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5A162" w14:textId="77777777" w:rsidR="00B71AE7" w:rsidRPr="00B11F02" w:rsidRDefault="0025736D" w:rsidP="00BB158B">
      <w:pPr>
        <w:spacing w:before="100" w:beforeAutospacing="1" w:after="100" w:afterAutospacing="1" w:line="276" w:lineRule="auto"/>
        <w:ind w:left="709" w:hanging="709"/>
        <w:rPr>
          <w:sz w:val="20"/>
          <w:lang w:val="es-ES"/>
        </w:rPr>
      </w:pPr>
      <w:r w:rsidRPr="00B11F02">
        <w:rPr>
          <w:noProof/>
          <w:sz w:val="20"/>
          <w:lang w:val="es-ES"/>
        </w:rPr>
        <w:t xml:space="preserve"> </w:t>
      </w:r>
      <w:r w:rsidR="009A7187" w:rsidRPr="009A7187">
        <w:rPr>
          <w:noProof/>
          <w:sz w:val="20"/>
          <w:lang w:val="es-ES"/>
        </w:rPr>
        <w:drawing>
          <wp:inline distT="0" distB="0" distL="0" distR="0" wp14:anchorId="4FCFB061" wp14:editId="6DAE6967">
            <wp:extent cx="1187532" cy="1508166"/>
            <wp:effectExtent l="19050" t="0" r="0" b="0"/>
            <wp:docPr id="3" name="Imagen 1"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8" cstate="email">
                      <a:extLst>
                        <a:ext uri="{28A0092B-C50C-407E-A947-70E740481C1C}">
                          <a14:useLocalDpi xmlns:a14="http://schemas.microsoft.com/office/drawing/2010/main"/>
                        </a:ext>
                      </a:extLst>
                    </a:blip>
                    <a:srcRect l="24444" t="13344" r="31272" b="9154"/>
                    <a:stretch>
                      <a:fillRect/>
                    </a:stretch>
                  </pic:blipFill>
                  <pic:spPr bwMode="auto">
                    <a:xfrm>
                      <a:off x="0" y="0"/>
                      <a:ext cx="1187532" cy="1508166"/>
                    </a:xfrm>
                    <a:prstGeom prst="rect">
                      <a:avLst/>
                    </a:prstGeom>
                    <a:noFill/>
                    <a:ln w="9525">
                      <a:noFill/>
                      <a:miter lim="800000"/>
                      <a:headEnd/>
                      <a:tailEnd/>
                    </a:ln>
                  </pic:spPr>
                </pic:pic>
              </a:graphicData>
            </a:graphic>
          </wp:inline>
        </w:drawing>
      </w:r>
      <w:r w:rsidRPr="00B11F02">
        <w:rPr>
          <w:noProof/>
          <w:sz w:val="20"/>
          <w:lang w:val="es-ES"/>
        </w:rPr>
        <w:t xml:space="preserve">         </w:t>
      </w:r>
      <w:r w:rsidRPr="00B11F02">
        <w:rPr>
          <w:sz w:val="20"/>
          <w:lang w:val="es-ES"/>
        </w:rPr>
        <w:t xml:space="preserve">  </w:t>
      </w:r>
      <w:r w:rsidR="004061DD" w:rsidRPr="00B11F02">
        <w:rPr>
          <w:sz w:val="20"/>
          <w:lang w:val="es-ES"/>
        </w:rPr>
        <w:t xml:space="preserve">    </w:t>
      </w:r>
      <w:r w:rsidRPr="00B11F02">
        <w:rPr>
          <w:sz w:val="20"/>
          <w:lang w:val="es-ES"/>
        </w:rPr>
        <w:t xml:space="preserve">                  </w:t>
      </w:r>
    </w:p>
    <w:p w14:paraId="500CD06B" w14:textId="77777777" w:rsidR="00B71AE7" w:rsidRPr="00B11F02" w:rsidRDefault="00B71AE7" w:rsidP="00B11F02">
      <w:pPr>
        <w:spacing w:before="100" w:beforeAutospacing="1" w:after="100" w:afterAutospacing="1" w:line="276" w:lineRule="auto"/>
        <w:rPr>
          <w:sz w:val="20"/>
          <w:lang w:val="es-ES"/>
        </w:rPr>
      </w:pPr>
    </w:p>
    <w:p w14:paraId="16A46BF8" w14:textId="77777777" w:rsidR="00B71AE7" w:rsidRPr="00B11F02" w:rsidRDefault="00B71AE7" w:rsidP="00B11F02">
      <w:pPr>
        <w:spacing w:before="100" w:beforeAutospacing="1" w:after="100" w:afterAutospacing="1" w:line="276" w:lineRule="auto"/>
        <w:rPr>
          <w:sz w:val="20"/>
          <w:lang w:val="es-ES"/>
        </w:rPr>
      </w:pPr>
    </w:p>
    <w:p w14:paraId="3CCED8E5" w14:textId="77777777" w:rsidR="00B71AE7" w:rsidRPr="00A357B4" w:rsidRDefault="00B71AE7" w:rsidP="00B11F02">
      <w:pPr>
        <w:pStyle w:val="EstiloEstiloTtulodelcaptuloAzulAntes12ptoAntes18"/>
        <w:spacing w:before="100" w:beforeAutospacing="1" w:after="100" w:afterAutospacing="1" w:line="276" w:lineRule="auto"/>
        <w:rPr>
          <w:lang w:val="es-ES"/>
        </w:rPr>
      </w:pPr>
    </w:p>
    <w:p w14:paraId="66638DD3" w14:textId="77777777" w:rsidR="00B71AE7" w:rsidRPr="00A357B4" w:rsidRDefault="00B71AE7" w:rsidP="00B11F02">
      <w:pPr>
        <w:pStyle w:val="Normal20"/>
        <w:spacing w:before="100" w:beforeAutospacing="1" w:after="100" w:afterAutospacing="1" w:line="276" w:lineRule="auto"/>
        <w:rPr>
          <w:lang w:val="es-ES"/>
        </w:rPr>
      </w:pPr>
    </w:p>
    <w:p w14:paraId="1444C02E" w14:textId="77777777" w:rsidR="00B71AE7" w:rsidRPr="007517F1" w:rsidRDefault="00B71AE7" w:rsidP="007517F1">
      <w:pPr>
        <w:pStyle w:val="HREPortada1"/>
        <w:rPr>
          <w:rFonts w:eastAsia="Times New Roman" w:cs="Times New Roman"/>
          <w:color w:val="003399"/>
        </w:rPr>
      </w:pPr>
    </w:p>
    <w:p w14:paraId="2C8D6719" w14:textId="77777777" w:rsidR="00136D49" w:rsidRPr="007517F1" w:rsidRDefault="00136D49" w:rsidP="00FF6A78">
      <w:pPr>
        <w:pStyle w:val="HREPortada1"/>
        <w:rPr>
          <w:rFonts w:eastAsia="Times New Roman" w:cs="Times New Roman"/>
          <w:color w:val="003399"/>
        </w:rPr>
      </w:pPr>
      <w:r w:rsidRPr="007517F1">
        <w:rPr>
          <w:rFonts w:eastAsia="Times New Roman" w:cs="Times New Roman"/>
          <w:color w:val="003399"/>
        </w:rPr>
        <w:t>Norma de Continuidad de Negocio y Tecnológica</w:t>
      </w:r>
    </w:p>
    <w:p w14:paraId="47B90160" w14:textId="77777777" w:rsidR="00B71AE7" w:rsidRPr="00FF6A78" w:rsidRDefault="00B71AE7" w:rsidP="00FF6A78">
      <w:pPr>
        <w:pStyle w:val="HREPortada1"/>
        <w:rPr>
          <w:rFonts w:eastAsia="Times New Roman" w:cs="Times New Roman"/>
        </w:rPr>
      </w:pPr>
    </w:p>
    <w:p w14:paraId="1F768ACE" w14:textId="77777777" w:rsidR="00136D49" w:rsidRPr="007517F1" w:rsidRDefault="00136D49" w:rsidP="00FF6A78">
      <w:pPr>
        <w:pStyle w:val="HRETitulo2"/>
        <w:rPr>
          <w:rFonts w:eastAsia="Times New Roman" w:cs="Times New Roman"/>
          <w:b w:val="0"/>
          <w:i/>
          <w:color w:val="00B0F0"/>
        </w:rPr>
        <w:sectPr w:rsidR="00136D49" w:rsidRPr="007517F1" w:rsidSect="005668E3">
          <w:headerReference w:type="even" r:id="rId9"/>
          <w:headerReference w:type="default" r:id="rId10"/>
          <w:footerReference w:type="even" r:id="rId11"/>
          <w:footerReference w:type="default" r:id="rId12"/>
          <w:headerReference w:type="first" r:id="rId13"/>
          <w:footerReference w:type="first" r:id="rId14"/>
          <w:pgSz w:w="11907" w:h="16840" w:code="9"/>
          <w:pgMar w:top="454" w:right="851" w:bottom="454" w:left="1531" w:header="720" w:footer="567" w:gutter="0"/>
          <w:cols w:space="720"/>
          <w:noEndnote/>
        </w:sectPr>
      </w:pPr>
      <w:r w:rsidRPr="007517F1">
        <w:rPr>
          <w:rFonts w:eastAsia="Times New Roman" w:cs="Times New Roman"/>
          <w:b w:val="0"/>
          <w:i/>
          <w:color w:val="00B0F0"/>
        </w:rPr>
        <w:t>Plan de Continuidad de Negocio y Tecnológico</w:t>
      </w:r>
    </w:p>
    <w:p w14:paraId="21B7CCE4" w14:textId="77777777" w:rsidR="00B71AE7" w:rsidRPr="00316757" w:rsidRDefault="00B71AE7" w:rsidP="00B11F02">
      <w:pPr>
        <w:pStyle w:val="Titulo0"/>
        <w:spacing w:before="100" w:beforeAutospacing="1" w:after="100" w:afterAutospacing="1" w:line="276" w:lineRule="auto"/>
        <w:rPr>
          <w:color w:val="002060"/>
          <w:szCs w:val="28"/>
          <w:lang w:val="es-ES"/>
        </w:rPr>
      </w:pPr>
      <w:bookmarkStart w:id="1" w:name="_Toc414280938"/>
      <w:bookmarkStart w:id="2" w:name="_Toc414281551"/>
      <w:bookmarkStart w:id="3" w:name="_Toc43547760"/>
      <w:bookmarkStart w:id="4" w:name="_Toc63130240"/>
      <w:r w:rsidRPr="00316757">
        <w:rPr>
          <w:color w:val="002060"/>
          <w:szCs w:val="28"/>
          <w:lang w:val="es-ES"/>
        </w:rPr>
        <w:lastRenderedPageBreak/>
        <w:t>CONTROL DE DOCUMENTACIÓN</w:t>
      </w:r>
    </w:p>
    <w:p w14:paraId="233C0851" w14:textId="77777777" w:rsidR="00B71AE7" w:rsidRPr="00B11F02" w:rsidRDefault="00B71AE7" w:rsidP="00B11F02">
      <w:pPr>
        <w:pStyle w:val="Azul12"/>
        <w:spacing w:before="100" w:beforeAutospacing="1" w:after="100" w:afterAutospacing="1" w:line="276" w:lineRule="auto"/>
        <w:rPr>
          <w:lang w:val="es-ES"/>
        </w:rPr>
      </w:pPr>
      <w:r w:rsidRPr="00B11F02">
        <w:rPr>
          <w:lang w:val="es-ES"/>
        </w:rPr>
        <w:t>LISTA DE DISTRIBUCIÓN</w:t>
      </w:r>
    </w:p>
    <w:tbl>
      <w:tblPr>
        <w:tblW w:w="9498" w:type="dxa"/>
        <w:tblInd w:w="70"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820"/>
        <w:gridCol w:w="4678"/>
      </w:tblGrid>
      <w:tr w:rsidR="00B71AE7" w:rsidRPr="00B11F02" w14:paraId="40EEA50B" w14:textId="77777777" w:rsidTr="00F55AC5">
        <w:trPr>
          <w:trHeight w:val="345"/>
        </w:trPr>
        <w:tc>
          <w:tcPr>
            <w:tcW w:w="4820" w:type="dxa"/>
            <w:tcBorders>
              <w:top w:val="single" w:sz="12" w:space="0" w:color="011A33"/>
            </w:tcBorders>
          </w:tcPr>
          <w:p w14:paraId="5117DBD3"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Nombre del destinatario</w:t>
            </w:r>
          </w:p>
        </w:tc>
        <w:tc>
          <w:tcPr>
            <w:tcW w:w="4678" w:type="dxa"/>
            <w:tcBorders>
              <w:top w:val="single" w:sz="12" w:space="0" w:color="011A33"/>
            </w:tcBorders>
          </w:tcPr>
          <w:p w14:paraId="1B5903AC"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Ámbito del destinatario</w:t>
            </w:r>
          </w:p>
        </w:tc>
      </w:tr>
      <w:tr w:rsidR="00B71AE7" w:rsidRPr="00B11F02" w14:paraId="72BC36BE" w14:textId="77777777" w:rsidTr="00F55AC5">
        <w:trPr>
          <w:trHeight w:val="345"/>
        </w:trPr>
        <w:tc>
          <w:tcPr>
            <w:tcW w:w="4820" w:type="dxa"/>
          </w:tcPr>
          <w:p w14:paraId="1E3E5C62" w14:textId="77777777" w:rsidR="00B71AE7" w:rsidRPr="00A357B4" w:rsidRDefault="00B71AE7" w:rsidP="00B11F02">
            <w:pPr>
              <w:pStyle w:val="Normal8Car"/>
              <w:spacing w:before="100" w:beforeAutospacing="1" w:after="100" w:afterAutospacing="1" w:line="276" w:lineRule="auto"/>
              <w:rPr>
                <w:noProof w:val="0"/>
              </w:rPr>
            </w:pPr>
            <w:bookmarkStart w:id="5" w:name="_Toc414280941"/>
            <w:bookmarkStart w:id="6" w:name="_Toc414281554"/>
            <w:bookmarkEnd w:id="1"/>
            <w:bookmarkEnd w:id="2"/>
          </w:p>
        </w:tc>
        <w:tc>
          <w:tcPr>
            <w:tcW w:w="4678" w:type="dxa"/>
          </w:tcPr>
          <w:p w14:paraId="596AD6B8"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0A71198A" w14:textId="77777777" w:rsidTr="00F55AC5">
        <w:trPr>
          <w:trHeight w:val="345"/>
        </w:trPr>
        <w:tc>
          <w:tcPr>
            <w:tcW w:w="4820" w:type="dxa"/>
          </w:tcPr>
          <w:p w14:paraId="398D186D"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74EEDBBF"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2F06E75B" w14:textId="77777777" w:rsidTr="00F55AC5">
        <w:trPr>
          <w:trHeight w:val="345"/>
        </w:trPr>
        <w:tc>
          <w:tcPr>
            <w:tcW w:w="4820" w:type="dxa"/>
          </w:tcPr>
          <w:p w14:paraId="2FED6D05"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427C20E6"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2633DF67" w14:textId="77777777" w:rsidTr="00F55AC5">
        <w:trPr>
          <w:trHeight w:val="345"/>
        </w:trPr>
        <w:tc>
          <w:tcPr>
            <w:tcW w:w="4820" w:type="dxa"/>
          </w:tcPr>
          <w:p w14:paraId="36E652B2"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3CFF38D4"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603F1669" w14:textId="77777777" w:rsidTr="00F55AC5">
        <w:trPr>
          <w:trHeight w:val="345"/>
        </w:trPr>
        <w:tc>
          <w:tcPr>
            <w:tcW w:w="4820" w:type="dxa"/>
          </w:tcPr>
          <w:p w14:paraId="2F0E49B6" w14:textId="77777777" w:rsidR="00B71AE7" w:rsidRPr="00A357B4" w:rsidRDefault="00B71AE7" w:rsidP="00B11F02">
            <w:pPr>
              <w:pStyle w:val="Normal8Car"/>
              <w:spacing w:before="100" w:beforeAutospacing="1" w:after="100" w:afterAutospacing="1" w:line="276" w:lineRule="auto"/>
              <w:rPr>
                <w:noProof w:val="0"/>
              </w:rPr>
            </w:pPr>
          </w:p>
        </w:tc>
        <w:tc>
          <w:tcPr>
            <w:tcW w:w="4678" w:type="dxa"/>
          </w:tcPr>
          <w:p w14:paraId="522E960B"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66E0235C" w14:textId="77777777" w:rsidTr="00F55AC5">
        <w:trPr>
          <w:trHeight w:val="345"/>
        </w:trPr>
        <w:tc>
          <w:tcPr>
            <w:tcW w:w="4820" w:type="dxa"/>
            <w:tcBorders>
              <w:bottom w:val="single" w:sz="12" w:space="0" w:color="011A33"/>
            </w:tcBorders>
          </w:tcPr>
          <w:p w14:paraId="6F4BA1FE" w14:textId="77777777" w:rsidR="00B71AE7" w:rsidRPr="00A357B4" w:rsidRDefault="00B71AE7" w:rsidP="00B11F02">
            <w:pPr>
              <w:pStyle w:val="Normal8Car"/>
              <w:spacing w:before="100" w:beforeAutospacing="1" w:after="100" w:afterAutospacing="1" w:line="276" w:lineRule="auto"/>
              <w:rPr>
                <w:noProof w:val="0"/>
              </w:rPr>
            </w:pPr>
          </w:p>
        </w:tc>
        <w:tc>
          <w:tcPr>
            <w:tcW w:w="4678" w:type="dxa"/>
            <w:tcBorders>
              <w:bottom w:val="single" w:sz="12" w:space="0" w:color="011A33"/>
            </w:tcBorders>
          </w:tcPr>
          <w:p w14:paraId="43928409" w14:textId="77777777" w:rsidR="00B71AE7" w:rsidRPr="00A357B4" w:rsidRDefault="00B71AE7" w:rsidP="00B11F02">
            <w:pPr>
              <w:pStyle w:val="Normal8Car"/>
              <w:spacing w:before="100" w:beforeAutospacing="1" w:after="100" w:afterAutospacing="1" w:line="276" w:lineRule="auto"/>
              <w:rPr>
                <w:noProof w:val="0"/>
              </w:rPr>
            </w:pPr>
          </w:p>
        </w:tc>
      </w:tr>
    </w:tbl>
    <w:p w14:paraId="3FB9754F" w14:textId="77777777" w:rsidR="00B71AE7" w:rsidRPr="00B11F02" w:rsidRDefault="00B71AE7" w:rsidP="00B11F02">
      <w:pPr>
        <w:pStyle w:val="Azul12"/>
        <w:spacing w:before="100" w:beforeAutospacing="1" w:after="100" w:afterAutospacing="1" w:line="276" w:lineRule="auto"/>
        <w:rPr>
          <w:lang w:val="es-ES"/>
        </w:rPr>
      </w:pPr>
      <w:r w:rsidRPr="00B11F02">
        <w:rPr>
          <w:lang w:val="es-ES"/>
        </w:rPr>
        <w:t>CONTROL DE CAMBIOS DEL DOCUMENTO</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57"/>
        <w:gridCol w:w="819"/>
        <w:gridCol w:w="3544"/>
        <w:gridCol w:w="4678"/>
      </w:tblGrid>
      <w:tr w:rsidR="00B71AE7" w:rsidRPr="00B11F02" w14:paraId="6EFC1241" w14:textId="77777777" w:rsidTr="00F55AC5">
        <w:tc>
          <w:tcPr>
            <w:tcW w:w="457" w:type="dxa"/>
            <w:tcBorders>
              <w:top w:val="single" w:sz="12" w:space="0" w:color="011A33"/>
            </w:tcBorders>
            <w:tcMar>
              <w:left w:w="28" w:type="dxa"/>
              <w:right w:w="28" w:type="dxa"/>
            </w:tcMar>
            <w:vAlign w:val="center"/>
          </w:tcPr>
          <w:p w14:paraId="48D63F53"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Ver.</w:t>
            </w:r>
          </w:p>
        </w:tc>
        <w:tc>
          <w:tcPr>
            <w:tcW w:w="819" w:type="dxa"/>
            <w:tcBorders>
              <w:top w:val="single" w:sz="12" w:space="0" w:color="011A33"/>
            </w:tcBorders>
            <w:tcMar>
              <w:left w:w="6" w:type="dxa"/>
              <w:right w:w="6" w:type="dxa"/>
            </w:tcMar>
            <w:vAlign w:val="center"/>
          </w:tcPr>
          <w:p w14:paraId="5E483502"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w:t>
            </w:r>
          </w:p>
        </w:tc>
        <w:tc>
          <w:tcPr>
            <w:tcW w:w="3544" w:type="dxa"/>
            <w:tcBorders>
              <w:top w:val="single" w:sz="12" w:space="0" w:color="011A33"/>
            </w:tcBorders>
            <w:tcMar>
              <w:left w:w="28" w:type="dxa"/>
              <w:right w:w="28" w:type="dxa"/>
            </w:tcMar>
            <w:vAlign w:val="center"/>
          </w:tcPr>
          <w:p w14:paraId="1326701C" w14:textId="77777777" w:rsidR="00B71AE7" w:rsidRPr="00A357B4" w:rsidRDefault="00B71AE7" w:rsidP="00B11F02">
            <w:pPr>
              <w:pStyle w:val="TitolNormalCentradoCar"/>
              <w:spacing w:before="100" w:beforeAutospacing="1" w:after="100" w:afterAutospacing="1" w:line="276" w:lineRule="auto"/>
              <w:rPr>
                <w:caps/>
                <w:noProof w:val="0"/>
              </w:rPr>
            </w:pPr>
            <w:r w:rsidRPr="00A357B4">
              <w:rPr>
                <w:caps/>
                <w:noProof w:val="0"/>
              </w:rPr>
              <w:t>D</w:t>
            </w:r>
            <w:r w:rsidRPr="00A357B4">
              <w:rPr>
                <w:noProof w:val="0"/>
              </w:rPr>
              <w:t>escripción</w:t>
            </w:r>
            <w:r w:rsidRPr="00A357B4">
              <w:rPr>
                <w:caps/>
                <w:noProof w:val="0"/>
              </w:rPr>
              <w:t xml:space="preserve"> </w:t>
            </w:r>
            <w:r w:rsidRPr="00A357B4">
              <w:rPr>
                <w:noProof w:val="0"/>
              </w:rPr>
              <w:t>cambios</w:t>
            </w:r>
          </w:p>
        </w:tc>
        <w:tc>
          <w:tcPr>
            <w:tcW w:w="4678" w:type="dxa"/>
            <w:tcBorders>
              <w:top w:val="single" w:sz="12" w:space="0" w:color="011A33"/>
            </w:tcBorders>
            <w:vAlign w:val="center"/>
          </w:tcPr>
          <w:p w14:paraId="44A7A89B"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Páginas afectadas</w:t>
            </w:r>
          </w:p>
        </w:tc>
      </w:tr>
      <w:tr w:rsidR="00B71AE7" w:rsidRPr="00B11F02" w14:paraId="3B25CCAF" w14:textId="77777777" w:rsidTr="00F55AC5">
        <w:tc>
          <w:tcPr>
            <w:tcW w:w="457" w:type="dxa"/>
            <w:tcMar>
              <w:left w:w="28" w:type="dxa"/>
              <w:right w:w="28" w:type="dxa"/>
            </w:tcMar>
          </w:tcPr>
          <w:p w14:paraId="5755408C" w14:textId="77777777" w:rsidR="00B71AE7" w:rsidRPr="00A357B4" w:rsidRDefault="00390E89" w:rsidP="00B11F02">
            <w:pPr>
              <w:pStyle w:val="Normal8Car"/>
              <w:spacing w:before="100" w:beforeAutospacing="1" w:after="100" w:afterAutospacing="1" w:line="276" w:lineRule="auto"/>
              <w:jc w:val="center"/>
              <w:rPr>
                <w:noProof w:val="0"/>
              </w:rPr>
            </w:pPr>
            <w:r>
              <w:rPr>
                <w:noProof w:val="0"/>
              </w:rPr>
              <w:t>1.0</w:t>
            </w:r>
          </w:p>
        </w:tc>
        <w:tc>
          <w:tcPr>
            <w:tcW w:w="819" w:type="dxa"/>
            <w:tcMar>
              <w:left w:w="28" w:type="dxa"/>
              <w:right w:w="28" w:type="dxa"/>
            </w:tcMar>
          </w:tcPr>
          <w:p w14:paraId="7C9A1B4A" w14:textId="77777777" w:rsidR="00B71AE7" w:rsidRPr="00A357B4" w:rsidRDefault="00390E89" w:rsidP="00B11F02">
            <w:pPr>
              <w:pStyle w:val="Normal8Car"/>
              <w:spacing w:before="100" w:beforeAutospacing="1" w:after="100" w:afterAutospacing="1" w:line="276" w:lineRule="auto"/>
              <w:jc w:val="center"/>
              <w:rPr>
                <w:noProof w:val="0"/>
              </w:rPr>
            </w:pPr>
            <w:r>
              <w:rPr>
                <w:noProof w:val="0"/>
              </w:rPr>
              <w:t>Ju</w:t>
            </w:r>
            <w:r w:rsidR="007F54EF">
              <w:rPr>
                <w:noProof w:val="0"/>
              </w:rPr>
              <w:t>l’</w:t>
            </w:r>
            <w:r>
              <w:rPr>
                <w:noProof w:val="0"/>
              </w:rPr>
              <w:t>2016</w:t>
            </w:r>
          </w:p>
        </w:tc>
        <w:tc>
          <w:tcPr>
            <w:tcW w:w="3544" w:type="dxa"/>
            <w:tcMar>
              <w:left w:w="28" w:type="dxa"/>
              <w:right w:w="28" w:type="dxa"/>
            </w:tcMar>
          </w:tcPr>
          <w:p w14:paraId="3F15DD52" w14:textId="77777777" w:rsidR="00B71AE7" w:rsidRPr="00A357B4" w:rsidRDefault="00390E89" w:rsidP="00B11F02">
            <w:pPr>
              <w:pStyle w:val="Normal8Car"/>
              <w:spacing w:before="100" w:beforeAutospacing="1" w:after="100" w:afterAutospacing="1" w:line="276" w:lineRule="auto"/>
              <w:rPr>
                <w:noProof w:val="0"/>
              </w:rPr>
            </w:pPr>
            <w:r>
              <w:rPr>
                <w:noProof w:val="0"/>
              </w:rPr>
              <w:t>Incorporación de PCT</w:t>
            </w:r>
          </w:p>
        </w:tc>
        <w:tc>
          <w:tcPr>
            <w:tcW w:w="4678" w:type="dxa"/>
            <w:tcMar>
              <w:left w:w="28" w:type="dxa"/>
              <w:right w:w="28" w:type="dxa"/>
            </w:tcMar>
          </w:tcPr>
          <w:p w14:paraId="44D85AF2"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01BC4F85" w14:textId="77777777" w:rsidTr="00F55AC5">
        <w:tc>
          <w:tcPr>
            <w:tcW w:w="457" w:type="dxa"/>
            <w:tcMar>
              <w:left w:w="28" w:type="dxa"/>
              <w:right w:w="28" w:type="dxa"/>
            </w:tcMar>
          </w:tcPr>
          <w:p w14:paraId="342A1617" w14:textId="77777777" w:rsidR="00B71AE7" w:rsidRPr="00A357B4" w:rsidRDefault="007F54EF" w:rsidP="00B11F02">
            <w:pPr>
              <w:pStyle w:val="Normal8Car"/>
              <w:spacing w:before="100" w:beforeAutospacing="1" w:after="100" w:afterAutospacing="1" w:line="276" w:lineRule="auto"/>
              <w:jc w:val="center"/>
              <w:rPr>
                <w:noProof w:val="0"/>
              </w:rPr>
            </w:pPr>
            <w:r>
              <w:rPr>
                <w:noProof w:val="0"/>
              </w:rPr>
              <w:t>1.01</w:t>
            </w:r>
          </w:p>
        </w:tc>
        <w:tc>
          <w:tcPr>
            <w:tcW w:w="819" w:type="dxa"/>
            <w:tcMar>
              <w:left w:w="28" w:type="dxa"/>
              <w:right w:w="28" w:type="dxa"/>
            </w:tcMar>
          </w:tcPr>
          <w:p w14:paraId="4D9E32E4" w14:textId="77777777" w:rsidR="00B71AE7" w:rsidRPr="00A357B4" w:rsidRDefault="007F54EF" w:rsidP="00B11F02">
            <w:pPr>
              <w:pStyle w:val="Normal8Car"/>
              <w:spacing w:before="100" w:beforeAutospacing="1" w:after="100" w:afterAutospacing="1" w:line="276" w:lineRule="auto"/>
              <w:jc w:val="center"/>
              <w:rPr>
                <w:noProof w:val="0"/>
              </w:rPr>
            </w:pPr>
            <w:r>
              <w:rPr>
                <w:noProof w:val="0"/>
              </w:rPr>
              <w:t>4-10-17</w:t>
            </w:r>
          </w:p>
        </w:tc>
        <w:tc>
          <w:tcPr>
            <w:tcW w:w="3544" w:type="dxa"/>
            <w:tcMar>
              <w:left w:w="28" w:type="dxa"/>
              <w:right w:w="28" w:type="dxa"/>
            </w:tcMar>
          </w:tcPr>
          <w:p w14:paraId="49133A0E" w14:textId="77777777" w:rsidR="00B71AE7" w:rsidRPr="00A357B4" w:rsidRDefault="007F54EF" w:rsidP="00B11F02">
            <w:pPr>
              <w:pStyle w:val="Normal8Car"/>
              <w:spacing w:before="100" w:beforeAutospacing="1" w:after="100" w:afterAutospacing="1" w:line="276" w:lineRule="auto"/>
              <w:rPr>
                <w:noProof w:val="0"/>
              </w:rPr>
            </w:pPr>
            <w:r>
              <w:rPr>
                <w:noProof w:val="0"/>
              </w:rPr>
              <w:t>Actualización Responsable PCN</w:t>
            </w:r>
          </w:p>
        </w:tc>
        <w:tc>
          <w:tcPr>
            <w:tcW w:w="4678" w:type="dxa"/>
            <w:tcMar>
              <w:left w:w="28" w:type="dxa"/>
              <w:right w:w="28" w:type="dxa"/>
            </w:tcMar>
          </w:tcPr>
          <w:p w14:paraId="01A71424"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09898D67" w14:textId="77777777" w:rsidTr="00F55AC5">
        <w:tc>
          <w:tcPr>
            <w:tcW w:w="457" w:type="dxa"/>
            <w:tcMar>
              <w:left w:w="28" w:type="dxa"/>
              <w:right w:w="28" w:type="dxa"/>
            </w:tcMar>
          </w:tcPr>
          <w:p w14:paraId="30435BC3" w14:textId="77777777" w:rsidR="00B71AE7" w:rsidRPr="00A357B4" w:rsidRDefault="003C781F" w:rsidP="00B11F02">
            <w:pPr>
              <w:pStyle w:val="Normal8Car"/>
              <w:spacing w:before="100" w:beforeAutospacing="1" w:after="100" w:afterAutospacing="1" w:line="276" w:lineRule="auto"/>
              <w:jc w:val="center"/>
              <w:rPr>
                <w:noProof w:val="0"/>
              </w:rPr>
            </w:pPr>
            <w:r>
              <w:rPr>
                <w:noProof w:val="0"/>
              </w:rPr>
              <w:t>1.02</w:t>
            </w:r>
          </w:p>
        </w:tc>
        <w:tc>
          <w:tcPr>
            <w:tcW w:w="819" w:type="dxa"/>
            <w:tcMar>
              <w:left w:w="28" w:type="dxa"/>
              <w:right w:w="28" w:type="dxa"/>
            </w:tcMar>
          </w:tcPr>
          <w:p w14:paraId="232420E4" w14:textId="77777777" w:rsidR="00B71AE7" w:rsidRPr="00A357B4" w:rsidRDefault="003C781F" w:rsidP="00B11F02">
            <w:pPr>
              <w:pStyle w:val="Normal8Car"/>
              <w:spacing w:before="100" w:beforeAutospacing="1" w:after="100" w:afterAutospacing="1" w:line="276" w:lineRule="auto"/>
              <w:jc w:val="center"/>
              <w:rPr>
                <w:noProof w:val="0"/>
              </w:rPr>
            </w:pPr>
            <w:r>
              <w:rPr>
                <w:noProof w:val="0"/>
              </w:rPr>
              <w:t>7-11-17</w:t>
            </w:r>
          </w:p>
        </w:tc>
        <w:tc>
          <w:tcPr>
            <w:tcW w:w="3544" w:type="dxa"/>
            <w:tcMar>
              <w:left w:w="28" w:type="dxa"/>
              <w:right w:w="28" w:type="dxa"/>
            </w:tcMar>
          </w:tcPr>
          <w:p w14:paraId="3C0E9C3D" w14:textId="77777777" w:rsidR="00B71AE7" w:rsidRPr="00A357B4" w:rsidRDefault="003C781F" w:rsidP="00B11F02">
            <w:pPr>
              <w:pStyle w:val="Normal8Car"/>
              <w:spacing w:before="100" w:beforeAutospacing="1" w:after="100" w:afterAutospacing="1" w:line="276" w:lineRule="auto"/>
              <w:rPr>
                <w:noProof w:val="0"/>
              </w:rPr>
            </w:pPr>
            <w:r>
              <w:rPr>
                <w:noProof w:val="0"/>
              </w:rPr>
              <w:t>Revisión 2017 del documento</w:t>
            </w:r>
          </w:p>
        </w:tc>
        <w:tc>
          <w:tcPr>
            <w:tcW w:w="4678" w:type="dxa"/>
            <w:tcMar>
              <w:left w:w="28" w:type="dxa"/>
              <w:right w:w="28" w:type="dxa"/>
            </w:tcMar>
          </w:tcPr>
          <w:p w14:paraId="178CA458" w14:textId="77777777" w:rsidR="00B71AE7" w:rsidRPr="00A357B4" w:rsidRDefault="00B71AE7" w:rsidP="00B11F02">
            <w:pPr>
              <w:pStyle w:val="Normal8Car"/>
              <w:spacing w:before="100" w:beforeAutospacing="1" w:after="100" w:afterAutospacing="1" w:line="276" w:lineRule="auto"/>
              <w:rPr>
                <w:noProof w:val="0"/>
              </w:rPr>
            </w:pPr>
          </w:p>
        </w:tc>
      </w:tr>
      <w:tr w:rsidR="00B71AE7" w:rsidRPr="00B11F02" w14:paraId="006AA911" w14:textId="77777777" w:rsidTr="00FF2372">
        <w:tc>
          <w:tcPr>
            <w:tcW w:w="457" w:type="dxa"/>
            <w:tcMar>
              <w:left w:w="28" w:type="dxa"/>
              <w:right w:w="28" w:type="dxa"/>
            </w:tcMar>
          </w:tcPr>
          <w:p w14:paraId="7D025C31" w14:textId="77777777" w:rsidR="00B71AE7" w:rsidRPr="00A357B4" w:rsidRDefault="00E13560" w:rsidP="00B11F02">
            <w:pPr>
              <w:pStyle w:val="Normal8Car"/>
              <w:spacing w:before="100" w:beforeAutospacing="1" w:after="100" w:afterAutospacing="1" w:line="276" w:lineRule="auto"/>
              <w:jc w:val="center"/>
              <w:rPr>
                <w:noProof w:val="0"/>
              </w:rPr>
            </w:pPr>
            <w:r>
              <w:rPr>
                <w:noProof w:val="0"/>
              </w:rPr>
              <w:t>1.10</w:t>
            </w:r>
          </w:p>
        </w:tc>
        <w:tc>
          <w:tcPr>
            <w:tcW w:w="819" w:type="dxa"/>
            <w:tcMar>
              <w:left w:w="28" w:type="dxa"/>
              <w:right w:w="28" w:type="dxa"/>
            </w:tcMar>
          </w:tcPr>
          <w:p w14:paraId="5E97B158" w14:textId="77777777" w:rsidR="00B71AE7" w:rsidRPr="00A357B4" w:rsidRDefault="00E13560" w:rsidP="00B11F02">
            <w:pPr>
              <w:pStyle w:val="Normal8Car"/>
              <w:spacing w:before="100" w:beforeAutospacing="1" w:after="100" w:afterAutospacing="1" w:line="276" w:lineRule="auto"/>
              <w:jc w:val="center"/>
              <w:rPr>
                <w:noProof w:val="0"/>
              </w:rPr>
            </w:pPr>
            <w:r>
              <w:rPr>
                <w:noProof w:val="0"/>
              </w:rPr>
              <w:t>11-07-18</w:t>
            </w:r>
          </w:p>
        </w:tc>
        <w:tc>
          <w:tcPr>
            <w:tcW w:w="3544" w:type="dxa"/>
            <w:tcMar>
              <w:left w:w="28" w:type="dxa"/>
              <w:right w:w="28" w:type="dxa"/>
            </w:tcMar>
          </w:tcPr>
          <w:p w14:paraId="7C7B6C62" w14:textId="77777777" w:rsidR="00B71AE7" w:rsidRPr="00A357B4" w:rsidRDefault="00E13560" w:rsidP="00B11F02">
            <w:pPr>
              <w:pStyle w:val="Normal8Car"/>
              <w:spacing w:before="100" w:beforeAutospacing="1" w:after="100" w:afterAutospacing="1" w:line="276" w:lineRule="auto"/>
              <w:rPr>
                <w:noProof w:val="0"/>
              </w:rPr>
            </w:pPr>
            <w:r>
              <w:rPr>
                <w:noProof w:val="0"/>
              </w:rPr>
              <w:t>Revisión 2018 del documento</w:t>
            </w:r>
          </w:p>
        </w:tc>
        <w:tc>
          <w:tcPr>
            <w:tcW w:w="4678" w:type="dxa"/>
            <w:tcMar>
              <w:left w:w="28" w:type="dxa"/>
              <w:right w:w="28" w:type="dxa"/>
            </w:tcMar>
          </w:tcPr>
          <w:p w14:paraId="25F9EFA1" w14:textId="77777777" w:rsidR="00B71AE7" w:rsidRPr="00A357B4" w:rsidRDefault="00B71AE7" w:rsidP="00B11F02">
            <w:pPr>
              <w:pStyle w:val="Normal8Car"/>
              <w:spacing w:before="100" w:beforeAutospacing="1" w:after="100" w:afterAutospacing="1" w:line="276" w:lineRule="auto"/>
              <w:rPr>
                <w:noProof w:val="0"/>
              </w:rPr>
            </w:pPr>
          </w:p>
        </w:tc>
      </w:tr>
      <w:tr w:rsidR="00971F99" w:rsidRPr="00B11F02" w14:paraId="778C8E58" w14:textId="77777777" w:rsidTr="00971F99">
        <w:tc>
          <w:tcPr>
            <w:tcW w:w="457" w:type="dxa"/>
            <w:tcBorders>
              <w:bottom w:val="single" w:sz="12" w:space="0" w:color="011A33"/>
            </w:tcBorders>
            <w:tcMar>
              <w:left w:w="28" w:type="dxa"/>
              <w:right w:w="28" w:type="dxa"/>
            </w:tcMar>
          </w:tcPr>
          <w:p w14:paraId="6BCF643C" w14:textId="77777777" w:rsidR="00971F99" w:rsidRDefault="00971F99" w:rsidP="00971F99">
            <w:pPr>
              <w:pStyle w:val="Normal8Car"/>
              <w:spacing w:before="100" w:beforeAutospacing="1" w:after="100" w:afterAutospacing="1" w:line="276" w:lineRule="auto"/>
              <w:jc w:val="center"/>
              <w:rPr>
                <w:noProof w:val="0"/>
              </w:rPr>
            </w:pPr>
            <w:r>
              <w:rPr>
                <w:noProof w:val="0"/>
              </w:rPr>
              <w:t>1.20</w:t>
            </w:r>
          </w:p>
        </w:tc>
        <w:tc>
          <w:tcPr>
            <w:tcW w:w="819" w:type="dxa"/>
            <w:tcBorders>
              <w:bottom w:val="single" w:sz="12" w:space="0" w:color="011A33"/>
            </w:tcBorders>
            <w:tcMar>
              <w:left w:w="28" w:type="dxa"/>
              <w:right w:w="28" w:type="dxa"/>
            </w:tcMar>
          </w:tcPr>
          <w:p w14:paraId="0E453681" w14:textId="77777777" w:rsidR="00971F99" w:rsidRDefault="00971F99" w:rsidP="00971F99">
            <w:pPr>
              <w:pStyle w:val="Normal8Car"/>
              <w:spacing w:before="100" w:beforeAutospacing="1" w:after="100" w:afterAutospacing="1" w:line="276" w:lineRule="auto"/>
              <w:jc w:val="center"/>
              <w:rPr>
                <w:noProof w:val="0"/>
              </w:rPr>
            </w:pPr>
            <w:r>
              <w:rPr>
                <w:noProof w:val="0"/>
              </w:rPr>
              <w:t>27-03-19</w:t>
            </w:r>
          </w:p>
        </w:tc>
        <w:tc>
          <w:tcPr>
            <w:tcW w:w="3544" w:type="dxa"/>
            <w:tcBorders>
              <w:bottom w:val="single" w:sz="12" w:space="0" w:color="011A33"/>
            </w:tcBorders>
            <w:tcMar>
              <w:left w:w="28" w:type="dxa"/>
              <w:right w:w="28" w:type="dxa"/>
            </w:tcMar>
          </w:tcPr>
          <w:p w14:paraId="1048B6AD" w14:textId="77777777" w:rsidR="00971F99" w:rsidRPr="00A357B4" w:rsidRDefault="00971F99" w:rsidP="00971F99">
            <w:pPr>
              <w:pStyle w:val="Normal8Car"/>
              <w:spacing w:before="100" w:beforeAutospacing="1" w:after="100" w:afterAutospacing="1" w:line="276" w:lineRule="auto"/>
              <w:rPr>
                <w:noProof w:val="0"/>
              </w:rPr>
            </w:pPr>
            <w:r>
              <w:rPr>
                <w:noProof w:val="0"/>
              </w:rPr>
              <w:t>Revisión 2019 del documento</w:t>
            </w:r>
          </w:p>
        </w:tc>
        <w:tc>
          <w:tcPr>
            <w:tcW w:w="4678" w:type="dxa"/>
            <w:tcBorders>
              <w:bottom w:val="single" w:sz="12" w:space="0" w:color="011A33"/>
            </w:tcBorders>
            <w:tcMar>
              <w:left w:w="28" w:type="dxa"/>
              <w:right w:w="28" w:type="dxa"/>
            </w:tcMar>
          </w:tcPr>
          <w:p w14:paraId="5094CD15" w14:textId="77777777" w:rsidR="00971F99" w:rsidRPr="00A357B4" w:rsidRDefault="00971F99" w:rsidP="00971F99">
            <w:pPr>
              <w:pStyle w:val="Normal8Car"/>
              <w:spacing w:before="100" w:beforeAutospacing="1" w:after="100" w:afterAutospacing="1" w:line="276" w:lineRule="auto"/>
              <w:rPr>
                <w:noProof w:val="0"/>
              </w:rPr>
            </w:pPr>
          </w:p>
        </w:tc>
      </w:tr>
      <w:tr w:rsidR="00FF2372" w:rsidRPr="00B11F02" w14:paraId="4FFE4B55" w14:textId="77777777" w:rsidTr="00F55AC5">
        <w:tc>
          <w:tcPr>
            <w:tcW w:w="457" w:type="dxa"/>
            <w:tcBorders>
              <w:bottom w:val="single" w:sz="12" w:space="0" w:color="011A33"/>
            </w:tcBorders>
            <w:tcMar>
              <w:left w:w="28" w:type="dxa"/>
              <w:right w:w="28" w:type="dxa"/>
            </w:tcMar>
          </w:tcPr>
          <w:p w14:paraId="16E49FC9" w14:textId="69E88350" w:rsidR="00FF2372" w:rsidRDefault="00FF2372" w:rsidP="00FF2372">
            <w:pPr>
              <w:pStyle w:val="Normal8Car"/>
              <w:spacing w:before="100" w:beforeAutospacing="1" w:after="100" w:afterAutospacing="1" w:line="276" w:lineRule="auto"/>
              <w:jc w:val="center"/>
              <w:rPr>
                <w:noProof w:val="0"/>
              </w:rPr>
            </w:pPr>
            <w:r>
              <w:rPr>
                <w:noProof w:val="0"/>
              </w:rPr>
              <w:t>1.</w:t>
            </w:r>
            <w:r w:rsidR="00971F99">
              <w:rPr>
                <w:noProof w:val="0"/>
              </w:rPr>
              <w:t>3</w:t>
            </w:r>
            <w:r>
              <w:rPr>
                <w:noProof w:val="0"/>
              </w:rPr>
              <w:t>0</w:t>
            </w:r>
          </w:p>
        </w:tc>
        <w:tc>
          <w:tcPr>
            <w:tcW w:w="819" w:type="dxa"/>
            <w:tcBorders>
              <w:bottom w:val="single" w:sz="12" w:space="0" w:color="011A33"/>
            </w:tcBorders>
            <w:tcMar>
              <w:left w:w="28" w:type="dxa"/>
              <w:right w:w="28" w:type="dxa"/>
            </w:tcMar>
          </w:tcPr>
          <w:p w14:paraId="5BD294BF" w14:textId="7225ED71" w:rsidR="00FF2372" w:rsidRDefault="00971F99" w:rsidP="00FF2372">
            <w:pPr>
              <w:pStyle w:val="Normal8Car"/>
              <w:spacing w:before="100" w:beforeAutospacing="1" w:after="100" w:afterAutospacing="1" w:line="276" w:lineRule="auto"/>
              <w:jc w:val="center"/>
              <w:rPr>
                <w:noProof w:val="0"/>
              </w:rPr>
            </w:pPr>
            <w:r>
              <w:rPr>
                <w:noProof w:val="0"/>
              </w:rPr>
              <w:t>18</w:t>
            </w:r>
            <w:r w:rsidR="00FF2372">
              <w:rPr>
                <w:noProof w:val="0"/>
              </w:rPr>
              <w:t>-</w:t>
            </w:r>
            <w:r>
              <w:rPr>
                <w:noProof w:val="0"/>
              </w:rPr>
              <w:t>11</w:t>
            </w:r>
            <w:r w:rsidR="00FF2372">
              <w:rPr>
                <w:noProof w:val="0"/>
              </w:rPr>
              <w:t>-19</w:t>
            </w:r>
          </w:p>
        </w:tc>
        <w:tc>
          <w:tcPr>
            <w:tcW w:w="3544" w:type="dxa"/>
            <w:tcBorders>
              <w:bottom w:val="single" w:sz="12" w:space="0" w:color="011A33"/>
            </w:tcBorders>
            <w:tcMar>
              <w:left w:w="28" w:type="dxa"/>
              <w:right w:w="28" w:type="dxa"/>
            </w:tcMar>
          </w:tcPr>
          <w:p w14:paraId="38A1479B" w14:textId="6AEA36D7" w:rsidR="00FF2372" w:rsidRPr="00A357B4" w:rsidRDefault="00FF2372" w:rsidP="00FF2372">
            <w:pPr>
              <w:pStyle w:val="Normal8Car"/>
              <w:spacing w:before="100" w:beforeAutospacing="1" w:after="100" w:afterAutospacing="1" w:line="276" w:lineRule="auto"/>
              <w:rPr>
                <w:noProof w:val="0"/>
              </w:rPr>
            </w:pPr>
            <w:r>
              <w:rPr>
                <w:noProof w:val="0"/>
              </w:rPr>
              <w:t xml:space="preserve">Revisión 2019 </w:t>
            </w:r>
            <w:r w:rsidR="00971F99">
              <w:rPr>
                <w:noProof w:val="0"/>
              </w:rPr>
              <w:t>S2 tras cambios orgranizativos</w:t>
            </w:r>
          </w:p>
        </w:tc>
        <w:tc>
          <w:tcPr>
            <w:tcW w:w="4678" w:type="dxa"/>
            <w:tcBorders>
              <w:bottom w:val="single" w:sz="12" w:space="0" w:color="011A33"/>
            </w:tcBorders>
            <w:tcMar>
              <w:left w:w="28" w:type="dxa"/>
              <w:right w:w="28" w:type="dxa"/>
            </w:tcMar>
          </w:tcPr>
          <w:p w14:paraId="1E44C9CC" w14:textId="77777777" w:rsidR="00FF2372" w:rsidRPr="00A357B4" w:rsidRDefault="00FF2372" w:rsidP="00FF2372">
            <w:pPr>
              <w:pStyle w:val="Normal8Car"/>
              <w:spacing w:before="100" w:beforeAutospacing="1" w:after="100" w:afterAutospacing="1" w:line="276" w:lineRule="auto"/>
              <w:rPr>
                <w:noProof w:val="0"/>
              </w:rPr>
            </w:pPr>
          </w:p>
        </w:tc>
      </w:tr>
    </w:tbl>
    <w:p w14:paraId="699CECDE" w14:textId="77777777" w:rsidR="00B71AE7" w:rsidRPr="00A357B4" w:rsidRDefault="00B71AE7" w:rsidP="00B11F02">
      <w:pPr>
        <w:pStyle w:val="Normal8Car"/>
        <w:spacing w:before="100" w:beforeAutospacing="1" w:after="100" w:afterAutospacing="1" w:line="276" w:lineRule="auto"/>
        <w:jc w:val="left"/>
        <w:rPr>
          <w:i/>
          <w:iCs w:val="0"/>
          <w:noProof w:val="0"/>
        </w:rPr>
      </w:pPr>
    </w:p>
    <w:tbl>
      <w:tblPr>
        <w:tblW w:w="9498" w:type="dxa"/>
        <w:tblInd w:w="85"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794"/>
        <w:gridCol w:w="2268"/>
        <w:gridCol w:w="992"/>
        <w:gridCol w:w="2126"/>
        <w:gridCol w:w="993"/>
        <w:gridCol w:w="2325"/>
      </w:tblGrid>
      <w:tr w:rsidR="00B71AE7" w:rsidRPr="00B11F02" w14:paraId="467FC6F0" w14:textId="77777777" w:rsidTr="00F55AC5">
        <w:tc>
          <w:tcPr>
            <w:tcW w:w="3062" w:type="dxa"/>
            <w:gridSpan w:val="2"/>
            <w:tcBorders>
              <w:top w:val="single" w:sz="12" w:space="0" w:color="011A33"/>
            </w:tcBorders>
            <w:tcMar>
              <w:left w:w="85" w:type="dxa"/>
              <w:right w:w="85" w:type="dxa"/>
            </w:tcMar>
            <w:vAlign w:val="center"/>
          </w:tcPr>
          <w:bookmarkEnd w:id="5"/>
          <w:bookmarkEnd w:id="6"/>
          <w:p w14:paraId="4437FD8E"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Elaborado por</w:t>
            </w:r>
          </w:p>
        </w:tc>
        <w:tc>
          <w:tcPr>
            <w:tcW w:w="3118" w:type="dxa"/>
            <w:gridSpan w:val="2"/>
            <w:tcBorders>
              <w:top w:val="single" w:sz="12" w:space="0" w:color="011A33"/>
            </w:tcBorders>
            <w:vAlign w:val="center"/>
          </w:tcPr>
          <w:p w14:paraId="3307028F"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Revisado por</w:t>
            </w:r>
          </w:p>
        </w:tc>
        <w:tc>
          <w:tcPr>
            <w:tcW w:w="3318" w:type="dxa"/>
            <w:gridSpan w:val="2"/>
            <w:tcBorders>
              <w:top w:val="single" w:sz="12" w:space="0" w:color="011A33"/>
            </w:tcBorders>
            <w:vAlign w:val="center"/>
          </w:tcPr>
          <w:p w14:paraId="2EF9F6DA"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Aprobado por</w:t>
            </w:r>
          </w:p>
        </w:tc>
      </w:tr>
      <w:tr w:rsidR="00B71AE7" w:rsidRPr="00B11F02" w14:paraId="17CDBE6D" w14:textId="77777777" w:rsidTr="009A7187">
        <w:tc>
          <w:tcPr>
            <w:tcW w:w="3062" w:type="dxa"/>
            <w:gridSpan w:val="2"/>
            <w:tcMar>
              <w:left w:w="113" w:type="dxa"/>
              <w:right w:w="85" w:type="dxa"/>
            </w:tcMar>
            <w:vAlign w:val="center"/>
          </w:tcPr>
          <w:p w14:paraId="2EFFB271" w14:textId="77777777" w:rsidR="00B71AE7" w:rsidRPr="00A357B4" w:rsidRDefault="00E13560" w:rsidP="009A7187">
            <w:pPr>
              <w:pStyle w:val="Normal8Car"/>
              <w:spacing w:before="100" w:beforeAutospacing="1" w:after="100" w:afterAutospacing="1" w:line="276" w:lineRule="auto"/>
              <w:jc w:val="left"/>
              <w:rPr>
                <w:noProof w:val="0"/>
              </w:rPr>
            </w:pPr>
            <w:r>
              <w:t>FS</w:t>
            </w:r>
            <w:r w:rsidR="00FF2372">
              <w:t>/SJ</w:t>
            </w:r>
            <w:r w:rsidR="00F978DA">
              <w:t xml:space="preserve"> - </w:t>
            </w:r>
            <w:r>
              <w:t>SolCN</w:t>
            </w:r>
          </w:p>
        </w:tc>
        <w:tc>
          <w:tcPr>
            <w:tcW w:w="3118" w:type="dxa"/>
            <w:gridSpan w:val="2"/>
            <w:tcMar>
              <w:left w:w="113" w:type="dxa"/>
              <w:right w:w="85" w:type="dxa"/>
            </w:tcMar>
            <w:vAlign w:val="center"/>
          </w:tcPr>
          <w:p w14:paraId="226D56F2" w14:textId="77777777" w:rsidR="009A7187" w:rsidRDefault="009A7187" w:rsidP="009A7187">
            <w:pPr>
              <w:pStyle w:val="Normal8Car"/>
              <w:spacing w:before="0" w:after="0" w:line="276" w:lineRule="auto"/>
              <w:jc w:val="left"/>
            </w:pPr>
            <w:r>
              <w:t xml:space="preserve">Sr. </w:t>
            </w:r>
            <w:r w:rsidR="007F54EF">
              <w:t>Javier Sánchez</w:t>
            </w:r>
          </w:p>
          <w:p w14:paraId="57AD36BD" w14:textId="77777777" w:rsidR="00B71AE7" w:rsidRPr="00A357B4" w:rsidRDefault="009A7187" w:rsidP="009A7187">
            <w:pPr>
              <w:pStyle w:val="Normal8Car"/>
              <w:spacing w:before="0" w:after="0" w:line="276" w:lineRule="auto"/>
              <w:jc w:val="left"/>
            </w:pPr>
            <w:r>
              <w:t>Sr. Santiago Uriel</w:t>
            </w:r>
          </w:p>
        </w:tc>
        <w:tc>
          <w:tcPr>
            <w:tcW w:w="3318" w:type="dxa"/>
            <w:gridSpan w:val="2"/>
            <w:tcMar>
              <w:left w:w="113" w:type="dxa"/>
              <w:right w:w="85" w:type="dxa"/>
            </w:tcMar>
            <w:vAlign w:val="center"/>
          </w:tcPr>
          <w:p w14:paraId="2B19CCAC" w14:textId="77777777" w:rsidR="00B71AE7" w:rsidRPr="00A357B4" w:rsidRDefault="00F978DA" w:rsidP="009A7187">
            <w:pPr>
              <w:pStyle w:val="Normal8Car"/>
              <w:spacing w:before="100" w:beforeAutospacing="1" w:after="100" w:afterAutospacing="1" w:line="276" w:lineRule="auto"/>
              <w:jc w:val="left"/>
              <w:rPr>
                <w:noProof w:val="0"/>
              </w:rPr>
            </w:pPr>
            <w:r>
              <w:t xml:space="preserve">Sr. </w:t>
            </w:r>
            <w:r w:rsidR="007F54EF">
              <w:t>Javier Sánchez</w:t>
            </w:r>
          </w:p>
        </w:tc>
      </w:tr>
      <w:tr w:rsidR="00B71AE7" w:rsidRPr="00B11F02" w14:paraId="0B8801CC" w14:textId="77777777" w:rsidTr="00F55AC5">
        <w:trPr>
          <w:trHeight w:val="1418"/>
        </w:trPr>
        <w:tc>
          <w:tcPr>
            <w:tcW w:w="3062" w:type="dxa"/>
            <w:gridSpan w:val="2"/>
            <w:tcMar>
              <w:left w:w="85" w:type="dxa"/>
              <w:right w:w="85" w:type="dxa"/>
            </w:tcMar>
            <w:vAlign w:val="bottom"/>
          </w:tcPr>
          <w:p w14:paraId="4B0F0A34"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Firma</w:t>
            </w:r>
          </w:p>
        </w:tc>
        <w:tc>
          <w:tcPr>
            <w:tcW w:w="3118" w:type="dxa"/>
            <w:gridSpan w:val="2"/>
            <w:tcMar>
              <w:left w:w="85" w:type="dxa"/>
              <w:right w:w="85" w:type="dxa"/>
            </w:tcMar>
            <w:vAlign w:val="bottom"/>
          </w:tcPr>
          <w:p w14:paraId="1B0745FC"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Firma</w:t>
            </w:r>
          </w:p>
        </w:tc>
        <w:tc>
          <w:tcPr>
            <w:tcW w:w="3318" w:type="dxa"/>
            <w:gridSpan w:val="2"/>
            <w:tcMar>
              <w:left w:w="85" w:type="dxa"/>
              <w:right w:w="85" w:type="dxa"/>
            </w:tcMar>
            <w:vAlign w:val="bottom"/>
          </w:tcPr>
          <w:p w14:paraId="011486E7"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Firma</w:t>
            </w:r>
          </w:p>
        </w:tc>
      </w:tr>
      <w:tr w:rsidR="00B71AE7" w:rsidRPr="00B11F02" w14:paraId="78A04A6B" w14:textId="77777777" w:rsidTr="00F55AC5">
        <w:tc>
          <w:tcPr>
            <w:tcW w:w="794" w:type="dxa"/>
            <w:tcBorders>
              <w:bottom w:val="single" w:sz="12" w:space="0" w:color="011A33"/>
            </w:tcBorders>
            <w:tcMar>
              <w:left w:w="85" w:type="dxa"/>
              <w:right w:w="85" w:type="dxa"/>
            </w:tcMar>
            <w:vAlign w:val="center"/>
          </w:tcPr>
          <w:p w14:paraId="7BB99339"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Fecha</w:t>
            </w:r>
          </w:p>
        </w:tc>
        <w:tc>
          <w:tcPr>
            <w:tcW w:w="2268" w:type="dxa"/>
            <w:tcBorders>
              <w:bottom w:val="single" w:sz="12" w:space="0" w:color="011A33"/>
            </w:tcBorders>
            <w:tcMar>
              <w:left w:w="85" w:type="dxa"/>
              <w:right w:w="85" w:type="dxa"/>
            </w:tcMar>
            <w:vAlign w:val="center"/>
          </w:tcPr>
          <w:p w14:paraId="1951EC2E" w14:textId="16983DF1" w:rsidR="00B71AE7" w:rsidRPr="00A357B4" w:rsidRDefault="00971F99" w:rsidP="00B11F02">
            <w:pPr>
              <w:pStyle w:val="Normal8Car"/>
              <w:spacing w:before="100" w:beforeAutospacing="1" w:after="100" w:afterAutospacing="1" w:line="276" w:lineRule="auto"/>
              <w:rPr>
                <w:noProof w:val="0"/>
              </w:rPr>
            </w:pPr>
            <w:r>
              <w:t>Noviembre</w:t>
            </w:r>
            <w:r w:rsidR="00E13560">
              <w:t xml:space="preserve"> 201</w:t>
            </w:r>
            <w:r w:rsidR="00FF2372">
              <w:t>9</w:t>
            </w:r>
          </w:p>
        </w:tc>
        <w:tc>
          <w:tcPr>
            <w:tcW w:w="992" w:type="dxa"/>
            <w:tcBorders>
              <w:bottom w:val="single" w:sz="12" w:space="0" w:color="011A33"/>
            </w:tcBorders>
            <w:tcMar>
              <w:left w:w="85" w:type="dxa"/>
              <w:right w:w="85" w:type="dxa"/>
            </w:tcMar>
            <w:vAlign w:val="center"/>
          </w:tcPr>
          <w:p w14:paraId="76DE6352"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Fecha</w:t>
            </w:r>
          </w:p>
        </w:tc>
        <w:tc>
          <w:tcPr>
            <w:tcW w:w="2126" w:type="dxa"/>
            <w:tcBorders>
              <w:bottom w:val="single" w:sz="12" w:space="0" w:color="011A33"/>
            </w:tcBorders>
            <w:tcMar>
              <w:left w:w="85" w:type="dxa"/>
              <w:right w:w="85" w:type="dxa"/>
            </w:tcMar>
            <w:vAlign w:val="center"/>
          </w:tcPr>
          <w:p w14:paraId="4C952CFC" w14:textId="76D5C591" w:rsidR="00B71AE7" w:rsidRPr="00A357B4" w:rsidRDefault="00971F99" w:rsidP="00B11F02">
            <w:pPr>
              <w:pStyle w:val="Normal8Car"/>
              <w:spacing w:before="100" w:beforeAutospacing="1" w:after="100" w:afterAutospacing="1" w:line="276" w:lineRule="auto"/>
              <w:rPr>
                <w:noProof w:val="0"/>
              </w:rPr>
            </w:pPr>
            <w:r>
              <w:t xml:space="preserve">Noviembre </w:t>
            </w:r>
            <w:r w:rsidR="00E13560">
              <w:t>201</w:t>
            </w:r>
            <w:r w:rsidR="00FF2372">
              <w:t>9</w:t>
            </w:r>
          </w:p>
        </w:tc>
        <w:tc>
          <w:tcPr>
            <w:tcW w:w="993" w:type="dxa"/>
            <w:tcBorders>
              <w:bottom w:val="single" w:sz="12" w:space="0" w:color="011A33"/>
            </w:tcBorders>
            <w:tcMar>
              <w:left w:w="85" w:type="dxa"/>
              <w:right w:w="85" w:type="dxa"/>
            </w:tcMar>
            <w:vAlign w:val="center"/>
          </w:tcPr>
          <w:p w14:paraId="11EBA47A" w14:textId="77777777" w:rsidR="00B71AE7" w:rsidRPr="00A357B4" w:rsidRDefault="00B71AE7" w:rsidP="00B11F02">
            <w:pPr>
              <w:pStyle w:val="Titulonormal8"/>
              <w:spacing w:before="100" w:beforeAutospacing="1" w:after="100" w:afterAutospacing="1" w:line="276" w:lineRule="auto"/>
              <w:rPr>
                <w:noProof w:val="0"/>
              </w:rPr>
            </w:pPr>
            <w:r w:rsidRPr="00A357B4">
              <w:rPr>
                <w:noProof w:val="0"/>
              </w:rPr>
              <w:t>Fecha</w:t>
            </w:r>
          </w:p>
        </w:tc>
        <w:tc>
          <w:tcPr>
            <w:tcW w:w="2325" w:type="dxa"/>
            <w:tcBorders>
              <w:bottom w:val="single" w:sz="12" w:space="0" w:color="011A33"/>
            </w:tcBorders>
            <w:tcMar>
              <w:left w:w="85" w:type="dxa"/>
              <w:right w:w="85" w:type="dxa"/>
            </w:tcMar>
            <w:vAlign w:val="center"/>
          </w:tcPr>
          <w:p w14:paraId="1811A980" w14:textId="7B19FB2E" w:rsidR="00B71AE7" w:rsidRPr="00A357B4" w:rsidRDefault="00971F99" w:rsidP="00B11F02">
            <w:pPr>
              <w:pStyle w:val="Normal8Car"/>
              <w:spacing w:before="100" w:beforeAutospacing="1" w:after="100" w:afterAutospacing="1" w:line="276" w:lineRule="auto"/>
              <w:rPr>
                <w:noProof w:val="0"/>
              </w:rPr>
            </w:pPr>
            <w:r>
              <w:t xml:space="preserve">Noviembre </w:t>
            </w:r>
            <w:r w:rsidR="00E13560">
              <w:t>201</w:t>
            </w:r>
            <w:r w:rsidR="00FF2372">
              <w:t>9</w:t>
            </w:r>
          </w:p>
        </w:tc>
      </w:tr>
    </w:tbl>
    <w:p w14:paraId="073FE023" w14:textId="77777777" w:rsidR="00B71AE7" w:rsidRPr="00B11F02" w:rsidRDefault="00B71AE7" w:rsidP="00B11F02">
      <w:pPr>
        <w:pStyle w:val="Azul12"/>
        <w:spacing w:before="100" w:beforeAutospacing="1" w:after="100" w:afterAutospacing="1" w:line="276" w:lineRule="auto"/>
        <w:rPr>
          <w:lang w:val="es-ES"/>
        </w:rPr>
      </w:pPr>
      <w:r w:rsidRPr="00B11F02">
        <w:rPr>
          <w:lang w:val="es-ES"/>
        </w:rPr>
        <w:t>ACCIONES PENDIENTES</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5954"/>
        <w:gridCol w:w="2126"/>
        <w:gridCol w:w="1418"/>
      </w:tblGrid>
      <w:tr w:rsidR="00B71AE7" w:rsidRPr="00B11F02" w14:paraId="62C19DC3" w14:textId="77777777" w:rsidTr="00F55AC5">
        <w:trPr>
          <w:trHeight w:val="330"/>
        </w:trPr>
        <w:tc>
          <w:tcPr>
            <w:tcW w:w="5954" w:type="dxa"/>
            <w:tcBorders>
              <w:top w:val="single" w:sz="12" w:space="0" w:color="011A33"/>
            </w:tcBorders>
            <w:tcMar>
              <w:left w:w="28" w:type="dxa"/>
              <w:right w:w="28" w:type="dxa"/>
            </w:tcMar>
            <w:vAlign w:val="center"/>
          </w:tcPr>
          <w:p w14:paraId="388657D0"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Descripción</w:t>
            </w:r>
          </w:p>
        </w:tc>
        <w:tc>
          <w:tcPr>
            <w:tcW w:w="2126" w:type="dxa"/>
            <w:tcBorders>
              <w:top w:val="single" w:sz="12" w:space="0" w:color="011A33"/>
            </w:tcBorders>
            <w:vAlign w:val="center"/>
          </w:tcPr>
          <w:p w14:paraId="14E389C7"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Responsable</w:t>
            </w:r>
          </w:p>
        </w:tc>
        <w:tc>
          <w:tcPr>
            <w:tcW w:w="1418" w:type="dxa"/>
            <w:tcBorders>
              <w:top w:val="single" w:sz="12" w:space="0" w:color="011A33"/>
            </w:tcBorders>
            <w:vAlign w:val="center"/>
          </w:tcPr>
          <w:p w14:paraId="78294825" w14:textId="77777777"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 objetivo</w:t>
            </w:r>
          </w:p>
        </w:tc>
      </w:tr>
      <w:tr w:rsidR="00B71AE7" w:rsidRPr="00B11F02" w14:paraId="62B603DC" w14:textId="77777777" w:rsidTr="00F55AC5">
        <w:trPr>
          <w:trHeight w:val="330"/>
        </w:trPr>
        <w:tc>
          <w:tcPr>
            <w:tcW w:w="5954" w:type="dxa"/>
            <w:tcMar>
              <w:left w:w="28" w:type="dxa"/>
              <w:right w:w="28" w:type="dxa"/>
            </w:tcMar>
            <w:vAlign w:val="center"/>
          </w:tcPr>
          <w:p w14:paraId="38CE3874"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5A588238"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10889482"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69EC46E4" w14:textId="77777777" w:rsidTr="00F55AC5">
        <w:trPr>
          <w:trHeight w:val="330"/>
        </w:trPr>
        <w:tc>
          <w:tcPr>
            <w:tcW w:w="5954" w:type="dxa"/>
            <w:tcMar>
              <w:left w:w="28" w:type="dxa"/>
              <w:right w:w="28" w:type="dxa"/>
            </w:tcMar>
            <w:vAlign w:val="center"/>
          </w:tcPr>
          <w:p w14:paraId="7BBEF772"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6827B929"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56F757B3"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0FBA5D25" w14:textId="77777777" w:rsidTr="00F55AC5">
        <w:trPr>
          <w:trHeight w:val="330"/>
        </w:trPr>
        <w:tc>
          <w:tcPr>
            <w:tcW w:w="5954" w:type="dxa"/>
            <w:tcMar>
              <w:left w:w="28" w:type="dxa"/>
              <w:right w:w="28" w:type="dxa"/>
            </w:tcMar>
            <w:vAlign w:val="center"/>
          </w:tcPr>
          <w:p w14:paraId="28688301"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4C767F99"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790A004C"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105BFBE5" w14:textId="77777777" w:rsidTr="00F55AC5">
        <w:trPr>
          <w:trHeight w:val="330"/>
        </w:trPr>
        <w:tc>
          <w:tcPr>
            <w:tcW w:w="5954" w:type="dxa"/>
            <w:tcMar>
              <w:left w:w="28" w:type="dxa"/>
              <w:right w:w="28" w:type="dxa"/>
            </w:tcMar>
            <w:vAlign w:val="center"/>
          </w:tcPr>
          <w:p w14:paraId="7B941FE4"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14:paraId="7C986AA8"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14:paraId="7E40A08B" w14:textId="77777777"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14:paraId="32582D89" w14:textId="77777777" w:rsidTr="00F55AC5">
        <w:trPr>
          <w:trHeight w:val="330"/>
        </w:trPr>
        <w:tc>
          <w:tcPr>
            <w:tcW w:w="5954" w:type="dxa"/>
            <w:tcBorders>
              <w:bottom w:val="single" w:sz="12" w:space="0" w:color="011A33"/>
            </w:tcBorders>
            <w:tcMar>
              <w:left w:w="28" w:type="dxa"/>
              <w:right w:w="28" w:type="dxa"/>
            </w:tcMar>
            <w:vAlign w:val="center"/>
          </w:tcPr>
          <w:p w14:paraId="33DB3C5C"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tcBorders>
              <w:bottom w:val="single" w:sz="12" w:space="0" w:color="011A33"/>
            </w:tcBorders>
            <w:vAlign w:val="center"/>
          </w:tcPr>
          <w:p w14:paraId="7CA769CA" w14:textId="77777777"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Borders>
              <w:bottom w:val="single" w:sz="12" w:space="0" w:color="011A33"/>
            </w:tcBorders>
          </w:tcPr>
          <w:p w14:paraId="3D925874" w14:textId="77777777" w:rsidR="00B71AE7" w:rsidRPr="00A357B4" w:rsidRDefault="00B71AE7" w:rsidP="00B11F02">
            <w:pPr>
              <w:pStyle w:val="Normal8Car"/>
              <w:spacing w:before="100" w:beforeAutospacing="1" w:after="100" w:afterAutospacing="1" w:line="276" w:lineRule="auto"/>
              <w:jc w:val="center"/>
              <w:rPr>
                <w:iCs w:val="0"/>
                <w:noProof w:val="0"/>
              </w:rPr>
            </w:pPr>
          </w:p>
        </w:tc>
      </w:tr>
    </w:tbl>
    <w:p w14:paraId="7BD7C0F9" w14:textId="77777777" w:rsidR="00B71AE7" w:rsidRPr="00316757" w:rsidRDefault="00B71AE7" w:rsidP="00B11F02">
      <w:pPr>
        <w:pStyle w:val="Titulo0"/>
        <w:spacing w:before="100" w:beforeAutospacing="1" w:after="100" w:afterAutospacing="1" w:line="276" w:lineRule="auto"/>
        <w:rPr>
          <w:color w:val="002060"/>
          <w:szCs w:val="28"/>
          <w:lang w:val="es-ES"/>
        </w:rPr>
      </w:pPr>
      <w:r w:rsidRPr="00316757">
        <w:rPr>
          <w:color w:val="002060"/>
          <w:szCs w:val="28"/>
          <w:lang w:val="es-ES"/>
        </w:rPr>
        <w:lastRenderedPageBreak/>
        <w:t>ÍNDICE</w:t>
      </w:r>
      <w:bookmarkEnd w:id="3"/>
      <w:bookmarkEnd w:id="4"/>
    </w:p>
    <w:p w14:paraId="1F13195A" w14:textId="58EA94EB" w:rsidR="009449AA" w:rsidRDefault="00012BEB">
      <w:pPr>
        <w:pStyle w:val="TDC1"/>
        <w:rPr>
          <w:rFonts w:asciiTheme="minorHAnsi" w:eastAsiaTheme="minorEastAsia" w:hAnsiTheme="minorHAnsi" w:cstheme="minorBidi"/>
          <w:caps w:val="0"/>
          <w:sz w:val="22"/>
          <w:szCs w:val="22"/>
          <w:lang w:val="es-ES"/>
        </w:rPr>
      </w:pPr>
      <w:r w:rsidRPr="00A357B4">
        <w:rPr>
          <w:rFonts w:cs="Tahoma"/>
          <w:caps w:val="0"/>
          <w:sz w:val="18"/>
          <w:szCs w:val="18"/>
          <w:lang w:val="es-ES"/>
        </w:rPr>
        <w:fldChar w:fldCharType="begin"/>
      </w:r>
      <w:r w:rsidR="00B71AE7" w:rsidRPr="00A357B4">
        <w:rPr>
          <w:rFonts w:cs="Tahoma"/>
          <w:caps w:val="0"/>
          <w:sz w:val="18"/>
          <w:szCs w:val="18"/>
          <w:lang w:val="es-ES"/>
        </w:rPr>
        <w:instrText xml:space="preserve"> TOC \o "1-3" \h \z </w:instrText>
      </w:r>
      <w:r w:rsidRPr="00A357B4">
        <w:rPr>
          <w:rFonts w:cs="Tahoma"/>
          <w:caps w:val="0"/>
          <w:sz w:val="18"/>
          <w:szCs w:val="18"/>
          <w:lang w:val="es-ES"/>
        </w:rPr>
        <w:fldChar w:fldCharType="separate"/>
      </w:r>
      <w:hyperlink w:anchor="_Toc6214469" w:history="1">
        <w:r w:rsidR="009449AA" w:rsidRPr="00EE69C6">
          <w:rPr>
            <w:rStyle w:val="Hipervnculo"/>
          </w:rPr>
          <w:t>1</w:t>
        </w:r>
        <w:r w:rsidR="009449AA">
          <w:rPr>
            <w:rFonts w:asciiTheme="minorHAnsi" w:eastAsiaTheme="minorEastAsia" w:hAnsiTheme="minorHAnsi" w:cstheme="minorBidi"/>
            <w:caps w:val="0"/>
            <w:sz w:val="22"/>
            <w:szCs w:val="22"/>
            <w:lang w:val="es-ES"/>
          </w:rPr>
          <w:tab/>
        </w:r>
        <w:r w:rsidR="009449AA" w:rsidRPr="00EE69C6">
          <w:rPr>
            <w:rStyle w:val="Hipervnculo"/>
          </w:rPr>
          <w:t>OBJETO Y ALCANCE</w:t>
        </w:r>
        <w:r w:rsidR="009449AA">
          <w:rPr>
            <w:webHidden/>
          </w:rPr>
          <w:tab/>
        </w:r>
        <w:r w:rsidR="009449AA">
          <w:rPr>
            <w:webHidden/>
          </w:rPr>
          <w:fldChar w:fldCharType="begin"/>
        </w:r>
        <w:r w:rsidR="009449AA">
          <w:rPr>
            <w:webHidden/>
          </w:rPr>
          <w:instrText xml:space="preserve"> PAGEREF _Toc6214469 \h </w:instrText>
        </w:r>
        <w:r w:rsidR="009449AA">
          <w:rPr>
            <w:webHidden/>
          </w:rPr>
        </w:r>
        <w:r w:rsidR="009449AA">
          <w:rPr>
            <w:webHidden/>
          </w:rPr>
          <w:fldChar w:fldCharType="separate"/>
        </w:r>
        <w:r w:rsidR="00971F99">
          <w:rPr>
            <w:webHidden/>
          </w:rPr>
          <w:t>4</w:t>
        </w:r>
        <w:r w:rsidR="009449AA">
          <w:rPr>
            <w:webHidden/>
          </w:rPr>
          <w:fldChar w:fldCharType="end"/>
        </w:r>
      </w:hyperlink>
    </w:p>
    <w:p w14:paraId="3AC06624" w14:textId="4D1DB2C5" w:rsidR="009449AA" w:rsidRDefault="00DA575B">
      <w:pPr>
        <w:pStyle w:val="TDC2"/>
        <w:rPr>
          <w:rFonts w:asciiTheme="minorHAnsi" w:eastAsiaTheme="minorEastAsia" w:hAnsiTheme="minorHAnsi" w:cstheme="minorBidi"/>
          <w:caps w:val="0"/>
          <w:sz w:val="22"/>
          <w:szCs w:val="22"/>
          <w:lang w:val="es-ES"/>
        </w:rPr>
      </w:pPr>
      <w:hyperlink w:anchor="_Toc6214470" w:history="1">
        <w:r w:rsidR="009449AA" w:rsidRPr="00EE69C6">
          <w:rPr>
            <w:rStyle w:val="Hipervnculo"/>
          </w:rPr>
          <w:t>1.1</w:t>
        </w:r>
        <w:r w:rsidR="009449AA">
          <w:rPr>
            <w:rFonts w:asciiTheme="minorHAnsi" w:eastAsiaTheme="minorEastAsia" w:hAnsiTheme="minorHAnsi" w:cstheme="minorBidi"/>
            <w:caps w:val="0"/>
            <w:sz w:val="22"/>
            <w:szCs w:val="22"/>
            <w:lang w:val="es-ES"/>
          </w:rPr>
          <w:tab/>
        </w:r>
        <w:r w:rsidR="009449AA" w:rsidRPr="00EE69C6">
          <w:rPr>
            <w:rStyle w:val="Hipervnculo"/>
          </w:rPr>
          <w:t>OBJETO</w:t>
        </w:r>
        <w:r w:rsidR="009449AA">
          <w:rPr>
            <w:webHidden/>
          </w:rPr>
          <w:tab/>
        </w:r>
        <w:r w:rsidR="009449AA">
          <w:rPr>
            <w:webHidden/>
          </w:rPr>
          <w:fldChar w:fldCharType="begin"/>
        </w:r>
        <w:r w:rsidR="009449AA">
          <w:rPr>
            <w:webHidden/>
          </w:rPr>
          <w:instrText xml:space="preserve"> PAGEREF _Toc6214470 \h </w:instrText>
        </w:r>
        <w:r w:rsidR="009449AA">
          <w:rPr>
            <w:webHidden/>
          </w:rPr>
        </w:r>
        <w:r w:rsidR="009449AA">
          <w:rPr>
            <w:webHidden/>
          </w:rPr>
          <w:fldChar w:fldCharType="separate"/>
        </w:r>
        <w:r w:rsidR="00971F99">
          <w:rPr>
            <w:webHidden/>
          </w:rPr>
          <w:t>4</w:t>
        </w:r>
        <w:r w:rsidR="009449AA">
          <w:rPr>
            <w:webHidden/>
          </w:rPr>
          <w:fldChar w:fldCharType="end"/>
        </w:r>
      </w:hyperlink>
    </w:p>
    <w:p w14:paraId="021B41C2" w14:textId="6A5FA4E7" w:rsidR="009449AA" w:rsidRDefault="00DA575B">
      <w:pPr>
        <w:pStyle w:val="TDC2"/>
        <w:rPr>
          <w:rFonts w:asciiTheme="minorHAnsi" w:eastAsiaTheme="minorEastAsia" w:hAnsiTheme="minorHAnsi" w:cstheme="minorBidi"/>
          <w:caps w:val="0"/>
          <w:sz w:val="22"/>
          <w:szCs w:val="22"/>
          <w:lang w:val="es-ES"/>
        </w:rPr>
      </w:pPr>
      <w:hyperlink w:anchor="_Toc6214471" w:history="1">
        <w:r w:rsidR="009449AA" w:rsidRPr="00EE69C6">
          <w:rPr>
            <w:rStyle w:val="Hipervnculo"/>
          </w:rPr>
          <w:t>1.2</w:t>
        </w:r>
        <w:r w:rsidR="009449AA">
          <w:rPr>
            <w:rFonts w:asciiTheme="minorHAnsi" w:eastAsiaTheme="minorEastAsia" w:hAnsiTheme="minorHAnsi" w:cstheme="minorBidi"/>
            <w:caps w:val="0"/>
            <w:sz w:val="22"/>
            <w:szCs w:val="22"/>
            <w:lang w:val="es-ES"/>
          </w:rPr>
          <w:tab/>
        </w:r>
        <w:r w:rsidR="009449AA" w:rsidRPr="00EE69C6">
          <w:rPr>
            <w:rStyle w:val="Hipervnculo"/>
          </w:rPr>
          <w:t>ALCANCE PCN</w:t>
        </w:r>
        <w:r w:rsidR="009449AA">
          <w:rPr>
            <w:webHidden/>
          </w:rPr>
          <w:tab/>
        </w:r>
        <w:r w:rsidR="009449AA">
          <w:rPr>
            <w:webHidden/>
          </w:rPr>
          <w:fldChar w:fldCharType="begin"/>
        </w:r>
        <w:r w:rsidR="009449AA">
          <w:rPr>
            <w:webHidden/>
          </w:rPr>
          <w:instrText xml:space="preserve"> PAGEREF _Toc6214471 \h </w:instrText>
        </w:r>
        <w:r w:rsidR="009449AA">
          <w:rPr>
            <w:webHidden/>
          </w:rPr>
        </w:r>
        <w:r w:rsidR="009449AA">
          <w:rPr>
            <w:webHidden/>
          </w:rPr>
          <w:fldChar w:fldCharType="separate"/>
        </w:r>
        <w:r w:rsidR="00971F99">
          <w:rPr>
            <w:webHidden/>
          </w:rPr>
          <w:t>4</w:t>
        </w:r>
        <w:r w:rsidR="009449AA">
          <w:rPr>
            <w:webHidden/>
          </w:rPr>
          <w:fldChar w:fldCharType="end"/>
        </w:r>
      </w:hyperlink>
    </w:p>
    <w:p w14:paraId="6AB6584F" w14:textId="4E73501D" w:rsidR="009449AA" w:rsidRDefault="00DA575B">
      <w:pPr>
        <w:pStyle w:val="TDC2"/>
        <w:rPr>
          <w:rFonts w:asciiTheme="minorHAnsi" w:eastAsiaTheme="minorEastAsia" w:hAnsiTheme="minorHAnsi" w:cstheme="minorBidi"/>
          <w:caps w:val="0"/>
          <w:sz w:val="22"/>
          <w:szCs w:val="22"/>
          <w:lang w:val="es-ES"/>
        </w:rPr>
      </w:pPr>
      <w:hyperlink w:anchor="_Toc6214472" w:history="1">
        <w:r w:rsidR="009449AA" w:rsidRPr="00EE69C6">
          <w:rPr>
            <w:rStyle w:val="Hipervnculo"/>
          </w:rPr>
          <w:t>1.3</w:t>
        </w:r>
        <w:r w:rsidR="009449AA">
          <w:rPr>
            <w:rFonts w:asciiTheme="minorHAnsi" w:eastAsiaTheme="minorEastAsia" w:hAnsiTheme="minorHAnsi" w:cstheme="minorBidi"/>
            <w:caps w:val="0"/>
            <w:sz w:val="22"/>
            <w:szCs w:val="22"/>
            <w:lang w:val="es-ES"/>
          </w:rPr>
          <w:tab/>
        </w:r>
        <w:r w:rsidR="009449AA" w:rsidRPr="00EE69C6">
          <w:rPr>
            <w:rStyle w:val="Hipervnculo"/>
          </w:rPr>
          <w:t>ALCANCE PCT</w:t>
        </w:r>
        <w:r w:rsidR="009449AA">
          <w:rPr>
            <w:webHidden/>
          </w:rPr>
          <w:tab/>
        </w:r>
        <w:r w:rsidR="009449AA">
          <w:rPr>
            <w:webHidden/>
          </w:rPr>
          <w:fldChar w:fldCharType="begin"/>
        </w:r>
        <w:r w:rsidR="009449AA">
          <w:rPr>
            <w:webHidden/>
          </w:rPr>
          <w:instrText xml:space="preserve"> PAGEREF _Toc6214472 \h </w:instrText>
        </w:r>
        <w:r w:rsidR="009449AA">
          <w:rPr>
            <w:webHidden/>
          </w:rPr>
        </w:r>
        <w:r w:rsidR="009449AA">
          <w:rPr>
            <w:webHidden/>
          </w:rPr>
          <w:fldChar w:fldCharType="separate"/>
        </w:r>
        <w:r w:rsidR="00971F99">
          <w:rPr>
            <w:webHidden/>
          </w:rPr>
          <w:t>5</w:t>
        </w:r>
        <w:r w:rsidR="009449AA">
          <w:rPr>
            <w:webHidden/>
          </w:rPr>
          <w:fldChar w:fldCharType="end"/>
        </w:r>
      </w:hyperlink>
    </w:p>
    <w:p w14:paraId="7066CEAD" w14:textId="428A4A2E" w:rsidR="009449AA" w:rsidRDefault="00DA575B">
      <w:pPr>
        <w:pStyle w:val="TDC2"/>
        <w:rPr>
          <w:rFonts w:asciiTheme="minorHAnsi" w:eastAsiaTheme="minorEastAsia" w:hAnsiTheme="minorHAnsi" w:cstheme="minorBidi"/>
          <w:caps w:val="0"/>
          <w:sz w:val="22"/>
          <w:szCs w:val="22"/>
          <w:lang w:val="es-ES"/>
        </w:rPr>
      </w:pPr>
      <w:hyperlink w:anchor="_Toc6214473" w:history="1">
        <w:r w:rsidR="009449AA" w:rsidRPr="00EE69C6">
          <w:rPr>
            <w:rStyle w:val="Hipervnculo"/>
          </w:rPr>
          <w:t>1.4</w:t>
        </w:r>
        <w:r w:rsidR="009449AA">
          <w:rPr>
            <w:rFonts w:asciiTheme="minorHAnsi" w:eastAsiaTheme="minorEastAsia" w:hAnsiTheme="minorHAnsi" w:cstheme="minorBidi"/>
            <w:caps w:val="0"/>
            <w:sz w:val="22"/>
            <w:szCs w:val="22"/>
            <w:lang w:val="es-ES"/>
          </w:rPr>
          <w:tab/>
        </w:r>
        <w:r w:rsidR="009449AA" w:rsidRPr="00EE69C6">
          <w:rPr>
            <w:rStyle w:val="Hipervnculo"/>
          </w:rPr>
          <w:t>SUPUESTOS DE LOS PLANES</w:t>
        </w:r>
        <w:r w:rsidR="009449AA">
          <w:rPr>
            <w:webHidden/>
          </w:rPr>
          <w:tab/>
        </w:r>
        <w:r w:rsidR="009449AA">
          <w:rPr>
            <w:webHidden/>
          </w:rPr>
          <w:fldChar w:fldCharType="begin"/>
        </w:r>
        <w:r w:rsidR="009449AA">
          <w:rPr>
            <w:webHidden/>
          </w:rPr>
          <w:instrText xml:space="preserve"> PAGEREF _Toc6214473 \h </w:instrText>
        </w:r>
        <w:r w:rsidR="009449AA">
          <w:rPr>
            <w:webHidden/>
          </w:rPr>
        </w:r>
        <w:r w:rsidR="009449AA">
          <w:rPr>
            <w:webHidden/>
          </w:rPr>
          <w:fldChar w:fldCharType="separate"/>
        </w:r>
        <w:r w:rsidR="00971F99">
          <w:rPr>
            <w:webHidden/>
          </w:rPr>
          <w:t>6</w:t>
        </w:r>
        <w:r w:rsidR="009449AA">
          <w:rPr>
            <w:webHidden/>
          </w:rPr>
          <w:fldChar w:fldCharType="end"/>
        </w:r>
      </w:hyperlink>
    </w:p>
    <w:p w14:paraId="3313BCFB" w14:textId="5AA2C726"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74" w:history="1">
        <w:r w:rsidR="009449AA" w:rsidRPr="00EE69C6">
          <w:rPr>
            <w:rStyle w:val="Hipervnculo"/>
          </w:rPr>
          <w:t>1.4.1</w:t>
        </w:r>
        <w:r w:rsidR="009449AA">
          <w:rPr>
            <w:rFonts w:asciiTheme="minorHAnsi" w:eastAsiaTheme="minorEastAsia" w:hAnsiTheme="minorHAnsi" w:cstheme="minorBidi"/>
            <w:caps w:val="0"/>
            <w:sz w:val="22"/>
            <w:szCs w:val="22"/>
            <w:lang w:val="es-ES"/>
          </w:rPr>
          <w:tab/>
        </w:r>
        <w:r w:rsidR="009449AA" w:rsidRPr="00EE69C6">
          <w:rPr>
            <w:rStyle w:val="Hipervnculo"/>
          </w:rPr>
          <w:t>SUPUESTOS DEL PLAN DE CONTINUIDAD DE NEGOCIO (PCN/PCT)</w:t>
        </w:r>
        <w:r w:rsidR="009449AA">
          <w:rPr>
            <w:webHidden/>
          </w:rPr>
          <w:tab/>
        </w:r>
        <w:r w:rsidR="009449AA">
          <w:rPr>
            <w:webHidden/>
          </w:rPr>
          <w:fldChar w:fldCharType="begin"/>
        </w:r>
        <w:r w:rsidR="009449AA">
          <w:rPr>
            <w:webHidden/>
          </w:rPr>
          <w:instrText xml:space="preserve"> PAGEREF _Toc6214474 \h </w:instrText>
        </w:r>
        <w:r w:rsidR="009449AA">
          <w:rPr>
            <w:webHidden/>
          </w:rPr>
        </w:r>
        <w:r w:rsidR="009449AA">
          <w:rPr>
            <w:webHidden/>
          </w:rPr>
          <w:fldChar w:fldCharType="separate"/>
        </w:r>
        <w:r w:rsidR="00971F99">
          <w:rPr>
            <w:webHidden/>
          </w:rPr>
          <w:t>6</w:t>
        </w:r>
        <w:r w:rsidR="009449AA">
          <w:rPr>
            <w:webHidden/>
          </w:rPr>
          <w:fldChar w:fldCharType="end"/>
        </w:r>
      </w:hyperlink>
    </w:p>
    <w:p w14:paraId="1745C606" w14:textId="699BC717"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75" w:history="1">
        <w:r w:rsidR="009449AA" w:rsidRPr="00EE69C6">
          <w:rPr>
            <w:rStyle w:val="Hipervnculo"/>
          </w:rPr>
          <w:t>1.4.2</w:t>
        </w:r>
        <w:r w:rsidR="009449AA">
          <w:rPr>
            <w:rFonts w:asciiTheme="minorHAnsi" w:eastAsiaTheme="minorEastAsia" w:hAnsiTheme="minorHAnsi" w:cstheme="minorBidi"/>
            <w:caps w:val="0"/>
            <w:sz w:val="22"/>
            <w:szCs w:val="22"/>
            <w:lang w:val="es-ES"/>
          </w:rPr>
          <w:tab/>
        </w:r>
        <w:r w:rsidR="009449AA" w:rsidRPr="00EE69C6">
          <w:rPr>
            <w:rStyle w:val="Hipervnculo"/>
          </w:rPr>
          <w:t>SUPUESTOS DEL PLAN DE CONTINUIDAD TECNOLÓGICO (PCT)</w:t>
        </w:r>
        <w:r w:rsidR="009449AA">
          <w:rPr>
            <w:webHidden/>
          </w:rPr>
          <w:tab/>
        </w:r>
        <w:r w:rsidR="009449AA">
          <w:rPr>
            <w:webHidden/>
          </w:rPr>
          <w:fldChar w:fldCharType="begin"/>
        </w:r>
        <w:r w:rsidR="009449AA">
          <w:rPr>
            <w:webHidden/>
          </w:rPr>
          <w:instrText xml:space="preserve"> PAGEREF _Toc6214475 \h </w:instrText>
        </w:r>
        <w:r w:rsidR="009449AA">
          <w:rPr>
            <w:webHidden/>
          </w:rPr>
        </w:r>
        <w:r w:rsidR="009449AA">
          <w:rPr>
            <w:webHidden/>
          </w:rPr>
          <w:fldChar w:fldCharType="separate"/>
        </w:r>
        <w:r w:rsidR="00971F99">
          <w:rPr>
            <w:webHidden/>
          </w:rPr>
          <w:t>7</w:t>
        </w:r>
        <w:r w:rsidR="009449AA">
          <w:rPr>
            <w:webHidden/>
          </w:rPr>
          <w:fldChar w:fldCharType="end"/>
        </w:r>
      </w:hyperlink>
    </w:p>
    <w:p w14:paraId="6ACA89AD" w14:textId="273DE862" w:rsidR="009449AA" w:rsidRDefault="00DA575B">
      <w:pPr>
        <w:pStyle w:val="TDC1"/>
        <w:rPr>
          <w:rFonts w:asciiTheme="minorHAnsi" w:eastAsiaTheme="minorEastAsia" w:hAnsiTheme="minorHAnsi" w:cstheme="minorBidi"/>
          <w:caps w:val="0"/>
          <w:sz w:val="22"/>
          <w:szCs w:val="22"/>
          <w:lang w:val="es-ES"/>
        </w:rPr>
      </w:pPr>
      <w:hyperlink w:anchor="_Toc6214476" w:history="1">
        <w:r w:rsidR="009449AA" w:rsidRPr="00EE69C6">
          <w:rPr>
            <w:rStyle w:val="Hipervnculo"/>
          </w:rPr>
          <w:t>2</w:t>
        </w:r>
        <w:r w:rsidR="009449AA">
          <w:rPr>
            <w:rFonts w:asciiTheme="minorHAnsi" w:eastAsiaTheme="minorEastAsia" w:hAnsiTheme="minorHAnsi" w:cstheme="minorBidi"/>
            <w:caps w:val="0"/>
            <w:sz w:val="22"/>
            <w:szCs w:val="22"/>
            <w:lang w:val="es-ES"/>
          </w:rPr>
          <w:tab/>
        </w:r>
        <w:r w:rsidR="009449AA" w:rsidRPr="00EE69C6">
          <w:rPr>
            <w:rStyle w:val="Hipervnculo"/>
          </w:rPr>
          <w:t>DESARROLLO</w:t>
        </w:r>
        <w:r w:rsidR="009449AA">
          <w:rPr>
            <w:webHidden/>
          </w:rPr>
          <w:tab/>
        </w:r>
        <w:r w:rsidR="009449AA">
          <w:rPr>
            <w:webHidden/>
          </w:rPr>
          <w:fldChar w:fldCharType="begin"/>
        </w:r>
        <w:r w:rsidR="009449AA">
          <w:rPr>
            <w:webHidden/>
          </w:rPr>
          <w:instrText xml:space="preserve"> PAGEREF _Toc6214476 \h </w:instrText>
        </w:r>
        <w:r w:rsidR="009449AA">
          <w:rPr>
            <w:webHidden/>
          </w:rPr>
        </w:r>
        <w:r w:rsidR="009449AA">
          <w:rPr>
            <w:webHidden/>
          </w:rPr>
          <w:fldChar w:fldCharType="separate"/>
        </w:r>
        <w:r w:rsidR="00971F99">
          <w:rPr>
            <w:webHidden/>
          </w:rPr>
          <w:t>8</w:t>
        </w:r>
        <w:r w:rsidR="009449AA">
          <w:rPr>
            <w:webHidden/>
          </w:rPr>
          <w:fldChar w:fldCharType="end"/>
        </w:r>
      </w:hyperlink>
    </w:p>
    <w:p w14:paraId="7710A635" w14:textId="3879D6B6" w:rsidR="009449AA" w:rsidRDefault="00DA575B">
      <w:pPr>
        <w:pStyle w:val="TDC2"/>
        <w:rPr>
          <w:rFonts w:asciiTheme="minorHAnsi" w:eastAsiaTheme="minorEastAsia" w:hAnsiTheme="minorHAnsi" w:cstheme="minorBidi"/>
          <w:caps w:val="0"/>
          <w:sz w:val="22"/>
          <w:szCs w:val="22"/>
          <w:lang w:val="es-ES"/>
        </w:rPr>
      </w:pPr>
      <w:hyperlink w:anchor="_Toc6214477" w:history="1">
        <w:r w:rsidR="009449AA" w:rsidRPr="00EE69C6">
          <w:rPr>
            <w:rStyle w:val="Hipervnculo"/>
          </w:rPr>
          <w:t>2.1</w:t>
        </w:r>
        <w:r w:rsidR="009449AA">
          <w:rPr>
            <w:rFonts w:asciiTheme="minorHAnsi" w:eastAsiaTheme="minorEastAsia" w:hAnsiTheme="minorHAnsi" w:cstheme="minorBidi"/>
            <w:caps w:val="0"/>
            <w:sz w:val="22"/>
            <w:szCs w:val="22"/>
            <w:lang w:val="es-ES"/>
          </w:rPr>
          <w:tab/>
        </w:r>
        <w:r w:rsidR="009449AA" w:rsidRPr="00EE69C6">
          <w:rPr>
            <w:rStyle w:val="Hipervnculo"/>
          </w:rPr>
          <w:t>ANTECEDENTES</w:t>
        </w:r>
        <w:r w:rsidR="009449AA">
          <w:rPr>
            <w:webHidden/>
          </w:rPr>
          <w:tab/>
        </w:r>
        <w:r w:rsidR="009449AA">
          <w:rPr>
            <w:webHidden/>
          </w:rPr>
          <w:fldChar w:fldCharType="begin"/>
        </w:r>
        <w:r w:rsidR="009449AA">
          <w:rPr>
            <w:webHidden/>
          </w:rPr>
          <w:instrText xml:space="preserve"> PAGEREF _Toc6214477 \h </w:instrText>
        </w:r>
        <w:r w:rsidR="009449AA">
          <w:rPr>
            <w:webHidden/>
          </w:rPr>
        </w:r>
        <w:r w:rsidR="009449AA">
          <w:rPr>
            <w:webHidden/>
          </w:rPr>
          <w:fldChar w:fldCharType="separate"/>
        </w:r>
        <w:r w:rsidR="00971F99">
          <w:rPr>
            <w:webHidden/>
          </w:rPr>
          <w:t>8</w:t>
        </w:r>
        <w:r w:rsidR="009449AA">
          <w:rPr>
            <w:webHidden/>
          </w:rPr>
          <w:fldChar w:fldCharType="end"/>
        </w:r>
      </w:hyperlink>
    </w:p>
    <w:p w14:paraId="54C542E7" w14:textId="511205D2" w:rsidR="009449AA" w:rsidRDefault="00DA575B">
      <w:pPr>
        <w:pStyle w:val="TDC2"/>
        <w:rPr>
          <w:rFonts w:asciiTheme="minorHAnsi" w:eastAsiaTheme="minorEastAsia" w:hAnsiTheme="minorHAnsi" w:cstheme="minorBidi"/>
          <w:caps w:val="0"/>
          <w:sz w:val="22"/>
          <w:szCs w:val="22"/>
          <w:lang w:val="es-ES"/>
        </w:rPr>
      </w:pPr>
      <w:hyperlink w:anchor="_Toc6214478" w:history="1">
        <w:r w:rsidR="009449AA" w:rsidRPr="00EE69C6">
          <w:rPr>
            <w:rStyle w:val="Hipervnculo"/>
          </w:rPr>
          <w:t>2.2</w:t>
        </w:r>
        <w:r w:rsidR="009449AA">
          <w:rPr>
            <w:rFonts w:asciiTheme="minorHAnsi" w:eastAsiaTheme="minorEastAsia" w:hAnsiTheme="minorHAnsi" w:cstheme="minorBidi"/>
            <w:caps w:val="0"/>
            <w:sz w:val="22"/>
            <w:szCs w:val="22"/>
            <w:lang w:val="es-ES"/>
          </w:rPr>
          <w:tab/>
        </w:r>
        <w:r w:rsidR="009449AA" w:rsidRPr="00EE69C6">
          <w:rPr>
            <w:rStyle w:val="Hipervnculo"/>
          </w:rPr>
          <w:t>RESPONSABLES DEL CUMPLIMIENTO</w:t>
        </w:r>
        <w:r w:rsidR="009449AA">
          <w:rPr>
            <w:webHidden/>
          </w:rPr>
          <w:tab/>
        </w:r>
        <w:r w:rsidR="009449AA">
          <w:rPr>
            <w:webHidden/>
          </w:rPr>
          <w:fldChar w:fldCharType="begin"/>
        </w:r>
        <w:r w:rsidR="009449AA">
          <w:rPr>
            <w:webHidden/>
          </w:rPr>
          <w:instrText xml:space="preserve"> PAGEREF _Toc6214478 \h </w:instrText>
        </w:r>
        <w:r w:rsidR="009449AA">
          <w:rPr>
            <w:webHidden/>
          </w:rPr>
        </w:r>
        <w:r w:rsidR="009449AA">
          <w:rPr>
            <w:webHidden/>
          </w:rPr>
          <w:fldChar w:fldCharType="separate"/>
        </w:r>
        <w:r w:rsidR="00971F99">
          <w:rPr>
            <w:webHidden/>
          </w:rPr>
          <w:t>8</w:t>
        </w:r>
        <w:r w:rsidR="009449AA">
          <w:rPr>
            <w:webHidden/>
          </w:rPr>
          <w:fldChar w:fldCharType="end"/>
        </w:r>
      </w:hyperlink>
    </w:p>
    <w:p w14:paraId="2EA4774E" w14:textId="769836A0" w:rsidR="009449AA" w:rsidRDefault="00DA575B">
      <w:pPr>
        <w:pStyle w:val="TDC2"/>
        <w:rPr>
          <w:rFonts w:asciiTheme="minorHAnsi" w:eastAsiaTheme="minorEastAsia" w:hAnsiTheme="minorHAnsi" w:cstheme="minorBidi"/>
          <w:caps w:val="0"/>
          <w:sz w:val="22"/>
          <w:szCs w:val="22"/>
          <w:lang w:val="es-ES"/>
        </w:rPr>
      </w:pPr>
      <w:hyperlink w:anchor="_Toc6214479" w:history="1">
        <w:r w:rsidR="009449AA" w:rsidRPr="00EE69C6">
          <w:rPr>
            <w:rStyle w:val="Hipervnculo"/>
          </w:rPr>
          <w:t>2.3</w:t>
        </w:r>
        <w:r w:rsidR="009449AA">
          <w:rPr>
            <w:rFonts w:asciiTheme="minorHAnsi" w:eastAsiaTheme="minorEastAsia" w:hAnsiTheme="minorHAnsi" w:cstheme="minorBidi"/>
            <w:caps w:val="0"/>
            <w:sz w:val="22"/>
            <w:szCs w:val="22"/>
            <w:lang w:val="es-ES"/>
          </w:rPr>
          <w:tab/>
        </w:r>
        <w:r w:rsidR="009449AA" w:rsidRPr="00EE69C6">
          <w:rPr>
            <w:rStyle w:val="Hipervnculo"/>
          </w:rPr>
          <w:t>NORMATIVA DE APLICACIÓN</w:t>
        </w:r>
        <w:r w:rsidR="009449AA">
          <w:rPr>
            <w:webHidden/>
          </w:rPr>
          <w:tab/>
        </w:r>
        <w:r w:rsidR="009449AA">
          <w:rPr>
            <w:webHidden/>
          </w:rPr>
          <w:fldChar w:fldCharType="begin"/>
        </w:r>
        <w:r w:rsidR="009449AA">
          <w:rPr>
            <w:webHidden/>
          </w:rPr>
          <w:instrText xml:space="preserve"> PAGEREF _Toc6214479 \h </w:instrText>
        </w:r>
        <w:r w:rsidR="009449AA">
          <w:rPr>
            <w:webHidden/>
          </w:rPr>
        </w:r>
        <w:r w:rsidR="009449AA">
          <w:rPr>
            <w:webHidden/>
          </w:rPr>
          <w:fldChar w:fldCharType="separate"/>
        </w:r>
        <w:r w:rsidR="00971F99">
          <w:rPr>
            <w:webHidden/>
          </w:rPr>
          <w:t>9</w:t>
        </w:r>
        <w:r w:rsidR="009449AA">
          <w:rPr>
            <w:webHidden/>
          </w:rPr>
          <w:fldChar w:fldCharType="end"/>
        </w:r>
      </w:hyperlink>
    </w:p>
    <w:p w14:paraId="7681A793" w14:textId="2C2864BE"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80" w:history="1">
        <w:r w:rsidR="009449AA" w:rsidRPr="00EE69C6">
          <w:rPr>
            <w:rStyle w:val="Hipervnculo"/>
          </w:rPr>
          <w:t>2.3.1</w:t>
        </w:r>
        <w:r w:rsidR="009449AA">
          <w:rPr>
            <w:rFonts w:asciiTheme="minorHAnsi" w:eastAsiaTheme="minorEastAsia" w:hAnsiTheme="minorHAnsi" w:cstheme="minorBidi"/>
            <w:caps w:val="0"/>
            <w:sz w:val="22"/>
            <w:szCs w:val="22"/>
            <w:lang w:val="es-ES"/>
          </w:rPr>
          <w:tab/>
        </w:r>
        <w:r w:rsidR="009449AA" w:rsidRPr="00EE69C6">
          <w:rPr>
            <w:rStyle w:val="Hipervnculo"/>
          </w:rPr>
          <w:t>CICLO DE VIDA DEL PLAN DE CONTINUIDAD</w:t>
        </w:r>
        <w:r w:rsidR="009449AA">
          <w:rPr>
            <w:webHidden/>
          </w:rPr>
          <w:tab/>
        </w:r>
        <w:r w:rsidR="009449AA">
          <w:rPr>
            <w:webHidden/>
          </w:rPr>
          <w:fldChar w:fldCharType="begin"/>
        </w:r>
        <w:r w:rsidR="009449AA">
          <w:rPr>
            <w:webHidden/>
          </w:rPr>
          <w:instrText xml:space="preserve"> PAGEREF _Toc6214480 \h </w:instrText>
        </w:r>
        <w:r w:rsidR="009449AA">
          <w:rPr>
            <w:webHidden/>
          </w:rPr>
        </w:r>
        <w:r w:rsidR="009449AA">
          <w:rPr>
            <w:webHidden/>
          </w:rPr>
          <w:fldChar w:fldCharType="separate"/>
        </w:r>
        <w:r w:rsidR="00971F99">
          <w:rPr>
            <w:webHidden/>
          </w:rPr>
          <w:t>10</w:t>
        </w:r>
        <w:r w:rsidR="009449AA">
          <w:rPr>
            <w:webHidden/>
          </w:rPr>
          <w:fldChar w:fldCharType="end"/>
        </w:r>
      </w:hyperlink>
    </w:p>
    <w:p w14:paraId="6706B41A" w14:textId="617F7F3B"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81" w:history="1">
        <w:r w:rsidR="009449AA" w:rsidRPr="00EE69C6">
          <w:rPr>
            <w:rStyle w:val="Hipervnculo"/>
          </w:rPr>
          <w:t>2.3.2</w:t>
        </w:r>
        <w:r w:rsidR="009449AA">
          <w:rPr>
            <w:rFonts w:asciiTheme="minorHAnsi" w:eastAsiaTheme="minorEastAsia" w:hAnsiTheme="minorHAnsi" w:cstheme="minorBidi"/>
            <w:caps w:val="0"/>
            <w:sz w:val="22"/>
            <w:szCs w:val="22"/>
            <w:lang w:val="es-ES"/>
          </w:rPr>
          <w:tab/>
        </w:r>
        <w:r w:rsidR="009449AA" w:rsidRPr="00EE69C6">
          <w:rPr>
            <w:rStyle w:val="Hipervnculo"/>
          </w:rPr>
          <w:t>Gestión y revisión de la documentación DEL PLAN DE CONTINUIDAD DE NEGOCIO</w:t>
        </w:r>
        <w:r w:rsidR="009449AA">
          <w:rPr>
            <w:webHidden/>
          </w:rPr>
          <w:tab/>
        </w:r>
        <w:r w:rsidR="009449AA">
          <w:rPr>
            <w:webHidden/>
          </w:rPr>
          <w:fldChar w:fldCharType="begin"/>
        </w:r>
        <w:r w:rsidR="009449AA">
          <w:rPr>
            <w:webHidden/>
          </w:rPr>
          <w:instrText xml:space="preserve"> PAGEREF _Toc6214481 \h </w:instrText>
        </w:r>
        <w:r w:rsidR="009449AA">
          <w:rPr>
            <w:webHidden/>
          </w:rPr>
        </w:r>
        <w:r w:rsidR="009449AA">
          <w:rPr>
            <w:webHidden/>
          </w:rPr>
          <w:fldChar w:fldCharType="separate"/>
        </w:r>
        <w:r w:rsidR="00971F99">
          <w:rPr>
            <w:webHidden/>
          </w:rPr>
          <w:t>13</w:t>
        </w:r>
        <w:r w:rsidR="009449AA">
          <w:rPr>
            <w:webHidden/>
          </w:rPr>
          <w:fldChar w:fldCharType="end"/>
        </w:r>
      </w:hyperlink>
    </w:p>
    <w:p w14:paraId="07383379" w14:textId="6BEC3618"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82" w:history="1">
        <w:r w:rsidR="009449AA" w:rsidRPr="00EE69C6">
          <w:rPr>
            <w:rStyle w:val="Hipervnculo"/>
          </w:rPr>
          <w:t>2.3.3</w:t>
        </w:r>
        <w:r w:rsidR="009449AA">
          <w:rPr>
            <w:rFonts w:asciiTheme="minorHAnsi" w:eastAsiaTheme="minorEastAsia" w:hAnsiTheme="minorHAnsi" w:cstheme="minorBidi"/>
            <w:caps w:val="0"/>
            <w:sz w:val="22"/>
            <w:szCs w:val="22"/>
            <w:lang w:val="es-ES"/>
          </w:rPr>
          <w:tab/>
        </w:r>
        <w:r w:rsidR="009449AA" w:rsidRPr="00EE69C6">
          <w:rPr>
            <w:rStyle w:val="Hipervnculo"/>
          </w:rPr>
          <w:t>Gestión y revisión de la documentación DEL PLAN DE CONTINUIDAD TECNOLÓGICO</w:t>
        </w:r>
        <w:r w:rsidR="009449AA">
          <w:rPr>
            <w:webHidden/>
          </w:rPr>
          <w:tab/>
        </w:r>
        <w:r w:rsidR="009449AA">
          <w:rPr>
            <w:webHidden/>
          </w:rPr>
          <w:fldChar w:fldCharType="begin"/>
        </w:r>
        <w:r w:rsidR="009449AA">
          <w:rPr>
            <w:webHidden/>
          </w:rPr>
          <w:instrText xml:space="preserve"> PAGEREF _Toc6214482 \h </w:instrText>
        </w:r>
        <w:r w:rsidR="009449AA">
          <w:rPr>
            <w:webHidden/>
          </w:rPr>
        </w:r>
        <w:r w:rsidR="009449AA">
          <w:rPr>
            <w:webHidden/>
          </w:rPr>
          <w:fldChar w:fldCharType="separate"/>
        </w:r>
        <w:r w:rsidR="00971F99">
          <w:rPr>
            <w:webHidden/>
          </w:rPr>
          <w:t>16</w:t>
        </w:r>
        <w:r w:rsidR="009449AA">
          <w:rPr>
            <w:webHidden/>
          </w:rPr>
          <w:fldChar w:fldCharType="end"/>
        </w:r>
      </w:hyperlink>
    </w:p>
    <w:p w14:paraId="121B5D43" w14:textId="3C83B3D0"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83" w:history="1">
        <w:r w:rsidR="009449AA" w:rsidRPr="00EE69C6">
          <w:rPr>
            <w:rStyle w:val="Hipervnculo"/>
          </w:rPr>
          <w:t>2.3.4</w:t>
        </w:r>
        <w:r w:rsidR="009449AA">
          <w:rPr>
            <w:rFonts w:asciiTheme="minorHAnsi" w:eastAsiaTheme="minorEastAsia" w:hAnsiTheme="minorHAnsi" w:cstheme="minorBidi"/>
            <w:caps w:val="0"/>
            <w:sz w:val="22"/>
            <w:szCs w:val="22"/>
            <w:lang w:val="es-ES"/>
          </w:rPr>
          <w:tab/>
        </w:r>
        <w:r w:rsidR="009449AA" w:rsidRPr="00EE69C6">
          <w:rPr>
            <w:rStyle w:val="Hipervnculo"/>
          </w:rPr>
          <w:t>ROLES Y RESPONSABILIDADES</w:t>
        </w:r>
        <w:r w:rsidR="009449AA">
          <w:rPr>
            <w:webHidden/>
          </w:rPr>
          <w:tab/>
        </w:r>
        <w:r w:rsidR="009449AA">
          <w:rPr>
            <w:webHidden/>
          </w:rPr>
          <w:fldChar w:fldCharType="begin"/>
        </w:r>
        <w:r w:rsidR="009449AA">
          <w:rPr>
            <w:webHidden/>
          </w:rPr>
          <w:instrText xml:space="preserve"> PAGEREF _Toc6214483 \h </w:instrText>
        </w:r>
        <w:r w:rsidR="009449AA">
          <w:rPr>
            <w:webHidden/>
          </w:rPr>
        </w:r>
        <w:r w:rsidR="009449AA">
          <w:rPr>
            <w:webHidden/>
          </w:rPr>
          <w:fldChar w:fldCharType="separate"/>
        </w:r>
        <w:r w:rsidR="00971F99">
          <w:rPr>
            <w:webHidden/>
          </w:rPr>
          <w:t>18</w:t>
        </w:r>
        <w:r w:rsidR="009449AA">
          <w:rPr>
            <w:webHidden/>
          </w:rPr>
          <w:fldChar w:fldCharType="end"/>
        </w:r>
      </w:hyperlink>
    </w:p>
    <w:p w14:paraId="3ED57E93" w14:textId="3E6231E5" w:rsidR="009449AA" w:rsidRDefault="00DA575B">
      <w:pPr>
        <w:pStyle w:val="TDC3"/>
        <w:tabs>
          <w:tab w:val="left" w:pos="1815"/>
        </w:tabs>
        <w:rPr>
          <w:rFonts w:asciiTheme="minorHAnsi" w:eastAsiaTheme="minorEastAsia" w:hAnsiTheme="minorHAnsi" w:cstheme="minorBidi"/>
          <w:caps w:val="0"/>
          <w:sz w:val="22"/>
          <w:szCs w:val="22"/>
          <w:lang w:val="es-ES"/>
        </w:rPr>
      </w:pPr>
      <w:hyperlink w:anchor="_Toc6214484" w:history="1">
        <w:r w:rsidR="009449AA" w:rsidRPr="00EE69C6">
          <w:rPr>
            <w:rStyle w:val="Hipervnculo"/>
          </w:rPr>
          <w:t>2.3.5</w:t>
        </w:r>
        <w:r w:rsidR="009449AA">
          <w:rPr>
            <w:rFonts w:asciiTheme="minorHAnsi" w:eastAsiaTheme="minorEastAsia" w:hAnsiTheme="minorHAnsi" w:cstheme="minorBidi"/>
            <w:caps w:val="0"/>
            <w:sz w:val="22"/>
            <w:szCs w:val="22"/>
            <w:lang w:val="es-ES"/>
          </w:rPr>
          <w:tab/>
        </w:r>
        <w:r w:rsidR="009449AA" w:rsidRPr="00EE69C6">
          <w:rPr>
            <w:rStyle w:val="Hipervnculo"/>
          </w:rPr>
          <w:t>PlanES DE FORMACIÓN, pruebas y mantenimiento</w:t>
        </w:r>
        <w:r w:rsidR="009449AA">
          <w:rPr>
            <w:webHidden/>
          </w:rPr>
          <w:tab/>
        </w:r>
        <w:r w:rsidR="009449AA">
          <w:rPr>
            <w:webHidden/>
          </w:rPr>
          <w:fldChar w:fldCharType="begin"/>
        </w:r>
        <w:r w:rsidR="009449AA">
          <w:rPr>
            <w:webHidden/>
          </w:rPr>
          <w:instrText xml:space="preserve"> PAGEREF _Toc6214484 \h </w:instrText>
        </w:r>
        <w:r w:rsidR="009449AA">
          <w:rPr>
            <w:webHidden/>
          </w:rPr>
        </w:r>
        <w:r w:rsidR="009449AA">
          <w:rPr>
            <w:webHidden/>
          </w:rPr>
          <w:fldChar w:fldCharType="separate"/>
        </w:r>
        <w:r w:rsidR="00971F99">
          <w:rPr>
            <w:webHidden/>
          </w:rPr>
          <w:t>20</w:t>
        </w:r>
        <w:r w:rsidR="009449AA">
          <w:rPr>
            <w:webHidden/>
          </w:rPr>
          <w:fldChar w:fldCharType="end"/>
        </w:r>
      </w:hyperlink>
    </w:p>
    <w:p w14:paraId="1F659FD3" w14:textId="0982F7E2" w:rsidR="009449AA" w:rsidRDefault="00DA575B">
      <w:pPr>
        <w:pStyle w:val="TDC2"/>
        <w:rPr>
          <w:rFonts w:asciiTheme="minorHAnsi" w:eastAsiaTheme="minorEastAsia" w:hAnsiTheme="minorHAnsi" w:cstheme="minorBidi"/>
          <w:caps w:val="0"/>
          <w:sz w:val="22"/>
          <w:szCs w:val="22"/>
          <w:lang w:val="es-ES"/>
        </w:rPr>
      </w:pPr>
      <w:hyperlink w:anchor="_Toc6214485" w:history="1">
        <w:r w:rsidR="009449AA" w:rsidRPr="00EE69C6">
          <w:rPr>
            <w:rStyle w:val="Hipervnculo"/>
          </w:rPr>
          <w:t>2.4</w:t>
        </w:r>
        <w:r w:rsidR="009449AA">
          <w:rPr>
            <w:rFonts w:asciiTheme="minorHAnsi" w:eastAsiaTheme="minorEastAsia" w:hAnsiTheme="minorHAnsi" w:cstheme="minorBidi"/>
            <w:caps w:val="0"/>
            <w:sz w:val="22"/>
            <w:szCs w:val="22"/>
            <w:lang w:val="es-ES"/>
          </w:rPr>
          <w:tab/>
        </w:r>
        <w:r w:rsidR="009449AA" w:rsidRPr="00EE69C6">
          <w:rPr>
            <w:rStyle w:val="Hipervnculo"/>
          </w:rPr>
          <w:t>GLOSARIO DE TÉRMINOS</w:t>
        </w:r>
        <w:r w:rsidR="009449AA">
          <w:rPr>
            <w:webHidden/>
          </w:rPr>
          <w:tab/>
        </w:r>
        <w:r w:rsidR="009449AA">
          <w:rPr>
            <w:webHidden/>
          </w:rPr>
          <w:fldChar w:fldCharType="begin"/>
        </w:r>
        <w:r w:rsidR="009449AA">
          <w:rPr>
            <w:webHidden/>
          </w:rPr>
          <w:instrText xml:space="preserve"> PAGEREF _Toc6214485 \h </w:instrText>
        </w:r>
        <w:r w:rsidR="009449AA">
          <w:rPr>
            <w:webHidden/>
          </w:rPr>
        </w:r>
        <w:r w:rsidR="009449AA">
          <w:rPr>
            <w:webHidden/>
          </w:rPr>
          <w:fldChar w:fldCharType="separate"/>
        </w:r>
        <w:r w:rsidR="00971F99">
          <w:rPr>
            <w:webHidden/>
          </w:rPr>
          <w:t>23</w:t>
        </w:r>
        <w:r w:rsidR="009449AA">
          <w:rPr>
            <w:webHidden/>
          </w:rPr>
          <w:fldChar w:fldCharType="end"/>
        </w:r>
      </w:hyperlink>
    </w:p>
    <w:p w14:paraId="18B13400" w14:textId="77777777" w:rsidR="00B71AE7" w:rsidRPr="00B11F02" w:rsidRDefault="00012BEB" w:rsidP="00B11F02">
      <w:pPr>
        <w:spacing w:before="100" w:beforeAutospacing="1" w:after="100" w:afterAutospacing="1" w:line="276" w:lineRule="auto"/>
        <w:rPr>
          <w:sz w:val="20"/>
          <w:lang w:val="es-ES"/>
        </w:rPr>
      </w:pPr>
      <w:r w:rsidRPr="00A357B4">
        <w:rPr>
          <w:rFonts w:cs="Tahoma"/>
          <w:caps/>
          <w:sz w:val="18"/>
          <w:szCs w:val="18"/>
          <w:lang w:val="es-ES"/>
        </w:rPr>
        <w:fldChar w:fldCharType="end"/>
      </w:r>
      <w:r w:rsidR="00B71AE7" w:rsidRPr="00B11F02">
        <w:rPr>
          <w:sz w:val="20"/>
          <w:lang w:val="es-ES"/>
        </w:rPr>
        <w:t xml:space="preserve"> </w:t>
      </w:r>
    </w:p>
    <w:p w14:paraId="6124AF60" w14:textId="77777777" w:rsidR="0025736D" w:rsidRDefault="0025736D" w:rsidP="00B11F02">
      <w:pPr>
        <w:pStyle w:val="Sangra2detindependiente"/>
        <w:spacing w:before="100" w:beforeAutospacing="1" w:after="100" w:afterAutospacing="1" w:line="276" w:lineRule="auto"/>
        <w:rPr>
          <w:sz w:val="18"/>
          <w:szCs w:val="18"/>
          <w:lang w:val="es-ES"/>
        </w:rPr>
      </w:pPr>
    </w:p>
    <w:p w14:paraId="5768EBBC" w14:textId="77777777" w:rsidR="0025736D" w:rsidRDefault="0025736D" w:rsidP="00B11F02">
      <w:pPr>
        <w:pStyle w:val="Sangra2detindependiente"/>
        <w:spacing w:before="100" w:beforeAutospacing="1" w:after="100" w:afterAutospacing="1" w:line="276" w:lineRule="auto"/>
        <w:rPr>
          <w:sz w:val="18"/>
          <w:szCs w:val="18"/>
          <w:lang w:val="es-ES"/>
        </w:rPr>
      </w:pPr>
    </w:p>
    <w:p w14:paraId="6F2880C8" w14:textId="77777777" w:rsidR="0025736D" w:rsidRDefault="0025736D" w:rsidP="00B11F02">
      <w:pPr>
        <w:pStyle w:val="Sangra2detindependiente"/>
        <w:spacing w:before="100" w:beforeAutospacing="1" w:after="100" w:afterAutospacing="1" w:line="276" w:lineRule="auto"/>
        <w:rPr>
          <w:sz w:val="18"/>
          <w:szCs w:val="18"/>
          <w:lang w:val="es-ES"/>
        </w:rPr>
      </w:pPr>
    </w:p>
    <w:p w14:paraId="7FE171A9" w14:textId="77777777" w:rsidR="0067148A" w:rsidRPr="00B11F02" w:rsidRDefault="0067148A" w:rsidP="00B11F02">
      <w:pPr>
        <w:spacing w:before="100" w:beforeAutospacing="1" w:after="100" w:afterAutospacing="1" w:line="276" w:lineRule="auto"/>
        <w:rPr>
          <w:sz w:val="20"/>
          <w:lang w:val="es-ES"/>
        </w:rPr>
      </w:pPr>
    </w:p>
    <w:p w14:paraId="06D26E16" w14:textId="77777777" w:rsidR="00B71AE7" w:rsidRPr="00B11F02" w:rsidRDefault="00B71AE7" w:rsidP="00B11F02">
      <w:pPr>
        <w:spacing w:before="100" w:beforeAutospacing="1" w:after="100" w:afterAutospacing="1" w:line="276" w:lineRule="auto"/>
        <w:rPr>
          <w:sz w:val="20"/>
          <w:lang w:val="es-ES"/>
        </w:rPr>
      </w:pPr>
    </w:p>
    <w:p w14:paraId="51D6080D" w14:textId="77777777" w:rsidR="00AB68BC" w:rsidRDefault="00AB68BC" w:rsidP="00B11F02">
      <w:pPr>
        <w:pStyle w:val="Ttulo1"/>
        <w:tabs>
          <w:tab w:val="num" w:pos="720"/>
        </w:tabs>
        <w:spacing w:before="100" w:beforeAutospacing="1" w:after="100" w:afterAutospacing="1" w:line="276" w:lineRule="auto"/>
        <w:ind w:left="0" w:firstLine="0"/>
      </w:pPr>
      <w:bookmarkStart w:id="7" w:name="_Toc6214469"/>
      <w:bookmarkStart w:id="8" w:name="_Toc429031427"/>
      <w:r>
        <w:lastRenderedPageBreak/>
        <w:t>OBJETO Y ALCANCE</w:t>
      </w:r>
      <w:bookmarkEnd w:id="7"/>
    </w:p>
    <w:p w14:paraId="1AFFAE32" w14:textId="77777777" w:rsidR="00422B84" w:rsidRPr="0067148A" w:rsidRDefault="00422B84" w:rsidP="00422B84">
      <w:pPr>
        <w:pStyle w:val="Ttulo2"/>
        <w:spacing w:before="360" w:after="100" w:afterAutospacing="1" w:line="276" w:lineRule="auto"/>
        <w:ind w:left="578" w:hanging="578"/>
      </w:pPr>
      <w:bookmarkStart w:id="9" w:name="_Toc6214470"/>
      <w:bookmarkStart w:id="10" w:name="OLE_LINK2"/>
      <w:r>
        <w:t>OBJETO</w:t>
      </w:r>
      <w:bookmarkEnd w:id="9"/>
    </w:p>
    <w:p w14:paraId="5DCA74FA" w14:textId="77777777" w:rsidR="00AB68BC" w:rsidRPr="005668E3" w:rsidRDefault="00AB68BC" w:rsidP="005668E3">
      <w:pPr>
        <w:spacing w:before="100" w:beforeAutospacing="1" w:after="100" w:afterAutospacing="1" w:line="276" w:lineRule="auto"/>
        <w:rPr>
          <w:sz w:val="20"/>
        </w:rPr>
      </w:pPr>
      <w:bookmarkStart w:id="11" w:name="OLE_LINK3"/>
      <w:bookmarkStart w:id="12" w:name="OLE_LINK4"/>
      <w:bookmarkEnd w:id="10"/>
      <w:r w:rsidRPr="005668E3">
        <w:rPr>
          <w:sz w:val="20"/>
        </w:rPr>
        <w:t>El objeto de la Normativa de Continuidad de Negocio</w:t>
      </w:r>
      <w:r w:rsidR="005668E3" w:rsidRPr="005668E3">
        <w:rPr>
          <w:sz w:val="20"/>
        </w:rPr>
        <w:t xml:space="preserve"> y Tecnológica</w:t>
      </w:r>
      <w:r w:rsidRPr="005668E3">
        <w:rPr>
          <w:sz w:val="20"/>
        </w:rPr>
        <w:t xml:space="preserve"> </w:t>
      </w:r>
      <w:r w:rsidR="00422B84" w:rsidRPr="005668E3">
        <w:rPr>
          <w:sz w:val="20"/>
        </w:rPr>
        <w:t xml:space="preserve">es desarrollar los principios de la Política de Continuidad de Negocio, así como </w:t>
      </w:r>
      <w:r w:rsidRPr="005668E3">
        <w:rPr>
          <w:sz w:val="20"/>
        </w:rPr>
        <w:t>marcar las pautas a seguir para mantener actualizado el Plan de Continuidad de Negocio</w:t>
      </w:r>
      <w:r w:rsidR="005668E3" w:rsidRPr="005668E3">
        <w:rPr>
          <w:sz w:val="20"/>
        </w:rPr>
        <w:t xml:space="preserve"> (PCN)</w:t>
      </w:r>
      <w:r w:rsidRPr="005668E3">
        <w:rPr>
          <w:sz w:val="20"/>
        </w:rPr>
        <w:t xml:space="preserve"> </w:t>
      </w:r>
      <w:r w:rsidR="005668E3" w:rsidRPr="005668E3">
        <w:rPr>
          <w:sz w:val="20"/>
        </w:rPr>
        <w:t xml:space="preserve">y Tecnológico (PCT) </w:t>
      </w:r>
      <w:r w:rsidRPr="005668E3">
        <w:rPr>
          <w:sz w:val="20"/>
        </w:rPr>
        <w:t>de HRE</w:t>
      </w:r>
      <w:bookmarkEnd w:id="11"/>
      <w:bookmarkEnd w:id="12"/>
      <w:r w:rsidRPr="005668E3">
        <w:rPr>
          <w:sz w:val="20"/>
        </w:rPr>
        <w:t>.</w:t>
      </w:r>
    </w:p>
    <w:p w14:paraId="3AF6793B" w14:textId="77777777" w:rsidR="00AB68BC" w:rsidRPr="005668E3" w:rsidRDefault="00AB68BC" w:rsidP="005668E3">
      <w:pPr>
        <w:spacing w:before="100" w:beforeAutospacing="1" w:after="100" w:afterAutospacing="1" w:line="276" w:lineRule="auto"/>
        <w:rPr>
          <w:sz w:val="20"/>
        </w:rPr>
      </w:pPr>
      <w:r w:rsidRPr="005668E3">
        <w:rPr>
          <w:sz w:val="20"/>
        </w:rPr>
        <w:t xml:space="preserve">El presente documento es de aplicación a todos los niveles y equipos implicados en el Plan de Continuidad de Negocio </w:t>
      </w:r>
      <w:r w:rsidR="005668E3" w:rsidRPr="005668E3">
        <w:rPr>
          <w:sz w:val="20"/>
        </w:rPr>
        <w:t xml:space="preserve">y Tecnológico </w:t>
      </w:r>
      <w:r w:rsidRPr="005668E3">
        <w:rPr>
          <w:sz w:val="20"/>
        </w:rPr>
        <w:t>de HRE.</w:t>
      </w:r>
    </w:p>
    <w:p w14:paraId="1C95A12E" w14:textId="77777777" w:rsidR="00AB68BC" w:rsidRPr="005668E3" w:rsidRDefault="00AB68BC" w:rsidP="005668E3">
      <w:pPr>
        <w:spacing w:before="100" w:beforeAutospacing="1" w:after="100" w:afterAutospacing="1" w:line="276" w:lineRule="auto"/>
        <w:rPr>
          <w:sz w:val="20"/>
        </w:rPr>
      </w:pPr>
      <w:r w:rsidRPr="005668E3">
        <w:rPr>
          <w:sz w:val="20"/>
        </w:rPr>
        <w:t>Se trata de un documento en el que se:</w:t>
      </w:r>
    </w:p>
    <w:p w14:paraId="335525E6" w14:textId="77777777" w:rsidR="00AB68BC" w:rsidRPr="00AB68BC" w:rsidRDefault="00AB68BC" w:rsidP="00AB68BC">
      <w:pPr>
        <w:pStyle w:val="Sangra2detindependiente"/>
        <w:numPr>
          <w:ilvl w:val="0"/>
          <w:numId w:val="12"/>
        </w:numPr>
        <w:rPr>
          <w:sz w:val="20"/>
          <w:szCs w:val="18"/>
          <w:lang w:val="es-ES"/>
        </w:rPr>
      </w:pPr>
      <w:r w:rsidRPr="00AB68BC">
        <w:rPr>
          <w:sz w:val="20"/>
          <w:szCs w:val="18"/>
          <w:lang w:val="es-ES"/>
        </w:rPr>
        <w:t>Define el ciclo de vida de</w:t>
      </w:r>
      <w:r w:rsidR="005668E3">
        <w:rPr>
          <w:sz w:val="20"/>
          <w:szCs w:val="18"/>
          <w:lang w:val="es-ES"/>
        </w:rPr>
        <w:t xml:space="preserve"> </w:t>
      </w:r>
      <w:r w:rsidRPr="00AB68BC">
        <w:rPr>
          <w:sz w:val="20"/>
          <w:szCs w:val="18"/>
          <w:lang w:val="es-ES"/>
        </w:rPr>
        <w:t>l</w:t>
      </w:r>
      <w:r w:rsidR="005668E3">
        <w:rPr>
          <w:sz w:val="20"/>
          <w:szCs w:val="18"/>
          <w:lang w:val="es-ES"/>
        </w:rPr>
        <w:t>os</w:t>
      </w:r>
      <w:r w:rsidRPr="00AB68BC">
        <w:rPr>
          <w:sz w:val="20"/>
          <w:szCs w:val="18"/>
          <w:lang w:val="es-ES"/>
        </w:rPr>
        <w:t xml:space="preserve"> Plan</w:t>
      </w:r>
      <w:r w:rsidR="005668E3">
        <w:rPr>
          <w:sz w:val="20"/>
          <w:szCs w:val="18"/>
          <w:lang w:val="es-ES"/>
        </w:rPr>
        <w:t>es</w:t>
      </w:r>
      <w:r w:rsidRPr="00AB68BC">
        <w:rPr>
          <w:sz w:val="20"/>
          <w:szCs w:val="18"/>
          <w:lang w:val="es-ES"/>
        </w:rPr>
        <w:t xml:space="preserve"> de Continuidad, marcando las distintas fases y las tareas a realizar en cada una de ellas.</w:t>
      </w:r>
    </w:p>
    <w:p w14:paraId="649BA745" w14:textId="77777777" w:rsidR="00AB68BC" w:rsidRPr="00AB68BC" w:rsidRDefault="00422B84" w:rsidP="00AB68BC">
      <w:pPr>
        <w:pStyle w:val="Sangra2detindependiente"/>
        <w:numPr>
          <w:ilvl w:val="0"/>
          <w:numId w:val="12"/>
        </w:numPr>
        <w:rPr>
          <w:sz w:val="20"/>
          <w:szCs w:val="18"/>
          <w:lang w:val="es-ES"/>
        </w:rPr>
      </w:pPr>
      <w:r>
        <w:rPr>
          <w:sz w:val="20"/>
          <w:szCs w:val="18"/>
          <w:lang w:val="es-ES"/>
        </w:rPr>
        <w:t>Definen</w:t>
      </w:r>
      <w:r w:rsidR="00AB68BC" w:rsidRPr="00AB68BC">
        <w:rPr>
          <w:sz w:val="20"/>
          <w:szCs w:val="18"/>
          <w:lang w:val="es-ES"/>
        </w:rPr>
        <w:t xml:space="preserve"> los roles y las responsabilidades </w:t>
      </w:r>
      <w:r>
        <w:rPr>
          <w:sz w:val="20"/>
          <w:szCs w:val="18"/>
          <w:lang w:val="es-ES"/>
        </w:rPr>
        <w:t xml:space="preserve">a alto nivel </w:t>
      </w:r>
      <w:r w:rsidR="00AB68BC" w:rsidRPr="00AB68BC">
        <w:rPr>
          <w:sz w:val="20"/>
          <w:szCs w:val="18"/>
          <w:lang w:val="es-ES"/>
        </w:rPr>
        <w:t>de los distintos actores que forman parte de</w:t>
      </w:r>
      <w:r w:rsidR="005668E3">
        <w:rPr>
          <w:sz w:val="20"/>
          <w:szCs w:val="18"/>
          <w:lang w:val="es-ES"/>
        </w:rPr>
        <w:t xml:space="preserve"> </w:t>
      </w:r>
      <w:r w:rsidR="00AB68BC" w:rsidRPr="00AB68BC">
        <w:rPr>
          <w:sz w:val="20"/>
          <w:szCs w:val="18"/>
          <w:lang w:val="es-ES"/>
        </w:rPr>
        <w:t>l</w:t>
      </w:r>
      <w:r w:rsidR="005668E3">
        <w:rPr>
          <w:sz w:val="20"/>
          <w:szCs w:val="18"/>
          <w:lang w:val="es-ES"/>
        </w:rPr>
        <w:t>os</w:t>
      </w:r>
      <w:r w:rsidR="00AB68BC" w:rsidRPr="00AB68BC">
        <w:rPr>
          <w:sz w:val="20"/>
          <w:szCs w:val="18"/>
          <w:lang w:val="es-ES"/>
        </w:rPr>
        <w:t xml:space="preserve"> Plan</w:t>
      </w:r>
      <w:r w:rsidR="005668E3">
        <w:rPr>
          <w:sz w:val="20"/>
          <w:szCs w:val="18"/>
          <w:lang w:val="es-ES"/>
        </w:rPr>
        <w:t>es de Continuidad</w:t>
      </w:r>
      <w:r w:rsidR="00AB68BC" w:rsidRPr="00AB68BC">
        <w:rPr>
          <w:sz w:val="20"/>
          <w:szCs w:val="18"/>
          <w:lang w:val="es-ES"/>
        </w:rPr>
        <w:t>.</w:t>
      </w:r>
    </w:p>
    <w:p w14:paraId="426CDD2E" w14:textId="77777777" w:rsidR="00AB68BC" w:rsidRPr="00AB68BC" w:rsidRDefault="00422B84" w:rsidP="00AB68BC">
      <w:pPr>
        <w:pStyle w:val="Sangra2detindependiente"/>
        <w:numPr>
          <w:ilvl w:val="0"/>
          <w:numId w:val="12"/>
        </w:numPr>
        <w:rPr>
          <w:sz w:val="20"/>
          <w:szCs w:val="18"/>
          <w:lang w:val="es-ES"/>
        </w:rPr>
      </w:pPr>
      <w:r>
        <w:rPr>
          <w:sz w:val="20"/>
          <w:szCs w:val="18"/>
          <w:lang w:val="es-ES"/>
        </w:rPr>
        <w:t>Establece u</w:t>
      </w:r>
      <w:r w:rsidR="00AB68BC" w:rsidRPr="00AB68BC">
        <w:rPr>
          <w:sz w:val="20"/>
          <w:szCs w:val="18"/>
          <w:lang w:val="es-ES"/>
        </w:rPr>
        <w:t>n flujo de aprobación de la nueva documentación, así como los plazos para las aprobaciones y validaciones.</w:t>
      </w:r>
    </w:p>
    <w:p w14:paraId="656E02C1" w14:textId="77777777" w:rsidR="00AB68BC" w:rsidRPr="00AB68BC" w:rsidRDefault="00422B84" w:rsidP="00AB68BC">
      <w:pPr>
        <w:pStyle w:val="Sangra2detindependiente"/>
        <w:numPr>
          <w:ilvl w:val="0"/>
          <w:numId w:val="12"/>
        </w:numPr>
        <w:rPr>
          <w:sz w:val="20"/>
          <w:szCs w:val="18"/>
          <w:lang w:val="es-ES"/>
        </w:rPr>
      </w:pPr>
      <w:r>
        <w:rPr>
          <w:sz w:val="20"/>
          <w:szCs w:val="18"/>
          <w:lang w:val="es-ES"/>
        </w:rPr>
        <w:t>F</w:t>
      </w:r>
      <w:r w:rsidR="00AB68BC" w:rsidRPr="00AB68BC">
        <w:rPr>
          <w:sz w:val="20"/>
          <w:szCs w:val="18"/>
          <w:lang w:val="es-ES"/>
        </w:rPr>
        <w:t>ijan los plazos máximos para la revisión de la documentación que forma parte de</w:t>
      </w:r>
      <w:r w:rsidR="005668E3">
        <w:rPr>
          <w:sz w:val="20"/>
          <w:szCs w:val="18"/>
          <w:lang w:val="es-ES"/>
        </w:rPr>
        <w:t xml:space="preserve"> </w:t>
      </w:r>
      <w:r w:rsidR="00AB68BC" w:rsidRPr="00AB68BC">
        <w:rPr>
          <w:sz w:val="20"/>
          <w:szCs w:val="18"/>
          <w:lang w:val="es-ES"/>
        </w:rPr>
        <w:t>l</w:t>
      </w:r>
      <w:r w:rsidR="005668E3">
        <w:rPr>
          <w:sz w:val="20"/>
          <w:szCs w:val="18"/>
          <w:lang w:val="es-ES"/>
        </w:rPr>
        <w:t>os</w:t>
      </w:r>
      <w:r w:rsidR="00AB68BC" w:rsidRPr="00AB68BC">
        <w:rPr>
          <w:sz w:val="20"/>
          <w:szCs w:val="18"/>
          <w:lang w:val="es-ES"/>
        </w:rPr>
        <w:t xml:space="preserve"> Plan</w:t>
      </w:r>
      <w:r w:rsidR="005668E3">
        <w:rPr>
          <w:sz w:val="20"/>
          <w:szCs w:val="18"/>
          <w:lang w:val="es-ES"/>
        </w:rPr>
        <w:t>es</w:t>
      </w:r>
      <w:r w:rsidR="00AB68BC" w:rsidRPr="00AB68BC">
        <w:rPr>
          <w:sz w:val="20"/>
          <w:szCs w:val="18"/>
          <w:lang w:val="es-ES"/>
        </w:rPr>
        <w:t xml:space="preserve"> de Continuidad.</w:t>
      </w:r>
    </w:p>
    <w:p w14:paraId="486C862C" w14:textId="77777777" w:rsidR="00422B84" w:rsidRPr="0067148A" w:rsidRDefault="00422B84" w:rsidP="00422B84">
      <w:pPr>
        <w:pStyle w:val="Ttulo2"/>
        <w:spacing w:before="360" w:after="100" w:afterAutospacing="1" w:line="276" w:lineRule="auto"/>
        <w:ind w:left="578" w:hanging="578"/>
      </w:pPr>
      <w:bookmarkStart w:id="13" w:name="_Toc6214471"/>
      <w:r>
        <w:t>ALCANCE</w:t>
      </w:r>
      <w:r w:rsidR="005668E3">
        <w:t xml:space="preserve"> PCN</w:t>
      </w:r>
      <w:bookmarkEnd w:id="13"/>
    </w:p>
    <w:p w14:paraId="06641A95" w14:textId="77777777" w:rsidR="00422B84" w:rsidRPr="005668E3" w:rsidRDefault="00422B84" w:rsidP="005668E3">
      <w:pPr>
        <w:spacing w:before="100" w:beforeAutospacing="1" w:after="100" w:afterAutospacing="1" w:line="276" w:lineRule="auto"/>
        <w:rPr>
          <w:sz w:val="20"/>
        </w:rPr>
      </w:pPr>
      <w:r w:rsidRPr="005668E3">
        <w:rPr>
          <w:sz w:val="20"/>
        </w:rPr>
        <w:t>Como desarrollo de los principios que marca la Política de Continuidad de Negocio aprobada por la Dirección de HRE, se desarrolla la presente Norma.</w:t>
      </w:r>
    </w:p>
    <w:p w14:paraId="495C7C60" w14:textId="77777777" w:rsidR="00422B84" w:rsidRPr="005668E3" w:rsidRDefault="00422B84" w:rsidP="005668E3">
      <w:pPr>
        <w:spacing w:before="100" w:beforeAutospacing="1" w:after="100" w:afterAutospacing="1" w:line="276" w:lineRule="auto"/>
        <w:rPr>
          <w:sz w:val="20"/>
        </w:rPr>
      </w:pPr>
      <w:r w:rsidRPr="005668E3">
        <w:rPr>
          <w:sz w:val="20"/>
        </w:rPr>
        <w:t xml:space="preserve">Los escenarios que se cubren inicialmente dentro del Plan de Continuidad de Negocio son los afectados por la "Indisponibilidad de la ubicación por inaccesibilidad o destrucción", "Indisponibilidad de información crítica por fallos en tecnología", "Indisponibilidad de recursos Humanos críticos" e "Interrupción de proveedores críticos". </w:t>
      </w:r>
    </w:p>
    <w:p w14:paraId="7C1C5C31" w14:textId="77777777" w:rsidR="009449AA" w:rsidRDefault="009449AA">
      <w:pPr>
        <w:spacing w:before="0" w:after="0"/>
        <w:jc w:val="left"/>
        <w:rPr>
          <w:sz w:val="20"/>
        </w:rPr>
      </w:pPr>
      <w:r>
        <w:rPr>
          <w:sz w:val="20"/>
        </w:rPr>
        <w:br w:type="page"/>
      </w:r>
    </w:p>
    <w:p w14:paraId="6709C487" w14:textId="77777777" w:rsidR="00422B84" w:rsidRPr="005668E3" w:rsidRDefault="00422B84" w:rsidP="005668E3">
      <w:pPr>
        <w:spacing w:before="100" w:beforeAutospacing="1" w:after="100" w:afterAutospacing="1" w:line="276" w:lineRule="auto"/>
        <w:rPr>
          <w:sz w:val="20"/>
        </w:rPr>
      </w:pPr>
      <w:r w:rsidRPr="005668E3">
        <w:rPr>
          <w:sz w:val="20"/>
        </w:rPr>
        <w:lastRenderedPageBreak/>
        <w:t>A continuación, se muestran los escenarios mencionados y el período de implantación en la Compañía:</w:t>
      </w:r>
    </w:p>
    <w:p w14:paraId="7CC54B47" w14:textId="77777777" w:rsidR="005668E3" w:rsidRDefault="005668E3" w:rsidP="00867BA9">
      <w:pPr>
        <w:jc w:val="center"/>
        <w:rPr>
          <w:sz w:val="24"/>
          <w:lang w:val="es-ES"/>
        </w:rPr>
      </w:pPr>
      <w:r>
        <w:rPr>
          <w:noProof/>
          <w:sz w:val="24"/>
          <w:lang w:val="es-ES"/>
        </w:rPr>
        <w:drawing>
          <wp:inline distT="0" distB="0" distL="0" distR="0" wp14:anchorId="570E9166" wp14:editId="64ECCEFE">
            <wp:extent cx="3345815" cy="33909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2990"/>
                    <a:stretch/>
                  </pic:blipFill>
                  <pic:spPr bwMode="auto">
                    <a:xfrm>
                      <a:off x="0" y="0"/>
                      <a:ext cx="3345815" cy="3390900"/>
                    </a:xfrm>
                    <a:prstGeom prst="rect">
                      <a:avLst/>
                    </a:prstGeom>
                    <a:noFill/>
                    <a:ln>
                      <a:noFill/>
                    </a:ln>
                    <a:extLst>
                      <a:ext uri="{53640926-AAD7-44D8-BBD7-CCE9431645EC}">
                        <a14:shadowObscured xmlns:a14="http://schemas.microsoft.com/office/drawing/2010/main"/>
                      </a:ext>
                    </a:extLst>
                  </pic:spPr>
                </pic:pic>
              </a:graphicData>
            </a:graphic>
          </wp:inline>
        </w:drawing>
      </w:r>
    </w:p>
    <w:p w14:paraId="37E5D3A3" w14:textId="77777777" w:rsidR="005668E3" w:rsidRDefault="005668E3" w:rsidP="005668E3">
      <w:pPr>
        <w:rPr>
          <w:sz w:val="24"/>
          <w:lang w:val="es-ES"/>
        </w:rPr>
      </w:pPr>
    </w:p>
    <w:p w14:paraId="06F4DCF9" w14:textId="77777777" w:rsidR="005668E3" w:rsidRPr="0067148A" w:rsidRDefault="005668E3" w:rsidP="005668E3">
      <w:pPr>
        <w:pStyle w:val="Ttulo2"/>
        <w:spacing w:before="360" w:after="100" w:afterAutospacing="1" w:line="276" w:lineRule="auto"/>
        <w:ind w:left="578" w:hanging="578"/>
      </w:pPr>
      <w:bookmarkStart w:id="14" w:name="_Toc6214472"/>
      <w:r>
        <w:t>ALCANCE PCT</w:t>
      </w:r>
      <w:bookmarkEnd w:id="14"/>
    </w:p>
    <w:p w14:paraId="7ACDFE3E" w14:textId="77777777" w:rsidR="005668E3" w:rsidRPr="005668E3" w:rsidRDefault="005668E3" w:rsidP="005668E3">
      <w:pPr>
        <w:spacing w:before="100" w:beforeAutospacing="1" w:after="100" w:afterAutospacing="1" w:line="276" w:lineRule="auto"/>
        <w:rPr>
          <w:sz w:val="20"/>
        </w:rPr>
      </w:pPr>
      <w:r w:rsidRPr="005668E3">
        <w:rPr>
          <w:sz w:val="20"/>
        </w:rPr>
        <w:t>Los escenarios que se cubren inicialmente dentro del Plan de Continuidad Tecnológicos quedan abarcados dentro de dos planes identificados en el mismo:</w:t>
      </w:r>
    </w:p>
    <w:p w14:paraId="4B9F7CCB" w14:textId="77777777" w:rsidR="005668E3" w:rsidRPr="005668E3" w:rsidRDefault="005668E3" w:rsidP="005668E3">
      <w:pPr>
        <w:pStyle w:val="Sangra2detindependiente"/>
        <w:numPr>
          <w:ilvl w:val="0"/>
          <w:numId w:val="18"/>
        </w:numPr>
        <w:rPr>
          <w:sz w:val="20"/>
          <w:szCs w:val="20"/>
          <w:lang w:val="es-ES"/>
        </w:rPr>
      </w:pPr>
      <w:r w:rsidRPr="005668E3">
        <w:rPr>
          <w:b/>
          <w:sz w:val="20"/>
          <w:szCs w:val="20"/>
          <w:lang w:val="es-ES"/>
        </w:rPr>
        <w:t>DRP</w:t>
      </w:r>
      <w:r w:rsidRPr="005668E3">
        <w:rPr>
          <w:sz w:val="20"/>
          <w:szCs w:val="20"/>
          <w:lang w:val="es-ES"/>
        </w:rPr>
        <w:t xml:space="preserve"> – Disaster Recovery Pla</w:t>
      </w:r>
      <w:r w:rsidR="00694185">
        <w:rPr>
          <w:sz w:val="20"/>
          <w:szCs w:val="20"/>
          <w:lang w:val="es-ES"/>
        </w:rPr>
        <w:t>n</w:t>
      </w:r>
    </w:p>
    <w:p w14:paraId="408363B8" w14:textId="77777777" w:rsidR="005668E3" w:rsidRPr="005668E3" w:rsidRDefault="005668E3" w:rsidP="005668E3">
      <w:pPr>
        <w:pStyle w:val="Sangra2detindependiente"/>
        <w:numPr>
          <w:ilvl w:val="0"/>
          <w:numId w:val="18"/>
        </w:numPr>
        <w:rPr>
          <w:sz w:val="20"/>
          <w:szCs w:val="20"/>
          <w:lang w:val="es-ES"/>
        </w:rPr>
      </w:pPr>
      <w:r w:rsidRPr="005668E3">
        <w:rPr>
          <w:b/>
          <w:sz w:val="20"/>
          <w:szCs w:val="20"/>
          <w:lang w:val="es-ES"/>
        </w:rPr>
        <w:t>SCP</w:t>
      </w:r>
      <w:r w:rsidRPr="005668E3">
        <w:rPr>
          <w:sz w:val="20"/>
          <w:szCs w:val="20"/>
          <w:lang w:val="es-ES"/>
        </w:rPr>
        <w:t xml:space="preserve"> – Site Contingency Plan</w:t>
      </w:r>
    </w:p>
    <w:p w14:paraId="0B9559DF" w14:textId="77777777" w:rsidR="00422B84" w:rsidRDefault="00422B84" w:rsidP="005668E3">
      <w:pPr>
        <w:rPr>
          <w:sz w:val="24"/>
          <w:lang w:val="es-ES"/>
        </w:rPr>
      </w:pPr>
    </w:p>
    <w:p w14:paraId="7BA5732F" w14:textId="77777777" w:rsidR="005668E3" w:rsidRDefault="005668E3" w:rsidP="005668E3">
      <w:pPr>
        <w:rPr>
          <w:sz w:val="20"/>
          <w:lang w:val="es-ES"/>
        </w:rPr>
      </w:pPr>
      <w:r w:rsidRPr="005668E3">
        <w:rPr>
          <w:sz w:val="20"/>
          <w:lang w:val="es-ES"/>
        </w:rPr>
        <w:t>Dichos escenarios se muestran a continuación:</w:t>
      </w:r>
    </w:p>
    <w:p w14:paraId="1540D49A" w14:textId="77777777" w:rsidR="005668E3" w:rsidRDefault="00E35A60" w:rsidP="005668E3">
      <w:pPr>
        <w:rPr>
          <w:sz w:val="20"/>
          <w:lang w:val="es-ES"/>
        </w:rPr>
      </w:pPr>
      <w:r>
        <w:rPr>
          <w:noProof/>
          <w:sz w:val="20"/>
          <w:lang w:val="es-ES"/>
        </w:rPr>
        <w:drawing>
          <wp:anchor distT="0" distB="0" distL="114300" distR="114300" simplePos="0" relativeHeight="251657216" behindDoc="0" locked="0" layoutInCell="1" allowOverlap="1" wp14:anchorId="6BCDD76A" wp14:editId="52CDE1FC">
            <wp:simplePos x="0" y="0"/>
            <wp:positionH relativeFrom="column">
              <wp:posOffset>3403067</wp:posOffset>
            </wp:positionH>
            <wp:positionV relativeFrom="paragraph">
              <wp:posOffset>194803</wp:posOffset>
            </wp:positionV>
            <wp:extent cx="2127961" cy="1022568"/>
            <wp:effectExtent l="19050" t="19050" r="24765" b="254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022" cy="1026442"/>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7328DB9A" w14:textId="77777777" w:rsidR="005668E3" w:rsidRDefault="00E80B15" w:rsidP="00E80B15">
      <w:pPr>
        <w:jc w:val="left"/>
        <w:rPr>
          <w:sz w:val="20"/>
          <w:lang w:val="es-ES"/>
        </w:rPr>
      </w:pPr>
      <w:r>
        <w:rPr>
          <w:rFonts w:ascii="Calibri" w:hAnsi="Calibri"/>
          <w:noProof/>
          <w:szCs w:val="20"/>
          <w:lang w:val="es-ES"/>
        </w:rPr>
        <w:drawing>
          <wp:inline distT="0" distB="0" distL="0" distR="0" wp14:anchorId="3F6370B7" wp14:editId="64E7F318">
            <wp:extent cx="3332832" cy="104775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372302" cy="1060158"/>
                    </a:xfrm>
                    <a:prstGeom prst="rect">
                      <a:avLst/>
                    </a:prstGeom>
                    <a:noFill/>
                  </pic:spPr>
                </pic:pic>
              </a:graphicData>
            </a:graphic>
          </wp:inline>
        </w:drawing>
      </w:r>
      <w:r>
        <w:rPr>
          <w:sz w:val="20"/>
          <w:lang w:val="es-ES"/>
        </w:rPr>
        <w:t xml:space="preserve">   </w:t>
      </w:r>
    </w:p>
    <w:p w14:paraId="017DA3FA" w14:textId="77777777" w:rsidR="005668E3" w:rsidRDefault="005668E3" w:rsidP="005668E3">
      <w:pPr>
        <w:rPr>
          <w:sz w:val="20"/>
          <w:lang w:val="es-ES"/>
        </w:rPr>
      </w:pPr>
    </w:p>
    <w:p w14:paraId="4C085934" w14:textId="77777777" w:rsidR="009449AA" w:rsidRDefault="009449AA">
      <w:pPr>
        <w:spacing w:before="0" w:after="0"/>
        <w:jc w:val="left"/>
        <w:rPr>
          <w:sz w:val="20"/>
          <w:lang w:val="es-ES"/>
        </w:rPr>
      </w:pPr>
      <w:r>
        <w:rPr>
          <w:sz w:val="20"/>
          <w:lang w:val="es-ES"/>
        </w:rPr>
        <w:br w:type="page"/>
      </w:r>
    </w:p>
    <w:p w14:paraId="7753003F" w14:textId="77777777" w:rsidR="009449AA" w:rsidRPr="00D97C0D" w:rsidRDefault="009449AA" w:rsidP="009449AA">
      <w:pPr>
        <w:pStyle w:val="Ttulo2"/>
        <w:spacing w:before="360" w:after="100" w:afterAutospacing="1" w:line="276" w:lineRule="auto"/>
        <w:ind w:left="578" w:hanging="578"/>
      </w:pPr>
      <w:bookmarkStart w:id="15" w:name="_Toc259173811"/>
      <w:bookmarkStart w:id="16" w:name="_Toc324421291"/>
      <w:bookmarkStart w:id="17" w:name="_Toc327950837"/>
      <w:bookmarkStart w:id="18" w:name="_Toc462058323"/>
      <w:bookmarkStart w:id="19" w:name="_Toc462059539"/>
      <w:bookmarkStart w:id="20" w:name="_Toc481586152"/>
      <w:bookmarkStart w:id="21" w:name="_Toc5102523"/>
      <w:bookmarkStart w:id="22" w:name="_Toc6214473"/>
      <w:r w:rsidRPr="00D97C0D">
        <w:lastRenderedPageBreak/>
        <w:t xml:space="preserve">SUPUESTOS DE </w:t>
      </w:r>
      <w:bookmarkEnd w:id="15"/>
      <w:bookmarkEnd w:id="16"/>
      <w:bookmarkEnd w:id="17"/>
      <w:r w:rsidRPr="00D97C0D">
        <w:t>LOS PLANES</w:t>
      </w:r>
      <w:bookmarkEnd w:id="18"/>
      <w:bookmarkEnd w:id="19"/>
      <w:bookmarkEnd w:id="20"/>
      <w:bookmarkEnd w:id="21"/>
      <w:bookmarkEnd w:id="22"/>
    </w:p>
    <w:p w14:paraId="463D6CD1" w14:textId="77777777" w:rsidR="009449AA" w:rsidRPr="00D97C0D" w:rsidRDefault="009449AA" w:rsidP="009449AA">
      <w:pPr>
        <w:pStyle w:val="Ttulo3"/>
      </w:pPr>
      <w:bookmarkStart w:id="23" w:name="_Toc462058324"/>
      <w:bookmarkStart w:id="24" w:name="_Toc462059540"/>
      <w:bookmarkStart w:id="25" w:name="_Toc481586153"/>
      <w:bookmarkStart w:id="26" w:name="_Toc5102524"/>
      <w:bookmarkStart w:id="27" w:name="_Toc6214474"/>
      <w:r w:rsidRPr="00D97C0D">
        <w:t>SUPUESTOS DEL PLAN DE CONTINUIDAD DE NEGOCIO (PCN/PCT)</w:t>
      </w:r>
      <w:bookmarkEnd w:id="23"/>
      <w:bookmarkEnd w:id="24"/>
      <w:bookmarkEnd w:id="25"/>
      <w:bookmarkEnd w:id="26"/>
      <w:bookmarkEnd w:id="27"/>
    </w:p>
    <w:p w14:paraId="3D84788D" w14:textId="77777777" w:rsidR="009449AA" w:rsidRPr="00D97C0D" w:rsidRDefault="009449AA" w:rsidP="009449AA">
      <w:pPr>
        <w:rPr>
          <w:sz w:val="20"/>
        </w:rPr>
      </w:pPr>
      <w:r w:rsidRPr="00D97C0D">
        <w:rPr>
          <w:sz w:val="20"/>
        </w:rPr>
        <w:t>El Plan de Continuidad de Negocio de HRE se ha desarrollado, partiendo como base de los siguientes supuestos:</w:t>
      </w:r>
    </w:p>
    <w:p w14:paraId="1E117EE9"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El Plan de Continuidad de Negocio tendrá en cuenta el peor escenario posible (en inglés “worst-case scenario”) para cada una de las contingencias contempladas, para poner en marcha las actividades críticas identificadas en caso de que la contingencia se materialice.</w:t>
      </w:r>
    </w:p>
    <w:p w14:paraId="203E6146"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 xml:space="preserve">No se contempla la posibilidad de que ocurran 2 contingencias simultáneas que necesiten activar el Plan de Continuidad de Negocio a la vez. </w:t>
      </w:r>
    </w:p>
    <w:p w14:paraId="14268FDA"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El personal clave (directores, jefes de área, etc.) podrían no estar disponibles como consecuencia de la contingencia (para este supuesto se definirán alternativas válidas en cada caso).</w:t>
      </w:r>
    </w:p>
    <w:p w14:paraId="2669545F"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Habrá suficiente personal (propio y/o externo, fijo y/o temporal) y con los conocimientos adecuados como para poder desarrollar todas las actividades de recuperación requeridas.</w:t>
      </w:r>
    </w:p>
    <w:p w14:paraId="31D68080"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Los tiempos críticos de recuperación objetivo para cada actividad crítica de negocio se corresponden con los que se identificarán en el Análisis de Impacto de Negocio (BIA) y constituyen el intervalo temporal máximo durante el cual pueden dejar de realizarse las actividades críticas de negocio, sin que ello suponga un impacto (cuantitativo y cualitativo).</w:t>
      </w:r>
    </w:p>
    <w:p w14:paraId="0D0C8CFD"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 xml:space="preserve">La recuperación o re-establecimiento de las actividades críticas, se comenzará con unos requerimientos mínimos de personal y equipamientos, desde el Centro Alternativo (en el caso de contingencia de ubicación) o de la manera alternativa definida (para el resto de contingencias). </w:t>
      </w:r>
    </w:p>
    <w:p w14:paraId="35897B43"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De todos los documentos, archivos y registros vitales para implementar las actividades críticas se efectúan copias regularmente que se almacenan en un lugar alternativo.</w:t>
      </w:r>
    </w:p>
    <w:p w14:paraId="764A7967" w14:textId="77777777" w:rsidR="009449AA" w:rsidRPr="00D97C0D"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Las comunicaciones, ya sea telefonía móvil y fija (particular o de la empresa), funcionan una vez declarada la contingencia.</w:t>
      </w:r>
    </w:p>
    <w:p w14:paraId="222049DF" w14:textId="77777777" w:rsidR="009449AA" w:rsidRDefault="009449AA" w:rsidP="009449AA">
      <w:pPr>
        <w:pStyle w:val="Sangra2detindependiente"/>
        <w:numPr>
          <w:ilvl w:val="0"/>
          <w:numId w:val="20"/>
        </w:numPr>
        <w:spacing w:line="276" w:lineRule="auto"/>
        <w:rPr>
          <w:rFonts w:cs="Arial"/>
          <w:bCs/>
          <w:sz w:val="20"/>
          <w:szCs w:val="18"/>
        </w:rPr>
      </w:pPr>
      <w:r w:rsidRPr="00D97C0D">
        <w:rPr>
          <w:rFonts w:cs="Arial"/>
          <w:bCs/>
          <w:sz w:val="20"/>
          <w:szCs w:val="18"/>
        </w:rPr>
        <w:t>Existe, a disposición del Comité Estratégico, del Comité Táctico y del resto de Equipos de recuperación, suficiente espacio disponible para el establecimiento de las Salas de Crisis dentro de la ubicación alternativa.</w:t>
      </w:r>
    </w:p>
    <w:p w14:paraId="4BBEC7C1" w14:textId="77777777" w:rsidR="009449AA" w:rsidRDefault="009449AA" w:rsidP="009449AA">
      <w:pPr>
        <w:spacing w:before="0" w:after="0"/>
        <w:jc w:val="left"/>
        <w:rPr>
          <w:rFonts w:cs="Arial"/>
          <w:bCs/>
          <w:sz w:val="20"/>
          <w:szCs w:val="18"/>
        </w:rPr>
      </w:pPr>
    </w:p>
    <w:p w14:paraId="7102057C" w14:textId="77777777" w:rsidR="009449AA" w:rsidRDefault="009449AA">
      <w:pPr>
        <w:spacing w:before="0" w:after="0"/>
        <w:jc w:val="left"/>
        <w:rPr>
          <w:bCs/>
          <w:caps/>
          <w:color w:val="011A33"/>
          <w:kern w:val="28"/>
          <w:sz w:val="24"/>
          <w:szCs w:val="28"/>
          <w:lang w:val="es-ES"/>
        </w:rPr>
      </w:pPr>
      <w:bookmarkStart w:id="28" w:name="_Toc462058325"/>
      <w:bookmarkStart w:id="29" w:name="_Toc462059541"/>
      <w:bookmarkStart w:id="30" w:name="_Toc481586154"/>
      <w:bookmarkStart w:id="31" w:name="_Toc5102525"/>
      <w:r>
        <w:br w:type="page"/>
      </w:r>
    </w:p>
    <w:p w14:paraId="75996619" w14:textId="77777777" w:rsidR="009449AA" w:rsidRPr="009449AA" w:rsidRDefault="009449AA" w:rsidP="009449AA">
      <w:pPr>
        <w:pStyle w:val="Ttulo3"/>
      </w:pPr>
      <w:bookmarkStart w:id="32" w:name="_Toc6214475"/>
      <w:r w:rsidRPr="009449AA">
        <w:lastRenderedPageBreak/>
        <w:t>SUPUESTOS DEL PLAN DE CONTINUIDAD TECNOLÓGICO (PCT)</w:t>
      </w:r>
      <w:bookmarkEnd w:id="28"/>
      <w:bookmarkEnd w:id="29"/>
      <w:bookmarkEnd w:id="30"/>
      <w:bookmarkEnd w:id="31"/>
      <w:bookmarkEnd w:id="32"/>
    </w:p>
    <w:p w14:paraId="18EEB742" w14:textId="77777777" w:rsidR="009449AA" w:rsidRPr="00D97C0D" w:rsidRDefault="009449AA" w:rsidP="009449AA">
      <w:pPr>
        <w:spacing w:before="100" w:beforeAutospacing="1" w:after="100" w:afterAutospacing="1"/>
        <w:rPr>
          <w:rFonts w:cs="Arial"/>
          <w:sz w:val="20"/>
          <w:szCs w:val="20"/>
        </w:rPr>
      </w:pPr>
      <w:r w:rsidRPr="00D97C0D">
        <w:rPr>
          <w:rFonts w:cs="Arial"/>
          <w:sz w:val="20"/>
          <w:szCs w:val="20"/>
        </w:rPr>
        <w:t>El desarrollo del presente PCT se basa en una serie de premisas que han de tenerse en cuenta para entender la documentación disponible y el alcance del mismo. Los supuestos son los siguientes:</w:t>
      </w:r>
    </w:p>
    <w:p w14:paraId="18F9214A" w14:textId="77777777" w:rsidR="009449AA" w:rsidRPr="00D97C0D" w:rsidRDefault="009449AA" w:rsidP="009449AA">
      <w:pPr>
        <w:pStyle w:val="Sangra2detindependiente"/>
        <w:numPr>
          <w:ilvl w:val="0"/>
          <w:numId w:val="21"/>
        </w:numPr>
        <w:spacing w:line="276" w:lineRule="auto"/>
        <w:rPr>
          <w:rFonts w:cs="Arial"/>
          <w:sz w:val="20"/>
          <w:szCs w:val="20"/>
        </w:rPr>
      </w:pPr>
      <w:r w:rsidRPr="00D97C0D">
        <w:rPr>
          <w:rFonts w:cs="Arial"/>
          <w:sz w:val="20"/>
          <w:szCs w:val="20"/>
        </w:rPr>
        <w:t>No se contempla una contingencia total que afecte a dos CPDs de Madrid simultáneamente.</w:t>
      </w:r>
    </w:p>
    <w:p w14:paraId="287EE435" w14:textId="77777777" w:rsidR="009449AA" w:rsidRPr="00D97C0D" w:rsidRDefault="009449AA" w:rsidP="009449AA">
      <w:pPr>
        <w:pStyle w:val="Sangra2detindependiente"/>
        <w:numPr>
          <w:ilvl w:val="0"/>
          <w:numId w:val="21"/>
        </w:numPr>
        <w:spacing w:line="276" w:lineRule="auto"/>
        <w:rPr>
          <w:rFonts w:cs="Arial"/>
          <w:sz w:val="20"/>
          <w:szCs w:val="20"/>
        </w:rPr>
      </w:pPr>
      <w:r w:rsidRPr="00D97C0D">
        <w:rPr>
          <w:rFonts w:cs="Arial"/>
          <w:sz w:val="20"/>
          <w:szCs w:val="20"/>
        </w:rPr>
        <w:t xml:space="preserve">En el Plan </w:t>
      </w:r>
      <w:r w:rsidRPr="00D4151C">
        <w:rPr>
          <w:rFonts w:cs="Arial"/>
          <w:sz w:val="20"/>
          <w:szCs w:val="20"/>
        </w:rPr>
        <w:t>de Continuidad de Negocio (PCN/PCT), en caso de contingencia de la ubicación del Edificio Barajas-Madrid</w:t>
      </w:r>
      <w:r w:rsidRPr="00D97C0D">
        <w:rPr>
          <w:rFonts w:cs="Arial"/>
          <w:sz w:val="20"/>
          <w:szCs w:val="20"/>
        </w:rPr>
        <w:t xml:space="preserve"> o del edificio CEMECO-Valencia, donde están ubicados los equipos tecnológicos, está contemplada la estrategia de recuperación de ubicaciones y sala de contingencia para cubrir al personal crítico, de manera que las actividades no se vean interrumpidas.</w:t>
      </w:r>
    </w:p>
    <w:p w14:paraId="2705944E" w14:textId="77777777" w:rsidR="009449AA" w:rsidRPr="00D97C0D" w:rsidRDefault="009449AA" w:rsidP="009449AA">
      <w:pPr>
        <w:pStyle w:val="Sangra2detindependiente"/>
        <w:numPr>
          <w:ilvl w:val="0"/>
          <w:numId w:val="21"/>
        </w:numPr>
        <w:spacing w:line="276" w:lineRule="auto"/>
        <w:rPr>
          <w:rFonts w:cs="Arial"/>
          <w:sz w:val="20"/>
          <w:szCs w:val="20"/>
        </w:rPr>
      </w:pPr>
      <w:r w:rsidRPr="00D97C0D">
        <w:rPr>
          <w:rFonts w:cs="Arial"/>
          <w:sz w:val="20"/>
          <w:szCs w:val="20"/>
        </w:rPr>
        <w:t>HRE tiene alojados los sistemas de información que le dan soporte en diferentes CPDs: un CPD contratado en Telefónica (sistemas de información y servidor de archivos), otro en RSI (subcontratado por PFS) y un tercero en Interoute (subcontratado por Shebel).</w:t>
      </w:r>
    </w:p>
    <w:p w14:paraId="1C174004" w14:textId="77777777" w:rsidR="009449AA" w:rsidRPr="00D97C0D" w:rsidRDefault="009449AA" w:rsidP="009449AA">
      <w:pPr>
        <w:pStyle w:val="Sangra2detindependiente"/>
        <w:numPr>
          <w:ilvl w:val="0"/>
          <w:numId w:val="21"/>
        </w:numPr>
        <w:spacing w:line="276" w:lineRule="auto"/>
        <w:rPr>
          <w:rFonts w:cs="Arial"/>
          <w:sz w:val="20"/>
          <w:szCs w:val="20"/>
        </w:rPr>
      </w:pPr>
      <w:r w:rsidRPr="00D97C0D">
        <w:rPr>
          <w:rFonts w:cs="Arial"/>
          <w:sz w:val="20"/>
          <w:szCs w:val="20"/>
        </w:rPr>
        <w:t>Existen contratos de soporte y mantenimiento con los fabricantes de los sistemas en producción, y allí donde estos no prestan el servicio directamente al cliente final, a través de partners con acreditación suficiente para poder prestar este tipo de servicios. Dichos contratos cubren los servicios 24x7 para los entornos de producción.</w:t>
      </w:r>
    </w:p>
    <w:p w14:paraId="42FF9E76" w14:textId="77777777" w:rsidR="009449AA" w:rsidRDefault="009449AA" w:rsidP="009449AA">
      <w:pPr>
        <w:pStyle w:val="Sangra2detindependiente"/>
        <w:numPr>
          <w:ilvl w:val="0"/>
          <w:numId w:val="21"/>
        </w:numPr>
        <w:spacing w:line="276" w:lineRule="auto"/>
        <w:rPr>
          <w:rFonts w:cs="Arial"/>
          <w:sz w:val="20"/>
          <w:szCs w:val="20"/>
        </w:rPr>
      </w:pPr>
      <w:r w:rsidRPr="00D97C0D">
        <w:rPr>
          <w:rFonts w:cs="Arial"/>
          <w:sz w:val="20"/>
          <w:szCs w:val="20"/>
        </w:rPr>
        <w:t>Se realizan pruebas periódicas para contrastar el nivel de redundancia y respuesta ante contingencias parciales.</w:t>
      </w:r>
    </w:p>
    <w:p w14:paraId="636EF9DE" w14:textId="77777777" w:rsidR="005668E3" w:rsidRPr="005668E3" w:rsidRDefault="005668E3" w:rsidP="005668E3">
      <w:pPr>
        <w:rPr>
          <w:sz w:val="20"/>
          <w:lang w:val="es-ES"/>
        </w:rPr>
      </w:pPr>
    </w:p>
    <w:p w14:paraId="3374B428" w14:textId="77777777" w:rsidR="0067148A" w:rsidRPr="007903F2" w:rsidRDefault="00AB68BC" w:rsidP="00B11F02">
      <w:pPr>
        <w:pStyle w:val="Ttulo1"/>
        <w:tabs>
          <w:tab w:val="num" w:pos="720"/>
        </w:tabs>
        <w:spacing w:before="100" w:beforeAutospacing="1" w:after="100" w:afterAutospacing="1" w:line="276" w:lineRule="auto"/>
        <w:ind w:left="0" w:firstLine="0"/>
      </w:pPr>
      <w:bookmarkStart w:id="33" w:name="_Toc6214476"/>
      <w:bookmarkEnd w:id="8"/>
      <w:r>
        <w:lastRenderedPageBreak/>
        <w:t>DESARROLLO</w:t>
      </w:r>
      <w:bookmarkEnd w:id="33"/>
    </w:p>
    <w:p w14:paraId="1F303BB3" w14:textId="77777777" w:rsidR="00AB68BC" w:rsidRPr="0067148A" w:rsidRDefault="00AB68BC" w:rsidP="00AB68BC">
      <w:pPr>
        <w:pStyle w:val="Ttulo2"/>
        <w:spacing w:before="360" w:after="100" w:afterAutospacing="1" w:line="276" w:lineRule="auto"/>
        <w:ind w:left="578" w:hanging="578"/>
      </w:pPr>
      <w:bookmarkStart w:id="34" w:name="_Toc6214477"/>
      <w:bookmarkStart w:id="35" w:name="OLE_LINK1"/>
      <w:r>
        <w:t>ANTECEDENTES</w:t>
      </w:r>
      <w:bookmarkEnd w:id="34"/>
    </w:p>
    <w:bookmarkEnd w:id="35"/>
    <w:p w14:paraId="186EFB5A" w14:textId="77777777" w:rsidR="0067148A" w:rsidRPr="00B11F02" w:rsidRDefault="0067148A" w:rsidP="00B11F02">
      <w:pPr>
        <w:spacing w:before="100" w:beforeAutospacing="1" w:after="100" w:afterAutospacing="1" w:line="276" w:lineRule="auto"/>
        <w:rPr>
          <w:sz w:val="20"/>
        </w:rPr>
      </w:pPr>
      <w:r w:rsidRPr="00B11F02">
        <w:rPr>
          <w:sz w:val="20"/>
        </w:rPr>
        <w:t>Para la elaboración del presente documento, se ha utilizado como material documental las siguientes referencias:</w:t>
      </w:r>
    </w:p>
    <w:p w14:paraId="74AD5D72" w14:textId="77777777" w:rsidR="00AB68BC" w:rsidRPr="00AB68BC" w:rsidRDefault="00AB68BC" w:rsidP="00AB68BC">
      <w:pPr>
        <w:numPr>
          <w:ilvl w:val="0"/>
          <w:numId w:val="3"/>
        </w:numPr>
        <w:spacing w:before="100" w:beforeAutospacing="1" w:after="100" w:afterAutospacing="1" w:line="276" w:lineRule="auto"/>
        <w:rPr>
          <w:sz w:val="20"/>
        </w:rPr>
      </w:pPr>
      <w:r w:rsidRPr="00AB68BC">
        <w:rPr>
          <w:sz w:val="20"/>
        </w:rPr>
        <w:t>Norma UNE 71599_2:2010</w:t>
      </w:r>
    </w:p>
    <w:p w14:paraId="39E6CFA2" w14:textId="77777777" w:rsidR="00AB68BC" w:rsidRPr="00AB68BC" w:rsidRDefault="00AB68BC" w:rsidP="00AB68BC">
      <w:pPr>
        <w:numPr>
          <w:ilvl w:val="0"/>
          <w:numId w:val="3"/>
        </w:numPr>
        <w:spacing w:before="100" w:beforeAutospacing="1" w:after="100" w:afterAutospacing="1" w:line="276" w:lineRule="auto"/>
        <w:rPr>
          <w:sz w:val="20"/>
        </w:rPr>
      </w:pPr>
      <w:r w:rsidRPr="00AB68BC">
        <w:rPr>
          <w:sz w:val="20"/>
        </w:rPr>
        <w:t>Norma BS 25999_2</w:t>
      </w:r>
    </w:p>
    <w:p w14:paraId="66B83F02" w14:textId="77777777" w:rsidR="00E64837" w:rsidRDefault="00E64837" w:rsidP="00E64837">
      <w:pPr>
        <w:numPr>
          <w:ilvl w:val="0"/>
          <w:numId w:val="3"/>
        </w:numPr>
        <w:spacing w:before="100" w:beforeAutospacing="1" w:after="100" w:afterAutospacing="1" w:line="276" w:lineRule="auto"/>
        <w:rPr>
          <w:sz w:val="20"/>
        </w:rPr>
      </w:pPr>
      <w:r>
        <w:rPr>
          <w:sz w:val="20"/>
        </w:rPr>
        <w:t>Norma ISO 22301</w:t>
      </w:r>
    </w:p>
    <w:p w14:paraId="455622AB" w14:textId="77777777" w:rsidR="00E64837" w:rsidRDefault="0067148A" w:rsidP="00E64837">
      <w:pPr>
        <w:numPr>
          <w:ilvl w:val="0"/>
          <w:numId w:val="3"/>
        </w:numPr>
        <w:spacing w:before="100" w:beforeAutospacing="1" w:after="100" w:afterAutospacing="1" w:line="276" w:lineRule="auto"/>
        <w:rPr>
          <w:sz w:val="20"/>
        </w:rPr>
      </w:pPr>
      <w:r w:rsidRPr="00B11F02">
        <w:rPr>
          <w:sz w:val="20"/>
        </w:rPr>
        <w:t>No</w:t>
      </w:r>
      <w:r w:rsidR="00E64837">
        <w:rPr>
          <w:sz w:val="20"/>
        </w:rPr>
        <w:t>rma ISO 27031</w:t>
      </w:r>
    </w:p>
    <w:p w14:paraId="147CC607" w14:textId="77777777" w:rsidR="00E64837" w:rsidRDefault="00E64837" w:rsidP="00E64837">
      <w:pPr>
        <w:numPr>
          <w:ilvl w:val="0"/>
          <w:numId w:val="3"/>
        </w:numPr>
        <w:spacing w:before="100" w:beforeAutospacing="1" w:after="100" w:afterAutospacing="1" w:line="276" w:lineRule="auto"/>
        <w:rPr>
          <w:sz w:val="20"/>
        </w:rPr>
      </w:pPr>
      <w:r>
        <w:rPr>
          <w:sz w:val="20"/>
        </w:rPr>
        <w:t>Norma ISO 24762</w:t>
      </w:r>
    </w:p>
    <w:p w14:paraId="11C5AE19" w14:textId="77777777" w:rsidR="00E64837" w:rsidRDefault="0067148A" w:rsidP="00E64837">
      <w:pPr>
        <w:numPr>
          <w:ilvl w:val="0"/>
          <w:numId w:val="3"/>
        </w:numPr>
        <w:spacing w:before="100" w:beforeAutospacing="1" w:after="100" w:afterAutospacing="1" w:line="276" w:lineRule="auto"/>
        <w:rPr>
          <w:sz w:val="20"/>
        </w:rPr>
      </w:pPr>
      <w:r w:rsidRPr="00B11F02">
        <w:rPr>
          <w:sz w:val="20"/>
        </w:rPr>
        <w:t>Norma ISO 27002</w:t>
      </w:r>
    </w:p>
    <w:p w14:paraId="67B4A75B" w14:textId="77777777" w:rsidR="00E64837" w:rsidRPr="00E64837" w:rsidRDefault="00E64837" w:rsidP="00E64837">
      <w:pPr>
        <w:numPr>
          <w:ilvl w:val="0"/>
          <w:numId w:val="3"/>
        </w:numPr>
        <w:spacing w:before="100" w:beforeAutospacing="1" w:after="100" w:afterAutospacing="1" w:line="276" w:lineRule="auto"/>
        <w:rPr>
          <w:sz w:val="20"/>
        </w:rPr>
      </w:pPr>
      <w:r w:rsidRPr="00E64837">
        <w:rPr>
          <w:sz w:val="20"/>
        </w:rPr>
        <w:t>Norma ISO 22317</w:t>
      </w:r>
    </w:p>
    <w:p w14:paraId="188549B1" w14:textId="77777777" w:rsidR="00AB68BC" w:rsidRPr="0067148A" w:rsidRDefault="00AB68BC" w:rsidP="00AB68BC">
      <w:pPr>
        <w:pStyle w:val="Ttulo2"/>
        <w:spacing w:before="100" w:beforeAutospacing="1" w:after="100" w:afterAutospacing="1" w:line="276" w:lineRule="auto"/>
      </w:pPr>
      <w:bookmarkStart w:id="36" w:name="_Toc6214478"/>
      <w:r>
        <w:t>RESPONSABLES DEL CUMPLIMIENTO</w:t>
      </w:r>
      <w:bookmarkEnd w:id="36"/>
    </w:p>
    <w:p w14:paraId="4C68D9E6" w14:textId="77777777" w:rsidR="00AB68BC" w:rsidRPr="00B11F02" w:rsidRDefault="00AB68BC" w:rsidP="00AB68BC">
      <w:pPr>
        <w:spacing w:before="100" w:beforeAutospacing="1" w:after="100" w:afterAutospacing="1" w:line="276" w:lineRule="auto"/>
        <w:rPr>
          <w:sz w:val="20"/>
        </w:rPr>
      </w:pPr>
      <w:r w:rsidRPr="00B11F02">
        <w:rPr>
          <w:sz w:val="20"/>
        </w:rPr>
        <w:t xml:space="preserve">Para la gestión de la continuidad de negocio se definirán </w:t>
      </w:r>
      <w:r w:rsidR="00422B84">
        <w:rPr>
          <w:sz w:val="20"/>
        </w:rPr>
        <w:t>los</w:t>
      </w:r>
      <w:r w:rsidRPr="00B11F02">
        <w:rPr>
          <w:sz w:val="20"/>
        </w:rPr>
        <w:t xml:space="preserve"> siguientes </w:t>
      </w:r>
      <w:r w:rsidR="00422B84">
        <w:rPr>
          <w:sz w:val="20"/>
        </w:rPr>
        <w:t>responsables</w:t>
      </w:r>
      <w:r w:rsidRPr="00B11F02">
        <w:rPr>
          <w:sz w:val="20"/>
        </w:rPr>
        <w:t>, que serán los encargados de establecer y velar por el cumplimiento de la presente normativa:</w:t>
      </w:r>
    </w:p>
    <w:p w14:paraId="6D7C3B25" w14:textId="77777777" w:rsidR="00AB68BC" w:rsidRPr="00B11F02" w:rsidRDefault="00AB68BC" w:rsidP="00AB68BC">
      <w:pPr>
        <w:spacing w:before="100" w:beforeAutospacing="1" w:after="100" w:afterAutospacing="1" w:line="276" w:lineRule="auto"/>
        <w:ind w:left="360"/>
        <w:rPr>
          <w:b/>
          <w:sz w:val="20"/>
        </w:rPr>
      </w:pPr>
      <w:r w:rsidRPr="00B11F02">
        <w:rPr>
          <w:b/>
          <w:sz w:val="20"/>
        </w:rPr>
        <w:t xml:space="preserve">I. </w:t>
      </w:r>
      <w:r w:rsidR="00422B84">
        <w:rPr>
          <w:b/>
          <w:sz w:val="20"/>
        </w:rPr>
        <w:t>Responsable</w:t>
      </w:r>
      <w:r w:rsidRPr="00B11F02">
        <w:rPr>
          <w:b/>
          <w:sz w:val="20"/>
        </w:rPr>
        <w:t xml:space="preserve"> de Continuidad de Negocio</w:t>
      </w:r>
      <w:r w:rsidR="00E945F0">
        <w:rPr>
          <w:b/>
          <w:sz w:val="20"/>
        </w:rPr>
        <w:t xml:space="preserve"> y Tecnológico</w:t>
      </w:r>
    </w:p>
    <w:p w14:paraId="51F5FE8A"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Responsable de proporcionar la metodología de la gestión de la documentación.</w:t>
      </w:r>
    </w:p>
    <w:p w14:paraId="6532D6F6"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Responsable de cumplir los plazos de generación y revisión de la documentación.</w:t>
      </w:r>
    </w:p>
    <w:p w14:paraId="6A6D8B9C" w14:textId="77777777" w:rsidR="00AB68BC" w:rsidRPr="00B11F02" w:rsidRDefault="009B6308" w:rsidP="00AB68BC">
      <w:pPr>
        <w:numPr>
          <w:ilvl w:val="0"/>
          <w:numId w:val="4"/>
        </w:numPr>
        <w:spacing w:before="100" w:beforeAutospacing="1" w:after="100" w:afterAutospacing="1" w:line="276" w:lineRule="auto"/>
        <w:ind w:left="1080"/>
        <w:rPr>
          <w:sz w:val="20"/>
        </w:rPr>
      </w:pPr>
      <w:r>
        <w:rPr>
          <w:sz w:val="20"/>
        </w:rPr>
        <w:t xml:space="preserve">Certificar </w:t>
      </w:r>
      <w:r w:rsidR="00AB68BC" w:rsidRPr="00B11F02">
        <w:rPr>
          <w:sz w:val="20"/>
        </w:rPr>
        <w:t>el cumplimiento de los requerimientos definidos.</w:t>
      </w:r>
    </w:p>
    <w:p w14:paraId="0791BD43" w14:textId="77777777" w:rsidR="00AB68BC" w:rsidRPr="00B11F02" w:rsidRDefault="009B6308" w:rsidP="00AB68BC">
      <w:pPr>
        <w:numPr>
          <w:ilvl w:val="0"/>
          <w:numId w:val="4"/>
        </w:numPr>
        <w:spacing w:before="100" w:beforeAutospacing="1" w:after="100" w:afterAutospacing="1" w:line="276" w:lineRule="auto"/>
        <w:ind w:left="1080"/>
        <w:rPr>
          <w:sz w:val="20"/>
        </w:rPr>
      </w:pPr>
      <w:r>
        <w:rPr>
          <w:sz w:val="20"/>
        </w:rPr>
        <w:t>Coordinar</w:t>
      </w:r>
      <w:r w:rsidR="00AB68BC" w:rsidRPr="00B11F02">
        <w:rPr>
          <w:sz w:val="20"/>
        </w:rPr>
        <w:t xml:space="preserve"> las acciones correctoras de las pruebas.</w:t>
      </w:r>
    </w:p>
    <w:p w14:paraId="7D1661CB"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Actualizar la Norma de Continuidad de Negocio</w:t>
      </w:r>
      <w:r w:rsidR="00E945F0">
        <w:rPr>
          <w:sz w:val="20"/>
        </w:rPr>
        <w:t xml:space="preserve"> y Tecnológica</w:t>
      </w:r>
      <w:r w:rsidRPr="00B11F02">
        <w:rPr>
          <w:sz w:val="20"/>
        </w:rPr>
        <w:t xml:space="preserve">. </w:t>
      </w:r>
    </w:p>
    <w:p w14:paraId="5EB29A43"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Planificar las pruebas y el mantenimiento periódico.</w:t>
      </w:r>
    </w:p>
    <w:p w14:paraId="04D4DD60" w14:textId="77777777" w:rsidR="00AB68BC" w:rsidRPr="00B11F02" w:rsidRDefault="00AB68BC" w:rsidP="00AB68BC">
      <w:pPr>
        <w:spacing w:before="100" w:beforeAutospacing="1" w:after="100" w:afterAutospacing="1" w:line="276" w:lineRule="auto"/>
        <w:ind w:left="360"/>
        <w:rPr>
          <w:b/>
          <w:sz w:val="20"/>
        </w:rPr>
      </w:pPr>
      <w:r w:rsidRPr="00B11F02">
        <w:rPr>
          <w:b/>
          <w:sz w:val="20"/>
        </w:rPr>
        <w:t xml:space="preserve">II. Equipos </w:t>
      </w:r>
      <w:r w:rsidR="00C84805">
        <w:rPr>
          <w:b/>
          <w:sz w:val="20"/>
        </w:rPr>
        <w:t>de las Áreas Críticas</w:t>
      </w:r>
      <w:r w:rsidR="003B24B3">
        <w:rPr>
          <w:b/>
          <w:sz w:val="20"/>
        </w:rPr>
        <w:t xml:space="preserve"> de Negocio</w:t>
      </w:r>
      <w:r w:rsidR="00E945F0">
        <w:rPr>
          <w:b/>
          <w:sz w:val="20"/>
        </w:rPr>
        <w:t xml:space="preserve"> y Tecnológicas</w:t>
      </w:r>
    </w:p>
    <w:p w14:paraId="753D67F7"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Generar con la periodicidad definida toda la documentación (así como desarrollar los procedimientos operativos alternativos).</w:t>
      </w:r>
    </w:p>
    <w:p w14:paraId="4FCA627E"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Responsables del Contenido de la documentación.</w:t>
      </w:r>
    </w:p>
    <w:p w14:paraId="22316E0B"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Poner en marcha las actividades Críticas identificadas en caso de contingencia.</w:t>
      </w:r>
    </w:p>
    <w:p w14:paraId="5D574F8C" w14:textId="77777777" w:rsidR="00AB68BC" w:rsidRPr="00B11F02" w:rsidRDefault="00AB68BC" w:rsidP="00AB68BC">
      <w:pPr>
        <w:spacing w:before="100" w:beforeAutospacing="1" w:after="100" w:afterAutospacing="1" w:line="276" w:lineRule="auto"/>
        <w:ind w:left="360"/>
        <w:rPr>
          <w:b/>
          <w:sz w:val="20"/>
        </w:rPr>
      </w:pPr>
      <w:r w:rsidRPr="00B11F02">
        <w:rPr>
          <w:b/>
          <w:sz w:val="20"/>
        </w:rPr>
        <w:t>III. Coordinador</w:t>
      </w:r>
      <w:r w:rsidR="00422B84">
        <w:rPr>
          <w:b/>
          <w:sz w:val="20"/>
        </w:rPr>
        <w:t>/es</w:t>
      </w:r>
      <w:r w:rsidR="00C84805">
        <w:rPr>
          <w:b/>
          <w:sz w:val="20"/>
        </w:rPr>
        <w:t xml:space="preserve"> </w:t>
      </w:r>
      <w:r w:rsidR="00E945F0">
        <w:rPr>
          <w:b/>
          <w:sz w:val="20"/>
        </w:rPr>
        <w:t xml:space="preserve">y sustitutos </w:t>
      </w:r>
      <w:r w:rsidR="00C84805">
        <w:rPr>
          <w:b/>
          <w:sz w:val="20"/>
        </w:rPr>
        <w:t>de lo</w:t>
      </w:r>
      <w:r w:rsidRPr="00B11F02">
        <w:rPr>
          <w:b/>
          <w:sz w:val="20"/>
        </w:rPr>
        <w:t>s</w:t>
      </w:r>
      <w:r w:rsidR="00C84805">
        <w:rPr>
          <w:b/>
          <w:sz w:val="20"/>
        </w:rPr>
        <w:t xml:space="preserve"> Equipos de las</w:t>
      </w:r>
      <w:r w:rsidRPr="00B11F02">
        <w:rPr>
          <w:b/>
          <w:sz w:val="20"/>
        </w:rPr>
        <w:t xml:space="preserve"> Áreas </w:t>
      </w:r>
      <w:r w:rsidR="00C84805">
        <w:rPr>
          <w:b/>
          <w:sz w:val="20"/>
        </w:rPr>
        <w:t xml:space="preserve">Críticas </w:t>
      </w:r>
      <w:r w:rsidRPr="00B11F02">
        <w:rPr>
          <w:b/>
          <w:sz w:val="20"/>
        </w:rPr>
        <w:t>de Negocio</w:t>
      </w:r>
      <w:r w:rsidR="00E945F0">
        <w:rPr>
          <w:b/>
          <w:sz w:val="20"/>
        </w:rPr>
        <w:t xml:space="preserve"> y Tecnológicas</w:t>
      </w:r>
      <w:r w:rsidRPr="00B11F02">
        <w:rPr>
          <w:b/>
          <w:sz w:val="20"/>
        </w:rPr>
        <w:t xml:space="preserve"> </w:t>
      </w:r>
    </w:p>
    <w:p w14:paraId="7993867F"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Responsable de la con</w:t>
      </w:r>
      <w:r w:rsidR="0057484D">
        <w:rPr>
          <w:sz w:val="20"/>
        </w:rPr>
        <w:t>tinuidad de Negocio</w:t>
      </w:r>
      <w:r w:rsidR="00E945F0">
        <w:rPr>
          <w:sz w:val="20"/>
        </w:rPr>
        <w:t>/Tecnológica</w:t>
      </w:r>
      <w:r w:rsidR="0057484D">
        <w:rPr>
          <w:sz w:val="20"/>
        </w:rPr>
        <w:t xml:space="preserve"> del Área</w:t>
      </w:r>
      <w:r w:rsidRPr="00B11F02">
        <w:rPr>
          <w:sz w:val="20"/>
        </w:rPr>
        <w:t>.</w:t>
      </w:r>
    </w:p>
    <w:p w14:paraId="2B9BB1C5"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Definición y realización de las pruebas y el mantenimiento.</w:t>
      </w:r>
    </w:p>
    <w:p w14:paraId="0EFFA152"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 xml:space="preserve">Puesta en marcha de las acciones de mejora </w:t>
      </w:r>
      <w:r w:rsidR="00E945F0">
        <w:rPr>
          <w:sz w:val="20"/>
        </w:rPr>
        <w:t xml:space="preserve">tras </w:t>
      </w:r>
      <w:r w:rsidRPr="00B11F02">
        <w:rPr>
          <w:sz w:val="20"/>
        </w:rPr>
        <w:t>las pruebas periódicas.</w:t>
      </w:r>
    </w:p>
    <w:p w14:paraId="7FDC7697"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Actualización y pruebas del Árbol de Llamadas.</w:t>
      </w:r>
    </w:p>
    <w:p w14:paraId="47BE7AB6"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Actualización y pruebas de la Estrategia de Registros Vitales.</w:t>
      </w:r>
    </w:p>
    <w:p w14:paraId="71767BB2" w14:textId="77777777" w:rsidR="00AB68BC" w:rsidRPr="00B11F02" w:rsidRDefault="00C40752" w:rsidP="00AB68BC">
      <w:pPr>
        <w:spacing w:before="100" w:beforeAutospacing="1" w:after="100" w:afterAutospacing="1" w:line="276" w:lineRule="auto"/>
        <w:ind w:left="360"/>
        <w:rPr>
          <w:b/>
          <w:sz w:val="20"/>
        </w:rPr>
      </w:pPr>
      <w:r>
        <w:rPr>
          <w:b/>
          <w:sz w:val="20"/>
        </w:rPr>
        <w:lastRenderedPageBreak/>
        <w:t>I</w:t>
      </w:r>
      <w:r w:rsidR="00AB68BC" w:rsidRPr="00B11F02">
        <w:rPr>
          <w:b/>
          <w:sz w:val="20"/>
        </w:rPr>
        <w:t>V. Comité Estratégico</w:t>
      </w:r>
      <w:r w:rsidR="00422B84">
        <w:rPr>
          <w:b/>
          <w:sz w:val="20"/>
        </w:rPr>
        <w:t xml:space="preserve"> de </w:t>
      </w:r>
      <w:r w:rsidR="00E945F0">
        <w:rPr>
          <w:b/>
          <w:sz w:val="20"/>
        </w:rPr>
        <w:t>Crisis</w:t>
      </w:r>
    </w:p>
    <w:p w14:paraId="697444DC"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Declarar la situación como crítica y activar el Plan de Continuidad de Negocio</w:t>
      </w:r>
      <w:r w:rsidR="00E945F0">
        <w:rPr>
          <w:sz w:val="20"/>
        </w:rPr>
        <w:t>/Tecnológico</w:t>
      </w:r>
      <w:r w:rsidRPr="00B11F02">
        <w:rPr>
          <w:sz w:val="20"/>
        </w:rPr>
        <w:t>.</w:t>
      </w:r>
    </w:p>
    <w:p w14:paraId="2C82AD06"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Dirigir todas las acciones iniciales durante las primeras 72 horas siguientes al momento en que se activó el plan.</w:t>
      </w:r>
    </w:p>
    <w:p w14:paraId="2C3497BF"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 xml:space="preserve">Asegurar, tanto al principio como en el transcurso de la contingencia, que los responsables de los distintos Equipos de Negocio </w:t>
      </w:r>
      <w:r w:rsidR="00E945F0">
        <w:rPr>
          <w:sz w:val="20"/>
        </w:rPr>
        <w:t xml:space="preserve">y/o Tecnológicos </w:t>
      </w:r>
      <w:r w:rsidRPr="00B11F02">
        <w:rPr>
          <w:sz w:val="20"/>
        </w:rPr>
        <w:t>están en contacto.</w:t>
      </w:r>
    </w:p>
    <w:p w14:paraId="78AE48AF" w14:textId="77777777" w:rsidR="00AB68BC" w:rsidRPr="00B11F02" w:rsidRDefault="00AB68BC" w:rsidP="00AB68BC">
      <w:pPr>
        <w:numPr>
          <w:ilvl w:val="0"/>
          <w:numId w:val="4"/>
        </w:numPr>
        <w:spacing w:before="100" w:beforeAutospacing="1" w:after="100" w:afterAutospacing="1" w:line="276" w:lineRule="auto"/>
        <w:ind w:left="1080"/>
        <w:rPr>
          <w:sz w:val="20"/>
        </w:rPr>
      </w:pPr>
      <w:r w:rsidRPr="00B11F02">
        <w:rPr>
          <w:sz w:val="20"/>
        </w:rPr>
        <w:t xml:space="preserve">Marcar la comunicación y acciones de </w:t>
      </w:r>
      <w:r w:rsidR="00181D8A">
        <w:rPr>
          <w:sz w:val="20"/>
        </w:rPr>
        <w:t>HRE</w:t>
      </w:r>
      <w:r w:rsidR="0057484D">
        <w:rPr>
          <w:sz w:val="20"/>
        </w:rPr>
        <w:t xml:space="preserve"> a los proveedores</w:t>
      </w:r>
      <w:r w:rsidRPr="00B11F02">
        <w:rPr>
          <w:sz w:val="20"/>
        </w:rPr>
        <w:t xml:space="preserve">, </w:t>
      </w:r>
      <w:r w:rsidR="0057484D">
        <w:rPr>
          <w:sz w:val="20"/>
        </w:rPr>
        <w:t xml:space="preserve">socios, accionistas, </w:t>
      </w:r>
      <w:r w:rsidRPr="00B11F02">
        <w:rPr>
          <w:sz w:val="20"/>
        </w:rPr>
        <w:t>clientes y medios de comunicación.</w:t>
      </w:r>
    </w:p>
    <w:p w14:paraId="51275AA8" w14:textId="77777777" w:rsidR="00C40752" w:rsidRPr="00B11F02" w:rsidRDefault="00C40752" w:rsidP="00C40752">
      <w:pPr>
        <w:spacing w:before="100" w:beforeAutospacing="1" w:after="100" w:afterAutospacing="1" w:line="276" w:lineRule="auto"/>
        <w:ind w:left="360"/>
        <w:rPr>
          <w:b/>
          <w:sz w:val="20"/>
        </w:rPr>
      </w:pPr>
      <w:r w:rsidRPr="00B11F02">
        <w:rPr>
          <w:b/>
          <w:sz w:val="20"/>
        </w:rPr>
        <w:t>V. Comité Táctico</w:t>
      </w:r>
      <w:r>
        <w:rPr>
          <w:b/>
          <w:sz w:val="20"/>
        </w:rPr>
        <w:t xml:space="preserve"> de </w:t>
      </w:r>
      <w:r w:rsidR="00E945F0">
        <w:rPr>
          <w:b/>
          <w:sz w:val="20"/>
        </w:rPr>
        <w:t>Crisis</w:t>
      </w:r>
    </w:p>
    <w:p w14:paraId="6DCDCD40" w14:textId="77777777" w:rsidR="00C40752" w:rsidRPr="00B11F02" w:rsidRDefault="00C40752" w:rsidP="00C40752">
      <w:pPr>
        <w:numPr>
          <w:ilvl w:val="0"/>
          <w:numId w:val="4"/>
        </w:numPr>
        <w:spacing w:before="100" w:beforeAutospacing="1" w:after="100" w:afterAutospacing="1" w:line="276" w:lineRule="auto"/>
        <w:ind w:left="1080"/>
        <w:rPr>
          <w:sz w:val="20"/>
        </w:rPr>
      </w:pPr>
      <w:r w:rsidRPr="00B11F02">
        <w:rPr>
          <w:sz w:val="20"/>
        </w:rPr>
        <w:t>Determinar si algunos impactos negativos como resultado de la contingencia advierten que se ha de activar el Plan de Continuidad de Negocio</w:t>
      </w:r>
      <w:r w:rsidR="00E945F0">
        <w:rPr>
          <w:sz w:val="20"/>
        </w:rPr>
        <w:t>/Tecnológico</w:t>
      </w:r>
      <w:r w:rsidRPr="00B11F02">
        <w:rPr>
          <w:sz w:val="20"/>
        </w:rPr>
        <w:t>.</w:t>
      </w:r>
    </w:p>
    <w:p w14:paraId="0B47F183" w14:textId="77777777" w:rsidR="00C40752" w:rsidRPr="00B11F02" w:rsidRDefault="00C40752" w:rsidP="00C40752">
      <w:pPr>
        <w:numPr>
          <w:ilvl w:val="0"/>
          <w:numId w:val="4"/>
        </w:numPr>
        <w:spacing w:before="100" w:beforeAutospacing="1" w:after="100" w:afterAutospacing="1" w:line="276" w:lineRule="auto"/>
        <w:ind w:left="1080"/>
        <w:rPr>
          <w:sz w:val="20"/>
        </w:rPr>
      </w:pPr>
      <w:r w:rsidRPr="00B11F02">
        <w:rPr>
          <w:sz w:val="20"/>
        </w:rPr>
        <w:t>Informar al Comité Estratégico sobre la contingencia y/o desastre.</w:t>
      </w:r>
    </w:p>
    <w:p w14:paraId="6208D95F" w14:textId="77777777" w:rsidR="00C40752" w:rsidRPr="00B11F02" w:rsidRDefault="00C40752" w:rsidP="00C40752">
      <w:pPr>
        <w:numPr>
          <w:ilvl w:val="0"/>
          <w:numId w:val="4"/>
        </w:numPr>
        <w:spacing w:before="100" w:beforeAutospacing="1" w:after="100" w:afterAutospacing="1" w:line="276" w:lineRule="auto"/>
        <w:ind w:left="1080"/>
        <w:rPr>
          <w:sz w:val="20"/>
        </w:rPr>
      </w:pPr>
      <w:r w:rsidRPr="00B11F02">
        <w:rPr>
          <w:sz w:val="20"/>
        </w:rPr>
        <w:t xml:space="preserve">Autorizar la activación de las ubicaciones alternativas para </w:t>
      </w:r>
      <w:r w:rsidR="00737C8F">
        <w:rPr>
          <w:sz w:val="20"/>
        </w:rPr>
        <w:t>las Áreas Críticas de Negocio</w:t>
      </w:r>
      <w:r w:rsidR="00E945F0">
        <w:rPr>
          <w:sz w:val="20"/>
        </w:rPr>
        <w:t>/Tecnológicas</w:t>
      </w:r>
      <w:r w:rsidR="00737C8F">
        <w:rPr>
          <w:sz w:val="20"/>
        </w:rPr>
        <w:t xml:space="preserve"> afectada</w:t>
      </w:r>
      <w:r w:rsidRPr="00B11F02">
        <w:rPr>
          <w:sz w:val="20"/>
        </w:rPr>
        <w:t>s por la contingencia o desastre.</w:t>
      </w:r>
    </w:p>
    <w:p w14:paraId="088806DA" w14:textId="77777777" w:rsidR="00C40752" w:rsidRPr="00B11F02" w:rsidRDefault="00C40752" w:rsidP="00C40752">
      <w:pPr>
        <w:numPr>
          <w:ilvl w:val="0"/>
          <w:numId w:val="4"/>
        </w:numPr>
        <w:spacing w:before="100" w:beforeAutospacing="1" w:after="100" w:afterAutospacing="1" w:line="276" w:lineRule="auto"/>
        <w:ind w:left="1080"/>
        <w:rPr>
          <w:sz w:val="20"/>
        </w:rPr>
      </w:pPr>
      <w:r w:rsidRPr="00B11F02">
        <w:rPr>
          <w:sz w:val="20"/>
        </w:rPr>
        <w:t xml:space="preserve">Coordinar y dirigir la reacción inicial y todos los esfuerzos posteriores de </w:t>
      </w:r>
      <w:r w:rsidR="00181D8A">
        <w:rPr>
          <w:sz w:val="20"/>
        </w:rPr>
        <w:t>HRE</w:t>
      </w:r>
      <w:r w:rsidRPr="00B11F02">
        <w:rPr>
          <w:sz w:val="20"/>
        </w:rPr>
        <w:t xml:space="preserve"> para restablecer la vuelta a la normalidad.</w:t>
      </w:r>
    </w:p>
    <w:p w14:paraId="657B9DE7" w14:textId="77777777" w:rsidR="00C40752" w:rsidRPr="00B11F02" w:rsidRDefault="00C40752" w:rsidP="00C40752">
      <w:pPr>
        <w:numPr>
          <w:ilvl w:val="0"/>
          <w:numId w:val="4"/>
        </w:numPr>
        <w:spacing w:before="100" w:beforeAutospacing="1" w:after="100" w:afterAutospacing="1" w:line="276" w:lineRule="auto"/>
        <w:ind w:left="1080"/>
        <w:rPr>
          <w:sz w:val="20"/>
        </w:rPr>
      </w:pPr>
      <w:r w:rsidRPr="00B11F02">
        <w:rPr>
          <w:sz w:val="20"/>
        </w:rPr>
        <w:t xml:space="preserve">Coordinar los medios de comunicación externos con los internos de </w:t>
      </w:r>
      <w:r w:rsidR="00181D8A">
        <w:rPr>
          <w:sz w:val="20"/>
        </w:rPr>
        <w:t>HRE</w:t>
      </w:r>
      <w:r w:rsidRPr="00B11F02">
        <w:rPr>
          <w:sz w:val="20"/>
        </w:rPr>
        <w:t>.</w:t>
      </w:r>
    </w:p>
    <w:p w14:paraId="52659669" w14:textId="77777777" w:rsidR="00C40752" w:rsidRPr="00B11F02" w:rsidRDefault="00C40752" w:rsidP="00C40752">
      <w:pPr>
        <w:numPr>
          <w:ilvl w:val="0"/>
          <w:numId w:val="4"/>
        </w:numPr>
        <w:spacing w:before="100" w:beforeAutospacing="1" w:after="100" w:afterAutospacing="1" w:line="276" w:lineRule="auto"/>
        <w:ind w:left="1080"/>
        <w:rPr>
          <w:sz w:val="20"/>
        </w:rPr>
      </w:pPr>
      <w:r w:rsidRPr="00B11F02">
        <w:rPr>
          <w:sz w:val="20"/>
        </w:rPr>
        <w:t>Seguimiento y supervisión de actividades críticas a llevar a cabo por los               Equipos de Negocio</w:t>
      </w:r>
      <w:r w:rsidR="00E945F0">
        <w:rPr>
          <w:sz w:val="20"/>
        </w:rPr>
        <w:t>/Tecnológicos</w:t>
      </w:r>
      <w:r w:rsidRPr="00B11F02">
        <w:rPr>
          <w:sz w:val="20"/>
        </w:rPr>
        <w:t>.</w:t>
      </w:r>
    </w:p>
    <w:p w14:paraId="1E481EC7" w14:textId="77777777" w:rsidR="00AB68BC" w:rsidRPr="00B11F02" w:rsidRDefault="00AB68BC" w:rsidP="00AB68BC">
      <w:pPr>
        <w:spacing w:before="100" w:beforeAutospacing="1" w:after="100" w:afterAutospacing="1" w:line="276" w:lineRule="auto"/>
        <w:ind w:left="360"/>
        <w:rPr>
          <w:b/>
          <w:sz w:val="20"/>
        </w:rPr>
      </w:pPr>
      <w:r w:rsidRPr="00B11F02">
        <w:rPr>
          <w:b/>
          <w:sz w:val="20"/>
        </w:rPr>
        <w:t xml:space="preserve">VI. Comité de </w:t>
      </w:r>
      <w:r>
        <w:rPr>
          <w:b/>
          <w:sz w:val="20"/>
        </w:rPr>
        <w:t>Continuidad de Negocio</w:t>
      </w:r>
      <w:r w:rsidR="00E945F0">
        <w:rPr>
          <w:b/>
          <w:sz w:val="20"/>
        </w:rPr>
        <w:t xml:space="preserve"> y Tecnológico</w:t>
      </w:r>
    </w:p>
    <w:p w14:paraId="4FD16998" w14:textId="77777777" w:rsidR="00AB68BC" w:rsidRDefault="00AB68BC" w:rsidP="00AB68BC">
      <w:pPr>
        <w:numPr>
          <w:ilvl w:val="0"/>
          <w:numId w:val="4"/>
        </w:numPr>
        <w:spacing w:before="100" w:beforeAutospacing="1" w:after="100" w:afterAutospacing="1" w:line="276" w:lineRule="auto"/>
        <w:ind w:left="1080"/>
        <w:rPr>
          <w:sz w:val="20"/>
        </w:rPr>
      </w:pPr>
      <w:r w:rsidRPr="00AB68BC">
        <w:rPr>
          <w:sz w:val="20"/>
        </w:rPr>
        <w:t xml:space="preserve">Responsable de aprobar </w:t>
      </w:r>
      <w:r w:rsidR="00C40752">
        <w:rPr>
          <w:sz w:val="20"/>
        </w:rPr>
        <w:t xml:space="preserve">y actualizar </w:t>
      </w:r>
      <w:r w:rsidRPr="00AB68BC">
        <w:rPr>
          <w:sz w:val="20"/>
        </w:rPr>
        <w:t>la Norma de Continuidad de Negocio</w:t>
      </w:r>
      <w:r w:rsidR="00E945F0">
        <w:rPr>
          <w:sz w:val="20"/>
        </w:rPr>
        <w:t xml:space="preserve"> y Tecnológica</w:t>
      </w:r>
      <w:r w:rsidR="00C40752">
        <w:rPr>
          <w:sz w:val="20"/>
        </w:rPr>
        <w:t>, así como el resto de documentación general del plan</w:t>
      </w:r>
      <w:r w:rsidRPr="00AB68BC">
        <w:rPr>
          <w:sz w:val="20"/>
        </w:rPr>
        <w:t xml:space="preserve">. </w:t>
      </w:r>
    </w:p>
    <w:p w14:paraId="2FCCD9FD" w14:textId="77777777" w:rsidR="00AB68BC" w:rsidRPr="0067148A" w:rsidRDefault="00AB68BC" w:rsidP="00AB68BC">
      <w:pPr>
        <w:pStyle w:val="Ttulo2"/>
        <w:spacing w:before="100" w:beforeAutospacing="1" w:after="100" w:afterAutospacing="1" w:line="276" w:lineRule="auto"/>
      </w:pPr>
      <w:bookmarkStart w:id="37" w:name="_Toc6214479"/>
      <w:r>
        <w:t>NORMATIVA DE APLICACIÓN</w:t>
      </w:r>
      <w:bookmarkEnd w:id="37"/>
    </w:p>
    <w:p w14:paraId="60D39CB8" w14:textId="77777777" w:rsidR="00AB68BC" w:rsidRPr="00AB68BC" w:rsidRDefault="00AB68BC" w:rsidP="00AB68BC">
      <w:pPr>
        <w:pStyle w:val="Sangra2detindependiente"/>
        <w:rPr>
          <w:sz w:val="20"/>
          <w:szCs w:val="18"/>
          <w:lang w:val="es-ES"/>
        </w:rPr>
      </w:pPr>
      <w:r w:rsidRPr="00AB68BC">
        <w:rPr>
          <w:sz w:val="20"/>
          <w:szCs w:val="18"/>
          <w:lang w:val="es-ES"/>
        </w:rPr>
        <w:t xml:space="preserve">La presente Norma de Continuidad del Negocio </w:t>
      </w:r>
      <w:r w:rsidR="00E945F0">
        <w:rPr>
          <w:sz w:val="20"/>
          <w:szCs w:val="18"/>
          <w:lang w:val="es-ES"/>
        </w:rPr>
        <w:t xml:space="preserve">y Tecnológica, </w:t>
      </w:r>
      <w:r w:rsidRPr="00AB68BC">
        <w:rPr>
          <w:sz w:val="20"/>
          <w:szCs w:val="18"/>
          <w:lang w:val="es-ES"/>
        </w:rPr>
        <w:t>marca las pautas a seguir para mantener actualizado el Plan de Continuidad de Negocio</w:t>
      </w:r>
      <w:r w:rsidR="00E945F0">
        <w:rPr>
          <w:sz w:val="20"/>
          <w:szCs w:val="18"/>
          <w:lang w:val="es-ES"/>
        </w:rPr>
        <w:t xml:space="preserve"> y Tecnológico</w:t>
      </w:r>
      <w:r w:rsidRPr="00AB68BC">
        <w:rPr>
          <w:sz w:val="20"/>
          <w:szCs w:val="18"/>
          <w:lang w:val="es-ES"/>
        </w:rPr>
        <w:t>. Éste se desarrolla en ba</w:t>
      </w:r>
      <w:r w:rsidR="00C40752">
        <w:rPr>
          <w:sz w:val="20"/>
          <w:szCs w:val="18"/>
          <w:lang w:val="es-ES"/>
        </w:rPr>
        <w:t xml:space="preserve">se a las </w:t>
      </w:r>
      <w:r w:rsidR="00BB158B">
        <w:rPr>
          <w:sz w:val="20"/>
          <w:szCs w:val="18"/>
          <w:lang w:val="es-ES"/>
        </w:rPr>
        <w:t>Actividades</w:t>
      </w:r>
      <w:r w:rsidR="00E945F0">
        <w:rPr>
          <w:sz w:val="20"/>
          <w:szCs w:val="18"/>
          <w:lang w:val="es-ES"/>
        </w:rPr>
        <w:t xml:space="preserve"> </w:t>
      </w:r>
      <w:r w:rsidR="00C40752">
        <w:rPr>
          <w:sz w:val="20"/>
          <w:szCs w:val="18"/>
          <w:lang w:val="es-ES"/>
        </w:rPr>
        <w:t>Críticas (s</w:t>
      </w:r>
      <w:r w:rsidRPr="00AB68BC">
        <w:rPr>
          <w:sz w:val="20"/>
          <w:szCs w:val="18"/>
          <w:lang w:val="es-ES"/>
        </w:rPr>
        <w:t>ervicio o función prioritaria del día a día</w:t>
      </w:r>
      <w:r>
        <w:rPr>
          <w:sz w:val="20"/>
          <w:szCs w:val="18"/>
          <w:lang w:val="es-ES"/>
        </w:rPr>
        <w:t>)</w:t>
      </w:r>
      <w:r w:rsidRPr="00AB68BC">
        <w:rPr>
          <w:sz w:val="20"/>
          <w:szCs w:val="18"/>
          <w:lang w:val="es-ES"/>
        </w:rPr>
        <w:t>, esenciales para el funcionamiento normal del negocio</w:t>
      </w:r>
      <w:r w:rsidR="00E945F0">
        <w:rPr>
          <w:sz w:val="20"/>
          <w:szCs w:val="18"/>
          <w:lang w:val="es-ES"/>
        </w:rPr>
        <w:t xml:space="preserve"> y de la tecnología</w:t>
      </w:r>
      <w:r w:rsidRPr="00AB68BC">
        <w:rPr>
          <w:sz w:val="20"/>
          <w:szCs w:val="18"/>
          <w:lang w:val="es-ES"/>
        </w:rPr>
        <w:t xml:space="preserve">. Para más información véase el Glosario al final de este documento </w:t>
      </w:r>
    </w:p>
    <w:p w14:paraId="31302892" w14:textId="77777777" w:rsidR="00AB68BC" w:rsidRPr="00AB68BC" w:rsidRDefault="00AB68BC" w:rsidP="00AB68BC">
      <w:pPr>
        <w:pStyle w:val="Sangra2detindependiente"/>
        <w:rPr>
          <w:sz w:val="20"/>
          <w:szCs w:val="18"/>
          <w:lang w:val="es-ES"/>
        </w:rPr>
      </w:pPr>
      <w:r w:rsidRPr="00AB68BC">
        <w:rPr>
          <w:sz w:val="20"/>
          <w:szCs w:val="18"/>
          <w:lang w:val="es-ES"/>
        </w:rPr>
        <w:t xml:space="preserve">Las especificaciones y requerimientos establecidos por el negocio </w:t>
      </w:r>
      <w:r w:rsidR="00E945F0">
        <w:rPr>
          <w:sz w:val="20"/>
          <w:szCs w:val="18"/>
          <w:lang w:val="es-ES"/>
        </w:rPr>
        <w:t xml:space="preserve">y tecnología </w:t>
      </w:r>
      <w:r w:rsidRPr="00AB68BC">
        <w:rPr>
          <w:sz w:val="20"/>
          <w:szCs w:val="18"/>
          <w:lang w:val="es-ES"/>
        </w:rPr>
        <w:t xml:space="preserve">para la recuperación de estas </w:t>
      </w:r>
      <w:r w:rsidR="00BB158B">
        <w:rPr>
          <w:sz w:val="20"/>
          <w:szCs w:val="18"/>
          <w:lang w:val="es-ES"/>
        </w:rPr>
        <w:t>actividades</w:t>
      </w:r>
      <w:r w:rsidR="00E945F0">
        <w:rPr>
          <w:sz w:val="20"/>
          <w:szCs w:val="18"/>
          <w:lang w:val="es-ES"/>
        </w:rPr>
        <w:t xml:space="preserve"> </w:t>
      </w:r>
      <w:r w:rsidRPr="00AB68BC">
        <w:rPr>
          <w:sz w:val="20"/>
          <w:szCs w:val="18"/>
          <w:lang w:val="es-ES"/>
        </w:rPr>
        <w:t xml:space="preserve">críticas pueden cambiar en el transcurso del tiempo, como consecuencia de </w:t>
      </w:r>
      <w:r w:rsidR="00E30FB2">
        <w:rPr>
          <w:sz w:val="20"/>
          <w:szCs w:val="18"/>
          <w:lang w:val="es-ES"/>
        </w:rPr>
        <w:t>cambios</w:t>
      </w:r>
      <w:r w:rsidRPr="00AB68BC">
        <w:rPr>
          <w:sz w:val="20"/>
          <w:szCs w:val="18"/>
          <w:lang w:val="es-ES"/>
        </w:rPr>
        <w:t xml:space="preserve"> en la propia Organización, etc. de manera que es necesario establecer mecanismos para la revisión y actualización periódicas de</w:t>
      </w:r>
      <w:r w:rsidR="00E945F0">
        <w:rPr>
          <w:sz w:val="20"/>
          <w:szCs w:val="18"/>
          <w:lang w:val="es-ES"/>
        </w:rPr>
        <w:t xml:space="preserve"> </w:t>
      </w:r>
      <w:r w:rsidRPr="00AB68BC">
        <w:rPr>
          <w:sz w:val="20"/>
          <w:szCs w:val="18"/>
          <w:lang w:val="es-ES"/>
        </w:rPr>
        <w:t>l</w:t>
      </w:r>
      <w:r w:rsidR="00E945F0">
        <w:rPr>
          <w:sz w:val="20"/>
          <w:szCs w:val="18"/>
          <w:lang w:val="es-ES"/>
        </w:rPr>
        <w:t>os</w:t>
      </w:r>
      <w:r w:rsidRPr="00AB68BC">
        <w:rPr>
          <w:sz w:val="20"/>
          <w:szCs w:val="18"/>
          <w:lang w:val="es-ES"/>
        </w:rPr>
        <w:t xml:space="preserve"> plan</w:t>
      </w:r>
      <w:r w:rsidR="00E945F0">
        <w:rPr>
          <w:sz w:val="20"/>
          <w:szCs w:val="18"/>
          <w:lang w:val="es-ES"/>
        </w:rPr>
        <w:t>es</w:t>
      </w:r>
      <w:r w:rsidRPr="00AB68BC">
        <w:rPr>
          <w:sz w:val="20"/>
          <w:szCs w:val="18"/>
          <w:lang w:val="es-ES"/>
        </w:rPr>
        <w:t xml:space="preserve">. El diseño de la Norma de Continuidad de Negocio </w:t>
      </w:r>
      <w:r w:rsidR="00E945F0">
        <w:rPr>
          <w:sz w:val="20"/>
          <w:szCs w:val="18"/>
          <w:lang w:val="es-ES"/>
        </w:rPr>
        <w:t xml:space="preserve">y Tecnológica </w:t>
      </w:r>
      <w:r w:rsidRPr="00AB68BC">
        <w:rPr>
          <w:sz w:val="20"/>
          <w:szCs w:val="18"/>
          <w:lang w:val="es-ES"/>
        </w:rPr>
        <w:t>debe contemplar los requisitos de negocio</w:t>
      </w:r>
      <w:r w:rsidR="00E945F0">
        <w:rPr>
          <w:sz w:val="20"/>
          <w:szCs w:val="18"/>
          <w:lang w:val="es-ES"/>
        </w:rPr>
        <w:t xml:space="preserve"> y la tecnología asociada</w:t>
      </w:r>
      <w:r w:rsidRPr="00AB68BC">
        <w:rPr>
          <w:sz w:val="20"/>
          <w:szCs w:val="18"/>
          <w:lang w:val="es-ES"/>
        </w:rPr>
        <w:t xml:space="preserve">, sus riesgos asociados, la estrategia a desarrollar para minimizar dichos riesgos, las actividades de recuperación a llevar a cabo en caso de materializarse una crisis, etc. </w:t>
      </w:r>
    </w:p>
    <w:p w14:paraId="1F9127D5" w14:textId="77777777" w:rsidR="00E945F0" w:rsidRDefault="00E945F0">
      <w:pPr>
        <w:spacing w:before="0" w:after="0"/>
        <w:jc w:val="left"/>
        <w:rPr>
          <w:sz w:val="20"/>
          <w:szCs w:val="18"/>
          <w:lang w:val="es-ES"/>
        </w:rPr>
      </w:pPr>
      <w:r>
        <w:rPr>
          <w:sz w:val="20"/>
          <w:szCs w:val="18"/>
          <w:lang w:val="es-ES"/>
        </w:rPr>
        <w:br w:type="page"/>
      </w:r>
    </w:p>
    <w:p w14:paraId="1EB1D219" w14:textId="77777777" w:rsidR="00AB68BC" w:rsidRPr="00AB68BC" w:rsidRDefault="00AB68BC" w:rsidP="00AB68BC">
      <w:pPr>
        <w:pStyle w:val="Sangra2detindependiente"/>
        <w:rPr>
          <w:sz w:val="20"/>
          <w:szCs w:val="18"/>
          <w:lang w:val="es-ES"/>
        </w:rPr>
      </w:pPr>
      <w:r w:rsidRPr="00AB68BC">
        <w:rPr>
          <w:sz w:val="20"/>
          <w:szCs w:val="18"/>
          <w:lang w:val="es-ES"/>
        </w:rPr>
        <w:lastRenderedPageBreak/>
        <w:t>En el siguiente gráfico se detalla la metodología aplicada para la implantación de la Normativa de Continuidad de Negocio:</w:t>
      </w:r>
    </w:p>
    <w:p w14:paraId="26D5DA02" w14:textId="77777777" w:rsidR="00AB68BC" w:rsidRPr="00AB68BC" w:rsidRDefault="00AB68BC" w:rsidP="00AB68BC">
      <w:pPr>
        <w:pStyle w:val="Prrafodelista"/>
        <w:rPr>
          <w:sz w:val="20"/>
          <w:szCs w:val="18"/>
          <w:lang w:val="es-ES"/>
        </w:rPr>
      </w:pPr>
    </w:p>
    <w:p w14:paraId="751938CB" w14:textId="77777777" w:rsidR="00AB68BC" w:rsidRPr="00AB68BC" w:rsidRDefault="00E945F0" w:rsidP="00AB68BC">
      <w:pPr>
        <w:pStyle w:val="Prrafodelista"/>
        <w:ind w:left="142"/>
        <w:rPr>
          <w:sz w:val="24"/>
        </w:rPr>
      </w:pPr>
      <w:r>
        <w:rPr>
          <w:noProof/>
          <w:sz w:val="24"/>
          <w:lang w:val="es-ES"/>
        </w:rPr>
        <w:drawing>
          <wp:inline distT="0" distB="0" distL="0" distR="0" wp14:anchorId="3165DF06" wp14:editId="2C29B3F6">
            <wp:extent cx="5953125" cy="341571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232" cy="3416923"/>
                    </a:xfrm>
                    <a:prstGeom prst="rect">
                      <a:avLst/>
                    </a:prstGeom>
                    <a:noFill/>
                  </pic:spPr>
                </pic:pic>
              </a:graphicData>
            </a:graphic>
          </wp:inline>
        </w:drawing>
      </w:r>
    </w:p>
    <w:p w14:paraId="63A4BB2E" w14:textId="77777777" w:rsidR="00AB68BC" w:rsidRPr="00AB68BC" w:rsidRDefault="00AB68BC" w:rsidP="00AB68BC">
      <w:pPr>
        <w:pStyle w:val="Prrafodelista"/>
        <w:rPr>
          <w:sz w:val="24"/>
        </w:rPr>
      </w:pPr>
    </w:p>
    <w:p w14:paraId="41ADC23B" w14:textId="77777777" w:rsidR="00AB68BC" w:rsidRPr="00AB68BC" w:rsidRDefault="00AB68BC" w:rsidP="00AB68BC">
      <w:pPr>
        <w:pStyle w:val="Sangra2detindependiente"/>
        <w:rPr>
          <w:sz w:val="20"/>
          <w:szCs w:val="18"/>
          <w:lang w:val="es-ES"/>
        </w:rPr>
      </w:pPr>
      <w:r w:rsidRPr="00AB68BC">
        <w:rPr>
          <w:sz w:val="20"/>
          <w:szCs w:val="18"/>
          <w:lang w:val="es-ES"/>
        </w:rPr>
        <w:t xml:space="preserve">La presente </w:t>
      </w:r>
      <w:r w:rsidR="00C40752">
        <w:rPr>
          <w:sz w:val="20"/>
          <w:szCs w:val="18"/>
          <w:lang w:val="es-ES"/>
        </w:rPr>
        <w:t>Norma</w:t>
      </w:r>
      <w:r w:rsidRPr="00AB68BC">
        <w:rPr>
          <w:sz w:val="20"/>
          <w:szCs w:val="18"/>
          <w:lang w:val="es-ES"/>
        </w:rPr>
        <w:t xml:space="preserve"> define los siguientes aspectos en relación al proceso global de gestión de la continuidad de negocio:</w:t>
      </w:r>
    </w:p>
    <w:p w14:paraId="42012833" w14:textId="77777777" w:rsidR="00AB68BC" w:rsidRPr="00AB68BC" w:rsidRDefault="00AB68BC" w:rsidP="00AB68BC">
      <w:pPr>
        <w:pStyle w:val="Sangra2detindependiente"/>
        <w:rPr>
          <w:sz w:val="20"/>
          <w:szCs w:val="18"/>
          <w:lang w:val="es-ES"/>
        </w:rPr>
      </w:pPr>
    </w:p>
    <w:p w14:paraId="41701367" w14:textId="77777777" w:rsidR="00AB68BC" w:rsidRPr="00AB68BC" w:rsidRDefault="00AB68BC" w:rsidP="00AB68BC">
      <w:pPr>
        <w:pStyle w:val="Sangra2detindependiente"/>
        <w:numPr>
          <w:ilvl w:val="0"/>
          <w:numId w:val="12"/>
        </w:numPr>
        <w:rPr>
          <w:b/>
          <w:sz w:val="20"/>
          <w:szCs w:val="18"/>
          <w:lang w:val="es-ES"/>
        </w:rPr>
      </w:pPr>
      <w:r w:rsidRPr="00AB68BC">
        <w:rPr>
          <w:b/>
          <w:sz w:val="20"/>
          <w:szCs w:val="18"/>
          <w:lang w:val="es-ES"/>
        </w:rPr>
        <w:t>Ciclo de vida del Plan de Continuidad de Negocio</w:t>
      </w:r>
      <w:r w:rsidR="00E945F0">
        <w:rPr>
          <w:b/>
          <w:sz w:val="20"/>
          <w:szCs w:val="18"/>
          <w:lang w:val="es-ES"/>
        </w:rPr>
        <w:t xml:space="preserve"> y Tecnológico</w:t>
      </w:r>
    </w:p>
    <w:p w14:paraId="03A53F52" w14:textId="77777777" w:rsidR="00AB68BC" w:rsidRPr="00AB68BC" w:rsidRDefault="00AB68BC" w:rsidP="00AB68BC">
      <w:pPr>
        <w:pStyle w:val="Sangra2detindependiente"/>
        <w:numPr>
          <w:ilvl w:val="0"/>
          <w:numId w:val="12"/>
        </w:numPr>
        <w:rPr>
          <w:b/>
          <w:sz w:val="20"/>
          <w:szCs w:val="18"/>
          <w:lang w:val="es-ES"/>
        </w:rPr>
      </w:pPr>
      <w:r w:rsidRPr="00AB68BC">
        <w:rPr>
          <w:b/>
          <w:sz w:val="20"/>
          <w:szCs w:val="18"/>
          <w:lang w:val="es-ES"/>
        </w:rPr>
        <w:t>Gestión y revisión de la documentación</w:t>
      </w:r>
    </w:p>
    <w:p w14:paraId="757AEBA7" w14:textId="77777777" w:rsidR="00AB68BC" w:rsidRPr="00AB68BC" w:rsidRDefault="00AB68BC" w:rsidP="00AB68BC">
      <w:pPr>
        <w:pStyle w:val="Sangra2detindependiente"/>
        <w:numPr>
          <w:ilvl w:val="0"/>
          <w:numId w:val="12"/>
        </w:numPr>
        <w:rPr>
          <w:b/>
          <w:sz w:val="20"/>
          <w:szCs w:val="18"/>
          <w:lang w:val="es-ES"/>
        </w:rPr>
      </w:pPr>
      <w:r w:rsidRPr="00AB68BC">
        <w:rPr>
          <w:b/>
          <w:sz w:val="20"/>
          <w:szCs w:val="18"/>
          <w:lang w:val="es-ES"/>
        </w:rPr>
        <w:t>Roles y responsabilidades</w:t>
      </w:r>
      <w:r w:rsidR="00C40752">
        <w:rPr>
          <w:b/>
          <w:sz w:val="20"/>
          <w:szCs w:val="18"/>
          <w:lang w:val="es-ES"/>
        </w:rPr>
        <w:t xml:space="preserve"> (alto nivel)</w:t>
      </w:r>
    </w:p>
    <w:p w14:paraId="07AF4EB9" w14:textId="77777777" w:rsidR="00AB68BC" w:rsidRPr="00AB68BC" w:rsidRDefault="00AB68BC" w:rsidP="00AB68BC">
      <w:pPr>
        <w:pStyle w:val="Sangra2detindependiente"/>
        <w:numPr>
          <w:ilvl w:val="0"/>
          <w:numId w:val="12"/>
        </w:numPr>
        <w:rPr>
          <w:b/>
          <w:sz w:val="20"/>
          <w:szCs w:val="18"/>
          <w:lang w:val="es-ES"/>
        </w:rPr>
      </w:pPr>
      <w:r w:rsidRPr="00AB68BC">
        <w:rPr>
          <w:b/>
          <w:sz w:val="20"/>
          <w:szCs w:val="18"/>
          <w:lang w:val="es-ES"/>
        </w:rPr>
        <w:t>Planes de formación, pruebas y mantenimiento</w:t>
      </w:r>
      <w:r w:rsidR="00C40752">
        <w:rPr>
          <w:b/>
          <w:sz w:val="20"/>
          <w:szCs w:val="18"/>
          <w:lang w:val="es-ES"/>
        </w:rPr>
        <w:t xml:space="preserve"> (alto nivel)</w:t>
      </w:r>
    </w:p>
    <w:p w14:paraId="6B6BB5CB" w14:textId="77777777" w:rsidR="0067148A" w:rsidRDefault="0067148A" w:rsidP="00AB68BC">
      <w:pPr>
        <w:rPr>
          <w:sz w:val="20"/>
        </w:rPr>
      </w:pPr>
    </w:p>
    <w:p w14:paraId="1E2A1B7E" w14:textId="77777777" w:rsidR="00AB68BC" w:rsidRPr="0067148A" w:rsidRDefault="00AB68BC" w:rsidP="009449AA">
      <w:pPr>
        <w:pStyle w:val="Ttulo3"/>
      </w:pPr>
      <w:bookmarkStart w:id="38" w:name="_Toc6214480"/>
      <w:r>
        <w:t>CICLO DE VIDA DEL PLAN DE CONTIN</w:t>
      </w:r>
      <w:r w:rsidR="009B4607">
        <w:t>UIDAD</w:t>
      </w:r>
      <w:bookmarkEnd w:id="38"/>
    </w:p>
    <w:p w14:paraId="506D763B" w14:textId="77777777" w:rsidR="00AB68BC" w:rsidRPr="00B11F02" w:rsidRDefault="00AB68BC" w:rsidP="00AB68BC">
      <w:pPr>
        <w:spacing w:before="100" w:beforeAutospacing="1" w:after="100" w:afterAutospacing="1" w:line="276" w:lineRule="auto"/>
        <w:rPr>
          <w:sz w:val="20"/>
        </w:rPr>
      </w:pPr>
      <w:r>
        <w:rPr>
          <w:sz w:val="20"/>
        </w:rPr>
        <w:t xml:space="preserve">HRE </w:t>
      </w:r>
      <w:r w:rsidR="007B36BE">
        <w:rPr>
          <w:sz w:val="20"/>
        </w:rPr>
        <w:t xml:space="preserve">lleva </w:t>
      </w:r>
      <w:r w:rsidR="00C40752">
        <w:rPr>
          <w:sz w:val="20"/>
        </w:rPr>
        <w:t>desarrolla</w:t>
      </w:r>
      <w:r w:rsidR="007B36BE">
        <w:rPr>
          <w:sz w:val="20"/>
        </w:rPr>
        <w:t xml:space="preserve">ndo desde </w:t>
      </w:r>
      <w:r w:rsidR="00C40752">
        <w:rPr>
          <w:sz w:val="20"/>
        </w:rPr>
        <w:t>el año</w:t>
      </w:r>
      <w:r>
        <w:rPr>
          <w:sz w:val="20"/>
        </w:rPr>
        <w:t xml:space="preserve"> 2015</w:t>
      </w:r>
      <w:r w:rsidR="00C40752">
        <w:rPr>
          <w:sz w:val="20"/>
        </w:rPr>
        <w:t xml:space="preserve"> el </w:t>
      </w:r>
      <w:r w:rsidR="007B36BE">
        <w:rPr>
          <w:sz w:val="20"/>
        </w:rPr>
        <w:t>P</w:t>
      </w:r>
      <w:r w:rsidRPr="00B11F02">
        <w:rPr>
          <w:sz w:val="20"/>
        </w:rPr>
        <w:t xml:space="preserve">lan de </w:t>
      </w:r>
      <w:r w:rsidR="007B36BE">
        <w:rPr>
          <w:sz w:val="20"/>
        </w:rPr>
        <w:t>C</w:t>
      </w:r>
      <w:r w:rsidRPr="00B11F02">
        <w:rPr>
          <w:sz w:val="20"/>
        </w:rPr>
        <w:t xml:space="preserve">ontinuidad de </w:t>
      </w:r>
      <w:r w:rsidR="007B36BE">
        <w:rPr>
          <w:sz w:val="20"/>
        </w:rPr>
        <w:t>N</w:t>
      </w:r>
      <w:r w:rsidRPr="00B11F02">
        <w:rPr>
          <w:sz w:val="20"/>
        </w:rPr>
        <w:t xml:space="preserve">egocio de la </w:t>
      </w:r>
      <w:r w:rsidR="00CD1046">
        <w:rPr>
          <w:sz w:val="20"/>
        </w:rPr>
        <w:t>Compañía</w:t>
      </w:r>
      <w:r w:rsidRPr="00B11F02">
        <w:rPr>
          <w:sz w:val="20"/>
        </w:rPr>
        <w:t xml:space="preserve">. Para ello, ha decidido establecer un proceso de gestión basado en el ciclo de vida de la continuidad de negocio. La </w:t>
      </w:r>
      <w:r w:rsidRPr="00B11F02">
        <w:rPr>
          <w:bCs/>
          <w:sz w:val="20"/>
        </w:rPr>
        <w:t>elaboración de un plan de Continuidad de Negocio</w:t>
      </w:r>
      <w:r w:rsidRPr="00B11F02">
        <w:rPr>
          <w:sz w:val="20"/>
        </w:rPr>
        <w:t xml:space="preserve"> no acaba en la ejecución de un único proyecto que se desarrolla en un periodo de tiempo determinado, sino que se trata de </w:t>
      </w:r>
      <w:r w:rsidRPr="00B25FAF">
        <w:rPr>
          <w:b/>
          <w:bCs/>
          <w:sz w:val="20"/>
        </w:rPr>
        <w:t>u</w:t>
      </w:r>
      <w:r w:rsidRPr="00B11F02">
        <w:rPr>
          <w:b/>
          <w:sz w:val="20"/>
        </w:rPr>
        <w:t xml:space="preserve">n </w:t>
      </w:r>
      <w:r w:rsidRPr="00B11F02">
        <w:rPr>
          <w:b/>
          <w:bCs/>
          <w:sz w:val="20"/>
        </w:rPr>
        <w:t>ciclo permanente de revisión y actualización con una periodicidad determinada</w:t>
      </w:r>
      <w:r w:rsidRPr="00B11F02">
        <w:rPr>
          <w:b/>
          <w:sz w:val="20"/>
        </w:rPr>
        <w:t>.</w:t>
      </w:r>
      <w:r w:rsidRPr="00B11F02">
        <w:rPr>
          <w:sz w:val="20"/>
        </w:rPr>
        <w:t xml:space="preserve"> Este ciclo de mejora continua permite </w:t>
      </w:r>
      <w:r>
        <w:rPr>
          <w:sz w:val="20"/>
        </w:rPr>
        <w:t xml:space="preserve">a </w:t>
      </w:r>
      <w:r w:rsidR="00181D8A">
        <w:rPr>
          <w:sz w:val="20"/>
        </w:rPr>
        <w:t>HRE</w:t>
      </w:r>
      <w:r w:rsidRPr="00B11F02">
        <w:rPr>
          <w:sz w:val="20"/>
        </w:rPr>
        <w:t xml:space="preserve"> estar preparado en todo momento ante una posible contingencia o desastre. Siguiendo las mejores prácticas definidas por el estándar ISO22301, en cuanto a Continuidad de Negocio. </w:t>
      </w:r>
    </w:p>
    <w:p w14:paraId="125D9DE3" w14:textId="77777777" w:rsidR="00AB68BC" w:rsidRDefault="00AB68BC">
      <w:pPr>
        <w:spacing w:before="0" w:after="0"/>
        <w:jc w:val="left"/>
        <w:rPr>
          <w:sz w:val="20"/>
        </w:rPr>
      </w:pPr>
      <w:r>
        <w:rPr>
          <w:sz w:val="20"/>
        </w:rPr>
        <w:br w:type="page"/>
      </w:r>
    </w:p>
    <w:p w14:paraId="2C7EC8E2" w14:textId="77777777" w:rsidR="00AB68BC" w:rsidRPr="00B11F02" w:rsidRDefault="00AB68BC" w:rsidP="00AB68BC">
      <w:pPr>
        <w:spacing w:before="100" w:beforeAutospacing="1" w:after="100" w:afterAutospacing="1" w:line="276" w:lineRule="auto"/>
        <w:rPr>
          <w:sz w:val="20"/>
        </w:rPr>
      </w:pPr>
      <w:r w:rsidRPr="00B11F02">
        <w:rPr>
          <w:sz w:val="20"/>
        </w:rPr>
        <w:lastRenderedPageBreak/>
        <w:t>El ciclo de vida de un Plan de Continuidad se compone de cinco fases:</w:t>
      </w:r>
    </w:p>
    <w:p w14:paraId="16ED6184" w14:textId="77777777" w:rsidR="00AB68BC" w:rsidRPr="00B11F02" w:rsidRDefault="00AB68BC" w:rsidP="00AB68BC">
      <w:pPr>
        <w:numPr>
          <w:ilvl w:val="0"/>
          <w:numId w:val="5"/>
        </w:numPr>
        <w:spacing w:before="100" w:beforeAutospacing="1" w:after="100" w:afterAutospacing="1" w:line="276" w:lineRule="auto"/>
        <w:rPr>
          <w:sz w:val="20"/>
        </w:rPr>
      </w:pPr>
      <w:r w:rsidRPr="00B11F02">
        <w:rPr>
          <w:sz w:val="20"/>
        </w:rPr>
        <w:t>Análisis y Diseño</w:t>
      </w:r>
    </w:p>
    <w:p w14:paraId="2BC2CF82" w14:textId="77777777" w:rsidR="00AB68BC" w:rsidRPr="00B11F02" w:rsidRDefault="00AB68BC" w:rsidP="00AB68BC">
      <w:pPr>
        <w:numPr>
          <w:ilvl w:val="0"/>
          <w:numId w:val="5"/>
        </w:numPr>
        <w:spacing w:before="100" w:beforeAutospacing="1" w:after="100" w:afterAutospacing="1" w:line="276" w:lineRule="auto"/>
        <w:rPr>
          <w:sz w:val="20"/>
        </w:rPr>
      </w:pPr>
      <w:r w:rsidRPr="00B11F02">
        <w:rPr>
          <w:sz w:val="20"/>
        </w:rPr>
        <w:t>Implantación</w:t>
      </w:r>
    </w:p>
    <w:p w14:paraId="6B9F7DCC" w14:textId="77777777" w:rsidR="00AB68BC" w:rsidRPr="00B11F02" w:rsidRDefault="00C40752" w:rsidP="00AB68BC">
      <w:pPr>
        <w:numPr>
          <w:ilvl w:val="0"/>
          <w:numId w:val="5"/>
        </w:numPr>
        <w:spacing w:before="100" w:beforeAutospacing="1" w:after="100" w:afterAutospacing="1" w:line="276" w:lineRule="auto"/>
        <w:rPr>
          <w:sz w:val="20"/>
        </w:rPr>
      </w:pPr>
      <w:r>
        <w:rPr>
          <w:sz w:val="20"/>
        </w:rPr>
        <w:t xml:space="preserve">Formación y </w:t>
      </w:r>
      <w:r w:rsidR="00AB68BC" w:rsidRPr="00B11F02">
        <w:rPr>
          <w:sz w:val="20"/>
        </w:rPr>
        <w:t>Pruebas</w:t>
      </w:r>
    </w:p>
    <w:p w14:paraId="60A9F790" w14:textId="77777777" w:rsidR="00AB68BC" w:rsidRPr="00B11F02" w:rsidRDefault="00AB68BC" w:rsidP="00AB68BC">
      <w:pPr>
        <w:numPr>
          <w:ilvl w:val="0"/>
          <w:numId w:val="5"/>
        </w:numPr>
        <w:spacing w:before="100" w:beforeAutospacing="1" w:after="100" w:afterAutospacing="1" w:line="276" w:lineRule="auto"/>
        <w:rPr>
          <w:sz w:val="20"/>
        </w:rPr>
      </w:pPr>
      <w:r w:rsidRPr="00B11F02">
        <w:rPr>
          <w:sz w:val="20"/>
        </w:rPr>
        <w:t>Revisión y mantenimiento</w:t>
      </w:r>
    </w:p>
    <w:p w14:paraId="738B4446" w14:textId="77777777" w:rsidR="00AB68BC" w:rsidRPr="00B11F02" w:rsidRDefault="00AB68BC" w:rsidP="00AB68BC">
      <w:pPr>
        <w:numPr>
          <w:ilvl w:val="0"/>
          <w:numId w:val="5"/>
        </w:numPr>
        <w:spacing w:before="100" w:beforeAutospacing="1" w:after="100" w:afterAutospacing="1" w:line="276" w:lineRule="auto"/>
        <w:rPr>
          <w:sz w:val="20"/>
        </w:rPr>
      </w:pPr>
      <w:r w:rsidRPr="00B11F02">
        <w:rPr>
          <w:sz w:val="20"/>
        </w:rPr>
        <w:t>Actualización</w:t>
      </w:r>
    </w:p>
    <w:p w14:paraId="40C72006" w14:textId="77777777" w:rsidR="00AB68BC" w:rsidRPr="00B11F02" w:rsidRDefault="00AB68BC" w:rsidP="00AB68BC">
      <w:pPr>
        <w:spacing w:before="100" w:beforeAutospacing="1" w:after="100" w:afterAutospacing="1" w:line="276" w:lineRule="auto"/>
        <w:rPr>
          <w:sz w:val="20"/>
        </w:rPr>
      </w:pPr>
      <w:r w:rsidRPr="00B11F02">
        <w:rPr>
          <w:sz w:val="20"/>
        </w:rPr>
        <w:t xml:space="preserve">En el siguiente esquema se muestra cada una de las acciones que se han desarrollado en cada una de las fases del </w:t>
      </w:r>
      <w:r w:rsidRPr="00B11F02">
        <w:rPr>
          <w:bCs/>
          <w:sz w:val="20"/>
        </w:rPr>
        <w:t>ciclo de vida del Plan de Continuidad de Negocio</w:t>
      </w:r>
      <w:r w:rsidRPr="00B11F02">
        <w:rPr>
          <w:sz w:val="20"/>
        </w:rPr>
        <w:t>.</w:t>
      </w:r>
    </w:p>
    <w:p w14:paraId="322463EB" w14:textId="77777777" w:rsidR="00AB68BC" w:rsidRPr="00B11F02" w:rsidRDefault="00E945F0" w:rsidP="00C40752">
      <w:pPr>
        <w:spacing w:before="100" w:beforeAutospacing="1" w:after="100" w:afterAutospacing="1" w:line="276" w:lineRule="auto"/>
        <w:jc w:val="center"/>
        <w:rPr>
          <w:sz w:val="20"/>
        </w:rPr>
      </w:pPr>
      <w:r>
        <w:rPr>
          <w:noProof/>
          <w:sz w:val="20"/>
          <w:lang w:val="es-ES"/>
        </w:rPr>
        <w:drawing>
          <wp:inline distT="0" distB="0" distL="0" distR="0" wp14:anchorId="56E9A27B" wp14:editId="5C0B38C6">
            <wp:extent cx="3962400" cy="295434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439" cy="2958851"/>
                    </a:xfrm>
                    <a:prstGeom prst="rect">
                      <a:avLst/>
                    </a:prstGeom>
                    <a:noFill/>
                  </pic:spPr>
                </pic:pic>
              </a:graphicData>
            </a:graphic>
          </wp:inline>
        </w:drawing>
      </w:r>
    </w:p>
    <w:p w14:paraId="3919EAC4" w14:textId="77777777" w:rsidR="00AB68BC" w:rsidRPr="00B11F02" w:rsidRDefault="00AB68BC" w:rsidP="00C40752">
      <w:pPr>
        <w:spacing w:before="0" w:after="100" w:afterAutospacing="1" w:line="276" w:lineRule="auto"/>
        <w:rPr>
          <w:sz w:val="20"/>
        </w:rPr>
      </w:pPr>
      <w:r w:rsidRPr="00B11F02">
        <w:rPr>
          <w:sz w:val="20"/>
        </w:rPr>
        <w:t>De esta manera, se desarrolla y mantiene un proceso controlado para la continuidad del negocio</w:t>
      </w:r>
      <w:r w:rsidR="00E945F0">
        <w:rPr>
          <w:sz w:val="20"/>
        </w:rPr>
        <w:t xml:space="preserve"> y tecnológica</w:t>
      </w:r>
      <w:r w:rsidRPr="00B11F02">
        <w:rPr>
          <w:sz w:val="20"/>
        </w:rPr>
        <w:t xml:space="preserve"> en toda la organización que trata los requisitos de seguridad de la información necesarios para la continuidad del negocio de la </w:t>
      </w:r>
      <w:r w:rsidR="00CD1046">
        <w:rPr>
          <w:sz w:val="20"/>
        </w:rPr>
        <w:t>Compañía</w:t>
      </w:r>
      <w:r w:rsidRPr="00B11F02">
        <w:rPr>
          <w:sz w:val="20"/>
        </w:rPr>
        <w:t>. En cada una de las fases de realizan las actividades clave para la gestión de la continuidad de negocio</w:t>
      </w:r>
      <w:r w:rsidR="00E945F0">
        <w:rPr>
          <w:sz w:val="20"/>
        </w:rPr>
        <w:t xml:space="preserve"> y tecnológica</w:t>
      </w:r>
      <w:r w:rsidRPr="00B11F02">
        <w:rPr>
          <w:sz w:val="20"/>
        </w:rPr>
        <w:t>:</w:t>
      </w:r>
    </w:p>
    <w:p w14:paraId="3250241E" w14:textId="77777777" w:rsidR="00AB68BC" w:rsidRPr="00B11F02" w:rsidRDefault="00AB68BC" w:rsidP="00AB68BC">
      <w:pPr>
        <w:spacing w:before="100" w:beforeAutospacing="1" w:after="100" w:afterAutospacing="1" w:line="276" w:lineRule="auto"/>
        <w:rPr>
          <w:b/>
          <w:sz w:val="20"/>
        </w:rPr>
      </w:pPr>
      <w:r w:rsidRPr="00B11F02">
        <w:rPr>
          <w:b/>
          <w:sz w:val="20"/>
        </w:rPr>
        <w:t>Análisis y Diseño</w:t>
      </w:r>
    </w:p>
    <w:p w14:paraId="47864E3E"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 xml:space="preserve">Comprender los riesgos que la organización afronta en cuanto a probabilidad y efectos en el tiempo, incluyendo la identificación y la priorización de </w:t>
      </w:r>
      <w:r w:rsidR="00C40752">
        <w:rPr>
          <w:sz w:val="20"/>
        </w:rPr>
        <w:t xml:space="preserve">las </w:t>
      </w:r>
      <w:r w:rsidR="00BB158B">
        <w:rPr>
          <w:sz w:val="20"/>
        </w:rPr>
        <w:t>actividades</w:t>
      </w:r>
      <w:r w:rsidR="00C40752">
        <w:rPr>
          <w:sz w:val="20"/>
        </w:rPr>
        <w:t xml:space="preserve"> críticas</w:t>
      </w:r>
      <w:r w:rsidRPr="00B11F02">
        <w:rPr>
          <w:sz w:val="20"/>
        </w:rPr>
        <w:t xml:space="preserve"> de negocio mediante un estudio del análisis de impacto en el negocio</w:t>
      </w:r>
      <w:r w:rsidR="009B4607">
        <w:rPr>
          <w:sz w:val="20"/>
        </w:rPr>
        <w:t xml:space="preserve"> y en la tecnología</w:t>
      </w:r>
      <w:r w:rsidRPr="00B11F02">
        <w:rPr>
          <w:sz w:val="20"/>
        </w:rPr>
        <w:t>.</w:t>
      </w:r>
    </w:p>
    <w:p w14:paraId="067474F9"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 xml:space="preserve">Identificar todos los activos que intervienen en </w:t>
      </w:r>
      <w:r w:rsidR="00C40752">
        <w:rPr>
          <w:sz w:val="20"/>
        </w:rPr>
        <w:t xml:space="preserve">las </w:t>
      </w:r>
      <w:r w:rsidR="00BB158B">
        <w:rPr>
          <w:sz w:val="20"/>
        </w:rPr>
        <w:t>actividades</w:t>
      </w:r>
      <w:r w:rsidR="00C40752">
        <w:rPr>
          <w:sz w:val="20"/>
        </w:rPr>
        <w:t xml:space="preserve"> críticas</w:t>
      </w:r>
      <w:r w:rsidRPr="00B11F02">
        <w:rPr>
          <w:sz w:val="20"/>
        </w:rPr>
        <w:t xml:space="preserve"> de negocio</w:t>
      </w:r>
      <w:r w:rsidR="009B4607">
        <w:rPr>
          <w:sz w:val="20"/>
        </w:rPr>
        <w:t xml:space="preserve"> y de tecnología</w:t>
      </w:r>
      <w:r w:rsidRPr="00B11F02">
        <w:rPr>
          <w:sz w:val="20"/>
        </w:rPr>
        <w:t>.</w:t>
      </w:r>
    </w:p>
    <w:p w14:paraId="3CB81CC5"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Comprender los efectos que las interrupciones causadas por los incidentes de seguridad de la información puedan tener en el negocio</w:t>
      </w:r>
      <w:r w:rsidR="009B4607">
        <w:rPr>
          <w:sz w:val="20"/>
        </w:rPr>
        <w:t xml:space="preserve"> y en la tecnología</w:t>
      </w:r>
      <w:r w:rsidRPr="00B11F02">
        <w:rPr>
          <w:sz w:val="20"/>
        </w:rPr>
        <w:t xml:space="preserve"> (es importante encontrar soluciones que traten incidentes de menor impacto, así como incidentes graves que pudieran amenazar la viabilidad de la organización) y establecer los objetivos empresariales de las instalaciones de procesamiento de la información.</w:t>
      </w:r>
    </w:p>
    <w:p w14:paraId="7E3480C3" w14:textId="77777777" w:rsidR="00AB68BC" w:rsidRPr="00B11F02" w:rsidRDefault="00AB68BC" w:rsidP="00AB68BC">
      <w:pPr>
        <w:spacing w:before="100" w:beforeAutospacing="1" w:after="100" w:afterAutospacing="1" w:line="276" w:lineRule="auto"/>
        <w:rPr>
          <w:b/>
          <w:sz w:val="20"/>
        </w:rPr>
      </w:pPr>
      <w:r w:rsidRPr="00B11F02">
        <w:rPr>
          <w:b/>
          <w:sz w:val="20"/>
        </w:rPr>
        <w:lastRenderedPageBreak/>
        <w:t>Implantación</w:t>
      </w:r>
    </w:p>
    <w:p w14:paraId="3F3CB8D1"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Identificar y considerar la implementación de más controles preventivos o paliativos.</w:t>
      </w:r>
    </w:p>
    <w:p w14:paraId="178B0D0F"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Identificar suficientes recursos financieros, organizativos, técnicos y del entorno con el fin de afrontar los requisitos de seguridad de la información identificados.</w:t>
      </w:r>
    </w:p>
    <w:p w14:paraId="4C80B7D7"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Garantizar la seguridad del personal y la protección de las instalaciones de procesamiento de la información y de las propiedades de la organización.</w:t>
      </w:r>
    </w:p>
    <w:p w14:paraId="01198036"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 xml:space="preserve">Formular y documentar planes de continuidad de negocio que traten los requisitos de seguridad de la información de acuerdo con </w:t>
      </w:r>
      <w:r w:rsidR="00D04F01">
        <w:rPr>
          <w:sz w:val="20"/>
        </w:rPr>
        <w:t>las estrategias de continuidad</w:t>
      </w:r>
      <w:r w:rsidRPr="00B11F02">
        <w:rPr>
          <w:sz w:val="20"/>
        </w:rPr>
        <w:t xml:space="preserve"> del negocio</w:t>
      </w:r>
      <w:r w:rsidR="009B4607">
        <w:rPr>
          <w:sz w:val="20"/>
        </w:rPr>
        <w:t xml:space="preserve"> y tecnológica</w:t>
      </w:r>
      <w:r w:rsidRPr="00B11F02">
        <w:rPr>
          <w:sz w:val="20"/>
        </w:rPr>
        <w:t xml:space="preserve"> acordada</w:t>
      </w:r>
      <w:r w:rsidR="00D04F01">
        <w:rPr>
          <w:sz w:val="20"/>
        </w:rPr>
        <w:t>s</w:t>
      </w:r>
      <w:r w:rsidRPr="00B11F02">
        <w:rPr>
          <w:sz w:val="20"/>
        </w:rPr>
        <w:t>.</w:t>
      </w:r>
    </w:p>
    <w:p w14:paraId="4A584792" w14:textId="77777777" w:rsidR="00AB68BC" w:rsidRPr="00B11F02" w:rsidRDefault="00AB68BC" w:rsidP="00AB68BC">
      <w:pPr>
        <w:numPr>
          <w:ilvl w:val="0"/>
          <w:numId w:val="2"/>
        </w:numPr>
        <w:spacing w:before="100" w:beforeAutospacing="1" w:after="100" w:afterAutospacing="1" w:line="276" w:lineRule="auto"/>
        <w:rPr>
          <w:sz w:val="20"/>
        </w:rPr>
      </w:pPr>
      <w:r w:rsidRPr="00B25FAF">
        <w:rPr>
          <w:sz w:val="20"/>
        </w:rPr>
        <w:t>Comunicar a las partes interesadas internas y equipos de gestión de las actividades de recuperación los planes de recuperación, así como las estrategias a seguir en caso de activación del plan de continuidad de negocio</w:t>
      </w:r>
      <w:r w:rsidR="009B4607">
        <w:rPr>
          <w:sz w:val="20"/>
        </w:rPr>
        <w:t xml:space="preserve"> y tecnológico</w:t>
      </w:r>
      <w:r w:rsidRPr="00B25FAF">
        <w:rPr>
          <w:sz w:val="20"/>
        </w:rPr>
        <w:t>. </w:t>
      </w:r>
      <w:r w:rsidRPr="00B11F02">
        <w:rPr>
          <w:sz w:val="20"/>
        </w:rPr>
        <w:t xml:space="preserve">Coordinar la activación e implantación del plan de continuidad de negocio </w:t>
      </w:r>
      <w:r w:rsidR="009B4607">
        <w:rPr>
          <w:sz w:val="20"/>
        </w:rPr>
        <w:t xml:space="preserve">y tecnológico </w:t>
      </w:r>
      <w:r w:rsidRPr="00B11F02">
        <w:rPr>
          <w:sz w:val="20"/>
        </w:rPr>
        <w:t>con todas las partes implicadas, proveedores externos, personal interno, alta dirección, etc.</w:t>
      </w:r>
    </w:p>
    <w:p w14:paraId="37BE8F79" w14:textId="77777777" w:rsidR="00AB68BC" w:rsidRPr="00B11F02" w:rsidRDefault="00C40752" w:rsidP="00AB68BC">
      <w:pPr>
        <w:spacing w:before="100" w:beforeAutospacing="1" w:after="100" w:afterAutospacing="1" w:line="276" w:lineRule="auto"/>
        <w:rPr>
          <w:sz w:val="20"/>
        </w:rPr>
      </w:pPr>
      <w:r>
        <w:rPr>
          <w:b/>
          <w:sz w:val="20"/>
        </w:rPr>
        <w:t xml:space="preserve">Formación y </w:t>
      </w:r>
      <w:r w:rsidR="00AB68BC" w:rsidRPr="00B11F02">
        <w:rPr>
          <w:b/>
          <w:sz w:val="20"/>
        </w:rPr>
        <w:t>Pruebas</w:t>
      </w:r>
    </w:p>
    <w:p w14:paraId="2492D553" w14:textId="77777777" w:rsidR="00C40752" w:rsidRPr="00C40752" w:rsidRDefault="00C40752" w:rsidP="00C40752">
      <w:pPr>
        <w:numPr>
          <w:ilvl w:val="0"/>
          <w:numId w:val="2"/>
        </w:numPr>
        <w:spacing w:before="100" w:beforeAutospacing="1" w:after="100" w:afterAutospacing="1" w:line="276" w:lineRule="auto"/>
        <w:rPr>
          <w:sz w:val="20"/>
        </w:rPr>
      </w:pPr>
      <w:r>
        <w:rPr>
          <w:sz w:val="20"/>
        </w:rPr>
        <w:t>Realizar un plan de formación con el fin de i</w:t>
      </w:r>
      <w:r w:rsidRPr="00C40752">
        <w:rPr>
          <w:sz w:val="20"/>
        </w:rPr>
        <w:t>dentificar los contenidos y personas implicadas en el Plan de Continuidad de Negocio</w:t>
      </w:r>
      <w:r w:rsidR="009B4607">
        <w:rPr>
          <w:sz w:val="20"/>
        </w:rPr>
        <w:t xml:space="preserve"> y Tecnológico</w:t>
      </w:r>
      <w:r w:rsidRPr="00C40752">
        <w:rPr>
          <w:sz w:val="20"/>
        </w:rPr>
        <w:t xml:space="preserve"> de forma que tengan </w:t>
      </w:r>
      <w:r w:rsidR="00D04F01">
        <w:rPr>
          <w:sz w:val="20"/>
        </w:rPr>
        <w:t>conocimiento de la existencia</w:t>
      </w:r>
      <w:r w:rsidRPr="00C40752">
        <w:rPr>
          <w:sz w:val="20"/>
        </w:rPr>
        <w:t xml:space="preserve"> y de los objetivos del mismo, sepan quiénes son todos los Responsables y Coordinadores y cómo contactar con ellos, conozcan sus responsabilidades particulares y de grupo y </w:t>
      </w:r>
      <w:r>
        <w:rPr>
          <w:sz w:val="20"/>
        </w:rPr>
        <w:t>c</w:t>
      </w:r>
      <w:r w:rsidRPr="00C40752">
        <w:rPr>
          <w:sz w:val="20"/>
        </w:rPr>
        <w:t>onozcan l</w:t>
      </w:r>
      <w:r w:rsidR="00D04F01">
        <w:rPr>
          <w:sz w:val="20"/>
        </w:rPr>
        <w:t>as actividades identificadas</w:t>
      </w:r>
      <w:r w:rsidRPr="00C40752">
        <w:rPr>
          <w:sz w:val="20"/>
        </w:rPr>
        <w:t xml:space="preserve"> para las diferentes fases (Fase I: Respuesta Inicial, Fase II: Provisión de Recursos, Fase III: Reanudación de Operaciones y Fase IV: Vuelta a la Normalidad)</w:t>
      </w:r>
    </w:p>
    <w:p w14:paraId="300E85C1"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 xml:space="preserve">Probar y actualizar periódicamente los planes y </w:t>
      </w:r>
      <w:r w:rsidR="00E05FA5">
        <w:rPr>
          <w:sz w:val="20"/>
        </w:rPr>
        <w:t>las funciones</w:t>
      </w:r>
      <w:r w:rsidRPr="00B11F02">
        <w:rPr>
          <w:sz w:val="20"/>
        </w:rPr>
        <w:t xml:space="preserve"> que se apliquen.</w:t>
      </w:r>
    </w:p>
    <w:p w14:paraId="382E0439" w14:textId="77777777" w:rsidR="00AB68BC" w:rsidRDefault="00AB68BC" w:rsidP="00EC61C6">
      <w:pPr>
        <w:numPr>
          <w:ilvl w:val="0"/>
          <w:numId w:val="2"/>
        </w:numPr>
        <w:spacing w:before="100" w:beforeAutospacing="1" w:after="100" w:afterAutospacing="1" w:line="276" w:lineRule="auto"/>
        <w:rPr>
          <w:b/>
          <w:sz w:val="20"/>
        </w:rPr>
      </w:pPr>
      <w:r w:rsidRPr="00B11F02">
        <w:rPr>
          <w:sz w:val="20"/>
        </w:rPr>
        <w:t xml:space="preserve">Además, es necesario, incorporar las lecciones aprendidas en los planes de recuperación, para poder hacer frente a situaciones futuras en caso de ser necesario. </w:t>
      </w:r>
    </w:p>
    <w:p w14:paraId="5864C0A5" w14:textId="77777777" w:rsidR="00AB68BC" w:rsidRPr="00B11F02" w:rsidRDefault="00AB68BC" w:rsidP="00AB68BC">
      <w:pPr>
        <w:spacing w:before="100" w:beforeAutospacing="1" w:after="100" w:afterAutospacing="1" w:line="276" w:lineRule="auto"/>
        <w:rPr>
          <w:sz w:val="20"/>
        </w:rPr>
      </w:pPr>
      <w:r w:rsidRPr="00B11F02">
        <w:rPr>
          <w:b/>
          <w:sz w:val="20"/>
        </w:rPr>
        <w:t>Revisión y mantenimiento</w:t>
      </w:r>
    </w:p>
    <w:p w14:paraId="2C3F4DCA"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 xml:space="preserve">Garantizar que la gestión de la continuidad del negocio </w:t>
      </w:r>
      <w:r w:rsidR="009B4607">
        <w:rPr>
          <w:sz w:val="20"/>
        </w:rPr>
        <w:t xml:space="preserve">y tecnológica </w:t>
      </w:r>
      <w:r w:rsidRPr="00B11F02">
        <w:rPr>
          <w:sz w:val="20"/>
        </w:rPr>
        <w:t xml:space="preserve">se incorpora a </w:t>
      </w:r>
      <w:r w:rsidR="00E05FA5">
        <w:rPr>
          <w:sz w:val="20"/>
        </w:rPr>
        <w:t>las funciones</w:t>
      </w:r>
      <w:r w:rsidRPr="00B11F02">
        <w:rPr>
          <w:sz w:val="20"/>
        </w:rPr>
        <w:t xml:space="preserve"> y la estructura de la organización.</w:t>
      </w:r>
    </w:p>
    <w:p w14:paraId="1397FBAD" w14:textId="77777777" w:rsidR="00AB68BC" w:rsidRPr="00B11F02" w:rsidRDefault="00AB68BC" w:rsidP="00AB68BC">
      <w:pPr>
        <w:spacing w:before="100" w:beforeAutospacing="1" w:after="100" w:afterAutospacing="1" w:line="276" w:lineRule="auto"/>
        <w:rPr>
          <w:b/>
          <w:sz w:val="20"/>
        </w:rPr>
      </w:pPr>
      <w:r w:rsidRPr="00B11F02">
        <w:rPr>
          <w:b/>
          <w:sz w:val="20"/>
        </w:rPr>
        <w:t>Actualización</w:t>
      </w:r>
    </w:p>
    <w:p w14:paraId="489EE5A7" w14:textId="77777777" w:rsidR="00AB68BC" w:rsidRPr="00B11F02" w:rsidRDefault="00AB68BC" w:rsidP="00AB68BC">
      <w:pPr>
        <w:numPr>
          <w:ilvl w:val="0"/>
          <w:numId w:val="2"/>
        </w:numPr>
        <w:spacing w:before="100" w:beforeAutospacing="1" w:after="100" w:afterAutospacing="1" w:line="276" w:lineRule="auto"/>
        <w:rPr>
          <w:sz w:val="20"/>
        </w:rPr>
      </w:pPr>
      <w:r w:rsidRPr="00B11F02">
        <w:rPr>
          <w:sz w:val="20"/>
        </w:rPr>
        <w:t>L</w:t>
      </w:r>
      <w:r w:rsidRPr="00EC61C6">
        <w:rPr>
          <w:sz w:val="20"/>
        </w:rPr>
        <w:t>a</w:t>
      </w:r>
      <w:r w:rsidRPr="00B11F02">
        <w:rPr>
          <w:sz w:val="20"/>
        </w:rPr>
        <w:t xml:space="preserve"> responsabilidad del proceso de gestión de la continuidad del negocio </w:t>
      </w:r>
      <w:r w:rsidR="009B4607">
        <w:rPr>
          <w:sz w:val="20"/>
        </w:rPr>
        <w:t xml:space="preserve">y tecnológica </w:t>
      </w:r>
      <w:r w:rsidRPr="00B11F02">
        <w:rPr>
          <w:sz w:val="20"/>
        </w:rPr>
        <w:t>debería recaer en un nivel adecuado dentro de la organización para mantener siempre actualizada la documentación y garantizar así la vigencia del plan.</w:t>
      </w:r>
    </w:p>
    <w:p w14:paraId="12DD0E4A" w14:textId="77777777" w:rsidR="00EC61C6" w:rsidRPr="00EC61C6" w:rsidRDefault="00EC61C6" w:rsidP="00EC61C6">
      <w:pPr>
        <w:rPr>
          <w:sz w:val="20"/>
        </w:rPr>
      </w:pPr>
      <w:r w:rsidRPr="00EC61C6">
        <w:rPr>
          <w:sz w:val="20"/>
        </w:rPr>
        <w:t>En definitiva, para que la Organización alcance un grado de madurez óptimo en relación a sus necesidades, será necesaria la ejecución de varios ciclos completos (Análisis y Diseño – Implantación - Formación y pruebas – Revisión y mantenimiento – Actualización) a través de los cuales se irá aproximando, de forma progresiva, hacia el nivel deseado en términos de gestión de la continuidad de negocio</w:t>
      </w:r>
      <w:r w:rsidR="009B4607">
        <w:rPr>
          <w:sz w:val="20"/>
        </w:rPr>
        <w:t xml:space="preserve"> y tecnológica</w:t>
      </w:r>
      <w:r w:rsidRPr="00EC61C6">
        <w:rPr>
          <w:sz w:val="20"/>
        </w:rPr>
        <w:t xml:space="preserve">.  </w:t>
      </w:r>
    </w:p>
    <w:p w14:paraId="4579DF76" w14:textId="77777777" w:rsidR="009B4607" w:rsidRDefault="009B4607">
      <w:pPr>
        <w:spacing w:before="0" w:after="0"/>
        <w:jc w:val="left"/>
        <w:rPr>
          <w:sz w:val="20"/>
        </w:rPr>
      </w:pPr>
      <w:bookmarkStart w:id="39" w:name="_Toc428981232"/>
      <w:bookmarkStart w:id="40" w:name="_Toc428981305"/>
      <w:bookmarkStart w:id="41" w:name="_Toc429031429"/>
      <w:bookmarkStart w:id="42" w:name="_Toc429031435"/>
      <w:bookmarkEnd w:id="39"/>
      <w:bookmarkEnd w:id="40"/>
      <w:bookmarkEnd w:id="41"/>
      <w:r>
        <w:rPr>
          <w:sz w:val="20"/>
        </w:rPr>
        <w:br w:type="page"/>
      </w:r>
    </w:p>
    <w:p w14:paraId="6F7E7CA5" w14:textId="77777777" w:rsidR="009B4607" w:rsidRPr="00B11F02" w:rsidRDefault="009B4607" w:rsidP="009B4607">
      <w:pPr>
        <w:spacing w:before="100" w:beforeAutospacing="1" w:after="100" w:afterAutospacing="1" w:line="276" w:lineRule="auto"/>
        <w:rPr>
          <w:sz w:val="20"/>
        </w:rPr>
      </w:pPr>
      <w:r w:rsidRPr="00B11F02">
        <w:rPr>
          <w:sz w:val="20"/>
        </w:rPr>
        <w:lastRenderedPageBreak/>
        <w:t xml:space="preserve">En la estrategia planteada por </w:t>
      </w:r>
      <w:r>
        <w:rPr>
          <w:sz w:val="20"/>
        </w:rPr>
        <w:t>los</w:t>
      </w:r>
      <w:r w:rsidRPr="00B11F02">
        <w:rPr>
          <w:sz w:val="20"/>
        </w:rPr>
        <w:t xml:space="preserve"> Plan</w:t>
      </w:r>
      <w:r>
        <w:rPr>
          <w:sz w:val="20"/>
        </w:rPr>
        <w:t>es</w:t>
      </w:r>
      <w:r w:rsidRPr="00B11F02">
        <w:rPr>
          <w:sz w:val="20"/>
        </w:rPr>
        <w:t xml:space="preserve"> de Continuidad por parte de </w:t>
      </w:r>
      <w:r>
        <w:rPr>
          <w:sz w:val="20"/>
        </w:rPr>
        <w:t>HRE,</w:t>
      </w:r>
      <w:r w:rsidRPr="00B11F02">
        <w:rPr>
          <w:sz w:val="20"/>
        </w:rPr>
        <w:t xml:space="preserve"> determina un único marco de referencia</w:t>
      </w:r>
      <w:r>
        <w:rPr>
          <w:sz w:val="20"/>
        </w:rPr>
        <w:t>,</w:t>
      </w:r>
      <w:r w:rsidRPr="00B11F02">
        <w:rPr>
          <w:sz w:val="20"/>
        </w:rPr>
        <w:t xml:space="preserve"> de manera que se garantice</w:t>
      </w:r>
      <w:r>
        <w:rPr>
          <w:sz w:val="20"/>
        </w:rPr>
        <w:t xml:space="preserve"> que todos los planes parciales</w:t>
      </w:r>
      <w:r w:rsidRPr="00B11F02">
        <w:rPr>
          <w:sz w:val="20"/>
        </w:rPr>
        <w:t xml:space="preserve"> son consistentes y así dirigir de una manera coherente los requisitos de seguridad de la información, e identificar las prioridades para las pruebas y el mantenimiento.</w:t>
      </w:r>
    </w:p>
    <w:p w14:paraId="6280AA6B" w14:textId="77777777" w:rsidR="0067148A" w:rsidRPr="007903F2" w:rsidRDefault="0067148A" w:rsidP="009449AA">
      <w:pPr>
        <w:pStyle w:val="Ttulo3"/>
      </w:pPr>
      <w:bookmarkStart w:id="43" w:name="_Toc6214481"/>
      <w:r w:rsidRPr="007903F2">
        <w:t>Gestión y revisión de la documentación</w:t>
      </w:r>
      <w:bookmarkEnd w:id="42"/>
      <w:r w:rsidR="009B4607">
        <w:t xml:space="preserve"> DEL PLAN DE CONTINUIDAD DE NEGOCIO</w:t>
      </w:r>
      <w:bookmarkEnd w:id="43"/>
    </w:p>
    <w:p w14:paraId="7D16BB09" w14:textId="77777777" w:rsidR="0067148A" w:rsidRPr="00B11F02" w:rsidRDefault="0067148A" w:rsidP="00B11F02">
      <w:pPr>
        <w:spacing w:before="100" w:beforeAutospacing="1" w:after="100" w:afterAutospacing="1" w:line="276" w:lineRule="auto"/>
        <w:rPr>
          <w:sz w:val="20"/>
        </w:rPr>
      </w:pPr>
      <w:r w:rsidRPr="00B11F02">
        <w:rPr>
          <w:sz w:val="20"/>
        </w:rPr>
        <w:t>A cont</w:t>
      </w:r>
      <w:r w:rsidR="005A6C4C">
        <w:rPr>
          <w:sz w:val="20"/>
        </w:rPr>
        <w:t>inuación</w:t>
      </w:r>
      <w:r w:rsidR="00317CB5">
        <w:rPr>
          <w:sz w:val="20"/>
        </w:rPr>
        <w:t>,</w:t>
      </w:r>
      <w:r w:rsidR="005A6C4C">
        <w:rPr>
          <w:sz w:val="20"/>
        </w:rPr>
        <w:t xml:space="preserve"> se muestra </w:t>
      </w:r>
      <w:r w:rsidR="0059733C">
        <w:rPr>
          <w:sz w:val="20"/>
        </w:rPr>
        <w:t xml:space="preserve">el listado de </w:t>
      </w:r>
      <w:r w:rsidRPr="00B11F02">
        <w:rPr>
          <w:sz w:val="20"/>
        </w:rPr>
        <w:t xml:space="preserve">los documentos entregados que forman el Plan de continuidad de negocio de </w:t>
      </w:r>
      <w:r w:rsidR="00181D8A">
        <w:rPr>
          <w:sz w:val="20"/>
        </w:rPr>
        <w:t>HRE</w:t>
      </w:r>
      <w:r w:rsidR="00B11F02">
        <w:rPr>
          <w:sz w:val="20"/>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57"/>
        <w:gridCol w:w="2412"/>
        <w:gridCol w:w="3436"/>
        <w:gridCol w:w="698"/>
        <w:gridCol w:w="1152"/>
      </w:tblGrid>
      <w:tr w:rsidR="003C781F" w:rsidRPr="00A120FB" w14:paraId="2CDEFC40" w14:textId="77777777" w:rsidTr="00A120FB">
        <w:trPr>
          <w:trHeight w:val="96"/>
        </w:trPr>
        <w:tc>
          <w:tcPr>
            <w:tcW w:w="972" w:type="pct"/>
            <w:shd w:val="clear" w:color="auto" w:fill="002060"/>
            <w:tcMar>
              <w:top w:w="15" w:type="dxa"/>
              <w:left w:w="15" w:type="dxa"/>
              <w:bottom w:w="0" w:type="dxa"/>
              <w:right w:w="15" w:type="dxa"/>
            </w:tcMar>
            <w:vAlign w:val="bottom"/>
            <w:hideMark/>
          </w:tcPr>
          <w:p w14:paraId="6C12453F" w14:textId="77777777" w:rsidR="003C781F" w:rsidRPr="00A120FB" w:rsidRDefault="003C781F" w:rsidP="003C781F">
            <w:pPr>
              <w:spacing w:before="0" w:after="0"/>
              <w:jc w:val="left"/>
              <w:rPr>
                <w:b/>
                <w:sz w:val="12"/>
                <w:szCs w:val="12"/>
                <w:lang w:val="es-ES"/>
              </w:rPr>
            </w:pPr>
            <w:bookmarkStart w:id="44" w:name="OLE_LINK7"/>
            <w:bookmarkStart w:id="45" w:name="OLE_LINK8"/>
            <w:bookmarkStart w:id="46" w:name="OLE_LINK9"/>
            <w:r w:rsidRPr="00A120FB">
              <w:rPr>
                <w:b/>
                <w:sz w:val="12"/>
                <w:szCs w:val="12"/>
                <w:lang w:val="es-ES"/>
              </w:rPr>
              <w:t>Carpeta</w:t>
            </w:r>
          </w:p>
        </w:tc>
        <w:tc>
          <w:tcPr>
            <w:tcW w:w="1262" w:type="pct"/>
            <w:shd w:val="clear" w:color="auto" w:fill="002060"/>
            <w:tcMar>
              <w:top w:w="15" w:type="dxa"/>
              <w:left w:w="15" w:type="dxa"/>
              <w:bottom w:w="0" w:type="dxa"/>
              <w:right w:w="15" w:type="dxa"/>
            </w:tcMar>
            <w:vAlign w:val="bottom"/>
            <w:hideMark/>
          </w:tcPr>
          <w:p w14:paraId="13F78131" w14:textId="77777777" w:rsidR="003C781F" w:rsidRPr="00A120FB" w:rsidRDefault="003C781F" w:rsidP="003C781F">
            <w:pPr>
              <w:spacing w:before="0" w:after="0"/>
              <w:jc w:val="left"/>
              <w:rPr>
                <w:b/>
                <w:sz w:val="12"/>
                <w:szCs w:val="12"/>
                <w:lang w:val="es-ES"/>
              </w:rPr>
            </w:pPr>
            <w:r w:rsidRPr="00A120FB">
              <w:rPr>
                <w:b/>
                <w:sz w:val="12"/>
                <w:szCs w:val="12"/>
                <w:lang w:val="es-ES"/>
              </w:rPr>
              <w:t>Nombre del documento</w:t>
            </w:r>
          </w:p>
        </w:tc>
        <w:tc>
          <w:tcPr>
            <w:tcW w:w="1798" w:type="pct"/>
            <w:shd w:val="clear" w:color="auto" w:fill="002060"/>
            <w:tcMar>
              <w:top w:w="15" w:type="dxa"/>
              <w:left w:w="15" w:type="dxa"/>
              <w:bottom w:w="0" w:type="dxa"/>
              <w:right w:w="15" w:type="dxa"/>
            </w:tcMar>
            <w:vAlign w:val="bottom"/>
            <w:hideMark/>
          </w:tcPr>
          <w:p w14:paraId="1923FFA8" w14:textId="77777777" w:rsidR="003C781F" w:rsidRPr="00A120FB" w:rsidRDefault="003C781F" w:rsidP="003C781F">
            <w:pPr>
              <w:spacing w:before="0" w:after="0"/>
              <w:jc w:val="left"/>
              <w:rPr>
                <w:b/>
                <w:sz w:val="12"/>
                <w:szCs w:val="12"/>
                <w:lang w:val="es-ES"/>
              </w:rPr>
            </w:pPr>
            <w:r w:rsidRPr="00A120FB">
              <w:rPr>
                <w:b/>
                <w:sz w:val="12"/>
                <w:szCs w:val="12"/>
                <w:lang w:val="es-ES"/>
              </w:rPr>
              <w:t>Descripción del documento</w:t>
            </w:r>
          </w:p>
        </w:tc>
        <w:tc>
          <w:tcPr>
            <w:tcW w:w="365" w:type="pct"/>
            <w:shd w:val="clear" w:color="auto" w:fill="002060"/>
            <w:tcMar>
              <w:top w:w="15" w:type="dxa"/>
              <w:left w:w="15" w:type="dxa"/>
              <w:bottom w:w="0" w:type="dxa"/>
              <w:right w:w="15" w:type="dxa"/>
            </w:tcMar>
            <w:vAlign w:val="bottom"/>
            <w:hideMark/>
          </w:tcPr>
          <w:p w14:paraId="1513951E" w14:textId="77777777" w:rsidR="003C781F" w:rsidRPr="00A120FB" w:rsidRDefault="003C781F" w:rsidP="003C781F">
            <w:pPr>
              <w:spacing w:before="0" w:after="0"/>
              <w:jc w:val="left"/>
              <w:rPr>
                <w:b/>
                <w:sz w:val="12"/>
                <w:szCs w:val="12"/>
                <w:lang w:val="es-ES"/>
              </w:rPr>
            </w:pPr>
            <w:r w:rsidRPr="00A120FB">
              <w:rPr>
                <w:b/>
                <w:sz w:val="12"/>
                <w:szCs w:val="12"/>
                <w:lang w:val="es-ES"/>
              </w:rPr>
              <w:t>Tipo</w:t>
            </w:r>
          </w:p>
        </w:tc>
        <w:tc>
          <w:tcPr>
            <w:tcW w:w="603" w:type="pct"/>
            <w:shd w:val="clear" w:color="auto" w:fill="002060"/>
            <w:tcMar>
              <w:top w:w="15" w:type="dxa"/>
              <w:left w:w="15" w:type="dxa"/>
              <w:bottom w:w="0" w:type="dxa"/>
              <w:right w:w="15" w:type="dxa"/>
            </w:tcMar>
            <w:vAlign w:val="bottom"/>
            <w:hideMark/>
          </w:tcPr>
          <w:p w14:paraId="2B4C6582" w14:textId="77777777" w:rsidR="003C781F" w:rsidRPr="00A120FB" w:rsidRDefault="003C781F" w:rsidP="003C781F">
            <w:pPr>
              <w:spacing w:before="0" w:after="0"/>
              <w:jc w:val="left"/>
              <w:rPr>
                <w:b/>
                <w:sz w:val="12"/>
                <w:szCs w:val="12"/>
                <w:lang w:val="es-ES"/>
              </w:rPr>
            </w:pPr>
            <w:r w:rsidRPr="00A120FB">
              <w:rPr>
                <w:b/>
                <w:sz w:val="12"/>
                <w:szCs w:val="12"/>
                <w:lang w:val="es-ES"/>
              </w:rPr>
              <w:t>F. Actualización</w:t>
            </w:r>
          </w:p>
        </w:tc>
      </w:tr>
      <w:tr w:rsidR="003C781F" w:rsidRPr="00A120FB" w14:paraId="18F79A01" w14:textId="77777777" w:rsidTr="00A120FB">
        <w:trPr>
          <w:trHeight w:val="228"/>
        </w:trPr>
        <w:tc>
          <w:tcPr>
            <w:tcW w:w="972" w:type="pct"/>
            <w:shd w:val="clear" w:color="auto" w:fill="auto"/>
            <w:tcMar>
              <w:top w:w="15" w:type="dxa"/>
              <w:left w:w="15" w:type="dxa"/>
              <w:bottom w:w="0" w:type="dxa"/>
              <w:right w:w="15" w:type="dxa"/>
            </w:tcMar>
            <w:vAlign w:val="center"/>
            <w:hideMark/>
          </w:tcPr>
          <w:p w14:paraId="017FFCCB" w14:textId="77777777" w:rsidR="003C781F" w:rsidRPr="00365727" w:rsidRDefault="003C781F" w:rsidP="003C781F">
            <w:pPr>
              <w:spacing w:before="0" w:after="0"/>
              <w:jc w:val="left"/>
              <w:rPr>
                <w:sz w:val="12"/>
                <w:szCs w:val="12"/>
                <w:lang w:val="es-ES"/>
              </w:rPr>
            </w:pPr>
            <w:r w:rsidRPr="00365727">
              <w:rPr>
                <w:sz w:val="12"/>
                <w:szCs w:val="12"/>
                <w:lang w:val="es-ES"/>
              </w:rPr>
              <w:t>01. Mantenimiento BIA, AcR, ALL</w:t>
            </w:r>
          </w:p>
        </w:tc>
        <w:tc>
          <w:tcPr>
            <w:tcW w:w="1262" w:type="pct"/>
            <w:shd w:val="clear" w:color="auto" w:fill="auto"/>
            <w:tcMar>
              <w:top w:w="15" w:type="dxa"/>
              <w:left w:w="15" w:type="dxa"/>
              <w:bottom w:w="0" w:type="dxa"/>
              <w:right w:w="15" w:type="dxa"/>
            </w:tcMar>
            <w:vAlign w:val="center"/>
            <w:hideMark/>
          </w:tcPr>
          <w:p w14:paraId="2611AD8C" w14:textId="77777777" w:rsidR="003C781F" w:rsidRPr="00365727" w:rsidRDefault="003C781F" w:rsidP="003C781F">
            <w:pPr>
              <w:spacing w:before="0" w:after="0"/>
              <w:jc w:val="left"/>
              <w:rPr>
                <w:sz w:val="12"/>
                <w:szCs w:val="12"/>
                <w:lang w:val="es-ES"/>
              </w:rPr>
            </w:pPr>
            <w:r w:rsidRPr="00365727">
              <w:rPr>
                <w:sz w:val="12"/>
                <w:szCs w:val="12"/>
                <w:lang w:val="es-ES"/>
              </w:rPr>
              <w:t>XX. HRE_PCN_ BIA_Equipo</w:t>
            </w:r>
          </w:p>
        </w:tc>
        <w:tc>
          <w:tcPr>
            <w:tcW w:w="1798" w:type="pct"/>
            <w:shd w:val="clear" w:color="auto" w:fill="auto"/>
            <w:tcMar>
              <w:top w:w="15" w:type="dxa"/>
              <w:left w:w="15" w:type="dxa"/>
              <w:bottom w:w="0" w:type="dxa"/>
              <w:right w:w="15" w:type="dxa"/>
            </w:tcMar>
            <w:vAlign w:val="center"/>
            <w:hideMark/>
          </w:tcPr>
          <w:p w14:paraId="0F3B9760" w14:textId="77777777" w:rsidR="003C781F" w:rsidRPr="00365727" w:rsidRDefault="003C781F" w:rsidP="003C781F">
            <w:pPr>
              <w:spacing w:before="0" w:after="0"/>
              <w:jc w:val="left"/>
              <w:rPr>
                <w:sz w:val="12"/>
                <w:szCs w:val="12"/>
                <w:lang w:val="es-ES"/>
              </w:rPr>
            </w:pPr>
            <w:r w:rsidRPr="00365727">
              <w:rPr>
                <w:sz w:val="12"/>
                <w:szCs w:val="12"/>
                <w:lang w:val="es-ES"/>
              </w:rPr>
              <w:t>Análisis de Impacto de Negocio-BIA (uno por equipo XX)</w:t>
            </w:r>
          </w:p>
        </w:tc>
        <w:tc>
          <w:tcPr>
            <w:tcW w:w="365" w:type="pct"/>
            <w:shd w:val="clear" w:color="auto" w:fill="auto"/>
            <w:tcMar>
              <w:top w:w="15" w:type="dxa"/>
              <w:left w:w="15" w:type="dxa"/>
              <w:bottom w:w="0" w:type="dxa"/>
              <w:right w:w="15" w:type="dxa"/>
            </w:tcMar>
            <w:vAlign w:val="center"/>
            <w:hideMark/>
          </w:tcPr>
          <w:p w14:paraId="7C2AEFBD" w14:textId="77777777" w:rsidR="003C781F" w:rsidRPr="00365727" w:rsidRDefault="003C781F" w:rsidP="003C781F">
            <w:pPr>
              <w:spacing w:before="0" w:after="0"/>
              <w:jc w:val="left"/>
              <w:rPr>
                <w:sz w:val="12"/>
                <w:szCs w:val="12"/>
                <w:lang w:val="es-ES"/>
              </w:rPr>
            </w:pPr>
            <w:r w:rsidRPr="00365727">
              <w:rPr>
                <w:sz w:val="12"/>
                <w:szCs w:val="12"/>
                <w:lang w:val="es-ES"/>
              </w:rPr>
              <w:t>Excel</w:t>
            </w:r>
          </w:p>
        </w:tc>
        <w:tc>
          <w:tcPr>
            <w:tcW w:w="603" w:type="pct"/>
            <w:shd w:val="clear" w:color="auto" w:fill="auto"/>
            <w:tcMar>
              <w:top w:w="15" w:type="dxa"/>
              <w:left w:w="15" w:type="dxa"/>
              <w:bottom w:w="0" w:type="dxa"/>
              <w:right w:w="15" w:type="dxa"/>
            </w:tcMar>
            <w:vAlign w:val="center"/>
            <w:hideMark/>
          </w:tcPr>
          <w:p w14:paraId="163C0E27" w14:textId="25676616" w:rsidR="003C781F" w:rsidRPr="00365727" w:rsidRDefault="00B0737E" w:rsidP="003C781F">
            <w:pPr>
              <w:spacing w:before="0" w:after="0"/>
              <w:jc w:val="left"/>
              <w:rPr>
                <w:sz w:val="12"/>
                <w:szCs w:val="12"/>
                <w:lang w:val="es-ES"/>
              </w:rPr>
            </w:pPr>
            <w:r>
              <w:rPr>
                <w:sz w:val="12"/>
                <w:szCs w:val="12"/>
                <w:lang w:val="es-ES"/>
              </w:rPr>
              <w:t>Noviembre</w:t>
            </w:r>
            <w:r w:rsidR="003C781F" w:rsidRPr="00365727">
              <w:rPr>
                <w:sz w:val="12"/>
                <w:szCs w:val="12"/>
                <w:lang w:val="es-ES"/>
              </w:rPr>
              <w:t xml:space="preserve"> 201</w:t>
            </w:r>
            <w:r w:rsidR="0027474B" w:rsidRPr="00365727">
              <w:rPr>
                <w:sz w:val="12"/>
                <w:szCs w:val="12"/>
                <w:lang w:val="es-ES"/>
              </w:rPr>
              <w:t>9</w:t>
            </w:r>
          </w:p>
        </w:tc>
      </w:tr>
      <w:tr w:rsidR="003C781F" w:rsidRPr="00A120FB" w14:paraId="3F1E61A0" w14:textId="77777777" w:rsidTr="00A120FB">
        <w:trPr>
          <w:trHeight w:val="183"/>
        </w:trPr>
        <w:tc>
          <w:tcPr>
            <w:tcW w:w="972" w:type="pct"/>
            <w:shd w:val="clear" w:color="auto" w:fill="auto"/>
            <w:tcMar>
              <w:top w:w="15" w:type="dxa"/>
              <w:left w:w="15" w:type="dxa"/>
              <w:bottom w:w="0" w:type="dxa"/>
              <w:right w:w="15" w:type="dxa"/>
            </w:tcMar>
            <w:vAlign w:val="center"/>
            <w:hideMark/>
          </w:tcPr>
          <w:p w14:paraId="6DDBD5CD" w14:textId="77777777" w:rsidR="003C781F" w:rsidRPr="00365727" w:rsidRDefault="003C781F" w:rsidP="003C781F">
            <w:pPr>
              <w:spacing w:before="0" w:after="0"/>
              <w:jc w:val="left"/>
              <w:rPr>
                <w:sz w:val="12"/>
                <w:szCs w:val="12"/>
                <w:lang w:val="es-ES"/>
              </w:rPr>
            </w:pPr>
            <w:r w:rsidRPr="00365727">
              <w:rPr>
                <w:sz w:val="12"/>
                <w:szCs w:val="12"/>
                <w:lang w:val="es-ES"/>
              </w:rPr>
              <w:t>01. Mantenimiento BIA, AcR, ALL</w:t>
            </w:r>
          </w:p>
        </w:tc>
        <w:tc>
          <w:tcPr>
            <w:tcW w:w="1262" w:type="pct"/>
            <w:shd w:val="clear" w:color="auto" w:fill="auto"/>
            <w:tcMar>
              <w:top w:w="15" w:type="dxa"/>
              <w:left w:w="15" w:type="dxa"/>
              <w:bottom w:w="0" w:type="dxa"/>
              <w:right w:w="15" w:type="dxa"/>
            </w:tcMar>
            <w:vAlign w:val="center"/>
            <w:hideMark/>
          </w:tcPr>
          <w:p w14:paraId="25A61794" w14:textId="77777777" w:rsidR="003C781F" w:rsidRPr="00365727" w:rsidRDefault="003C781F" w:rsidP="003C781F">
            <w:pPr>
              <w:spacing w:before="0" w:after="0"/>
              <w:jc w:val="left"/>
              <w:rPr>
                <w:sz w:val="12"/>
                <w:szCs w:val="12"/>
                <w:lang w:val="es-ES"/>
              </w:rPr>
            </w:pPr>
            <w:r w:rsidRPr="00365727">
              <w:rPr>
                <w:sz w:val="12"/>
                <w:szCs w:val="12"/>
                <w:lang w:val="es-ES"/>
              </w:rPr>
              <w:t>XX. HRE_PCN_ AcR_Equipo</w:t>
            </w:r>
          </w:p>
        </w:tc>
        <w:tc>
          <w:tcPr>
            <w:tcW w:w="1798" w:type="pct"/>
            <w:shd w:val="clear" w:color="auto" w:fill="auto"/>
            <w:tcMar>
              <w:top w:w="15" w:type="dxa"/>
              <w:left w:w="15" w:type="dxa"/>
              <w:bottom w:w="0" w:type="dxa"/>
              <w:right w:w="15" w:type="dxa"/>
            </w:tcMar>
            <w:vAlign w:val="center"/>
            <w:hideMark/>
          </w:tcPr>
          <w:p w14:paraId="6FE35737" w14:textId="77777777" w:rsidR="003C781F" w:rsidRPr="00365727" w:rsidRDefault="003C781F" w:rsidP="003C781F">
            <w:pPr>
              <w:spacing w:before="0" w:after="0"/>
              <w:jc w:val="left"/>
              <w:rPr>
                <w:sz w:val="12"/>
                <w:szCs w:val="12"/>
                <w:lang w:val="es-ES"/>
              </w:rPr>
            </w:pPr>
            <w:r w:rsidRPr="00365727">
              <w:rPr>
                <w:sz w:val="12"/>
                <w:szCs w:val="12"/>
                <w:lang w:val="es-ES"/>
              </w:rPr>
              <w:t>Actividades de Recuperación-AcR (uno por equipo XX)</w:t>
            </w:r>
          </w:p>
        </w:tc>
        <w:tc>
          <w:tcPr>
            <w:tcW w:w="365" w:type="pct"/>
            <w:shd w:val="clear" w:color="auto" w:fill="auto"/>
            <w:tcMar>
              <w:top w:w="15" w:type="dxa"/>
              <w:left w:w="15" w:type="dxa"/>
              <w:bottom w:w="0" w:type="dxa"/>
              <w:right w:w="15" w:type="dxa"/>
            </w:tcMar>
            <w:vAlign w:val="center"/>
            <w:hideMark/>
          </w:tcPr>
          <w:p w14:paraId="7F95B9A2" w14:textId="77777777" w:rsidR="003C781F" w:rsidRPr="00365727" w:rsidRDefault="003C781F" w:rsidP="003C781F">
            <w:pPr>
              <w:spacing w:before="0" w:after="0"/>
              <w:jc w:val="left"/>
              <w:rPr>
                <w:sz w:val="12"/>
                <w:szCs w:val="12"/>
                <w:lang w:val="es-ES"/>
              </w:rPr>
            </w:pPr>
            <w:r w:rsidRPr="00365727">
              <w:rPr>
                <w:sz w:val="12"/>
                <w:szCs w:val="12"/>
                <w:lang w:val="es-ES"/>
              </w:rPr>
              <w:t>Excel</w:t>
            </w:r>
          </w:p>
        </w:tc>
        <w:tc>
          <w:tcPr>
            <w:tcW w:w="603" w:type="pct"/>
            <w:shd w:val="clear" w:color="auto" w:fill="auto"/>
            <w:tcMar>
              <w:top w:w="15" w:type="dxa"/>
              <w:left w:w="15" w:type="dxa"/>
              <w:bottom w:w="0" w:type="dxa"/>
              <w:right w:w="15" w:type="dxa"/>
            </w:tcMar>
            <w:vAlign w:val="center"/>
            <w:hideMark/>
          </w:tcPr>
          <w:p w14:paraId="2DFF8858" w14:textId="0B44F1B8" w:rsidR="003C781F" w:rsidRPr="00365727" w:rsidRDefault="00B0737E" w:rsidP="003C781F">
            <w:pPr>
              <w:spacing w:before="0" w:after="0"/>
              <w:jc w:val="left"/>
              <w:rPr>
                <w:sz w:val="12"/>
                <w:szCs w:val="12"/>
                <w:lang w:val="es-ES"/>
              </w:rPr>
            </w:pPr>
            <w:r>
              <w:rPr>
                <w:sz w:val="12"/>
                <w:szCs w:val="12"/>
                <w:lang w:val="es-ES"/>
              </w:rPr>
              <w:t>Marzo</w:t>
            </w:r>
            <w:r w:rsidR="003C781F" w:rsidRPr="00365727">
              <w:rPr>
                <w:sz w:val="12"/>
                <w:szCs w:val="12"/>
                <w:lang w:val="es-ES"/>
              </w:rPr>
              <w:t xml:space="preserve"> 201</w:t>
            </w:r>
            <w:r w:rsidR="00476218" w:rsidRPr="00365727">
              <w:rPr>
                <w:sz w:val="12"/>
                <w:szCs w:val="12"/>
                <w:lang w:val="es-ES"/>
              </w:rPr>
              <w:t>9</w:t>
            </w:r>
          </w:p>
        </w:tc>
      </w:tr>
      <w:tr w:rsidR="003C781F" w:rsidRPr="00A120FB" w14:paraId="4D4D3419" w14:textId="77777777" w:rsidTr="00A120FB">
        <w:trPr>
          <w:trHeight w:val="273"/>
        </w:trPr>
        <w:tc>
          <w:tcPr>
            <w:tcW w:w="972" w:type="pct"/>
            <w:shd w:val="clear" w:color="auto" w:fill="auto"/>
            <w:tcMar>
              <w:top w:w="15" w:type="dxa"/>
              <w:left w:w="15" w:type="dxa"/>
              <w:bottom w:w="0" w:type="dxa"/>
              <w:right w:w="15" w:type="dxa"/>
            </w:tcMar>
            <w:vAlign w:val="center"/>
            <w:hideMark/>
          </w:tcPr>
          <w:p w14:paraId="0B93FFCF" w14:textId="77777777" w:rsidR="003C781F" w:rsidRPr="00365727" w:rsidRDefault="003C781F" w:rsidP="003C781F">
            <w:pPr>
              <w:spacing w:before="0" w:after="0"/>
              <w:jc w:val="left"/>
              <w:rPr>
                <w:sz w:val="12"/>
                <w:szCs w:val="12"/>
                <w:lang w:val="es-ES"/>
              </w:rPr>
            </w:pPr>
            <w:r w:rsidRPr="00365727">
              <w:rPr>
                <w:sz w:val="12"/>
                <w:szCs w:val="12"/>
                <w:lang w:val="es-ES"/>
              </w:rPr>
              <w:t>01. Mantenimiento BIA, AcR, ALL y 02. Estrategias de Continuidad</w:t>
            </w:r>
          </w:p>
        </w:tc>
        <w:tc>
          <w:tcPr>
            <w:tcW w:w="1262" w:type="pct"/>
            <w:shd w:val="clear" w:color="auto" w:fill="auto"/>
            <w:tcMar>
              <w:top w:w="15" w:type="dxa"/>
              <w:left w:w="15" w:type="dxa"/>
              <w:bottom w:w="0" w:type="dxa"/>
              <w:right w:w="15" w:type="dxa"/>
            </w:tcMar>
            <w:vAlign w:val="center"/>
            <w:hideMark/>
          </w:tcPr>
          <w:p w14:paraId="47C96305" w14:textId="77777777" w:rsidR="003C781F" w:rsidRPr="00365727" w:rsidRDefault="003C781F" w:rsidP="003C781F">
            <w:pPr>
              <w:spacing w:before="0" w:after="0"/>
              <w:jc w:val="left"/>
              <w:rPr>
                <w:sz w:val="12"/>
                <w:szCs w:val="12"/>
                <w:lang w:val="es-ES"/>
              </w:rPr>
            </w:pPr>
            <w:r w:rsidRPr="00365727">
              <w:rPr>
                <w:sz w:val="12"/>
                <w:szCs w:val="12"/>
                <w:lang w:val="es-ES"/>
              </w:rPr>
              <w:t>Cada pack de archivos BIA + AcR por equipo + Árbol de llamadas global</w:t>
            </w:r>
          </w:p>
        </w:tc>
        <w:tc>
          <w:tcPr>
            <w:tcW w:w="1798" w:type="pct"/>
            <w:shd w:val="clear" w:color="auto" w:fill="auto"/>
            <w:tcMar>
              <w:top w:w="15" w:type="dxa"/>
              <w:left w:w="15" w:type="dxa"/>
              <w:bottom w:w="0" w:type="dxa"/>
              <w:right w:w="15" w:type="dxa"/>
            </w:tcMar>
            <w:vAlign w:val="center"/>
            <w:hideMark/>
          </w:tcPr>
          <w:p w14:paraId="13E880D9" w14:textId="77777777" w:rsidR="003C781F" w:rsidRPr="00365727" w:rsidRDefault="003C781F" w:rsidP="003C781F">
            <w:pPr>
              <w:spacing w:before="0" w:after="0"/>
              <w:jc w:val="left"/>
              <w:rPr>
                <w:sz w:val="12"/>
                <w:szCs w:val="12"/>
                <w:lang w:val="es-ES"/>
              </w:rPr>
            </w:pPr>
            <w:r w:rsidRPr="00365727">
              <w:rPr>
                <w:sz w:val="12"/>
                <w:szCs w:val="12"/>
                <w:lang w:val="es-ES"/>
              </w:rPr>
              <w:t>Planes de Continuidad de Negocio</w:t>
            </w:r>
          </w:p>
        </w:tc>
        <w:tc>
          <w:tcPr>
            <w:tcW w:w="365" w:type="pct"/>
            <w:shd w:val="clear" w:color="auto" w:fill="auto"/>
            <w:tcMar>
              <w:top w:w="15" w:type="dxa"/>
              <w:left w:w="15" w:type="dxa"/>
              <w:bottom w:w="0" w:type="dxa"/>
              <w:right w:w="15" w:type="dxa"/>
            </w:tcMar>
            <w:vAlign w:val="center"/>
            <w:hideMark/>
          </w:tcPr>
          <w:p w14:paraId="59A3C9FD" w14:textId="77777777" w:rsidR="003C781F" w:rsidRPr="00365727" w:rsidRDefault="003C781F" w:rsidP="003C781F">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7B88E1D9" w14:textId="2A5ECDEB" w:rsidR="003C781F" w:rsidRPr="00365727" w:rsidRDefault="00B0737E" w:rsidP="003C781F">
            <w:pPr>
              <w:spacing w:before="0" w:after="0"/>
              <w:jc w:val="left"/>
              <w:rPr>
                <w:sz w:val="12"/>
                <w:szCs w:val="12"/>
                <w:lang w:val="es-ES"/>
              </w:rPr>
            </w:pPr>
            <w:r>
              <w:rPr>
                <w:sz w:val="12"/>
                <w:szCs w:val="12"/>
                <w:lang w:val="es-ES"/>
              </w:rPr>
              <w:t>Noviembre</w:t>
            </w:r>
            <w:r w:rsidR="003C781F" w:rsidRPr="00365727">
              <w:rPr>
                <w:sz w:val="12"/>
                <w:szCs w:val="12"/>
                <w:lang w:val="es-ES"/>
              </w:rPr>
              <w:t xml:space="preserve"> 201</w:t>
            </w:r>
            <w:r w:rsidR="00476218" w:rsidRPr="00365727">
              <w:rPr>
                <w:sz w:val="12"/>
                <w:szCs w:val="12"/>
                <w:lang w:val="es-ES"/>
              </w:rPr>
              <w:t>9</w:t>
            </w:r>
          </w:p>
        </w:tc>
      </w:tr>
      <w:tr w:rsidR="003C781F" w:rsidRPr="00A120FB" w14:paraId="5405714D" w14:textId="77777777" w:rsidTr="00A120FB">
        <w:trPr>
          <w:trHeight w:val="318"/>
        </w:trPr>
        <w:tc>
          <w:tcPr>
            <w:tcW w:w="972" w:type="pct"/>
            <w:shd w:val="clear" w:color="auto" w:fill="auto"/>
            <w:tcMar>
              <w:top w:w="15" w:type="dxa"/>
              <w:left w:w="15" w:type="dxa"/>
              <w:bottom w:w="0" w:type="dxa"/>
              <w:right w:w="15" w:type="dxa"/>
            </w:tcMar>
            <w:vAlign w:val="center"/>
            <w:hideMark/>
          </w:tcPr>
          <w:p w14:paraId="25D47D13" w14:textId="77777777" w:rsidR="003C781F" w:rsidRPr="00365727" w:rsidRDefault="003C781F" w:rsidP="003C781F">
            <w:pPr>
              <w:spacing w:before="0" w:after="0"/>
              <w:jc w:val="left"/>
              <w:rPr>
                <w:sz w:val="12"/>
                <w:szCs w:val="12"/>
                <w:lang w:val="es-ES"/>
              </w:rPr>
            </w:pPr>
            <w:r w:rsidRPr="00365727">
              <w:rPr>
                <w:sz w:val="12"/>
                <w:szCs w:val="12"/>
                <w:lang w:val="es-ES"/>
              </w:rPr>
              <w:t>02. Estrategias de Continuidad</w:t>
            </w:r>
          </w:p>
        </w:tc>
        <w:tc>
          <w:tcPr>
            <w:tcW w:w="1262" w:type="pct"/>
            <w:shd w:val="clear" w:color="auto" w:fill="auto"/>
            <w:tcMar>
              <w:top w:w="15" w:type="dxa"/>
              <w:left w:w="15" w:type="dxa"/>
              <w:bottom w:w="0" w:type="dxa"/>
              <w:right w:w="15" w:type="dxa"/>
            </w:tcMar>
            <w:vAlign w:val="center"/>
            <w:hideMark/>
          </w:tcPr>
          <w:p w14:paraId="63CEFB25" w14:textId="77777777" w:rsidR="003C781F" w:rsidRPr="00365727" w:rsidRDefault="00B81D8F" w:rsidP="003C781F">
            <w:pPr>
              <w:spacing w:before="0" w:after="0"/>
              <w:jc w:val="left"/>
              <w:rPr>
                <w:sz w:val="12"/>
                <w:szCs w:val="12"/>
                <w:lang w:val="es-ES"/>
              </w:rPr>
            </w:pPr>
            <w:r w:rsidRPr="00365727">
              <w:rPr>
                <w:sz w:val="12"/>
                <w:szCs w:val="12"/>
                <w:lang w:val="es-ES"/>
              </w:rPr>
              <w:t>08. HRE_PCN_Alcance y estrategias de continuidad</w:t>
            </w:r>
          </w:p>
        </w:tc>
        <w:tc>
          <w:tcPr>
            <w:tcW w:w="1798" w:type="pct"/>
            <w:shd w:val="clear" w:color="auto" w:fill="auto"/>
            <w:tcMar>
              <w:top w:w="15" w:type="dxa"/>
              <w:left w:w="15" w:type="dxa"/>
              <w:bottom w:w="0" w:type="dxa"/>
              <w:right w:w="15" w:type="dxa"/>
            </w:tcMar>
            <w:vAlign w:val="center"/>
            <w:hideMark/>
          </w:tcPr>
          <w:p w14:paraId="1685B1F4" w14:textId="77777777" w:rsidR="003C781F" w:rsidRPr="00365727" w:rsidRDefault="003C781F" w:rsidP="003C781F">
            <w:pPr>
              <w:spacing w:before="0" w:after="0"/>
              <w:jc w:val="left"/>
              <w:rPr>
                <w:sz w:val="12"/>
                <w:szCs w:val="12"/>
                <w:lang w:val="es-ES"/>
              </w:rPr>
            </w:pPr>
            <w:r w:rsidRPr="00365727">
              <w:rPr>
                <w:sz w:val="12"/>
                <w:szCs w:val="12"/>
                <w:lang w:val="es-ES"/>
              </w:rPr>
              <w:t>Estrategias de Continuidad de infraestructuras, RRHH</w:t>
            </w:r>
          </w:p>
        </w:tc>
        <w:tc>
          <w:tcPr>
            <w:tcW w:w="365" w:type="pct"/>
            <w:shd w:val="clear" w:color="auto" w:fill="auto"/>
            <w:tcMar>
              <w:top w:w="15" w:type="dxa"/>
              <w:left w:w="15" w:type="dxa"/>
              <w:bottom w:w="0" w:type="dxa"/>
              <w:right w:w="15" w:type="dxa"/>
            </w:tcMar>
            <w:vAlign w:val="center"/>
            <w:hideMark/>
          </w:tcPr>
          <w:p w14:paraId="2208AC9E" w14:textId="77777777" w:rsidR="003C781F" w:rsidRPr="00365727" w:rsidRDefault="00476218" w:rsidP="003C781F">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41D2EE1C" w14:textId="77777777" w:rsidR="003C781F" w:rsidRPr="00365727" w:rsidRDefault="00476218" w:rsidP="003C781F">
            <w:pPr>
              <w:spacing w:before="0" w:after="0"/>
              <w:jc w:val="left"/>
              <w:rPr>
                <w:sz w:val="12"/>
                <w:szCs w:val="12"/>
                <w:lang w:val="es-ES"/>
              </w:rPr>
            </w:pPr>
            <w:r w:rsidRPr="00365727">
              <w:rPr>
                <w:sz w:val="12"/>
                <w:szCs w:val="12"/>
                <w:lang w:val="es-ES"/>
              </w:rPr>
              <w:t>Marzo</w:t>
            </w:r>
            <w:r w:rsidR="003C781F" w:rsidRPr="00365727">
              <w:rPr>
                <w:sz w:val="12"/>
                <w:szCs w:val="12"/>
                <w:lang w:val="es-ES"/>
              </w:rPr>
              <w:t xml:space="preserve"> 201</w:t>
            </w:r>
            <w:r w:rsidRPr="00365727">
              <w:rPr>
                <w:sz w:val="12"/>
                <w:szCs w:val="12"/>
                <w:lang w:val="es-ES"/>
              </w:rPr>
              <w:t>9</w:t>
            </w:r>
          </w:p>
        </w:tc>
      </w:tr>
      <w:tr w:rsidR="003C781F" w:rsidRPr="00A120FB" w14:paraId="19136881" w14:textId="77777777" w:rsidTr="00A120FB">
        <w:trPr>
          <w:trHeight w:val="183"/>
        </w:trPr>
        <w:tc>
          <w:tcPr>
            <w:tcW w:w="972" w:type="pct"/>
            <w:shd w:val="clear" w:color="auto" w:fill="auto"/>
            <w:tcMar>
              <w:top w:w="15" w:type="dxa"/>
              <w:left w:w="15" w:type="dxa"/>
              <w:bottom w:w="0" w:type="dxa"/>
              <w:right w:w="15" w:type="dxa"/>
            </w:tcMar>
            <w:vAlign w:val="center"/>
            <w:hideMark/>
          </w:tcPr>
          <w:p w14:paraId="6FD87B99" w14:textId="77777777" w:rsidR="003C781F" w:rsidRPr="00365727" w:rsidRDefault="003C781F" w:rsidP="003C781F">
            <w:pPr>
              <w:spacing w:before="0" w:after="0"/>
              <w:jc w:val="left"/>
              <w:rPr>
                <w:sz w:val="12"/>
                <w:szCs w:val="12"/>
                <w:lang w:val="es-ES"/>
              </w:rPr>
            </w:pPr>
            <w:r w:rsidRPr="00365727">
              <w:rPr>
                <w:sz w:val="12"/>
                <w:szCs w:val="12"/>
                <w:lang w:val="es-ES"/>
              </w:rPr>
              <w:t>02. Estrategias de Continuidad</w:t>
            </w:r>
          </w:p>
        </w:tc>
        <w:tc>
          <w:tcPr>
            <w:tcW w:w="1262" w:type="pct"/>
            <w:shd w:val="clear" w:color="auto" w:fill="auto"/>
            <w:tcMar>
              <w:top w:w="15" w:type="dxa"/>
              <w:left w:w="15" w:type="dxa"/>
              <w:bottom w:w="0" w:type="dxa"/>
              <w:right w:w="15" w:type="dxa"/>
            </w:tcMar>
            <w:vAlign w:val="center"/>
            <w:hideMark/>
          </w:tcPr>
          <w:p w14:paraId="5F0A9A9C" w14:textId="77777777" w:rsidR="003C781F" w:rsidRPr="00365727" w:rsidRDefault="003C781F" w:rsidP="003C781F">
            <w:pPr>
              <w:spacing w:before="0" w:after="0"/>
              <w:jc w:val="left"/>
              <w:rPr>
                <w:sz w:val="12"/>
                <w:szCs w:val="12"/>
                <w:lang w:val="es-ES"/>
              </w:rPr>
            </w:pPr>
            <w:r w:rsidRPr="00365727">
              <w:rPr>
                <w:sz w:val="12"/>
                <w:szCs w:val="12"/>
                <w:lang w:val="es-ES"/>
              </w:rPr>
              <w:t>00. HRE_PCN_ALL_Árbol de Llamadas</w:t>
            </w:r>
          </w:p>
        </w:tc>
        <w:tc>
          <w:tcPr>
            <w:tcW w:w="1798" w:type="pct"/>
            <w:shd w:val="clear" w:color="auto" w:fill="auto"/>
            <w:tcMar>
              <w:top w:w="15" w:type="dxa"/>
              <w:left w:w="15" w:type="dxa"/>
              <w:bottom w:w="0" w:type="dxa"/>
              <w:right w:w="15" w:type="dxa"/>
            </w:tcMar>
            <w:vAlign w:val="center"/>
            <w:hideMark/>
          </w:tcPr>
          <w:p w14:paraId="34DA4098" w14:textId="77777777" w:rsidR="003C781F" w:rsidRPr="00365727" w:rsidRDefault="003C781F" w:rsidP="003C781F">
            <w:pPr>
              <w:spacing w:before="0" w:after="0"/>
              <w:jc w:val="left"/>
              <w:rPr>
                <w:sz w:val="12"/>
                <w:szCs w:val="12"/>
                <w:lang w:val="es-ES"/>
              </w:rPr>
            </w:pPr>
            <w:r w:rsidRPr="00365727">
              <w:rPr>
                <w:sz w:val="12"/>
                <w:szCs w:val="12"/>
                <w:lang w:val="es-ES"/>
              </w:rPr>
              <w:t>Árboles de Llamadas Global-ALL</w:t>
            </w:r>
          </w:p>
        </w:tc>
        <w:tc>
          <w:tcPr>
            <w:tcW w:w="365" w:type="pct"/>
            <w:shd w:val="clear" w:color="auto" w:fill="auto"/>
            <w:tcMar>
              <w:top w:w="15" w:type="dxa"/>
              <w:left w:w="15" w:type="dxa"/>
              <w:bottom w:w="0" w:type="dxa"/>
              <w:right w:w="15" w:type="dxa"/>
            </w:tcMar>
            <w:vAlign w:val="center"/>
            <w:hideMark/>
          </w:tcPr>
          <w:p w14:paraId="33ECCC9A" w14:textId="77777777" w:rsidR="003C781F" w:rsidRPr="00365727" w:rsidRDefault="003C781F" w:rsidP="003C781F">
            <w:pPr>
              <w:spacing w:before="0" w:after="0"/>
              <w:jc w:val="left"/>
              <w:rPr>
                <w:sz w:val="12"/>
                <w:szCs w:val="12"/>
                <w:lang w:val="es-ES"/>
              </w:rPr>
            </w:pPr>
            <w:r w:rsidRPr="00365727">
              <w:rPr>
                <w:sz w:val="12"/>
                <w:szCs w:val="12"/>
                <w:lang w:val="es-ES"/>
              </w:rPr>
              <w:t>Excel</w:t>
            </w:r>
          </w:p>
        </w:tc>
        <w:tc>
          <w:tcPr>
            <w:tcW w:w="603" w:type="pct"/>
            <w:shd w:val="clear" w:color="auto" w:fill="auto"/>
            <w:tcMar>
              <w:top w:w="15" w:type="dxa"/>
              <w:left w:w="15" w:type="dxa"/>
              <w:bottom w:w="0" w:type="dxa"/>
              <w:right w:w="15" w:type="dxa"/>
            </w:tcMar>
            <w:vAlign w:val="center"/>
            <w:hideMark/>
          </w:tcPr>
          <w:p w14:paraId="1E72116E" w14:textId="1DC24533" w:rsidR="003C781F" w:rsidRPr="00365727" w:rsidRDefault="00B0737E" w:rsidP="003C781F">
            <w:pPr>
              <w:spacing w:before="0" w:after="0"/>
              <w:jc w:val="left"/>
              <w:rPr>
                <w:sz w:val="12"/>
                <w:szCs w:val="12"/>
                <w:lang w:val="es-ES"/>
              </w:rPr>
            </w:pPr>
            <w:r>
              <w:rPr>
                <w:sz w:val="12"/>
                <w:szCs w:val="12"/>
                <w:lang w:val="es-ES"/>
              </w:rPr>
              <w:t>Noviembre</w:t>
            </w:r>
            <w:r w:rsidR="003C781F" w:rsidRPr="00365727">
              <w:rPr>
                <w:sz w:val="12"/>
                <w:szCs w:val="12"/>
                <w:lang w:val="es-ES"/>
              </w:rPr>
              <w:t xml:space="preserve"> 201</w:t>
            </w:r>
            <w:r w:rsidR="00476218" w:rsidRPr="00365727">
              <w:rPr>
                <w:sz w:val="12"/>
                <w:szCs w:val="12"/>
                <w:lang w:val="es-ES"/>
              </w:rPr>
              <w:t>9</w:t>
            </w:r>
          </w:p>
        </w:tc>
      </w:tr>
      <w:tr w:rsidR="00692DE1" w:rsidRPr="00A120FB" w14:paraId="080EE80E" w14:textId="77777777" w:rsidTr="00A120FB">
        <w:trPr>
          <w:trHeight w:val="273"/>
        </w:trPr>
        <w:tc>
          <w:tcPr>
            <w:tcW w:w="972" w:type="pct"/>
            <w:shd w:val="clear" w:color="auto" w:fill="auto"/>
            <w:tcMar>
              <w:top w:w="15" w:type="dxa"/>
              <w:left w:w="15" w:type="dxa"/>
              <w:bottom w:w="0" w:type="dxa"/>
              <w:right w:w="15" w:type="dxa"/>
            </w:tcMar>
            <w:vAlign w:val="center"/>
            <w:hideMark/>
          </w:tcPr>
          <w:p w14:paraId="189CD18A" w14:textId="77777777" w:rsidR="00692DE1" w:rsidRPr="00692DE1" w:rsidRDefault="00692DE1" w:rsidP="00692DE1">
            <w:pPr>
              <w:spacing w:before="0" w:after="0"/>
              <w:jc w:val="left"/>
              <w:rPr>
                <w:sz w:val="12"/>
                <w:szCs w:val="12"/>
                <w:lang w:val="es-ES"/>
              </w:rPr>
            </w:pPr>
            <w:r w:rsidRPr="00692DE1">
              <w:rPr>
                <w:sz w:val="12"/>
                <w:szCs w:val="12"/>
                <w:lang w:val="es-ES"/>
              </w:rPr>
              <w:t>02. Estrategias de Continuidad</w:t>
            </w:r>
          </w:p>
        </w:tc>
        <w:tc>
          <w:tcPr>
            <w:tcW w:w="1262" w:type="pct"/>
            <w:shd w:val="clear" w:color="auto" w:fill="auto"/>
            <w:tcMar>
              <w:top w:w="15" w:type="dxa"/>
              <w:left w:w="15" w:type="dxa"/>
              <w:bottom w:w="0" w:type="dxa"/>
              <w:right w:w="15" w:type="dxa"/>
            </w:tcMar>
            <w:vAlign w:val="center"/>
            <w:hideMark/>
          </w:tcPr>
          <w:p w14:paraId="531F6935" w14:textId="77777777" w:rsidR="00692DE1" w:rsidRPr="00692DE1" w:rsidRDefault="00692DE1" w:rsidP="00692DE1">
            <w:pPr>
              <w:spacing w:before="0" w:after="0"/>
              <w:jc w:val="left"/>
              <w:rPr>
                <w:sz w:val="12"/>
                <w:szCs w:val="12"/>
                <w:lang w:val="es-ES"/>
              </w:rPr>
            </w:pPr>
            <w:r w:rsidRPr="00692DE1">
              <w:rPr>
                <w:sz w:val="12"/>
                <w:szCs w:val="12"/>
                <w:lang w:val="es-ES"/>
              </w:rPr>
              <w:t>08. HRE_PCN_Protocolo de SAREB y HRE en caso de Contingencia de HRE</w:t>
            </w:r>
          </w:p>
        </w:tc>
        <w:tc>
          <w:tcPr>
            <w:tcW w:w="1798" w:type="pct"/>
            <w:shd w:val="clear" w:color="auto" w:fill="auto"/>
            <w:tcMar>
              <w:top w:w="15" w:type="dxa"/>
              <w:left w:w="15" w:type="dxa"/>
              <w:bottom w:w="0" w:type="dxa"/>
              <w:right w:w="15" w:type="dxa"/>
            </w:tcMar>
            <w:vAlign w:val="center"/>
            <w:hideMark/>
          </w:tcPr>
          <w:p w14:paraId="7713FA6E" w14:textId="77777777" w:rsidR="00692DE1" w:rsidRPr="00692DE1" w:rsidRDefault="00692DE1" w:rsidP="00692DE1">
            <w:pPr>
              <w:spacing w:before="0" w:after="0"/>
              <w:jc w:val="left"/>
              <w:rPr>
                <w:sz w:val="12"/>
                <w:szCs w:val="12"/>
                <w:lang w:val="es-ES"/>
              </w:rPr>
            </w:pPr>
            <w:r w:rsidRPr="00692DE1">
              <w:rPr>
                <w:sz w:val="12"/>
                <w:szCs w:val="12"/>
                <w:lang w:val="es-ES"/>
              </w:rPr>
              <w:t>Protocolo de SAREB y HRE en caso de Contingencia de HRE</w:t>
            </w:r>
          </w:p>
        </w:tc>
        <w:tc>
          <w:tcPr>
            <w:tcW w:w="365" w:type="pct"/>
            <w:shd w:val="clear" w:color="auto" w:fill="auto"/>
            <w:tcMar>
              <w:top w:w="15" w:type="dxa"/>
              <w:left w:w="15" w:type="dxa"/>
              <w:bottom w:w="0" w:type="dxa"/>
              <w:right w:w="15" w:type="dxa"/>
            </w:tcMar>
            <w:vAlign w:val="center"/>
            <w:hideMark/>
          </w:tcPr>
          <w:p w14:paraId="547B488B" w14:textId="05EEA818" w:rsidR="00692DE1" w:rsidRPr="00692DE1" w:rsidRDefault="00B10713" w:rsidP="00692DE1">
            <w:pPr>
              <w:spacing w:before="0" w:after="0"/>
              <w:jc w:val="left"/>
              <w:rPr>
                <w:sz w:val="12"/>
                <w:szCs w:val="12"/>
                <w:lang w:val="es-ES"/>
              </w:rPr>
            </w:pPr>
            <w:r>
              <w:rPr>
                <w:sz w:val="12"/>
                <w:szCs w:val="12"/>
                <w:lang w:val="es-ES"/>
              </w:rPr>
              <w:t>Word</w:t>
            </w:r>
          </w:p>
        </w:tc>
        <w:tc>
          <w:tcPr>
            <w:tcW w:w="603" w:type="pct"/>
            <w:shd w:val="clear" w:color="auto" w:fill="auto"/>
            <w:tcMar>
              <w:top w:w="15" w:type="dxa"/>
              <w:left w:w="15" w:type="dxa"/>
              <w:bottom w:w="0" w:type="dxa"/>
              <w:right w:w="15" w:type="dxa"/>
            </w:tcMar>
            <w:vAlign w:val="center"/>
            <w:hideMark/>
          </w:tcPr>
          <w:p w14:paraId="189ADCA2" w14:textId="1EA108C6" w:rsidR="00692DE1" w:rsidRPr="00365727" w:rsidRDefault="00B0737E" w:rsidP="00692DE1">
            <w:pPr>
              <w:spacing w:before="0" w:after="0"/>
              <w:jc w:val="left"/>
              <w:rPr>
                <w:sz w:val="12"/>
                <w:szCs w:val="12"/>
                <w:lang w:val="es-ES"/>
              </w:rPr>
            </w:pPr>
            <w:r>
              <w:rPr>
                <w:sz w:val="12"/>
                <w:szCs w:val="12"/>
                <w:lang w:val="es-ES"/>
              </w:rPr>
              <w:t>Noviembre</w:t>
            </w:r>
            <w:r w:rsidR="00692DE1" w:rsidRPr="00692DE1">
              <w:rPr>
                <w:sz w:val="12"/>
                <w:szCs w:val="12"/>
                <w:lang w:val="es-ES"/>
              </w:rPr>
              <w:t xml:space="preserve"> 2019</w:t>
            </w:r>
          </w:p>
        </w:tc>
      </w:tr>
      <w:tr w:rsidR="00692DE1" w:rsidRPr="00A120FB" w14:paraId="38ED0A01" w14:textId="77777777" w:rsidTr="00A120FB">
        <w:trPr>
          <w:trHeight w:val="228"/>
        </w:trPr>
        <w:tc>
          <w:tcPr>
            <w:tcW w:w="972" w:type="pct"/>
            <w:shd w:val="clear" w:color="auto" w:fill="auto"/>
            <w:tcMar>
              <w:top w:w="15" w:type="dxa"/>
              <w:left w:w="15" w:type="dxa"/>
              <w:bottom w:w="0" w:type="dxa"/>
              <w:right w:w="15" w:type="dxa"/>
            </w:tcMar>
            <w:vAlign w:val="center"/>
            <w:hideMark/>
          </w:tcPr>
          <w:p w14:paraId="3EE91337" w14:textId="77777777" w:rsidR="00692DE1" w:rsidRPr="00365727" w:rsidRDefault="00692DE1" w:rsidP="00692DE1">
            <w:pPr>
              <w:spacing w:before="0" w:after="0"/>
              <w:jc w:val="left"/>
              <w:rPr>
                <w:sz w:val="12"/>
                <w:szCs w:val="12"/>
                <w:lang w:val="es-ES"/>
              </w:rPr>
            </w:pPr>
            <w:r w:rsidRPr="00365727">
              <w:rPr>
                <w:sz w:val="12"/>
                <w:szCs w:val="12"/>
                <w:lang w:val="es-ES"/>
              </w:rPr>
              <w:t>02. Estrategias de Continuidad</w:t>
            </w:r>
          </w:p>
        </w:tc>
        <w:tc>
          <w:tcPr>
            <w:tcW w:w="1262" w:type="pct"/>
            <w:shd w:val="clear" w:color="auto" w:fill="auto"/>
            <w:tcMar>
              <w:top w:w="15" w:type="dxa"/>
              <w:left w:w="15" w:type="dxa"/>
              <w:bottom w:w="0" w:type="dxa"/>
              <w:right w:w="15" w:type="dxa"/>
            </w:tcMar>
            <w:vAlign w:val="center"/>
            <w:hideMark/>
          </w:tcPr>
          <w:p w14:paraId="0E92EC51" w14:textId="77777777" w:rsidR="00692DE1" w:rsidRPr="00365727" w:rsidRDefault="00692DE1" w:rsidP="00692DE1">
            <w:pPr>
              <w:spacing w:before="0" w:after="0"/>
              <w:jc w:val="left"/>
              <w:rPr>
                <w:sz w:val="12"/>
                <w:szCs w:val="12"/>
                <w:lang w:val="es-ES"/>
              </w:rPr>
            </w:pPr>
            <w:r w:rsidRPr="00365727">
              <w:rPr>
                <w:sz w:val="12"/>
                <w:szCs w:val="12"/>
                <w:lang w:val="es-ES"/>
              </w:rPr>
              <w:t>Protocolos escenarios de contingencia HRE-Sareb</w:t>
            </w:r>
          </w:p>
        </w:tc>
        <w:tc>
          <w:tcPr>
            <w:tcW w:w="1798" w:type="pct"/>
            <w:shd w:val="clear" w:color="auto" w:fill="auto"/>
            <w:tcMar>
              <w:top w:w="15" w:type="dxa"/>
              <w:left w:w="15" w:type="dxa"/>
              <w:bottom w:w="0" w:type="dxa"/>
              <w:right w:w="15" w:type="dxa"/>
            </w:tcMar>
            <w:vAlign w:val="center"/>
            <w:hideMark/>
          </w:tcPr>
          <w:p w14:paraId="35808FE8" w14:textId="77777777" w:rsidR="00692DE1" w:rsidRPr="00365727" w:rsidRDefault="00692DE1" w:rsidP="00692DE1">
            <w:pPr>
              <w:spacing w:before="0" w:after="0"/>
              <w:jc w:val="left"/>
              <w:rPr>
                <w:sz w:val="12"/>
                <w:szCs w:val="12"/>
                <w:lang w:val="es-ES"/>
              </w:rPr>
            </w:pPr>
            <w:r w:rsidRPr="00365727">
              <w:rPr>
                <w:sz w:val="12"/>
                <w:szCs w:val="12"/>
                <w:lang w:val="es-ES"/>
              </w:rPr>
              <w:t>7 planes de contingencia según los escenarios definidos</w:t>
            </w:r>
          </w:p>
        </w:tc>
        <w:tc>
          <w:tcPr>
            <w:tcW w:w="365" w:type="pct"/>
            <w:shd w:val="clear" w:color="auto" w:fill="auto"/>
            <w:tcMar>
              <w:top w:w="15" w:type="dxa"/>
              <w:left w:w="15" w:type="dxa"/>
              <w:bottom w:w="0" w:type="dxa"/>
              <w:right w:w="15" w:type="dxa"/>
            </w:tcMar>
            <w:vAlign w:val="center"/>
            <w:hideMark/>
          </w:tcPr>
          <w:p w14:paraId="201D7EC4"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2694E39F" w14:textId="77777777" w:rsidR="00692DE1" w:rsidRPr="00365727" w:rsidRDefault="00692DE1" w:rsidP="00692DE1">
            <w:pPr>
              <w:spacing w:before="0" w:after="0"/>
              <w:jc w:val="left"/>
              <w:rPr>
                <w:sz w:val="12"/>
                <w:szCs w:val="12"/>
                <w:lang w:val="es-ES"/>
              </w:rPr>
            </w:pPr>
            <w:r w:rsidRPr="00692DE1">
              <w:rPr>
                <w:sz w:val="12"/>
                <w:szCs w:val="12"/>
                <w:lang w:val="es-ES"/>
              </w:rPr>
              <w:t>Diciembre 2016</w:t>
            </w:r>
          </w:p>
        </w:tc>
      </w:tr>
      <w:tr w:rsidR="00B51ABD" w:rsidRPr="00A120FB" w14:paraId="68DDA7F2" w14:textId="77777777" w:rsidTr="00971F99">
        <w:trPr>
          <w:trHeight w:val="273"/>
        </w:trPr>
        <w:tc>
          <w:tcPr>
            <w:tcW w:w="972" w:type="pct"/>
            <w:shd w:val="clear" w:color="auto" w:fill="auto"/>
            <w:tcMar>
              <w:top w:w="15" w:type="dxa"/>
              <w:left w:w="15" w:type="dxa"/>
              <w:bottom w:w="0" w:type="dxa"/>
              <w:right w:w="15" w:type="dxa"/>
            </w:tcMar>
            <w:vAlign w:val="center"/>
            <w:hideMark/>
          </w:tcPr>
          <w:p w14:paraId="30622BF9" w14:textId="77777777" w:rsidR="00B51ABD" w:rsidRPr="00365727" w:rsidRDefault="00B51ABD" w:rsidP="00971F99">
            <w:pPr>
              <w:spacing w:before="0" w:after="0"/>
              <w:jc w:val="left"/>
              <w:rPr>
                <w:sz w:val="12"/>
                <w:szCs w:val="12"/>
                <w:lang w:val="es-ES"/>
              </w:rPr>
            </w:pPr>
            <w:r w:rsidRPr="00365727">
              <w:rPr>
                <w:sz w:val="12"/>
                <w:szCs w:val="12"/>
                <w:lang w:val="es-ES"/>
              </w:rPr>
              <w:t>02. Estrategias de Continuidad</w:t>
            </w:r>
          </w:p>
        </w:tc>
        <w:tc>
          <w:tcPr>
            <w:tcW w:w="1262" w:type="pct"/>
            <w:shd w:val="clear" w:color="auto" w:fill="auto"/>
            <w:tcMar>
              <w:top w:w="15" w:type="dxa"/>
              <w:left w:w="15" w:type="dxa"/>
              <w:bottom w:w="0" w:type="dxa"/>
              <w:right w:w="15" w:type="dxa"/>
            </w:tcMar>
            <w:vAlign w:val="center"/>
            <w:hideMark/>
          </w:tcPr>
          <w:p w14:paraId="413DCB65" w14:textId="77777777" w:rsidR="00B51ABD" w:rsidRPr="00365727" w:rsidRDefault="00B51ABD" w:rsidP="00971F99">
            <w:pPr>
              <w:spacing w:before="0" w:after="0"/>
              <w:jc w:val="left"/>
              <w:rPr>
                <w:sz w:val="12"/>
                <w:szCs w:val="12"/>
                <w:lang w:val="es-ES"/>
              </w:rPr>
            </w:pPr>
            <w:r w:rsidRPr="00526BDC">
              <w:rPr>
                <w:sz w:val="12"/>
                <w:szCs w:val="12"/>
                <w:lang w:val="es-ES"/>
              </w:rPr>
              <w:t>11. HRE_PCN_Estrategia de Comunicación Corporativa</w:t>
            </w:r>
            <w:r>
              <w:rPr>
                <w:sz w:val="12"/>
                <w:szCs w:val="12"/>
                <w:lang w:val="es-ES"/>
              </w:rPr>
              <w:t xml:space="preserve"> (2 ficheros)</w:t>
            </w:r>
          </w:p>
        </w:tc>
        <w:tc>
          <w:tcPr>
            <w:tcW w:w="1798" w:type="pct"/>
            <w:shd w:val="clear" w:color="auto" w:fill="auto"/>
            <w:tcMar>
              <w:top w:w="15" w:type="dxa"/>
              <w:left w:w="15" w:type="dxa"/>
              <w:bottom w:w="0" w:type="dxa"/>
              <w:right w:w="15" w:type="dxa"/>
            </w:tcMar>
            <w:vAlign w:val="center"/>
            <w:hideMark/>
          </w:tcPr>
          <w:p w14:paraId="7AB0B6A8" w14:textId="77777777" w:rsidR="00B51ABD" w:rsidRPr="00365727" w:rsidRDefault="00B51ABD" w:rsidP="00971F99">
            <w:pPr>
              <w:spacing w:before="0" w:after="0"/>
              <w:jc w:val="left"/>
              <w:rPr>
                <w:sz w:val="12"/>
                <w:szCs w:val="12"/>
                <w:lang w:val="es-ES"/>
              </w:rPr>
            </w:pPr>
            <w:r w:rsidRPr="00365727">
              <w:rPr>
                <w:sz w:val="12"/>
                <w:szCs w:val="12"/>
                <w:lang w:val="es-ES"/>
              </w:rPr>
              <w:t>Estrategia de Comunicación Corporativa en Contingencia</w:t>
            </w:r>
            <w:r>
              <w:rPr>
                <w:sz w:val="12"/>
                <w:szCs w:val="12"/>
                <w:lang w:val="es-ES"/>
              </w:rPr>
              <w:t xml:space="preserve"> (Interna y Externa)</w:t>
            </w:r>
          </w:p>
        </w:tc>
        <w:tc>
          <w:tcPr>
            <w:tcW w:w="365" w:type="pct"/>
            <w:shd w:val="clear" w:color="auto" w:fill="auto"/>
            <w:tcMar>
              <w:top w:w="15" w:type="dxa"/>
              <w:left w:w="15" w:type="dxa"/>
              <w:bottom w:w="0" w:type="dxa"/>
              <w:right w:w="15" w:type="dxa"/>
            </w:tcMar>
            <w:vAlign w:val="center"/>
            <w:hideMark/>
          </w:tcPr>
          <w:p w14:paraId="685C4A7B" w14:textId="77777777" w:rsidR="00B51ABD" w:rsidRPr="00365727" w:rsidRDefault="00B51ABD" w:rsidP="00971F99">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37A24FD6" w14:textId="77777777" w:rsidR="00B51ABD" w:rsidRPr="00365727" w:rsidRDefault="00B51ABD" w:rsidP="00971F99">
            <w:pPr>
              <w:spacing w:before="0" w:after="0"/>
              <w:jc w:val="left"/>
              <w:rPr>
                <w:sz w:val="12"/>
                <w:szCs w:val="12"/>
                <w:lang w:val="es-ES"/>
              </w:rPr>
            </w:pPr>
            <w:r w:rsidRPr="00692DE1">
              <w:rPr>
                <w:sz w:val="12"/>
                <w:szCs w:val="12"/>
                <w:lang w:val="es-ES"/>
              </w:rPr>
              <w:t>Marzo 2019</w:t>
            </w:r>
          </w:p>
        </w:tc>
      </w:tr>
      <w:tr w:rsidR="00692DE1" w:rsidRPr="00A120FB" w14:paraId="7F462101" w14:textId="77777777" w:rsidTr="00A120FB">
        <w:trPr>
          <w:trHeight w:val="273"/>
        </w:trPr>
        <w:tc>
          <w:tcPr>
            <w:tcW w:w="972" w:type="pct"/>
            <w:shd w:val="clear" w:color="auto" w:fill="auto"/>
            <w:tcMar>
              <w:top w:w="15" w:type="dxa"/>
              <w:left w:w="15" w:type="dxa"/>
              <w:bottom w:w="0" w:type="dxa"/>
              <w:right w:w="15" w:type="dxa"/>
            </w:tcMar>
            <w:vAlign w:val="center"/>
            <w:hideMark/>
          </w:tcPr>
          <w:p w14:paraId="78A58786" w14:textId="77777777" w:rsidR="00692DE1" w:rsidRPr="00365727" w:rsidRDefault="00692DE1" w:rsidP="00692DE1">
            <w:pPr>
              <w:spacing w:before="0" w:after="0"/>
              <w:jc w:val="left"/>
              <w:rPr>
                <w:sz w:val="12"/>
                <w:szCs w:val="12"/>
                <w:lang w:val="es-ES"/>
              </w:rPr>
            </w:pPr>
            <w:r w:rsidRPr="00365727">
              <w:rPr>
                <w:sz w:val="12"/>
                <w:szCs w:val="12"/>
                <w:lang w:val="es-ES"/>
              </w:rPr>
              <w:t>02. Estrategias de Continuidad</w:t>
            </w:r>
          </w:p>
        </w:tc>
        <w:tc>
          <w:tcPr>
            <w:tcW w:w="1262" w:type="pct"/>
            <w:shd w:val="clear" w:color="auto" w:fill="auto"/>
            <w:tcMar>
              <w:top w:w="15" w:type="dxa"/>
              <w:left w:w="15" w:type="dxa"/>
              <w:bottom w:w="0" w:type="dxa"/>
              <w:right w:w="15" w:type="dxa"/>
            </w:tcMar>
            <w:vAlign w:val="center"/>
            <w:hideMark/>
          </w:tcPr>
          <w:p w14:paraId="014D249B" w14:textId="0C9B3ACC" w:rsidR="00692DE1" w:rsidRPr="00365727" w:rsidRDefault="00B51ABD" w:rsidP="00692DE1">
            <w:pPr>
              <w:spacing w:before="0" w:after="0"/>
              <w:jc w:val="left"/>
              <w:rPr>
                <w:sz w:val="12"/>
                <w:szCs w:val="12"/>
                <w:lang w:val="es-ES"/>
              </w:rPr>
            </w:pPr>
            <w:r w:rsidRPr="00B51ABD">
              <w:rPr>
                <w:sz w:val="12"/>
                <w:szCs w:val="12"/>
                <w:lang w:val="es-ES"/>
              </w:rPr>
              <w:t>11. HRE_PCN_Protocolo de Valija y documentación de contingencia en sites</w:t>
            </w:r>
          </w:p>
        </w:tc>
        <w:tc>
          <w:tcPr>
            <w:tcW w:w="1798" w:type="pct"/>
            <w:shd w:val="clear" w:color="auto" w:fill="auto"/>
            <w:tcMar>
              <w:top w:w="15" w:type="dxa"/>
              <w:left w:w="15" w:type="dxa"/>
              <w:bottom w:w="0" w:type="dxa"/>
              <w:right w:w="15" w:type="dxa"/>
            </w:tcMar>
            <w:vAlign w:val="center"/>
            <w:hideMark/>
          </w:tcPr>
          <w:p w14:paraId="07820AC8" w14:textId="111D6E35" w:rsidR="00692DE1" w:rsidRPr="00365727" w:rsidRDefault="00B51ABD" w:rsidP="00692DE1">
            <w:pPr>
              <w:spacing w:before="0" w:after="0"/>
              <w:jc w:val="left"/>
              <w:rPr>
                <w:sz w:val="12"/>
                <w:szCs w:val="12"/>
                <w:lang w:val="es-ES"/>
              </w:rPr>
            </w:pPr>
            <w:r>
              <w:rPr>
                <w:sz w:val="12"/>
                <w:szCs w:val="12"/>
                <w:lang w:val="es-ES"/>
              </w:rPr>
              <w:t>Estrategia de redirección de valija y de documentación física en sites alternativos</w:t>
            </w:r>
          </w:p>
        </w:tc>
        <w:tc>
          <w:tcPr>
            <w:tcW w:w="365" w:type="pct"/>
            <w:shd w:val="clear" w:color="auto" w:fill="auto"/>
            <w:tcMar>
              <w:top w:w="15" w:type="dxa"/>
              <w:left w:w="15" w:type="dxa"/>
              <w:bottom w:w="0" w:type="dxa"/>
              <w:right w:w="15" w:type="dxa"/>
            </w:tcMar>
            <w:vAlign w:val="center"/>
            <w:hideMark/>
          </w:tcPr>
          <w:p w14:paraId="22E43E2D"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29320713" w14:textId="77777777" w:rsidR="00692DE1" w:rsidRPr="00365727" w:rsidRDefault="00692DE1" w:rsidP="00692DE1">
            <w:pPr>
              <w:spacing w:before="0" w:after="0"/>
              <w:jc w:val="left"/>
              <w:rPr>
                <w:sz w:val="12"/>
                <w:szCs w:val="12"/>
                <w:lang w:val="es-ES"/>
              </w:rPr>
            </w:pPr>
            <w:r w:rsidRPr="00692DE1">
              <w:rPr>
                <w:sz w:val="12"/>
                <w:szCs w:val="12"/>
                <w:lang w:val="es-ES"/>
              </w:rPr>
              <w:t>Marzo 2019</w:t>
            </w:r>
          </w:p>
        </w:tc>
      </w:tr>
      <w:tr w:rsidR="00692DE1" w:rsidRPr="00A120FB" w14:paraId="68FCC6F8" w14:textId="77777777" w:rsidTr="00A120FB">
        <w:trPr>
          <w:trHeight w:val="138"/>
        </w:trPr>
        <w:tc>
          <w:tcPr>
            <w:tcW w:w="972" w:type="pct"/>
            <w:shd w:val="clear" w:color="auto" w:fill="auto"/>
            <w:tcMar>
              <w:top w:w="15" w:type="dxa"/>
              <w:left w:w="15" w:type="dxa"/>
              <w:bottom w:w="0" w:type="dxa"/>
              <w:right w:w="15" w:type="dxa"/>
            </w:tcMar>
            <w:vAlign w:val="center"/>
            <w:hideMark/>
          </w:tcPr>
          <w:p w14:paraId="7F5EB856" w14:textId="77777777" w:rsidR="00692DE1" w:rsidRPr="00692DE1" w:rsidRDefault="00692DE1" w:rsidP="00692DE1">
            <w:pPr>
              <w:spacing w:before="0" w:after="0"/>
              <w:jc w:val="left"/>
              <w:rPr>
                <w:sz w:val="12"/>
                <w:szCs w:val="12"/>
                <w:lang w:val="es-ES"/>
              </w:rPr>
            </w:pPr>
            <w:r w:rsidRPr="00692DE1">
              <w:rPr>
                <w:sz w:val="12"/>
                <w:szCs w:val="12"/>
                <w:lang w:val="es-ES"/>
              </w:rPr>
              <w:t>03. Análisis de Riesgos</w:t>
            </w:r>
          </w:p>
        </w:tc>
        <w:tc>
          <w:tcPr>
            <w:tcW w:w="1262" w:type="pct"/>
            <w:shd w:val="clear" w:color="auto" w:fill="auto"/>
            <w:tcMar>
              <w:top w:w="15" w:type="dxa"/>
              <w:left w:w="15" w:type="dxa"/>
              <w:bottom w:w="0" w:type="dxa"/>
              <w:right w:w="15" w:type="dxa"/>
            </w:tcMar>
            <w:vAlign w:val="center"/>
            <w:hideMark/>
          </w:tcPr>
          <w:p w14:paraId="6FD2C9AE" w14:textId="77777777" w:rsidR="00692DE1" w:rsidRPr="00692DE1" w:rsidRDefault="00692DE1" w:rsidP="00692DE1">
            <w:pPr>
              <w:spacing w:before="0" w:after="0"/>
              <w:jc w:val="left"/>
              <w:rPr>
                <w:sz w:val="12"/>
                <w:szCs w:val="12"/>
                <w:lang w:val="es-ES"/>
              </w:rPr>
            </w:pPr>
            <w:r w:rsidRPr="00692DE1">
              <w:rPr>
                <w:sz w:val="12"/>
                <w:szCs w:val="12"/>
                <w:lang w:val="es-ES"/>
              </w:rPr>
              <w:t>07. HRE_PCN_AR_Amenazas</w:t>
            </w:r>
          </w:p>
        </w:tc>
        <w:tc>
          <w:tcPr>
            <w:tcW w:w="1798" w:type="pct"/>
            <w:shd w:val="clear" w:color="auto" w:fill="auto"/>
            <w:tcMar>
              <w:top w:w="15" w:type="dxa"/>
              <w:left w:w="15" w:type="dxa"/>
              <w:bottom w:w="0" w:type="dxa"/>
              <w:right w:w="15" w:type="dxa"/>
            </w:tcMar>
            <w:vAlign w:val="center"/>
            <w:hideMark/>
          </w:tcPr>
          <w:p w14:paraId="048FFD98" w14:textId="77777777" w:rsidR="00692DE1" w:rsidRPr="00692DE1" w:rsidRDefault="00692DE1" w:rsidP="00692DE1">
            <w:pPr>
              <w:spacing w:before="0" w:after="0"/>
              <w:jc w:val="left"/>
              <w:rPr>
                <w:sz w:val="12"/>
                <w:szCs w:val="12"/>
                <w:lang w:val="es-ES"/>
              </w:rPr>
            </w:pPr>
            <w:r w:rsidRPr="00692DE1">
              <w:rPr>
                <w:sz w:val="12"/>
                <w:szCs w:val="12"/>
                <w:lang w:val="es-ES"/>
              </w:rPr>
              <w:t>Análisis de riesgos - Amenazas</w:t>
            </w:r>
          </w:p>
        </w:tc>
        <w:tc>
          <w:tcPr>
            <w:tcW w:w="365" w:type="pct"/>
            <w:shd w:val="clear" w:color="auto" w:fill="auto"/>
            <w:tcMar>
              <w:top w:w="15" w:type="dxa"/>
              <w:left w:w="15" w:type="dxa"/>
              <w:bottom w:w="0" w:type="dxa"/>
              <w:right w:w="15" w:type="dxa"/>
            </w:tcMar>
            <w:vAlign w:val="center"/>
            <w:hideMark/>
          </w:tcPr>
          <w:p w14:paraId="23005A8E" w14:textId="77777777" w:rsidR="00692DE1" w:rsidRPr="00692DE1" w:rsidRDefault="00692DE1" w:rsidP="00692DE1">
            <w:pPr>
              <w:spacing w:before="0" w:after="0"/>
              <w:jc w:val="left"/>
              <w:rPr>
                <w:sz w:val="12"/>
                <w:szCs w:val="12"/>
                <w:lang w:val="es-ES"/>
              </w:rPr>
            </w:pPr>
            <w:r w:rsidRPr="00692DE1">
              <w:rPr>
                <w:sz w:val="12"/>
                <w:szCs w:val="12"/>
                <w:lang w:val="es-ES"/>
              </w:rPr>
              <w:t>Excel</w:t>
            </w:r>
          </w:p>
        </w:tc>
        <w:tc>
          <w:tcPr>
            <w:tcW w:w="603" w:type="pct"/>
            <w:shd w:val="clear" w:color="auto" w:fill="auto"/>
            <w:tcMar>
              <w:top w:w="15" w:type="dxa"/>
              <w:left w:w="15" w:type="dxa"/>
              <w:bottom w:w="0" w:type="dxa"/>
              <w:right w:w="15" w:type="dxa"/>
            </w:tcMar>
            <w:vAlign w:val="center"/>
            <w:hideMark/>
          </w:tcPr>
          <w:p w14:paraId="5F9EC51D" w14:textId="77777777" w:rsidR="00692DE1" w:rsidRPr="00692DE1" w:rsidRDefault="00692DE1" w:rsidP="00692DE1">
            <w:pPr>
              <w:spacing w:before="0" w:after="0"/>
              <w:jc w:val="left"/>
              <w:rPr>
                <w:sz w:val="12"/>
                <w:szCs w:val="12"/>
                <w:lang w:val="es-ES"/>
              </w:rPr>
            </w:pPr>
            <w:r w:rsidRPr="00692DE1">
              <w:rPr>
                <w:sz w:val="12"/>
                <w:szCs w:val="12"/>
                <w:lang w:val="es-ES"/>
              </w:rPr>
              <w:t>Noviembre 2017</w:t>
            </w:r>
          </w:p>
        </w:tc>
      </w:tr>
      <w:tr w:rsidR="00692DE1" w:rsidRPr="00A120FB" w14:paraId="60043B09" w14:textId="77777777" w:rsidTr="00A120FB">
        <w:trPr>
          <w:trHeight w:val="138"/>
        </w:trPr>
        <w:tc>
          <w:tcPr>
            <w:tcW w:w="972" w:type="pct"/>
            <w:shd w:val="clear" w:color="auto" w:fill="auto"/>
            <w:tcMar>
              <w:top w:w="15" w:type="dxa"/>
              <w:left w:w="15" w:type="dxa"/>
              <w:bottom w:w="0" w:type="dxa"/>
              <w:right w:w="15" w:type="dxa"/>
            </w:tcMar>
            <w:vAlign w:val="center"/>
            <w:hideMark/>
          </w:tcPr>
          <w:p w14:paraId="446A0557" w14:textId="77777777" w:rsidR="00692DE1" w:rsidRPr="00692DE1" w:rsidRDefault="00692DE1" w:rsidP="00692DE1">
            <w:pPr>
              <w:spacing w:before="0" w:after="0"/>
              <w:jc w:val="left"/>
              <w:rPr>
                <w:sz w:val="12"/>
                <w:szCs w:val="12"/>
                <w:lang w:val="es-ES"/>
              </w:rPr>
            </w:pPr>
            <w:r w:rsidRPr="00692DE1">
              <w:rPr>
                <w:sz w:val="12"/>
                <w:szCs w:val="12"/>
                <w:lang w:val="es-ES"/>
              </w:rPr>
              <w:t>03. Análisis de Riesgos</w:t>
            </w:r>
          </w:p>
        </w:tc>
        <w:tc>
          <w:tcPr>
            <w:tcW w:w="1262" w:type="pct"/>
            <w:shd w:val="clear" w:color="auto" w:fill="auto"/>
            <w:tcMar>
              <w:top w:w="15" w:type="dxa"/>
              <w:left w:w="15" w:type="dxa"/>
              <w:bottom w:w="0" w:type="dxa"/>
              <w:right w:w="15" w:type="dxa"/>
            </w:tcMar>
            <w:vAlign w:val="center"/>
            <w:hideMark/>
          </w:tcPr>
          <w:p w14:paraId="325BAE00" w14:textId="77777777" w:rsidR="00692DE1" w:rsidRPr="00692DE1" w:rsidRDefault="00692DE1" w:rsidP="00692DE1">
            <w:pPr>
              <w:spacing w:before="0" w:after="0"/>
              <w:jc w:val="left"/>
              <w:rPr>
                <w:sz w:val="12"/>
                <w:szCs w:val="12"/>
                <w:lang w:val="es-ES"/>
              </w:rPr>
            </w:pPr>
            <w:r w:rsidRPr="00692DE1">
              <w:rPr>
                <w:sz w:val="12"/>
                <w:szCs w:val="12"/>
                <w:lang w:val="pt-BR"/>
              </w:rPr>
              <w:t>07. HRE_PCN_AR_Salvaguardas</w:t>
            </w:r>
          </w:p>
        </w:tc>
        <w:tc>
          <w:tcPr>
            <w:tcW w:w="1798" w:type="pct"/>
            <w:shd w:val="clear" w:color="auto" w:fill="auto"/>
            <w:tcMar>
              <w:top w:w="15" w:type="dxa"/>
              <w:left w:w="15" w:type="dxa"/>
              <w:bottom w:w="0" w:type="dxa"/>
              <w:right w:w="15" w:type="dxa"/>
            </w:tcMar>
            <w:vAlign w:val="center"/>
            <w:hideMark/>
          </w:tcPr>
          <w:p w14:paraId="022F1636" w14:textId="77777777" w:rsidR="00692DE1" w:rsidRPr="00692DE1" w:rsidRDefault="00692DE1" w:rsidP="00692DE1">
            <w:pPr>
              <w:spacing w:before="0" w:after="0"/>
              <w:jc w:val="left"/>
              <w:rPr>
                <w:sz w:val="12"/>
                <w:szCs w:val="12"/>
                <w:lang w:val="es-ES"/>
              </w:rPr>
            </w:pPr>
            <w:r w:rsidRPr="00692DE1">
              <w:rPr>
                <w:sz w:val="12"/>
                <w:szCs w:val="12"/>
                <w:lang w:val="es-ES"/>
              </w:rPr>
              <w:t>Análisis de riesgos - Salvaguardas</w:t>
            </w:r>
          </w:p>
        </w:tc>
        <w:tc>
          <w:tcPr>
            <w:tcW w:w="365" w:type="pct"/>
            <w:shd w:val="clear" w:color="auto" w:fill="auto"/>
            <w:tcMar>
              <w:top w:w="15" w:type="dxa"/>
              <w:left w:w="15" w:type="dxa"/>
              <w:bottom w:w="0" w:type="dxa"/>
              <w:right w:w="15" w:type="dxa"/>
            </w:tcMar>
            <w:vAlign w:val="center"/>
            <w:hideMark/>
          </w:tcPr>
          <w:p w14:paraId="6373D1C8" w14:textId="77777777" w:rsidR="00692DE1" w:rsidRPr="00692DE1" w:rsidRDefault="00692DE1" w:rsidP="00692DE1">
            <w:pPr>
              <w:spacing w:before="0" w:after="0"/>
              <w:jc w:val="left"/>
              <w:rPr>
                <w:sz w:val="12"/>
                <w:szCs w:val="12"/>
                <w:lang w:val="es-ES"/>
              </w:rPr>
            </w:pPr>
            <w:r w:rsidRPr="00692DE1">
              <w:rPr>
                <w:sz w:val="12"/>
                <w:szCs w:val="12"/>
                <w:lang w:val="es-ES"/>
              </w:rPr>
              <w:t>Excel</w:t>
            </w:r>
          </w:p>
        </w:tc>
        <w:tc>
          <w:tcPr>
            <w:tcW w:w="603" w:type="pct"/>
            <w:shd w:val="clear" w:color="auto" w:fill="auto"/>
            <w:tcMar>
              <w:top w:w="15" w:type="dxa"/>
              <w:left w:w="15" w:type="dxa"/>
              <w:bottom w:w="0" w:type="dxa"/>
              <w:right w:w="15" w:type="dxa"/>
            </w:tcMar>
            <w:vAlign w:val="center"/>
            <w:hideMark/>
          </w:tcPr>
          <w:p w14:paraId="6D43E064" w14:textId="77777777" w:rsidR="00692DE1" w:rsidRPr="00692DE1" w:rsidRDefault="00692DE1" w:rsidP="00692DE1">
            <w:pPr>
              <w:spacing w:before="0" w:after="0"/>
              <w:jc w:val="left"/>
              <w:rPr>
                <w:sz w:val="12"/>
                <w:szCs w:val="12"/>
                <w:lang w:val="es-ES"/>
              </w:rPr>
            </w:pPr>
            <w:r w:rsidRPr="00692DE1">
              <w:rPr>
                <w:sz w:val="12"/>
                <w:szCs w:val="12"/>
                <w:lang w:val="es-ES"/>
              </w:rPr>
              <w:t>Noviembre 2017</w:t>
            </w:r>
          </w:p>
        </w:tc>
      </w:tr>
      <w:tr w:rsidR="00692DE1" w:rsidRPr="00A120FB" w14:paraId="20DB1ADF" w14:textId="77777777" w:rsidTr="00A120FB">
        <w:trPr>
          <w:trHeight w:val="138"/>
        </w:trPr>
        <w:tc>
          <w:tcPr>
            <w:tcW w:w="972" w:type="pct"/>
            <w:shd w:val="clear" w:color="auto" w:fill="auto"/>
            <w:tcMar>
              <w:top w:w="15" w:type="dxa"/>
              <w:left w:w="15" w:type="dxa"/>
              <w:bottom w:w="0" w:type="dxa"/>
              <w:right w:w="15" w:type="dxa"/>
            </w:tcMar>
            <w:vAlign w:val="center"/>
            <w:hideMark/>
          </w:tcPr>
          <w:p w14:paraId="1D59B8E4" w14:textId="77777777" w:rsidR="00692DE1" w:rsidRPr="00365727" w:rsidRDefault="00692DE1" w:rsidP="00692DE1">
            <w:pPr>
              <w:spacing w:before="0" w:after="0"/>
              <w:jc w:val="left"/>
              <w:rPr>
                <w:sz w:val="12"/>
                <w:szCs w:val="12"/>
                <w:lang w:val="es-ES"/>
              </w:rPr>
            </w:pPr>
            <w:r w:rsidRPr="00365727">
              <w:rPr>
                <w:sz w:val="12"/>
                <w:szCs w:val="12"/>
                <w:lang w:val="es-ES"/>
              </w:rPr>
              <w:t>04. Plan FPM</w:t>
            </w:r>
          </w:p>
        </w:tc>
        <w:tc>
          <w:tcPr>
            <w:tcW w:w="1262" w:type="pct"/>
            <w:shd w:val="clear" w:color="auto" w:fill="auto"/>
            <w:tcMar>
              <w:top w:w="15" w:type="dxa"/>
              <w:left w:w="15" w:type="dxa"/>
              <w:bottom w:w="0" w:type="dxa"/>
              <w:right w:w="15" w:type="dxa"/>
            </w:tcMar>
            <w:vAlign w:val="center"/>
            <w:hideMark/>
          </w:tcPr>
          <w:p w14:paraId="1616B688" w14:textId="77777777" w:rsidR="00692DE1" w:rsidRPr="00365727" w:rsidRDefault="00692DE1" w:rsidP="00692DE1">
            <w:pPr>
              <w:spacing w:before="0" w:after="0"/>
              <w:jc w:val="left"/>
              <w:rPr>
                <w:sz w:val="12"/>
                <w:szCs w:val="12"/>
                <w:lang w:val="es-ES"/>
              </w:rPr>
            </w:pPr>
            <w:r w:rsidRPr="00365727">
              <w:rPr>
                <w:sz w:val="12"/>
                <w:szCs w:val="12"/>
                <w:lang w:val="es-ES"/>
              </w:rPr>
              <w:t>12. HRE_PCN_Plan de Pruebas</w:t>
            </w:r>
          </w:p>
        </w:tc>
        <w:tc>
          <w:tcPr>
            <w:tcW w:w="1798" w:type="pct"/>
            <w:shd w:val="clear" w:color="auto" w:fill="auto"/>
            <w:tcMar>
              <w:top w:w="15" w:type="dxa"/>
              <w:left w:w="15" w:type="dxa"/>
              <w:bottom w:w="0" w:type="dxa"/>
              <w:right w:w="15" w:type="dxa"/>
            </w:tcMar>
            <w:vAlign w:val="center"/>
            <w:hideMark/>
          </w:tcPr>
          <w:p w14:paraId="00653FA0" w14:textId="77777777" w:rsidR="00692DE1" w:rsidRPr="00365727" w:rsidRDefault="00692DE1" w:rsidP="00692DE1">
            <w:pPr>
              <w:spacing w:before="0" w:after="0"/>
              <w:jc w:val="left"/>
              <w:rPr>
                <w:sz w:val="12"/>
                <w:szCs w:val="12"/>
                <w:lang w:val="es-ES"/>
              </w:rPr>
            </w:pPr>
            <w:r w:rsidRPr="00365727">
              <w:rPr>
                <w:sz w:val="12"/>
                <w:szCs w:val="12"/>
                <w:lang w:val="es-ES"/>
              </w:rPr>
              <w:t>Plan de Pruebas</w:t>
            </w:r>
          </w:p>
        </w:tc>
        <w:tc>
          <w:tcPr>
            <w:tcW w:w="365" w:type="pct"/>
            <w:shd w:val="clear" w:color="auto" w:fill="auto"/>
            <w:tcMar>
              <w:top w:w="15" w:type="dxa"/>
              <w:left w:w="15" w:type="dxa"/>
              <w:bottom w:w="0" w:type="dxa"/>
              <w:right w:w="15" w:type="dxa"/>
            </w:tcMar>
            <w:vAlign w:val="center"/>
            <w:hideMark/>
          </w:tcPr>
          <w:p w14:paraId="474683CA"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773AABBB" w14:textId="77777777" w:rsidR="00692DE1" w:rsidRPr="00365727" w:rsidRDefault="00692DE1" w:rsidP="00692DE1">
            <w:pPr>
              <w:spacing w:before="0" w:after="0"/>
              <w:jc w:val="left"/>
              <w:rPr>
                <w:sz w:val="12"/>
                <w:szCs w:val="12"/>
                <w:lang w:val="es-ES"/>
              </w:rPr>
            </w:pPr>
            <w:r w:rsidRPr="00365727">
              <w:rPr>
                <w:sz w:val="12"/>
                <w:szCs w:val="12"/>
                <w:lang w:val="es-ES"/>
              </w:rPr>
              <w:t>Marzo 2019</w:t>
            </w:r>
          </w:p>
        </w:tc>
      </w:tr>
      <w:tr w:rsidR="00692DE1" w:rsidRPr="00A120FB" w14:paraId="5146C951" w14:textId="77777777" w:rsidTr="00A120FB">
        <w:trPr>
          <w:trHeight w:val="228"/>
        </w:trPr>
        <w:tc>
          <w:tcPr>
            <w:tcW w:w="972" w:type="pct"/>
            <w:shd w:val="clear" w:color="auto" w:fill="auto"/>
            <w:tcMar>
              <w:top w:w="15" w:type="dxa"/>
              <w:left w:w="15" w:type="dxa"/>
              <w:bottom w:w="0" w:type="dxa"/>
              <w:right w:w="15" w:type="dxa"/>
            </w:tcMar>
            <w:vAlign w:val="center"/>
            <w:hideMark/>
          </w:tcPr>
          <w:p w14:paraId="10A2B342" w14:textId="77777777" w:rsidR="00692DE1" w:rsidRPr="00365727" w:rsidRDefault="00692DE1" w:rsidP="00692DE1">
            <w:pPr>
              <w:spacing w:before="0" w:after="0"/>
              <w:jc w:val="left"/>
              <w:rPr>
                <w:sz w:val="12"/>
                <w:szCs w:val="12"/>
                <w:lang w:val="es-ES"/>
              </w:rPr>
            </w:pPr>
            <w:r w:rsidRPr="00365727">
              <w:rPr>
                <w:sz w:val="12"/>
                <w:szCs w:val="12"/>
                <w:lang w:val="es-ES"/>
              </w:rPr>
              <w:t>04. Plan FPM</w:t>
            </w:r>
          </w:p>
        </w:tc>
        <w:tc>
          <w:tcPr>
            <w:tcW w:w="1262" w:type="pct"/>
            <w:shd w:val="clear" w:color="auto" w:fill="auto"/>
            <w:tcMar>
              <w:top w:w="15" w:type="dxa"/>
              <w:left w:w="15" w:type="dxa"/>
              <w:bottom w:w="0" w:type="dxa"/>
              <w:right w:w="15" w:type="dxa"/>
            </w:tcMar>
            <w:vAlign w:val="center"/>
            <w:hideMark/>
          </w:tcPr>
          <w:p w14:paraId="4CC3A113" w14:textId="77777777" w:rsidR="00692DE1" w:rsidRPr="00365727" w:rsidRDefault="00692DE1" w:rsidP="00692DE1">
            <w:pPr>
              <w:spacing w:before="0" w:after="0"/>
              <w:jc w:val="left"/>
              <w:rPr>
                <w:sz w:val="12"/>
                <w:szCs w:val="12"/>
                <w:lang w:val="es-ES"/>
              </w:rPr>
            </w:pPr>
            <w:r w:rsidRPr="00365727">
              <w:rPr>
                <w:sz w:val="12"/>
                <w:szCs w:val="12"/>
                <w:lang w:val="es-ES"/>
              </w:rPr>
              <w:t>12. HRE_PCN_Plan de Mantenimiento</w:t>
            </w:r>
          </w:p>
        </w:tc>
        <w:tc>
          <w:tcPr>
            <w:tcW w:w="1798" w:type="pct"/>
            <w:shd w:val="clear" w:color="auto" w:fill="auto"/>
            <w:tcMar>
              <w:top w:w="15" w:type="dxa"/>
              <w:left w:w="15" w:type="dxa"/>
              <w:bottom w:w="0" w:type="dxa"/>
              <w:right w:w="15" w:type="dxa"/>
            </w:tcMar>
            <w:vAlign w:val="center"/>
            <w:hideMark/>
          </w:tcPr>
          <w:p w14:paraId="0807354A" w14:textId="77777777" w:rsidR="00692DE1" w:rsidRPr="00365727" w:rsidRDefault="00692DE1" w:rsidP="00692DE1">
            <w:pPr>
              <w:spacing w:before="0" w:after="0"/>
              <w:jc w:val="left"/>
              <w:rPr>
                <w:sz w:val="12"/>
                <w:szCs w:val="12"/>
                <w:lang w:val="es-ES"/>
              </w:rPr>
            </w:pPr>
            <w:r w:rsidRPr="00365727">
              <w:rPr>
                <w:sz w:val="12"/>
                <w:szCs w:val="12"/>
                <w:lang w:val="es-ES"/>
              </w:rPr>
              <w:t>Plan de Mantenimiento</w:t>
            </w:r>
          </w:p>
        </w:tc>
        <w:tc>
          <w:tcPr>
            <w:tcW w:w="365" w:type="pct"/>
            <w:shd w:val="clear" w:color="auto" w:fill="auto"/>
            <w:tcMar>
              <w:top w:w="15" w:type="dxa"/>
              <w:left w:w="15" w:type="dxa"/>
              <w:bottom w:w="0" w:type="dxa"/>
              <w:right w:w="15" w:type="dxa"/>
            </w:tcMar>
            <w:vAlign w:val="center"/>
            <w:hideMark/>
          </w:tcPr>
          <w:p w14:paraId="17941421"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26D4EAF7" w14:textId="61E2F7E9" w:rsidR="00692DE1" w:rsidRPr="00365727" w:rsidRDefault="00B0737E" w:rsidP="00692DE1">
            <w:pPr>
              <w:spacing w:before="0" w:after="0"/>
              <w:jc w:val="left"/>
              <w:rPr>
                <w:sz w:val="12"/>
                <w:szCs w:val="12"/>
                <w:lang w:val="es-ES"/>
              </w:rPr>
            </w:pPr>
            <w:r>
              <w:rPr>
                <w:sz w:val="12"/>
                <w:szCs w:val="12"/>
                <w:lang w:val="es-ES"/>
              </w:rPr>
              <w:t>Noviembre</w:t>
            </w:r>
            <w:r w:rsidR="00692DE1" w:rsidRPr="00365727">
              <w:rPr>
                <w:sz w:val="12"/>
                <w:szCs w:val="12"/>
                <w:lang w:val="es-ES"/>
              </w:rPr>
              <w:t xml:space="preserve"> 2019</w:t>
            </w:r>
          </w:p>
        </w:tc>
      </w:tr>
      <w:tr w:rsidR="00692DE1" w:rsidRPr="00A120FB" w14:paraId="652C8FA1" w14:textId="77777777" w:rsidTr="00A120FB">
        <w:trPr>
          <w:trHeight w:val="138"/>
        </w:trPr>
        <w:tc>
          <w:tcPr>
            <w:tcW w:w="972" w:type="pct"/>
            <w:shd w:val="clear" w:color="auto" w:fill="auto"/>
            <w:tcMar>
              <w:top w:w="15" w:type="dxa"/>
              <w:left w:w="15" w:type="dxa"/>
              <w:bottom w:w="0" w:type="dxa"/>
              <w:right w:w="15" w:type="dxa"/>
            </w:tcMar>
            <w:vAlign w:val="center"/>
            <w:hideMark/>
          </w:tcPr>
          <w:p w14:paraId="23A5FC1F" w14:textId="77777777" w:rsidR="00692DE1" w:rsidRPr="00365727" w:rsidRDefault="00692DE1" w:rsidP="00692DE1">
            <w:pPr>
              <w:spacing w:before="0" w:after="0"/>
              <w:jc w:val="left"/>
              <w:rPr>
                <w:sz w:val="12"/>
                <w:szCs w:val="12"/>
                <w:lang w:val="es-ES"/>
              </w:rPr>
            </w:pPr>
            <w:r w:rsidRPr="00365727">
              <w:rPr>
                <w:sz w:val="12"/>
                <w:szCs w:val="12"/>
                <w:lang w:val="es-ES"/>
              </w:rPr>
              <w:t>04. Plan FPM</w:t>
            </w:r>
          </w:p>
        </w:tc>
        <w:tc>
          <w:tcPr>
            <w:tcW w:w="1262" w:type="pct"/>
            <w:shd w:val="clear" w:color="auto" w:fill="auto"/>
            <w:tcMar>
              <w:top w:w="15" w:type="dxa"/>
              <w:left w:w="15" w:type="dxa"/>
              <w:bottom w:w="0" w:type="dxa"/>
              <w:right w:w="15" w:type="dxa"/>
            </w:tcMar>
            <w:vAlign w:val="center"/>
            <w:hideMark/>
          </w:tcPr>
          <w:p w14:paraId="31C606FB" w14:textId="77777777" w:rsidR="00692DE1" w:rsidRPr="00365727" w:rsidRDefault="00692DE1" w:rsidP="00692DE1">
            <w:pPr>
              <w:spacing w:before="0" w:after="0"/>
              <w:jc w:val="left"/>
              <w:rPr>
                <w:sz w:val="12"/>
                <w:szCs w:val="12"/>
                <w:lang w:val="es-ES"/>
              </w:rPr>
            </w:pPr>
            <w:r w:rsidRPr="00365727">
              <w:rPr>
                <w:sz w:val="12"/>
                <w:szCs w:val="12"/>
                <w:lang w:val="es-ES"/>
              </w:rPr>
              <w:t>16. HRE_PCN_Plan de Formación</w:t>
            </w:r>
          </w:p>
        </w:tc>
        <w:tc>
          <w:tcPr>
            <w:tcW w:w="1798" w:type="pct"/>
            <w:shd w:val="clear" w:color="auto" w:fill="auto"/>
            <w:tcMar>
              <w:top w:w="15" w:type="dxa"/>
              <w:left w:w="15" w:type="dxa"/>
              <w:bottom w:w="0" w:type="dxa"/>
              <w:right w:w="15" w:type="dxa"/>
            </w:tcMar>
            <w:vAlign w:val="center"/>
            <w:hideMark/>
          </w:tcPr>
          <w:p w14:paraId="15069D3C" w14:textId="77777777" w:rsidR="00692DE1" w:rsidRPr="00365727" w:rsidRDefault="00692DE1" w:rsidP="00692DE1">
            <w:pPr>
              <w:spacing w:before="0" w:after="0"/>
              <w:jc w:val="left"/>
              <w:rPr>
                <w:sz w:val="12"/>
                <w:szCs w:val="12"/>
                <w:lang w:val="es-ES"/>
              </w:rPr>
            </w:pPr>
            <w:r w:rsidRPr="00365727">
              <w:rPr>
                <w:sz w:val="12"/>
                <w:szCs w:val="12"/>
                <w:lang w:val="es-ES"/>
              </w:rPr>
              <w:t>Plan de Formación</w:t>
            </w:r>
          </w:p>
        </w:tc>
        <w:tc>
          <w:tcPr>
            <w:tcW w:w="365" w:type="pct"/>
            <w:shd w:val="clear" w:color="auto" w:fill="auto"/>
            <w:tcMar>
              <w:top w:w="15" w:type="dxa"/>
              <w:left w:w="15" w:type="dxa"/>
              <w:bottom w:w="0" w:type="dxa"/>
              <w:right w:w="15" w:type="dxa"/>
            </w:tcMar>
            <w:vAlign w:val="center"/>
            <w:hideMark/>
          </w:tcPr>
          <w:p w14:paraId="39CAB64D"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30C087F5" w14:textId="77777777" w:rsidR="00692DE1" w:rsidRPr="00365727" w:rsidRDefault="00692DE1" w:rsidP="00692DE1">
            <w:pPr>
              <w:spacing w:before="0" w:after="0"/>
              <w:jc w:val="left"/>
              <w:rPr>
                <w:sz w:val="12"/>
                <w:szCs w:val="12"/>
                <w:lang w:val="es-ES"/>
              </w:rPr>
            </w:pPr>
            <w:r w:rsidRPr="00365727">
              <w:rPr>
                <w:sz w:val="12"/>
                <w:szCs w:val="12"/>
                <w:lang w:val="es-ES"/>
              </w:rPr>
              <w:t>Marzo 2019</w:t>
            </w:r>
          </w:p>
        </w:tc>
      </w:tr>
      <w:tr w:rsidR="00692DE1" w:rsidRPr="00A120FB" w14:paraId="79AE7175" w14:textId="77777777" w:rsidTr="00A120FB">
        <w:trPr>
          <w:trHeight w:val="228"/>
        </w:trPr>
        <w:tc>
          <w:tcPr>
            <w:tcW w:w="972" w:type="pct"/>
            <w:shd w:val="clear" w:color="auto" w:fill="auto"/>
            <w:tcMar>
              <w:top w:w="15" w:type="dxa"/>
              <w:left w:w="15" w:type="dxa"/>
              <w:bottom w:w="0" w:type="dxa"/>
              <w:right w:w="15" w:type="dxa"/>
            </w:tcMar>
            <w:vAlign w:val="center"/>
            <w:hideMark/>
          </w:tcPr>
          <w:p w14:paraId="798EF438" w14:textId="77777777" w:rsidR="00692DE1" w:rsidRPr="003D5ECC" w:rsidRDefault="00692DE1" w:rsidP="00692DE1">
            <w:pPr>
              <w:spacing w:before="0" w:after="0"/>
              <w:jc w:val="left"/>
              <w:rPr>
                <w:sz w:val="12"/>
                <w:szCs w:val="12"/>
                <w:lang w:val="es-ES"/>
              </w:rPr>
            </w:pPr>
            <w:r w:rsidRPr="003D5ECC">
              <w:rPr>
                <w:sz w:val="12"/>
                <w:szCs w:val="12"/>
                <w:lang w:val="es-ES"/>
              </w:rPr>
              <w:t>05. Pre-Formación y Pruebas</w:t>
            </w:r>
          </w:p>
        </w:tc>
        <w:tc>
          <w:tcPr>
            <w:tcW w:w="1262" w:type="pct"/>
            <w:shd w:val="clear" w:color="auto" w:fill="auto"/>
            <w:tcMar>
              <w:top w:w="15" w:type="dxa"/>
              <w:left w:w="15" w:type="dxa"/>
              <w:bottom w:w="0" w:type="dxa"/>
              <w:right w:w="15" w:type="dxa"/>
            </w:tcMar>
            <w:vAlign w:val="center"/>
            <w:hideMark/>
          </w:tcPr>
          <w:p w14:paraId="7C3BF549" w14:textId="77777777" w:rsidR="00692DE1" w:rsidRPr="003D5ECC" w:rsidRDefault="00692DE1" w:rsidP="00692DE1">
            <w:pPr>
              <w:spacing w:before="0" w:after="0"/>
              <w:jc w:val="left"/>
              <w:rPr>
                <w:sz w:val="12"/>
                <w:szCs w:val="12"/>
                <w:lang w:val="es-ES"/>
              </w:rPr>
            </w:pPr>
            <w:r w:rsidRPr="003D5ECC">
              <w:rPr>
                <w:sz w:val="12"/>
                <w:szCs w:val="12"/>
                <w:lang w:val="es-ES"/>
              </w:rPr>
              <w:t>Varios ficheros de formación para los distintos roles</w:t>
            </w:r>
          </w:p>
        </w:tc>
        <w:tc>
          <w:tcPr>
            <w:tcW w:w="1798" w:type="pct"/>
            <w:shd w:val="clear" w:color="auto" w:fill="auto"/>
            <w:tcMar>
              <w:top w:w="15" w:type="dxa"/>
              <w:left w:w="15" w:type="dxa"/>
              <w:bottom w:w="0" w:type="dxa"/>
              <w:right w:w="15" w:type="dxa"/>
            </w:tcMar>
            <w:vAlign w:val="center"/>
            <w:hideMark/>
          </w:tcPr>
          <w:p w14:paraId="233DF5EB" w14:textId="77777777" w:rsidR="00692DE1" w:rsidRPr="003D5ECC" w:rsidRDefault="00692DE1" w:rsidP="00692DE1">
            <w:pPr>
              <w:spacing w:before="0" w:after="0"/>
              <w:jc w:val="left"/>
              <w:rPr>
                <w:sz w:val="12"/>
                <w:szCs w:val="12"/>
                <w:lang w:val="es-ES"/>
              </w:rPr>
            </w:pPr>
            <w:r w:rsidRPr="003D5ECC">
              <w:rPr>
                <w:sz w:val="12"/>
                <w:szCs w:val="12"/>
                <w:lang w:val="es-ES"/>
              </w:rPr>
              <w:t>Formación en Continuidad de Negocio para los distintos roles</w:t>
            </w:r>
          </w:p>
        </w:tc>
        <w:tc>
          <w:tcPr>
            <w:tcW w:w="365" w:type="pct"/>
            <w:shd w:val="clear" w:color="auto" w:fill="auto"/>
            <w:tcMar>
              <w:top w:w="15" w:type="dxa"/>
              <w:left w:w="15" w:type="dxa"/>
              <w:bottom w:w="0" w:type="dxa"/>
              <w:right w:w="15" w:type="dxa"/>
            </w:tcMar>
            <w:vAlign w:val="center"/>
            <w:hideMark/>
          </w:tcPr>
          <w:p w14:paraId="1B1010B7" w14:textId="77777777" w:rsidR="00692DE1" w:rsidRPr="003D5ECC" w:rsidRDefault="00692DE1" w:rsidP="00692DE1">
            <w:pPr>
              <w:spacing w:before="0" w:after="0"/>
              <w:jc w:val="left"/>
              <w:rPr>
                <w:sz w:val="12"/>
                <w:szCs w:val="12"/>
                <w:lang w:val="es-ES"/>
              </w:rPr>
            </w:pPr>
            <w:r w:rsidRPr="003D5ECC">
              <w:rPr>
                <w:sz w:val="12"/>
                <w:szCs w:val="12"/>
                <w:lang w:val="es-ES"/>
              </w:rPr>
              <w:t>PPT</w:t>
            </w:r>
          </w:p>
        </w:tc>
        <w:tc>
          <w:tcPr>
            <w:tcW w:w="603" w:type="pct"/>
            <w:shd w:val="clear" w:color="auto" w:fill="auto"/>
            <w:tcMar>
              <w:top w:w="15" w:type="dxa"/>
              <w:left w:w="15" w:type="dxa"/>
              <w:bottom w:w="0" w:type="dxa"/>
              <w:right w:w="15" w:type="dxa"/>
            </w:tcMar>
            <w:vAlign w:val="center"/>
            <w:hideMark/>
          </w:tcPr>
          <w:p w14:paraId="525DF5E0" w14:textId="77777777" w:rsidR="00692DE1" w:rsidRPr="003D5ECC" w:rsidRDefault="00692DE1" w:rsidP="00692DE1">
            <w:pPr>
              <w:spacing w:before="0" w:after="0"/>
              <w:jc w:val="left"/>
              <w:rPr>
                <w:sz w:val="12"/>
                <w:szCs w:val="12"/>
                <w:lang w:val="es-ES"/>
              </w:rPr>
            </w:pPr>
            <w:r w:rsidRPr="003D5ECC">
              <w:rPr>
                <w:sz w:val="12"/>
                <w:szCs w:val="12"/>
                <w:lang w:val="es-ES"/>
              </w:rPr>
              <w:t>Abril-Mayo 2018</w:t>
            </w:r>
          </w:p>
        </w:tc>
      </w:tr>
      <w:tr w:rsidR="00692DE1" w:rsidRPr="00A120FB" w14:paraId="7A07D46D" w14:textId="77777777" w:rsidTr="00A120FB">
        <w:trPr>
          <w:trHeight w:val="228"/>
        </w:trPr>
        <w:tc>
          <w:tcPr>
            <w:tcW w:w="972" w:type="pct"/>
            <w:shd w:val="clear" w:color="auto" w:fill="auto"/>
            <w:tcMar>
              <w:top w:w="15" w:type="dxa"/>
              <w:left w:w="15" w:type="dxa"/>
              <w:bottom w:w="0" w:type="dxa"/>
              <w:right w:w="15" w:type="dxa"/>
            </w:tcMar>
            <w:vAlign w:val="center"/>
            <w:hideMark/>
          </w:tcPr>
          <w:p w14:paraId="3443829A" w14:textId="77777777" w:rsidR="00692DE1" w:rsidRPr="003D5ECC" w:rsidRDefault="00692DE1" w:rsidP="00692DE1">
            <w:pPr>
              <w:spacing w:before="0" w:after="0"/>
              <w:jc w:val="left"/>
              <w:rPr>
                <w:sz w:val="12"/>
                <w:szCs w:val="12"/>
                <w:lang w:val="es-ES"/>
              </w:rPr>
            </w:pPr>
            <w:r w:rsidRPr="003D5ECC">
              <w:rPr>
                <w:sz w:val="12"/>
                <w:szCs w:val="12"/>
                <w:lang w:val="es-ES"/>
              </w:rPr>
              <w:t>06. Formación y Pruebas</w:t>
            </w:r>
          </w:p>
        </w:tc>
        <w:tc>
          <w:tcPr>
            <w:tcW w:w="1262" w:type="pct"/>
            <w:shd w:val="clear" w:color="auto" w:fill="auto"/>
            <w:tcMar>
              <w:top w:w="15" w:type="dxa"/>
              <w:left w:w="15" w:type="dxa"/>
              <w:bottom w:w="0" w:type="dxa"/>
              <w:right w:w="15" w:type="dxa"/>
            </w:tcMar>
            <w:vAlign w:val="center"/>
            <w:hideMark/>
          </w:tcPr>
          <w:p w14:paraId="1CF61368" w14:textId="77777777" w:rsidR="00692DE1" w:rsidRPr="003D5ECC" w:rsidRDefault="00692DE1" w:rsidP="00692DE1">
            <w:pPr>
              <w:spacing w:before="0" w:after="0"/>
              <w:jc w:val="left"/>
              <w:rPr>
                <w:sz w:val="12"/>
                <w:szCs w:val="12"/>
                <w:lang w:val="es-ES"/>
              </w:rPr>
            </w:pPr>
            <w:r w:rsidRPr="003D5ECC">
              <w:rPr>
                <w:sz w:val="12"/>
                <w:szCs w:val="12"/>
                <w:lang w:val="es-ES"/>
              </w:rPr>
              <w:t>00. HRE_PCN_Modelo Pruebas_Equipo</w:t>
            </w:r>
          </w:p>
        </w:tc>
        <w:tc>
          <w:tcPr>
            <w:tcW w:w="1798" w:type="pct"/>
            <w:shd w:val="clear" w:color="auto" w:fill="auto"/>
            <w:tcMar>
              <w:top w:w="15" w:type="dxa"/>
              <w:left w:w="15" w:type="dxa"/>
              <w:bottom w:w="0" w:type="dxa"/>
              <w:right w:w="15" w:type="dxa"/>
            </w:tcMar>
            <w:vAlign w:val="center"/>
            <w:hideMark/>
          </w:tcPr>
          <w:p w14:paraId="27533EDF" w14:textId="77777777" w:rsidR="00692DE1" w:rsidRPr="003D5ECC" w:rsidRDefault="00692DE1" w:rsidP="00692DE1">
            <w:pPr>
              <w:spacing w:before="0" w:after="0"/>
              <w:jc w:val="left"/>
              <w:rPr>
                <w:sz w:val="12"/>
                <w:szCs w:val="12"/>
                <w:lang w:val="es-ES"/>
              </w:rPr>
            </w:pPr>
            <w:r w:rsidRPr="003D5ECC">
              <w:rPr>
                <w:sz w:val="12"/>
                <w:szCs w:val="12"/>
                <w:lang w:val="es-ES"/>
              </w:rPr>
              <w:t>Pruebas de Continuidad de Negocio</w:t>
            </w:r>
          </w:p>
        </w:tc>
        <w:tc>
          <w:tcPr>
            <w:tcW w:w="365" w:type="pct"/>
            <w:shd w:val="clear" w:color="auto" w:fill="auto"/>
            <w:tcMar>
              <w:top w:w="15" w:type="dxa"/>
              <w:left w:w="15" w:type="dxa"/>
              <w:bottom w:w="0" w:type="dxa"/>
              <w:right w:w="15" w:type="dxa"/>
            </w:tcMar>
            <w:vAlign w:val="center"/>
            <w:hideMark/>
          </w:tcPr>
          <w:p w14:paraId="3F9FAC6E" w14:textId="77777777" w:rsidR="00692DE1" w:rsidRPr="003D5ECC" w:rsidRDefault="00692DE1" w:rsidP="00692DE1">
            <w:pPr>
              <w:spacing w:before="0" w:after="0"/>
              <w:jc w:val="left"/>
              <w:rPr>
                <w:sz w:val="12"/>
                <w:szCs w:val="12"/>
                <w:lang w:val="es-ES"/>
              </w:rPr>
            </w:pPr>
            <w:r w:rsidRPr="003D5ECC">
              <w:rPr>
                <w:sz w:val="12"/>
                <w:szCs w:val="12"/>
                <w:lang w:val="es-ES"/>
              </w:rPr>
              <w:t>Varios</w:t>
            </w:r>
          </w:p>
        </w:tc>
        <w:tc>
          <w:tcPr>
            <w:tcW w:w="603" w:type="pct"/>
            <w:shd w:val="clear" w:color="auto" w:fill="auto"/>
            <w:tcMar>
              <w:top w:w="15" w:type="dxa"/>
              <w:left w:w="15" w:type="dxa"/>
              <w:bottom w:w="0" w:type="dxa"/>
              <w:right w:w="15" w:type="dxa"/>
            </w:tcMar>
            <w:vAlign w:val="center"/>
            <w:hideMark/>
          </w:tcPr>
          <w:p w14:paraId="6BA6D35F" w14:textId="77777777" w:rsidR="00692DE1" w:rsidRPr="003D5ECC" w:rsidRDefault="00692DE1" w:rsidP="00692DE1">
            <w:pPr>
              <w:spacing w:before="0" w:after="0"/>
              <w:jc w:val="left"/>
              <w:rPr>
                <w:sz w:val="12"/>
                <w:szCs w:val="12"/>
                <w:lang w:val="es-ES"/>
              </w:rPr>
            </w:pPr>
            <w:r w:rsidRPr="003D5ECC">
              <w:rPr>
                <w:sz w:val="12"/>
                <w:szCs w:val="12"/>
                <w:lang w:val="es-ES"/>
              </w:rPr>
              <w:t>Abril-Mayo 2018</w:t>
            </w:r>
          </w:p>
        </w:tc>
      </w:tr>
      <w:tr w:rsidR="00692DE1" w:rsidRPr="00A120FB" w14:paraId="5C30CFC1" w14:textId="77777777" w:rsidTr="00A120FB">
        <w:trPr>
          <w:trHeight w:val="183"/>
        </w:trPr>
        <w:tc>
          <w:tcPr>
            <w:tcW w:w="972" w:type="pct"/>
            <w:shd w:val="clear" w:color="auto" w:fill="auto"/>
            <w:tcMar>
              <w:top w:w="15" w:type="dxa"/>
              <w:left w:w="15" w:type="dxa"/>
              <w:bottom w:w="0" w:type="dxa"/>
              <w:right w:w="15" w:type="dxa"/>
            </w:tcMar>
            <w:vAlign w:val="center"/>
            <w:hideMark/>
          </w:tcPr>
          <w:p w14:paraId="196D4F9D" w14:textId="77777777" w:rsidR="00692DE1" w:rsidRPr="00365727" w:rsidRDefault="00692DE1" w:rsidP="00692DE1">
            <w:pPr>
              <w:spacing w:before="0" w:after="0"/>
              <w:jc w:val="left"/>
              <w:rPr>
                <w:sz w:val="12"/>
                <w:szCs w:val="12"/>
                <w:lang w:val="es-ES"/>
              </w:rPr>
            </w:pPr>
            <w:r w:rsidRPr="00365727">
              <w:rPr>
                <w:sz w:val="12"/>
                <w:szCs w:val="12"/>
                <w:lang w:val="es-ES"/>
              </w:rPr>
              <w:t>08. Implantación SGCN</w:t>
            </w:r>
          </w:p>
        </w:tc>
        <w:tc>
          <w:tcPr>
            <w:tcW w:w="1262" w:type="pct"/>
            <w:shd w:val="clear" w:color="auto" w:fill="auto"/>
            <w:tcMar>
              <w:top w:w="15" w:type="dxa"/>
              <w:left w:w="15" w:type="dxa"/>
              <w:bottom w:w="0" w:type="dxa"/>
              <w:right w:w="15" w:type="dxa"/>
            </w:tcMar>
            <w:vAlign w:val="center"/>
            <w:hideMark/>
          </w:tcPr>
          <w:p w14:paraId="1193F0D0" w14:textId="77777777" w:rsidR="00692DE1" w:rsidRPr="00365727" w:rsidRDefault="00692DE1" w:rsidP="00692DE1">
            <w:pPr>
              <w:spacing w:before="0" w:after="0"/>
              <w:jc w:val="left"/>
              <w:rPr>
                <w:sz w:val="12"/>
                <w:szCs w:val="12"/>
                <w:lang w:val="es-ES"/>
              </w:rPr>
            </w:pPr>
            <w:r w:rsidRPr="00365727">
              <w:rPr>
                <w:sz w:val="12"/>
                <w:szCs w:val="12"/>
                <w:lang w:val="es-ES"/>
              </w:rPr>
              <w:t>05. HRE_PCN_Política Continuidad de Negocio</w:t>
            </w:r>
          </w:p>
        </w:tc>
        <w:tc>
          <w:tcPr>
            <w:tcW w:w="1798" w:type="pct"/>
            <w:shd w:val="clear" w:color="auto" w:fill="auto"/>
            <w:tcMar>
              <w:top w:w="15" w:type="dxa"/>
              <w:left w:w="15" w:type="dxa"/>
              <w:bottom w:w="0" w:type="dxa"/>
              <w:right w:w="15" w:type="dxa"/>
            </w:tcMar>
            <w:vAlign w:val="center"/>
            <w:hideMark/>
          </w:tcPr>
          <w:p w14:paraId="738A0692" w14:textId="77777777" w:rsidR="00692DE1" w:rsidRPr="00365727" w:rsidRDefault="00692DE1" w:rsidP="00692DE1">
            <w:pPr>
              <w:spacing w:before="0" w:after="0"/>
              <w:jc w:val="left"/>
              <w:rPr>
                <w:sz w:val="12"/>
                <w:szCs w:val="12"/>
                <w:lang w:val="es-ES"/>
              </w:rPr>
            </w:pPr>
            <w:r w:rsidRPr="00365727">
              <w:rPr>
                <w:sz w:val="12"/>
                <w:szCs w:val="12"/>
                <w:lang w:val="es-ES"/>
              </w:rPr>
              <w:t>Política de Continuidad de Negocio</w:t>
            </w:r>
          </w:p>
        </w:tc>
        <w:tc>
          <w:tcPr>
            <w:tcW w:w="365" w:type="pct"/>
            <w:shd w:val="clear" w:color="auto" w:fill="auto"/>
            <w:tcMar>
              <w:top w:w="15" w:type="dxa"/>
              <w:left w:w="15" w:type="dxa"/>
              <w:bottom w:w="0" w:type="dxa"/>
              <w:right w:w="15" w:type="dxa"/>
            </w:tcMar>
            <w:vAlign w:val="center"/>
            <w:hideMark/>
          </w:tcPr>
          <w:p w14:paraId="112AF2EC"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37B60028" w14:textId="77777777" w:rsidR="00692DE1" w:rsidRPr="00365727" w:rsidRDefault="00692DE1" w:rsidP="00692DE1">
            <w:pPr>
              <w:spacing w:before="0" w:after="0"/>
              <w:jc w:val="left"/>
              <w:rPr>
                <w:sz w:val="12"/>
                <w:szCs w:val="12"/>
                <w:lang w:val="es-ES"/>
              </w:rPr>
            </w:pPr>
            <w:r w:rsidRPr="00365727">
              <w:rPr>
                <w:sz w:val="12"/>
                <w:szCs w:val="12"/>
                <w:lang w:val="es-ES"/>
              </w:rPr>
              <w:t>Marzo 2019</w:t>
            </w:r>
          </w:p>
        </w:tc>
      </w:tr>
      <w:tr w:rsidR="00692DE1" w:rsidRPr="00A120FB" w14:paraId="2F6E07C3" w14:textId="77777777" w:rsidTr="00A120FB">
        <w:trPr>
          <w:trHeight w:val="273"/>
        </w:trPr>
        <w:tc>
          <w:tcPr>
            <w:tcW w:w="972" w:type="pct"/>
            <w:shd w:val="clear" w:color="auto" w:fill="auto"/>
            <w:tcMar>
              <w:top w:w="15" w:type="dxa"/>
              <w:left w:w="15" w:type="dxa"/>
              <w:bottom w:w="0" w:type="dxa"/>
              <w:right w:w="15" w:type="dxa"/>
            </w:tcMar>
            <w:vAlign w:val="center"/>
            <w:hideMark/>
          </w:tcPr>
          <w:p w14:paraId="579EF50E" w14:textId="77777777" w:rsidR="00692DE1" w:rsidRPr="00365727" w:rsidRDefault="00692DE1" w:rsidP="00692DE1">
            <w:pPr>
              <w:spacing w:before="0" w:after="0"/>
              <w:jc w:val="left"/>
              <w:rPr>
                <w:sz w:val="12"/>
                <w:szCs w:val="12"/>
                <w:lang w:val="es-ES"/>
              </w:rPr>
            </w:pPr>
            <w:r w:rsidRPr="00365727">
              <w:rPr>
                <w:sz w:val="12"/>
                <w:szCs w:val="12"/>
                <w:lang w:val="es-ES"/>
              </w:rPr>
              <w:t>08. Implantación SGCN</w:t>
            </w:r>
          </w:p>
        </w:tc>
        <w:tc>
          <w:tcPr>
            <w:tcW w:w="1262" w:type="pct"/>
            <w:shd w:val="clear" w:color="auto" w:fill="auto"/>
            <w:tcMar>
              <w:top w:w="15" w:type="dxa"/>
              <w:left w:w="15" w:type="dxa"/>
              <w:bottom w:w="0" w:type="dxa"/>
              <w:right w:w="15" w:type="dxa"/>
            </w:tcMar>
            <w:vAlign w:val="center"/>
            <w:hideMark/>
          </w:tcPr>
          <w:p w14:paraId="082C010B" w14:textId="77777777" w:rsidR="00692DE1" w:rsidRPr="00365727" w:rsidRDefault="00692DE1" w:rsidP="00692DE1">
            <w:pPr>
              <w:spacing w:before="0" w:after="0"/>
              <w:jc w:val="left"/>
              <w:rPr>
                <w:sz w:val="12"/>
                <w:szCs w:val="12"/>
                <w:lang w:val="es-ES"/>
              </w:rPr>
            </w:pPr>
            <w:r w:rsidRPr="00365727">
              <w:rPr>
                <w:sz w:val="12"/>
                <w:szCs w:val="12"/>
                <w:lang w:val="es-ES"/>
              </w:rPr>
              <w:t>05. HRE_PCN_Norma sobre la Continuidad de Negocio y Tecnológica</w:t>
            </w:r>
          </w:p>
        </w:tc>
        <w:tc>
          <w:tcPr>
            <w:tcW w:w="1798" w:type="pct"/>
            <w:shd w:val="clear" w:color="auto" w:fill="auto"/>
            <w:tcMar>
              <w:top w:w="15" w:type="dxa"/>
              <w:left w:w="15" w:type="dxa"/>
              <w:bottom w:w="0" w:type="dxa"/>
              <w:right w:w="15" w:type="dxa"/>
            </w:tcMar>
            <w:vAlign w:val="center"/>
            <w:hideMark/>
          </w:tcPr>
          <w:p w14:paraId="1B30A624" w14:textId="77777777" w:rsidR="00692DE1" w:rsidRPr="00365727" w:rsidRDefault="00692DE1" w:rsidP="00692DE1">
            <w:pPr>
              <w:spacing w:before="0" w:after="0"/>
              <w:jc w:val="left"/>
              <w:rPr>
                <w:sz w:val="12"/>
                <w:szCs w:val="12"/>
                <w:lang w:val="es-ES"/>
              </w:rPr>
            </w:pPr>
            <w:r w:rsidRPr="00365727">
              <w:rPr>
                <w:sz w:val="12"/>
                <w:szCs w:val="12"/>
                <w:lang w:val="es-ES"/>
              </w:rPr>
              <w:t>Norma de Continuidad de Negocio y Tecnológica</w:t>
            </w:r>
          </w:p>
        </w:tc>
        <w:tc>
          <w:tcPr>
            <w:tcW w:w="365" w:type="pct"/>
            <w:shd w:val="clear" w:color="auto" w:fill="auto"/>
            <w:tcMar>
              <w:top w:w="15" w:type="dxa"/>
              <w:left w:w="15" w:type="dxa"/>
              <w:bottom w:w="0" w:type="dxa"/>
              <w:right w:w="15" w:type="dxa"/>
            </w:tcMar>
            <w:vAlign w:val="center"/>
            <w:hideMark/>
          </w:tcPr>
          <w:p w14:paraId="34626DD3"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3F1BFAB7" w14:textId="6C1631C8" w:rsidR="00692DE1" w:rsidRPr="00365727" w:rsidRDefault="00B0737E" w:rsidP="00692DE1">
            <w:pPr>
              <w:spacing w:before="0" w:after="0"/>
              <w:jc w:val="left"/>
              <w:rPr>
                <w:sz w:val="12"/>
                <w:szCs w:val="12"/>
                <w:lang w:val="es-ES"/>
              </w:rPr>
            </w:pPr>
            <w:r>
              <w:rPr>
                <w:sz w:val="12"/>
                <w:szCs w:val="12"/>
                <w:lang w:val="es-ES"/>
              </w:rPr>
              <w:t>Noviembre</w:t>
            </w:r>
            <w:r w:rsidR="00692DE1" w:rsidRPr="00365727">
              <w:rPr>
                <w:sz w:val="12"/>
                <w:szCs w:val="12"/>
                <w:lang w:val="es-ES"/>
              </w:rPr>
              <w:t xml:space="preserve"> 2019</w:t>
            </w:r>
          </w:p>
        </w:tc>
      </w:tr>
      <w:tr w:rsidR="00692DE1" w:rsidRPr="00A120FB" w14:paraId="7B06261D" w14:textId="77777777" w:rsidTr="00A120FB">
        <w:trPr>
          <w:trHeight w:val="363"/>
        </w:trPr>
        <w:tc>
          <w:tcPr>
            <w:tcW w:w="972" w:type="pct"/>
            <w:shd w:val="clear" w:color="auto" w:fill="auto"/>
            <w:tcMar>
              <w:top w:w="15" w:type="dxa"/>
              <w:left w:w="15" w:type="dxa"/>
              <w:bottom w:w="0" w:type="dxa"/>
              <w:right w:w="15" w:type="dxa"/>
            </w:tcMar>
            <w:vAlign w:val="center"/>
            <w:hideMark/>
          </w:tcPr>
          <w:p w14:paraId="2B2C900B" w14:textId="77777777" w:rsidR="00692DE1" w:rsidRPr="00365727" w:rsidRDefault="00692DE1" w:rsidP="00692DE1">
            <w:pPr>
              <w:spacing w:before="0" w:after="0"/>
              <w:jc w:val="left"/>
              <w:rPr>
                <w:sz w:val="12"/>
                <w:szCs w:val="12"/>
                <w:lang w:val="es-ES"/>
              </w:rPr>
            </w:pPr>
            <w:r w:rsidRPr="00365727">
              <w:rPr>
                <w:sz w:val="12"/>
                <w:szCs w:val="12"/>
                <w:lang w:val="es-ES"/>
              </w:rPr>
              <w:t>08. Implantación SGCN</w:t>
            </w:r>
          </w:p>
        </w:tc>
        <w:tc>
          <w:tcPr>
            <w:tcW w:w="1262" w:type="pct"/>
            <w:shd w:val="clear" w:color="auto" w:fill="auto"/>
            <w:tcMar>
              <w:top w:w="15" w:type="dxa"/>
              <w:left w:w="15" w:type="dxa"/>
              <w:bottom w:w="0" w:type="dxa"/>
              <w:right w:w="15" w:type="dxa"/>
            </w:tcMar>
            <w:vAlign w:val="center"/>
            <w:hideMark/>
          </w:tcPr>
          <w:p w14:paraId="679EC56B" w14:textId="77777777" w:rsidR="00692DE1" w:rsidRPr="00365727" w:rsidRDefault="00692DE1" w:rsidP="00692DE1">
            <w:pPr>
              <w:spacing w:before="0" w:after="0"/>
              <w:jc w:val="left"/>
              <w:rPr>
                <w:sz w:val="12"/>
                <w:szCs w:val="12"/>
                <w:lang w:val="es-ES"/>
              </w:rPr>
            </w:pPr>
            <w:r w:rsidRPr="00365727">
              <w:rPr>
                <w:sz w:val="12"/>
                <w:szCs w:val="12"/>
                <w:lang w:val="es-ES"/>
              </w:rPr>
              <w:t>05. HRE_PCN_Roles y Responsabilidades de los Equipos participantes en el PCN</w:t>
            </w:r>
          </w:p>
        </w:tc>
        <w:tc>
          <w:tcPr>
            <w:tcW w:w="1798" w:type="pct"/>
            <w:shd w:val="clear" w:color="auto" w:fill="auto"/>
            <w:tcMar>
              <w:top w:w="15" w:type="dxa"/>
              <w:left w:w="15" w:type="dxa"/>
              <w:bottom w:w="0" w:type="dxa"/>
              <w:right w:w="15" w:type="dxa"/>
            </w:tcMar>
            <w:vAlign w:val="center"/>
            <w:hideMark/>
          </w:tcPr>
          <w:p w14:paraId="51088864" w14:textId="77777777" w:rsidR="00692DE1" w:rsidRPr="00365727" w:rsidRDefault="00692DE1" w:rsidP="00692DE1">
            <w:pPr>
              <w:spacing w:before="0" w:after="0"/>
              <w:jc w:val="left"/>
              <w:rPr>
                <w:sz w:val="12"/>
                <w:szCs w:val="12"/>
                <w:lang w:val="es-ES"/>
              </w:rPr>
            </w:pPr>
            <w:r w:rsidRPr="00365727">
              <w:rPr>
                <w:sz w:val="12"/>
                <w:szCs w:val="12"/>
                <w:lang w:val="es-ES"/>
              </w:rPr>
              <w:t>Roles y Responsabilidades de los Equipos participantes en el PCN</w:t>
            </w:r>
          </w:p>
        </w:tc>
        <w:tc>
          <w:tcPr>
            <w:tcW w:w="365" w:type="pct"/>
            <w:shd w:val="clear" w:color="auto" w:fill="auto"/>
            <w:tcMar>
              <w:top w:w="15" w:type="dxa"/>
              <w:left w:w="15" w:type="dxa"/>
              <w:bottom w:w="0" w:type="dxa"/>
              <w:right w:w="15" w:type="dxa"/>
            </w:tcMar>
            <w:vAlign w:val="center"/>
            <w:hideMark/>
          </w:tcPr>
          <w:p w14:paraId="4F653B18"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7998EE98" w14:textId="25F39ECA" w:rsidR="00692DE1" w:rsidRPr="00365727" w:rsidRDefault="007F2396" w:rsidP="00692DE1">
            <w:pPr>
              <w:spacing w:before="0" w:after="0"/>
              <w:jc w:val="left"/>
              <w:rPr>
                <w:sz w:val="12"/>
                <w:szCs w:val="12"/>
                <w:lang w:val="es-ES"/>
              </w:rPr>
            </w:pPr>
            <w:r>
              <w:rPr>
                <w:sz w:val="12"/>
                <w:szCs w:val="12"/>
                <w:lang w:val="es-ES"/>
              </w:rPr>
              <w:t>Noviembre</w:t>
            </w:r>
            <w:r w:rsidR="00692DE1" w:rsidRPr="00365727">
              <w:rPr>
                <w:sz w:val="12"/>
                <w:szCs w:val="12"/>
                <w:lang w:val="es-ES"/>
              </w:rPr>
              <w:t xml:space="preserve"> 2019</w:t>
            </w:r>
          </w:p>
        </w:tc>
      </w:tr>
      <w:tr w:rsidR="00692DE1" w:rsidRPr="00A120FB" w14:paraId="3C95FB6A" w14:textId="77777777" w:rsidTr="00A120FB">
        <w:trPr>
          <w:trHeight w:val="273"/>
        </w:trPr>
        <w:tc>
          <w:tcPr>
            <w:tcW w:w="972" w:type="pct"/>
            <w:shd w:val="clear" w:color="auto" w:fill="auto"/>
            <w:tcMar>
              <w:top w:w="15" w:type="dxa"/>
              <w:left w:w="15" w:type="dxa"/>
              <w:bottom w:w="0" w:type="dxa"/>
              <w:right w:w="15" w:type="dxa"/>
            </w:tcMar>
            <w:vAlign w:val="center"/>
            <w:hideMark/>
          </w:tcPr>
          <w:p w14:paraId="35F13221" w14:textId="77777777" w:rsidR="00692DE1" w:rsidRPr="00365727" w:rsidRDefault="00692DE1" w:rsidP="00692DE1">
            <w:pPr>
              <w:spacing w:before="0" w:after="0"/>
              <w:jc w:val="left"/>
              <w:rPr>
                <w:sz w:val="12"/>
                <w:szCs w:val="12"/>
                <w:lang w:val="es-ES"/>
              </w:rPr>
            </w:pPr>
            <w:r w:rsidRPr="00365727">
              <w:rPr>
                <w:sz w:val="12"/>
                <w:szCs w:val="12"/>
                <w:lang w:val="es-ES"/>
              </w:rPr>
              <w:t>08. Implantación SGCN</w:t>
            </w:r>
          </w:p>
        </w:tc>
        <w:tc>
          <w:tcPr>
            <w:tcW w:w="1262" w:type="pct"/>
            <w:shd w:val="clear" w:color="auto" w:fill="auto"/>
            <w:tcMar>
              <w:top w:w="15" w:type="dxa"/>
              <w:left w:w="15" w:type="dxa"/>
              <w:bottom w:w="0" w:type="dxa"/>
              <w:right w:w="15" w:type="dxa"/>
            </w:tcMar>
            <w:vAlign w:val="center"/>
            <w:hideMark/>
          </w:tcPr>
          <w:p w14:paraId="011CDEC1" w14:textId="77777777" w:rsidR="00692DE1" w:rsidRPr="00365727" w:rsidRDefault="00692DE1" w:rsidP="00692DE1">
            <w:pPr>
              <w:spacing w:before="0" w:after="0"/>
              <w:jc w:val="left"/>
              <w:rPr>
                <w:sz w:val="12"/>
                <w:szCs w:val="12"/>
                <w:lang w:val="es-ES"/>
              </w:rPr>
            </w:pPr>
            <w:r w:rsidRPr="00365727">
              <w:rPr>
                <w:sz w:val="12"/>
                <w:szCs w:val="12"/>
                <w:lang w:val="es-ES"/>
              </w:rPr>
              <w:t>09. HRE_PCN_Guía del Comité Táctico de Continuidad de Negocio</w:t>
            </w:r>
          </w:p>
        </w:tc>
        <w:tc>
          <w:tcPr>
            <w:tcW w:w="1798" w:type="pct"/>
            <w:shd w:val="clear" w:color="auto" w:fill="auto"/>
            <w:tcMar>
              <w:top w:w="15" w:type="dxa"/>
              <w:left w:w="15" w:type="dxa"/>
              <w:bottom w:w="0" w:type="dxa"/>
              <w:right w:w="15" w:type="dxa"/>
            </w:tcMar>
            <w:vAlign w:val="center"/>
            <w:hideMark/>
          </w:tcPr>
          <w:p w14:paraId="4B9A3F85" w14:textId="77777777" w:rsidR="00692DE1" w:rsidRPr="00365727" w:rsidRDefault="00692DE1" w:rsidP="00692DE1">
            <w:pPr>
              <w:spacing w:before="0" w:after="0"/>
              <w:jc w:val="left"/>
              <w:rPr>
                <w:sz w:val="12"/>
                <w:szCs w:val="12"/>
                <w:lang w:val="es-ES"/>
              </w:rPr>
            </w:pPr>
            <w:r w:rsidRPr="00365727">
              <w:rPr>
                <w:sz w:val="12"/>
                <w:szCs w:val="12"/>
                <w:lang w:val="es-ES"/>
              </w:rPr>
              <w:t>Guía de los Comités de Gestión de Crisis</w:t>
            </w:r>
          </w:p>
        </w:tc>
        <w:tc>
          <w:tcPr>
            <w:tcW w:w="365" w:type="pct"/>
            <w:shd w:val="clear" w:color="auto" w:fill="auto"/>
            <w:tcMar>
              <w:top w:w="15" w:type="dxa"/>
              <w:left w:w="15" w:type="dxa"/>
              <w:bottom w:w="0" w:type="dxa"/>
              <w:right w:w="15" w:type="dxa"/>
            </w:tcMar>
            <w:vAlign w:val="center"/>
            <w:hideMark/>
          </w:tcPr>
          <w:p w14:paraId="7783AE00"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11B735C2" w14:textId="3B2F915E" w:rsidR="00692DE1" w:rsidRPr="00365727" w:rsidRDefault="00B0737E" w:rsidP="00692DE1">
            <w:pPr>
              <w:spacing w:before="0" w:after="0"/>
              <w:jc w:val="left"/>
              <w:rPr>
                <w:sz w:val="12"/>
                <w:szCs w:val="12"/>
                <w:lang w:val="es-ES"/>
              </w:rPr>
            </w:pPr>
            <w:r>
              <w:rPr>
                <w:sz w:val="12"/>
                <w:szCs w:val="12"/>
                <w:lang w:val="es-ES"/>
              </w:rPr>
              <w:t>Noviembre</w:t>
            </w:r>
            <w:r w:rsidR="00692DE1" w:rsidRPr="00365727">
              <w:rPr>
                <w:sz w:val="12"/>
                <w:szCs w:val="12"/>
                <w:lang w:val="es-ES"/>
              </w:rPr>
              <w:t xml:space="preserve"> 2019</w:t>
            </w:r>
          </w:p>
        </w:tc>
      </w:tr>
      <w:tr w:rsidR="00692DE1" w:rsidRPr="00A120FB" w14:paraId="7E685E49" w14:textId="77777777" w:rsidTr="00A120FB">
        <w:trPr>
          <w:trHeight w:val="273"/>
        </w:trPr>
        <w:tc>
          <w:tcPr>
            <w:tcW w:w="972" w:type="pct"/>
            <w:shd w:val="clear" w:color="auto" w:fill="auto"/>
            <w:tcMar>
              <w:top w:w="15" w:type="dxa"/>
              <w:left w:w="15" w:type="dxa"/>
              <w:bottom w:w="0" w:type="dxa"/>
              <w:right w:w="15" w:type="dxa"/>
            </w:tcMar>
            <w:vAlign w:val="center"/>
            <w:hideMark/>
          </w:tcPr>
          <w:p w14:paraId="60DAE43A" w14:textId="77777777" w:rsidR="00692DE1" w:rsidRPr="00365727" w:rsidRDefault="00692DE1" w:rsidP="00692DE1">
            <w:pPr>
              <w:spacing w:before="0" w:after="0"/>
              <w:jc w:val="left"/>
              <w:rPr>
                <w:sz w:val="12"/>
                <w:szCs w:val="12"/>
                <w:lang w:val="es-ES"/>
              </w:rPr>
            </w:pPr>
            <w:r w:rsidRPr="00365727">
              <w:rPr>
                <w:sz w:val="12"/>
                <w:szCs w:val="12"/>
                <w:lang w:val="es-ES"/>
              </w:rPr>
              <w:t>08. Implantación SGCN</w:t>
            </w:r>
          </w:p>
        </w:tc>
        <w:tc>
          <w:tcPr>
            <w:tcW w:w="1262" w:type="pct"/>
            <w:shd w:val="clear" w:color="auto" w:fill="auto"/>
            <w:tcMar>
              <w:top w:w="15" w:type="dxa"/>
              <w:left w:w="15" w:type="dxa"/>
              <w:bottom w:w="0" w:type="dxa"/>
              <w:right w:w="15" w:type="dxa"/>
            </w:tcMar>
            <w:vAlign w:val="center"/>
            <w:hideMark/>
          </w:tcPr>
          <w:p w14:paraId="4872734A" w14:textId="77777777" w:rsidR="00692DE1" w:rsidRPr="00365727" w:rsidRDefault="00692DE1" w:rsidP="00692DE1">
            <w:pPr>
              <w:spacing w:before="0" w:after="0"/>
              <w:jc w:val="left"/>
              <w:rPr>
                <w:sz w:val="12"/>
                <w:szCs w:val="12"/>
                <w:lang w:val="es-ES"/>
              </w:rPr>
            </w:pPr>
            <w:r w:rsidRPr="00365727">
              <w:rPr>
                <w:sz w:val="12"/>
                <w:szCs w:val="12"/>
                <w:lang w:val="es-ES"/>
              </w:rPr>
              <w:t>17. HRE_PCN_Guía para responsables y coordinadores CAN-BCAN</w:t>
            </w:r>
          </w:p>
        </w:tc>
        <w:tc>
          <w:tcPr>
            <w:tcW w:w="1798" w:type="pct"/>
            <w:shd w:val="clear" w:color="auto" w:fill="auto"/>
            <w:tcMar>
              <w:top w:w="15" w:type="dxa"/>
              <w:left w:w="15" w:type="dxa"/>
              <w:bottom w:w="0" w:type="dxa"/>
              <w:right w:w="15" w:type="dxa"/>
            </w:tcMar>
            <w:vAlign w:val="center"/>
            <w:hideMark/>
          </w:tcPr>
          <w:p w14:paraId="69BDBF23" w14:textId="77777777" w:rsidR="00692DE1" w:rsidRPr="00365727" w:rsidRDefault="00692DE1" w:rsidP="00692DE1">
            <w:pPr>
              <w:spacing w:before="0" w:after="0"/>
              <w:jc w:val="left"/>
              <w:rPr>
                <w:sz w:val="12"/>
                <w:szCs w:val="12"/>
                <w:lang w:val="es-ES"/>
              </w:rPr>
            </w:pPr>
            <w:r w:rsidRPr="00365727">
              <w:rPr>
                <w:sz w:val="12"/>
                <w:szCs w:val="12"/>
                <w:lang w:val="es-ES"/>
              </w:rPr>
              <w:t>Guía para Responsables, CAN y BCAN PCN</w:t>
            </w:r>
          </w:p>
        </w:tc>
        <w:tc>
          <w:tcPr>
            <w:tcW w:w="365" w:type="pct"/>
            <w:shd w:val="clear" w:color="auto" w:fill="auto"/>
            <w:tcMar>
              <w:top w:w="15" w:type="dxa"/>
              <w:left w:w="15" w:type="dxa"/>
              <w:bottom w:w="0" w:type="dxa"/>
              <w:right w:w="15" w:type="dxa"/>
            </w:tcMar>
            <w:vAlign w:val="center"/>
            <w:hideMark/>
          </w:tcPr>
          <w:p w14:paraId="2F5A9914"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41AF554E" w14:textId="53CD9675" w:rsidR="00692DE1" w:rsidRPr="00365727" w:rsidRDefault="00B0737E" w:rsidP="00692DE1">
            <w:pPr>
              <w:spacing w:before="0" w:after="0"/>
              <w:jc w:val="left"/>
              <w:rPr>
                <w:sz w:val="12"/>
                <w:szCs w:val="12"/>
                <w:lang w:val="es-ES"/>
              </w:rPr>
            </w:pPr>
            <w:r>
              <w:rPr>
                <w:sz w:val="12"/>
                <w:szCs w:val="12"/>
                <w:lang w:val="es-ES"/>
              </w:rPr>
              <w:t xml:space="preserve">Noviembre </w:t>
            </w:r>
            <w:r w:rsidR="00692DE1" w:rsidRPr="00365727">
              <w:rPr>
                <w:sz w:val="12"/>
                <w:szCs w:val="12"/>
                <w:lang w:val="es-ES"/>
              </w:rPr>
              <w:t>2019</w:t>
            </w:r>
          </w:p>
        </w:tc>
      </w:tr>
      <w:tr w:rsidR="00692DE1" w:rsidRPr="00A120FB" w14:paraId="1D5877BF" w14:textId="77777777" w:rsidTr="00A120FB">
        <w:trPr>
          <w:trHeight w:val="183"/>
        </w:trPr>
        <w:tc>
          <w:tcPr>
            <w:tcW w:w="972" w:type="pct"/>
            <w:shd w:val="clear" w:color="auto" w:fill="auto"/>
            <w:tcMar>
              <w:top w:w="15" w:type="dxa"/>
              <w:left w:w="15" w:type="dxa"/>
              <w:bottom w:w="0" w:type="dxa"/>
              <w:right w:w="15" w:type="dxa"/>
            </w:tcMar>
            <w:vAlign w:val="center"/>
            <w:hideMark/>
          </w:tcPr>
          <w:p w14:paraId="04F60544" w14:textId="77777777" w:rsidR="00692DE1" w:rsidRPr="00365727" w:rsidRDefault="00692DE1" w:rsidP="00692DE1">
            <w:pPr>
              <w:spacing w:before="0" w:after="0"/>
              <w:jc w:val="left"/>
              <w:rPr>
                <w:sz w:val="12"/>
                <w:szCs w:val="12"/>
                <w:lang w:val="es-ES"/>
              </w:rPr>
            </w:pPr>
            <w:r w:rsidRPr="00365727">
              <w:rPr>
                <w:sz w:val="12"/>
                <w:szCs w:val="12"/>
                <w:lang w:val="es-ES"/>
              </w:rPr>
              <w:t>09. Informes</w:t>
            </w:r>
          </w:p>
        </w:tc>
        <w:tc>
          <w:tcPr>
            <w:tcW w:w="1262" w:type="pct"/>
            <w:shd w:val="clear" w:color="auto" w:fill="auto"/>
            <w:tcMar>
              <w:top w:w="15" w:type="dxa"/>
              <w:left w:w="15" w:type="dxa"/>
              <w:bottom w:w="0" w:type="dxa"/>
              <w:right w:w="15" w:type="dxa"/>
            </w:tcMar>
            <w:vAlign w:val="center"/>
            <w:hideMark/>
          </w:tcPr>
          <w:p w14:paraId="6D34C729" w14:textId="77777777" w:rsidR="00692DE1" w:rsidRPr="00365727" w:rsidRDefault="00692DE1" w:rsidP="00692DE1">
            <w:pPr>
              <w:spacing w:before="0" w:after="0"/>
              <w:jc w:val="left"/>
              <w:rPr>
                <w:sz w:val="12"/>
                <w:szCs w:val="12"/>
                <w:lang w:val="es-ES"/>
              </w:rPr>
            </w:pPr>
            <w:r w:rsidRPr="00365727">
              <w:rPr>
                <w:sz w:val="12"/>
                <w:szCs w:val="12"/>
                <w:lang w:val="es-ES"/>
              </w:rPr>
              <w:t>06. HRE_PCN_Resumen Ejecutivo BIA</w:t>
            </w:r>
          </w:p>
        </w:tc>
        <w:tc>
          <w:tcPr>
            <w:tcW w:w="1798" w:type="pct"/>
            <w:shd w:val="clear" w:color="auto" w:fill="auto"/>
            <w:tcMar>
              <w:top w:w="15" w:type="dxa"/>
              <w:left w:w="15" w:type="dxa"/>
              <w:bottom w:w="0" w:type="dxa"/>
              <w:right w:w="15" w:type="dxa"/>
            </w:tcMar>
            <w:vAlign w:val="center"/>
            <w:hideMark/>
          </w:tcPr>
          <w:p w14:paraId="1CC95859" w14:textId="77777777" w:rsidR="00692DE1" w:rsidRPr="00365727" w:rsidRDefault="00692DE1" w:rsidP="00692DE1">
            <w:pPr>
              <w:spacing w:before="0" w:after="0"/>
              <w:jc w:val="left"/>
              <w:rPr>
                <w:sz w:val="12"/>
                <w:szCs w:val="12"/>
                <w:lang w:val="es-ES"/>
              </w:rPr>
            </w:pPr>
            <w:r w:rsidRPr="00365727">
              <w:rPr>
                <w:sz w:val="12"/>
                <w:szCs w:val="12"/>
                <w:lang w:val="es-ES"/>
              </w:rPr>
              <w:t>Resumen Ejecutivo BIA</w:t>
            </w:r>
          </w:p>
        </w:tc>
        <w:tc>
          <w:tcPr>
            <w:tcW w:w="365" w:type="pct"/>
            <w:shd w:val="clear" w:color="auto" w:fill="auto"/>
            <w:tcMar>
              <w:top w:w="15" w:type="dxa"/>
              <w:left w:w="15" w:type="dxa"/>
              <w:bottom w:w="0" w:type="dxa"/>
              <w:right w:w="15" w:type="dxa"/>
            </w:tcMar>
            <w:vAlign w:val="center"/>
            <w:hideMark/>
          </w:tcPr>
          <w:p w14:paraId="734F09E6" w14:textId="77777777" w:rsidR="00692DE1" w:rsidRPr="00365727" w:rsidRDefault="00692DE1" w:rsidP="00692DE1">
            <w:pPr>
              <w:spacing w:before="0" w:after="0"/>
              <w:jc w:val="left"/>
              <w:rPr>
                <w:sz w:val="12"/>
                <w:szCs w:val="12"/>
                <w:lang w:val="es-ES"/>
              </w:rPr>
            </w:pPr>
            <w:r w:rsidRPr="00365727">
              <w:rPr>
                <w:sz w:val="12"/>
                <w:szCs w:val="12"/>
                <w:lang w:val="es-ES"/>
              </w:rPr>
              <w:t>Word</w:t>
            </w:r>
          </w:p>
        </w:tc>
        <w:tc>
          <w:tcPr>
            <w:tcW w:w="603" w:type="pct"/>
            <w:shd w:val="clear" w:color="auto" w:fill="auto"/>
            <w:tcMar>
              <w:top w:w="15" w:type="dxa"/>
              <w:left w:w="15" w:type="dxa"/>
              <w:bottom w:w="0" w:type="dxa"/>
              <w:right w:w="15" w:type="dxa"/>
            </w:tcMar>
            <w:vAlign w:val="center"/>
            <w:hideMark/>
          </w:tcPr>
          <w:p w14:paraId="3A3BA5E8" w14:textId="693D0E35" w:rsidR="00692DE1" w:rsidRPr="00365727" w:rsidRDefault="00B0737E" w:rsidP="00692DE1">
            <w:pPr>
              <w:spacing w:before="0" w:after="0"/>
              <w:jc w:val="left"/>
              <w:rPr>
                <w:sz w:val="12"/>
                <w:szCs w:val="12"/>
                <w:lang w:val="es-ES"/>
              </w:rPr>
            </w:pPr>
            <w:r>
              <w:rPr>
                <w:sz w:val="12"/>
                <w:szCs w:val="12"/>
                <w:lang w:val="es-ES"/>
              </w:rPr>
              <w:t>Noviembre</w:t>
            </w:r>
            <w:r w:rsidR="00692DE1" w:rsidRPr="00365727">
              <w:rPr>
                <w:sz w:val="12"/>
                <w:szCs w:val="12"/>
                <w:lang w:val="es-ES"/>
              </w:rPr>
              <w:t xml:space="preserve"> 2019</w:t>
            </w:r>
          </w:p>
        </w:tc>
      </w:tr>
      <w:tr w:rsidR="00692DE1" w:rsidRPr="00A120FB" w14:paraId="0B95E208" w14:textId="77777777" w:rsidTr="00A120FB">
        <w:trPr>
          <w:trHeight w:val="183"/>
        </w:trPr>
        <w:tc>
          <w:tcPr>
            <w:tcW w:w="972" w:type="pct"/>
            <w:shd w:val="clear" w:color="auto" w:fill="auto"/>
            <w:tcMar>
              <w:top w:w="15" w:type="dxa"/>
              <w:left w:w="15" w:type="dxa"/>
              <w:bottom w:w="0" w:type="dxa"/>
              <w:right w:w="15" w:type="dxa"/>
            </w:tcMar>
            <w:vAlign w:val="center"/>
            <w:hideMark/>
          </w:tcPr>
          <w:p w14:paraId="65F69248" w14:textId="77777777" w:rsidR="00692DE1" w:rsidRPr="003D5ECC" w:rsidRDefault="00692DE1" w:rsidP="00692DE1">
            <w:pPr>
              <w:spacing w:before="0" w:after="0"/>
              <w:jc w:val="left"/>
              <w:rPr>
                <w:sz w:val="12"/>
                <w:szCs w:val="12"/>
                <w:lang w:val="es-ES"/>
              </w:rPr>
            </w:pPr>
            <w:r w:rsidRPr="003D5ECC">
              <w:rPr>
                <w:sz w:val="12"/>
                <w:szCs w:val="12"/>
                <w:lang w:val="es-ES"/>
              </w:rPr>
              <w:t>09. Informes</w:t>
            </w:r>
          </w:p>
        </w:tc>
        <w:tc>
          <w:tcPr>
            <w:tcW w:w="1262" w:type="pct"/>
            <w:shd w:val="clear" w:color="auto" w:fill="auto"/>
            <w:tcMar>
              <w:top w:w="15" w:type="dxa"/>
              <w:left w:w="15" w:type="dxa"/>
              <w:bottom w:w="0" w:type="dxa"/>
              <w:right w:w="15" w:type="dxa"/>
            </w:tcMar>
            <w:vAlign w:val="center"/>
            <w:hideMark/>
          </w:tcPr>
          <w:p w14:paraId="3F56C154" w14:textId="77777777" w:rsidR="00692DE1" w:rsidRPr="003D5ECC" w:rsidRDefault="00692DE1" w:rsidP="00692DE1">
            <w:pPr>
              <w:spacing w:before="0" w:after="0"/>
              <w:jc w:val="left"/>
              <w:rPr>
                <w:sz w:val="12"/>
                <w:szCs w:val="12"/>
                <w:lang w:val="es-ES"/>
              </w:rPr>
            </w:pPr>
            <w:r w:rsidRPr="003D5ECC">
              <w:rPr>
                <w:sz w:val="12"/>
                <w:szCs w:val="12"/>
                <w:lang w:val="es-ES"/>
              </w:rPr>
              <w:t>07. HRE_PCN_Resumen Ejecutivo Riesgos</w:t>
            </w:r>
          </w:p>
        </w:tc>
        <w:tc>
          <w:tcPr>
            <w:tcW w:w="1798" w:type="pct"/>
            <w:shd w:val="clear" w:color="auto" w:fill="auto"/>
            <w:tcMar>
              <w:top w:w="15" w:type="dxa"/>
              <w:left w:w="15" w:type="dxa"/>
              <w:bottom w:w="0" w:type="dxa"/>
              <w:right w:w="15" w:type="dxa"/>
            </w:tcMar>
            <w:vAlign w:val="center"/>
            <w:hideMark/>
          </w:tcPr>
          <w:p w14:paraId="7E437FF0" w14:textId="77777777" w:rsidR="00692DE1" w:rsidRPr="003D5ECC" w:rsidRDefault="00692DE1" w:rsidP="00692DE1">
            <w:pPr>
              <w:spacing w:before="0" w:after="0"/>
              <w:jc w:val="left"/>
              <w:rPr>
                <w:sz w:val="12"/>
                <w:szCs w:val="12"/>
                <w:lang w:val="es-ES"/>
              </w:rPr>
            </w:pPr>
            <w:r w:rsidRPr="003D5ECC">
              <w:rPr>
                <w:sz w:val="12"/>
                <w:szCs w:val="12"/>
                <w:lang w:val="es-ES"/>
              </w:rPr>
              <w:t>Resumen Ejecutivo Riesgos</w:t>
            </w:r>
          </w:p>
        </w:tc>
        <w:tc>
          <w:tcPr>
            <w:tcW w:w="365" w:type="pct"/>
            <w:shd w:val="clear" w:color="auto" w:fill="auto"/>
            <w:tcMar>
              <w:top w:w="15" w:type="dxa"/>
              <w:left w:w="15" w:type="dxa"/>
              <w:bottom w:w="0" w:type="dxa"/>
              <w:right w:w="15" w:type="dxa"/>
            </w:tcMar>
            <w:vAlign w:val="center"/>
            <w:hideMark/>
          </w:tcPr>
          <w:p w14:paraId="7E9024E0" w14:textId="77777777" w:rsidR="00692DE1" w:rsidRPr="003D5ECC" w:rsidRDefault="00692DE1" w:rsidP="00692DE1">
            <w:pPr>
              <w:spacing w:before="0" w:after="0"/>
              <w:jc w:val="left"/>
              <w:rPr>
                <w:sz w:val="12"/>
                <w:szCs w:val="12"/>
                <w:lang w:val="es-ES"/>
              </w:rPr>
            </w:pPr>
            <w:r w:rsidRPr="003D5ECC">
              <w:rPr>
                <w:sz w:val="12"/>
                <w:szCs w:val="12"/>
                <w:lang w:val="es-ES"/>
              </w:rPr>
              <w:t>Word</w:t>
            </w:r>
          </w:p>
        </w:tc>
        <w:tc>
          <w:tcPr>
            <w:tcW w:w="603" w:type="pct"/>
            <w:shd w:val="clear" w:color="auto" w:fill="auto"/>
            <w:tcMar>
              <w:top w:w="15" w:type="dxa"/>
              <w:left w:w="15" w:type="dxa"/>
              <w:bottom w:w="0" w:type="dxa"/>
              <w:right w:w="15" w:type="dxa"/>
            </w:tcMar>
            <w:vAlign w:val="center"/>
            <w:hideMark/>
          </w:tcPr>
          <w:p w14:paraId="7AE3ADF7" w14:textId="77777777" w:rsidR="00692DE1" w:rsidRPr="003D5ECC" w:rsidRDefault="00692DE1" w:rsidP="00692DE1">
            <w:pPr>
              <w:spacing w:before="0" w:after="0"/>
              <w:jc w:val="left"/>
              <w:rPr>
                <w:sz w:val="12"/>
                <w:szCs w:val="12"/>
                <w:lang w:val="es-ES"/>
              </w:rPr>
            </w:pPr>
            <w:r w:rsidRPr="003D5ECC">
              <w:rPr>
                <w:sz w:val="12"/>
                <w:szCs w:val="12"/>
                <w:lang w:val="es-ES"/>
              </w:rPr>
              <w:t>Noviembre 2017 </w:t>
            </w:r>
          </w:p>
        </w:tc>
      </w:tr>
      <w:tr w:rsidR="00692DE1" w:rsidRPr="00A120FB" w14:paraId="470C18FF" w14:textId="77777777" w:rsidTr="00A120FB">
        <w:trPr>
          <w:trHeight w:val="273"/>
        </w:trPr>
        <w:tc>
          <w:tcPr>
            <w:tcW w:w="972" w:type="pct"/>
            <w:shd w:val="clear" w:color="auto" w:fill="auto"/>
            <w:tcMar>
              <w:top w:w="15" w:type="dxa"/>
              <w:left w:w="15" w:type="dxa"/>
              <w:bottom w:w="0" w:type="dxa"/>
              <w:right w:w="15" w:type="dxa"/>
            </w:tcMar>
            <w:vAlign w:val="center"/>
            <w:hideMark/>
          </w:tcPr>
          <w:p w14:paraId="100D05C8" w14:textId="77777777" w:rsidR="00692DE1" w:rsidRPr="003D5ECC" w:rsidRDefault="00692DE1" w:rsidP="00692DE1">
            <w:pPr>
              <w:spacing w:before="0" w:after="0"/>
              <w:jc w:val="left"/>
              <w:rPr>
                <w:sz w:val="12"/>
                <w:szCs w:val="12"/>
                <w:lang w:val="es-ES"/>
              </w:rPr>
            </w:pPr>
            <w:r w:rsidRPr="003D5ECC">
              <w:rPr>
                <w:sz w:val="12"/>
                <w:szCs w:val="12"/>
                <w:lang w:val="es-ES"/>
              </w:rPr>
              <w:t>09. Informes</w:t>
            </w:r>
          </w:p>
        </w:tc>
        <w:tc>
          <w:tcPr>
            <w:tcW w:w="1262" w:type="pct"/>
            <w:shd w:val="clear" w:color="auto" w:fill="auto"/>
            <w:tcMar>
              <w:top w:w="15" w:type="dxa"/>
              <w:left w:w="15" w:type="dxa"/>
              <w:bottom w:w="0" w:type="dxa"/>
              <w:right w:w="15" w:type="dxa"/>
            </w:tcMar>
            <w:vAlign w:val="center"/>
            <w:hideMark/>
          </w:tcPr>
          <w:p w14:paraId="5EA377F6" w14:textId="77777777" w:rsidR="00692DE1" w:rsidRPr="003D5ECC" w:rsidRDefault="00692DE1" w:rsidP="00692DE1">
            <w:pPr>
              <w:spacing w:before="0" w:after="0"/>
              <w:jc w:val="left"/>
              <w:rPr>
                <w:sz w:val="12"/>
                <w:szCs w:val="12"/>
                <w:lang w:val="es-ES"/>
              </w:rPr>
            </w:pPr>
            <w:r w:rsidRPr="003D5ECC">
              <w:rPr>
                <w:sz w:val="12"/>
                <w:szCs w:val="12"/>
                <w:lang w:val="es-ES"/>
              </w:rPr>
              <w:t>14. HRE_PCN_Informe Formación y Pruebas</w:t>
            </w:r>
          </w:p>
        </w:tc>
        <w:tc>
          <w:tcPr>
            <w:tcW w:w="1798" w:type="pct"/>
            <w:shd w:val="clear" w:color="auto" w:fill="auto"/>
            <w:tcMar>
              <w:top w:w="15" w:type="dxa"/>
              <w:left w:w="15" w:type="dxa"/>
              <w:bottom w:w="0" w:type="dxa"/>
              <w:right w:w="15" w:type="dxa"/>
            </w:tcMar>
            <w:vAlign w:val="center"/>
            <w:hideMark/>
          </w:tcPr>
          <w:p w14:paraId="403DFBF2" w14:textId="77777777" w:rsidR="00692DE1" w:rsidRPr="003D5ECC" w:rsidRDefault="00692DE1" w:rsidP="00692DE1">
            <w:pPr>
              <w:spacing w:before="0" w:after="0"/>
              <w:jc w:val="left"/>
              <w:rPr>
                <w:sz w:val="12"/>
                <w:szCs w:val="12"/>
                <w:lang w:val="es-ES"/>
              </w:rPr>
            </w:pPr>
            <w:r w:rsidRPr="003D5ECC">
              <w:rPr>
                <w:sz w:val="12"/>
                <w:szCs w:val="12"/>
                <w:lang w:val="es-ES"/>
              </w:rPr>
              <w:t>Informe de Resultados de Formación y Pruebas de Continuidad de Negocio</w:t>
            </w:r>
          </w:p>
        </w:tc>
        <w:tc>
          <w:tcPr>
            <w:tcW w:w="365" w:type="pct"/>
            <w:shd w:val="clear" w:color="auto" w:fill="auto"/>
            <w:tcMar>
              <w:top w:w="15" w:type="dxa"/>
              <w:left w:w="15" w:type="dxa"/>
              <w:bottom w:w="0" w:type="dxa"/>
              <w:right w:w="15" w:type="dxa"/>
            </w:tcMar>
            <w:vAlign w:val="center"/>
            <w:hideMark/>
          </w:tcPr>
          <w:p w14:paraId="24F75C1E" w14:textId="77777777" w:rsidR="00692DE1" w:rsidRPr="003D5ECC" w:rsidRDefault="00692DE1" w:rsidP="00692DE1">
            <w:pPr>
              <w:spacing w:before="0" w:after="0"/>
              <w:jc w:val="left"/>
              <w:rPr>
                <w:sz w:val="12"/>
                <w:szCs w:val="12"/>
                <w:lang w:val="es-ES"/>
              </w:rPr>
            </w:pPr>
            <w:r w:rsidRPr="003D5ECC">
              <w:rPr>
                <w:sz w:val="12"/>
                <w:szCs w:val="12"/>
                <w:lang w:val="es-ES"/>
              </w:rPr>
              <w:t>PowerPoint</w:t>
            </w:r>
          </w:p>
        </w:tc>
        <w:tc>
          <w:tcPr>
            <w:tcW w:w="603" w:type="pct"/>
            <w:shd w:val="clear" w:color="auto" w:fill="auto"/>
            <w:tcMar>
              <w:top w:w="15" w:type="dxa"/>
              <w:left w:w="15" w:type="dxa"/>
              <w:bottom w:w="0" w:type="dxa"/>
              <w:right w:w="15" w:type="dxa"/>
            </w:tcMar>
            <w:vAlign w:val="center"/>
            <w:hideMark/>
          </w:tcPr>
          <w:p w14:paraId="40959F46" w14:textId="44E5A535" w:rsidR="00692DE1" w:rsidRPr="003D5ECC" w:rsidRDefault="00692DE1" w:rsidP="00692DE1">
            <w:pPr>
              <w:spacing w:before="0" w:after="0"/>
              <w:jc w:val="left"/>
              <w:rPr>
                <w:sz w:val="12"/>
                <w:szCs w:val="12"/>
                <w:lang w:val="es-ES"/>
              </w:rPr>
            </w:pPr>
            <w:r w:rsidRPr="003D5ECC">
              <w:rPr>
                <w:sz w:val="12"/>
                <w:szCs w:val="12"/>
                <w:lang w:val="es-ES"/>
              </w:rPr>
              <w:t>Ju</w:t>
            </w:r>
            <w:r w:rsidR="00B0737E">
              <w:rPr>
                <w:sz w:val="12"/>
                <w:szCs w:val="12"/>
                <w:lang w:val="es-ES"/>
              </w:rPr>
              <w:t>l</w:t>
            </w:r>
            <w:r w:rsidRPr="003D5ECC">
              <w:rPr>
                <w:sz w:val="12"/>
                <w:szCs w:val="12"/>
                <w:lang w:val="es-ES"/>
              </w:rPr>
              <w:t>io 201</w:t>
            </w:r>
            <w:r w:rsidR="00B0737E">
              <w:rPr>
                <w:sz w:val="12"/>
                <w:szCs w:val="12"/>
                <w:lang w:val="es-ES"/>
              </w:rPr>
              <w:t>9</w:t>
            </w:r>
          </w:p>
        </w:tc>
      </w:tr>
      <w:tr w:rsidR="00692DE1" w:rsidRPr="00A120FB" w14:paraId="66D1E66E" w14:textId="77777777" w:rsidTr="00A120FB">
        <w:trPr>
          <w:trHeight w:val="228"/>
        </w:trPr>
        <w:tc>
          <w:tcPr>
            <w:tcW w:w="972" w:type="pct"/>
            <w:shd w:val="clear" w:color="auto" w:fill="auto"/>
            <w:tcMar>
              <w:top w:w="15" w:type="dxa"/>
              <w:left w:w="15" w:type="dxa"/>
              <w:bottom w:w="0" w:type="dxa"/>
              <w:right w:w="15" w:type="dxa"/>
            </w:tcMar>
            <w:vAlign w:val="center"/>
            <w:hideMark/>
          </w:tcPr>
          <w:p w14:paraId="3627BCF0" w14:textId="77777777" w:rsidR="00692DE1" w:rsidRPr="003D5ECC" w:rsidRDefault="00692DE1" w:rsidP="00692DE1">
            <w:pPr>
              <w:spacing w:before="0" w:after="0"/>
              <w:jc w:val="left"/>
              <w:rPr>
                <w:sz w:val="12"/>
                <w:szCs w:val="12"/>
                <w:lang w:val="es-ES"/>
              </w:rPr>
            </w:pPr>
            <w:r w:rsidRPr="003D5ECC">
              <w:rPr>
                <w:sz w:val="12"/>
                <w:szCs w:val="12"/>
                <w:lang w:val="es-ES"/>
              </w:rPr>
              <w:t>09. Informes</w:t>
            </w:r>
          </w:p>
        </w:tc>
        <w:tc>
          <w:tcPr>
            <w:tcW w:w="1262" w:type="pct"/>
            <w:shd w:val="clear" w:color="auto" w:fill="auto"/>
            <w:tcMar>
              <w:top w:w="15" w:type="dxa"/>
              <w:left w:w="15" w:type="dxa"/>
              <w:bottom w:w="0" w:type="dxa"/>
              <w:right w:w="15" w:type="dxa"/>
            </w:tcMar>
            <w:vAlign w:val="center"/>
            <w:hideMark/>
          </w:tcPr>
          <w:p w14:paraId="2D8815E9" w14:textId="77777777" w:rsidR="00692DE1" w:rsidRPr="003D5ECC" w:rsidRDefault="00692DE1" w:rsidP="00692DE1">
            <w:pPr>
              <w:spacing w:before="0" w:after="0"/>
              <w:jc w:val="left"/>
              <w:rPr>
                <w:sz w:val="12"/>
                <w:szCs w:val="12"/>
                <w:lang w:val="es-ES"/>
              </w:rPr>
            </w:pPr>
            <w:r w:rsidRPr="003D5ECC">
              <w:rPr>
                <w:sz w:val="12"/>
                <w:szCs w:val="12"/>
                <w:lang w:val="es-ES"/>
              </w:rPr>
              <w:t>14. HRE_PCN_Informe Simulacro</w:t>
            </w:r>
          </w:p>
        </w:tc>
        <w:tc>
          <w:tcPr>
            <w:tcW w:w="1798" w:type="pct"/>
            <w:shd w:val="clear" w:color="auto" w:fill="auto"/>
            <w:tcMar>
              <w:top w:w="15" w:type="dxa"/>
              <w:left w:w="15" w:type="dxa"/>
              <w:bottom w:w="0" w:type="dxa"/>
              <w:right w:w="15" w:type="dxa"/>
            </w:tcMar>
            <w:vAlign w:val="center"/>
            <w:hideMark/>
          </w:tcPr>
          <w:p w14:paraId="58BD5380" w14:textId="77777777" w:rsidR="00692DE1" w:rsidRPr="003D5ECC" w:rsidRDefault="00692DE1" w:rsidP="00692DE1">
            <w:pPr>
              <w:spacing w:before="0" w:after="0"/>
              <w:jc w:val="left"/>
              <w:rPr>
                <w:sz w:val="12"/>
                <w:szCs w:val="12"/>
                <w:lang w:val="es-ES"/>
              </w:rPr>
            </w:pPr>
            <w:r w:rsidRPr="003D5ECC">
              <w:rPr>
                <w:sz w:val="12"/>
                <w:szCs w:val="12"/>
                <w:lang w:val="es-ES"/>
              </w:rPr>
              <w:t>Informe de Resultados de Simulacros de Continuidad de Negocio</w:t>
            </w:r>
          </w:p>
        </w:tc>
        <w:tc>
          <w:tcPr>
            <w:tcW w:w="365" w:type="pct"/>
            <w:shd w:val="clear" w:color="auto" w:fill="auto"/>
            <w:tcMar>
              <w:top w:w="15" w:type="dxa"/>
              <w:left w:w="15" w:type="dxa"/>
              <w:bottom w:w="0" w:type="dxa"/>
              <w:right w:w="15" w:type="dxa"/>
            </w:tcMar>
            <w:vAlign w:val="center"/>
            <w:hideMark/>
          </w:tcPr>
          <w:p w14:paraId="723936C1" w14:textId="77777777" w:rsidR="00692DE1" w:rsidRPr="003D5ECC" w:rsidRDefault="00692DE1" w:rsidP="00692DE1">
            <w:pPr>
              <w:spacing w:before="0" w:after="0"/>
              <w:jc w:val="left"/>
              <w:rPr>
                <w:sz w:val="12"/>
                <w:szCs w:val="12"/>
                <w:lang w:val="es-ES"/>
              </w:rPr>
            </w:pPr>
            <w:r w:rsidRPr="003D5ECC">
              <w:rPr>
                <w:sz w:val="12"/>
                <w:szCs w:val="12"/>
                <w:lang w:val="es-ES"/>
              </w:rPr>
              <w:t>PowerPoint</w:t>
            </w:r>
          </w:p>
        </w:tc>
        <w:tc>
          <w:tcPr>
            <w:tcW w:w="603" w:type="pct"/>
            <w:shd w:val="clear" w:color="auto" w:fill="auto"/>
            <w:tcMar>
              <w:top w:w="15" w:type="dxa"/>
              <w:left w:w="15" w:type="dxa"/>
              <w:bottom w:w="0" w:type="dxa"/>
              <w:right w:w="15" w:type="dxa"/>
            </w:tcMar>
            <w:vAlign w:val="center"/>
            <w:hideMark/>
          </w:tcPr>
          <w:p w14:paraId="17F6817A" w14:textId="117D4FA7" w:rsidR="00692DE1" w:rsidRPr="003D5ECC" w:rsidRDefault="00B0737E" w:rsidP="00692DE1">
            <w:pPr>
              <w:spacing w:before="0" w:after="0"/>
              <w:jc w:val="left"/>
              <w:rPr>
                <w:sz w:val="12"/>
                <w:szCs w:val="12"/>
                <w:lang w:val="es-ES"/>
              </w:rPr>
            </w:pPr>
            <w:r>
              <w:rPr>
                <w:sz w:val="12"/>
                <w:szCs w:val="12"/>
                <w:lang w:val="es-ES"/>
              </w:rPr>
              <w:t>Noviembre</w:t>
            </w:r>
            <w:r w:rsidR="00692DE1" w:rsidRPr="003D5ECC">
              <w:rPr>
                <w:sz w:val="12"/>
                <w:szCs w:val="12"/>
                <w:lang w:val="es-ES"/>
              </w:rPr>
              <w:t xml:space="preserve"> 201</w:t>
            </w:r>
            <w:r>
              <w:rPr>
                <w:sz w:val="12"/>
                <w:szCs w:val="12"/>
                <w:lang w:val="es-ES"/>
              </w:rPr>
              <w:t>9</w:t>
            </w:r>
          </w:p>
        </w:tc>
      </w:tr>
      <w:tr w:rsidR="00692DE1" w:rsidRPr="00A120FB" w14:paraId="69339047" w14:textId="77777777" w:rsidTr="00A120FB">
        <w:trPr>
          <w:trHeight w:val="273"/>
        </w:trPr>
        <w:tc>
          <w:tcPr>
            <w:tcW w:w="972" w:type="pct"/>
            <w:shd w:val="clear" w:color="auto" w:fill="auto"/>
            <w:tcMar>
              <w:top w:w="15" w:type="dxa"/>
              <w:left w:w="15" w:type="dxa"/>
              <w:bottom w:w="0" w:type="dxa"/>
              <w:right w:w="15" w:type="dxa"/>
            </w:tcMar>
            <w:vAlign w:val="center"/>
            <w:hideMark/>
          </w:tcPr>
          <w:p w14:paraId="1D82043F" w14:textId="77777777" w:rsidR="00692DE1" w:rsidRPr="003D5ECC" w:rsidRDefault="00692DE1" w:rsidP="00692DE1">
            <w:pPr>
              <w:spacing w:before="0" w:after="0"/>
              <w:jc w:val="left"/>
              <w:rPr>
                <w:sz w:val="12"/>
                <w:szCs w:val="12"/>
                <w:lang w:val="es-ES"/>
              </w:rPr>
            </w:pPr>
            <w:r w:rsidRPr="003D5ECC">
              <w:rPr>
                <w:sz w:val="12"/>
                <w:szCs w:val="12"/>
                <w:lang w:val="es-ES"/>
              </w:rPr>
              <w:t>09. Informes</w:t>
            </w:r>
          </w:p>
        </w:tc>
        <w:tc>
          <w:tcPr>
            <w:tcW w:w="1262" w:type="pct"/>
            <w:shd w:val="clear" w:color="auto" w:fill="auto"/>
            <w:tcMar>
              <w:top w:w="15" w:type="dxa"/>
              <w:left w:w="15" w:type="dxa"/>
              <w:bottom w:w="0" w:type="dxa"/>
              <w:right w:w="15" w:type="dxa"/>
            </w:tcMar>
            <w:vAlign w:val="center"/>
            <w:hideMark/>
          </w:tcPr>
          <w:p w14:paraId="1FE9A926" w14:textId="77777777" w:rsidR="00692DE1" w:rsidRPr="003D5ECC" w:rsidRDefault="00692DE1" w:rsidP="00692DE1">
            <w:pPr>
              <w:spacing w:before="0" w:after="0"/>
              <w:jc w:val="left"/>
              <w:rPr>
                <w:sz w:val="12"/>
                <w:szCs w:val="12"/>
                <w:lang w:val="es-ES"/>
              </w:rPr>
            </w:pPr>
            <w:r w:rsidRPr="003D5ECC">
              <w:rPr>
                <w:sz w:val="12"/>
                <w:szCs w:val="12"/>
                <w:lang w:val="es-ES"/>
              </w:rPr>
              <w:t>03. HRE_PCN_Informe Final PCN</w:t>
            </w:r>
          </w:p>
        </w:tc>
        <w:tc>
          <w:tcPr>
            <w:tcW w:w="1798" w:type="pct"/>
            <w:shd w:val="clear" w:color="auto" w:fill="auto"/>
            <w:tcMar>
              <w:top w:w="15" w:type="dxa"/>
              <w:left w:w="15" w:type="dxa"/>
              <w:bottom w:w="0" w:type="dxa"/>
              <w:right w:w="15" w:type="dxa"/>
            </w:tcMar>
            <w:vAlign w:val="center"/>
            <w:hideMark/>
          </w:tcPr>
          <w:p w14:paraId="620ADC7C" w14:textId="77777777" w:rsidR="00692DE1" w:rsidRPr="003D5ECC" w:rsidRDefault="00692DE1" w:rsidP="00692DE1">
            <w:pPr>
              <w:spacing w:before="0" w:after="0"/>
              <w:jc w:val="left"/>
              <w:rPr>
                <w:sz w:val="12"/>
                <w:szCs w:val="12"/>
                <w:lang w:val="es-ES"/>
              </w:rPr>
            </w:pPr>
            <w:r w:rsidRPr="003D5ECC">
              <w:rPr>
                <w:sz w:val="12"/>
                <w:szCs w:val="12"/>
                <w:lang w:val="es-ES"/>
              </w:rPr>
              <w:t>Informe del Plan de Continuidad de Negocio de Haya Real Estate</w:t>
            </w:r>
          </w:p>
        </w:tc>
        <w:tc>
          <w:tcPr>
            <w:tcW w:w="365" w:type="pct"/>
            <w:shd w:val="clear" w:color="auto" w:fill="auto"/>
            <w:tcMar>
              <w:top w:w="15" w:type="dxa"/>
              <w:left w:w="15" w:type="dxa"/>
              <w:bottom w:w="0" w:type="dxa"/>
              <w:right w:w="15" w:type="dxa"/>
            </w:tcMar>
            <w:vAlign w:val="center"/>
            <w:hideMark/>
          </w:tcPr>
          <w:p w14:paraId="55B97E67" w14:textId="77777777" w:rsidR="00692DE1" w:rsidRPr="003D5ECC" w:rsidRDefault="00692DE1" w:rsidP="00692DE1">
            <w:pPr>
              <w:spacing w:before="0" w:after="0"/>
              <w:jc w:val="left"/>
              <w:rPr>
                <w:sz w:val="12"/>
                <w:szCs w:val="12"/>
                <w:lang w:val="es-ES"/>
              </w:rPr>
            </w:pPr>
            <w:r w:rsidRPr="003D5ECC">
              <w:rPr>
                <w:sz w:val="12"/>
                <w:szCs w:val="12"/>
                <w:lang w:val="es-ES"/>
              </w:rPr>
              <w:t>PowerPoint</w:t>
            </w:r>
          </w:p>
        </w:tc>
        <w:tc>
          <w:tcPr>
            <w:tcW w:w="603" w:type="pct"/>
            <w:shd w:val="clear" w:color="auto" w:fill="auto"/>
            <w:tcMar>
              <w:top w:w="15" w:type="dxa"/>
              <w:left w:w="15" w:type="dxa"/>
              <w:bottom w:w="0" w:type="dxa"/>
              <w:right w:w="15" w:type="dxa"/>
            </w:tcMar>
            <w:vAlign w:val="center"/>
            <w:hideMark/>
          </w:tcPr>
          <w:p w14:paraId="48330AD6" w14:textId="53E6111A" w:rsidR="00692DE1" w:rsidRPr="003D5ECC" w:rsidRDefault="00692DE1" w:rsidP="00692DE1">
            <w:pPr>
              <w:spacing w:before="0" w:after="0"/>
              <w:jc w:val="left"/>
              <w:rPr>
                <w:sz w:val="12"/>
                <w:szCs w:val="12"/>
                <w:lang w:val="es-ES"/>
              </w:rPr>
            </w:pPr>
            <w:r w:rsidRPr="003D5ECC">
              <w:rPr>
                <w:sz w:val="12"/>
                <w:szCs w:val="12"/>
                <w:lang w:val="es-ES"/>
              </w:rPr>
              <w:t>Noviembre 201</w:t>
            </w:r>
            <w:r w:rsidR="00B0737E">
              <w:rPr>
                <w:sz w:val="12"/>
                <w:szCs w:val="12"/>
                <w:lang w:val="es-ES"/>
              </w:rPr>
              <w:t>9</w:t>
            </w:r>
          </w:p>
        </w:tc>
      </w:tr>
      <w:tr w:rsidR="00692DE1" w:rsidRPr="00A120FB" w14:paraId="7185418F" w14:textId="77777777" w:rsidTr="00A120FB">
        <w:trPr>
          <w:trHeight w:val="183"/>
        </w:trPr>
        <w:tc>
          <w:tcPr>
            <w:tcW w:w="972" w:type="pct"/>
            <w:shd w:val="clear" w:color="auto" w:fill="auto"/>
            <w:tcMar>
              <w:top w:w="15" w:type="dxa"/>
              <w:left w:w="15" w:type="dxa"/>
              <w:bottom w:w="0" w:type="dxa"/>
              <w:right w:w="15" w:type="dxa"/>
            </w:tcMar>
            <w:vAlign w:val="center"/>
            <w:hideMark/>
          </w:tcPr>
          <w:p w14:paraId="7A32DA24" w14:textId="77777777" w:rsidR="00692DE1" w:rsidRPr="003D5ECC" w:rsidRDefault="00692DE1" w:rsidP="00692DE1">
            <w:pPr>
              <w:spacing w:before="0" w:after="0"/>
              <w:jc w:val="left"/>
              <w:rPr>
                <w:sz w:val="12"/>
                <w:szCs w:val="12"/>
                <w:lang w:val="es-ES"/>
              </w:rPr>
            </w:pPr>
            <w:r w:rsidRPr="003D5ECC">
              <w:rPr>
                <w:sz w:val="12"/>
                <w:szCs w:val="12"/>
                <w:lang w:val="es-ES"/>
              </w:rPr>
              <w:t>09. Informes</w:t>
            </w:r>
          </w:p>
        </w:tc>
        <w:tc>
          <w:tcPr>
            <w:tcW w:w="1262" w:type="pct"/>
            <w:shd w:val="clear" w:color="auto" w:fill="auto"/>
            <w:tcMar>
              <w:top w:w="15" w:type="dxa"/>
              <w:left w:w="15" w:type="dxa"/>
              <w:bottom w:w="0" w:type="dxa"/>
              <w:right w:w="15" w:type="dxa"/>
            </w:tcMar>
            <w:vAlign w:val="center"/>
            <w:hideMark/>
          </w:tcPr>
          <w:p w14:paraId="0BE79BEE" w14:textId="77777777" w:rsidR="00692DE1" w:rsidRPr="003D5ECC" w:rsidRDefault="00692DE1" w:rsidP="00692DE1">
            <w:pPr>
              <w:spacing w:before="0" w:after="0"/>
              <w:jc w:val="left"/>
              <w:rPr>
                <w:sz w:val="12"/>
                <w:szCs w:val="12"/>
                <w:lang w:val="es-ES"/>
              </w:rPr>
            </w:pPr>
            <w:r w:rsidRPr="003D5ECC">
              <w:rPr>
                <w:sz w:val="12"/>
                <w:szCs w:val="12"/>
                <w:lang w:val="es-ES"/>
              </w:rPr>
              <w:t>38. HRE_PCN_Análisis diferencial ISO22301</w:t>
            </w:r>
          </w:p>
        </w:tc>
        <w:tc>
          <w:tcPr>
            <w:tcW w:w="1798" w:type="pct"/>
            <w:shd w:val="clear" w:color="auto" w:fill="auto"/>
            <w:tcMar>
              <w:top w:w="15" w:type="dxa"/>
              <w:left w:w="15" w:type="dxa"/>
              <w:bottom w:w="0" w:type="dxa"/>
              <w:right w:w="15" w:type="dxa"/>
            </w:tcMar>
            <w:vAlign w:val="center"/>
            <w:hideMark/>
          </w:tcPr>
          <w:p w14:paraId="4F55AEE2" w14:textId="77777777" w:rsidR="00692DE1" w:rsidRPr="003D5ECC" w:rsidRDefault="00692DE1" w:rsidP="00692DE1">
            <w:pPr>
              <w:spacing w:before="0" w:after="0"/>
              <w:jc w:val="left"/>
              <w:rPr>
                <w:sz w:val="12"/>
                <w:szCs w:val="12"/>
                <w:lang w:val="es-ES"/>
              </w:rPr>
            </w:pPr>
            <w:r w:rsidRPr="003D5ECC">
              <w:rPr>
                <w:sz w:val="12"/>
                <w:szCs w:val="12"/>
                <w:lang w:val="es-ES"/>
              </w:rPr>
              <w:t>Análisis diferencial ISO22301</w:t>
            </w:r>
          </w:p>
        </w:tc>
        <w:tc>
          <w:tcPr>
            <w:tcW w:w="365" w:type="pct"/>
            <w:shd w:val="clear" w:color="auto" w:fill="auto"/>
            <w:tcMar>
              <w:top w:w="15" w:type="dxa"/>
              <w:left w:w="15" w:type="dxa"/>
              <w:bottom w:w="0" w:type="dxa"/>
              <w:right w:w="15" w:type="dxa"/>
            </w:tcMar>
            <w:vAlign w:val="center"/>
            <w:hideMark/>
          </w:tcPr>
          <w:p w14:paraId="25230180" w14:textId="77777777" w:rsidR="00692DE1" w:rsidRPr="003D5ECC" w:rsidRDefault="00692DE1" w:rsidP="00692DE1">
            <w:pPr>
              <w:spacing w:before="0" w:after="0"/>
              <w:jc w:val="left"/>
              <w:rPr>
                <w:sz w:val="12"/>
                <w:szCs w:val="12"/>
                <w:lang w:val="es-ES"/>
              </w:rPr>
            </w:pPr>
            <w:r w:rsidRPr="003D5ECC">
              <w:rPr>
                <w:sz w:val="12"/>
                <w:szCs w:val="12"/>
                <w:lang w:val="es-ES"/>
              </w:rPr>
              <w:t>Word</w:t>
            </w:r>
          </w:p>
        </w:tc>
        <w:tc>
          <w:tcPr>
            <w:tcW w:w="603" w:type="pct"/>
            <w:shd w:val="clear" w:color="auto" w:fill="auto"/>
            <w:tcMar>
              <w:top w:w="15" w:type="dxa"/>
              <w:left w:w="15" w:type="dxa"/>
              <w:bottom w:w="0" w:type="dxa"/>
              <w:right w:w="15" w:type="dxa"/>
            </w:tcMar>
            <w:vAlign w:val="center"/>
            <w:hideMark/>
          </w:tcPr>
          <w:p w14:paraId="4AFD4678" w14:textId="58C9BA46" w:rsidR="00692DE1" w:rsidRPr="003D5ECC" w:rsidRDefault="00692DE1" w:rsidP="00692DE1">
            <w:pPr>
              <w:spacing w:before="0" w:after="0"/>
              <w:jc w:val="left"/>
              <w:rPr>
                <w:sz w:val="12"/>
                <w:szCs w:val="12"/>
                <w:lang w:val="es-ES"/>
              </w:rPr>
            </w:pPr>
            <w:r w:rsidRPr="003D5ECC">
              <w:rPr>
                <w:sz w:val="12"/>
                <w:szCs w:val="12"/>
                <w:lang w:val="es-ES"/>
              </w:rPr>
              <w:t>Noviembre 201</w:t>
            </w:r>
            <w:r w:rsidR="00B0737E">
              <w:rPr>
                <w:sz w:val="12"/>
                <w:szCs w:val="12"/>
                <w:lang w:val="es-ES"/>
              </w:rPr>
              <w:t>9</w:t>
            </w:r>
          </w:p>
        </w:tc>
      </w:tr>
      <w:bookmarkEnd w:id="44"/>
      <w:bookmarkEnd w:id="45"/>
      <w:bookmarkEnd w:id="46"/>
    </w:tbl>
    <w:p w14:paraId="2030EE3B" w14:textId="77777777" w:rsidR="0067148A" w:rsidRDefault="00B11F02" w:rsidP="00170A28">
      <w:pPr>
        <w:spacing w:before="0" w:after="0"/>
        <w:jc w:val="left"/>
        <w:rPr>
          <w:b/>
          <w:sz w:val="20"/>
        </w:rPr>
      </w:pPr>
      <w:r>
        <w:rPr>
          <w:b/>
          <w:sz w:val="20"/>
        </w:rPr>
        <w:br w:type="page"/>
      </w:r>
      <w:r w:rsidR="0067148A" w:rsidRPr="00B11F02">
        <w:rPr>
          <w:b/>
          <w:sz w:val="20"/>
        </w:rPr>
        <w:lastRenderedPageBreak/>
        <w:t xml:space="preserve">Documentación utilizada </w:t>
      </w:r>
      <w:r w:rsidR="00FD2695">
        <w:rPr>
          <w:b/>
          <w:sz w:val="20"/>
        </w:rPr>
        <w:t>en situación de normalidad y contingencia</w:t>
      </w:r>
    </w:p>
    <w:p w14:paraId="10301AD6" w14:textId="77777777" w:rsidR="00D4151C" w:rsidRDefault="00D4151C" w:rsidP="00B11F02">
      <w:pPr>
        <w:spacing w:before="100" w:beforeAutospacing="1" w:after="100" w:afterAutospacing="1" w:line="276" w:lineRule="auto"/>
        <w:rPr>
          <w:sz w:val="20"/>
        </w:rPr>
      </w:pPr>
      <w:r>
        <w:rPr>
          <w:noProof/>
          <w:sz w:val="20"/>
        </w:rPr>
        <w:drawing>
          <wp:inline distT="0" distB="0" distL="0" distR="0" wp14:anchorId="358DF9F1" wp14:editId="22BA6F9D">
            <wp:extent cx="6142204" cy="3253562"/>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0869" cy="3258152"/>
                    </a:xfrm>
                    <a:prstGeom prst="rect">
                      <a:avLst/>
                    </a:prstGeom>
                    <a:noFill/>
                  </pic:spPr>
                </pic:pic>
              </a:graphicData>
            </a:graphic>
          </wp:inline>
        </w:drawing>
      </w:r>
    </w:p>
    <w:p w14:paraId="20824F92" w14:textId="77777777" w:rsidR="0067148A" w:rsidRPr="00B11F02" w:rsidRDefault="0067148A" w:rsidP="00B11F02">
      <w:pPr>
        <w:spacing w:before="100" w:beforeAutospacing="1" w:after="100" w:afterAutospacing="1" w:line="276" w:lineRule="auto"/>
        <w:rPr>
          <w:sz w:val="20"/>
        </w:rPr>
      </w:pPr>
      <w:r w:rsidRPr="00B11F02">
        <w:rPr>
          <w:sz w:val="20"/>
        </w:rPr>
        <w:t>En la gestión del plan de continuidad de negocio</w:t>
      </w:r>
      <w:r w:rsidR="000A0129">
        <w:rPr>
          <w:sz w:val="20"/>
        </w:rPr>
        <w:t>,</w:t>
      </w:r>
      <w:r w:rsidRPr="00B11F02">
        <w:rPr>
          <w:sz w:val="20"/>
        </w:rPr>
        <w:t xml:space="preserve"> toda aquella documentación que se genera necesita de una revisión y validación por par</w:t>
      </w:r>
      <w:r w:rsidR="00D9698F">
        <w:rPr>
          <w:sz w:val="20"/>
        </w:rPr>
        <w:t>te del responsable inmediato del</w:t>
      </w:r>
      <w:r w:rsidRPr="00B11F02">
        <w:rPr>
          <w:sz w:val="20"/>
        </w:rPr>
        <w:t xml:space="preserve"> </w:t>
      </w:r>
      <w:r w:rsidR="00236B5E">
        <w:rPr>
          <w:sz w:val="20"/>
        </w:rPr>
        <w:t>Área Crítica de Negocio</w:t>
      </w:r>
      <w:r w:rsidRPr="00B11F02">
        <w:rPr>
          <w:sz w:val="20"/>
        </w:rPr>
        <w:t xml:space="preserve"> y del Responsable de la </w:t>
      </w:r>
      <w:r w:rsidR="00DE405A">
        <w:rPr>
          <w:sz w:val="20"/>
        </w:rPr>
        <w:t>C</w:t>
      </w:r>
      <w:r w:rsidRPr="00B11F02">
        <w:rPr>
          <w:sz w:val="20"/>
        </w:rPr>
        <w:t xml:space="preserve">ontinuidad de </w:t>
      </w:r>
      <w:r w:rsidR="00DE405A">
        <w:rPr>
          <w:sz w:val="20"/>
        </w:rPr>
        <w:t>N</w:t>
      </w:r>
      <w:r w:rsidRPr="00B11F02">
        <w:rPr>
          <w:sz w:val="20"/>
        </w:rPr>
        <w:t xml:space="preserve">egocio </w:t>
      </w:r>
      <w:r w:rsidR="000A0129">
        <w:rPr>
          <w:sz w:val="20"/>
        </w:rPr>
        <w:t>definidos</w:t>
      </w:r>
      <w:r w:rsidRPr="00B11F02">
        <w:rPr>
          <w:sz w:val="20"/>
        </w:rPr>
        <w:t xml:space="preserve">. La frecuencia de estas revisiones se deberá de ajustar en la fase de pruebas y mantenimiento para que se adecuen a la dinámica del </w:t>
      </w:r>
      <w:r w:rsidR="00E7152D">
        <w:rPr>
          <w:sz w:val="20"/>
        </w:rPr>
        <w:t>PCN</w:t>
      </w:r>
      <w:r w:rsidRPr="00B11F02">
        <w:rPr>
          <w:sz w:val="20"/>
        </w:rPr>
        <w:t xml:space="preserve"> establecida por parte </w:t>
      </w:r>
      <w:r w:rsidR="000D4C5F" w:rsidRPr="00B11F02">
        <w:rPr>
          <w:sz w:val="20"/>
        </w:rPr>
        <w:t xml:space="preserve">de </w:t>
      </w:r>
      <w:r w:rsidR="00181D8A">
        <w:rPr>
          <w:sz w:val="20"/>
        </w:rPr>
        <w:t>HRE</w:t>
      </w:r>
      <w:r w:rsidRPr="00B11F02">
        <w:rPr>
          <w:sz w:val="20"/>
        </w:rPr>
        <w:t xml:space="preserve">. </w:t>
      </w:r>
    </w:p>
    <w:p w14:paraId="423366FC" w14:textId="77777777" w:rsidR="0067148A" w:rsidRPr="00B11F02" w:rsidRDefault="0067148A" w:rsidP="00B11F02">
      <w:pPr>
        <w:spacing w:before="100" w:beforeAutospacing="1" w:after="100" w:afterAutospacing="1" w:line="276" w:lineRule="auto"/>
        <w:rPr>
          <w:sz w:val="20"/>
        </w:rPr>
      </w:pPr>
      <w:r w:rsidRPr="00B11F02">
        <w:rPr>
          <w:sz w:val="20"/>
        </w:rPr>
        <w:t>Como recomendación de la frecuencia con la que se deben revisar los documentos para garantizar la actualización del Plan ante cambios de la organización y asegurar la Continuidad del Negocio, la siguiente tabla indica las frecuencias asociadas a cada uno de los documentos:</w:t>
      </w:r>
    </w:p>
    <w:tbl>
      <w:tblPr>
        <w:tblW w:w="5000" w:type="pct"/>
        <w:tblCellMar>
          <w:left w:w="70" w:type="dxa"/>
          <w:right w:w="70" w:type="dxa"/>
        </w:tblCellMar>
        <w:tblLook w:val="04A0" w:firstRow="1" w:lastRow="0" w:firstColumn="1" w:lastColumn="0" w:noHBand="0" w:noVBand="1"/>
      </w:tblPr>
      <w:tblGrid>
        <w:gridCol w:w="6023"/>
        <w:gridCol w:w="3642"/>
      </w:tblGrid>
      <w:tr w:rsidR="00E7152D" w:rsidRPr="00771E19" w14:paraId="3C0C5657" w14:textId="77777777" w:rsidTr="00A120FB">
        <w:trPr>
          <w:trHeight w:val="20"/>
        </w:trPr>
        <w:tc>
          <w:tcPr>
            <w:tcW w:w="3116" w:type="pct"/>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4902AE4F" w14:textId="77777777" w:rsidR="00E7152D" w:rsidRPr="00771E19" w:rsidRDefault="00E7152D" w:rsidP="005668E3">
            <w:pPr>
              <w:spacing w:before="0" w:after="0"/>
              <w:jc w:val="left"/>
              <w:rPr>
                <w:rFonts w:ascii="Calibri" w:hAnsi="Calibri"/>
                <w:b/>
                <w:bCs/>
                <w:color w:val="FFFFFF"/>
                <w:sz w:val="16"/>
                <w:szCs w:val="16"/>
                <w:lang w:val="es-ES"/>
              </w:rPr>
            </w:pPr>
            <w:r w:rsidRPr="00771E19">
              <w:rPr>
                <w:rFonts w:ascii="Calibri" w:hAnsi="Calibri"/>
                <w:b/>
                <w:bCs/>
                <w:color w:val="FFFFFF"/>
                <w:sz w:val="16"/>
                <w:szCs w:val="16"/>
                <w:lang w:val="es-ES"/>
              </w:rPr>
              <w:t>Descripción del documento</w:t>
            </w:r>
          </w:p>
        </w:tc>
        <w:tc>
          <w:tcPr>
            <w:tcW w:w="1884" w:type="pct"/>
            <w:tcBorders>
              <w:top w:val="single" w:sz="4" w:space="0" w:color="auto"/>
              <w:left w:val="nil"/>
              <w:bottom w:val="single" w:sz="4" w:space="0" w:color="auto"/>
              <w:right w:val="single" w:sz="4" w:space="0" w:color="auto"/>
            </w:tcBorders>
            <w:shd w:val="clear" w:color="auto" w:fill="002060"/>
            <w:noWrap/>
            <w:vAlign w:val="center"/>
            <w:hideMark/>
          </w:tcPr>
          <w:p w14:paraId="06E5E199" w14:textId="77777777" w:rsidR="00E7152D" w:rsidRPr="00771E19" w:rsidRDefault="00E7152D" w:rsidP="00E7152D">
            <w:pPr>
              <w:spacing w:before="0" w:after="0"/>
              <w:jc w:val="center"/>
              <w:rPr>
                <w:rFonts w:ascii="Calibri" w:hAnsi="Calibri"/>
                <w:b/>
                <w:bCs/>
                <w:color w:val="FFFFFF"/>
                <w:sz w:val="16"/>
                <w:szCs w:val="16"/>
                <w:lang w:val="es-ES"/>
              </w:rPr>
            </w:pPr>
            <w:r w:rsidRPr="00771E19">
              <w:rPr>
                <w:rFonts w:ascii="Calibri" w:hAnsi="Calibri"/>
                <w:b/>
                <w:bCs/>
                <w:color w:val="FFFFFF"/>
                <w:sz w:val="16"/>
                <w:szCs w:val="16"/>
                <w:lang w:val="es-ES"/>
              </w:rPr>
              <w:t>Periodicidad  (Mto. programado)</w:t>
            </w:r>
          </w:p>
        </w:tc>
      </w:tr>
      <w:tr w:rsidR="00E7152D" w:rsidRPr="00771E19" w14:paraId="128F8503"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40592471"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Análisis de Impacto de Negocio-BIA (uno por equipo XX)</w:t>
            </w:r>
          </w:p>
        </w:tc>
        <w:tc>
          <w:tcPr>
            <w:tcW w:w="1884" w:type="pct"/>
            <w:tcBorders>
              <w:top w:val="nil"/>
              <w:left w:val="nil"/>
              <w:bottom w:val="single" w:sz="4" w:space="0" w:color="auto"/>
              <w:right w:val="single" w:sz="4" w:space="0" w:color="auto"/>
            </w:tcBorders>
            <w:shd w:val="clear" w:color="auto" w:fill="auto"/>
            <w:vAlign w:val="center"/>
          </w:tcPr>
          <w:p w14:paraId="36D7DEEA" w14:textId="77777777" w:rsidR="00E7152D" w:rsidRPr="00771E19" w:rsidRDefault="00F35B00" w:rsidP="00E7152D">
            <w:pPr>
              <w:spacing w:before="0" w:after="0"/>
              <w:jc w:val="center"/>
              <w:rPr>
                <w:sz w:val="16"/>
                <w:szCs w:val="16"/>
              </w:rPr>
            </w:pPr>
            <w:r>
              <w:rPr>
                <w:rFonts w:cs="Arial"/>
                <w:bCs/>
                <w:color w:val="000000" w:themeColor="text1"/>
                <w:sz w:val="16"/>
                <w:szCs w:val="16"/>
                <w:lang w:val="es-ES"/>
              </w:rPr>
              <w:t>Semestral</w:t>
            </w:r>
          </w:p>
        </w:tc>
      </w:tr>
      <w:tr w:rsidR="00E7152D" w:rsidRPr="00771E19" w14:paraId="61E617CD"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26EE7AF0"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Actividades de Recuperación-AcR (uno por equipo XX)</w:t>
            </w:r>
          </w:p>
        </w:tc>
        <w:tc>
          <w:tcPr>
            <w:tcW w:w="1884" w:type="pct"/>
            <w:tcBorders>
              <w:top w:val="nil"/>
              <w:left w:val="nil"/>
              <w:bottom w:val="single" w:sz="4" w:space="0" w:color="auto"/>
              <w:right w:val="single" w:sz="4" w:space="0" w:color="auto"/>
            </w:tcBorders>
            <w:shd w:val="clear" w:color="auto" w:fill="auto"/>
            <w:vAlign w:val="center"/>
          </w:tcPr>
          <w:p w14:paraId="25EF2188"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5776E508"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532BF28E"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Árboles de Llamadas-ALL (uno por equipo XX)</w:t>
            </w:r>
          </w:p>
        </w:tc>
        <w:tc>
          <w:tcPr>
            <w:tcW w:w="1884" w:type="pct"/>
            <w:tcBorders>
              <w:top w:val="nil"/>
              <w:left w:val="nil"/>
              <w:bottom w:val="single" w:sz="4" w:space="0" w:color="auto"/>
              <w:right w:val="single" w:sz="4" w:space="0" w:color="auto"/>
            </w:tcBorders>
            <w:shd w:val="clear" w:color="auto" w:fill="auto"/>
            <w:vAlign w:val="center"/>
          </w:tcPr>
          <w:p w14:paraId="58051EAE" w14:textId="77777777" w:rsidR="00E7152D" w:rsidRPr="00771E19" w:rsidRDefault="00F35B00" w:rsidP="00E7152D">
            <w:pPr>
              <w:spacing w:before="0" w:after="0"/>
              <w:jc w:val="center"/>
              <w:rPr>
                <w:sz w:val="16"/>
                <w:szCs w:val="16"/>
              </w:rPr>
            </w:pPr>
            <w:r>
              <w:rPr>
                <w:rFonts w:cs="Arial"/>
                <w:bCs/>
                <w:color w:val="000000" w:themeColor="text1"/>
                <w:sz w:val="16"/>
                <w:szCs w:val="16"/>
                <w:lang w:val="es-ES"/>
              </w:rPr>
              <w:t>Trimestral</w:t>
            </w:r>
          </w:p>
        </w:tc>
      </w:tr>
      <w:tr w:rsidR="00E7152D" w:rsidRPr="00771E19" w14:paraId="07A3B386"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073D4C5C"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Análisis de Riesgos de Funciones y Recursos-AR (uno por equipo XX)</w:t>
            </w:r>
          </w:p>
        </w:tc>
        <w:tc>
          <w:tcPr>
            <w:tcW w:w="1884" w:type="pct"/>
            <w:tcBorders>
              <w:top w:val="nil"/>
              <w:left w:val="nil"/>
              <w:bottom w:val="single" w:sz="4" w:space="0" w:color="auto"/>
              <w:right w:val="single" w:sz="4" w:space="0" w:color="auto"/>
            </w:tcBorders>
            <w:shd w:val="clear" w:color="auto" w:fill="auto"/>
            <w:vAlign w:val="center"/>
          </w:tcPr>
          <w:p w14:paraId="55A720D7"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271D5996"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2E2ABFDF" w14:textId="77777777" w:rsidR="00E7152D" w:rsidRPr="00771E19" w:rsidRDefault="00E7152D" w:rsidP="00F20305">
            <w:pPr>
              <w:spacing w:before="0" w:after="0"/>
              <w:jc w:val="left"/>
              <w:rPr>
                <w:color w:val="000000"/>
                <w:sz w:val="16"/>
                <w:szCs w:val="16"/>
                <w:lang w:val="es-ES"/>
              </w:rPr>
            </w:pPr>
            <w:r w:rsidRPr="00771E19">
              <w:rPr>
                <w:color w:val="000000"/>
                <w:sz w:val="16"/>
                <w:szCs w:val="16"/>
                <w:lang w:val="es-ES"/>
              </w:rPr>
              <w:t xml:space="preserve">Análisis de </w:t>
            </w:r>
            <w:r w:rsidR="00F20305">
              <w:rPr>
                <w:color w:val="000000"/>
                <w:sz w:val="16"/>
                <w:szCs w:val="16"/>
                <w:lang w:val="es-ES"/>
              </w:rPr>
              <w:t>R</w:t>
            </w:r>
            <w:r w:rsidRPr="00771E19">
              <w:rPr>
                <w:color w:val="000000"/>
                <w:sz w:val="16"/>
                <w:szCs w:val="16"/>
                <w:lang w:val="es-ES"/>
              </w:rPr>
              <w:t>iesgos - Amenazas</w:t>
            </w:r>
          </w:p>
        </w:tc>
        <w:tc>
          <w:tcPr>
            <w:tcW w:w="1884" w:type="pct"/>
            <w:tcBorders>
              <w:top w:val="nil"/>
              <w:left w:val="nil"/>
              <w:bottom w:val="single" w:sz="4" w:space="0" w:color="auto"/>
              <w:right w:val="single" w:sz="4" w:space="0" w:color="auto"/>
            </w:tcBorders>
            <w:shd w:val="clear" w:color="auto" w:fill="auto"/>
            <w:vAlign w:val="center"/>
          </w:tcPr>
          <w:p w14:paraId="390F9D96"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4ED1CC1F"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2C029E05" w14:textId="77777777" w:rsidR="00E7152D" w:rsidRPr="00771E19" w:rsidRDefault="00E7152D" w:rsidP="00F20305">
            <w:pPr>
              <w:spacing w:before="0" w:after="0"/>
              <w:jc w:val="left"/>
              <w:rPr>
                <w:color w:val="000000"/>
                <w:sz w:val="16"/>
                <w:szCs w:val="16"/>
                <w:lang w:val="es-ES"/>
              </w:rPr>
            </w:pPr>
            <w:r w:rsidRPr="00771E19">
              <w:rPr>
                <w:color w:val="000000"/>
                <w:sz w:val="16"/>
                <w:szCs w:val="16"/>
                <w:lang w:val="es-ES"/>
              </w:rPr>
              <w:t xml:space="preserve">Análisis de </w:t>
            </w:r>
            <w:r w:rsidR="00F20305">
              <w:rPr>
                <w:color w:val="000000"/>
                <w:sz w:val="16"/>
                <w:szCs w:val="16"/>
                <w:lang w:val="es-ES"/>
              </w:rPr>
              <w:t>R</w:t>
            </w:r>
            <w:r w:rsidRPr="00771E19">
              <w:rPr>
                <w:color w:val="000000"/>
                <w:sz w:val="16"/>
                <w:szCs w:val="16"/>
                <w:lang w:val="es-ES"/>
              </w:rPr>
              <w:t>iesgos - Salvaguardas</w:t>
            </w:r>
          </w:p>
        </w:tc>
        <w:tc>
          <w:tcPr>
            <w:tcW w:w="1884" w:type="pct"/>
            <w:tcBorders>
              <w:top w:val="nil"/>
              <w:left w:val="nil"/>
              <w:bottom w:val="single" w:sz="4" w:space="0" w:color="auto"/>
              <w:right w:val="single" w:sz="4" w:space="0" w:color="auto"/>
            </w:tcBorders>
            <w:shd w:val="clear" w:color="auto" w:fill="auto"/>
            <w:vAlign w:val="center"/>
          </w:tcPr>
          <w:p w14:paraId="7B74E713"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652E819A"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6190A3CA"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Guía de los Comités Estratégico y Táctico</w:t>
            </w:r>
          </w:p>
        </w:tc>
        <w:tc>
          <w:tcPr>
            <w:tcW w:w="1884" w:type="pct"/>
            <w:tcBorders>
              <w:top w:val="nil"/>
              <w:left w:val="nil"/>
              <w:bottom w:val="single" w:sz="4" w:space="0" w:color="auto"/>
              <w:right w:val="single" w:sz="4" w:space="0" w:color="auto"/>
            </w:tcBorders>
            <w:shd w:val="clear" w:color="auto" w:fill="auto"/>
            <w:vAlign w:val="center"/>
          </w:tcPr>
          <w:p w14:paraId="04E8771F"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3624F539"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442EEAA1"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Guía para Responsables, CAN y BCAN PCN</w:t>
            </w:r>
          </w:p>
        </w:tc>
        <w:tc>
          <w:tcPr>
            <w:tcW w:w="1884" w:type="pct"/>
            <w:tcBorders>
              <w:top w:val="nil"/>
              <w:left w:val="nil"/>
              <w:bottom w:val="single" w:sz="4" w:space="0" w:color="auto"/>
              <w:right w:val="single" w:sz="4" w:space="0" w:color="auto"/>
            </w:tcBorders>
            <w:shd w:val="clear" w:color="auto" w:fill="auto"/>
            <w:vAlign w:val="center"/>
          </w:tcPr>
          <w:p w14:paraId="56EBFBBA"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68FC6052"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42E05FB4" w14:textId="46F5C77C" w:rsidR="00E7152D" w:rsidRPr="00771E19" w:rsidRDefault="00E7152D" w:rsidP="005668E3">
            <w:pPr>
              <w:spacing w:before="0" w:after="0"/>
              <w:jc w:val="left"/>
              <w:rPr>
                <w:color w:val="000000"/>
                <w:sz w:val="16"/>
                <w:szCs w:val="16"/>
                <w:lang w:val="es-ES"/>
              </w:rPr>
            </w:pPr>
            <w:r w:rsidRPr="00771E19">
              <w:rPr>
                <w:color w:val="000000"/>
                <w:sz w:val="16"/>
                <w:szCs w:val="16"/>
                <w:lang w:val="es-ES"/>
              </w:rPr>
              <w:t xml:space="preserve">Estrategias </w:t>
            </w:r>
            <w:r w:rsidR="00144D1A">
              <w:rPr>
                <w:color w:val="000000"/>
                <w:sz w:val="16"/>
                <w:szCs w:val="16"/>
                <w:lang w:val="es-ES"/>
              </w:rPr>
              <w:t xml:space="preserve">y Protocolos </w:t>
            </w:r>
            <w:r w:rsidRPr="00771E19">
              <w:rPr>
                <w:color w:val="000000"/>
                <w:sz w:val="16"/>
                <w:szCs w:val="16"/>
                <w:lang w:val="es-ES"/>
              </w:rPr>
              <w:t>de Continuidad</w:t>
            </w:r>
          </w:p>
        </w:tc>
        <w:tc>
          <w:tcPr>
            <w:tcW w:w="1884" w:type="pct"/>
            <w:tcBorders>
              <w:top w:val="nil"/>
              <w:left w:val="nil"/>
              <w:bottom w:val="single" w:sz="4" w:space="0" w:color="auto"/>
              <w:right w:val="single" w:sz="4" w:space="0" w:color="auto"/>
            </w:tcBorders>
            <w:shd w:val="clear" w:color="auto" w:fill="auto"/>
            <w:vAlign w:val="center"/>
          </w:tcPr>
          <w:p w14:paraId="34C4479F"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2836BD3E"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57A826DE"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Plan de Comunicación de Crisis</w:t>
            </w:r>
          </w:p>
        </w:tc>
        <w:tc>
          <w:tcPr>
            <w:tcW w:w="1884" w:type="pct"/>
            <w:tcBorders>
              <w:top w:val="nil"/>
              <w:left w:val="nil"/>
              <w:bottom w:val="single" w:sz="4" w:space="0" w:color="auto"/>
              <w:right w:val="single" w:sz="4" w:space="0" w:color="auto"/>
            </w:tcBorders>
            <w:shd w:val="clear" w:color="auto" w:fill="auto"/>
            <w:vAlign w:val="center"/>
          </w:tcPr>
          <w:p w14:paraId="68E805E3"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62EFDDD6"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5706BCF4" w14:textId="10A1125D" w:rsidR="00E7152D" w:rsidRPr="00771E19" w:rsidRDefault="00E7152D" w:rsidP="005668E3">
            <w:pPr>
              <w:spacing w:before="0" w:after="0"/>
              <w:jc w:val="left"/>
              <w:rPr>
                <w:color w:val="000000"/>
                <w:sz w:val="16"/>
                <w:szCs w:val="16"/>
                <w:lang w:val="es-ES"/>
              </w:rPr>
            </w:pPr>
            <w:r w:rsidRPr="00771E19">
              <w:rPr>
                <w:color w:val="000000"/>
                <w:sz w:val="16"/>
                <w:szCs w:val="16"/>
                <w:lang w:val="es-ES"/>
              </w:rPr>
              <w:t>Política de Continuidad de Negocio</w:t>
            </w:r>
          </w:p>
        </w:tc>
        <w:tc>
          <w:tcPr>
            <w:tcW w:w="1884" w:type="pct"/>
            <w:tcBorders>
              <w:top w:val="nil"/>
              <w:left w:val="nil"/>
              <w:bottom w:val="single" w:sz="4" w:space="0" w:color="auto"/>
              <w:right w:val="single" w:sz="4" w:space="0" w:color="auto"/>
            </w:tcBorders>
            <w:shd w:val="clear" w:color="auto" w:fill="auto"/>
            <w:vAlign w:val="center"/>
          </w:tcPr>
          <w:p w14:paraId="388BB6C8"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30332398"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271E4A03" w14:textId="310F3F1B" w:rsidR="00E7152D" w:rsidRPr="00771E19" w:rsidRDefault="00E7152D" w:rsidP="005668E3">
            <w:pPr>
              <w:spacing w:before="0" w:after="0"/>
              <w:jc w:val="left"/>
              <w:rPr>
                <w:color w:val="000000"/>
                <w:sz w:val="16"/>
                <w:szCs w:val="16"/>
                <w:lang w:val="es-ES"/>
              </w:rPr>
            </w:pPr>
            <w:r w:rsidRPr="00771E19">
              <w:rPr>
                <w:color w:val="000000"/>
                <w:sz w:val="16"/>
                <w:szCs w:val="16"/>
                <w:lang w:val="es-ES"/>
              </w:rPr>
              <w:t>Norma de Continuidad de Negocio</w:t>
            </w:r>
            <w:r w:rsidR="00333D40">
              <w:rPr>
                <w:color w:val="000000"/>
                <w:sz w:val="16"/>
                <w:szCs w:val="16"/>
                <w:lang w:val="es-ES"/>
              </w:rPr>
              <w:t xml:space="preserve"> y Tecnológica</w:t>
            </w:r>
          </w:p>
        </w:tc>
        <w:tc>
          <w:tcPr>
            <w:tcW w:w="1884" w:type="pct"/>
            <w:tcBorders>
              <w:top w:val="nil"/>
              <w:left w:val="nil"/>
              <w:bottom w:val="single" w:sz="4" w:space="0" w:color="auto"/>
              <w:right w:val="single" w:sz="4" w:space="0" w:color="auto"/>
            </w:tcBorders>
            <w:shd w:val="clear" w:color="auto" w:fill="auto"/>
            <w:vAlign w:val="center"/>
          </w:tcPr>
          <w:p w14:paraId="500A24D0"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3774CE30"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34E94481"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Roles y Responsabilidades de los Equipos participantes en el PCN</w:t>
            </w:r>
          </w:p>
        </w:tc>
        <w:tc>
          <w:tcPr>
            <w:tcW w:w="1884" w:type="pct"/>
            <w:tcBorders>
              <w:top w:val="nil"/>
              <w:left w:val="nil"/>
              <w:bottom w:val="single" w:sz="4" w:space="0" w:color="auto"/>
              <w:right w:val="single" w:sz="4" w:space="0" w:color="auto"/>
            </w:tcBorders>
            <w:shd w:val="clear" w:color="auto" w:fill="auto"/>
            <w:vAlign w:val="center"/>
          </w:tcPr>
          <w:p w14:paraId="73F5CADF"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0EFD4850"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1716E6F9"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Plan de Pruebas</w:t>
            </w:r>
          </w:p>
        </w:tc>
        <w:tc>
          <w:tcPr>
            <w:tcW w:w="1884" w:type="pct"/>
            <w:tcBorders>
              <w:top w:val="nil"/>
              <w:left w:val="nil"/>
              <w:bottom w:val="single" w:sz="4" w:space="0" w:color="auto"/>
              <w:right w:val="single" w:sz="4" w:space="0" w:color="auto"/>
            </w:tcBorders>
            <w:shd w:val="clear" w:color="auto" w:fill="auto"/>
            <w:vAlign w:val="center"/>
          </w:tcPr>
          <w:p w14:paraId="64A7A8A2"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2E9884A0"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25CBE966"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Plan de Mantenimiento</w:t>
            </w:r>
          </w:p>
        </w:tc>
        <w:tc>
          <w:tcPr>
            <w:tcW w:w="1884" w:type="pct"/>
            <w:tcBorders>
              <w:top w:val="nil"/>
              <w:left w:val="nil"/>
              <w:bottom w:val="single" w:sz="4" w:space="0" w:color="auto"/>
              <w:right w:val="single" w:sz="4" w:space="0" w:color="auto"/>
            </w:tcBorders>
            <w:shd w:val="clear" w:color="auto" w:fill="auto"/>
            <w:vAlign w:val="center"/>
          </w:tcPr>
          <w:p w14:paraId="1AC5BAB5"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r w:rsidR="00E7152D" w:rsidRPr="00771E19" w14:paraId="67C592B6" w14:textId="77777777" w:rsidTr="00E7152D">
        <w:trPr>
          <w:trHeight w:val="20"/>
        </w:trPr>
        <w:tc>
          <w:tcPr>
            <w:tcW w:w="3116" w:type="pct"/>
            <w:tcBorders>
              <w:top w:val="nil"/>
              <w:left w:val="single" w:sz="4" w:space="0" w:color="auto"/>
              <w:bottom w:val="single" w:sz="4" w:space="0" w:color="auto"/>
              <w:right w:val="single" w:sz="4" w:space="0" w:color="auto"/>
            </w:tcBorders>
            <w:shd w:val="clear" w:color="auto" w:fill="auto"/>
            <w:vAlign w:val="center"/>
            <w:hideMark/>
          </w:tcPr>
          <w:p w14:paraId="2C24C3EB" w14:textId="77777777" w:rsidR="00E7152D" w:rsidRPr="00771E19" w:rsidRDefault="00E7152D" w:rsidP="005668E3">
            <w:pPr>
              <w:spacing w:before="0" w:after="0"/>
              <w:jc w:val="left"/>
              <w:rPr>
                <w:color w:val="000000"/>
                <w:sz w:val="16"/>
                <w:szCs w:val="16"/>
                <w:lang w:val="es-ES"/>
              </w:rPr>
            </w:pPr>
            <w:r w:rsidRPr="00771E19">
              <w:rPr>
                <w:color w:val="000000"/>
                <w:sz w:val="16"/>
                <w:szCs w:val="16"/>
                <w:lang w:val="es-ES"/>
              </w:rPr>
              <w:t>Plan de Formación</w:t>
            </w:r>
          </w:p>
        </w:tc>
        <w:tc>
          <w:tcPr>
            <w:tcW w:w="1884" w:type="pct"/>
            <w:tcBorders>
              <w:top w:val="nil"/>
              <w:left w:val="nil"/>
              <w:bottom w:val="single" w:sz="4" w:space="0" w:color="auto"/>
              <w:right w:val="single" w:sz="4" w:space="0" w:color="auto"/>
            </w:tcBorders>
            <w:shd w:val="clear" w:color="auto" w:fill="auto"/>
            <w:vAlign w:val="center"/>
          </w:tcPr>
          <w:p w14:paraId="197CE763" w14:textId="77777777" w:rsidR="00E7152D" w:rsidRPr="00771E19" w:rsidRDefault="00E7152D" w:rsidP="00E7152D">
            <w:pPr>
              <w:spacing w:before="0" w:after="0"/>
              <w:jc w:val="center"/>
              <w:rPr>
                <w:sz w:val="16"/>
                <w:szCs w:val="16"/>
              </w:rPr>
            </w:pPr>
            <w:r w:rsidRPr="00771E19">
              <w:rPr>
                <w:rFonts w:cs="Arial"/>
                <w:bCs/>
                <w:color w:val="000000" w:themeColor="text1"/>
                <w:sz w:val="16"/>
                <w:szCs w:val="16"/>
                <w:lang w:val="es-ES"/>
              </w:rPr>
              <w:t>Anual</w:t>
            </w:r>
          </w:p>
        </w:tc>
      </w:tr>
    </w:tbl>
    <w:p w14:paraId="219A307A" w14:textId="77777777" w:rsidR="00D4151C" w:rsidRDefault="00D4151C" w:rsidP="00B11F02">
      <w:pPr>
        <w:spacing w:before="100" w:beforeAutospacing="1" w:after="100" w:afterAutospacing="1" w:line="276" w:lineRule="auto"/>
        <w:rPr>
          <w:sz w:val="20"/>
        </w:rPr>
      </w:pPr>
    </w:p>
    <w:p w14:paraId="3342826D" w14:textId="77777777" w:rsidR="0067148A" w:rsidRPr="00B11F02" w:rsidRDefault="0067148A" w:rsidP="00B11F02">
      <w:pPr>
        <w:spacing w:before="100" w:beforeAutospacing="1" w:after="100" w:afterAutospacing="1" w:line="276" w:lineRule="auto"/>
        <w:rPr>
          <w:sz w:val="20"/>
        </w:rPr>
      </w:pPr>
      <w:r w:rsidRPr="00B11F02">
        <w:rPr>
          <w:sz w:val="20"/>
        </w:rPr>
        <w:lastRenderedPageBreak/>
        <w:t xml:space="preserve">Como proceso de control de cambios y gestión de la actualización, el siguiente gráfico propone el circuito de aprobación de la nueva documentación (o actualización) generada por parte de los responsables, así como la frecuencia que tiene cada uno de los aspectos de la gestión de la documentación y seguimiento de </w:t>
      </w:r>
      <w:r w:rsidR="00D04F01">
        <w:rPr>
          <w:sz w:val="20"/>
        </w:rPr>
        <w:t>las estrategias de continuidad</w:t>
      </w:r>
      <w:r w:rsidRPr="00B11F02">
        <w:rPr>
          <w:sz w:val="20"/>
        </w:rPr>
        <w:t xml:space="preserve"> de Negocio.</w:t>
      </w:r>
    </w:p>
    <w:p w14:paraId="19925BBA" w14:textId="77777777" w:rsidR="009303B3" w:rsidRDefault="00C46623" w:rsidP="00A423A1">
      <w:pPr>
        <w:spacing w:before="100" w:beforeAutospacing="1" w:after="100" w:afterAutospacing="1" w:line="276" w:lineRule="auto"/>
        <w:jc w:val="center"/>
        <w:rPr>
          <w:sz w:val="20"/>
          <w:lang w:val="es-ES"/>
        </w:rPr>
      </w:pPr>
      <w:r>
        <w:rPr>
          <w:noProof/>
          <w:sz w:val="20"/>
          <w:lang w:val="es-ES"/>
        </w:rPr>
        <w:drawing>
          <wp:inline distT="0" distB="0" distL="0" distR="0" wp14:anchorId="6558A470" wp14:editId="14A944B1">
            <wp:extent cx="4867275" cy="84039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4877759" cy="842204"/>
                    </a:xfrm>
                    <a:prstGeom prst="rect">
                      <a:avLst/>
                    </a:prstGeom>
                    <a:noFill/>
                  </pic:spPr>
                </pic:pic>
              </a:graphicData>
            </a:graphic>
          </wp:inline>
        </w:drawing>
      </w:r>
      <w:r w:rsidR="009303B3">
        <w:rPr>
          <w:noProof/>
          <w:lang w:val="es-ES"/>
        </w:rPr>
        <w:drawing>
          <wp:inline distT="0" distB="0" distL="0" distR="0" wp14:anchorId="3CBCF246" wp14:editId="37A73535">
            <wp:extent cx="4552950" cy="1217518"/>
            <wp:effectExtent l="19050" t="19050" r="19050" b="209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4560960" cy="1219660"/>
                    </a:xfrm>
                    <a:prstGeom prst="rect">
                      <a:avLst/>
                    </a:prstGeom>
                    <a:noFill/>
                    <a:ln w="19050">
                      <a:solidFill>
                        <a:schemeClr val="accent1">
                          <a:lumMod val="75000"/>
                        </a:schemeClr>
                      </a:solidFill>
                    </a:ln>
                  </pic:spPr>
                </pic:pic>
              </a:graphicData>
            </a:graphic>
          </wp:inline>
        </w:drawing>
      </w:r>
    </w:p>
    <w:p w14:paraId="1ED5B707" w14:textId="77777777" w:rsidR="00D025F8" w:rsidRDefault="00D025F8" w:rsidP="00D025F8">
      <w:pPr>
        <w:spacing w:before="100" w:beforeAutospacing="1" w:after="100" w:afterAutospacing="1" w:line="276" w:lineRule="auto"/>
        <w:rPr>
          <w:sz w:val="20"/>
          <w:lang w:val="es-ES"/>
        </w:rPr>
      </w:pPr>
      <w:r>
        <w:rPr>
          <w:sz w:val="20"/>
          <w:lang w:val="es-ES"/>
        </w:rPr>
        <w:t>A continuación, se muestra la estructura jerárquica de HRE con los equipos identificados en el Plan de Continuidad de Negocio</w:t>
      </w:r>
      <w:r w:rsidR="00CC3B2D">
        <w:rPr>
          <w:sz w:val="20"/>
          <w:lang w:val="es-ES"/>
        </w:rPr>
        <w:t xml:space="preserve"> y sus responsables de área</w:t>
      </w:r>
      <w:r>
        <w:rPr>
          <w:sz w:val="20"/>
          <w:lang w:val="es-ES"/>
        </w:rPr>
        <w:t>:</w:t>
      </w:r>
    </w:p>
    <w:p w14:paraId="07DB53D3" w14:textId="7EC91AB8" w:rsidR="00D025F8" w:rsidRPr="00B11F02" w:rsidRDefault="00B0737E" w:rsidP="00D025F8">
      <w:pPr>
        <w:spacing w:before="100" w:beforeAutospacing="1" w:after="100" w:afterAutospacing="1" w:line="276" w:lineRule="auto"/>
        <w:rPr>
          <w:sz w:val="20"/>
          <w:lang w:val="es-ES"/>
        </w:rPr>
      </w:pPr>
      <w:r>
        <w:rPr>
          <w:noProof/>
          <w:sz w:val="20"/>
          <w:lang w:val="es-ES"/>
        </w:rPr>
        <w:drawing>
          <wp:inline distT="0" distB="0" distL="0" distR="0" wp14:anchorId="730259FC" wp14:editId="36A9312C">
            <wp:extent cx="6192000" cy="258187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2000" cy="2581871"/>
                    </a:xfrm>
                    <a:prstGeom prst="rect">
                      <a:avLst/>
                    </a:prstGeom>
                    <a:noFill/>
                  </pic:spPr>
                </pic:pic>
              </a:graphicData>
            </a:graphic>
          </wp:inline>
        </w:drawing>
      </w:r>
    </w:p>
    <w:p w14:paraId="042B75AF" w14:textId="77777777" w:rsidR="00D4151C" w:rsidRDefault="00D4151C">
      <w:pPr>
        <w:spacing w:before="0" w:after="0"/>
        <w:jc w:val="left"/>
        <w:rPr>
          <w:bCs/>
          <w:caps/>
          <w:color w:val="011A33"/>
          <w:kern w:val="28"/>
          <w:sz w:val="24"/>
          <w:szCs w:val="28"/>
          <w:lang w:val="es-ES"/>
        </w:rPr>
      </w:pPr>
      <w:bookmarkStart w:id="47" w:name="_Toc6214482"/>
      <w:r>
        <w:br w:type="page"/>
      </w:r>
    </w:p>
    <w:p w14:paraId="124E7E9D" w14:textId="77777777" w:rsidR="009B4607" w:rsidRPr="00D025F8" w:rsidRDefault="009B4607" w:rsidP="009449AA">
      <w:pPr>
        <w:pStyle w:val="Ttulo3"/>
      </w:pPr>
      <w:r w:rsidRPr="00D025F8">
        <w:lastRenderedPageBreak/>
        <w:t>Gestión y revisión de la documentación DEL PLAN DE CONTINUIDAD TECNOLÓGICO</w:t>
      </w:r>
      <w:bookmarkEnd w:id="47"/>
    </w:p>
    <w:p w14:paraId="685BFDD0" w14:textId="77777777" w:rsidR="009B4607" w:rsidRDefault="009B4607" w:rsidP="009B4607">
      <w:pPr>
        <w:spacing w:before="100" w:beforeAutospacing="1" w:after="100" w:afterAutospacing="1" w:line="276" w:lineRule="auto"/>
        <w:rPr>
          <w:sz w:val="20"/>
        </w:rPr>
      </w:pPr>
      <w:r w:rsidRPr="00D025F8">
        <w:rPr>
          <w:sz w:val="20"/>
        </w:rPr>
        <w:t>A continuación</w:t>
      </w:r>
      <w:r w:rsidR="00DD324E">
        <w:rPr>
          <w:sz w:val="20"/>
        </w:rPr>
        <w:t>,</w:t>
      </w:r>
      <w:r w:rsidRPr="00D025F8">
        <w:rPr>
          <w:sz w:val="20"/>
        </w:rPr>
        <w:t xml:space="preserve"> se muestra el listado de los documentos entregados que forman el Plan de continuidad </w:t>
      </w:r>
      <w:r w:rsidR="00DD324E">
        <w:rPr>
          <w:sz w:val="20"/>
        </w:rPr>
        <w:t>tecnológico</w:t>
      </w:r>
      <w:r w:rsidRPr="00D025F8">
        <w:rPr>
          <w:sz w:val="20"/>
        </w:rPr>
        <w:t xml:space="preserve"> de HRE:</w:t>
      </w:r>
    </w:p>
    <w:tbl>
      <w:tblPr>
        <w:tblW w:w="5000" w:type="pct"/>
        <w:tblCellMar>
          <w:left w:w="70" w:type="dxa"/>
          <w:right w:w="70" w:type="dxa"/>
        </w:tblCellMar>
        <w:tblLook w:val="04A0" w:firstRow="1" w:lastRow="0" w:firstColumn="1" w:lastColumn="0" w:noHBand="0" w:noVBand="1"/>
      </w:tblPr>
      <w:tblGrid>
        <w:gridCol w:w="1538"/>
        <w:gridCol w:w="4197"/>
        <w:gridCol w:w="3930"/>
      </w:tblGrid>
      <w:tr w:rsidR="000A0129" w:rsidRPr="00A120FB" w14:paraId="02E7255E" w14:textId="77777777" w:rsidTr="000A0129">
        <w:trPr>
          <w:trHeight w:val="20"/>
          <w:tblHeader/>
        </w:trPr>
        <w:tc>
          <w:tcPr>
            <w:tcW w:w="748" w:type="pct"/>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2C24F7EB" w14:textId="77777777" w:rsidR="000A0129" w:rsidRPr="00A120FB" w:rsidRDefault="000A0129" w:rsidP="00A120FB">
            <w:pPr>
              <w:spacing w:before="0" w:after="0"/>
              <w:rPr>
                <w:b/>
                <w:bCs/>
                <w:color w:val="FFFFFF"/>
                <w:sz w:val="12"/>
                <w:szCs w:val="12"/>
                <w:lang w:val="es-ES"/>
              </w:rPr>
            </w:pPr>
            <w:r w:rsidRPr="00A120FB">
              <w:rPr>
                <w:b/>
                <w:bCs/>
                <w:color w:val="FFFFFF"/>
                <w:sz w:val="12"/>
                <w:szCs w:val="12"/>
                <w:lang w:val="es-ES"/>
              </w:rPr>
              <w:t>Carpeta</w:t>
            </w:r>
          </w:p>
        </w:tc>
        <w:tc>
          <w:tcPr>
            <w:tcW w:w="2300" w:type="pct"/>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2147C6AB" w14:textId="77777777" w:rsidR="000A0129" w:rsidRPr="00A120FB" w:rsidRDefault="000A0129" w:rsidP="000A0129">
            <w:pPr>
              <w:spacing w:before="0" w:after="0"/>
              <w:jc w:val="left"/>
              <w:rPr>
                <w:b/>
                <w:bCs/>
                <w:color w:val="FFFFFF"/>
                <w:sz w:val="12"/>
                <w:szCs w:val="12"/>
                <w:lang w:val="es-ES"/>
              </w:rPr>
            </w:pPr>
            <w:r w:rsidRPr="00A120FB">
              <w:rPr>
                <w:b/>
                <w:bCs/>
                <w:color w:val="FFFFFF"/>
                <w:sz w:val="12"/>
                <w:szCs w:val="12"/>
                <w:lang w:val="es-ES"/>
              </w:rPr>
              <w:t>Nombre del documento</w:t>
            </w:r>
          </w:p>
        </w:tc>
        <w:tc>
          <w:tcPr>
            <w:tcW w:w="1953" w:type="pct"/>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599D4EDC" w14:textId="77777777" w:rsidR="000A0129" w:rsidRPr="00A120FB" w:rsidRDefault="000A0129" w:rsidP="000A0129">
            <w:pPr>
              <w:spacing w:before="0" w:after="0"/>
              <w:jc w:val="left"/>
              <w:rPr>
                <w:b/>
                <w:bCs/>
                <w:color w:val="FFFFFF"/>
                <w:sz w:val="12"/>
                <w:szCs w:val="12"/>
                <w:lang w:val="es-ES"/>
              </w:rPr>
            </w:pPr>
            <w:r w:rsidRPr="00A120FB">
              <w:rPr>
                <w:b/>
                <w:bCs/>
                <w:color w:val="FFFFFF"/>
                <w:sz w:val="12"/>
                <w:szCs w:val="12"/>
                <w:lang w:val="es-ES"/>
              </w:rPr>
              <w:t>Descripción del documento</w:t>
            </w:r>
          </w:p>
        </w:tc>
      </w:tr>
      <w:tr w:rsidR="000A0129" w:rsidRPr="00A120FB" w14:paraId="5142C676"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139A6"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01. General</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D7F7A"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HRE_PCN_PCT_Guía de los</w:t>
            </w:r>
            <w:r w:rsidR="00DD324E" w:rsidRPr="00A120FB">
              <w:rPr>
                <w:color w:val="000000"/>
                <w:sz w:val="12"/>
                <w:szCs w:val="12"/>
                <w:lang w:val="es-ES"/>
              </w:rPr>
              <w:t xml:space="preserve"> Comités de Gestión de Crisis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06AE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Guía de los Comités de Gestión de Crisis</w:t>
            </w:r>
          </w:p>
        </w:tc>
      </w:tr>
      <w:tr w:rsidR="000A0129" w:rsidRPr="00A120FB" w14:paraId="0BB4F862"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477E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01. General</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38CD5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HRE_PCN_PCT_Norma sobre la Conti</w:t>
            </w:r>
            <w:r w:rsidR="00DD324E" w:rsidRPr="00A120FB">
              <w:rPr>
                <w:color w:val="000000"/>
                <w:sz w:val="12"/>
                <w:szCs w:val="12"/>
                <w:lang w:val="es-ES"/>
              </w:rPr>
              <w:t>nuidad de Negocio y Tecnológica</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B003E"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Norma sobre la Continuidad de Negocio y Tecnológica</w:t>
            </w:r>
          </w:p>
        </w:tc>
      </w:tr>
      <w:tr w:rsidR="000A0129" w:rsidRPr="00A120FB" w14:paraId="502A9406"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A9815F"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01. General</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4F513"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HRE_PCT_Acciones puesta en marcha a</w:t>
            </w:r>
            <w:r w:rsidR="00DD324E" w:rsidRPr="00A120FB">
              <w:rPr>
                <w:color w:val="000000"/>
                <w:sz w:val="12"/>
                <w:szCs w:val="12"/>
                <w:lang w:val="es-ES"/>
              </w:rPr>
              <w:t>nte situaciones de contingencia</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AB264"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Acciones puesta en marcha ante situaciones de contingencia</w:t>
            </w:r>
          </w:p>
        </w:tc>
      </w:tr>
      <w:tr w:rsidR="000A0129" w:rsidRPr="00A120FB" w14:paraId="2BF72F97"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D8106"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01. General</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B8AA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w:t>
            </w:r>
            <w:r w:rsidR="00DD324E" w:rsidRPr="00A120FB">
              <w:rPr>
                <w:color w:val="000000"/>
                <w:sz w:val="12"/>
                <w:szCs w:val="12"/>
                <w:lang w:val="es-ES"/>
              </w:rPr>
              <w:t>Amenazas y escenarios cubiertos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935A2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Amenazas y escenarios cubiertos del PCT</w:t>
            </w:r>
          </w:p>
        </w:tc>
      </w:tr>
      <w:tr w:rsidR="000A0129" w:rsidRPr="00A120FB" w14:paraId="310687E5"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97305"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01. General</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E6560"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 xml:space="preserve">00. HRE_PCT_Documentación Plan </w:t>
            </w:r>
            <w:r w:rsidR="00DD324E" w:rsidRPr="00A120FB">
              <w:rPr>
                <w:color w:val="000000"/>
                <w:sz w:val="12"/>
                <w:szCs w:val="12"/>
                <w:lang w:val="es-ES"/>
              </w:rPr>
              <w:t>de Continuidad Tecnológico</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3F68E"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Documentación asociada al Plan d</w:t>
            </w:r>
            <w:r w:rsidR="00DD324E" w:rsidRPr="00A120FB">
              <w:rPr>
                <w:color w:val="000000"/>
                <w:sz w:val="12"/>
                <w:szCs w:val="12"/>
                <w:lang w:val="es-ES"/>
              </w:rPr>
              <w:t>e Continuidad Tecnológico</w:t>
            </w:r>
          </w:p>
        </w:tc>
      </w:tr>
      <w:tr w:rsidR="000A0129" w:rsidRPr="00A120FB" w14:paraId="0D064263"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981BA7"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01. General</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9D01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HRE_PCT_Plan de Formación, Pruebas</w:t>
            </w:r>
            <w:r w:rsidR="00DD324E" w:rsidRPr="00A120FB">
              <w:rPr>
                <w:color w:val="000000"/>
                <w:sz w:val="12"/>
                <w:szCs w:val="12"/>
                <w:lang w:val="es-ES"/>
              </w:rPr>
              <w:t>, Mantenimiento y Actualización</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6147A3"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Plan de Formación, Pruebas, Mantenimiento y Actualización</w:t>
            </w:r>
          </w:p>
        </w:tc>
      </w:tr>
      <w:tr w:rsidR="000A0129" w:rsidRPr="00A120FB" w14:paraId="78C7760F"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D8FB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02. Estructura Organizativa PCT</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FC284"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HRE_PCT_Estructura organizativa en contingencia</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603AA"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Estructura organizativa en contingencia de HRE</w:t>
            </w:r>
          </w:p>
        </w:tc>
      </w:tr>
      <w:tr w:rsidR="000A0129" w:rsidRPr="00A120FB" w14:paraId="530D05F4"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90D78"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03. Equipos PCT</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67D5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XX. HRE_PCT_Funciones_Equipo tecnológico</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13A77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Funciones de los equipos tecnológicos (1 excel por cada equipo)</w:t>
            </w:r>
          </w:p>
        </w:tc>
      </w:tr>
      <w:tr w:rsidR="000A0129" w:rsidRPr="00A120FB" w14:paraId="497D4E12"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4D9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0500F"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 xml:space="preserve">00. HRE_PCT_Afectación y Seguimiento </w:t>
            </w:r>
            <w:r w:rsidR="00DD324E" w:rsidRPr="00A120FB">
              <w:rPr>
                <w:color w:val="000000"/>
                <w:sz w:val="12"/>
                <w:szCs w:val="12"/>
                <w:lang w:val="es-ES"/>
              </w:rPr>
              <w:t>Secuencias de Recuperación</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C28F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Afectación y Seguimiento</w:t>
            </w:r>
            <w:r w:rsidR="00DD324E" w:rsidRPr="00A120FB">
              <w:rPr>
                <w:color w:val="000000"/>
                <w:sz w:val="12"/>
                <w:szCs w:val="12"/>
                <w:lang w:val="es-ES"/>
              </w:rPr>
              <w:t xml:space="preserve"> Secuencias de Recuperación</w:t>
            </w:r>
          </w:p>
        </w:tc>
      </w:tr>
      <w:tr w:rsidR="000A0129" w:rsidRPr="00A120FB" w14:paraId="2E937AE3"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8F26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8993C"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HRE_PCT_Infraestructura Tecnológica</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B6CA2"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Infr</w:t>
            </w:r>
            <w:r w:rsidR="00DD324E" w:rsidRPr="00A120FB">
              <w:rPr>
                <w:color w:val="000000"/>
                <w:sz w:val="12"/>
                <w:szCs w:val="12"/>
                <w:lang w:val="es-ES"/>
              </w:rPr>
              <w:t>aestructura Tecnológica HRE</w:t>
            </w:r>
          </w:p>
        </w:tc>
      </w:tr>
      <w:tr w:rsidR="000A0129" w:rsidRPr="00A120FB" w14:paraId="6D5F9C0D"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E3000"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E47286"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HRE_PCT_Tipos de Contigencias</w:t>
            </w:r>
            <w:r w:rsidR="00DD324E" w:rsidRPr="00A120FB">
              <w:rPr>
                <w:color w:val="000000"/>
                <w:sz w:val="12"/>
                <w:szCs w:val="12"/>
                <w:lang w:val="es-ES"/>
              </w:rPr>
              <w:t xml:space="preserve"> de los Sistemas de Información</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A68B5"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Tipos de Contigencias de los Sistemas de Información</w:t>
            </w:r>
          </w:p>
        </w:tc>
      </w:tr>
      <w:tr w:rsidR="000A0129" w:rsidRPr="00A120FB" w14:paraId="26E671D2"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296B0"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B8A13"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XX. HRE_PCT_Diagrama de flujo_Secuencia de recuperación</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3CADDC"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Diagrama de flujo de la secuencia de recuperación (1 visio por secuencia)</w:t>
            </w:r>
          </w:p>
        </w:tc>
      </w:tr>
      <w:tr w:rsidR="000A0129" w:rsidRPr="00A120FB" w14:paraId="431F3A86"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93A4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E483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XX. HRE_PCT_Sistemas de Información_sistema_Esquema</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55D0A"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Esquema del sistema de información (1 ppt por sistema de información)</w:t>
            </w:r>
          </w:p>
        </w:tc>
      </w:tr>
      <w:tr w:rsidR="000A0129" w:rsidRPr="00A120FB" w14:paraId="26EC2FEF"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15041E"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BB9C7"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HRE_PCT_Protocolo ante Indisponibil</w:t>
            </w:r>
            <w:r w:rsidR="00DD324E" w:rsidRPr="00A120FB">
              <w:rPr>
                <w:color w:val="000000"/>
                <w:sz w:val="12"/>
                <w:szCs w:val="12"/>
                <w:lang w:val="es-ES"/>
              </w:rPr>
              <w:t>idad de Comunicaciones en Sites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23010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Protocolo ante Indisponibilidad de Comunicaciones en Sites</w:t>
            </w:r>
          </w:p>
        </w:tc>
      </w:tr>
      <w:tr w:rsidR="000A0129" w:rsidRPr="00A120FB" w14:paraId="1942AFA1"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79FFE"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1A7A5"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HRE_PCT_Protocolo ante Indisponibilidad y-</w:t>
            </w:r>
            <w:r w:rsidR="00DD324E" w:rsidRPr="00A120FB">
              <w:rPr>
                <w:color w:val="000000"/>
                <w:sz w:val="12"/>
                <w:szCs w:val="12"/>
                <w:lang w:val="es-ES"/>
              </w:rPr>
              <w:t>o destrucción de CPDs de Madrid</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492CA6"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Protocolo ante Indisponibilidad y-o destrucción de CPDs de Madrid</w:t>
            </w:r>
          </w:p>
        </w:tc>
      </w:tr>
      <w:tr w:rsidR="000A0129" w:rsidRPr="00A120FB" w14:paraId="258AB4CE"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8665E"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5BE471"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HRE_PCT_Protocolo de Secuencias de Recuperación de Comunicaciones (voz y datos</w:t>
            </w:r>
            <w:r w:rsidR="00DD324E" w:rsidRPr="00A120FB">
              <w:rPr>
                <w:color w:val="000000"/>
                <w:sz w:val="12"/>
                <w:szCs w:val="12"/>
                <w:lang w:val="es-ES"/>
              </w:rPr>
              <w:t>)</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70AF"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Protocolo de Secuencias de Recuperación de Comunicaciones (voz y datos)</w:t>
            </w:r>
          </w:p>
        </w:tc>
      </w:tr>
      <w:tr w:rsidR="000A0129" w:rsidRPr="00A120FB" w14:paraId="20F97149"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70466"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80946C"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HRE_PCT_Protocolo de Secuencias de Recuperación</w:t>
            </w:r>
            <w:r w:rsidR="00DD324E" w:rsidRPr="00A120FB">
              <w:rPr>
                <w:color w:val="000000"/>
                <w:sz w:val="12"/>
                <w:szCs w:val="12"/>
                <w:lang w:val="es-ES"/>
              </w:rPr>
              <w:t xml:space="preserve"> de los Sistemas de Información</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CAC521"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Protocolo de Secuencias de Recuperación de los Sistemas de Información</w:t>
            </w:r>
          </w:p>
        </w:tc>
      </w:tr>
      <w:tr w:rsidR="000A0129" w:rsidRPr="00A120FB" w14:paraId="56480F83"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7BBF62"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04. Documentación Técnica</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9DF7A"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XX. HRE_PCT_Sec_Recuperación ante contingencia</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F331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Secuencia de recuperación de la contingencia identificada (1 word por cada secuencia)</w:t>
            </w:r>
          </w:p>
        </w:tc>
      </w:tr>
      <w:tr w:rsidR="000A0129" w:rsidRPr="00A120FB" w14:paraId="7DF614A2"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7EEBB"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05. Proveedores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DE431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XX. Documentación referente a contratos y tecnología de proveedores críticos tecnológicos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19EC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Documentación referente a contratos y tecnología de proveedores críticos tecnológicos</w:t>
            </w:r>
          </w:p>
        </w:tc>
      </w:tr>
      <w:tr w:rsidR="000A0129" w:rsidRPr="00A120FB" w14:paraId="5A1CF395"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75EC"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06. Contactos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2CE4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HRE_PCT_Información Miembros Comités, Negocio, Sopo</w:t>
            </w:r>
            <w:r w:rsidR="00DD324E" w:rsidRPr="00A120FB">
              <w:rPr>
                <w:color w:val="000000"/>
                <w:sz w:val="12"/>
                <w:szCs w:val="12"/>
                <w:lang w:val="es-ES"/>
              </w:rPr>
              <w:t>rte, Tecnológico y Com.Clientes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14B92"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Información Miembros Comités, Negocio, Soporte, Tecnológico y Com.Clientes</w:t>
            </w:r>
          </w:p>
        </w:tc>
      </w:tr>
      <w:tr w:rsidR="000A0129" w:rsidRPr="00A120FB" w14:paraId="725F2B64"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98947"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07. Anexos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41CB8"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Varios anexos de soporte utilizados para la elaboración del PCT</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E93F7"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Varios anexos de soporte utilizados para la elaboración del PCT</w:t>
            </w:r>
          </w:p>
        </w:tc>
      </w:tr>
      <w:tr w:rsidR="000A0129" w:rsidRPr="00A120FB" w14:paraId="09642FB2"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0922A"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08. Pruebas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43265"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HRE_PCT_Alcance y Seguim</w:t>
            </w:r>
            <w:r w:rsidR="00DD324E" w:rsidRPr="00A120FB">
              <w:rPr>
                <w:color w:val="000000"/>
                <w:sz w:val="12"/>
                <w:szCs w:val="12"/>
                <w:lang w:val="es-ES"/>
              </w:rPr>
              <w:t>iento Pruebas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E1E11" w14:textId="77777777" w:rsidR="000A0129" w:rsidRPr="00A120FB" w:rsidRDefault="00DD324E" w:rsidP="000A0129">
            <w:pPr>
              <w:spacing w:before="0" w:after="0"/>
              <w:jc w:val="left"/>
              <w:rPr>
                <w:color w:val="000000"/>
                <w:sz w:val="12"/>
                <w:szCs w:val="12"/>
                <w:lang w:val="es-ES"/>
              </w:rPr>
            </w:pPr>
            <w:r w:rsidRPr="00A120FB">
              <w:rPr>
                <w:color w:val="000000"/>
                <w:sz w:val="12"/>
                <w:szCs w:val="12"/>
                <w:lang w:val="es-ES"/>
              </w:rPr>
              <w:t>Alcance y Seguimiento Pruebas</w:t>
            </w:r>
          </w:p>
        </w:tc>
      </w:tr>
      <w:tr w:rsidR="000A0129" w:rsidRPr="00A120FB" w14:paraId="3ECDF87C"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67802"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08. Pruebas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6D558"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HRE_PCT_Consolidado Resultados</w:t>
            </w:r>
            <w:r w:rsidR="00DD324E" w:rsidRPr="00A120FB">
              <w:rPr>
                <w:color w:val="000000"/>
                <w:sz w:val="12"/>
                <w:szCs w:val="12"/>
                <w:lang w:val="es-ES"/>
              </w:rPr>
              <w:t xml:space="preserve"> Participantes Pruebas</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236B08"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 xml:space="preserve">Consolidado Resultados </w:t>
            </w:r>
            <w:r w:rsidR="00DD324E" w:rsidRPr="00A120FB">
              <w:rPr>
                <w:color w:val="000000"/>
                <w:sz w:val="12"/>
                <w:szCs w:val="12"/>
                <w:lang w:val="es-ES"/>
              </w:rPr>
              <w:t>Participantes Pruebas</w:t>
            </w:r>
          </w:p>
        </w:tc>
      </w:tr>
      <w:tr w:rsidR="000A0129" w:rsidRPr="00A120FB" w14:paraId="667D833B"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27A12"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08. Pruebas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1FA41"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HRE_PCT_Planteami</w:t>
            </w:r>
            <w:r w:rsidR="00DD324E" w:rsidRPr="00A120FB">
              <w:rPr>
                <w:color w:val="000000"/>
                <w:sz w:val="12"/>
                <w:szCs w:val="12"/>
                <w:lang w:val="es-ES"/>
              </w:rPr>
              <w:t>ento pruebas PCT</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7A50E0" w14:textId="77777777" w:rsidR="000A0129" w:rsidRPr="00A120FB" w:rsidRDefault="00DD324E" w:rsidP="000A0129">
            <w:pPr>
              <w:spacing w:before="0" w:after="0"/>
              <w:jc w:val="left"/>
              <w:rPr>
                <w:color w:val="000000"/>
                <w:sz w:val="12"/>
                <w:szCs w:val="12"/>
                <w:lang w:val="es-ES"/>
              </w:rPr>
            </w:pPr>
            <w:r w:rsidRPr="00A120FB">
              <w:rPr>
                <w:color w:val="000000"/>
                <w:sz w:val="12"/>
                <w:szCs w:val="12"/>
                <w:lang w:val="es-ES"/>
              </w:rPr>
              <w:t>Planteamiento pruebas PCT</w:t>
            </w:r>
          </w:p>
        </w:tc>
      </w:tr>
      <w:tr w:rsidR="000A0129" w:rsidRPr="00A120FB" w14:paraId="38F30C15"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2050D0"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08. Pruebas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9285D"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00. HRE_PCT_Prueb</w:t>
            </w:r>
            <w:r w:rsidR="00DD324E" w:rsidRPr="00A120FB">
              <w:rPr>
                <w:color w:val="000000"/>
                <w:sz w:val="12"/>
                <w:szCs w:val="12"/>
                <w:lang w:val="es-ES"/>
              </w:rPr>
              <w:t>a_XXXX_Participante</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E215E"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Modelo de pruebas PCT para participantes (1 excel para cada participante)</w:t>
            </w:r>
          </w:p>
        </w:tc>
      </w:tr>
      <w:tr w:rsidR="000A0129" w:rsidRPr="00A120FB" w14:paraId="70DEB674"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361E9"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09. Informes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01124" w14:textId="77777777" w:rsidR="000A0129" w:rsidRPr="00A120FB" w:rsidRDefault="000A0129" w:rsidP="000A0129">
            <w:pPr>
              <w:spacing w:before="0" w:after="0"/>
              <w:jc w:val="left"/>
              <w:rPr>
                <w:color w:val="000000"/>
                <w:sz w:val="12"/>
                <w:szCs w:val="12"/>
                <w:lang w:val="en-US"/>
              </w:rPr>
            </w:pPr>
            <w:r w:rsidRPr="00A120FB">
              <w:rPr>
                <w:color w:val="000000"/>
                <w:sz w:val="12"/>
                <w:szCs w:val="12"/>
                <w:lang w:val="en-US"/>
              </w:rPr>
              <w:t>00. HRE_PCT_CP-DRP-SCP</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E88B1" w14:textId="77777777" w:rsidR="000A0129" w:rsidRPr="00A120FB" w:rsidRDefault="000A0129" w:rsidP="000A0129">
            <w:pPr>
              <w:spacing w:before="0" w:after="0"/>
              <w:jc w:val="left"/>
              <w:rPr>
                <w:color w:val="000000"/>
                <w:sz w:val="12"/>
                <w:szCs w:val="12"/>
                <w:lang w:val="en-US"/>
              </w:rPr>
            </w:pPr>
            <w:r w:rsidRPr="00A120FB">
              <w:rPr>
                <w:color w:val="000000"/>
                <w:sz w:val="12"/>
                <w:szCs w:val="12"/>
                <w:lang w:val="en-US"/>
              </w:rPr>
              <w:t>Disaster Recovery P</w:t>
            </w:r>
            <w:r w:rsidR="00DD324E" w:rsidRPr="00A120FB">
              <w:rPr>
                <w:color w:val="000000"/>
                <w:sz w:val="12"/>
                <w:szCs w:val="12"/>
                <w:lang w:val="en-US"/>
              </w:rPr>
              <w:t>lan y Site Contingency Plan</w:t>
            </w:r>
            <w:r w:rsidRPr="00A120FB">
              <w:rPr>
                <w:color w:val="000000"/>
                <w:sz w:val="12"/>
                <w:szCs w:val="12"/>
                <w:lang w:val="en-US"/>
              </w:rPr>
              <w:t xml:space="preserve"> de HRE</w:t>
            </w:r>
          </w:p>
        </w:tc>
      </w:tr>
      <w:tr w:rsidR="000A0129" w:rsidRPr="00A120FB" w14:paraId="1F8278CA" w14:textId="77777777" w:rsidTr="00A120FB">
        <w:trPr>
          <w:trHeight w:val="20"/>
        </w:trPr>
        <w:tc>
          <w:tcPr>
            <w:tcW w:w="74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A7D46"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09. Informes</w:t>
            </w:r>
          </w:p>
        </w:tc>
        <w:tc>
          <w:tcPr>
            <w:tcW w:w="23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4A718" w14:textId="77777777" w:rsidR="000A0129" w:rsidRPr="00A120FB" w:rsidRDefault="003C781F" w:rsidP="000A0129">
            <w:pPr>
              <w:spacing w:before="0" w:after="0"/>
              <w:jc w:val="left"/>
              <w:rPr>
                <w:color w:val="000000"/>
                <w:sz w:val="12"/>
                <w:szCs w:val="12"/>
                <w:lang w:val="es-ES"/>
              </w:rPr>
            </w:pPr>
            <w:r w:rsidRPr="00A120FB">
              <w:rPr>
                <w:color w:val="000000"/>
                <w:sz w:val="12"/>
                <w:szCs w:val="12"/>
                <w:lang w:val="es-ES"/>
              </w:rPr>
              <w:t>00. HRE_PCT_Informe Final PCT</w:t>
            </w:r>
          </w:p>
        </w:tc>
        <w:tc>
          <w:tcPr>
            <w:tcW w:w="1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B1431" w14:textId="77777777" w:rsidR="000A0129" w:rsidRPr="00A120FB" w:rsidRDefault="000A0129" w:rsidP="000A0129">
            <w:pPr>
              <w:spacing w:before="0" w:after="0"/>
              <w:jc w:val="left"/>
              <w:rPr>
                <w:color w:val="000000"/>
                <w:sz w:val="12"/>
                <w:szCs w:val="12"/>
                <w:lang w:val="es-ES"/>
              </w:rPr>
            </w:pPr>
            <w:r w:rsidRPr="00A120FB">
              <w:rPr>
                <w:color w:val="000000"/>
                <w:sz w:val="12"/>
                <w:szCs w:val="12"/>
                <w:lang w:val="es-ES"/>
              </w:rPr>
              <w:t xml:space="preserve">Informe </w:t>
            </w:r>
            <w:r w:rsidR="003C781F" w:rsidRPr="00A120FB">
              <w:rPr>
                <w:color w:val="000000"/>
                <w:sz w:val="12"/>
                <w:szCs w:val="12"/>
                <w:lang w:val="es-ES"/>
              </w:rPr>
              <w:t xml:space="preserve">Final del </w:t>
            </w:r>
            <w:r w:rsidRPr="00A120FB">
              <w:rPr>
                <w:color w:val="000000"/>
                <w:sz w:val="12"/>
                <w:szCs w:val="12"/>
                <w:lang w:val="es-ES"/>
              </w:rPr>
              <w:t>PCT</w:t>
            </w:r>
          </w:p>
        </w:tc>
      </w:tr>
    </w:tbl>
    <w:p w14:paraId="6B60A0D1" w14:textId="77777777" w:rsidR="000A0129" w:rsidRDefault="000A0129" w:rsidP="000A0129">
      <w:pPr>
        <w:spacing w:before="0" w:after="0"/>
        <w:jc w:val="left"/>
        <w:rPr>
          <w:b/>
          <w:sz w:val="20"/>
        </w:rPr>
      </w:pPr>
    </w:p>
    <w:p w14:paraId="75065E0B" w14:textId="77777777" w:rsidR="00D4151C" w:rsidRDefault="00D4151C">
      <w:pPr>
        <w:spacing w:before="0" w:after="0"/>
        <w:jc w:val="left"/>
        <w:rPr>
          <w:b/>
          <w:sz w:val="20"/>
        </w:rPr>
      </w:pPr>
      <w:r>
        <w:rPr>
          <w:b/>
          <w:sz w:val="20"/>
        </w:rPr>
        <w:br w:type="page"/>
      </w:r>
    </w:p>
    <w:p w14:paraId="1052D066" w14:textId="77777777" w:rsidR="000A0129" w:rsidRDefault="000A0129" w:rsidP="000A0129">
      <w:pPr>
        <w:spacing w:before="0" w:after="0"/>
        <w:jc w:val="left"/>
        <w:rPr>
          <w:b/>
          <w:sz w:val="20"/>
        </w:rPr>
      </w:pPr>
      <w:r w:rsidRPr="00B11F02">
        <w:rPr>
          <w:b/>
          <w:sz w:val="20"/>
        </w:rPr>
        <w:lastRenderedPageBreak/>
        <w:t xml:space="preserve">Documentación utilizada </w:t>
      </w:r>
      <w:r>
        <w:rPr>
          <w:b/>
          <w:sz w:val="20"/>
        </w:rPr>
        <w:t>en situación de normalidad y contingencia</w:t>
      </w:r>
    </w:p>
    <w:p w14:paraId="54118B08" w14:textId="77777777" w:rsidR="000A0129" w:rsidRDefault="00A120FB" w:rsidP="00865599">
      <w:pPr>
        <w:spacing w:before="100" w:beforeAutospacing="1" w:after="100" w:afterAutospacing="1" w:line="276" w:lineRule="auto"/>
        <w:jc w:val="center"/>
        <w:rPr>
          <w:sz w:val="20"/>
        </w:rPr>
      </w:pPr>
      <w:r w:rsidRPr="00363802">
        <w:rPr>
          <w:noProof/>
          <w:sz w:val="20"/>
          <w:highlight w:val="yellow"/>
        </w:rPr>
        <w:drawing>
          <wp:inline distT="0" distB="0" distL="0" distR="0" wp14:anchorId="0C4FF94E" wp14:editId="731BE89E">
            <wp:extent cx="6084000" cy="350481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000" cy="3504817"/>
                    </a:xfrm>
                    <a:prstGeom prst="rect">
                      <a:avLst/>
                    </a:prstGeom>
                    <a:noFill/>
                  </pic:spPr>
                </pic:pic>
              </a:graphicData>
            </a:graphic>
          </wp:inline>
        </w:drawing>
      </w:r>
    </w:p>
    <w:p w14:paraId="400F91AA" w14:textId="77777777" w:rsidR="000A0129" w:rsidRPr="00B11F02" w:rsidRDefault="000A0129" w:rsidP="000A0129">
      <w:pPr>
        <w:spacing w:before="100" w:beforeAutospacing="1" w:after="100" w:afterAutospacing="1" w:line="276" w:lineRule="auto"/>
        <w:rPr>
          <w:sz w:val="20"/>
        </w:rPr>
      </w:pPr>
      <w:r w:rsidRPr="00B11F02">
        <w:rPr>
          <w:sz w:val="20"/>
        </w:rPr>
        <w:t xml:space="preserve">En la gestión del plan de continuidad </w:t>
      </w:r>
      <w:r>
        <w:rPr>
          <w:sz w:val="20"/>
        </w:rPr>
        <w:t xml:space="preserve">tecnológico, </w:t>
      </w:r>
      <w:r w:rsidRPr="00B11F02">
        <w:rPr>
          <w:sz w:val="20"/>
        </w:rPr>
        <w:t>toda aquella documentación que se genera necesita de una revisión y validación por par</w:t>
      </w:r>
      <w:r>
        <w:rPr>
          <w:sz w:val="20"/>
        </w:rPr>
        <w:t>te del responsable inmediato del</w:t>
      </w:r>
      <w:r w:rsidRPr="00B11F02">
        <w:rPr>
          <w:sz w:val="20"/>
        </w:rPr>
        <w:t xml:space="preserve"> </w:t>
      </w:r>
      <w:r>
        <w:rPr>
          <w:sz w:val="20"/>
        </w:rPr>
        <w:t>Área Crítica Tecnológica</w:t>
      </w:r>
      <w:r w:rsidRPr="00B11F02">
        <w:rPr>
          <w:sz w:val="20"/>
        </w:rPr>
        <w:t xml:space="preserve"> y del Responsable de la </w:t>
      </w:r>
      <w:r w:rsidR="00867BA9">
        <w:rPr>
          <w:sz w:val="20"/>
        </w:rPr>
        <w:t>C</w:t>
      </w:r>
      <w:r w:rsidRPr="00B11F02">
        <w:rPr>
          <w:sz w:val="20"/>
        </w:rPr>
        <w:t xml:space="preserve">ontinuidad </w:t>
      </w:r>
      <w:r w:rsidR="00867BA9">
        <w:rPr>
          <w:sz w:val="20"/>
        </w:rPr>
        <w:t>T</w:t>
      </w:r>
      <w:r>
        <w:rPr>
          <w:sz w:val="20"/>
        </w:rPr>
        <w:t>ecnológic</w:t>
      </w:r>
      <w:r w:rsidR="00867BA9">
        <w:rPr>
          <w:sz w:val="20"/>
        </w:rPr>
        <w:t>a</w:t>
      </w:r>
      <w:r>
        <w:rPr>
          <w:sz w:val="20"/>
        </w:rPr>
        <w:t xml:space="preserve"> definidos</w:t>
      </w:r>
      <w:r w:rsidRPr="00B11F02">
        <w:rPr>
          <w:sz w:val="20"/>
        </w:rPr>
        <w:t xml:space="preserve">. La frecuencia de estas revisiones se deberá de ajustar en la fase de pruebas y mantenimiento para que se adecuen a la dinámica del </w:t>
      </w:r>
      <w:r>
        <w:rPr>
          <w:sz w:val="20"/>
        </w:rPr>
        <w:t>PCT</w:t>
      </w:r>
      <w:r w:rsidRPr="00B11F02">
        <w:rPr>
          <w:sz w:val="20"/>
        </w:rPr>
        <w:t xml:space="preserve"> establecida por parte de </w:t>
      </w:r>
      <w:r>
        <w:rPr>
          <w:sz w:val="20"/>
        </w:rPr>
        <w:t>HRE</w:t>
      </w:r>
      <w:r w:rsidRPr="00B11F02">
        <w:rPr>
          <w:sz w:val="20"/>
        </w:rPr>
        <w:t xml:space="preserve">. </w:t>
      </w:r>
    </w:p>
    <w:p w14:paraId="440C76E1" w14:textId="77777777" w:rsidR="00B0737E" w:rsidRDefault="000A0129" w:rsidP="000A0129">
      <w:pPr>
        <w:spacing w:before="100" w:beforeAutospacing="1" w:after="100" w:afterAutospacing="1" w:line="276" w:lineRule="auto"/>
        <w:rPr>
          <w:sz w:val="20"/>
          <w:lang w:val="es-ES"/>
        </w:rPr>
      </w:pPr>
      <w:r w:rsidRPr="00B11F02">
        <w:rPr>
          <w:sz w:val="20"/>
        </w:rPr>
        <w:t xml:space="preserve">Como recomendación de la frecuencia con la que se deben revisar los documentos para garantizar la actualización del Plan ante cambios de la organización y asegurar la Continuidad </w:t>
      </w:r>
      <w:r>
        <w:rPr>
          <w:sz w:val="20"/>
        </w:rPr>
        <w:t xml:space="preserve">Tecnológica es </w:t>
      </w:r>
      <w:r w:rsidRPr="000A0129">
        <w:rPr>
          <w:b/>
          <w:sz w:val="20"/>
        </w:rPr>
        <w:t>anual.</w:t>
      </w:r>
      <w:r w:rsidR="00B0737E" w:rsidRPr="00B0737E">
        <w:rPr>
          <w:sz w:val="20"/>
          <w:lang w:val="es-ES"/>
        </w:rPr>
        <w:t xml:space="preserve"> </w:t>
      </w:r>
    </w:p>
    <w:p w14:paraId="305405D8" w14:textId="606955C6" w:rsidR="000A0129" w:rsidRDefault="00B0737E" w:rsidP="00B0737E">
      <w:pPr>
        <w:spacing w:before="100" w:beforeAutospacing="1" w:after="120" w:line="276" w:lineRule="auto"/>
        <w:rPr>
          <w:b/>
          <w:sz w:val="20"/>
        </w:rPr>
      </w:pPr>
      <w:r>
        <w:rPr>
          <w:sz w:val="20"/>
          <w:lang w:val="es-ES"/>
        </w:rPr>
        <w:t>A continuación, se muestra la estructura jerárquica de HRE con los equipos identificados en el Plan de Continuidad Tecnológico y sus coordinadores:</w:t>
      </w:r>
    </w:p>
    <w:p w14:paraId="5CA068A2" w14:textId="77777777" w:rsidR="00B0737E" w:rsidRDefault="00B0737E" w:rsidP="00B0737E">
      <w:pPr>
        <w:spacing w:before="0" w:after="100" w:afterAutospacing="1" w:line="276" w:lineRule="auto"/>
        <w:jc w:val="center"/>
        <w:rPr>
          <w:sz w:val="20"/>
          <w:lang w:val="es-ES"/>
        </w:rPr>
      </w:pPr>
      <w:r>
        <w:rPr>
          <w:noProof/>
          <w:sz w:val="20"/>
          <w:lang w:val="es-ES"/>
        </w:rPr>
        <w:drawing>
          <wp:inline distT="0" distB="0" distL="0" distR="0" wp14:anchorId="40804C86" wp14:editId="33EF4AF2">
            <wp:extent cx="4316818" cy="2067252"/>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0520" cy="2083392"/>
                    </a:xfrm>
                    <a:prstGeom prst="rect">
                      <a:avLst/>
                    </a:prstGeom>
                    <a:noFill/>
                  </pic:spPr>
                </pic:pic>
              </a:graphicData>
            </a:graphic>
          </wp:inline>
        </w:drawing>
      </w:r>
    </w:p>
    <w:p w14:paraId="07AFD1E0" w14:textId="77777777" w:rsidR="0067148A" w:rsidRDefault="0067148A" w:rsidP="009449AA">
      <w:pPr>
        <w:pStyle w:val="Ttulo3"/>
      </w:pPr>
      <w:bookmarkStart w:id="48" w:name="_Toc6214483"/>
      <w:r>
        <w:lastRenderedPageBreak/>
        <w:t>ROLES Y RESPONSABILIDADES</w:t>
      </w:r>
      <w:bookmarkEnd w:id="48"/>
    </w:p>
    <w:p w14:paraId="7F132376" w14:textId="77777777" w:rsidR="0067148A" w:rsidRPr="00B11F02" w:rsidRDefault="0067148A" w:rsidP="00B11F02">
      <w:pPr>
        <w:spacing w:before="100" w:beforeAutospacing="1" w:after="100" w:afterAutospacing="1" w:line="276" w:lineRule="auto"/>
        <w:rPr>
          <w:sz w:val="20"/>
        </w:rPr>
      </w:pPr>
      <w:r w:rsidRPr="00B11F02">
        <w:rPr>
          <w:sz w:val="20"/>
        </w:rPr>
        <w:t xml:space="preserve">Para el correcto funcionamiento del plan de continuidad de negocio es necesario definir una serie de responsabilidades y roles asociado a la gestión del ciclo de vida del Plan. Se recomiendan los siguientes roles para </w:t>
      </w:r>
      <w:r w:rsidR="00181D8A">
        <w:rPr>
          <w:sz w:val="20"/>
        </w:rPr>
        <w:t>HRE</w:t>
      </w:r>
      <w:r w:rsidRPr="00B11F02">
        <w:rPr>
          <w:sz w:val="20"/>
        </w:rPr>
        <w:t>:</w:t>
      </w:r>
    </w:p>
    <w:p w14:paraId="1C4462B3" w14:textId="77777777" w:rsidR="00CD1046" w:rsidRPr="00B11F02" w:rsidRDefault="00CD1046" w:rsidP="00CD1046">
      <w:pPr>
        <w:numPr>
          <w:ilvl w:val="0"/>
          <w:numId w:val="5"/>
        </w:numPr>
        <w:spacing w:before="100" w:beforeAutospacing="1" w:after="100" w:afterAutospacing="1" w:line="276" w:lineRule="auto"/>
        <w:rPr>
          <w:b/>
          <w:bCs/>
          <w:sz w:val="20"/>
        </w:rPr>
      </w:pPr>
      <w:r w:rsidRPr="00B11F02">
        <w:rPr>
          <w:b/>
          <w:bCs/>
          <w:sz w:val="20"/>
        </w:rPr>
        <w:t>Comité Estratégico</w:t>
      </w:r>
      <w:r w:rsidR="00A423A1">
        <w:rPr>
          <w:b/>
          <w:bCs/>
          <w:sz w:val="20"/>
        </w:rPr>
        <w:t xml:space="preserve"> de </w:t>
      </w:r>
      <w:r w:rsidR="000A0129">
        <w:rPr>
          <w:b/>
          <w:bCs/>
          <w:sz w:val="20"/>
        </w:rPr>
        <w:t>Gestión de Crisis</w:t>
      </w:r>
      <w:r w:rsidRPr="00B11F02">
        <w:rPr>
          <w:b/>
          <w:bCs/>
          <w:sz w:val="20"/>
        </w:rPr>
        <w:t xml:space="preserve">: </w:t>
      </w:r>
      <w:r w:rsidRPr="00B11F02">
        <w:rPr>
          <w:bCs/>
          <w:sz w:val="20"/>
        </w:rPr>
        <w:t xml:space="preserve">Se define un Comité de Gestión de Crisis Estratégico para </w:t>
      </w:r>
      <w:r w:rsidR="000A0129">
        <w:rPr>
          <w:bCs/>
          <w:sz w:val="20"/>
        </w:rPr>
        <w:t>la Compañía</w:t>
      </w:r>
      <w:r w:rsidRPr="00B11F02">
        <w:rPr>
          <w:bCs/>
          <w:sz w:val="20"/>
        </w:rPr>
        <w:t>.</w:t>
      </w:r>
    </w:p>
    <w:p w14:paraId="068B382F" w14:textId="77777777" w:rsidR="0067148A" w:rsidRPr="000A0129" w:rsidRDefault="0067148A" w:rsidP="00B11F02">
      <w:pPr>
        <w:numPr>
          <w:ilvl w:val="0"/>
          <w:numId w:val="5"/>
        </w:numPr>
        <w:spacing w:before="100" w:beforeAutospacing="1" w:after="100" w:afterAutospacing="1" w:line="276" w:lineRule="auto"/>
        <w:rPr>
          <w:b/>
          <w:bCs/>
          <w:sz w:val="20"/>
        </w:rPr>
      </w:pPr>
      <w:r w:rsidRPr="00B11F02">
        <w:rPr>
          <w:b/>
          <w:bCs/>
          <w:sz w:val="20"/>
        </w:rPr>
        <w:t>Comité Táctico</w:t>
      </w:r>
      <w:r w:rsidR="00A423A1">
        <w:rPr>
          <w:b/>
          <w:bCs/>
          <w:sz w:val="20"/>
        </w:rPr>
        <w:t xml:space="preserve"> de </w:t>
      </w:r>
      <w:r w:rsidR="000A0129">
        <w:rPr>
          <w:b/>
          <w:bCs/>
          <w:sz w:val="20"/>
        </w:rPr>
        <w:t>Gestión de Crisis</w:t>
      </w:r>
      <w:r w:rsidRPr="00B11F02">
        <w:rPr>
          <w:b/>
          <w:bCs/>
          <w:sz w:val="20"/>
        </w:rPr>
        <w:t xml:space="preserve">: </w:t>
      </w:r>
      <w:r w:rsidRPr="00B11F02">
        <w:rPr>
          <w:bCs/>
          <w:sz w:val="20"/>
        </w:rPr>
        <w:t>Se define un Comité de Gestión</w:t>
      </w:r>
      <w:r w:rsidR="000A0129">
        <w:rPr>
          <w:bCs/>
          <w:sz w:val="20"/>
        </w:rPr>
        <w:t xml:space="preserve"> de Crisis Táctico para la Compañía</w:t>
      </w:r>
      <w:r w:rsidRPr="00B11F02">
        <w:rPr>
          <w:bCs/>
          <w:sz w:val="20"/>
        </w:rPr>
        <w:t>.</w:t>
      </w:r>
    </w:p>
    <w:p w14:paraId="25F71DAC" w14:textId="77777777" w:rsidR="000A0129" w:rsidRPr="00B11F02" w:rsidRDefault="000A0129" w:rsidP="000A0129">
      <w:pPr>
        <w:numPr>
          <w:ilvl w:val="0"/>
          <w:numId w:val="5"/>
        </w:numPr>
        <w:spacing w:before="100" w:beforeAutospacing="1" w:after="100" w:afterAutospacing="1" w:line="276" w:lineRule="auto"/>
        <w:rPr>
          <w:b/>
          <w:bCs/>
          <w:sz w:val="20"/>
        </w:rPr>
      </w:pPr>
      <w:r w:rsidRPr="00B11F02">
        <w:rPr>
          <w:b/>
          <w:bCs/>
          <w:sz w:val="20"/>
        </w:rPr>
        <w:t>Comité Táctico</w:t>
      </w:r>
      <w:r>
        <w:rPr>
          <w:b/>
          <w:bCs/>
          <w:sz w:val="20"/>
        </w:rPr>
        <w:t xml:space="preserve"> Tecnológico</w:t>
      </w:r>
      <w:r w:rsidRPr="00B11F02">
        <w:rPr>
          <w:b/>
          <w:bCs/>
          <w:sz w:val="20"/>
        </w:rPr>
        <w:t xml:space="preserve">: </w:t>
      </w:r>
      <w:r w:rsidRPr="00B11F02">
        <w:rPr>
          <w:bCs/>
          <w:sz w:val="20"/>
        </w:rPr>
        <w:t>Se define un Comité de Gestión</w:t>
      </w:r>
      <w:r>
        <w:rPr>
          <w:bCs/>
          <w:sz w:val="20"/>
        </w:rPr>
        <w:t xml:space="preserve"> de Crisis Táctico Tecnológico para la Compañía</w:t>
      </w:r>
      <w:r w:rsidRPr="00B11F02">
        <w:rPr>
          <w:bCs/>
          <w:sz w:val="20"/>
        </w:rPr>
        <w:t>.</w:t>
      </w:r>
    </w:p>
    <w:p w14:paraId="143A049D" w14:textId="77777777" w:rsidR="0067148A" w:rsidRPr="00B11F02" w:rsidRDefault="0067148A" w:rsidP="00B11F02">
      <w:pPr>
        <w:numPr>
          <w:ilvl w:val="0"/>
          <w:numId w:val="5"/>
        </w:numPr>
        <w:spacing w:before="100" w:beforeAutospacing="1" w:after="100" w:afterAutospacing="1" w:line="276" w:lineRule="auto"/>
        <w:rPr>
          <w:sz w:val="20"/>
        </w:rPr>
      </w:pPr>
      <w:r w:rsidRPr="00B11F02">
        <w:rPr>
          <w:b/>
          <w:bCs/>
          <w:sz w:val="20"/>
        </w:rPr>
        <w:t>Responsable de Continuidad de Negocio</w:t>
      </w:r>
      <w:r w:rsidR="00A423A1">
        <w:rPr>
          <w:b/>
          <w:bCs/>
          <w:sz w:val="20"/>
        </w:rPr>
        <w:t xml:space="preserve"> de HRE</w:t>
      </w:r>
      <w:r w:rsidRPr="00B11F02">
        <w:rPr>
          <w:b/>
          <w:bCs/>
          <w:sz w:val="20"/>
        </w:rPr>
        <w:t>:</w:t>
      </w:r>
      <w:r w:rsidRPr="00B11F02">
        <w:rPr>
          <w:sz w:val="20"/>
        </w:rPr>
        <w:t xml:space="preserve"> Se define un responsable único para todas las Áreas de la </w:t>
      </w:r>
      <w:r w:rsidR="00CD1046">
        <w:rPr>
          <w:sz w:val="20"/>
        </w:rPr>
        <w:t>Compañía</w:t>
      </w:r>
      <w:r w:rsidRPr="00B11F02">
        <w:rPr>
          <w:sz w:val="20"/>
        </w:rPr>
        <w:t>.</w:t>
      </w:r>
    </w:p>
    <w:p w14:paraId="10CFA632" w14:textId="77777777" w:rsidR="00D04F01" w:rsidRPr="00B11F02" w:rsidRDefault="00D04F01" w:rsidP="00D04F01">
      <w:pPr>
        <w:numPr>
          <w:ilvl w:val="0"/>
          <w:numId w:val="5"/>
        </w:numPr>
        <w:spacing w:before="100" w:beforeAutospacing="1" w:after="100" w:afterAutospacing="1" w:line="276" w:lineRule="auto"/>
        <w:rPr>
          <w:sz w:val="20"/>
        </w:rPr>
      </w:pPr>
      <w:r w:rsidRPr="00B11F02">
        <w:rPr>
          <w:b/>
          <w:bCs/>
          <w:sz w:val="20"/>
        </w:rPr>
        <w:t xml:space="preserve">Responsable del </w:t>
      </w:r>
      <w:r w:rsidR="00C84805">
        <w:rPr>
          <w:b/>
          <w:bCs/>
          <w:sz w:val="20"/>
        </w:rPr>
        <w:t xml:space="preserve">Equipo del </w:t>
      </w:r>
      <w:r w:rsidRPr="00B11F02">
        <w:rPr>
          <w:b/>
          <w:bCs/>
          <w:sz w:val="20"/>
        </w:rPr>
        <w:t xml:space="preserve">Área </w:t>
      </w:r>
      <w:r w:rsidR="00C84805">
        <w:rPr>
          <w:b/>
          <w:bCs/>
          <w:sz w:val="20"/>
        </w:rPr>
        <w:t xml:space="preserve">Crítica </w:t>
      </w:r>
      <w:r w:rsidRPr="00B11F02">
        <w:rPr>
          <w:b/>
          <w:bCs/>
          <w:sz w:val="20"/>
        </w:rPr>
        <w:t>de Negocio</w:t>
      </w:r>
      <w:r w:rsidR="00DC4BE6">
        <w:rPr>
          <w:b/>
          <w:bCs/>
          <w:sz w:val="20"/>
        </w:rPr>
        <w:t>/Tecnológica</w:t>
      </w:r>
      <w:r w:rsidRPr="00B11F02">
        <w:rPr>
          <w:b/>
          <w:bCs/>
          <w:sz w:val="20"/>
        </w:rPr>
        <w:t>:</w:t>
      </w:r>
      <w:r w:rsidRPr="00B11F02">
        <w:rPr>
          <w:sz w:val="20"/>
        </w:rPr>
        <w:t xml:space="preserve"> Persona responsable </w:t>
      </w:r>
      <w:r>
        <w:rPr>
          <w:sz w:val="20"/>
        </w:rPr>
        <w:t xml:space="preserve">jerárquicamente </w:t>
      </w:r>
      <w:r w:rsidRPr="00B11F02">
        <w:rPr>
          <w:sz w:val="20"/>
        </w:rPr>
        <w:t xml:space="preserve">de diversas </w:t>
      </w:r>
      <w:r w:rsidR="00737C8F">
        <w:rPr>
          <w:sz w:val="20"/>
        </w:rPr>
        <w:t>Á</w:t>
      </w:r>
      <w:r w:rsidR="00236BE4">
        <w:rPr>
          <w:sz w:val="20"/>
        </w:rPr>
        <w:t>reas</w:t>
      </w:r>
      <w:r w:rsidRPr="00B11F02">
        <w:rPr>
          <w:sz w:val="20"/>
        </w:rPr>
        <w:t xml:space="preserve"> de Negocio, en algunos casos el Coordinador del </w:t>
      </w:r>
      <w:r w:rsidR="00236B5E">
        <w:rPr>
          <w:sz w:val="20"/>
        </w:rPr>
        <w:t>Área Crítica de Negocio</w:t>
      </w:r>
      <w:r w:rsidRPr="00B11F02">
        <w:rPr>
          <w:sz w:val="20"/>
        </w:rPr>
        <w:t xml:space="preserve"> y el responsable son la misma persona.</w:t>
      </w:r>
    </w:p>
    <w:p w14:paraId="0927979F" w14:textId="77777777" w:rsidR="0067148A" w:rsidRPr="00B11F02" w:rsidRDefault="0067148A" w:rsidP="00B11F02">
      <w:pPr>
        <w:numPr>
          <w:ilvl w:val="0"/>
          <w:numId w:val="5"/>
        </w:numPr>
        <w:spacing w:before="100" w:beforeAutospacing="1" w:after="100" w:afterAutospacing="1" w:line="276" w:lineRule="auto"/>
        <w:rPr>
          <w:sz w:val="20"/>
        </w:rPr>
      </w:pPr>
      <w:r w:rsidRPr="00B11F02">
        <w:rPr>
          <w:b/>
          <w:bCs/>
          <w:sz w:val="20"/>
        </w:rPr>
        <w:t>Coordinador</w:t>
      </w:r>
      <w:r w:rsidR="00A423A1">
        <w:rPr>
          <w:b/>
          <w:bCs/>
          <w:sz w:val="20"/>
        </w:rPr>
        <w:t>/es</w:t>
      </w:r>
      <w:r w:rsidRPr="00B11F02">
        <w:rPr>
          <w:b/>
          <w:bCs/>
          <w:sz w:val="20"/>
        </w:rPr>
        <w:t xml:space="preserve"> del </w:t>
      </w:r>
      <w:r w:rsidR="00C84805">
        <w:rPr>
          <w:b/>
          <w:bCs/>
          <w:sz w:val="20"/>
        </w:rPr>
        <w:t xml:space="preserve">Equipo del </w:t>
      </w:r>
      <w:r w:rsidRPr="00B11F02">
        <w:rPr>
          <w:b/>
          <w:bCs/>
          <w:sz w:val="20"/>
        </w:rPr>
        <w:t xml:space="preserve">Área </w:t>
      </w:r>
      <w:r w:rsidR="00C84805">
        <w:rPr>
          <w:b/>
          <w:bCs/>
          <w:sz w:val="20"/>
        </w:rPr>
        <w:t xml:space="preserve">Crítica </w:t>
      </w:r>
      <w:r w:rsidRPr="00B11F02">
        <w:rPr>
          <w:b/>
          <w:bCs/>
          <w:sz w:val="20"/>
        </w:rPr>
        <w:t>de Negocio</w:t>
      </w:r>
      <w:r w:rsidR="000A0129">
        <w:rPr>
          <w:b/>
          <w:bCs/>
          <w:sz w:val="20"/>
        </w:rPr>
        <w:t>/Tecnológica</w:t>
      </w:r>
      <w:r w:rsidRPr="00B11F02">
        <w:rPr>
          <w:b/>
          <w:bCs/>
          <w:sz w:val="20"/>
        </w:rPr>
        <w:t xml:space="preserve"> (CAN): </w:t>
      </w:r>
      <w:r w:rsidRPr="00B11F02">
        <w:rPr>
          <w:sz w:val="20"/>
        </w:rPr>
        <w:t>Persona</w:t>
      </w:r>
      <w:r w:rsidR="00A423A1">
        <w:rPr>
          <w:sz w:val="20"/>
        </w:rPr>
        <w:t>/s</w:t>
      </w:r>
      <w:r w:rsidRPr="00B11F02">
        <w:rPr>
          <w:sz w:val="20"/>
        </w:rPr>
        <w:t xml:space="preserve"> identificada</w:t>
      </w:r>
      <w:r w:rsidR="00A423A1">
        <w:rPr>
          <w:sz w:val="20"/>
        </w:rPr>
        <w:t>/s</w:t>
      </w:r>
      <w:r w:rsidRPr="00B11F02">
        <w:rPr>
          <w:sz w:val="20"/>
        </w:rPr>
        <w:t xml:space="preserve"> como responsable</w:t>
      </w:r>
      <w:r w:rsidR="00A423A1">
        <w:rPr>
          <w:sz w:val="20"/>
        </w:rPr>
        <w:t>/s</w:t>
      </w:r>
      <w:r w:rsidR="00236BE4">
        <w:rPr>
          <w:sz w:val="20"/>
        </w:rPr>
        <w:t xml:space="preserve"> del Área</w:t>
      </w:r>
      <w:r w:rsidRPr="00B11F02">
        <w:rPr>
          <w:sz w:val="20"/>
        </w:rPr>
        <w:t xml:space="preserve"> de Gestión encargada de completar la información del cuestionario de continuidad de Negocio</w:t>
      </w:r>
      <w:r w:rsidR="00DC4BE6">
        <w:rPr>
          <w:sz w:val="20"/>
        </w:rPr>
        <w:t>/Tecnológica</w:t>
      </w:r>
      <w:r w:rsidRPr="00B11F02">
        <w:rPr>
          <w:sz w:val="20"/>
        </w:rPr>
        <w:t xml:space="preserve"> en General.</w:t>
      </w:r>
    </w:p>
    <w:p w14:paraId="4EF05EDD" w14:textId="77777777" w:rsidR="0067148A" w:rsidRPr="00B11F02" w:rsidRDefault="0067148A" w:rsidP="00B11F02">
      <w:pPr>
        <w:numPr>
          <w:ilvl w:val="0"/>
          <w:numId w:val="5"/>
        </w:numPr>
        <w:spacing w:before="100" w:beforeAutospacing="1" w:after="100" w:afterAutospacing="1" w:line="276" w:lineRule="auto"/>
        <w:rPr>
          <w:sz w:val="20"/>
        </w:rPr>
      </w:pPr>
      <w:r w:rsidRPr="00B11F02">
        <w:rPr>
          <w:b/>
          <w:bCs/>
          <w:sz w:val="20"/>
        </w:rPr>
        <w:t>Backup</w:t>
      </w:r>
      <w:r w:rsidR="00A423A1">
        <w:rPr>
          <w:b/>
          <w:bCs/>
          <w:sz w:val="20"/>
        </w:rPr>
        <w:t>/s</w:t>
      </w:r>
      <w:r w:rsidRPr="00B11F02">
        <w:rPr>
          <w:b/>
          <w:bCs/>
          <w:sz w:val="20"/>
        </w:rPr>
        <w:t xml:space="preserve"> </w:t>
      </w:r>
      <w:r w:rsidR="00A423A1">
        <w:rPr>
          <w:b/>
          <w:bCs/>
          <w:sz w:val="20"/>
        </w:rPr>
        <w:t xml:space="preserve">(sustituto/s) </w:t>
      </w:r>
      <w:r w:rsidRPr="00B11F02">
        <w:rPr>
          <w:b/>
          <w:bCs/>
          <w:sz w:val="20"/>
        </w:rPr>
        <w:t xml:space="preserve">del Coordinador del </w:t>
      </w:r>
      <w:r w:rsidR="00C84805">
        <w:rPr>
          <w:b/>
          <w:bCs/>
          <w:sz w:val="20"/>
        </w:rPr>
        <w:t xml:space="preserve">Equipo del </w:t>
      </w:r>
      <w:r w:rsidRPr="00B11F02">
        <w:rPr>
          <w:b/>
          <w:bCs/>
          <w:sz w:val="20"/>
        </w:rPr>
        <w:t xml:space="preserve">Área </w:t>
      </w:r>
      <w:r w:rsidR="00C84805">
        <w:rPr>
          <w:b/>
          <w:bCs/>
          <w:sz w:val="20"/>
        </w:rPr>
        <w:t xml:space="preserve">Crítica </w:t>
      </w:r>
      <w:r w:rsidRPr="00B11F02">
        <w:rPr>
          <w:b/>
          <w:bCs/>
          <w:sz w:val="20"/>
        </w:rPr>
        <w:t>de Negocio</w:t>
      </w:r>
      <w:r w:rsidR="00DC4BE6">
        <w:rPr>
          <w:b/>
          <w:bCs/>
          <w:sz w:val="20"/>
        </w:rPr>
        <w:t>/Tecnológica</w:t>
      </w:r>
      <w:r w:rsidRPr="00B11F02">
        <w:rPr>
          <w:b/>
          <w:bCs/>
          <w:sz w:val="20"/>
        </w:rPr>
        <w:t xml:space="preserve"> (BCAN):</w:t>
      </w:r>
      <w:r w:rsidRPr="00B11F02">
        <w:rPr>
          <w:sz w:val="20"/>
        </w:rPr>
        <w:t xml:space="preserve"> Persona</w:t>
      </w:r>
      <w:r w:rsidR="00A423A1">
        <w:rPr>
          <w:sz w:val="20"/>
        </w:rPr>
        <w:t>/s</w:t>
      </w:r>
      <w:r w:rsidRPr="00B11F02">
        <w:rPr>
          <w:sz w:val="20"/>
        </w:rPr>
        <w:t xml:space="preserve"> sustituta</w:t>
      </w:r>
      <w:r w:rsidR="00A423A1">
        <w:rPr>
          <w:sz w:val="20"/>
        </w:rPr>
        <w:t>/s</w:t>
      </w:r>
      <w:r w:rsidRPr="00B11F02">
        <w:rPr>
          <w:sz w:val="20"/>
        </w:rPr>
        <w:t xml:space="preserve"> del Coordinador del </w:t>
      </w:r>
      <w:r w:rsidR="00236B5E">
        <w:rPr>
          <w:sz w:val="20"/>
        </w:rPr>
        <w:t>Área Crítica de Negocio</w:t>
      </w:r>
      <w:r w:rsidR="00DC4BE6">
        <w:rPr>
          <w:sz w:val="20"/>
        </w:rPr>
        <w:t>/Tecnológica</w:t>
      </w:r>
      <w:r w:rsidRPr="00B11F02">
        <w:rPr>
          <w:sz w:val="20"/>
        </w:rPr>
        <w:t>.</w:t>
      </w:r>
    </w:p>
    <w:p w14:paraId="767435A6" w14:textId="77777777" w:rsidR="0067148A" w:rsidRPr="00B11F02" w:rsidRDefault="0067148A" w:rsidP="00B11F02">
      <w:pPr>
        <w:numPr>
          <w:ilvl w:val="0"/>
          <w:numId w:val="5"/>
        </w:numPr>
        <w:spacing w:before="100" w:beforeAutospacing="1" w:after="100" w:afterAutospacing="1" w:line="276" w:lineRule="auto"/>
        <w:rPr>
          <w:sz w:val="20"/>
        </w:rPr>
      </w:pPr>
      <w:r w:rsidRPr="00B11F02">
        <w:rPr>
          <w:b/>
          <w:bCs/>
          <w:sz w:val="20"/>
        </w:rPr>
        <w:t>Personal de Pruebas:</w:t>
      </w:r>
      <w:r w:rsidRPr="00B11F02">
        <w:rPr>
          <w:sz w:val="20"/>
        </w:rPr>
        <w:t xml:space="preserve"> Personal encargado de planificar, ejecutar y elaborar las acciones correctoras.</w:t>
      </w:r>
    </w:p>
    <w:p w14:paraId="633B1AB0" w14:textId="77777777" w:rsidR="00181D8A" w:rsidRPr="00181D8A" w:rsidRDefault="0067148A" w:rsidP="00181D8A">
      <w:pPr>
        <w:numPr>
          <w:ilvl w:val="0"/>
          <w:numId w:val="5"/>
        </w:numPr>
        <w:spacing w:before="0" w:beforeAutospacing="1" w:after="0" w:afterAutospacing="1" w:line="276" w:lineRule="auto"/>
        <w:rPr>
          <w:sz w:val="20"/>
        </w:rPr>
      </w:pPr>
      <w:r w:rsidRPr="00181D8A">
        <w:rPr>
          <w:b/>
          <w:bCs/>
          <w:sz w:val="20"/>
        </w:rPr>
        <w:t>Auditoría</w:t>
      </w:r>
      <w:r w:rsidRPr="00181D8A">
        <w:rPr>
          <w:sz w:val="20"/>
        </w:rPr>
        <w:t>: Responsable de la revisión de los plazos de ejecución de las diferentes actividades del ciclo de vida.</w:t>
      </w:r>
    </w:p>
    <w:p w14:paraId="6D7BB5AA" w14:textId="77777777" w:rsidR="0067148A" w:rsidRPr="00181D8A" w:rsidRDefault="00181D8A" w:rsidP="00181D8A">
      <w:pPr>
        <w:numPr>
          <w:ilvl w:val="0"/>
          <w:numId w:val="5"/>
        </w:numPr>
        <w:spacing w:before="100" w:beforeAutospacing="1" w:after="100" w:afterAutospacing="1" w:line="276" w:lineRule="auto"/>
        <w:rPr>
          <w:sz w:val="20"/>
        </w:rPr>
      </w:pPr>
      <w:r w:rsidRPr="00B11F02">
        <w:rPr>
          <w:b/>
          <w:bCs/>
          <w:sz w:val="20"/>
        </w:rPr>
        <w:t>El resto del Personal de la Organización:</w:t>
      </w:r>
      <w:r w:rsidRPr="00B11F02">
        <w:rPr>
          <w:sz w:val="20"/>
        </w:rPr>
        <w:t xml:space="preserve"> Todas las personas de la organización deben de conocer las estrategias de </w:t>
      </w:r>
      <w:r w:rsidR="00D04F01">
        <w:rPr>
          <w:sz w:val="20"/>
        </w:rPr>
        <w:t>continuidad</w:t>
      </w:r>
      <w:r w:rsidRPr="00B11F02">
        <w:rPr>
          <w:sz w:val="20"/>
        </w:rPr>
        <w:t xml:space="preserve"> y las normas existentes relacionadas con el Plan de Continuidad de Negocio</w:t>
      </w:r>
      <w:r w:rsidR="00DC4BE6">
        <w:rPr>
          <w:sz w:val="20"/>
        </w:rPr>
        <w:t xml:space="preserve"> y Tecnológico</w:t>
      </w:r>
      <w:r w:rsidRPr="00B11F02">
        <w:rPr>
          <w:sz w:val="20"/>
        </w:rPr>
        <w:t>.</w:t>
      </w:r>
    </w:p>
    <w:p w14:paraId="3DF531E5" w14:textId="77777777" w:rsidR="0067148A" w:rsidRPr="00B11F02" w:rsidRDefault="0067148A" w:rsidP="00B11F02">
      <w:pPr>
        <w:spacing w:before="100" w:beforeAutospacing="1" w:after="100" w:afterAutospacing="1" w:line="276" w:lineRule="auto"/>
        <w:rPr>
          <w:sz w:val="20"/>
        </w:rPr>
      </w:pPr>
      <w:r w:rsidRPr="00B11F02">
        <w:rPr>
          <w:sz w:val="20"/>
        </w:rPr>
        <w:t>A continuación</w:t>
      </w:r>
      <w:r w:rsidR="00F314FF">
        <w:rPr>
          <w:sz w:val="20"/>
        </w:rPr>
        <w:t>,</w:t>
      </w:r>
      <w:r w:rsidRPr="00B11F02">
        <w:rPr>
          <w:sz w:val="20"/>
        </w:rPr>
        <w:t xml:space="preserve"> se especifican las principales responsabilidades de cada uno de estos roles en referencia a la Continuidad del Negocio </w:t>
      </w:r>
      <w:r w:rsidR="0022109D">
        <w:rPr>
          <w:sz w:val="20"/>
        </w:rPr>
        <w:t xml:space="preserve">y Tecnológica </w:t>
      </w:r>
      <w:r w:rsidRPr="00B11F02">
        <w:rPr>
          <w:sz w:val="20"/>
        </w:rPr>
        <w:t xml:space="preserve">dentro </w:t>
      </w:r>
      <w:r w:rsidR="000D4C5F" w:rsidRPr="00B11F02">
        <w:rPr>
          <w:sz w:val="20"/>
        </w:rPr>
        <w:t xml:space="preserve">de </w:t>
      </w:r>
      <w:r w:rsidR="00181D8A">
        <w:rPr>
          <w:sz w:val="20"/>
        </w:rPr>
        <w:t>HRE</w:t>
      </w:r>
      <w:r w:rsidRPr="00B11F02">
        <w:rPr>
          <w:sz w:val="20"/>
        </w:rPr>
        <w:t>:</w:t>
      </w:r>
    </w:p>
    <w:p w14:paraId="0287F0D7" w14:textId="77777777" w:rsidR="00773D70" w:rsidRPr="00B11F02" w:rsidRDefault="00181D8A" w:rsidP="00773D70">
      <w:pPr>
        <w:numPr>
          <w:ilvl w:val="0"/>
          <w:numId w:val="5"/>
        </w:numPr>
        <w:spacing w:before="120" w:after="100" w:afterAutospacing="1" w:line="276" w:lineRule="auto"/>
        <w:ind w:left="714" w:hanging="357"/>
        <w:rPr>
          <w:b/>
          <w:bCs/>
          <w:sz w:val="20"/>
        </w:rPr>
      </w:pPr>
      <w:r w:rsidRPr="00B11F02">
        <w:rPr>
          <w:b/>
          <w:bCs/>
          <w:sz w:val="20"/>
        </w:rPr>
        <w:t>Comité Estratégico</w:t>
      </w:r>
      <w:r>
        <w:rPr>
          <w:b/>
          <w:bCs/>
          <w:sz w:val="20"/>
        </w:rPr>
        <w:t xml:space="preserve"> de </w:t>
      </w:r>
      <w:r w:rsidR="0022109D">
        <w:rPr>
          <w:b/>
          <w:bCs/>
          <w:sz w:val="20"/>
        </w:rPr>
        <w:t>Gestión de Crisis</w:t>
      </w:r>
      <w:r w:rsidR="00773D70" w:rsidRPr="00B11F02">
        <w:rPr>
          <w:b/>
          <w:bCs/>
          <w:sz w:val="20"/>
        </w:rPr>
        <w:t xml:space="preserve">: </w:t>
      </w:r>
    </w:p>
    <w:p w14:paraId="342F28FF" w14:textId="77777777" w:rsidR="0003605E" w:rsidRDefault="0003605E" w:rsidP="0003605E">
      <w:pPr>
        <w:numPr>
          <w:ilvl w:val="1"/>
          <w:numId w:val="5"/>
        </w:numPr>
        <w:spacing w:before="100" w:beforeAutospacing="1" w:after="100" w:afterAutospacing="1" w:line="276" w:lineRule="auto"/>
        <w:rPr>
          <w:sz w:val="20"/>
        </w:rPr>
      </w:pPr>
      <w:r>
        <w:rPr>
          <w:sz w:val="20"/>
        </w:rPr>
        <w:t>A</w:t>
      </w:r>
      <w:r w:rsidRPr="00B11F02">
        <w:rPr>
          <w:sz w:val="20"/>
        </w:rPr>
        <w:t>ctivar el Plan de Continuidad de Negocio</w:t>
      </w:r>
      <w:r>
        <w:rPr>
          <w:sz w:val="20"/>
        </w:rPr>
        <w:t>/Tecnológico</w:t>
      </w:r>
      <w:r w:rsidRPr="00B11F02">
        <w:rPr>
          <w:sz w:val="20"/>
        </w:rPr>
        <w:t>.</w:t>
      </w:r>
    </w:p>
    <w:p w14:paraId="10447DA8" w14:textId="77777777" w:rsidR="00773D70" w:rsidRPr="00B11F02" w:rsidRDefault="00773D70" w:rsidP="00773D70">
      <w:pPr>
        <w:numPr>
          <w:ilvl w:val="1"/>
          <w:numId w:val="5"/>
        </w:numPr>
        <w:spacing w:before="100" w:beforeAutospacing="1" w:after="100" w:afterAutospacing="1" w:line="276" w:lineRule="auto"/>
        <w:rPr>
          <w:sz w:val="20"/>
        </w:rPr>
      </w:pPr>
      <w:r w:rsidRPr="00B11F02">
        <w:rPr>
          <w:sz w:val="20"/>
        </w:rPr>
        <w:t xml:space="preserve">Autorizar la activación de las ubicaciones alternativas para </w:t>
      </w:r>
      <w:r w:rsidR="00737C8F">
        <w:rPr>
          <w:sz w:val="20"/>
        </w:rPr>
        <w:t>las Áreas Críticas de Negocio</w:t>
      </w:r>
      <w:r w:rsidR="0022109D">
        <w:rPr>
          <w:sz w:val="20"/>
        </w:rPr>
        <w:t>/Tecnológicas</w:t>
      </w:r>
      <w:r w:rsidR="00737C8F">
        <w:rPr>
          <w:sz w:val="20"/>
        </w:rPr>
        <w:t xml:space="preserve"> afectadas</w:t>
      </w:r>
      <w:r w:rsidRPr="00B11F02">
        <w:rPr>
          <w:sz w:val="20"/>
        </w:rPr>
        <w:t xml:space="preserve"> por la contingencia o desastre.</w:t>
      </w:r>
    </w:p>
    <w:p w14:paraId="2E95574C" w14:textId="77777777" w:rsidR="00773D70" w:rsidRPr="00B11F02" w:rsidRDefault="00773D70" w:rsidP="00773D70">
      <w:pPr>
        <w:numPr>
          <w:ilvl w:val="1"/>
          <w:numId w:val="5"/>
        </w:numPr>
        <w:spacing w:before="100" w:beforeAutospacing="1" w:after="100" w:afterAutospacing="1" w:line="276" w:lineRule="auto"/>
        <w:rPr>
          <w:sz w:val="20"/>
        </w:rPr>
      </w:pPr>
      <w:r w:rsidRPr="00B11F02">
        <w:rPr>
          <w:sz w:val="20"/>
        </w:rPr>
        <w:t xml:space="preserve">Coordinar y dirigir la reacción inicial y todos los esfuerzos posteriores de </w:t>
      </w:r>
      <w:r w:rsidR="00181D8A">
        <w:rPr>
          <w:sz w:val="20"/>
        </w:rPr>
        <w:t>HRE</w:t>
      </w:r>
      <w:r w:rsidRPr="00B11F02">
        <w:rPr>
          <w:sz w:val="20"/>
        </w:rPr>
        <w:t xml:space="preserve"> para restablecer la vuelta a la normalidad.</w:t>
      </w:r>
    </w:p>
    <w:p w14:paraId="3242BA1B" w14:textId="77777777" w:rsidR="00773D70" w:rsidRPr="00B11F02" w:rsidRDefault="00773D70" w:rsidP="00773D70">
      <w:pPr>
        <w:numPr>
          <w:ilvl w:val="1"/>
          <w:numId w:val="5"/>
        </w:numPr>
        <w:spacing w:before="100" w:beforeAutospacing="1" w:after="100" w:afterAutospacing="1" w:line="276" w:lineRule="auto"/>
        <w:rPr>
          <w:sz w:val="20"/>
        </w:rPr>
      </w:pPr>
      <w:r w:rsidRPr="00B11F02">
        <w:rPr>
          <w:sz w:val="20"/>
        </w:rPr>
        <w:t xml:space="preserve">Coordinar los medios de comunicación externos con los internos de </w:t>
      </w:r>
      <w:r w:rsidR="00181D8A">
        <w:rPr>
          <w:sz w:val="20"/>
        </w:rPr>
        <w:t>HRE</w:t>
      </w:r>
      <w:r w:rsidRPr="00B11F02">
        <w:rPr>
          <w:sz w:val="20"/>
        </w:rPr>
        <w:t>.</w:t>
      </w:r>
    </w:p>
    <w:p w14:paraId="44EA59D4" w14:textId="77777777" w:rsidR="0003605E" w:rsidRDefault="0003605E" w:rsidP="0003605E">
      <w:pPr>
        <w:numPr>
          <w:ilvl w:val="1"/>
          <w:numId w:val="5"/>
        </w:numPr>
        <w:spacing w:before="100" w:beforeAutospacing="1" w:after="100" w:afterAutospacing="1" w:line="276" w:lineRule="auto"/>
        <w:rPr>
          <w:sz w:val="20"/>
        </w:rPr>
      </w:pPr>
      <w:r w:rsidRPr="00B11F02">
        <w:rPr>
          <w:sz w:val="20"/>
        </w:rPr>
        <w:t>Dirigir todas las acciones iniciales durante las primeras 72 horas siguientes al momento en que se activó el plan.</w:t>
      </w:r>
    </w:p>
    <w:p w14:paraId="6D84E072" w14:textId="77777777" w:rsidR="00D4151C" w:rsidRDefault="00D4151C">
      <w:pPr>
        <w:spacing w:before="0" w:after="0"/>
        <w:jc w:val="left"/>
        <w:rPr>
          <w:b/>
          <w:bCs/>
          <w:sz w:val="20"/>
        </w:rPr>
      </w:pPr>
      <w:r>
        <w:rPr>
          <w:b/>
          <w:bCs/>
          <w:sz w:val="20"/>
        </w:rPr>
        <w:br w:type="page"/>
      </w:r>
    </w:p>
    <w:p w14:paraId="1DA36BBA" w14:textId="77777777" w:rsidR="0067148A" w:rsidRPr="00B11F02" w:rsidRDefault="00181D8A" w:rsidP="00C84805">
      <w:pPr>
        <w:numPr>
          <w:ilvl w:val="0"/>
          <w:numId w:val="5"/>
        </w:numPr>
        <w:spacing w:before="120" w:after="100" w:afterAutospacing="1" w:line="276" w:lineRule="auto"/>
        <w:ind w:left="714" w:hanging="357"/>
        <w:rPr>
          <w:b/>
          <w:bCs/>
          <w:sz w:val="20"/>
        </w:rPr>
      </w:pPr>
      <w:r w:rsidRPr="00B11F02">
        <w:rPr>
          <w:b/>
          <w:bCs/>
          <w:sz w:val="20"/>
        </w:rPr>
        <w:lastRenderedPageBreak/>
        <w:t>Comité Táctico</w:t>
      </w:r>
      <w:r w:rsidR="0022109D">
        <w:rPr>
          <w:b/>
          <w:bCs/>
          <w:sz w:val="20"/>
        </w:rPr>
        <w:t xml:space="preserve"> (o Táctico Tecnológico)</w:t>
      </w:r>
      <w:r>
        <w:rPr>
          <w:b/>
          <w:bCs/>
          <w:sz w:val="20"/>
        </w:rPr>
        <w:t xml:space="preserve"> de </w:t>
      </w:r>
      <w:r w:rsidR="0022109D">
        <w:rPr>
          <w:b/>
          <w:bCs/>
          <w:sz w:val="20"/>
        </w:rPr>
        <w:t>Gestión de Crisis</w:t>
      </w:r>
      <w:r>
        <w:rPr>
          <w:b/>
          <w:bCs/>
          <w:sz w:val="20"/>
        </w:rPr>
        <w:t>:</w:t>
      </w:r>
    </w:p>
    <w:p w14:paraId="21689138" w14:textId="77777777" w:rsidR="0003605E" w:rsidRDefault="0003605E" w:rsidP="00B11F02">
      <w:pPr>
        <w:numPr>
          <w:ilvl w:val="1"/>
          <w:numId w:val="5"/>
        </w:numPr>
        <w:spacing w:before="100" w:beforeAutospacing="1" w:after="100" w:afterAutospacing="1" w:line="276" w:lineRule="auto"/>
        <w:rPr>
          <w:sz w:val="20"/>
        </w:rPr>
      </w:pPr>
      <w:r>
        <w:rPr>
          <w:sz w:val="20"/>
        </w:rPr>
        <w:t>Evaluar la situación de la contingencia.</w:t>
      </w:r>
    </w:p>
    <w:p w14:paraId="4397D23B"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Declarar la situación como crítica y activar </w:t>
      </w:r>
      <w:r w:rsidR="0003605E">
        <w:rPr>
          <w:sz w:val="20"/>
        </w:rPr>
        <w:t>al Comité Estratégico de Gestión de Crisis</w:t>
      </w:r>
      <w:r w:rsidRPr="00B11F02">
        <w:rPr>
          <w:sz w:val="20"/>
        </w:rPr>
        <w:t>.</w:t>
      </w:r>
    </w:p>
    <w:p w14:paraId="326906D0" w14:textId="77777777" w:rsidR="0003605E" w:rsidRDefault="0003605E" w:rsidP="0003605E">
      <w:pPr>
        <w:numPr>
          <w:ilvl w:val="1"/>
          <w:numId w:val="5"/>
        </w:numPr>
        <w:spacing w:before="100" w:beforeAutospacing="1" w:after="100" w:afterAutospacing="1" w:line="276" w:lineRule="auto"/>
        <w:rPr>
          <w:sz w:val="20"/>
        </w:rPr>
      </w:pPr>
      <w:r w:rsidRPr="00B11F02">
        <w:rPr>
          <w:sz w:val="20"/>
        </w:rPr>
        <w:t xml:space="preserve">Seguimiento y supervisión de actividades críticas a llevar a cabo por los Equipos </w:t>
      </w:r>
      <w:r>
        <w:rPr>
          <w:sz w:val="20"/>
        </w:rPr>
        <w:t xml:space="preserve">de las Áreas Críticas </w:t>
      </w:r>
      <w:r w:rsidRPr="00B11F02">
        <w:rPr>
          <w:sz w:val="20"/>
        </w:rPr>
        <w:t>de Negocio</w:t>
      </w:r>
      <w:r>
        <w:rPr>
          <w:sz w:val="20"/>
        </w:rPr>
        <w:t>/Tecnológicas</w:t>
      </w:r>
      <w:r w:rsidRPr="00B11F02">
        <w:rPr>
          <w:sz w:val="20"/>
        </w:rPr>
        <w:t>.</w:t>
      </w:r>
    </w:p>
    <w:p w14:paraId="02372A30" w14:textId="77777777" w:rsidR="0067148A" w:rsidRPr="00C84805" w:rsidRDefault="0067148A" w:rsidP="00C84805">
      <w:pPr>
        <w:numPr>
          <w:ilvl w:val="0"/>
          <w:numId w:val="5"/>
        </w:numPr>
        <w:spacing w:before="120" w:after="100" w:afterAutospacing="1" w:line="276" w:lineRule="auto"/>
        <w:ind w:left="714" w:hanging="357"/>
        <w:rPr>
          <w:b/>
          <w:bCs/>
          <w:sz w:val="20"/>
        </w:rPr>
      </w:pPr>
      <w:r w:rsidRPr="00B11F02">
        <w:rPr>
          <w:b/>
          <w:bCs/>
          <w:sz w:val="20"/>
        </w:rPr>
        <w:t xml:space="preserve">Comité de </w:t>
      </w:r>
      <w:r w:rsidR="00773D70">
        <w:rPr>
          <w:b/>
          <w:bCs/>
          <w:sz w:val="20"/>
        </w:rPr>
        <w:t>Continuidad de Negocio</w:t>
      </w:r>
      <w:r w:rsidRPr="00B11F02">
        <w:rPr>
          <w:b/>
          <w:bCs/>
          <w:sz w:val="20"/>
        </w:rPr>
        <w:t>:</w:t>
      </w:r>
      <w:r w:rsidRPr="00C84805">
        <w:rPr>
          <w:b/>
          <w:bCs/>
          <w:sz w:val="20"/>
        </w:rPr>
        <w:t xml:space="preserve"> </w:t>
      </w:r>
    </w:p>
    <w:p w14:paraId="195A3800"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Aprueba la </w:t>
      </w:r>
      <w:r w:rsidR="0022109D">
        <w:rPr>
          <w:sz w:val="20"/>
        </w:rPr>
        <w:t>N</w:t>
      </w:r>
      <w:r w:rsidRPr="00B11F02">
        <w:rPr>
          <w:sz w:val="20"/>
        </w:rPr>
        <w:t>orma de Continuidad de Negocio</w:t>
      </w:r>
      <w:r w:rsidR="0022109D">
        <w:rPr>
          <w:sz w:val="20"/>
        </w:rPr>
        <w:t xml:space="preserve"> y Tecnológica</w:t>
      </w:r>
      <w:r w:rsidRPr="00B11F02">
        <w:rPr>
          <w:sz w:val="20"/>
        </w:rPr>
        <w:t>.</w:t>
      </w:r>
    </w:p>
    <w:p w14:paraId="35231332" w14:textId="77777777" w:rsidR="0067148A" w:rsidRPr="00B11F02" w:rsidRDefault="0067148A" w:rsidP="00132044">
      <w:pPr>
        <w:numPr>
          <w:ilvl w:val="0"/>
          <w:numId w:val="5"/>
        </w:numPr>
        <w:spacing w:before="120" w:after="100" w:afterAutospacing="1" w:line="276" w:lineRule="auto"/>
        <w:ind w:left="714" w:hanging="357"/>
        <w:rPr>
          <w:sz w:val="20"/>
        </w:rPr>
      </w:pPr>
      <w:r w:rsidRPr="00B11F02">
        <w:rPr>
          <w:b/>
          <w:bCs/>
          <w:sz w:val="20"/>
        </w:rPr>
        <w:t>Responsable de Continuidad de Negocio</w:t>
      </w:r>
      <w:r w:rsidR="0022109D">
        <w:rPr>
          <w:b/>
          <w:bCs/>
          <w:sz w:val="20"/>
        </w:rPr>
        <w:t>/Tecnológica</w:t>
      </w:r>
      <w:r w:rsidR="00181D8A">
        <w:rPr>
          <w:b/>
          <w:bCs/>
          <w:sz w:val="20"/>
        </w:rPr>
        <w:t xml:space="preserve"> de HRE</w:t>
      </w:r>
      <w:r w:rsidRPr="00B11F02">
        <w:rPr>
          <w:b/>
          <w:bCs/>
          <w:sz w:val="20"/>
        </w:rPr>
        <w:t>:</w:t>
      </w:r>
      <w:r w:rsidRPr="00B11F02">
        <w:rPr>
          <w:sz w:val="20"/>
        </w:rPr>
        <w:t xml:space="preserve"> </w:t>
      </w:r>
    </w:p>
    <w:p w14:paraId="1DA442AD"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Generar Norma, Plan de Pruebas e Informe de pruebas.</w:t>
      </w:r>
    </w:p>
    <w:p w14:paraId="419EB4B3"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Valida y publica el BIA, </w:t>
      </w:r>
      <w:r w:rsidR="0022109D">
        <w:rPr>
          <w:sz w:val="20"/>
        </w:rPr>
        <w:t xml:space="preserve">Funciones Críticas y en Contingencia, </w:t>
      </w:r>
      <w:r w:rsidR="00D04F01">
        <w:rPr>
          <w:sz w:val="20"/>
        </w:rPr>
        <w:t>A</w:t>
      </w:r>
      <w:r w:rsidRPr="00B11F02">
        <w:rPr>
          <w:sz w:val="20"/>
        </w:rPr>
        <w:t xml:space="preserve">ctividades de </w:t>
      </w:r>
      <w:r w:rsidR="00D04F01">
        <w:rPr>
          <w:sz w:val="20"/>
        </w:rPr>
        <w:t>Recuperación, Árbol</w:t>
      </w:r>
      <w:r w:rsidR="0022109D">
        <w:rPr>
          <w:sz w:val="20"/>
        </w:rPr>
        <w:t>es</w:t>
      </w:r>
      <w:r w:rsidR="00D04F01">
        <w:rPr>
          <w:sz w:val="20"/>
        </w:rPr>
        <w:t xml:space="preserve"> de llamadas </w:t>
      </w:r>
      <w:r w:rsidR="005D00D4">
        <w:rPr>
          <w:sz w:val="20"/>
        </w:rPr>
        <w:t>y Estrategias</w:t>
      </w:r>
      <w:r w:rsidR="00D04F01" w:rsidRPr="00B11F02">
        <w:rPr>
          <w:sz w:val="20"/>
        </w:rPr>
        <w:t xml:space="preserve"> de </w:t>
      </w:r>
      <w:r w:rsidR="00D04F01">
        <w:rPr>
          <w:sz w:val="20"/>
        </w:rPr>
        <w:t>Continuidad.</w:t>
      </w:r>
    </w:p>
    <w:p w14:paraId="0087064E"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Publica manuales.</w:t>
      </w:r>
    </w:p>
    <w:p w14:paraId="5709988E"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Utiliza toda la información en general.</w:t>
      </w:r>
    </w:p>
    <w:p w14:paraId="262E5E99"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Gestiona la elaboración de seminarios cursos y workshops.</w:t>
      </w:r>
    </w:p>
    <w:p w14:paraId="5BEFDECF"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Coordina el seguimiento de acciones correctoras globales.</w:t>
      </w:r>
    </w:p>
    <w:p w14:paraId="1C439321" w14:textId="77777777" w:rsidR="00D04F01" w:rsidRPr="00C84805" w:rsidRDefault="00D04F01" w:rsidP="00D04F01">
      <w:pPr>
        <w:numPr>
          <w:ilvl w:val="0"/>
          <w:numId w:val="5"/>
        </w:numPr>
        <w:spacing w:before="120" w:after="100" w:afterAutospacing="1" w:line="276" w:lineRule="auto"/>
        <w:ind w:left="714" w:hanging="357"/>
        <w:rPr>
          <w:b/>
          <w:bCs/>
          <w:sz w:val="20"/>
        </w:rPr>
      </w:pPr>
      <w:r w:rsidRPr="00B11F02">
        <w:rPr>
          <w:b/>
          <w:bCs/>
          <w:sz w:val="20"/>
        </w:rPr>
        <w:t xml:space="preserve">Responsable del Área </w:t>
      </w:r>
      <w:r w:rsidR="00236B5E">
        <w:rPr>
          <w:b/>
          <w:bCs/>
          <w:sz w:val="20"/>
        </w:rPr>
        <w:t xml:space="preserve">Crítica </w:t>
      </w:r>
      <w:r w:rsidRPr="00B11F02">
        <w:rPr>
          <w:b/>
          <w:bCs/>
          <w:sz w:val="20"/>
        </w:rPr>
        <w:t>de Negocio</w:t>
      </w:r>
      <w:r w:rsidR="0022109D">
        <w:rPr>
          <w:b/>
          <w:bCs/>
          <w:sz w:val="20"/>
        </w:rPr>
        <w:t>/Tecnológica</w:t>
      </w:r>
      <w:r w:rsidRPr="00B11F02">
        <w:rPr>
          <w:b/>
          <w:bCs/>
          <w:sz w:val="20"/>
        </w:rPr>
        <w:t>:</w:t>
      </w:r>
      <w:r w:rsidRPr="00C84805">
        <w:rPr>
          <w:b/>
          <w:bCs/>
          <w:sz w:val="20"/>
        </w:rPr>
        <w:t xml:space="preserve"> </w:t>
      </w:r>
    </w:p>
    <w:p w14:paraId="677009FD" w14:textId="77777777" w:rsidR="00D04F01" w:rsidRPr="00B11F02" w:rsidRDefault="00D04F01" w:rsidP="00D04F01">
      <w:pPr>
        <w:numPr>
          <w:ilvl w:val="1"/>
          <w:numId w:val="5"/>
        </w:numPr>
        <w:spacing w:before="100" w:beforeAutospacing="1" w:after="100" w:afterAutospacing="1" w:line="276" w:lineRule="auto"/>
        <w:rPr>
          <w:sz w:val="20"/>
        </w:rPr>
      </w:pPr>
      <w:r w:rsidRPr="00B11F02">
        <w:rPr>
          <w:sz w:val="20"/>
        </w:rPr>
        <w:t>Utiliza toda la información en general.</w:t>
      </w:r>
    </w:p>
    <w:p w14:paraId="503C272B" w14:textId="77777777" w:rsidR="00D04F01" w:rsidRDefault="00D04F01" w:rsidP="00D04F01">
      <w:pPr>
        <w:numPr>
          <w:ilvl w:val="1"/>
          <w:numId w:val="5"/>
        </w:numPr>
        <w:spacing w:before="100" w:beforeAutospacing="1" w:after="100" w:afterAutospacing="1" w:line="276" w:lineRule="auto"/>
        <w:rPr>
          <w:sz w:val="20"/>
        </w:rPr>
      </w:pPr>
      <w:r>
        <w:rPr>
          <w:sz w:val="20"/>
        </w:rPr>
        <w:t xml:space="preserve">Asigna Coordinador/es al Área </w:t>
      </w:r>
      <w:r w:rsidR="00D3367E">
        <w:rPr>
          <w:sz w:val="20"/>
        </w:rPr>
        <w:t xml:space="preserve">Crítica </w:t>
      </w:r>
      <w:r>
        <w:rPr>
          <w:sz w:val="20"/>
        </w:rPr>
        <w:t>de Negocio</w:t>
      </w:r>
      <w:r w:rsidR="0022109D">
        <w:rPr>
          <w:sz w:val="20"/>
        </w:rPr>
        <w:t>/Tecnológica</w:t>
      </w:r>
      <w:r>
        <w:rPr>
          <w:sz w:val="20"/>
        </w:rPr>
        <w:t xml:space="preserve"> (CAN) y Backup/sustituto/s (BCAN).</w:t>
      </w:r>
    </w:p>
    <w:p w14:paraId="2EB78AEB" w14:textId="77777777" w:rsidR="00D04F01" w:rsidRDefault="00D04F01" w:rsidP="00D04F01">
      <w:pPr>
        <w:numPr>
          <w:ilvl w:val="1"/>
          <w:numId w:val="5"/>
        </w:numPr>
        <w:spacing w:before="100" w:beforeAutospacing="1" w:after="100" w:afterAutospacing="1" w:line="276" w:lineRule="auto"/>
        <w:rPr>
          <w:sz w:val="20"/>
        </w:rPr>
      </w:pPr>
      <w:r>
        <w:rPr>
          <w:sz w:val="20"/>
        </w:rPr>
        <w:t xml:space="preserve">Valida toda la documentación PCN del Área </w:t>
      </w:r>
      <w:r w:rsidR="00D3367E">
        <w:rPr>
          <w:sz w:val="20"/>
        </w:rPr>
        <w:t>Crítica de Negocio</w:t>
      </w:r>
      <w:r w:rsidR="0022109D">
        <w:rPr>
          <w:sz w:val="20"/>
        </w:rPr>
        <w:t>/Tecnológica</w:t>
      </w:r>
      <w:r>
        <w:rPr>
          <w:sz w:val="20"/>
        </w:rPr>
        <w:t>.</w:t>
      </w:r>
    </w:p>
    <w:p w14:paraId="52591B3B" w14:textId="77777777" w:rsidR="00D04F01" w:rsidRPr="00B11F02" w:rsidRDefault="00D04F01" w:rsidP="00D04F01">
      <w:pPr>
        <w:numPr>
          <w:ilvl w:val="1"/>
          <w:numId w:val="5"/>
        </w:numPr>
        <w:spacing w:before="100" w:beforeAutospacing="1" w:after="100" w:afterAutospacing="1" w:line="276" w:lineRule="auto"/>
        <w:rPr>
          <w:sz w:val="20"/>
        </w:rPr>
      </w:pPr>
      <w:r>
        <w:rPr>
          <w:sz w:val="20"/>
        </w:rPr>
        <w:t>Conoce las estrategias de continuidad.</w:t>
      </w:r>
    </w:p>
    <w:p w14:paraId="3F7699AC" w14:textId="77777777" w:rsidR="0067148A" w:rsidRPr="00C84805" w:rsidRDefault="0067148A" w:rsidP="00132044">
      <w:pPr>
        <w:numPr>
          <w:ilvl w:val="0"/>
          <w:numId w:val="5"/>
        </w:numPr>
        <w:spacing w:before="120" w:after="100" w:afterAutospacing="1" w:line="276" w:lineRule="auto"/>
        <w:ind w:left="714" w:hanging="357"/>
        <w:rPr>
          <w:b/>
          <w:bCs/>
          <w:sz w:val="20"/>
        </w:rPr>
      </w:pPr>
      <w:r w:rsidRPr="00B11F02">
        <w:rPr>
          <w:b/>
          <w:bCs/>
          <w:sz w:val="20"/>
        </w:rPr>
        <w:t>Coordinador</w:t>
      </w:r>
      <w:r w:rsidR="00181D8A">
        <w:rPr>
          <w:b/>
          <w:bCs/>
          <w:sz w:val="20"/>
        </w:rPr>
        <w:t>/es</w:t>
      </w:r>
      <w:r w:rsidRPr="00B11F02">
        <w:rPr>
          <w:b/>
          <w:bCs/>
          <w:sz w:val="20"/>
        </w:rPr>
        <w:t xml:space="preserve"> del Área </w:t>
      </w:r>
      <w:r w:rsidR="00236B5E">
        <w:rPr>
          <w:b/>
          <w:bCs/>
          <w:sz w:val="20"/>
        </w:rPr>
        <w:t xml:space="preserve">Crítica </w:t>
      </w:r>
      <w:r w:rsidRPr="00B11F02">
        <w:rPr>
          <w:b/>
          <w:bCs/>
          <w:sz w:val="20"/>
        </w:rPr>
        <w:t>de Negocio</w:t>
      </w:r>
      <w:r w:rsidR="0022109D">
        <w:rPr>
          <w:b/>
          <w:bCs/>
          <w:sz w:val="20"/>
        </w:rPr>
        <w:t>/Tecnológica</w:t>
      </w:r>
      <w:r w:rsidRPr="00B11F02">
        <w:rPr>
          <w:b/>
          <w:bCs/>
          <w:sz w:val="20"/>
        </w:rPr>
        <w:t xml:space="preserve"> (CAN) y </w:t>
      </w:r>
      <w:r w:rsidR="00181D8A">
        <w:rPr>
          <w:b/>
          <w:bCs/>
          <w:sz w:val="20"/>
        </w:rPr>
        <w:t>Backup/Sustituto/s</w:t>
      </w:r>
      <w:r w:rsidRPr="00B11F02">
        <w:rPr>
          <w:b/>
          <w:bCs/>
          <w:sz w:val="20"/>
        </w:rPr>
        <w:t xml:space="preserve"> (BCAN): </w:t>
      </w:r>
    </w:p>
    <w:p w14:paraId="43F24343"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Genera BIA (Análisis de Impacto en el Negocio), </w:t>
      </w:r>
      <w:r w:rsidR="0022109D">
        <w:rPr>
          <w:sz w:val="20"/>
        </w:rPr>
        <w:t xml:space="preserve">Funciones Críticas y en Contingencia, </w:t>
      </w:r>
      <w:r w:rsidR="00181D8A">
        <w:rPr>
          <w:sz w:val="20"/>
        </w:rPr>
        <w:t xml:space="preserve">Actividades de Recuperación, Modelo de Valor del Análisis de Riesgos y </w:t>
      </w:r>
      <w:r w:rsidRPr="00B11F02">
        <w:rPr>
          <w:sz w:val="20"/>
        </w:rPr>
        <w:t>Árbol de llamadas.</w:t>
      </w:r>
    </w:p>
    <w:p w14:paraId="400B2AC5"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Participa en pruebas.</w:t>
      </w:r>
    </w:p>
    <w:p w14:paraId="0774A1B5"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Utiliza toda la información en general.</w:t>
      </w:r>
    </w:p>
    <w:p w14:paraId="206C63F0"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Recibe formación.</w:t>
      </w:r>
    </w:p>
    <w:p w14:paraId="7942B717"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Coordina la recuperación de </w:t>
      </w:r>
      <w:r w:rsidR="00C40752">
        <w:rPr>
          <w:sz w:val="20"/>
        </w:rPr>
        <w:t xml:space="preserve">las </w:t>
      </w:r>
      <w:r w:rsidR="00BB158B">
        <w:rPr>
          <w:sz w:val="20"/>
        </w:rPr>
        <w:t>actividades</w:t>
      </w:r>
      <w:r w:rsidR="00C40752">
        <w:rPr>
          <w:sz w:val="20"/>
        </w:rPr>
        <w:t xml:space="preserve"> críticas</w:t>
      </w:r>
      <w:r w:rsidRPr="00B11F02">
        <w:rPr>
          <w:sz w:val="20"/>
        </w:rPr>
        <w:t xml:space="preserve"> de Negocio</w:t>
      </w:r>
      <w:r w:rsidR="0022109D">
        <w:rPr>
          <w:sz w:val="20"/>
        </w:rPr>
        <w:t>/Tecnológicas</w:t>
      </w:r>
      <w:r w:rsidRPr="00B11F02">
        <w:rPr>
          <w:sz w:val="20"/>
        </w:rPr>
        <w:t>.</w:t>
      </w:r>
    </w:p>
    <w:p w14:paraId="0F76E372"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Realiza el seguimiento de acciones correctoras de Negocio</w:t>
      </w:r>
      <w:r w:rsidR="0022109D">
        <w:rPr>
          <w:sz w:val="20"/>
        </w:rPr>
        <w:t>/Tecnológicas</w:t>
      </w:r>
      <w:r w:rsidRPr="00B11F02">
        <w:rPr>
          <w:sz w:val="20"/>
        </w:rPr>
        <w:t>.</w:t>
      </w:r>
    </w:p>
    <w:p w14:paraId="5F004A14" w14:textId="77777777" w:rsidR="000E539E" w:rsidRDefault="000E539E">
      <w:pPr>
        <w:spacing w:before="0" w:after="0"/>
        <w:jc w:val="left"/>
        <w:rPr>
          <w:b/>
          <w:bCs/>
          <w:sz w:val="20"/>
        </w:rPr>
      </w:pPr>
      <w:r>
        <w:rPr>
          <w:b/>
          <w:bCs/>
          <w:sz w:val="20"/>
        </w:rPr>
        <w:br w:type="page"/>
      </w:r>
    </w:p>
    <w:p w14:paraId="2926CDEA" w14:textId="77777777" w:rsidR="0067148A" w:rsidRPr="00C84805" w:rsidRDefault="0067148A" w:rsidP="00132044">
      <w:pPr>
        <w:numPr>
          <w:ilvl w:val="0"/>
          <w:numId w:val="5"/>
        </w:numPr>
        <w:spacing w:before="120" w:after="100" w:afterAutospacing="1" w:line="276" w:lineRule="auto"/>
        <w:ind w:left="714" w:hanging="357"/>
        <w:rPr>
          <w:b/>
          <w:bCs/>
          <w:sz w:val="20"/>
        </w:rPr>
      </w:pPr>
      <w:r w:rsidRPr="00B11F02">
        <w:rPr>
          <w:b/>
          <w:bCs/>
          <w:sz w:val="20"/>
        </w:rPr>
        <w:lastRenderedPageBreak/>
        <w:t>Personal de Pruebas:</w:t>
      </w:r>
      <w:r w:rsidRPr="00C84805">
        <w:rPr>
          <w:b/>
          <w:bCs/>
          <w:sz w:val="20"/>
        </w:rPr>
        <w:t xml:space="preserve"> </w:t>
      </w:r>
    </w:p>
    <w:p w14:paraId="50B64C05"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Utilizan </w:t>
      </w:r>
      <w:r w:rsidR="002B0041">
        <w:rPr>
          <w:sz w:val="20"/>
        </w:rPr>
        <w:t>las Estrategias de Continuidad</w:t>
      </w:r>
      <w:r w:rsidRPr="00B11F02">
        <w:rPr>
          <w:sz w:val="20"/>
        </w:rPr>
        <w:t>, plan de pruebas.</w:t>
      </w:r>
    </w:p>
    <w:p w14:paraId="7C8F36A0"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Participan y validan las pruebas periódicas.</w:t>
      </w:r>
    </w:p>
    <w:p w14:paraId="1D2F9E06"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Reciben información del plan de pruebas.</w:t>
      </w:r>
    </w:p>
    <w:p w14:paraId="46CE166F"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Conocen la normativa de</w:t>
      </w:r>
      <w:r w:rsidR="0022109D">
        <w:rPr>
          <w:sz w:val="20"/>
        </w:rPr>
        <w:t xml:space="preserve"> los Planes de Continuidad</w:t>
      </w:r>
      <w:r w:rsidRPr="00B11F02">
        <w:rPr>
          <w:sz w:val="20"/>
        </w:rPr>
        <w:t>.</w:t>
      </w:r>
    </w:p>
    <w:p w14:paraId="6B3F7A63" w14:textId="77777777" w:rsidR="00181D8A" w:rsidRPr="00236B5E" w:rsidRDefault="00181D8A" w:rsidP="00236B5E">
      <w:pPr>
        <w:numPr>
          <w:ilvl w:val="0"/>
          <w:numId w:val="5"/>
        </w:numPr>
        <w:spacing w:before="120" w:after="100" w:afterAutospacing="1" w:line="276" w:lineRule="auto"/>
        <w:ind w:left="714" w:hanging="357"/>
        <w:rPr>
          <w:b/>
          <w:bCs/>
          <w:sz w:val="20"/>
        </w:rPr>
      </w:pPr>
      <w:r w:rsidRPr="00B11F02">
        <w:rPr>
          <w:b/>
          <w:bCs/>
          <w:sz w:val="20"/>
        </w:rPr>
        <w:t>Auditoría</w:t>
      </w:r>
      <w:r w:rsidRPr="00236B5E">
        <w:rPr>
          <w:b/>
          <w:bCs/>
          <w:sz w:val="20"/>
        </w:rPr>
        <w:t xml:space="preserve">: </w:t>
      </w:r>
    </w:p>
    <w:p w14:paraId="7D470E8A" w14:textId="77777777" w:rsidR="00181D8A" w:rsidRPr="00B11F02" w:rsidRDefault="00181D8A" w:rsidP="00181D8A">
      <w:pPr>
        <w:numPr>
          <w:ilvl w:val="1"/>
          <w:numId w:val="5"/>
        </w:numPr>
        <w:spacing w:before="100" w:beforeAutospacing="1" w:after="100" w:afterAutospacing="1" w:line="276" w:lineRule="auto"/>
        <w:rPr>
          <w:sz w:val="20"/>
        </w:rPr>
      </w:pPr>
      <w:r w:rsidRPr="00B11F02">
        <w:rPr>
          <w:sz w:val="20"/>
        </w:rPr>
        <w:t>Evaluación del Modelo de Gestión de Continuidad de Negocio</w:t>
      </w:r>
      <w:r w:rsidR="0022109D">
        <w:rPr>
          <w:sz w:val="20"/>
        </w:rPr>
        <w:t>/Tecnológica</w:t>
      </w:r>
      <w:r w:rsidRPr="00B11F02">
        <w:rPr>
          <w:sz w:val="20"/>
        </w:rPr>
        <w:t>.</w:t>
      </w:r>
    </w:p>
    <w:p w14:paraId="2A05B799" w14:textId="77777777" w:rsidR="00181D8A" w:rsidRPr="00B11F02" w:rsidRDefault="00181D8A" w:rsidP="00181D8A">
      <w:pPr>
        <w:numPr>
          <w:ilvl w:val="1"/>
          <w:numId w:val="5"/>
        </w:numPr>
        <w:spacing w:before="100" w:beforeAutospacing="1" w:after="100" w:afterAutospacing="1" w:line="276" w:lineRule="auto"/>
        <w:rPr>
          <w:sz w:val="20"/>
        </w:rPr>
      </w:pPr>
      <w:r w:rsidRPr="00B11F02">
        <w:rPr>
          <w:sz w:val="20"/>
        </w:rPr>
        <w:t>Revisión de los documentos de Continuidad de Negocio</w:t>
      </w:r>
      <w:r w:rsidR="0022109D">
        <w:rPr>
          <w:sz w:val="20"/>
        </w:rPr>
        <w:t>/Tecnológica</w:t>
      </w:r>
      <w:r w:rsidRPr="00B11F02">
        <w:rPr>
          <w:sz w:val="20"/>
        </w:rPr>
        <w:t xml:space="preserve"> </w:t>
      </w:r>
      <w:r w:rsidR="0022109D">
        <w:rPr>
          <w:sz w:val="20"/>
        </w:rPr>
        <w:t>g</w:t>
      </w:r>
      <w:r w:rsidRPr="00B11F02">
        <w:rPr>
          <w:sz w:val="20"/>
        </w:rPr>
        <w:t>enerados.</w:t>
      </w:r>
    </w:p>
    <w:p w14:paraId="38613EFA" w14:textId="77777777" w:rsidR="00181D8A" w:rsidRPr="00B11F02" w:rsidRDefault="00181D8A" w:rsidP="00181D8A">
      <w:pPr>
        <w:numPr>
          <w:ilvl w:val="1"/>
          <w:numId w:val="5"/>
        </w:numPr>
        <w:spacing w:before="100" w:beforeAutospacing="1" w:after="100" w:afterAutospacing="1" w:line="276" w:lineRule="auto"/>
        <w:rPr>
          <w:sz w:val="20"/>
        </w:rPr>
      </w:pPr>
      <w:r w:rsidRPr="00B11F02">
        <w:rPr>
          <w:sz w:val="20"/>
        </w:rPr>
        <w:t xml:space="preserve">Informar </w:t>
      </w:r>
      <w:r w:rsidR="000B2E06">
        <w:rPr>
          <w:sz w:val="20"/>
        </w:rPr>
        <w:t xml:space="preserve">a los Comités Estratégico y Táctico </w:t>
      </w:r>
      <w:r w:rsidRPr="00B11F02">
        <w:rPr>
          <w:sz w:val="20"/>
        </w:rPr>
        <w:t>y coordinación de la Seguridad de la Información de los aspectos que puedan ser relevantes.</w:t>
      </w:r>
    </w:p>
    <w:p w14:paraId="05B9C0DC" w14:textId="77777777" w:rsidR="0067148A" w:rsidRPr="00B11F02" w:rsidRDefault="0067148A" w:rsidP="00132044">
      <w:pPr>
        <w:numPr>
          <w:ilvl w:val="0"/>
          <w:numId w:val="5"/>
        </w:numPr>
        <w:spacing w:before="120" w:after="100" w:afterAutospacing="1" w:line="276" w:lineRule="auto"/>
        <w:ind w:left="714" w:hanging="357"/>
        <w:rPr>
          <w:sz w:val="20"/>
        </w:rPr>
      </w:pPr>
      <w:r w:rsidRPr="00B11F02">
        <w:rPr>
          <w:b/>
          <w:bCs/>
          <w:sz w:val="20"/>
        </w:rPr>
        <w:t>El resto del Personal de la Organización:</w:t>
      </w:r>
      <w:r w:rsidRPr="00B11F02">
        <w:rPr>
          <w:sz w:val="20"/>
        </w:rPr>
        <w:t xml:space="preserve"> </w:t>
      </w:r>
    </w:p>
    <w:p w14:paraId="422868B3"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 xml:space="preserve">Conocen </w:t>
      </w:r>
      <w:r w:rsidR="002B0041">
        <w:rPr>
          <w:sz w:val="20"/>
        </w:rPr>
        <w:t>las Estrategias de Continuidad</w:t>
      </w:r>
      <w:r w:rsidRPr="00B11F02">
        <w:rPr>
          <w:sz w:val="20"/>
        </w:rPr>
        <w:t>.</w:t>
      </w:r>
    </w:p>
    <w:p w14:paraId="23457E62" w14:textId="77777777" w:rsidR="0067148A" w:rsidRPr="00B11F02" w:rsidRDefault="0067148A" w:rsidP="00B11F02">
      <w:pPr>
        <w:numPr>
          <w:ilvl w:val="1"/>
          <w:numId w:val="5"/>
        </w:numPr>
        <w:spacing w:before="100" w:beforeAutospacing="1" w:after="100" w:afterAutospacing="1" w:line="276" w:lineRule="auto"/>
        <w:rPr>
          <w:sz w:val="20"/>
        </w:rPr>
      </w:pPr>
      <w:r w:rsidRPr="00B11F02">
        <w:rPr>
          <w:sz w:val="20"/>
        </w:rPr>
        <w:t>Conocen la normativa del Plan de Continuidad de Negocio</w:t>
      </w:r>
      <w:r w:rsidR="0022109D">
        <w:rPr>
          <w:sz w:val="20"/>
        </w:rPr>
        <w:t xml:space="preserve"> y Tecnológico</w:t>
      </w:r>
      <w:r w:rsidRPr="00B11F02">
        <w:rPr>
          <w:sz w:val="20"/>
        </w:rPr>
        <w:t>.</w:t>
      </w:r>
    </w:p>
    <w:p w14:paraId="3C0E49E5" w14:textId="77777777" w:rsidR="0067148A" w:rsidRPr="007903F2" w:rsidRDefault="0067148A" w:rsidP="009449AA">
      <w:pPr>
        <w:pStyle w:val="Ttulo3"/>
      </w:pPr>
      <w:bookmarkStart w:id="49" w:name="_Toc429031437"/>
      <w:bookmarkStart w:id="50" w:name="_Toc6214484"/>
      <w:r w:rsidRPr="007903F2">
        <w:t>Plan</w:t>
      </w:r>
      <w:r w:rsidR="007925ED">
        <w:t xml:space="preserve">ES DE FORMACIÓN, </w:t>
      </w:r>
      <w:r w:rsidRPr="007903F2">
        <w:t>pruebas y mantenimiento</w:t>
      </w:r>
      <w:bookmarkEnd w:id="49"/>
      <w:bookmarkEnd w:id="50"/>
    </w:p>
    <w:p w14:paraId="0B35BD4C" w14:textId="77777777" w:rsidR="0067148A" w:rsidRDefault="00D04F01" w:rsidP="00B11F02">
      <w:pPr>
        <w:spacing w:before="100" w:beforeAutospacing="1" w:after="100" w:afterAutospacing="1" w:line="276" w:lineRule="auto"/>
        <w:rPr>
          <w:sz w:val="20"/>
        </w:rPr>
      </w:pPr>
      <w:r>
        <w:rPr>
          <w:sz w:val="20"/>
        </w:rPr>
        <w:t xml:space="preserve">Las diferentes áreas </w:t>
      </w:r>
      <w:r w:rsidR="0067148A" w:rsidRPr="00B11F02">
        <w:rPr>
          <w:sz w:val="20"/>
        </w:rPr>
        <w:t xml:space="preserve">y sus responsables deben de tener en cuenta las siguientes directrices </w:t>
      </w:r>
      <w:r w:rsidR="00AF738A">
        <w:rPr>
          <w:sz w:val="20"/>
        </w:rPr>
        <w:t xml:space="preserve">generales </w:t>
      </w:r>
      <w:r w:rsidR="0067148A" w:rsidRPr="00B11F02">
        <w:rPr>
          <w:sz w:val="20"/>
        </w:rPr>
        <w:t>para realizar las pruebas y el mantenimiento del Plan de Continuidad de Negocio</w:t>
      </w:r>
      <w:r w:rsidR="009B4607">
        <w:rPr>
          <w:sz w:val="20"/>
        </w:rPr>
        <w:t xml:space="preserve"> y Tecnológico</w:t>
      </w:r>
      <w:r w:rsidR="0067148A" w:rsidRPr="00B11F02">
        <w:rPr>
          <w:sz w:val="20"/>
        </w:rPr>
        <w:t>.</w:t>
      </w:r>
    </w:p>
    <w:p w14:paraId="27ABBDB0" w14:textId="77777777" w:rsidR="00AF738A" w:rsidRDefault="00AF738A" w:rsidP="00B11F02">
      <w:pPr>
        <w:spacing w:before="100" w:beforeAutospacing="1" w:after="100" w:afterAutospacing="1" w:line="276" w:lineRule="auto"/>
        <w:rPr>
          <w:sz w:val="20"/>
        </w:rPr>
      </w:pPr>
      <w:r>
        <w:rPr>
          <w:sz w:val="20"/>
        </w:rPr>
        <w:t xml:space="preserve">Existen tres documentos específicos que recogen el detalle de estos planes, con el fin de asegurar el éxito </w:t>
      </w:r>
      <w:r w:rsidR="009B4607">
        <w:rPr>
          <w:sz w:val="20"/>
        </w:rPr>
        <w:t>de dichos Planes</w:t>
      </w:r>
      <w:r>
        <w:rPr>
          <w:sz w:val="20"/>
        </w:rPr>
        <w:t>:</w:t>
      </w:r>
    </w:p>
    <w:p w14:paraId="0298E1CE" w14:textId="77777777" w:rsidR="00AF738A" w:rsidRDefault="00AF738A" w:rsidP="00AF738A">
      <w:pPr>
        <w:pStyle w:val="Prrafodelista"/>
        <w:numPr>
          <w:ilvl w:val="0"/>
          <w:numId w:val="5"/>
        </w:numPr>
        <w:spacing w:before="100" w:beforeAutospacing="1" w:after="100" w:afterAutospacing="1" w:line="276" w:lineRule="auto"/>
        <w:rPr>
          <w:sz w:val="20"/>
        </w:rPr>
      </w:pPr>
      <w:r>
        <w:rPr>
          <w:sz w:val="20"/>
        </w:rPr>
        <w:t>Formación</w:t>
      </w:r>
    </w:p>
    <w:p w14:paraId="3E1B5FA6" w14:textId="77777777" w:rsidR="00AF738A" w:rsidRDefault="00AF738A" w:rsidP="00AF738A">
      <w:pPr>
        <w:pStyle w:val="Prrafodelista"/>
        <w:numPr>
          <w:ilvl w:val="0"/>
          <w:numId w:val="5"/>
        </w:numPr>
        <w:spacing w:before="100" w:beforeAutospacing="1" w:after="100" w:afterAutospacing="1" w:line="276" w:lineRule="auto"/>
        <w:rPr>
          <w:sz w:val="20"/>
        </w:rPr>
      </w:pPr>
      <w:r>
        <w:rPr>
          <w:sz w:val="20"/>
        </w:rPr>
        <w:t>Pruebas periódicas y simulacros de gestión de crisis</w:t>
      </w:r>
    </w:p>
    <w:p w14:paraId="3B31258B" w14:textId="77777777" w:rsidR="00AF738A" w:rsidRPr="00AF738A" w:rsidRDefault="00AF738A" w:rsidP="00AF738A">
      <w:pPr>
        <w:pStyle w:val="Prrafodelista"/>
        <w:numPr>
          <w:ilvl w:val="0"/>
          <w:numId w:val="5"/>
        </w:numPr>
        <w:spacing w:before="100" w:beforeAutospacing="1" w:after="100" w:afterAutospacing="1" w:line="276" w:lineRule="auto"/>
        <w:rPr>
          <w:sz w:val="20"/>
        </w:rPr>
      </w:pPr>
      <w:r>
        <w:rPr>
          <w:sz w:val="20"/>
        </w:rPr>
        <w:t>Mantenimiento</w:t>
      </w:r>
    </w:p>
    <w:p w14:paraId="677A25DA" w14:textId="77777777" w:rsidR="0067148A" w:rsidRPr="00B11F02" w:rsidRDefault="009B4607" w:rsidP="00B11F02">
      <w:pPr>
        <w:spacing w:before="100" w:beforeAutospacing="1" w:after="100" w:afterAutospacing="1" w:line="276" w:lineRule="auto"/>
        <w:jc w:val="center"/>
        <w:rPr>
          <w:sz w:val="20"/>
        </w:rPr>
      </w:pPr>
      <w:r>
        <w:rPr>
          <w:noProof/>
          <w:sz w:val="20"/>
          <w:lang w:val="es-ES"/>
        </w:rPr>
        <w:drawing>
          <wp:inline distT="0" distB="0" distL="0" distR="0" wp14:anchorId="0273F252" wp14:editId="3523ED43">
            <wp:extent cx="3747816" cy="31242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9176" cy="3158678"/>
                    </a:xfrm>
                    <a:prstGeom prst="rect">
                      <a:avLst/>
                    </a:prstGeom>
                    <a:noFill/>
                  </pic:spPr>
                </pic:pic>
              </a:graphicData>
            </a:graphic>
          </wp:inline>
        </w:drawing>
      </w:r>
    </w:p>
    <w:p w14:paraId="540B0CA9" w14:textId="77777777" w:rsidR="00AF738A" w:rsidRPr="00B11F02" w:rsidRDefault="00AF738A" w:rsidP="00AF738A">
      <w:pPr>
        <w:spacing w:before="100" w:beforeAutospacing="1" w:after="100" w:afterAutospacing="1" w:line="276" w:lineRule="auto"/>
        <w:rPr>
          <w:b/>
          <w:sz w:val="20"/>
        </w:rPr>
      </w:pPr>
      <w:r>
        <w:rPr>
          <w:b/>
          <w:sz w:val="20"/>
        </w:rPr>
        <w:lastRenderedPageBreak/>
        <w:t>Formación</w:t>
      </w:r>
    </w:p>
    <w:p w14:paraId="46F1A1E3" w14:textId="77777777" w:rsidR="00AF738A" w:rsidRPr="00AF738A" w:rsidRDefault="00AF738A" w:rsidP="00AF738A">
      <w:pPr>
        <w:spacing w:before="100" w:beforeAutospacing="1" w:after="100" w:afterAutospacing="1" w:line="276" w:lineRule="auto"/>
        <w:rPr>
          <w:sz w:val="20"/>
        </w:rPr>
      </w:pPr>
      <w:r w:rsidRPr="00AF738A">
        <w:rPr>
          <w:sz w:val="20"/>
        </w:rPr>
        <w:t>El objetivo principal del “Plan de Formación” es identificar los conten</w:t>
      </w:r>
      <w:r w:rsidR="009B4607">
        <w:rPr>
          <w:sz w:val="20"/>
        </w:rPr>
        <w:t>idos y personas implicadas en los</w:t>
      </w:r>
      <w:r w:rsidRPr="00AF738A">
        <w:rPr>
          <w:sz w:val="20"/>
        </w:rPr>
        <w:t xml:space="preserve"> Plan</w:t>
      </w:r>
      <w:r w:rsidR="009B4607">
        <w:rPr>
          <w:sz w:val="20"/>
        </w:rPr>
        <w:t>es</w:t>
      </w:r>
      <w:r w:rsidRPr="00AF738A">
        <w:rPr>
          <w:sz w:val="20"/>
        </w:rPr>
        <w:t xml:space="preserve"> de Continuidad de forma que:</w:t>
      </w:r>
    </w:p>
    <w:p w14:paraId="3EDC49EC" w14:textId="77777777" w:rsidR="00AF738A" w:rsidRPr="00AF738A" w:rsidRDefault="00AF738A" w:rsidP="00AF738A">
      <w:pPr>
        <w:numPr>
          <w:ilvl w:val="0"/>
          <w:numId w:val="11"/>
        </w:numPr>
        <w:spacing w:before="100" w:beforeAutospacing="1" w:after="100" w:afterAutospacing="1" w:line="276" w:lineRule="auto"/>
        <w:rPr>
          <w:sz w:val="20"/>
        </w:rPr>
      </w:pPr>
      <w:r w:rsidRPr="00AF738A">
        <w:rPr>
          <w:sz w:val="20"/>
        </w:rPr>
        <w:t xml:space="preserve">Tengan conocimiento de la existencia del Plan de Continuidad de Negocio </w:t>
      </w:r>
      <w:r w:rsidR="009B4607">
        <w:rPr>
          <w:sz w:val="20"/>
        </w:rPr>
        <w:t xml:space="preserve">y Tecnológico </w:t>
      </w:r>
      <w:r w:rsidRPr="00AF738A">
        <w:rPr>
          <w:sz w:val="20"/>
        </w:rPr>
        <w:t>y de los objetivos del mismo.</w:t>
      </w:r>
    </w:p>
    <w:p w14:paraId="240CAF03" w14:textId="77777777" w:rsidR="00AF738A" w:rsidRPr="00AF738A" w:rsidRDefault="00AF738A" w:rsidP="00AF738A">
      <w:pPr>
        <w:numPr>
          <w:ilvl w:val="0"/>
          <w:numId w:val="11"/>
        </w:numPr>
        <w:spacing w:before="100" w:beforeAutospacing="1" w:after="100" w:afterAutospacing="1" w:line="276" w:lineRule="auto"/>
        <w:rPr>
          <w:sz w:val="20"/>
        </w:rPr>
      </w:pPr>
      <w:r w:rsidRPr="00AF738A">
        <w:rPr>
          <w:sz w:val="20"/>
        </w:rPr>
        <w:t>Sepan quiénes son todos los Responsables y Coordinadores y cómo contactar con ellos.</w:t>
      </w:r>
    </w:p>
    <w:p w14:paraId="15A2DC7C" w14:textId="77777777" w:rsidR="00AF738A" w:rsidRPr="00AF738A" w:rsidRDefault="00AF738A" w:rsidP="00AF738A">
      <w:pPr>
        <w:numPr>
          <w:ilvl w:val="0"/>
          <w:numId w:val="11"/>
        </w:numPr>
        <w:spacing w:before="100" w:beforeAutospacing="1" w:after="100" w:afterAutospacing="1" w:line="276" w:lineRule="auto"/>
        <w:rPr>
          <w:sz w:val="20"/>
        </w:rPr>
      </w:pPr>
      <w:r w:rsidRPr="00AF738A">
        <w:rPr>
          <w:sz w:val="20"/>
        </w:rPr>
        <w:t>Conozcan sus responsabilidades particulares y de grupo.</w:t>
      </w:r>
    </w:p>
    <w:p w14:paraId="23F14515" w14:textId="77777777" w:rsidR="00AF738A" w:rsidRDefault="00AF738A" w:rsidP="00AF738A">
      <w:pPr>
        <w:numPr>
          <w:ilvl w:val="0"/>
          <w:numId w:val="11"/>
        </w:numPr>
        <w:spacing w:before="100" w:beforeAutospacing="1" w:after="100" w:afterAutospacing="1" w:line="276" w:lineRule="auto"/>
        <w:rPr>
          <w:sz w:val="20"/>
        </w:rPr>
      </w:pPr>
      <w:r w:rsidRPr="00AF738A">
        <w:rPr>
          <w:sz w:val="20"/>
        </w:rPr>
        <w:t>Conozcan las actividades identificadas en el Plan de Continuidad para las diferentes fases (Fase I: Respuesta Inicial, Fase II: Provisión de Recursos, Fase III: Reanudación de Operaciones y Fase IV: Vuelta a la Normalidad)</w:t>
      </w:r>
    </w:p>
    <w:p w14:paraId="79F40DC4" w14:textId="77777777" w:rsidR="0093289B" w:rsidRPr="00AF738A" w:rsidRDefault="0093289B" w:rsidP="0093289B">
      <w:pPr>
        <w:spacing w:before="100" w:beforeAutospacing="1" w:after="100" w:afterAutospacing="1" w:line="276" w:lineRule="auto"/>
        <w:rPr>
          <w:sz w:val="20"/>
        </w:rPr>
      </w:pPr>
      <w:r>
        <w:rPr>
          <w:sz w:val="20"/>
        </w:rPr>
        <w:t>Se establece que debe formarse a todo el personal de la Compañía según sus responsabilidades</w:t>
      </w:r>
      <w:r w:rsidR="00746279">
        <w:rPr>
          <w:sz w:val="20"/>
        </w:rPr>
        <w:t xml:space="preserve"> en un período </w:t>
      </w:r>
      <w:r w:rsidR="00E04663">
        <w:rPr>
          <w:sz w:val="20"/>
        </w:rPr>
        <w:t xml:space="preserve">de 2 </w:t>
      </w:r>
      <w:r w:rsidR="00746279">
        <w:rPr>
          <w:sz w:val="20"/>
        </w:rPr>
        <w:t>años</w:t>
      </w:r>
      <w:r>
        <w:rPr>
          <w:sz w:val="20"/>
        </w:rPr>
        <w:t>.</w:t>
      </w:r>
    </w:p>
    <w:p w14:paraId="22C121EC" w14:textId="77777777" w:rsidR="00AF738A" w:rsidRPr="00AF738A" w:rsidRDefault="00AF738A" w:rsidP="00B11F02">
      <w:pPr>
        <w:spacing w:before="100" w:beforeAutospacing="1" w:after="100" w:afterAutospacing="1" w:line="276" w:lineRule="auto"/>
        <w:rPr>
          <w:b/>
          <w:sz w:val="20"/>
        </w:rPr>
      </w:pPr>
      <w:r w:rsidRPr="00AF738A">
        <w:rPr>
          <w:b/>
          <w:sz w:val="20"/>
        </w:rPr>
        <w:t>Pruebas periódicas y simulacros de gestión de crisis</w:t>
      </w:r>
    </w:p>
    <w:p w14:paraId="663F2F2D" w14:textId="77777777" w:rsidR="0067148A" w:rsidRPr="00B11F02" w:rsidRDefault="0067148A" w:rsidP="00B11F02">
      <w:pPr>
        <w:spacing w:before="100" w:beforeAutospacing="1" w:after="100" w:afterAutospacing="1" w:line="276" w:lineRule="auto"/>
        <w:rPr>
          <w:sz w:val="20"/>
        </w:rPr>
      </w:pPr>
      <w:r w:rsidRPr="00B11F02">
        <w:rPr>
          <w:sz w:val="20"/>
        </w:rPr>
        <w:t xml:space="preserve">Deben de incluir la evaluación y los procedimientos operativos alternativos, así como validar los tipos de respuesta de </w:t>
      </w:r>
      <w:r w:rsidR="00C40752">
        <w:rPr>
          <w:sz w:val="20"/>
        </w:rPr>
        <w:t xml:space="preserve">las </w:t>
      </w:r>
      <w:r w:rsidR="00BB158B">
        <w:rPr>
          <w:sz w:val="20"/>
        </w:rPr>
        <w:t>actividades</w:t>
      </w:r>
      <w:r w:rsidR="00C40752">
        <w:rPr>
          <w:sz w:val="20"/>
        </w:rPr>
        <w:t xml:space="preserve"> críticas</w:t>
      </w:r>
      <w:r w:rsidRPr="00B11F02">
        <w:rPr>
          <w:sz w:val="20"/>
        </w:rPr>
        <w:t xml:space="preserve"> y la información asociada teniendo en cuenta:</w:t>
      </w:r>
    </w:p>
    <w:p w14:paraId="2101C663"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Verificar los flujos de entrada y de salida de la información.</w:t>
      </w:r>
    </w:p>
    <w:p w14:paraId="5C24932A"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Probar todas las aplicaciones y sistemas identificados como críticos.</w:t>
      </w:r>
    </w:p>
    <w:p w14:paraId="022E8BE0"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 xml:space="preserve">Implicar en las pruebas a los responsables de </w:t>
      </w:r>
      <w:r w:rsidR="00737C8F">
        <w:rPr>
          <w:sz w:val="20"/>
        </w:rPr>
        <w:t>las Áreas Críticas de Negocio</w:t>
      </w:r>
      <w:r w:rsidR="00BB158B">
        <w:rPr>
          <w:sz w:val="20"/>
        </w:rPr>
        <w:t xml:space="preserve"> y Tecnológicas</w:t>
      </w:r>
      <w:r w:rsidRPr="00B11F02">
        <w:rPr>
          <w:sz w:val="20"/>
        </w:rPr>
        <w:t xml:space="preserve"> y a los miembros de los mismos que necesiten más entrenamiento y preparación para llegar a un nivel aceptable de familiaridad con sus responsabilidades dentro del proceso de Recuperación de su Equipo.</w:t>
      </w:r>
    </w:p>
    <w:p w14:paraId="4EB8CD24"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 xml:space="preserve">Asegurar que el escenario de la prueba, plantea la indisponibilidad, no solo de recursos tecnológicos, sino de registros vitales necesarios para la iniciación de las actividades de negocio de las </w:t>
      </w:r>
      <w:r w:rsidR="00737C8F">
        <w:rPr>
          <w:sz w:val="20"/>
        </w:rPr>
        <w:t xml:space="preserve">Áreas Críticas de Negocio </w:t>
      </w:r>
      <w:r w:rsidR="00BB158B">
        <w:rPr>
          <w:sz w:val="20"/>
        </w:rPr>
        <w:t xml:space="preserve">y Tecnológicas </w:t>
      </w:r>
      <w:r w:rsidRPr="00B11F02">
        <w:rPr>
          <w:sz w:val="20"/>
        </w:rPr>
        <w:t>afectadas para la eventual contingencia.</w:t>
      </w:r>
    </w:p>
    <w:p w14:paraId="22A2C3D6"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Garantizar que solo se utilizan los recursos disponibles desde el Centro Alternativo o Hot Sites de los proveedores tecnológicos, para verificar la disponibilidad de todos los recursos críticos desde una ubicación diferente de la que surja la contingencia o desastre.</w:t>
      </w:r>
    </w:p>
    <w:p w14:paraId="593FA67B" w14:textId="77777777" w:rsidR="00132044" w:rsidRDefault="0067148A" w:rsidP="00BB158B">
      <w:pPr>
        <w:numPr>
          <w:ilvl w:val="0"/>
          <w:numId w:val="11"/>
        </w:numPr>
        <w:spacing w:before="0" w:beforeAutospacing="1" w:after="0" w:afterAutospacing="1" w:line="276" w:lineRule="auto"/>
        <w:rPr>
          <w:sz w:val="20"/>
        </w:rPr>
      </w:pPr>
      <w:r w:rsidRPr="007925ED">
        <w:rPr>
          <w:sz w:val="20"/>
        </w:rPr>
        <w:t>Probar nuevamente componentes del Plan que tuvieron deficiencias de recuperación en anteriores pruebas.</w:t>
      </w:r>
      <w:r w:rsidR="007925ED" w:rsidRPr="007925ED">
        <w:rPr>
          <w:sz w:val="20"/>
        </w:rPr>
        <w:t xml:space="preserve"> </w:t>
      </w:r>
    </w:p>
    <w:p w14:paraId="79E2B04B" w14:textId="77777777" w:rsidR="00E05FA5" w:rsidRPr="007925ED" w:rsidRDefault="00E05FA5" w:rsidP="00E05FA5">
      <w:pPr>
        <w:numPr>
          <w:ilvl w:val="0"/>
          <w:numId w:val="11"/>
        </w:numPr>
        <w:spacing w:before="0" w:beforeAutospacing="1" w:after="0" w:afterAutospacing="1" w:line="276" w:lineRule="auto"/>
        <w:rPr>
          <w:sz w:val="20"/>
        </w:rPr>
      </w:pPr>
      <w:r>
        <w:rPr>
          <w:sz w:val="20"/>
        </w:rPr>
        <w:t>Preparar y entrenar a los Comités Estratégico y Táctico</w:t>
      </w:r>
      <w:r w:rsidR="00BB158B">
        <w:rPr>
          <w:sz w:val="20"/>
        </w:rPr>
        <w:t>,</w:t>
      </w:r>
      <w:r>
        <w:rPr>
          <w:sz w:val="20"/>
        </w:rPr>
        <w:t xml:space="preserve"> los Equipos de Negocio</w:t>
      </w:r>
      <w:r w:rsidR="00BB158B">
        <w:rPr>
          <w:sz w:val="20"/>
        </w:rPr>
        <w:t xml:space="preserve"> y Tecnológicos</w:t>
      </w:r>
      <w:r>
        <w:rPr>
          <w:sz w:val="20"/>
        </w:rPr>
        <w:t>, Soporte y Comunicación Corporativa para una posible contingencia.</w:t>
      </w:r>
    </w:p>
    <w:p w14:paraId="089237DE" w14:textId="77777777" w:rsidR="00AF738A" w:rsidRDefault="00E05FA5" w:rsidP="007925ED">
      <w:pPr>
        <w:numPr>
          <w:ilvl w:val="0"/>
          <w:numId w:val="11"/>
        </w:numPr>
        <w:spacing w:before="0" w:beforeAutospacing="1" w:after="0" w:afterAutospacing="1" w:line="276" w:lineRule="auto"/>
        <w:jc w:val="left"/>
        <w:rPr>
          <w:sz w:val="20"/>
        </w:rPr>
      </w:pPr>
      <w:r>
        <w:rPr>
          <w:sz w:val="20"/>
        </w:rPr>
        <w:t>Garantizar la óptima comunicación entre los Comités Estratégico y Táctico y los Equipos de Negocio</w:t>
      </w:r>
      <w:r w:rsidR="00BB158B">
        <w:rPr>
          <w:sz w:val="20"/>
        </w:rPr>
        <w:t xml:space="preserve"> y Tecnológicos</w:t>
      </w:r>
      <w:r>
        <w:rPr>
          <w:sz w:val="20"/>
        </w:rPr>
        <w:t>, Soporte y Comunicación Corporativa.</w:t>
      </w:r>
    </w:p>
    <w:p w14:paraId="6C75F49F" w14:textId="77777777" w:rsidR="0093289B" w:rsidRPr="007925ED" w:rsidRDefault="0093289B" w:rsidP="00BB158B">
      <w:pPr>
        <w:spacing w:before="0" w:beforeAutospacing="1" w:after="0" w:afterAutospacing="1" w:line="276" w:lineRule="auto"/>
        <w:rPr>
          <w:sz w:val="20"/>
        </w:rPr>
      </w:pPr>
      <w:r>
        <w:rPr>
          <w:sz w:val="20"/>
        </w:rPr>
        <w:t>Se tendrán que probar todos los escenarios abarcados por el Plan de Continuidad de Negocio</w:t>
      </w:r>
      <w:r w:rsidR="00BB158B">
        <w:rPr>
          <w:sz w:val="20"/>
        </w:rPr>
        <w:t xml:space="preserve"> y Tecnológico</w:t>
      </w:r>
      <w:r>
        <w:rPr>
          <w:sz w:val="20"/>
        </w:rPr>
        <w:t xml:space="preserve"> de forma rotativa en un período de 3 años, así como participar en las mismas todo el personal identificado como crítico.</w:t>
      </w:r>
    </w:p>
    <w:p w14:paraId="043661B7" w14:textId="77777777" w:rsidR="0067148A" w:rsidRPr="00B11F02" w:rsidRDefault="0067148A" w:rsidP="00702F7D">
      <w:pPr>
        <w:spacing w:before="0" w:after="0"/>
        <w:jc w:val="left"/>
        <w:rPr>
          <w:b/>
          <w:sz w:val="20"/>
        </w:rPr>
      </w:pPr>
      <w:r w:rsidRPr="00B11F02">
        <w:rPr>
          <w:b/>
          <w:sz w:val="20"/>
        </w:rPr>
        <w:lastRenderedPageBreak/>
        <w:t>Mantenimiento</w:t>
      </w:r>
    </w:p>
    <w:p w14:paraId="354F56F7" w14:textId="77777777" w:rsidR="0067148A" w:rsidRPr="00B11F02" w:rsidRDefault="0067148A" w:rsidP="00B11F02">
      <w:pPr>
        <w:spacing w:before="100" w:beforeAutospacing="1" w:after="100" w:afterAutospacing="1" w:line="276" w:lineRule="auto"/>
        <w:rPr>
          <w:sz w:val="20"/>
        </w:rPr>
      </w:pPr>
      <w:r w:rsidRPr="00B11F02">
        <w:rPr>
          <w:sz w:val="20"/>
        </w:rPr>
        <w:t>Las acciones que se tienen que llevar a cabo para realizar el mantenimiento son:</w:t>
      </w:r>
    </w:p>
    <w:p w14:paraId="3FC7FF06"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Contactar y planificar reuniones con los interlocutores adecuados que desarrollen un papel clave en el proceso de r</w:t>
      </w:r>
      <w:r w:rsidR="00737C8F">
        <w:rPr>
          <w:sz w:val="20"/>
        </w:rPr>
        <w:t>ecuperación (responsables de las Áreas Críticas</w:t>
      </w:r>
      <w:r w:rsidRPr="00B11F02">
        <w:rPr>
          <w:sz w:val="20"/>
        </w:rPr>
        <w:t>), con la finalidad de garantizar que cada uno de ellos está adquiriendo la responsabilidad del mantenimiento de la documentación generada.</w:t>
      </w:r>
    </w:p>
    <w:p w14:paraId="768F52FB"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 xml:space="preserve">Revisar toda la documentación de las pruebas y actualizar el </w:t>
      </w:r>
      <w:r w:rsidR="00132044">
        <w:rPr>
          <w:sz w:val="20"/>
        </w:rPr>
        <w:t>PCN</w:t>
      </w:r>
      <w:r w:rsidR="00BB158B">
        <w:rPr>
          <w:sz w:val="20"/>
        </w:rPr>
        <w:t>/PCT</w:t>
      </w:r>
      <w:r w:rsidRPr="00B11F02">
        <w:rPr>
          <w:sz w:val="20"/>
        </w:rPr>
        <w:t xml:space="preserve"> para mostrar la situación real de cada uno de los Equipos de Negocio </w:t>
      </w:r>
      <w:r w:rsidR="00BB158B">
        <w:rPr>
          <w:sz w:val="20"/>
        </w:rPr>
        <w:t xml:space="preserve">y Tecnológicos </w:t>
      </w:r>
      <w:r w:rsidRPr="00B11F02">
        <w:rPr>
          <w:sz w:val="20"/>
        </w:rPr>
        <w:t xml:space="preserve">críticos implicados en </w:t>
      </w:r>
      <w:r w:rsidR="00BB158B">
        <w:rPr>
          <w:sz w:val="20"/>
        </w:rPr>
        <w:t>los Planes</w:t>
      </w:r>
      <w:r w:rsidRPr="00B11F02">
        <w:rPr>
          <w:sz w:val="20"/>
        </w:rPr>
        <w:t xml:space="preserve">. </w:t>
      </w:r>
      <w:r w:rsidR="00BB158B">
        <w:rPr>
          <w:sz w:val="20"/>
        </w:rPr>
        <w:t xml:space="preserve">Dichos Planes </w:t>
      </w:r>
      <w:r w:rsidRPr="00B11F02">
        <w:rPr>
          <w:sz w:val="20"/>
        </w:rPr>
        <w:t>deberá</w:t>
      </w:r>
      <w:r w:rsidR="00BB158B">
        <w:rPr>
          <w:sz w:val="20"/>
        </w:rPr>
        <w:t>n</w:t>
      </w:r>
      <w:r w:rsidRPr="00B11F02">
        <w:rPr>
          <w:sz w:val="20"/>
        </w:rPr>
        <w:t xml:space="preserve"> de actualizarse, como mínimo anualmente. Cualquier componente individual de</w:t>
      </w:r>
      <w:r w:rsidR="00BB158B">
        <w:rPr>
          <w:sz w:val="20"/>
        </w:rPr>
        <w:t xml:space="preserve"> </w:t>
      </w:r>
      <w:r w:rsidRPr="00B11F02">
        <w:rPr>
          <w:sz w:val="20"/>
        </w:rPr>
        <w:t>l</w:t>
      </w:r>
      <w:r w:rsidR="00BB158B">
        <w:rPr>
          <w:sz w:val="20"/>
        </w:rPr>
        <w:t>os</w:t>
      </w:r>
      <w:r w:rsidRPr="00B11F02">
        <w:rPr>
          <w:sz w:val="20"/>
        </w:rPr>
        <w:t xml:space="preserve"> Plan</w:t>
      </w:r>
      <w:r w:rsidR="00BB158B">
        <w:rPr>
          <w:sz w:val="20"/>
        </w:rPr>
        <w:t>es</w:t>
      </w:r>
      <w:r w:rsidRPr="00B11F02">
        <w:rPr>
          <w:sz w:val="20"/>
        </w:rPr>
        <w:t xml:space="preserve"> que sea </w:t>
      </w:r>
      <w:r w:rsidR="00BB158B">
        <w:rPr>
          <w:sz w:val="20"/>
        </w:rPr>
        <w:t>p</w:t>
      </w:r>
      <w:r w:rsidRPr="00B11F02">
        <w:rPr>
          <w:sz w:val="20"/>
        </w:rPr>
        <w:t xml:space="preserve">robado con una periodicidad inferior a un año necesitará una tarea de mantenimiento más frecuente para garantizar que </w:t>
      </w:r>
      <w:r w:rsidR="00BB158B">
        <w:rPr>
          <w:sz w:val="20"/>
        </w:rPr>
        <w:t>los Planes estén</w:t>
      </w:r>
      <w:r w:rsidRPr="00B11F02">
        <w:rPr>
          <w:sz w:val="20"/>
        </w:rPr>
        <w:t xml:space="preserve"> totalmente actualizado</w:t>
      </w:r>
      <w:r w:rsidR="00BB158B">
        <w:rPr>
          <w:sz w:val="20"/>
        </w:rPr>
        <w:t>s</w:t>
      </w:r>
      <w:r w:rsidRPr="00B11F02">
        <w:rPr>
          <w:sz w:val="20"/>
        </w:rPr>
        <w:t>.</w:t>
      </w:r>
    </w:p>
    <w:p w14:paraId="736F6429" w14:textId="77777777" w:rsidR="0067148A" w:rsidRPr="00B11F02" w:rsidRDefault="0067148A" w:rsidP="00B11F02">
      <w:pPr>
        <w:numPr>
          <w:ilvl w:val="0"/>
          <w:numId w:val="11"/>
        </w:numPr>
        <w:spacing w:before="100" w:beforeAutospacing="1" w:after="100" w:afterAutospacing="1" w:line="276" w:lineRule="auto"/>
        <w:rPr>
          <w:sz w:val="20"/>
        </w:rPr>
      </w:pPr>
      <w:r w:rsidRPr="00B11F02">
        <w:rPr>
          <w:sz w:val="20"/>
        </w:rPr>
        <w:t xml:space="preserve">El mantenimiento </w:t>
      </w:r>
      <w:r w:rsidR="00BB158B">
        <w:rPr>
          <w:sz w:val="20"/>
        </w:rPr>
        <w:t xml:space="preserve">de los </w:t>
      </w:r>
      <w:r w:rsidRPr="00B11F02">
        <w:rPr>
          <w:sz w:val="20"/>
        </w:rPr>
        <w:t>Plan</w:t>
      </w:r>
      <w:r w:rsidR="00BB158B">
        <w:rPr>
          <w:sz w:val="20"/>
        </w:rPr>
        <w:t>es</w:t>
      </w:r>
      <w:r w:rsidRPr="00B11F02">
        <w:rPr>
          <w:sz w:val="20"/>
        </w:rPr>
        <w:t xml:space="preserve"> de Continuidad es necesario para</w:t>
      </w:r>
      <w:r w:rsidR="00737C8F">
        <w:rPr>
          <w:sz w:val="20"/>
        </w:rPr>
        <w:t xml:space="preserve"> garantizar que los planes de la</w:t>
      </w:r>
      <w:r w:rsidRPr="00B11F02">
        <w:rPr>
          <w:sz w:val="20"/>
        </w:rPr>
        <w:t xml:space="preserve">s diferentes </w:t>
      </w:r>
      <w:r w:rsidR="00737C8F">
        <w:rPr>
          <w:sz w:val="20"/>
        </w:rPr>
        <w:t>Áreas Críticas implicada</w:t>
      </w:r>
      <w:r w:rsidRPr="00B11F02">
        <w:rPr>
          <w:sz w:val="20"/>
        </w:rPr>
        <w:t xml:space="preserve">s en </w:t>
      </w:r>
      <w:r w:rsidR="002B0041">
        <w:rPr>
          <w:sz w:val="20"/>
        </w:rPr>
        <w:t>las Estrategias de Continuidad</w:t>
      </w:r>
      <w:r w:rsidRPr="00B11F02">
        <w:rPr>
          <w:sz w:val="20"/>
        </w:rPr>
        <w:t xml:space="preserve"> de la </w:t>
      </w:r>
      <w:r w:rsidR="00CD1046">
        <w:rPr>
          <w:sz w:val="20"/>
        </w:rPr>
        <w:t>Compañía</w:t>
      </w:r>
      <w:r w:rsidRPr="00B11F02">
        <w:rPr>
          <w:sz w:val="20"/>
        </w:rPr>
        <w:t xml:space="preserve"> se mantengan actualizados. El mantenimiento regular asegura que </w:t>
      </w:r>
      <w:r w:rsidR="00BB158B">
        <w:rPr>
          <w:sz w:val="20"/>
        </w:rPr>
        <w:t xml:space="preserve">los Planes </w:t>
      </w:r>
      <w:r w:rsidRPr="00B11F02">
        <w:rPr>
          <w:sz w:val="20"/>
        </w:rPr>
        <w:t>de Continuidad responde</w:t>
      </w:r>
      <w:r w:rsidR="00BB158B">
        <w:rPr>
          <w:sz w:val="20"/>
        </w:rPr>
        <w:t>n</w:t>
      </w:r>
      <w:r w:rsidRPr="00B11F02">
        <w:rPr>
          <w:sz w:val="20"/>
        </w:rPr>
        <w:t xml:space="preserve"> a las necesidades de los requerimie</w:t>
      </w:r>
      <w:r w:rsidR="00236BE4">
        <w:rPr>
          <w:sz w:val="20"/>
        </w:rPr>
        <w:t xml:space="preserve">ntos de cada una de las </w:t>
      </w:r>
      <w:r w:rsidR="00737C8F">
        <w:rPr>
          <w:sz w:val="20"/>
        </w:rPr>
        <w:t>Áreas Críticas de Negocio</w:t>
      </w:r>
      <w:r w:rsidR="00BB158B">
        <w:rPr>
          <w:sz w:val="20"/>
        </w:rPr>
        <w:t xml:space="preserve"> y Tecnológicas</w:t>
      </w:r>
      <w:r w:rsidRPr="00B11F02">
        <w:rPr>
          <w:sz w:val="20"/>
        </w:rPr>
        <w:t>.</w:t>
      </w:r>
    </w:p>
    <w:p w14:paraId="13627833" w14:textId="77777777" w:rsidR="0067148A" w:rsidRPr="00B11F02" w:rsidRDefault="0067148A" w:rsidP="00B11F02">
      <w:pPr>
        <w:spacing w:before="100" w:beforeAutospacing="1" w:after="100" w:afterAutospacing="1" w:line="276" w:lineRule="auto"/>
        <w:rPr>
          <w:sz w:val="20"/>
        </w:rPr>
      </w:pPr>
      <w:r w:rsidRPr="00B11F02">
        <w:rPr>
          <w:sz w:val="20"/>
        </w:rPr>
        <w:t xml:space="preserve">Existen dos tipos de mantenimiento: </w:t>
      </w:r>
      <w:r w:rsidRPr="00B11F02">
        <w:rPr>
          <w:b/>
          <w:sz w:val="20"/>
        </w:rPr>
        <w:t xml:space="preserve">regular programado </w:t>
      </w:r>
      <w:r w:rsidRPr="00B11F02">
        <w:rPr>
          <w:sz w:val="20"/>
        </w:rPr>
        <w:t>y</w:t>
      </w:r>
      <w:r w:rsidRPr="00B11F02">
        <w:rPr>
          <w:b/>
          <w:sz w:val="20"/>
        </w:rPr>
        <w:t xml:space="preserve"> no programado</w:t>
      </w:r>
      <w:r w:rsidR="002B0041" w:rsidRPr="002B0041">
        <w:rPr>
          <w:sz w:val="20"/>
        </w:rPr>
        <w:t>:</w:t>
      </w:r>
    </w:p>
    <w:p w14:paraId="43AA0761" w14:textId="77777777" w:rsidR="0067148A" w:rsidRPr="00B11F02" w:rsidRDefault="0067148A" w:rsidP="00B11F02">
      <w:pPr>
        <w:numPr>
          <w:ilvl w:val="0"/>
          <w:numId w:val="10"/>
        </w:numPr>
        <w:spacing w:before="100" w:beforeAutospacing="1" w:after="100" w:afterAutospacing="1" w:line="276" w:lineRule="auto"/>
        <w:rPr>
          <w:sz w:val="20"/>
        </w:rPr>
      </w:pPr>
      <w:r w:rsidRPr="00B11F02">
        <w:rPr>
          <w:sz w:val="20"/>
        </w:rPr>
        <w:t xml:space="preserve">El </w:t>
      </w:r>
      <w:r w:rsidRPr="00B11F02">
        <w:rPr>
          <w:b/>
          <w:sz w:val="20"/>
        </w:rPr>
        <w:t>mantenimiento regular programado</w:t>
      </w:r>
      <w:r w:rsidR="005041CF">
        <w:rPr>
          <w:b/>
          <w:sz w:val="20"/>
        </w:rPr>
        <w:t xml:space="preserve"> (anual)</w:t>
      </w:r>
      <w:r w:rsidRPr="00B11F02">
        <w:rPr>
          <w:sz w:val="20"/>
        </w:rPr>
        <w:t xml:space="preserve"> contempla la conducta de las revisiones del </w:t>
      </w:r>
      <w:r w:rsidR="00132044">
        <w:rPr>
          <w:sz w:val="20"/>
        </w:rPr>
        <w:t>PCN</w:t>
      </w:r>
      <w:r w:rsidR="00BB158B">
        <w:rPr>
          <w:sz w:val="20"/>
        </w:rPr>
        <w:t>/PCT</w:t>
      </w:r>
      <w:r w:rsidRPr="00B11F02">
        <w:rPr>
          <w:sz w:val="20"/>
        </w:rPr>
        <w:t xml:space="preserve"> para facilitar la detección de Cambios, que podrían impactar significativamente en el actual proceso del Plan de Recuperación. Estas revisiones se centran en situaciones conocidas que han ocurrido para asegurar que las actualizaciones se han incorporado a la documentación de</w:t>
      </w:r>
      <w:r w:rsidR="00BB158B">
        <w:rPr>
          <w:sz w:val="20"/>
        </w:rPr>
        <w:t xml:space="preserve"> </w:t>
      </w:r>
      <w:r w:rsidRPr="00B11F02">
        <w:rPr>
          <w:sz w:val="20"/>
        </w:rPr>
        <w:t>l</w:t>
      </w:r>
      <w:r w:rsidR="00BB158B">
        <w:rPr>
          <w:sz w:val="20"/>
        </w:rPr>
        <w:t>os</w:t>
      </w:r>
      <w:r w:rsidRPr="00B11F02">
        <w:rPr>
          <w:sz w:val="20"/>
        </w:rPr>
        <w:t xml:space="preserve"> Plan</w:t>
      </w:r>
      <w:r w:rsidR="00BB158B">
        <w:rPr>
          <w:sz w:val="20"/>
        </w:rPr>
        <w:t>es</w:t>
      </w:r>
      <w:r w:rsidRPr="00B11F02">
        <w:rPr>
          <w:sz w:val="20"/>
        </w:rPr>
        <w:t xml:space="preserve"> de Continuidad.</w:t>
      </w:r>
    </w:p>
    <w:p w14:paraId="6CE9FFAF" w14:textId="77777777" w:rsidR="0067148A" w:rsidRPr="00B11F02" w:rsidRDefault="0067148A" w:rsidP="00155A64">
      <w:pPr>
        <w:numPr>
          <w:ilvl w:val="0"/>
          <w:numId w:val="10"/>
        </w:numPr>
        <w:spacing w:before="100" w:beforeAutospacing="1" w:after="120" w:line="276" w:lineRule="auto"/>
        <w:ind w:left="714" w:hanging="357"/>
        <w:rPr>
          <w:sz w:val="20"/>
        </w:rPr>
      </w:pPr>
      <w:r w:rsidRPr="00B11F02">
        <w:rPr>
          <w:sz w:val="20"/>
        </w:rPr>
        <w:t xml:space="preserve">El </w:t>
      </w:r>
      <w:r w:rsidRPr="00B11F02">
        <w:rPr>
          <w:b/>
          <w:sz w:val="20"/>
        </w:rPr>
        <w:t>mantenimiento no programado</w:t>
      </w:r>
      <w:r w:rsidRPr="00B11F02">
        <w:rPr>
          <w:sz w:val="20"/>
        </w:rPr>
        <w:t xml:space="preserve"> es necesario cuando se obtienen resultados de situaciones específicas no planificadas. </w:t>
      </w:r>
      <w:r w:rsidRPr="00B11F02">
        <w:rPr>
          <w:b/>
          <w:sz w:val="20"/>
        </w:rPr>
        <w:t>Estas revisiones se realizarán cuando se produzcan las siguientes situaciones:</w:t>
      </w:r>
    </w:p>
    <w:p w14:paraId="6802C88B" w14:textId="77777777" w:rsidR="0067148A" w:rsidRPr="00B11F02" w:rsidRDefault="0067148A" w:rsidP="00155A64">
      <w:pPr>
        <w:numPr>
          <w:ilvl w:val="1"/>
          <w:numId w:val="9"/>
        </w:numPr>
        <w:spacing w:before="0" w:after="100" w:afterAutospacing="1" w:line="276" w:lineRule="auto"/>
        <w:ind w:left="1434" w:hanging="357"/>
        <w:rPr>
          <w:sz w:val="20"/>
        </w:rPr>
      </w:pPr>
      <w:r w:rsidRPr="00B11F02">
        <w:rPr>
          <w:sz w:val="20"/>
        </w:rPr>
        <w:t xml:space="preserve">Cambios organizativos y/o de los </w:t>
      </w:r>
      <w:r w:rsidR="009303B3">
        <w:rPr>
          <w:sz w:val="20"/>
        </w:rPr>
        <w:t>coordinadores</w:t>
      </w:r>
      <w:r w:rsidRPr="00B11F02">
        <w:rPr>
          <w:sz w:val="20"/>
        </w:rPr>
        <w:t xml:space="preserve"> (o de sus </w:t>
      </w:r>
      <w:r w:rsidR="009303B3">
        <w:rPr>
          <w:sz w:val="20"/>
        </w:rPr>
        <w:t>s</w:t>
      </w:r>
      <w:r w:rsidRPr="00B11F02">
        <w:rPr>
          <w:sz w:val="20"/>
        </w:rPr>
        <w:t>ustitutos)</w:t>
      </w:r>
      <w:r w:rsidR="00BB158B">
        <w:rPr>
          <w:sz w:val="20"/>
        </w:rPr>
        <w:t xml:space="preserve"> de las áreas críticas</w:t>
      </w:r>
      <w:r w:rsidRPr="00B11F02">
        <w:rPr>
          <w:sz w:val="20"/>
        </w:rPr>
        <w:t>.</w:t>
      </w:r>
    </w:p>
    <w:p w14:paraId="4DD472F5"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Cambios después de las pruebas periódicas.</w:t>
      </w:r>
    </w:p>
    <w:p w14:paraId="6A4B0182"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Cambios en los sistemas operativos o utilidades de programas.</w:t>
      </w:r>
    </w:p>
    <w:p w14:paraId="5A85D6A1"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 xml:space="preserve">Cambios en el diseño de las </w:t>
      </w:r>
      <w:r w:rsidR="009303B3">
        <w:rPr>
          <w:sz w:val="20"/>
        </w:rPr>
        <w:t>bases de d</w:t>
      </w:r>
      <w:r w:rsidRPr="00B11F02">
        <w:rPr>
          <w:sz w:val="20"/>
        </w:rPr>
        <w:t>atos de aplicaciones de producción.</w:t>
      </w:r>
    </w:p>
    <w:p w14:paraId="5B87C8BC"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Cambios en el diseño de la red de comunicaciones (voz y datos).</w:t>
      </w:r>
    </w:p>
    <w:p w14:paraId="032CC3DE"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Cambios en los elementos exter</w:t>
      </w:r>
      <w:r w:rsidR="009303B3">
        <w:rPr>
          <w:sz w:val="20"/>
        </w:rPr>
        <w:t xml:space="preserve">nos de las instalaciones de las Ubicaciones </w:t>
      </w:r>
      <w:r w:rsidRPr="00B11F02">
        <w:rPr>
          <w:sz w:val="20"/>
        </w:rPr>
        <w:t>Alternativos y material de instalación.</w:t>
      </w:r>
    </w:p>
    <w:p w14:paraId="6762E0E1"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Resultados de las evaluaciones periódicas del impacto en el Negocio</w:t>
      </w:r>
      <w:r w:rsidR="00BB158B">
        <w:rPr>
          <w:sz w:val="20"/>
        </w:rPr>
        <w:t>/Tecnología</w:t>
      </w:r>
      <w:r w:rsidRPr="00B11F02">
        <w:rPr>
          <w:sz w:val="20"/>
        </w:rPr>
        <w:t xml:space="preserve"> que podrían necesitar modificaciones en la prioridad de restauración de </w:t>
      </w:r>
      <w:r w:rsidR="00E05FA5">
        <w:rPr>
          <w:sz w:val="20"/>
        </w:rPr>
        <w:t>l</w:t>
      </w:r>
      <w:r w:rsidR="002B0041">
        <w:rPr>
          <w:sz w:val="20"/>
        </w:rPr>
        <w:t>o</w:t>
      </w:r>
      <w:r w:rsidR="00E05FA5">
        <w:rPr>
          <w:sz w:val="20"/>
        </w:rPr>
        <w:t xml:space="preserve">s </w:t>
      </w:r>
      <w:r w:rsidR="002B0041">
        <w:rPr>
          <w:sz w:val="20"/>
        </w:rPr>
        <w:t>procesos</w:t>
      </w:r>
      <w:r w:rsidRPr="00B11F02">
        <w:rPr>
          <w:sz w:val="20"/>
        </w:rPr>
        <w:t xml:space="preserve"> y/o sistemas.</w:t>
      </w:r>
    </w:p>
    <w:p w14:paraId="575A11A6" w14:textId="77777777" w:rsidR="0067148A" w:rsidRPr="00B11F02" w:rsidRDefault="009303B3" w:rsidP="00B11F02">
      <w:pPr>
        <w:numPr>
          <w:ilvl w:val="1"/>
          <w:numId w:val="9"/>
        </w:numPr>
        <w:spacing w:before="100" w:beforeAutospacing="1" w:after="100" w:afterAutospacing="1" w:line="276" w:lineRule="auto"/>
        <w:rPr>
          <w:sz w:val="20"/>
        </w:rPr>
      </w:pPr>
      <w:r>
        <w:rPr>
          <w:sz w:val="20"/>
        </w:rPr>
        <w:t xml:space="preserve">Cambios en las Áreas Críticas </w:t>
      </w:r>
      <w:r w:rsidR="00737C8F">
        <w:rPr>
          <w:sz w:val="20"/>
        </w:rPr>
        <w:t>de Negocio</w:t>
      </w:r>
      <w:r w:rsidR="00BB158B">
        <w:rPr>
          <w:sz w:val="20"/>
        </w:rPr>
        <w:t>/Tecnológicas</w:t>
      </w:r>
      <w:r w:rsidR="00737C8F">
        <w:rPr>
          <w:sz w:val="20"/>
        </w:rPr>
        <w:t xml:space="preserve"> i</w:t>
      </w:r>
      <w:r>
        <w:rPr>
          <w:sz w:val="20"/>
        </w:rPr>
        <w:t>dentificadas, Equipos de Soporte y/o en su personal.</w:t>
      </w:r>
    </w:p>
    <w:p w14:paraId="3563EC17"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 xml:space="preserve">Cambios en los requerimientos mínimos de </w:t>
      </w:r>
      <w:r w:rsidR="009303B3">
        <w:rPr>
          <w:sz w:val="20"/>
        </w:rPr>
        <w:t>las Ubicaciones Alternativas</w:t>
      </w:r>
      <w:r w:rsidRPr="00B11F02">
        <w:rPr>
          <w:sz w:val="20"/>
        </w:rPr>
        <w:t>.</w:t>
      </w:r>
    </w:p>
    <w:p w14:paraId="5564FF94" w14:textId="77777777" w:rsidR="0067148A" w:rsidRPr="00B11F02" w:rsidRDefault="0067148A" w:rsidP="00B11F02">
      <w:pPr>
        <w:numPr>
          <w:ilvl w:val="1"/>
          <w:numId w:val="9"/>
        </w:numPr>
        <w:spacing w:before="100" w:beforeAutospacing="1" w:after="100" w:afterAutospacing="1" w:line="276" w:lineRule="auto"/>
        <w:rPr>
          <w:sz w:val="20"/>
        </w:rPr>
      </w:pPr>
      <w:r w:rsidRPr="00B11F02">
        <w:rPr>
          <w:sz w:val="20"/>
        </w:rPr>
        <w:t>Nuevas Aplicaciones desarrolladas o compradas.</w:t>
      </w:r>
    </w:p>
    <w:p w14:paraId="1EADA6B6" w14:textId="77777777" w:rsidR="0067148A" w:rsidRDefault="0067148A" w:rsidP="00B11F02">
      <w:pPr>
        <w:numPr>
          <w:ilvl w:val="1"/>
          <w:numId w:val="9"/>
        </w:numPr>
        <w:spacing w:before="100" w:beforeAutospacing="1" w:after="100" w:afterAutospacing="1" w:line="276" w:lineRule="auto"/>
        <w:rPr>
          <w:sz w:val="20"/>
        </w:rPr>
      </w:pPr>
      <w:r w:rsidRPr="00B11F02">
        <w:rPr>
          <w:sz w:val="20"/>
        </w:rPr>
        <w:t>Cambios en los vendedores y/o proveedores del servicio.</w:t>
      </w:r>
    </w:p>
    <w:p w14:paraId="06E154B6" w14:textId="77777777" w:rsidR="009303B3" w:rsidRPr="00B11F02" w:rsidRDefault="009303B3" w:rsidP="00B11F02">
      <w:pPr>
        <w:numPr>
          <w:ilvl w:val="1"/>
          <w:numId w:val="9"/>
        </w:numPr>
        <w:spacing w:before="100" w:beforeAutospacing="1" w:after="100" w:afterAutospacing="1" w:line="276" w:lineRule="auto"/>
        <w:rPr>
          <w:sz w:val="20"/>
        </w:rPr>
      </w:pPr>
      <w:r>
        <w:rPr>
          <w:sz w:val="20"/>
        </w:rPr>
        <w:t>En general, después de cualquier cambio de documentación en el PCN</w:t>
      </w:r>
      <w:r w:rsidR="00BB158B">
        <w:rPr>
          <w:sz w:val="20"/>
        </w:rPr>
        <w:t>/PCT</w:t>
      </w:r>
      <w:r>
        <w:rPr>
          <w:sz w:val="20"/>
        </w:rPr>
        <w:t>.</w:t>
      </w:r>
    </w:p>
    <w:p w14:paraId="0D7B6D43" w14:textId="77777777" w:rsidR="007925ED" w:rsidRPr="007925ED" w:rsidRDefault="007925ED" w:rsidP="007925ED">
      <w:pPr>
        <w:pStyle w:val="Ttulo2"/>
      </w:pPr>
      <w:bookmarkStart w:id="51" w:name="_Toc6214485"/>
      <w:r>
        <w:lastRenderedPageBreak/>
        <w:t>GLOSARIO DE TÉRMINOS</w:t>
      </w:r>
      <w:bookmarkEnd w:id="51"/>
    </w:p>
    <w:p w14:paraId="531B5E15" w14:textId="77777777" w:rsidR="007925ED" w:rsidRPr="007925ED" w:rsidRDefault="007925ED" w:rsidP="007925ED">
      <w:pPr>
        <w:numPr>
          <w:ilvl w:val="0"/>
          <w:numId w:val="3"/>
        </w:numPr>
        <w:spacing w:before="100" w:beforeAutospacing="1" w:after="100" w:afterAutospacing="1" w:line="276" w:lineRule="auto"/>
        <w:rPr>
          <w:sz w:val="20"/>
          <w:szCs w:val="20"/>
          <w:lang w:val="es-ES"/>
        </w:rPr>
      </w:pPr>
      <w:r w:rsidRPr="007925ED">
        <w:rPr>
          <w:b/>
          <w:sz w:val="20"/>
          <w:szCs w:val="20"/>
        </w:rPr>
        <w:t>Actividad</w:t>
      </w:r>
      <w:r w:rsidRPr="007925ED">
        <w:rPr>
          <w:b/>
          <w:sz w:val="20"/>
          <w:szCs w:val="20"/>
          <w:lang w:val="es-ES"/>
        </w:rPr>
        <w:t xml:space="preserve"> Crítica</w:t>
      </w:r>
      <w:r w:rsidRPr="007925ED">
        <w:rPr>
          <w:sz w:val="20"/>
          <w:szCs w:val="20"/>
          <w:lang w:val="es-ES"/>
        </w:rPr>
        <w:t>: Servicio o función prioritaria llevada a cabo en la empresa cuya parada, más allá de unas franjas de tiempo determinadas (4h, 24h, etc.), supone un impacto económico y/o de imagen muy grave para la compañía.</w:t>
      </w:r>
    </w:p>
    <w:p w14:paraId="5BF5350D" w14:textId="77777777" w:rsidR="007925ED" w:rsidRPr="007925ED" w:rsidRDefault="007925ED" w:rsidP="007925ED">
      <w:pPr>
        <w:numPr>
          <w:ilvl w:val="0"/>
          <w:numId w:val="3"/>
        </w:numPr>
        <w:spacing w:before="100" w:beforeAutospacing="1" w:after="100" w:afterAutospacing="1" w:line="276" w:lineRule="auto"/>
        <w:rPr>
          <w:sz w:val="20"/>
          <w:szCs w:val="20"/>
          <w:lang w:val="es-ES"/>
        </w:rPr>
      </w:pPr>
      <w:r w:rsidRPr="007925ED">
        <w:rPr>
          <w:b/>
          <w:sz w:val="20"/>
          <w:szCs w:val="20"/>
        </w:rPr>
        <w:t>Actividad</w:t>
      </w:r>
      <w:r w:rsidRPr="007925ED">
        <w:rPr>
          <w:b/>
          <w:sz w:val="20"/>
          <w:szCs w:val="20"/>
          <w:lang w:val="es-ES"/>
        </w:rPr>
        <w:t xml:space="preserve"> </w:t>
      </w:r>
      <w:r w:rsidRPr="007925ED">
        <w:rPr>
          <w:b/>
          <w:sz w:val="20"/>
          <w:szCs w:val="20"/>
        </w:rPr>
        <w:t>de Recuperación</w:t>
      </w:r>
      <w:r w:rsidRPr="007925ED">
        <w:rPr>
          <w:sz w:val="20"/>
          <w:szCs w:val="20"/>
          <w:lang w:val="es-ES"/>
        </w:rPr>
        <w:t>: Descripción de las acciones que un equipo debe llevar a cabo con un fin concreto dentro de la secuencia de tareas que el Plan de Continuidad contempla para la recuperación de las actividades críticas.</w:t>
      </w:r>
    </w:p>
    <w:p w14:paraId="6901235D" w14:textId="77777777" w:rsidR="00EC61C6" w:rsidRPr="007925ED" w:rsidRDefault="00EC61C6" w:rsidP="00EC61C6">
      <w:pPr>
        <w:numPr>
          <w:ilvl w:val="0"/>
          <w:numId w:val="3"/>
        </w:numPr>
        <w:spacing w:before="100" w:beforeAutospacing="1" w:after="100" w:afterAutospacing="1" w:line="276" w:lineRule="auto"/>
        <w:rPr>
          <w:sz w:val="20"/>
          <w:szCs w:val="20"/>
        </w:rPr>
      </w:pPr>
      <w:r w:rsidRPr="007925ED">
        <w:rPr>
          <w:b/>
          <w:sz w:val="20"/>
          <w:szCs w:val="20"/>
        </w:rPr>
        <w:t>Amenaza:</w:t>
      </w:r>
      <w:r w:rsidRPr="007925ED">
        <w:rPr>
          <w:sz w:val="20"/>
          <w:szCs w:val="20"/>
        </w:rPr>
        <w:t xml:space="preserve"> causa potencial de un incidente no deseado, el cual puede causar el daño a un sistema o la organización.</w:t>
      </w:r>
    </w:p>
    <w:p w14:paraId="6BB69959" w14:textId="77777777" w:rsidR="00EC61C6" w:rsidRPr="007925ED" w:rsidRDefault="00EC61C6" w:rsidP="00EC61C6">
      <w:pPr>
        <w:numPr>
          <w:ilvl w:val="0"/>
          <w:numId w:val="3"/>
        </w:numPr>
        <w:spacing w:before="100" w:beforeAutospacing="1" w:after="100" w:afterAutospacing="1" w:line="276" w:lineRule="auto"/>
        <w:rPr>
          <w:b/>
          <w:sz w:val="20"/>
          <w:szCs w:val="20"/>
        </w:rPr>
      </w:pPr>
      <w:r w:rsidRPr="007925ED">
        <w:rPr>
          <w:b/>
          <w:sz w:val="20"/>
          <w:szCs w:val="20"/>
        </w:rPr>
        <w:t xml:space="preserve">Análisis de </w:t>
      </w:r>
      <w:r w:rsidR="00E05FA5">
        <w:rPr>
          <w:b/>
          <w:sz w:val="20"/>
          <w:szCs w:val="20"/>
        </w:rPr>
        <w:t>I</w:t>
      </w:r>
      <w:r w:rsidRPr="007925ED">
        <w:rPr>
          <w:b/>
          <w:sz w:val="20"/>
          <w:szCs w:val="20"/>
        </w:rPr>
        <w:t xml:space="preserve">mpacto en el </w:t>
      </w:r>
      <w:r w:rsidR="00E05FA5">
        <w:rPr>
          <w:b/>
          <w:sz w:val="20"/>
          <w:szCs w:val="20"/>
        </w:rPr>
        <w:t>N</w:t>
      </w:r>
      <w:r w:rsidRPr="007925ED">
        <w:rPr>
          <w:b/>
          <w:sz w:val="20"/>
          <w:szCs w:val="20"/>
        </w:rPr>
        <w:t>egocio (AIN):</w:t>
      </w:r>
      <w:r w:rsidRPr="007925ED">
        <w:rPr>
          <w:sz w:val="20"/>
          <w:szCs w:val="20"/>
        </w:rPr>
        <w:t xml:space="preserve"> Procesos de análisis de funciones de negocio y el efecto que una interrupción de negocio podría tener en dichas funciones.</w:t>
      </w:r>
    </w:p>
    <w:p w14:paraId="5725E11E"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Árbol de Llamada</w:t>
      </w:r>
      <w:r w:rsidRPr="007925ED">
        <w:rPr>
          <w:sz w:val="20"/>
          <w:szCs w:val="20"/>
          <w:lang w:val="es-ES"/>
        </w:rPr>
        <w:t>: Listado con los datos de contacto de los responsables, el personal crítico y los sustitutos de un área del Plan de Continuidad.</w:t>
      </w:r>
    </w:p>
    <w:p w14:paraId="633A2A6A"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BIA</w:t>
      </w:r>
      <w:r w:rsidRPr="007925ED">
        <w:rPr>
          <w:sz w:val="20"/>
          <w:szCs w:val="20"/>
          <w:lang w:val="es-ES"/>
        </w:rPr>
        <w:t>: Documento de trabajo en el que se determinan las actividades críticas, los impactos de su parada, las personas y los recursos críticos (equipamientos y sistemas) que la compañía necesita para proceder su la recuperación. Normalmente se crea uno por unidad/departamento/</w:t>
      </w:r>
      <w:r w:rsidR="00236B5E">
        <w:rPr>
          <w:sz w:val="20"/>
          <w:szCs w:val="20"/>
          <w:lang w:val="es-ES"/>
        </w:rPr>
        <w:t>Área de Negocio</w:t>
      </w:r>
      <w:r w:rsidRPr="007925ED">
        <w:rPr>
          <w:sz w:val="20"/>
          <w:szCs w:val="20"/>
          <w:lang w:val="es-ES"/>
        </w:rPr>
        <w:t>.</w:t>
      </w:r>
    </w:p>
    <w:p w14:paraId="497A21A3" w14:textId="77777777" w:rsidR="007925ED" w:rsidRPr="007925ED" w:rsidRDefault="007925ED" w:rsidP="007925ED">
      <w:pPr>
        <w:numPr>
          <w:ilvl w:val="0"/>
          <w:numId w:val="3"/>
        </w:numPr>
        <w:tabs>
          <w:tab w:val="clear" w:pos="720"/>
        </w:tabs>
        <w:spacing w:before="100" w:beforeAutospacing="1" w:after="100" w:afterAutospacing="1" w:line="276" w:lineRule="auto"/>
        <w:rPr>
          <w:sz w:val="20"/>
          <w:szCs w:val="20"/>
        </w:rPr>
      </w:pPr>
      <w:r w:rsidRPr="007925ED">
        <w:rPr>
          <w:b/>
          <w:sz w:val="20"/>
          <w:szCs w:val="20"/>
          <w:lang w:val="es-ES"/>
        </w:rPr>
        <w:t>Comité de Continuidad de Negocio:</w:t>
      </w:r>
      <w:r w:rsidRPr="007925ED">
        <w:rPr>
          <w:sz w:val="20"/>
          <w:szCs w:val="20"/>
          <w:lang w:val="es-ES"/>
        </w:rPr>
        <w:t xml:space="preserve"> Equipo normalmente formado por Altos Directivos de la Organización, que son responsables últimos de la Gestión de la Continuidad de Negocio y movilizan los recursos necesarios para su correcta ejecución.</w:t>
      </w:r>
    </w:p>
    <w:p w14:paraId="6D695117" w14:textId="77777777" w:rsidR="00EC61C6" w:rsidRPr="007925ED" w:rsidRDefault="00EC61C6" w:rsidP="00EC61C6">
      <w:pPr>
        <w:numPr>
          <w:ilvl w:val="0"/>
          <w:numId w:val="3"/>
        </w:numPr>
        <w:tabs>
          <w:tab w:val="clear" w:pos="720"/>
        </w:tabs>
        <w:spacing w:before="100" w:beforeAutospacing="1" w:after="100" w:afterAutospacing="1" w:line="276" w:lineRule="auto"/>
        <w:rPr>
          <w:sz w:val="20"/>
          <w:szCs w:val="20"/>
        </w:rPr>
      </w:pPr>
      <w:r w:rsidRPr="007925ED">
        <w:rPr>
          <w:b/>
          <w:sz w:val="20"/>
          <w:szCs w:val="20"/>
        </w:rPr>
        <w:t xml:space="preserve">Continuidad de </w:t>
      </w:r>
      <w:r w:rsidR="00E05FA5">
        <w:rPr>
          <w:b/>
          <w:sz w:val="20"/>
          <w:szCs w:val="20"/>
        </w:rPr>
        <w:t>N</w:t>
      </w:r>
      <w:r w:rsidRPr="007925ED">
        <w:rPr>
          <w:b/>
          <w:sz w:val="20"/>
          <w:szCs w:val="20"/>
        </w:rPr>
        <w:t>egocio</w:t>
      </w:r>
      <w:r w:rsidRPr="007925ED">
        <w:rPr>
          <w:sz w:val="20"/>
          <w:szCs w:val="20"/>
        </w:rPr>
        <w:t>: Capacidad estratégica y táctica de la organización de planificar y responder ante incidentes e interrupciones para continuar las operaciones de negocio en un nivel aceptable predefinido.</w:t>
      </w:r>
    </w:p>
    <w:p w14:paraId="7C58C840" w14:textId="77777777" w:rsidR="007925ED" w:rsidRPr="007925ED" w:rsidRDefault="00E05FA5" w:rsidP="007925ED">
      <w:pPr>
        <w:pStyle w:val="Sangra2detindependiente"/>
        <w:numPr>
          <w:ilvl w:val="0"/>
          <w:numId w:val="3"/>
        </w:numPr>
        <w:rPr>
          <w:sz w:val="20"/>
          <w:szCs w:val="20"/>
          <w:lang w:val="es-ES"/>
        </w:rPr>
      </w:pPr>
      <w:r>
        <w:rPr>
          <w:b/>
          <w:sz w:val="20"/>
          <w:szCs w:val="20"/>
          <w:lang w:val="es-ES"/>
        </w:rPr>
        <w:t xml:space="preserve">Backup/sustituto del Coordinador </w:t>
      </w:r>
      <w:r w:rsidR="007925ED" w:rsidRPr="007925ED">
        <w:rPr>
          <w:b/>
          <w:sz w:val="20"/>
          <w:szCs w:val="20"/>
          <w:lang w:val="es-ES"/>
        </w:rPr>
        <w:t xml:space="preserve">PCN del </w:t>
      </w:r>
      <w:r w:rsidR="00236B5E">
        <w:rPr>
          <w:b/>
          <w:sz w:val="20"/>
          <w:szCs w:val="20"/>
          <w:lang w:val="es-ES"/>
        </w:rPr>
        <w:t>Área Crítica de Negocio</w:t>
      </w:r>
      <w:r w:rsidR="00D025F8">
        <w:rPr>
          <w:b/>
          <w:sz w:val="20"/>
          <w:szCs w:val="20"/>
          <w:lang w:val="es-ES"/>
        </w:rPr>
        <w:t>/Tecnológica</w:t>
      </w:r>
      <w:r w:rsidR="007925ED" w:rsidRPr="007925ED">
        <w:rPr>
          <w:b/>
          <w:sz w:val="20"/>
          <w:szCs w:val="20"/>
          <w:lang w:val="es-ES"/>
        </w:rPr>
        <w:t xml:space="preserve"> (</w:t>
      </w:r>
      <w:r w:rsidR="007B36BE" w:rsidRPr="007925ED">
        <w:rPr>
          <w:b/>
          <w:sz w:val="20"/>
          <w:szCs w:val="20"/>
          <w:lang w:val="es-ES"/>
        </w:rPr>
        <w:t>BCAN) persona</w:t>
      </w:r>
      <w:r w:rsidR="007925ED" w:rsidRPr="007925ED">
        <w:rPr>
          <w:sz w:val="20"/>
          <w:szCs w:val="20"/>
          <w:lang w:val="es-ES"/>
        </w:rPr>
        <w:t xml:space="preserve"> que, en ausencia del Coordinador del PCN del Área, colabora en todas las cuestiones relacionadas con el Plan de Continuidad, hasta que el </w:t>
      </w:r>
      <w:r>
        <w:rPr>
          <w:sz w:val="20"/>
          <w:szCs w:val="20"/>
          <w:lang w:val="es-ES"/>
        </w:rPr>
        <w:t>Coordinador</w:t>
      </w:r>
      <w:r w:rsidR="007925ED" w:rsidRPr="007925ED">
        <w:rPr>
          <w:sz w:val="20"/>
          <w:szCs w:val="20"/>
          <w:lang w:val="es-ES"/>
        </w:rPr>
        <w:t xml:space="preserve"> está disponible de nuevo.</w:t>
      </w:r>
    </w:p>
    <w:p w14:paraId="75074AD7"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 xml:space="preserve">Coordinador PCN del </w:t>
      </w:r>
      <w:r w:rsidR="00236B5E">
        <w:rPr>
          <w:b/>
          <w:sz w:val="20"/>
          <w:szCs w:val="20"/>
          <w:lang w:val="es-ES"/>
        </w:rPr>
        <w:t>Área Crítica de Negocio</w:t>
      </w:r>
      <w:r w:rsidR="00D025F8">
        <w:rPr>
          <w:b/>
          <w:sz w:val="20"/>
          <w:szCs w:val="20"/>
          <w:lang w:val="es-ES"/>
        </w:rPr>
        <w:t>/Tecnológica</w:t>
      </w:r>
      <w:r w:rsidRPr="007925ED">
        <w:rPr>
          <w:b/>
          <w:sz w:val="20"/>
          <w:szCs w:val="20"/>
          <w:lang w:val="es-ES"/>
        </w:rPr>
        <w:t xml:space="preserve"> (CAN): </w:t>
      </w:r>
      <w:r w:rsidR="002B0041" w:rsidRPr="00B11F02">
        <w:rPr>
          <w:sz w:val="20"/>
        </w:rPr>
        <w:t>Persona</w:t>
      </w:r>
      <w:r w:rsidR="002B0041">
        <w:rPr>
          <w:sz w:val="20"/>
        </w:rPr>
        <w:t>/s</w:t>
      </w:r>
      <w:r w:rsidR="002B0041" w:rsidRPr="00B11F02">
        <w:rPr>
          <w:sz w:val="20"/>
        </w:rPr>
        <w:t xml:space="preserve"> identificada</w:t>
      </w:r>
      <w:r w:rsidR="002B0041">
        <w:rPr>
          <w:sz w:val="20"/>
        </w:rPr>
        <w:t>/s</w:t>
      </w:r>
      <w:r w:rsidR="002B0041" w:rsidRPr="00B11F02">
        <w:rPr>
          <w:sz w:val="20"/>
        </w:rPr>
        <w:t xml:space="preserve"> como responsable</w:t>
      </w:r>
      <w:r w:rsidR="002B0041">
        <w:rPr>
          <w:sz w:val="20"/>
        </w:rPr>
        <w:t>/s</w:t>
      </w:r>
      <w:r w:rsidR="002B0041" w:rsidRPr="00B11F02">
        <w:rPr>
          <w:sz w:val="20"/>
        </w:rPr>
        <w:t xml:space="preserve"> de</w:t>
      </w:r>
      <w:r w:rsidR="00236BE4">
        <w:rPr>
          <w:sz w:val="20"/>
        </w:rPr>
        <w:t>l Área</w:t>
      </w:r>
      <w:r w:rsidR="002B0041" w:rsidRPr="00B11F02">
        <w:rPr>
          <w:sz w:val="20"/>
        </w:rPr>
        <w:t xml:space="preserve"> de Gestión encargada de completar la información del cuestionario de continuidad en </w:t>
      </w:r>
      <w:r w:rsidR="00D025F8">
        <w:rPr>
          <w:sz w:val="20"/>
        </w:rPr>
        <w:t>g</w:t>
      </w:r>
      <w:r w:rsidR="002B0041" w:rsidRPr="00B11F02">
        <w:rPr>
          <w:sz w:val="20"/>
        </w:rPr>
        <w:t>e</w:t>
      </w:r>
      <w:r w:rsidR="002B0041">
        <w:rPr>
          <w:sz w:val="20"/>
        </w:rPr>
        <w:t>neral</w:t>
      </w:r>
      <w:r w:rsidRPr="007925ED">
        <w:rPr>
          <w:sz w:val="20"/>
          <w:szCs w:val="20"/>
          <w:lang w:val="es-ES"/>
        </w:rPr>
        <w:t xml:space="preserve">.  </w:t>
      </w:r>
    </w:p>
    <w:p w14:paraId="33CF033B" w14:textId="77777777" w:rsidR="00EC61C6" w:rsidRPr="007925ED" w:rsidRDefault="00EC61C6" w:rsidP="00EC61C6">
      <w:pPr>
        <w:numPr>
          <w:ilvl w:val="0"/>
          <w:numId w:val="3"/>
        </w:numPr>
        <w:tabs>
          <w:tab w:val="clear" w:pos="720"/>
        </w:tabs>
        <w:spacing w:before="100" w:beforeAutospacing="1" w:after="100" w:afterAutospacing="1" w:line="276" w:lineRule="auto"/>
        <w:rPr>
          <w:sz w:val="20"/>
          <w:szCs w:val="20"/>
        </w:rPr>
      </w:pPr>
      <w:r w:rsidRPr="007925ED">
        <w:rPr>
          <w:b/>
          <w:sz w:val="20"/>
          <w:szCs w:val="20"/>
        </w:rPr>
        <w:t xml:space="preserve">Ciclo de </w:t>
      </w:r>
      <w:r w:rsidR="002B0041">
        <w:rPr>
          <w:b/>
          <w:sz w:val="20"/>
          <w:szCs w:val="20"/>
        </w:rPr>
        <w:t>V</w:t>
      </w:r>
      <w:r w:rsidRPr="007925ED">
        <w:rPr>
          <w:b/>
          <w:sz w:val="20"/>
          <w:szCs w:val="20"/>
        </w:rPr>
        <w:t xml:space="preserve">ida de </w:t>
      </w:r>
      <w:r w:rsidR="002B0041">
        <w:rPr>
          <w:b/>
          <w:sz w:val="20"/>
          <w:szCs w:val="20"/>
        </w:rPr>
        <w:t>G</w:t>
      </w:r>
      <w:r w:rsidRPr="007925ED">
        <w:rPr>
          <w:b/>
          <w:sz w:val="20"/>
          <w:szCs w:val="20"/>
        </w:rPr>
        <w:t xml:space="preserve">estión de </w:t>
      </w:r>
      <w:r w:rsidR="002B0041">
        <w:rPr>
          <w:b/>
          <w:sz w:val="20"/>
          <w:szCs w:val="20"/>
        </w:rPr>
        <w:t>C</w:t>
      </w:r>
      <w:r w:rsidRPr="007925ED">
        <w:rPr>
          <w:b/>
          <w:sz w:val="20"/>
          <w:szCs w:val="20"/>
        </w:rPr>
        <w:t>ontinuidad</w:t>
      </w:r>
      <w:r w:rsidRPr="007925ED">
        <w:rPr>
          <w:sz w:val="20"/>
          <w:szCs w:val="20"/>
        </w:rPr>
        <w:t>: Serie de actividades de continuidad de negocio</w:t>
      </w:r>
      <w:r w:rsidR="00D025F8">
        <w:rPr>
          <w:sz w:val="20"/>
          <w:szCs w:val="20"/>
        </w:rPr>
        <w:t>/tecnológica</w:t>
      </w:r>
      <w:r w:rsidRPr="007925ED">
        <w:rPr>
          <w:sz w:val="20"/>
          <w:szCs w:val="20"/>
        </w:rPr>
        <w:t xml:space="preserve"> que cubren todos los aspectos y fases del pr</w:t>
      </w:r>
      <w:r w:rsidR="00D025F8">
        <w:rPr>
          <w:sz w:val="20"/>
          <w:szCs w:val="20"/>
        </w:rPr>
        <w:t>ograma de gestión de continuidad</w:t>
      </w:r>
      <w:r w:rsidRPr="007925ED">
        <w:rPr>
          <w:sz w:val="20"/>
          <w:szCs w:val="20"/>
        </w:rPr>
        <w:t>.</w:t>
      </w:r>
    </w:p>
    <w:p w14:paraId="27BBC248" w14:textId="77777777" w:rsidR="00EC61C6" w:rsidRPr="007925ED" w:rsidRDefault="00EC61C6" w:rsidP="00EC61C6">
      <w:pPr>
        <w:numPr>
          <w:ilvl w:val="0"/>
          <w:numId w:val="3"/>
        </w:numPr>
        <w:spacing w:before="100" w:beforeAutospacing="1" w:after="100" w:afterAutospacing="1" w:line="276" w:lineRule="auto"/>
        <w:rPr>
          <w:sz w:val="20"/>
          <w:szCs w:val="20"/>
        </w:rPr>
      </w:pPr>
      <w:r w:rsidRPr="007925ED">
        <w:rPr>
          <w:b/>
          <w:sz w:val="20"/>
          <w:szCs w:val="20"/>
        </w:rPr>
        <w:t>Desastre:</w:t>
      </w:r>
      <w:r w:rsidRPr="007925ED">
        <w:rPr>
          <w:sz w:val="20"/>
          <w:szCs w:val="20"/>
        </w:rPr>
        <w:t xml:space="preserve"> Cualquier evento accidental, natural o malintencionado que interrumpe las operaciones o servicios habituales de una organización durante el tiempo suficiente como para verse la misma afectada de manera significativa.</w:t>
      </w:r>
    </w:p>
    <w:p w14:paraId="69190172"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Equipo d</w:t>
      </w:r>
      <w:r w:rsidR="007920DC">
        <w:rPr>
          <w:b/>
          <w:sz w:val="20"/>
          <w:szCs w:val="20"/>
          <w:lang w:val="es-ES"/>
        </w:rPr>
        <w:t>el Área Crítica de Negocio</w:t>
      </w:r>
      <w:r w:rsidR="00D025F8">
        <w:rPr>
          <w:b/>
          <w:sz w:val="20"/>
          <w:szCs w:val="20"/>
          <w:lang w:val="es-ES"/>
        </w:rPr>
        <w:t>/Tecnológica</w:t>
      </w:r>
      <w:r w:rsidRPr="007925ED">
        <w:rPr>
          <w:sz w:val="20"/>
          <w:szCs w:val="20"/>
          <w:lang w:val="es-ES"/>
        </w:rPr>
        <w:t xml:space="preserve">: Equipo formado por el personal crítico identificado encargado de la recuperación de una o más de las </w:t>
      </w:r>
      <w:r w:rsidR="002B0041">
        <w:rPr>
          <w:sz w:val="20"/>
          <w:szCs w:val="20"/>
          <w:lang w:val="es-ES"/>
        </w:rPr>
        <w:t xml:space="preserve">funciones </w:t>
      </w:r>
      <w:r w:rsidRPr="007925ED">
        <w:rPr>
          <w:sz w:val="20"/>
          <w:szCs w:val="20"/>
          <w:lang w:val="es-ES"/>
        </w:rPr>
        <w:t>críticas.</w:t>
      </w:r>
    </w:p>
    <w:p w14:paraId="7F596294"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Equipo de Soporte</w:t>
      </w:r>
      <w:r w:rsidRPr="007925ED">
        <w:rPr>
          <w:sz w:val="20"/>
          <w:szCs w:val="20"/>
          <w:lang w:val="es-ES"/>
        </w:rPr>
        <w:t>: Equipo formado por el personal crítico identificado encargado de de asistir al resto de equipos que forman parte del Plan para que puedan desempeñar sus funciones lo mejor y más rápidamente posible.</w:t>
      </w:r>
    </w:p>
    <w:p w14:paraId="2327C4C0" w14:textId="77777777" w:rsidR="00D4151C" w:rsidRDefault="00D4151C">
      <w:pPr>
        <w:spacing w:before="0" w:after="0"/>
        <w:jc w:val="left"/>
        <w:rPr>
          <w:b/>
          <w:sz w:val="20"/>
          <w:szCs w:val="20"/>
          <w:lang w:val="es-ES"/>
        </w:rPr>
      </w:pPr>
      <w:r>
        <w:rPr>
          <w:b/>
          <w:sz w:val="20"/>
          <w:szCs w:val="20"/>
          <w:lang w:val="es-ES"/>
        </w:rPr>
        <w:br w:type="page"/>
      </w:r>
    </w:p>
    <w:p w14:paraId="47B3AC54"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lastRenderedPageBreak/>
        <w:t xml:space="preserve">Escenarios de Contingencia: </w:t>
      </w:r>
      <w:r w:rsidRPr="007925ED">
        <w:rPr>
          <w:sz w:val="20"/>
          <w:szCs w:val="20"/>
          <w:lang w:val="es-ES"/>
        </w:rPr>
        <w:t>Supuestos de desastre que tiene un gran impacto en la Organización y que se cubrirán dentro del Plan de Continuidad de Negocio. Se desarrollarán las actividades de recuperación dando una mayor cobertura a estos escenarios así como planificando las acciones a poner en marcha en cada caso.</w:t>
      </w:r>
    </w:p>
    <w:p w14:paraId="52E6DD4B" w14:textId="77777777" w:rsidR="007925ED" w:rsidRPr="007925ED" w:rsidRDefault="007925ED" w:rsidP="007925ED">
      <w:pPr>
        <w:pStyle w:val="Sangra2detindependiente"/>
        <w:ind w:left="720"/>
        <w:rPr>
          <w:sz w:val="20"/>
          <w:szCs w:val="20"/>
          <w:lang w:val="es-ES"/>
        </w:rPr>
      </w:pPr>
      <w:r w:rsidRPr="007925ED">
        <w:rPr>
          <w:sz w:val="20"/>
          <w:szCs w:val="20"/>
          <w:lang w:val="es-ES"/>
        </w:rPr>
        <w:t xml:space="preserve">Para cada escenario se identifican las amenazas que causan mayor impacto en la disponibilidad de </w:t>
      </w:r>
      <w:r w:rsidR="00E05FA5">
        <w:rPr>
          <w:sz w:val="20"/>
          <w:szCs w:val="20"/>
          <w:lang w:val="es-ES"/>
        </w:rPr>
        <w:t>las funciones</w:t>
      </w:r>
      <w:r w:rsidRPr="007925ED">
        <w:rPr>
          <w:sz w:val="20"/>
          <w:szCs w:val="20"/>
          <w:lang w:val="es-ES"/>
        </w:rPr>
        <w:t xml:space="preserve"> y actividades.</w:t>
      </w:r>
    </w:p>
    <w:p w14:paraId="7DC46AB9"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Estrategia</w:t>
      </w:r>
      <w:r w:rsidR="002B0041">
        <w:rPr>
          <w:b/>
          <w:sz w:val="20"/>
          <w:szCs w:val="20"/>
          <w:lang w:val="es-ES"/>
        </w:rPr>
        <w:t>s</w:t>
      </w:r>
      <w:r w:rsidRPr="007925ED">
        <w:rPr>
          <w:b/>
          <w:sz w:val="20"/>
          <w:szCs w:val="20"/>
          <w:lang w:val="es-ES"/>
        </w:rPr>
        <w:t xml:space="preserve"> de </w:t>
      </w:r>
      <w:r w:rsidR="002B0041">
        <w:rPr>
          <w:b/>
          <w:sz w:val="20"/>
          <w:szCs w:val="20"/>
          <w:lang w:val="es-ES"/>
        </w:rPr>
        <w:t>Continuidad</w:t>
      </w:r>
      <w:r w:rsidRPr="007925ED">
        <w:rPr>
          <w:sz w:val="20"/>
          <w:szCs w:val="20"/>
          <w:lang w:val="es-ES"/>
        </w:rPr>
        <w:t>: Conjunto de acciones encaminadas a dar solución a las contingencias contempladas dentro del Plan de Continuidad de Negocio.</w:t>
      </w:r>
    </w:p>
    <w:p w14:paraId="733F2B4C"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Fase de Recuperación</w:t>
      </w:r>
      <w:r w:rsidRPr="007925ED">
        <w:rPr>
          <w:sz w:val="20"/>
          <w:szCs w:val="20"/>
          <w:lang w:val="es-ES"/>
        </w:rPr>
        <w:t>: Unidad temporal en la que se divide el Plan de Continuidad de Negocio, y en la que se desarrolla un conjunto de acciones con un objetivo concreto.</w:t>
      </w:r>
    </w:p>
    <w:p w14:paraId="596CF89F" w14:textId="77777777" w:rsidR="007925ED" w:rsidRPr="007925ED" w:rsidRDefault="007925ED" w:rsidP="007925ED">
      <w:pPr>
        <w:numPr>
          <w:ilvl w:val="0"/>
          <w:numId w:val="3"/>
        </w:numPr>
        <w:tabs>
          <w:tab w:val="clear" w:pos="720"/>
        </w:tabs>
        <w:spacing w:before="100" w:beforeAutospacing="1" w:after="100" w:afterAutospacing="1" w:line="276" w:lineRule="auto"/>
        <w:rPr>
          <w:sz w:val="20"/>
          <w:szCs w:val="20"/>
        </w:rPr>
      </w:pPr>
      <w:r w:rsidRPr="007925ED">
        <w:rPr>
          <w:b/>
          <w:sz w:val="20"/>
          <w:szCs w:val="20"/>
        </w:rPr>
        <w:t xml:space="preserve">Funciones </w:t>
      </w:r>
      <w:r w:rsidR="002B0041">
        <w:rPr>
          <w:b/>
          <w:sz w:val="20"/>
          <w:szCs w:val="20"/>
        </w:rPr>
        <w:t>C</w:t>
      </w:r>
      <w:r w:rsidRPr="007925ED">
        <w:rPr>
          <w:b/>
          <w:sz w:val="20"/>
          <w:szCs w:val="20"/>
        </w:rPr>
        <w:t>ríticas:</w:t>
      </w:r>
      <w:r w:rsidRPr="007925ED">
        <w:rPr>
          <w:sz w:val="20"/>
          <w:szCs w:val="20"/>
        </w:rPr>
        <w:t xml:space="preserve"> Aquellas que tendrán que llevarse a cabo para entregar los productos y servicios fundamentales que permiten a una organización cumplir sus objetivos más importantes y sensibles al cumplimiento de plazos.</w:t>
      </w:r>
    </w:p>
    <w:p w14:paraId="448AC8E6" w14:textId="77777777" w:rsidR="00EC61C6" w:rsidRPr="007925ED" w:rsidRDefault="00EC61C6" w:rsidP="00EC61C6">
      <w:pPr>
        <w:numPr>
          <w:ilvl w:val="0"/>
          <w:numId w:val="3"/>
        </w:numPr>
        <w:spacing w:before="100" w:beforeAutospacing="1" w:after="100" w:afterAutospacing="1" w:line="276" w:lineRule="auto"/>
        <w:rPr>
          <w:sz w:val="20"/>
          <w:szCs w:val="20"/>
        </w:rPr>
      </w:pPr>
      <w:r w:rsidRPr="007925ED">
        <w:rPr>
          <w:b/>
          <w:sz w:val="20"/>
          <w:szCs w:val="20"/>
        </w:rPr>
        <w:t>Impacto:</w:t>
      </w:r>
      <w:r w:rsidRPr="007925ED">
        <w:rPr>
          <w:sz w:val="20"/>
          <w:szCs w:val="20"/>
        </w:rPr>
        <w:t xml:space="preserve"> El coste para la empresa de un incidente de la escala que sea, que puede o no ser medido en términos estrictamente financieros -p.ej., pérdida de reputación, implicaciones legales, etc.</w:t>
      </w:r>
    </w:p>
    <w:p w14:paraId="1B49F0EE" w14:textId="77777777" w:rsidR="00EC61C6" w:rsidRPr="007925ED" w:rsidRDefault="00EC61C6" w:rsidP="00EC61C6">
      <w:pPr>
        <w:numPr>
          <w:ilvl w:val="0"/>
          <w:numId w:val="3"/>
        </w:numPr>
        <w:spacing w:before="100" w:beforeAutospacing="1" w:after="100" w:afterAutospacing="1" w:line="276" w:lineRule="auto"/>
        <w:rPr>
          <w:b/>
          <w:sz w:val="20"/>
          <w:szCs w:val="20"/>
        </w:rPr>
      </w:pPr>
      <w:r w:rsidRPr="007925ED">
        <w:rPr>
          <w:b/>
          <w:sz w:val="20"/>
          <w:szCs w:val="20"/>
        </w:rPr>
        <w:t xml:space="preserve">Incidente: </w:t>
      </w:r>
      <w:r w:rsidRPr="007925ED">
        <w:rPr>
          <w:sz w:val="20"/>
          <w:szCs w:val="20"/>
        </w:rPr>
        <w:t>Evento único o serie de eventos de seguridad inesperados o no deseados que poseen una probabilidad significativa de comprometer las operaciones del negocio y amenazar la seguridad.</w:t>
      </w:r>
    </w:p>
    <w:p w14:paraId="7EAC97F9"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OTR</w:t>
      </w:r>
      <w:r w:rsidRPr="007925ED">
        <w:rPr>
          <w:sz w:val="20"/>
          <w:szCs w:val="20"/>
          <w:lang w:val="es-ES"/>
        </w:rPr>
        <w:t>: Objetivo en tiempo de Recuperación. Tiempo máximo admisible de parada de una actividad crítica, por encima del cual el impacto económico o de imagen de la compañía se vería muy dañado. Definido por la compañía.</w:t>
      </w:r>
    </w:p>
    <w:p w14:paraId="3E4F3088"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OPR</w:t>
      </w:r>
      <w:r w:rsidRPr="007925ED">
        <w:rPr>
          <w:sz w:val="20"/>
          <w:szCs w:val="20"/>
          <w:lang w:val="es-ES"/>
        </w:rPr>
        <w:t>: Objetivo en punto de Recuperación. Marca la pérdida admisible de datos ligados con una actividad crítica, es decir, marca cada cuanto debe hacerse una copia de seguridad de los datos de la actividad, según los requerimientos indicados por negocio.</w:t>
      </w:r>
    </w:p>
    <w:p w14:paraId="7F059BA8" w14:textId="77777777" w:rsidR="00EC61C6" w:rsidRPr="00D025F8" w:rsidRDefault="00EC61C6" w:rsidP="00EC61C6">
      <w:pPr>
        <w:numPr>
          <w:ilvl w:val="0"/>
          <w:numId w:val="3"/>
        </w:numPr>
        <w:spacing w:before="100" w:beforeAutospacing="1" w:after="100" w:afterAutospacing="1" w:line="276" w:lineRule="auto"/>
        <w:rPr>
          <w:b/>
          <w:sz w:val="20"/>
          <w:szCs w:val="20"/>
        </w:rPr>
      </w:pPr>
      <w:r w:rsidRPr="007925ED">
        <w:rPr>
          <w:b/>
          <w:sz w:val="20"/>
          <w:szCs w:val="20"/>
        </w:rPr>
        <w:t xml:space="preserve">Plan de </w:t>
      </w:r>
      <w:r w:rsidR="002B0041">
        <w:rPr>
          <w:b/>
          <w:sz w:val="20"/>
          <w:szCs w:val="20"/>
        </w:rPr>
        <w:t>C</w:t>
      </w:r>
      <w:r w:rsidRPr="007925ED">
        <w:rPr>
          <w:b/>
          <w:sz w:val="20"/>
          <w:szCs w:val="20"/>
        </w:rPr>
        <w:t xml:space="preserve">ontinuidad del </w:t>
      </w:r>
      <w:r w:rsidR="002B0041">
        <w:rPr>
          <w:b/>
          <w:sz w:val="20"/>
          <w:szCs w:val="20"/>
        </w:rPr>
        <w:t>N</w:t>
      </w:r>
      <w:r w:rsidRPr="007925ED">
        <w:rPr>
          <w:b/>
          <w:sz w:val="20"/>
          <w:szCs w:val="20"/>
        </w:rPr>
        <w:t>egocio</w:t>
      </w:r>
      <w:r w:rsidR="00D025F8">
        <w:rPr>
          <w:b/>
          <w:sz w:val="20"/>
          <w:szCs w:val="20"/>
        </w:rPr>
        <w:t xml:space="preserve"> (PCN)</w:t>
      </w:r>
      <w:r w:rsidRPr="007925ED">
        <w:rPr>
          <w:b/>
          <w:sz w:val="20"/>
          <w:szCs w:val="20"/>
        </w:rPr>
        <w:t>:</w:t>
      </w:r>
      <w:r w:rsidRPr="007925ED">
        <w:rPr>
          <w:sz w:val="20"/>
          <w:szCs w:val="20"/>
        </w:rPr>
        <w:t xml:space="preserve"> Plan orientado a permitir la continuación de las principales funciones del negocio en el caso de </w:t>
      </w:r>
      <w:r w:rsidR="0068749E">
        <w:rPr>
          <w:sz w:val="20"/>
          <w:szCs w:val="20"/>
        </w:rPr>
        <w:t xml:space="preserve">que </w:t>
      </w:r>
      <w:r w:rsidRPr="007925ED">
        <w:rPr>
          <w:sz w:val="20"/>
          <w:szCs w:val="20"/>
        </w:rPr>
        <w:t>un evento imprevisto las ponga en peligro.</w:t>
      </w:r>
    </w:p>
    <w:p w14:paraId="15317C76" w14:textId="77777777" w:rsidR="00D025F8" w:rsidRPr="007925ED" w:rsidRDefault="00D025F8" w:rsidP="00D025F8">
      <w:pPr>
        <w:numPr>
          <w:ilvl w:val="0"/>
          <w:numId w:val="3"/>
        </w:numPr>
        <w:spacing w:before="100" w:beforeAutospacing="1" w:after="100" w:afterAutospacing="1" w:line="276" w:lineRule="auto"/>
        <w:rPr>
          <w:b/>
          <w:sz w:val="20"/>
          <w:szCs w:val="20"/>
        </w:rPr>
      </w:pPr>
      <w:r w:rsidRPr="007925ED">
        <w:rPr>
          <w:b/>
          <w:sz w:val="20"/>
          <w:szCs w:val="20"/>
        </w:rPr>
        <w:t xml:space="preserve">Plan de </w:t>
      </w:r>
      <w:r>
        <w:rPr>
          <w:b/>
          <w:sz w:val="20"/>
          <w:szCs w:val="20"/>
        </w:rPr>
        <w:t>C</w:t>
      </w:r>
      <w:r w:rsidRPr="007925ED">
        <w:rPr>
          <w:b/>
          <w:sz w:val="20"/>
          <w:szCs w:val="20"/>
        </w:rPr>
        <w:t xml:space="preserve">ontinuidad </w:t>
      </w:r>
      <w:r>
        <w:rPr>
          <w:b/>
          <w:sz w:val="20"/>
          <w:szCs w:val="20"/>
        </w:rPr>
        <w:t>Tecnológico (PCT)</w:t>
      </w:r>
      <w:r w:rsidRPr="007925ED">
        <w:rPr>
          <w:b/>
          <w:sz w:val="20"/>
          <w:szCs w:val="20"/>
        </w:rPr>
        <w:t>:</w:t>
      </w:r>
      <w:r w:rsidRPr="007925ED">
        <w:rPr>
          <w:sz w:val="20"/>
          <w:szCs w:val="20"/>
        </w:rPr>
        <w:t xml:space="preserve"> Plan orientado a permitir la continuación de </w:t>
      </w:r>
      <w:r>
        <w:rPr>
          <w:sz w:val="20"/>
          <w:szCs w:val="20"/>
        </w:rPr>
        <w:t>la tecnología</w:t>
      </w:r>
      <w:r w:rsidRPr="007925ED">
        <w:rPr>
          <w:sz w:val="20"/>
          <w:szCs w:val="20"/>
        </w:rPr>
        <w:t xml:space="preserve"> en el caso de </w:t>
      </w:r>
      <w:r w:rsidR="0068749E">
        <w:rPr>
          <w:sz w:val="20"/>
          <w:szCs w:val="20"/>
        </w:rPr>
        <w:t xml:space="preserve">que </w:t>
      </w:r>
      <w:r w:rsidRPr="007925ED">
        <w:rPr>
          <w:sz w:val="20"/>
          <w:szCs w:val="20"/>
        </w:rPr>
        <w:t xml:space="preserve">un evento imprevisto </w:t>
      </w:r>
      <w:r>
        <w:rPr>
          <w:sz w:val="20"/>
          <w:szCs w:val="20"/>
        </w:rPr>
        <w:t>la deje indisponible</w:t>
      </w:r>
      <w:r w:rsidRPr="007925ED">
        <w:rPr>
          <w:sz w:val="20"/>
          <w:szCs w:val="20"/>
        </w:rPr>
        <w:t>.</w:t>
      </w:r>
    </w:p>
    <w:p w14:paraId="26807B3C" w14:textId="77777777" w:rsidR="00EC61C6" w:rsidRPr="007925ED" w:rsidRDefault="00EC61C6" w:rsidP="00EC61C6">
      <w:pPr>
        <w:numPr>
          <w:ilvl w:val="0"/>
          <w:numId w:val="3"/>
        </w:numPr>
        <w:spacing w:before="100" w:beforeAutospacing="1" w:after="100" w:afterAutospacing="1" w:line="276" w:lineRule="auto"/>
        <w:rPr>
          <w:sz w:val="20"/>
          <w:szCs w:val="20"/>
        </w:rPr>
      </w:pPr>
      <w:r w:rsidRPr="007925ED">
        <w:rPr>
          <w:b/>
          <w:sz w:val="20"/>
          <w:szCs w:val="20"/>
        </w:rPr>
        <w:t xml:space="preserve">Recursos: </w:t>
      </w:r>
      <w:r w:rsidRPr="007925ED">
        <w:rPr>
          <w:sz w:val="20"/>
          <w:szCs w:val="20"/>
        </w:rPr>
        <w:t>Todos los activos, personal, aptitudes, información, tecnología (incluyendo maquinaria y equipos), locales, y suministros e información (ya sea electrónica o no) que una organización tenga que tener disponibles para su uso, cuando sea necesario, para operar y cumplir sus objetivos.</w:t>
      </w:r>
    </w:p>
    <w:p w14:paraId="2A046166" w14:textId="77777777" w:rsidR="007925ED" w:rsidRPr="007925ED" w:rsidRDefault="007925ED" w:rsidP="007925ED">
      <w:pPr>
        <w:pStyle w:val="Sangra2detindependiente"/>
        <w:numPr>
          <w:ilvl w:val="0"/>
          <w:numId w:val="3"/>
        </w:numPr>
        <w:rPr>
          <w:sz w:val="20"/>
          <w:szCs w:val="20"/>
          <w:lang w:val="es-ES"/>
        </w:rPr>
      </w:pPr>
      <w:r w:rsidRPr="007925ED">
        <w:rPr>
          <w:b/>
          <w:sz w:val="20"/>
          <w:szCs w:val="20"/>
          <w:lang w:val="es-ES"/>
        </w:rPr>
        <w:t>Registro Vital</w:t>
      </w:r>
      <w:r w:rsidRPr="007925ED">
        <w:rPr>
          <w:sz w:val="20"/>
          <w:szCs w:val="20"/>
          <w:lang w:val="es-ES"/>
        </w:rPr>
        <w:t xml:space="preserve">: Registros en formato físico (papel, CD, etc.) al que se tiene que tener acceso en todo momento, incluso con el Plan de Continuidad de Negocio activo. Se establece una estrategia para asegurar el acceso al mismo, normalmente redundándolo y almacenándolo en una segunda ubicación. </w:t>
      </w:r>
    </w:p>
    <w:p w14:paraId="05194D2A" w14:textId="77777777" w:rsidR="00EC61C6" w:rsidRPr="007925ED" w:rsidRDefault="00EC61C6" w:rsidP="00EC61C6">
      <w:pPr>
        <w:numPr>
          <w:ilvl w:val="0"/>
          <w:numId w:val="3"/>
        </w:numPr>
        <w:spacing w:before="100" w:beforeAutospacing="1" w:after="100" w:afterAutospacing="1" w:line="276" w:lineRule="auto"/>
        <w:rPr>
          <w:sz w:val="20"/>
          <w:szCs w:val="20"/>
        </w:rPr>
      </w:pPr>
      <w:r w:rsidRPr="007925ED">
        <w:rPr>
          <w:b/>
          <w:sz w:val="20"/>
          <w:szCs w:val="20"/>
        </w:rPr>
        <w:t xml:space="preserve">Riesgo: </w:t>
      </w:r>
      <w:r w:rsidRPr="007925ED">
        <w:rPr>
          <w:sz w:val="20"/>
          <w:szCs w:val="20"/>
        </w:rPr>
        <w:t xml:space="preserve">Posibilidad de que una amenaza concreta pueda explotar una vulnerabilidad para causar una pérdida o daño en un activo de información. </w:t>
      </w:r>
    </w:p>
    <w:p w14:paraId="36B20632" w14:textId="77777777" w:rsidR="00EC61C6" w:rsidRPr="007925ED" w:rsidRDefault="00EC61C6" w:rsidP="00EC61C6">
      <w:pPr>
        <w:numPr>
          <w:ilvl w:val="0"/>
          <w:numId w:val="3"/>
        </w:numPr>
        <w:tabs>
          <w:tab w:val="clear" w:pos="720"/>
        </w:tabs>
        <w:spacing w:before="100" w:beforeAutospacing="1" w:after="100" w:afterAutospacing="1" w:line="276" w:lineRule="auto"/>
        <w:rPr>
          <w:sz w:val="20"/>
          <w:szCs w:val="20"/>
        </w:rPr>
      </w:pPr>
      <w:r w:rsidRPr="007925ED">
        <w:rPr>
          <w:b/>
          <w:sz w:val="20"/>
          <w:szCs w:val="20"/>
        </w:rPr>
        <w:t>Vulnerabilidad:</w:t>
      </w:r>
      <w:r w:rsidRPr="007925ED">
        <w:rPr>
          <w:sz w:val="20"/>
          <w:szCs w:val="20"/>
        </w:rPr>
        <w:t xml:space="preserve"> Debilidad de un activo que puede ser explotada por una amenaza para materializar una agresión sobre dicho activo.</w:t>
      </w:r>
    </w:p>
    <w:p w14:paraId="66A48002" w14:textId="77777777" w:rsidR="0067148A" w:rsidRPr="00B11F02" w:rsidRDefault="0067148A" w:rsidP="00B11F02">
      <w:pPr>
        <w:pStyle w:val="Sangra2detindependiente"/>
        <w:spacing w:before="100" w:beforeAutospacing="1" w:after="100" w:afterAutospacing="1" w:line="276" w:lineRule="auto"/>
        <w:rPr>
          <w:sz w:val="20"/>
          <w:lang w:val="es-ES"/>
        </w:rPr>
      </w:pPr>
    </w:p>
    <w:sectPr w:rsidR="0067148A" w:rsidRPr="00B11F02" w:rsidSect="00AE7F39">
      <w:headerReference w:type="even" r:id="rId27"/>
      <w:headerReference w:type="default" r:id="rId28"/>
      <w:footerReference w:type="default" r:id="rId29"/>
      <w:footnotePr>
        <w:numRestart w:val="eachPage"/>
      </w:footnotePr>
      <w:pgSz w:w="11907" w:h="16840" w:code="9"/>
      <w:pgMar w:top="454" w:right="851" w:bottom="454" w:left="1531" w:header="567" w:footer="284" w:gutter="0"/>
      <w:cols w:space="720"/>
      <w:noEndnote/>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894A2" w14:textId="77777777" w:rsidR="00DA575B" w:rsidRDefault="00DA575B">
      <w:r>
        <w:separator/>
      </w:r>
    </w:p>
  </w:endnote>
  <w:endnote w:type="continuationSeparator" w:id="0">
    <w:p w14:paraId="00D4FB20" w14:textId="77777777" w:rsidR="00DA575B" w:rsidRDefault="00DA5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egrit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710FD" w14:textId="77777777" w:rsidR="0012601E" w:rsidRDefault="0012601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3202"/>
      <w:gridCol w:w="1984"/>
      <w:gridCol w:w="1418"/>
    </w:tblGrid>
    <w:tr w:rsidR="00971F99" w14:paraId="2C13000D" w14:textId="77777777" w:rsidTr="005668E3">
      <w:trPr>
        <w:cantSplit/>
        <w:jc w:val="right"/>
      </w:trPr>
      <w:tc>
        <w:tcPr>
          <w:tcW w:w="3202" w:type="dxa"/>
          <w:tcBorders>
            <w:top w:val="single" w:sz="8" w:space="0" w:color="011A33"/>
            <w:left w:val="single" w:sz="8" w:space="0" w:color="011A33"/>
            <w:bottom w:val="nil"/>
            <w:right w:val="single" w:sz="8" w:space="0" w:color="011A33"/>
          </w:tcBorders>
        </w:tcPr>
        <w:p w14:paraId="315EE64E" w14:textId="77777777" w:rsidR="00971F99" w:rsidRDefault="00971F99">
          <w:pPr>
            <w:pStyle w:val="Titulonormal8"/>
          </w:pPr>
          <w:r w:rsidRPr="00C42FAD">
            <w:rPr>
              <w:color w:val="auto"/>
            </w:rPr>
            <w:t>Código:</w:t>
          </w:r>
        </w:p>
      </w:tc>
      <w:tc>
        <w:tcPr>
          <w:tcW w:w="1984" w:type="dxa"/>
          <w:tcBorders>
            <w:top w:val="single" w:sz="8" w:space="0" w:color="011A33"/>
            <w:left w:val="single" w:sz="8" w:space="0" w:color="011A33"/>
            <w:bottom w:val="nil"/>
            <w:right w:val="single" w:sz="8" w:space="0" w:color="011A33"/>
          </w:tcBorders>
        </w:tcPr>
        <w:p w14:paraId="20B6163B" w14:textId="77777777" w:rsidR="00971F99" w:rsidRDefault="00971F99">
          <w:pPr>
            <w:pStyle w:val="Titulonormal8"/>
          </w:pPr>
          <w:r>
            <w:t>Fecha emisión:</w:t>
          </w:r>
        </w:p>
      </w:tc>
      <w:tc>
        <w:tcPr>
          <w:tcW w:w="1418" w:type="dxa"/>
          <w:tcBorders>
            <w:top w:val="single" w:sz="8" w:space="0" w:color="011A33"/>
            <w:left w:val="single" w:sz="8" w:space="0" w:color="011A33"/>
            <w:bottom w:val="nil"/>
            <w:right w:val="single" w:sz="8" w:space="0" w:color="011A33"/>
          </w:tcBorders>
        </w:tcPr>
        <w:p w14:paraId="047F8B63" w14:textId="77777777" w:rsidR="00971F99" w:rsidRDefault="00971F99">
          <w:pPr>
            <w:pStyle w:val="Titulonormal8"/>
          </w:pPr>
          <w:r>
            <w:t>Versión:</w:t>
          </w:r>
        </w:p>
      </w:tc>
    </w:tr>
    <w:tr w:rsidR="00971F99" w14:paraId="3C88507F" w14:textId="77777777" w:rsidTr="005668E3">
      <w:trPr>
        <w:cantSplit/>
        <w:jc w:val="right"/>
      </w:trPr>
      <w:tc>
        <w:tcPr>
          <w:tcW w:w="3202" w:type="dxa"/>
          <w:tcBorders>
            <w:top w:val="nil"/>
            <w:left w:val="single" w:sz="8" w:space="0" w:color="011A33"/>
            <w:bottom w:val="single" w:sz="8" w:space="0" w:color="011A33"/>
            <w:right w:val="single" w:sz="8" w:space="0" w:color="011A33"/>
          </w:tcBorders>
          <w:vAlign w:val="center"/>
        </w:tcPr>
        <w:p w14:paraId="6FF5B734" w14:textId="29459571" w:rsidR="00971F99" w:rsidRDefault="00971F99" w:rsidP="00136D49">
          <w:pPr>
            <w:pStyle w:val="Normal8CentradoCar"/>
            <w:jc w:val="left"/>
          </w:pPr>
          <w:r>
            <w:fldChar w:fldCharType="begin"/>
          </w:r>
          <w:r>
            <w:instrText xml:space="preserve"> FILENAME </w:instrText>
          </w:r>
          <w:r>
            <w:fldChar w:fldCharType="separate"/>
          </w:r>
          <w:r>
            <w:t>05. HRE_PCN_PCT_Norma sobre la Continuidad de Negocio y Tecnológica_v1.30.docx</w:t>
          </w:r>
          <w:r>
            <w:fldChar w:fldCharType="end"/>
          </w:r>
        </w:p>
      </w:tc>
      <w:tc>
        <w:tcPr>
          <w:tcW w:w="1984" w:type="dxa"/>
          <w:tcBorders>
            <w:top w:val="nil"/>
            <w:left w:val="single" w:sz="8" w:space="0" w:color="011A33"/>
            <w:bottom w:val="single" w:sz="8" w:space="0" w:color="011A33"/>
            <w:right w:val="single" w:sz="8" w:space="0" w:color="011A33"/>
          </w:tcBorders>
          <w:vAlign w:val="center"/>
        </w:tcPr>
        <w:p w14:paraId="408246D8" w14:textId="1CCA5C1D" w:rsidR="00971F99" w:rsidRDefault="00971F99">
          <w:pPr>
            <w:pStyle w:val="Normal8CentradoCar"/>
          </w:pPr>
          <w:r>
            <w:t>18/11/2019</w:t>
          </w:r>
        </w:p>
      </w:tc>
      <w:tc>
        <w:tcPr>
          <w:tcW w:w="1418" w:type="dxa"/>
          <w:tcBorders>
            <w:top w:val="nil"/>
            <w:left w:val="single" w:sz="8" w:space="0" w:color="011A33"/>
            <w:bottom w:val="single" w:sz="8" w:space="0" w:color="011A33"/>
            <w:right w:val="single" w:sz="8" w:space="0" w:color="011A33"/>
          </w:tcBorders>
          <w:vAlign w:val="center"/>
        </w:tcPr>
        <w:p w14:paraId="60E4972C" w14:textId="1FC03B24" w:rsidR="00971F99" w:rsidRDefault="00971F99" w:rsidP="00361EAE">
          <w:pPr>
            <w:pStyle w:val="Normal8CentradoCar"/>
          </w:pPr>
          <w:r>
            <w:t>1.30</w:t>
          </w:r>
        </w:p>
      </w:tc>
    </w:tr>
    <w:tr w:rsidR="00971F99" w14:paraId="585FEDA8" w14:textId="77777777" w:rsidTr="005668E3">
      <w:trPr>
        <w:cantSplit/>
        <w:trHeight w:val="315"/>
        <w:jc w:val="right"/>
      </w:trPr>
      <w:tc>
        <w:tcPr>
          <w:tcW w:w="3202" w:type="dxa"/>
          <w:tcBorders>
            <w:top w:val="single" w:sz="8" w:space="0" w:color="011A33"/>
            <w:left w:val="single" w:sz="8" w:space="0" w:color="011A33"/>
            <w:bottom w:val="single" w:sz="6" w:space="0" w:color="011A33"/>
            <w:right w:val="single" w:sz="6" w:space="0" w:color="011A33"/>
          </w:tcBorders>
          <w:vAlign w:val="center"/>
        </w:tcPr>
        <w:p w14:paraId="5484E5FC" w14:textId="77777777" w:rsidR="00971F99" w:rsidRDefault="00971F99">
          <w:pPr>
            <w:pStyle w:val="Titulonormal8"/>
          </w:pPr>
          <w:r>
            <w:t xml:space="preserve">Responsable:  </w:t>
          </w:r>
        </w:p>
      </w:tc>
      <w:tc>
        <w:tcPr>
          <w:tcW w:w="3402" w:type="dxa"/>
          <w:gridSpan w:val="2"/>
          <w:tcBorders>
            <w:top w:val="single" w:sz="8" w:space="0" w:color="011A33"/>
            <w:left w:val="single" w:sz="6" w:space="0" w:color="011A33"/>
            <w:bottom w:val="single" w:sz="6" w:space="0" w:color="011A33"/>
            <w:right w:val="single" w:sz="8" w:space="0" w:color="011A33"/>
          </w:tcBorders>
          <w:vAlign w:val="center"/>
        </w:tcPr>
        <w:p w14:paraId="0977EA30" w14:textId="77777777" w:rsidR="00971F99" w:rsidRDefault="00971F99">
          <w:pPr>
            <w:pStyle w:val="Normal8Car"/>
            <w:jc w:val="left"/>
          </w:pPr>
          <w:r>
            <w:t>Sr. Javier Sánchez</w:t>
          </w:r>
        </w:p>
      </w:tc>
    </w:tr>
    <w:tr w:rsidR="00971F99" w14:paraId="7025C07E" w14:textId="77777777"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14:paraId="732D250A" w14:textId="77777777" w:rsidR="00971F99" w:rsidRDefault="00971F99">
          <w:pPr>
            <w:pStyle w:val="Titulonormal8"/>
          </w:pPr>
          <w:r>
            <w:t>Elaborado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14:paraId="25F2D6C3" w14:textId="2C0368D0" w:rsidR="00971F99" w:rsidRPr="00C0569F" w:rsidRDefault="00971F99">
          <w:pPr>
            <w:pStyle w:val="Normal8Car"/>
            <w:jc w:val="left"/>
          </w:pPr>
          <w:r>
            <w:t>FS/</w:t>
          </w:r>
          <w:r w:rsidR="0012601E">
            <w:t>JS</w:t>
          </w:r>
          <w:bookmarkStart w:id="0" w:name="_GoBack"/>
          <w:bookmarkEnd w:id="0"/>
          <w:r>
            <w:t xml:space="preserve"> – SolCN</w:t>
          </w:r>
        </w:p>
      </w:tc>
    </w:tr>
    <w:tr w:rsidR="00971F99" w14:paraId="70FE5304" w14:textId="77777777"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14:paraId="735690D0" w14:textId="77777777" w:rsidR="00971F99" w:rsidRDefault="00971F99">
          <w:pPr>
            <w:pStyle w:val="Titulonormal8"/>
          </w:pPr>
          <w:r>
            <w:t>Revisado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14:paraId="5AFE8342" w14:textId="77777777" w:rsidR="00971F99" w:rsidRDefault="00971F99" w:rsidP="005668E3">
          <w:pPr>
            <w:pStyle w:val="Normal8Car"/>
            <w:jc w:val="left"/>
          </w:pPr>
          <w:r>
            <w:t>Sr. Javier Sánchez / Sr. Santiago Uriel</w:t>
          </w:r>
        </w:p>
      </w:tc>
    </w:tr>
    <w:tr w:rsidR="00971F99" w14:paraId="2289668F" w14:textId="77777777" w:rsidTr="005668E3">
      <w:trPr>
        <w:cantSplit/>
        <w:trHeight w:val="315"/>
        <w:jc w:val="right"/>
      </w:trPr>
      <w:tc>
        <w:tcPr>
          <w:tcW w:w="3202" w:type="dxa"/>
          <w:tcBorders>
            <w:top w:val="single" w:sz="6" w:space="0" w:color="011A33"/>
            <w:left w:val="single" w:sz="8" w:space="0" w:color="011A33"/>
            <w:bottom w:val="single" w:sz="8" w:space="0" w:color="011A33"/>
            <w:right w:val="single" w:sz="6" w:space="0" w:color="011A33"/>
          </w:tcBorders>
          <w:vAlign w:val="center"/>
        </w:tcPr>
        <w:p w14:paraId="67C3AAB3" w14:textId="77777777" w:rsidR="00971F99" w:rsidRDefault="00971F99">
          <w:pPr>
            <w:pStyle w:val="Titulonormal8"/>
          </w:pPr>
          <w:r>
            <w:t>Aprobado por:</w:t>
          </w:r>
        </w:p>
      </w:tc>
      <w:tc>
        <w:tcPr>
          <w:tcW w:w="3402" w:type="dxa"/>
          <w:gridSpan w:val="2"/>
          <w:tcBorders>
            <w:top w:val="single" w:sz="6" w:space="0" w:color="011A33"/>
            <w:left w:val="single" w:sz="6" w:space="0" w:color="011A33"/>
            <w:bottom w:val="single" w:sz="8" w:space="0" w:color="011A33"/>
            <w:right w:val="single" w:sz="8" w:space="0" w:color="011A33"/>
          </w:tcBorders>
          <w:vAlign w:val="center"/>
        </w:tcPr>
        <w:p w14:paraId="587884BF" w14:textId="77777777" w:rsidR="00971F99" w:rsidRDefault="00971F99">
          <w:pPr>
            <w:pStyle w:val="Normal8Car"/>
            <w:jc w:val="left"/>
          </w:pPr>
          <w:r>
            <w:t>Sr. Javier Sánchez</w:t>
          </w:r>
        </w:p>
      </w:tc>
    </w:tr>
    <w:tr w:rsidR="00971F99" w14:paraId="7977CBAF" w14:textId="77777777" w:rsidTr="005668E3">
      <w:trPr>
        <w:cantSplit/>
        <w:trHeight w:val="315"/>
        <w:jc w:val="right"/>
      </w:trPr>
      <w:tc>
        <w:tcPr>
          <w:tcW w:w="3202" w:type="dxa"/>
          <w:tcBorders>
            <w:top w:val="single" w:sz="8" w:space="0" w:color="011A33"/>
            <w:left w:val="single" w:sz="8" w:space="0" w:color="011A33"/>
            <w:bottom w:val="single" w:sz="8" w:space="0" w:color="011A33"/>
            <w:right w:val="single" w:sz="8" w:space="0" w:color="011A33"/>
          </w:tcBorders>
        </w:tcPr>
        <w:p w14:paraId="0C304741" w14:textId="77777777" w:rsidR="00971F99" w:rsidRDefault="00971F99">
          <w:pPr>
            <w:pStyle w:val="Titulonormal8"/>
          </w:pPr>
          <w:r>
            <w:t>Ámbito de afectación:</w:t>
          </w:r>
        </w:p>
      </w:tc>
      <w:tc>
        <w:tcPr>
          <w:tcW w:w="3402" w:type="dxa"/>
          <w:gridSpan w:val="2"/>
          <w:tcBorders>
            <w:top w:val="single" w:sz="8" w:space="0" w:color="011A33"/>
            <w:left w:val="single" w:sz="8" w:space="0" w:color="011A33"/>
            <w:bottom w:val="single" w:sz="8" w:space="0" w:color="011A33"/>
            <w:right w:val="single" w:sz="8" w:space="0" w:color="011A33"/>
          </w:tcBorders>
          <w:vAlign w:val="center"/>
        </w:tcPr>
        <w:p w14:paraId="332A5125" w14:textId="77777777" w:rsidR="00971F99" w:rsidRDefault="00971F99" w:rsidP="005668E3">
          <w:pPr>
            <w:pStyle w:val="Normal8Car"/>
            <w:jc w:val="left"/>
          </w:pPr>
          <w:r>
            <w:t>HRE</w:t>
          </w:r>
        </w:p>
      </w:tc>
    </w:tr>
  </w:tbl>
  <w:p w14:paraId="03CDF136" w14:textId="77777777" w:rsidR="00971F99" w:rsidRDefault="00971F99" w:rsidP="005668E3">
    <w:pPr>
      <w:pStyle w:val="Normal8Car"/>
      <w:tabs>
        <w:tab w:val="left" w:pos="6420"/>
      </w:tabs>
      <w:spacing w:before="0" w:after="0"/>
    </w:pPr>
    <w:r>
      <w:tab/>
    </w:r>
  </w:p>
  <w:p w14:paraId="0EAB692E" w14:textId="77777777" w:rsidR="00971F99" w:rsidRDefault="00971F99" w:rsidP="005668E3">
    <w:pPr>
      <w:pStyle w:val="Normal8Car"/>
      <w:tabs>
        <w:tab w:val="left" w:pos="6420"/>
      </w:tabs>
      <w:spacing w:before="0" w:after="0"/>
    </w:pPr>
    <w:r>
      <w:tab/>
    </w:r>
  </w:p>
  <w:p w14:paraId="60EEC4E7" w14:textId="77777777" w:rsidR="00971F99" w:rsidRDefault="00971F99">
    <w:pPr>
      <w:pStyle w:val="Normal8Car"/>
      <w:spacing w:before="0" w:after="0"/>
    </w:pPr>
  </w:p>
  <w:p w14:paraId="4304BECA" w14:textId="77777777" w:rsidR="00971F99" w:rsidRPr="00B62B1C" w:rsidRDefault="00971F99">
    <w:pPr>
      <w:pStyle w:val="Normal8Car"/>
      <w:spacing w:before="0" w:after="0"/>
      <w:rPr>
        <w:color w:val="002060"/>
      </w:rPr>
    </w:pPr>
  </w:p>
  <w:tbl>
    <w:tblPr>
      <w:tblW w:w="9355" w:type="dxa"/>
      <w:jc w:val="right"/>
      <w:tblLayout w:type="fixed"/>
      <w:tblCellMar>
        <w:left w:w="56" w:type="dxa"/>
        <w:right w:w="56" w:type="dxa"/>
      </w:tblCellMar>
      <w:tblLook w:val="0000" w:firstRow="0" w:lastRow="0" w:firstColumn="0" w:lastColumn="0" w:noHBand="0" w:noVBand="0"/>
    </w:tblPr>
    <w:tblGrid>
      <w:gridCol w:w="9355"/>
    </w:tblGrid>
    <w:tr w:rsidR="00971F99" w:rsidRPr="00C42FAD" w14:paraId="40E8B26C" w14:textId="77777777">
      <w:trPr>
        <w:cantSplit/>
        <w:trHeight w:val="315"/>
        <w:jc w:val="right"/>
      </w:trPr>
      <w:tc>
        <w:tcPr>
          <w:tcW w:w="9355" w:type="dxa"/>
          <w:tcMar>
            <w:left w:w="113" w:type="dxa"/>
            <w:right w:w="227" w:type="dxa"/>
          </w:tcMar>
        </w:tcPr>
        <w:p w14:paraId="2818224D" w14:textId="77777777" w:rsidR="00971F99" w:rsidRPr="00C42FAD" w:rsidRDefault="00971F99">
          <w:pPr>
            <w:pStyle w:val="Normal8naranja"/>
            <w:rPr>
              <w:rFonts w:cs="Times New Roman"/>
              <w:iCs w:val="0"/>
              <w:noProof w:val="0"/>
              <w:color w:val="003399"/>
              <w:kern w:val="28"/>
            </w:rPr>
          </w:pPr>
          <w:r w:rsidRPr="00C42FAD">
            <w:rPr>
              <w:rFonts w:cs="Times New Roman"/>
              <w:iCs w:val="0"/>
              <w:noProof w:val="0"/>
              <w:color w:val="003399"/>
              <w:kern w:val="28"/>
            </w:rPr>
            <w:t>La información incluida en este documento es estrictamente confidencial, puede estar legalmente protegida y solo va dirigida a su destinatario. Cualquier copia, divulgación, corrección o cualquier acción tomada en base a su contenido, sin previa autorización, está terminantemente prohibida.</w:t>
          </w:r>
        </w:p>
      </w:tc>
    </w:tr>
  </w:tbl>
  <w:p w14:paraId="3A11B9E4" w14:textId="77777777" w:rsidR="00971F99" w:rsidRDefault="00971F99">
    <w:pPr>
      <w:pStyle w:val="Normal8Ca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03110" w14:textId="77777777" w:rsidR="0012601E" w:rsidRDefault="0012601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10" w:type="dxa"/>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9610"/>
    </w:tblGrid>
    <w:tr w:rsidR="00971F99" w:rsidRPr="00B11F02" w14:paraId="1F67F5F4" w14:textId="77777777" w:rsidTr="004A6C24">
      <w:trPr>
        <w:cantSplit/>
        <w:trHeight w:val="315"/>
        <w:jc w:val="right"/>
      </w:trPr>
      <w:tc>
        <w:tcPr>
          <w:tcW w:w="9610" w:type="dxa"/>
          <w:tcBorders>
            <w:top w:val="single" w:sz="8" w:space="0" w:color="011A33"/>
            <w:left w:val="single" w:sz="8" w:space="0" w:color="011A33"/>
            <w:bottom w:val="single" w:sz="8" w:space="0" w:color="011A33"/>
            <w:right w:val="single" w:sz="8" w:space="0" w:color="011A33"/>
          </w:tcBorders>
          <w:tcMar>
            <w:left w:w="85" w:type="dxa"/>
            <w:right w:w="85" w:type="dxa"/>
          </w:tcMar>
        </w:tcPr>
        <w:p w14:paraId="0F50876C" w14:textId="77777777" w:rsidR="00971F99" w:rsidRPr="00316757" w:rsidRDefault="00971F99" w:rsidP="00B62B1C">
          <w:pPr>
            <w:pStyle w:val="Titulonormal8derecha"/>
            <w:jc w:val="center"/>
            <w:rPr>
              <w:noProof w:val="0"/>
              <w:color w:val="002060"/>
              <w:kern w:val="28"/>
            </w:rPr>
          </w:pPr>
          <w:r w:rsidRPr="00316757">
            <w:rPr>
              <w:noProof w:val="0"/>
              <w:color w:val="002060"/>
              <w:kern w:val="28"/>
            </w:rPr>
            <w:t>INFORMACIÓN ESTRICTAMENTE CONFIDENCIAL.   Prohibida su copia o divulgación bajo ningún concepto</w:t>
          </w:r>
        </w:p>
      </w:tc>
    </w:tr>
    <w:tr w:rsidR="00971F99" w:rsidRPr="00B11F02" w14:paraId="03F90EC0" w14:textId="77777777">
      <w:trPr>
        <w:cantSplit/>
        <w:trHeight w:val="227"/>
        <w:jc w:val="right"/>
      </w:trPr>
      <w:tc>
        <w:tcPr>
          <w:tcW w:w="9610" w:type="dxa"/>
          <w:tcBorders>
            <w:top w:val="single" w:sz="8" w:space="0" w:color="011A33"/>
            <w:left w:val="nil"/>
            <w:bottom w:val="nil"/>
            <w:right w:val="nil"/>
          </w:tcBorders>
          <w:tcMar>
            <w:left w:w="85" w:type="dxa"/>
            <w:right w:w="85" w:type="dxa"/>
          </w:tcMar>
          <w:vAlign w:val="center"/>
        </w:tcPr>
        <w:p w14:paraId="7253628F" w14:textId="77777777" w:rsidR="00971F99" w:rsidRPr="00C42FAD" w:rsidRDefault="00971F99">
          <w:pPr>
            <w:pStyle w:val="Normal8Car"/>
            <w:spacing w:before="0" w:after="0"/>
            <w:jc w:val="center"/>
            <w:rPr>
              <w:rFonts w:cs="Times New Roman"/>
              <w:iCs w:val="0"/>
              <w:noProof w:val="0"/>
              <w:color w:val="003399"/>
              <w:kern w:val="28"/>
            </w:rPr>
          </w:pPr>
        </w:p>
      </w:tc>
    </w:tr>
  </w:tbl>
  <w:p w14:paraId="04B7868A" w14:textId="77777777" w:rsidR="00971F99" w:rsidRDefault="00971F99" w:rsidP="00B62B1C">
    <w:pPr>
      <w:pStyle w:val="Normal8Ca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63BE1" w14:textId="77777777" w:rsidR="00DA575B" w:rsidRDefault="00DA575B">
      <w:r>
        <w:separator/>
      </w:r>
    </w:p>
  </w:footnote>
  <w:footnote w:type="continuationSeparator" w:id="0">
    <w:p w14:paraId="73A76D29" w14:textId="77777777" w:rsidR="00DA575B" w:rsidRDefault="00DA57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F0CCD" w14:textId="77777777" w:rsidR="0012601E" w:rsidRDefault="001260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4A140" w14:textId="77777777" w:rsidR="0012601E" w:rsidRDefault="0012601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9B3DF" w14:textId="77777777" w:rsidR="0012601E" w:rsidRDefault="0012601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3D1D8" w14:textId="77777777" w:rsidR="00971F99" w:rsidRPr="00B11F02" w:rsidRDefault="00971F99">
    <w:pP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5" w:type="dxa"/>
      <w:jc w:val="right"/>
      <w:tblBorders>
        <w:top w:val="single" w:sz="8" w:space="0" w:color="011A33"/>
        <w:left w:val="single" w:sz="8" w:space="0" w:color="011A33"/>
        <w:bottom w:val="single" w:sz="8" w:space="0" w:color="011A33"/>
        <w:right w:val="single" w:sz="8" w:space="0" w:color="011A33"/>
        <w:insideH w:val="single" w:sz="8" w:space="0" w:color="011A33"/>
        <w:insideV w:val="single" w:sz="8" w:space="0" w:color="011A33"/>
      </w:tblBorders>
      <w:tblLayout w:type="fixed"/>
      <w:tblCellMar>
        <w:left w:w="28" w:type="dxa"/>
        <w:right w:w="28" w:type="dxa"/>
      </w:tblCellMar>
      <w:tblLook w:val="0000" w:firstRow="0" w:lastRow="0" w:firstColumn="0" w:lastColumn="0" w:noHBand="0" w:noVBand="0"/>
    </w:tblPr>
    <w:tblGrid>
      <w:gridCol w:w="1956"/>
      <w:gridCol w:w="2864"/>
      <w:gridCol w:w="1134"/>
      <w:gridCol w:w="1985"/>
      <w:gridCol w:w="1756"/>
    </w:tblGrid>
    <w:tr w:rsidR="00971F99" w:rsidRPr="00B11F02" w14:paraId="128A6AF5" w14:textId="77777777" w:rsidTr="00B62B1C">
      <w:trPr>
        <w:cantSplit/>
        <w:jc w:val="right"/>
      </w:trPr>
      <w:tc>
        <w:tcPr>
          <w:tcW w:w="1956" w:type="dxa"/>
          <w:vMerge w:val="restart"/>
          <w:tcMar>
            <w:left w:w="28" w:type="dxa"/>
          </w:tcMar>
          <w:vAlign w:val="center"/>
        </w:tcPr>
        <w:p w14:paraId="36E0B4CA" w14:textId="77777777" w:rsidR="00971F99" w:rsidRDefault="00971F99">
          <w:pPr>
            <w:pStyle w:val="Ilustracin"/>
            <w:ind w:left="-57"/>
            <w:rPr>
              <w:rFonts w:ascii="Verdana" w:hAnsi="Verdana"/>
              <w:lang w:val="es-ES_tradnl"/>
            </w:rPr>
          </w:pPr>
          <w:r w:rsidRPr="009A7187">
            <w:rPr>
              <w:rFonts w:ascii="Verdana" w:hAnsi="Verdana"/>
              <w:noProof/>
            </w:rPr>
            <w:drawing>
              <wp:inline distT="0" distB="0" distL="0" distR="0" wp14:anchorId="1BE20037" wp14:editId="482EFC3F">
                <wp:extent cx="729095" cy="736270"/>
                <wp:effectExtent l="19050" t="0" r="0" b="0"/>
                <wp:docPr id="2" name="Imagen 2"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1"/>
                        <a:srcRect l="18069" t="13344" r="28510" b="8791"/>
                        <a:stretch>
                          <a:fillRect/>
                        </a:stretch>
                      </pic:blipFill>
                      <pic:spPr bwMode="auto">
                        <a:xfrm>
                          <a:off x="0" y="0"/>
                          <a:ext cx="729095" cy="736270"/>
                        </a:xfrm>
                        <a:prstGeom prst="rect">
                          <a:avLst/>
                        </a:prstGeom>
                        <a:noFill/>
                        <a:ln w="9525">
                          <a:noFill/>
                          <a:miter lim="800000"/>
                          <a:headEnd/>
                          <a:tailEnd/>
                        </a:ln>
                      </pic:spPr>
                    </pic:pic>
                  </a:graphicData>
                </a:graphic>
              </wp:inline>
            </w:drawing>
          </w:r>
        </w:p>
      </w:tc>
      <w:tc>
        <w:tcPr>
          <w:tcW w:w="2864" w:type="dxa"/>
          <w:tcBorders>
            <w:bottom w:val="nil"/>
          </w:tcBorders>
          <w:tcMar>
            <w:left w:w="28" w:type="dxa"/>
          </w:tcMar>
        </w:tcPr>
        <w:p w14:paraId="65847A3A" w14:textId="77777777" w:rsidR="00971F99" w:rsidRDefault="00971F99">
          <w:pPr>
            <w:pStyle w:val="Titulonormal8"/>
          </w:pPr>
          <w:r>
            <w:rPr>
              <w:color w:val="auto"/>
            </w:rPr>
            <w:t>Nombre del Documento:</w:t>
          </w:r>
        </w:p>
      </w:tc>
      <w:tc>
        <w:tcPr>
          <w:tcW w:w="1134" w:type="dxa"/>
          <w:tcBorders>
            <w:bottom w:val="nil"/>
          </w:tcBorders>
          <w:tcMar>
            <w:left w:w="28" w:type="dxa"/>
          </w:tcMar>
        </w:tcPr>
        <w:p w14:paraId="265202E6" w14:textId="77777777" w:rsidR="00971F99" w:rsidRDefault="00971F99">
          <w:pPr>
            <w:pStyle w:val="Titulonormal8"/>
          </w:pPr>
          <w:r>
            <w:t>Versión:</w:t>
          </w:r>
        </w:p>
      </w:tc>
      <w:tc>
        <w:tcPr>
          <w:tcW w:w="1985" w:type="dxa"/>
          <w:tcBorders>
            <w:bottom w:val="nil"/>
          </w:tcBorders>
          <w:tcMar>
            <w:left w:w="28" w:type="dxa"/>
          </w:tcMar>
        </w:tcPr>
        <w:p w14:paraId="334606C0" w14:textId="77777777" w:rsidR="00971F99" w:rsidRDefault="00971F99" w:rsidP="00B13E68">
          <w:pPr>
            <w:pStyle w:val="Titulonormal8"/>
          </w:pPr>
          <w:r>
            <w:t>Fecha:</w:t>
          </w:r>
        </w:p>
      </w:tc>
      <w:tc>
        <w:tcPr>
          <w:tcW w:w="1756" w:type="dxa"/>
          <w:tcBorders>
            <w:bottom w:val="nil"/>
          </w:tcBorders>
          <w:tcMar>
            <w:left w:w="28" w:type="dxa"/>
          </w:tcMar>
        </w:tcPr>
        <w:p w14:paraId="207DBB62" w14:textId="77777777" w:rsidR="00971F99" w:rsidRDefault="00971F99">
          <w:pPr>
            <w:pStyle w:val="Titulonormal8"/>
          </w:pPr>
          <w:r>
            <w:t>Página:</w:t>
          </w:r>
        </w:p>
      </w:tc>
    </w:tr>
    <w:tr w:rsidR="00971F99" w:rsidRPr="00B11F02" w14:paraId="11527F7B" w14:textId="77777777" w:rsidTr="00B62B1C">
      <w:trPr>
        <w:cantSplit/>
        <w:jc w:val="right"/>
      </w:trPr>
      <w:tc>
        <w:tcPr>
          <w:tcW w:w="1956" w:type="dxa"/>
          <w:vMerge/>
          <w:tcMar>
            <w:left w:w="28" w:type="dxa"/>
          </w:tcMar>
          <w:vAlign w:val="center"/>
        </w:tcPr>
        <w:p w14:paraId="6335F000" w14:textId="77777777" w:rsidR="00971F99" w:rsidRDefault="00971F99">
          <w:pPr>
            <w:pStyle w:val="Ilustracin"/>
            <w:rPr>
              <w:rFonts w:ascii="Verdana" w:hAnsi="Verdana"/>
              <w:lang w:val="es-ES_tradnl"/>
            </w:rPr>
          </w:pPr>
        </w:p>
      </w:tc>
      <w:tc>
        <w:tcPr>
          <w:tcW w:w="2864" w:type="dxa"/>
          <w:tcBorders>
            <w:top w:val="nil"/>
          </w:tcBorders>
          <w:tcMar>
            <w:left w:w="28" w:type="dxa"/>
          </w:tcMar>
        </w:tcPr>
        <w:p w14:paraId="27451647" w14:textId="49C36D41" w:rsidR="00971F99" w:rsidRDefault="00971F99" w:rsidP="006D4AFC">
          <w:pPr>
            <w:pStyle w:val="Normal8CentradoCar"/>
            <w:jc w:val="left"/>
          </w:pPr>
          <w:r>
            <w:fldChar w:fldCharType="begin"/>
          </w:r>
          <w:r>
            <w:instrText xml:space="preserve"> FILENAME </w:instrText>
          </w:r>
          <w:r>
            <w:fldChar w:fldCharType="separate"/>
          </w:r>
          <w:r>
            <w:t>05. HRE_PCN_PCT_Norma sobre la Continuidad de Negocio y Tecnológica_v1.30.docx</w:t>
          </w:r>
          <w:r>
            <w:fldChar w:fldCharType="end"/>
          </w:r>
        </w:p>
      </w:tc>
      <w:tc>
        <w:tcPr>
          <w:tcW w:w="1134" w:type="dxa"/>
          <w:tcBorders>
            <w:top w:val="nil"/>
          </w:tcBorders>
          <w:tcMar>
            <w:left w:w="28" w:type="dxa"/>
          </w:tcMar>
        </w:tcPr>
        <w:p w14:paraId="20747950" w14:textId="622A92B7" w:rsidR="00971F99" w:rsidRDefault="00971F99" w:rsidP="00B5712F">
          <w:pPr>
            <w:pStyle w:val="Normal8CentradoCar"/>
          </w:pPr>
          <w:r>
            <w:t>1.30</w:t>
          </w:r>
        </w:p>
      </w:tc>
      <w:tc>
        <w:tcPr>
          <w:tcW w:w="1985" w:type="dxa"/>
          <w:tcBorders>
            <w:top w:val="nil"/>
          </w:tcBorders>
          <w:tcMar>
            <w:left w:w="28" w:type="dxa"/>
          </w:tcMar>
        </w:tcPr>
        <w:p w14:paraId="2F5EAB89" w14:textId="5CC7F637" w:rsidR="00971F99" w:rsidRDefault="00971F99">
          <w:pPr>
            <w:pStyle w:val="Normal8CentradoCar"/>
          </w:pPr>
          <w:r>
            <w:t>18/11/2019</w:t>
          </w:r>
        </w:p>
      </w:tc>
      <w:tc>
        <w:tcPr>
          <w:tcW w:w="1756" w:type="dxa"/>
          <w:tcBorders>
            <w:top w:val="nil"/>
          </w:tcBorders>
          <w:tcMar>
            <w:left w:w="28" w:type="dxa"/>
          </w:tcMar>
        </w:tcPr>
        <w:p w14:paraId="5DE76675" w14:textId="77777777" w:rsidR="00971F99" w:rsidRDefault="00971F99">
          <w:pPr>
            <w:pStyle w:val="Normal8CentradoCar"/>
          </w:pPr>
          <w:r>
            <w:fldChar w:fldCharType="begin"/>
          </w:r>
          <w:r>
            <w:instrText xml:space="preserve"> PAGE </w:instrText>
          </w:r>
          <w:r>
            <w:fldChar w:fldCharType="separate"/>
          </w:r>
          <w:r>
            <w:t>4</w:t>
          </w:r>
          <w:r>
            <w:fldChar w:fldCharType="end"/>
          </w:r>
          <w:r>
            <w:t xml:space="preserve"> /  </w:t>
          </w:r>
          <w:fldSimple w:instr=" NUMPAGES  \* MERGEFORMAT ">
            <w:r>
              <w:t>23</w:t>
            </w:r>
          </w:fldSimple>
        </w:p>
      </w:tc>
    </w:tr>
    <w:tr w:rsidR="00971F99" w:rsidRPr="00B11F02" w14:paraId="674D7647" w14:textId="77777777" w:rsidTr="00B62B1C">
      <w:trPr>
        <w:cantSplit/>
        <w:trHeight w:val="164"/>
        <w:jc w:val="right"/>
      </w:trPr>
      <w:tc>
        <w:tcPr>
          <w:tcW w:w="1956" w:type="dxa"/>
          <w:vMerge/>
          <w:tcMar>
            <w:left w:w="28" w:type="dxa"/>
          </w:tcMar>
          <w:vAlign w:val="center"/>
        </w:tcPr>
        <w:p w14:paraId="24F15785" w14:textId="77777777" w:rsidR="00971F99" w:rsidRDefault="00971F99">
          <w:pPr>
            <w:pStyle w:val="Ilustracin"/>
            <w:rPr>
              <w:rFonts w:ascii="Verdana" w:hAnsi="Verdana"/>
              <w:lang w:val="es-ES_tradnl"/>
            </w:rPr>
          </w:pPr>
        </w:p>
      </w:tc>
      <w:tc>
        <w:tcPr>
          <w:tcW w:w="7739" w:type="dxa"/>
          <w:gridSpan w:val="4"/>
          <w:tcBorders>
            <w:bottom w:val="nil"/>
          </w:tcBorders>
          <w:tcMar>
            <w:left w:w="28" w:type="dxa"/>
          </w:tcMar>
        </w:tcPr>
        <w:p w14:paraId="59B747E1" w14:textId="77777777" w:rsidR="00971F99" w:rsidRDefault="00971F99">
          <w:pPr>
            <w:pStyle w:val="Titulonormal8"/>
          </w:pPr>
          <w:r>
            <w:t>Descripción:</w:t>
          </w:r>
        </w:p>
      </w:tc>
    </w:tr>
    <w:tr w:rsidR="00971F99" w:rsidRPr="00B11F02" w14:paraId="743F2009" w14:textId="77777777" w:rsidTr="00B62B1C">
      <w:trPr>
        <w:cantSplit/>
        <w:trHeight w:val="112"/>
        <w:jc w:val="right"/>
      </w:trPr>
      <w:tc>
        <w:tcPr>
          <w:tcW w:w="1956" w:type="dxa"/>
          <w:vMerge/>
          <w:tcMar>
            <w:left w:w="28" w:type="dxa"/>
          </w:tcMar>
          <w:vAlign w:val="center"/>
        </w:tcPr>
        <w:p w14:paraId="21BF5F15" w14:textId="77777777" w:rsidR="00971F99" w:rsidRDefault="00971F99">
          <w:pPr>
            <w:pStyle w:val="Ilustracin"/>
            <w:rPr>
              <w:rFonts w:ascii="Verdana" w:hAnsi="Verdana"/>
              <w:lang w:val="es-ES_tradnl"/>
            </w:rPr>
          </w:pPr>
        </w:p>
      </w:tc>
      <w:tc>
        <w:tcPr>
          <w:tcW w:w="7739" w:type="dxa"/>
          <w:gridSpan w:val="4"/>
          <w:tcBorders>
            <w:top w:val="nil"/>
          </w:tcBorders>
          <w:tcMar>
            <w:left w:w="28" w:type="dxa"/>
          </w:tcMar>
        </w:tcPr>
        <w:p w14:paraId="45AF6193" w14:textId="77777777" w:rsidR="00971F99" w:rsidRDefault="00971F99" w:rsidP="00390E89">
          <w:pPr>
            <w:pStyle w:val="Normal8CentradoCar"/>
            <w:rPr>
              <w:b/>
            </w:rPr>
          </w:pPr>
          <w:r>
            <w:t>PCN-PCT. Norma sobre Continuidad de Negocio y Tecnológica.</w:t>
          </w:r>
        </w:p>
      </w:tc>
    </w:tr>
  </w:tbl>
  <w:p w14:paraId="34BCFF18" w14:textId="77777777" w:rsidR="00971F99" w:rsidRPr="00B62B1C" w:rsidRDefault="00971F99" w:rsidP="00B62B1C">
    <w:pPr>
      <w:rPr>
        <w:sz w:val="8"/>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D387F"/>
    <w:multiLevelType w:val="hybridMultilevel"/>
    <w:tmpl w:val="3D8EFFF6"/>
    <w:lvl w:ilvl="0" w:tplc="ACE8F1DC">
      <w:start w:val="1"/>
      <w:numFmt w:val="bullet"/>
      <w:lvlText w:val=""/>
      <w:lvlJc w:val="left"/>
      <w:pPr>
        <w:tabs>
          <w:tab w:val="num" w:pos="720"/>
        </w:tabs>
        <w:ind w:left="720" w:hanging="360"/>
      </w:pPr>
      <w:rPr>
        <w:rFonts w:ascii="Wingdings" w:hAnsi="Wingdings" w:hint="default"/>
      </w:rPr>
    </w:lvl>
    <w:lvl w:ilvl="1" w:tplc="129A2394">
      <w:start w:val="145"/>
      <w:numFmt w:val="bullet"/>
      <w:lvlText w:val=""/>
      <w:lvlJc w:val="left"/>
      <w:pPr>
        <w:tabs>
          <w:tab w:val="num" w:pos="1440"/>
        </w:tabs>
        <w:ind w:left="1440" w:hanging="360"/>
      </w:pPr>
      <w:rPr>
        <w:rFonts w:ascii="Wingdings" w:hAnsi="Wingdings" w:hint="default"/>
      </w:rPr>
    </w:lvl>
    <w:lvl w:ilvl="2" w:tplc="5790BAF4" w:tentative="1">
      <w:start w:val="1"/>
      <w:numFmt w:val="bullet"/>
      <w:lvlText w:val=""/>
      <w:lvlJc w:val="left"/>
      <w:pPr>
        <w:tabs>
          <w:tab w:val="num" w:pos="2160"/>
        </w:tabs>
        <w:ind w:left="2160" w:hanging="360"/>
      </w:pPr>
      <w:rPr>
        <w:rFonts w:ascii="Wingdings" w:hAnsi="Wingdings" w:hint="default"/>
      </w:rPr>
    </w:lvl>
    <w:lvl w:ilvl="3" w:tplc="D01A0BD4" w:tentative="1">
      <w:start w:val="1"/>
      <w:numFmt w:val="bullet"/>
      <w:lvlText w:val=""/>
      <w:lvlJc w:val="left"/>
      <w:pPr>
        <w:tabs>
          <w:tab w:val="num" w:pos="2880"/>
        </w:tabs>
        <w:ind w:left="2880" w:hanging="360"/>
      </w:pPr>
      <w:rPr>
        <w:rFonts w:ascii="Wingdings" w:hAnsi="Wingdings" w:hint="default"/>
      </w:rPr>
    </w:lvl>
    <w:lvl w:ilvl="4" w:tplc="2580F9B2" w:tentative="1">
      <w:start w:val="1"/>
      <w:numFmt w:val="bullet"/>
      <w:lvlText w:val=""/>
      <w:lvlJc w:val="left"/>
      <w:pPr>
        <w:tabs>
          <w:tab w:val="num" w:pos="3600"/>
        </w:tabs>
        <w:ind w:left="3600" w:hanging="360"/>
      </w:pPr>
      <w:rPr>
        <w:rFonts w:ascii="Wingdings" w:hAnsi="Wingdings" w:hint="default"/>
      </w:rPr>
    </w:lvl>
    <w:lvl w:ilvl="5" w:tplc="EF2E7C5E" w:tentative="1">
      <w:start w:val="1"/>
      <w:numFmt w:val="bullet"/>
      <w:lvlText w:val=""/>
      <w:lvlJc w:val="left"/>
      <w:pPr>
        <w:tabs>
          <w:tab w:val="num" w:pos="4320"/>
        </w:tabs>
        <w:ind w:left="4320" w:hanging="360"/>
      </w:pPr>
      <w:rPr>
        <w:rFonts w:ascii="Wingdings" w:hAnsi="Wingdings" w:hint="default"/>
      </w:rPr>
    </w:lvl>
    <w:lvl w:ilvl="6" w:tplc="B9581CE6" w:tentative="1">
      <w:start w:val="1"/>
      <w:numFmt w:val="bullet"/>
      <w:lvlText w:val=""/>
      <w:lvlJc w:val="left"/>
      <w:pPr>
        <w:tabs>
          <w:tab w:val="num" w:pos="5040"/>
        </w:tabs>
        <w:ind w:left="5040" w:hanging="360"/>
      </w:pPr>
      <w:rPr>
        <w:rFonts w:ascii="Wingdings" w:hAnsi="Wingdings" w:hint="default"/>
      </w:rPr>
    </w:lvl>
    <w:lvl w:ilvl="7" w:tplc="28189A92" w:tentative="1">
      <w:start w:val="1"/>
      <w:numFmt w:val="bullet"/>
      <w:lvlText w:val=""/>
      <w:lvlJc w:val="left"/>
      <w:pPr>
        <w:tabs>
          <w:tab w:val="num" w:pos="5760"/>
        </w:tabs>
        <w:ind w:left="5760" w:hanging="360"/>
      </w:pPr>
      <w:rPr>
        <w:rFonts w:ascii="Wingdings" w:hAnsi="Wingdings" w:hint="default"/>
      </w:rPr>
    </w:lvl>
    <w:lvl w:ilvl="8" w:tplc="4A0633B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BF22D5"/>
    <w:multiLevelType w:val="multilevel"/>
    <w:tmpl w:val="C14E6D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4F407D"/>
    <w:multiLevelType w:val="hybridMultilevel"/>
    <w:tmpl w:val="82847DF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B06F1B"/>
    <w:multiLevelType w:val="multilevel"/>
    <w:tmpl w:val="D5EC724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6000965"/>
    <w:multiLevelType w:val="hybridMultilevel"/>
    <w:tmpl w:val="3ECEE45C"/>
    <w:lvl w:ilvl="0" w:tplc="B47697EE">
      <w:start w:val="2"/>
      <w:numFmt w:val="bullet"/>
      <w:lvlText w:val="-"/>
      <w:lvlJc w:val="left"/>
      <w:pPr>
        <w:tabs>
          <w:tab w:val="num" w:pos="720"/>
        </w:tabs>
        <w:ind w:left="720" w:hanging="360"/>
      </w:pPr>
      <w:rPr>
        <w:rFonts w:ascii="Verdana" w:eastAsia="Times New Roman" w:hAnsi="Verdana" w:cs="Times New Roman" w:hint="default"/>
        <w:b/>
      </w:rPr>
    </w:lvl>
    <w:lvl w:ilvl="1" w:tplc="0C0A0003" w:tentative="1">
      <w:start w:val="1"/>
      <w:numFmt w:val="bullet"/>
      <w:pStyle w:val="Proced-N2"/>
      <w:lvlText w:val="o"/>
      <w:lvlJc w:val="left"/>
      <w:pPr>
        <w:ind w:left="1440" w:hanging="360"/>
      </w:pPr>
      <w:rPr>
        <w:rFonts w:ascii="Courier New" w:hAnsi="Courier New" w:cs="Courier New" w:hint="default"/>
      </w:rPr>
    </w:lvl>
    <w:lvl w:ilvl="2" w:tplc="0C0A0005" w:tentative="1">
      <w:start w:val="1"/>
      <w:numFmt w:val="bullet"/>
      <w:pStyle w:val="Proced-N3"/>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1412D8"/>
    <w:multiLevelType w:val="hybridMultilevel"/>
    <w:tmpl w:val="57C203E8"/>
    <w:lvl w:ilvl="0" w:tplc="B47697EE">
      <w:start w:val="2"/>
      <w:numFmt w:val="bullet"/>
      <w:lvlText w:val="-"/>
      <w:lvlJc w:val="left"/>
      <w:pPr>
        <w:tabs>
          <w:tab w:val="num" w:pos="720"/>
        </w:tabs>
        <w:ind w:left="720" w:hanging="360"/>
      </w:pPr>
      <w:rPr>
        <w:rFonts w:ascii="Verdana" w:eastAsia="Times New Roman" w:hAnsi="Verdana" w:cs="Times New Roman" w:hint="default"/>
        <w:b/>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E87E9D"/>
    <w:multiLevelType w:val="hybridMultilevel"/>
    <w:tmpl w:val="47D29DC0"/>
    <w:lvl w:ilvl="0" w:tplc="B71052AE">
      <w:start w:val="1"/>
      <w:numFmt w:val="bullet"/>
      <w:lvlText w:val=""/>
      <w:lvlJc w:val="left"/>
      <w:pPr>
        <w:tabs>
          <w:tab w:val="num" w:pos="720"/>
        </w:tabs>
        <w:ind w:left="720" w:hanging="360"/>
      </w:pPr>
      <w:rPr>
        <w:rFonts w:ascii="Symbol" w:hAnsi="Symbol" w:hint="default"/>
        <w:color w:val="00000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0E5A31"/>
    <w:multiLevelType w:val="hybridMultilevel"/>
    <w:tmpl w:val="A24A5E3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8" w15:restartNumberingAfterBreak="0">
    <w:nsid w:val="45592D2E"/>
    <w:multiLevelType w:val="hybridMultilevel"/>
    <w:tmpl w:val="FA08AC50"/>
    <w:lvl w:ilvl="0" w:tplc="0C0A0005">
      <w:start w:val="1"/>
      <w:numFmt w:val="bullet"/>
      <w:lvlText w:val="•"/>
      <w:lvlJc w:val="left"/>
      <w:pPr>
        <w:tabs>
          <w:tab w:val="num" w:pos="720"/>
        </w:tabs>
        <w:ind w:left="720" w:hanging="360"/>
      </w:pPr>
      <w:rPr>
        <w:rFonts w:ascii="Arial" w:hAnsi="Arial" w:hint="default"/>
      </w:rPr>
    </w:lvl>
    <w:lvl w:ilvl="1" w:tplc="0C0A0003">
      <w:start w:val="1"/>
      <w:numFmt w:val="bullet"/>
      <w:lvlText w:val="•"/>
      <w:lvlJc w:val="left"/>
      <w:pPr>
        <w:tabs>
          <w:tab w:val="num" w:pos="1440"/>
        </w:tabs>
        <w:ind w:left="1440" w:hanging="360"/>
      </w:pPr>
      <w:rPr>
        <w:rFonts w:ascii="Arial" w:hAnsi="Arial" w:hint="default"/>
      </w:rPr>
    </w:lvl>
    <w:lvl w:ilvl="2" w:tplc="0C0A0005">
      <w:start w:val="1"/>
      <w:numFmt w:val="bullet"/>
      <w:lvlText w:val="•"/>
      <w:lvlJc w:val="left"/>
      <w:pPr>
        <w:tabs>
          <w:tab w:val="num" w:pos="2160"/>
        </w:tabs>
        <w:ind w:left="2160" w:hanging="360"/>
      </w:pPr>
      <w:rPr>
        <w:rFonts w:ascii="Arial" w:hAnsi="Arial" w:hint="default"/>
      </w:rPr>
    </w:lvl>
    <w:lvl w:ilvl="3" w:tplc="0C0A0001">
      <w:start w:val="1"/>
      <w:numFmt w:val="bullet"/>
      <w:lvlText w:val="•"/>
      <w:lvlJc w:val="left"/>
      <w:pPr>
        <w:tabs>
          <w:tab w:val="num" w:pos="2880"/>
        </w:tabs>
        <w:ind w:left="2880" w:hanging="360"/>
      </w:pPr>
      <w:rPr>
        <w:rFonts w:ascii="Arial" w:hAnsi="Arial" w:hint="default"/>
      </w:rPr>
    </w:lvl>
    <w:lvl w:ilvl="4" w:tplc="0C0A0003" w:tentative="1">
      <w:start w:val="1"/>
      <w:numFmt w:val="bullet"/>
      <w:lvlText w:val="•"/>
      <w:lvlJc w:val="left"/>
      <w:pPr>
        <w:tabs>
          <w:tab w:val="num" w:pos="3600"/>
        </w:tabs>
        <w:ind w:left="3600" w:hanging="360"/>
      </w:pPr>
      <w:rPr>
        <w:rFonts w:ascii="Arial" w:hAnsi="Arial" w:hint="default"/>
      </w:rPr>
    </w:lvl>
    <w:lvl w:ilvl="5" w:tplc="0C0A0005" w:tentative="1">
      <w:start w:val="1"/>
      <w:numFmt w:val="bullet"/>
      <w:lvlText w:val="•"/>
      <w:lvlJc w:val="left"/>
      <w:pPr>
        <w:tabs>
          <w:tab w:val="num" w:pos="4320"/>
        </w:tabs>
        <w:ind w:left="4320" w:hanging="360"/>
      </w:pPr>
      <w:rPr>
        <w:rFonts w:ascii="Arial" w:hAnsi="Arial" w:hint="default"/>
      </w:rPr>
    </w:lvl>
    <w:lvl w:ilvl="6" w:tplc="0C0A0001" w:tentative="1">
      <w:start w:val="1"/>
      <w:numFmt w:val="bullet"/>
      <w:lvlText w:val="•"/>
      <w:lvlJc w:val="left"/>
      <w:pPr>
        <w:tabs>
          <w:tab w:val="num" w:pos="5040"/>
        </w:tabs>
        <w:ind w:left="5040" w:hanging="360"/>
      </w:pPr>
      <w:rPr>
        <w:rFonts w:ascii="Arial" w:hAnsi="Arial" w:hint="default"/>
      </w:rPr>
    </w:lvl>
    <w:lvl w:ilvl="7" w:tplc="0C0A0003" w:tentative="1">
      <w:start w:val="1"/>
      <w:numFmt w:val="bullet"/>
      <w:lvlText w:val="•"/>
      <w:lvlJc w:val="left"/>
      <w:pPr>
        <w:tabs>
          <w:tab w:val="num" w:pos="5760"/>
        </w:tabs>
        <w:ind w:left="5760" w:hanging="360"/>
      </w:pPr>
      <w:rPr>
        <w:rFonts w:ascii="Arial" w:hAnsi="Arial" w:hint="default"/>
      </w:rPr>
    </w:lvl>
    <w:lvl w:ilvl="8" w:tplc="0C0A0005"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C35F02"/>
    <w:multiLevelType w:val="hybridMultilevel"/>
    <w:tmpl w:val="48F65CA4"/>
    <w:lvl w:ilvl="0" w:tplc="B76C3494">
      <w:start w:val="1"/>
      <w:numFmt w:val="bullet"/>
      <w:lvlText w:val=""/>
      <w:lvlJc w:val="left"/>
      <w:pPr>
        <w:tabs>
          <w:tab w:val="num" w:pos="720"/>
        </w:tabs>
        <w:ind w:left="720" w:hanging="360"/>
      </w:pPr>
      <w:rPr>
        <w:rFonts w:ascii="Symbol" w:hAnsi="Symbol" w:hint="default"/>
        <w:color w:val="A71F2F"/>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5A56B74"/>
    <w:multiLevelType w:val="hybridMultilevel"/>
    <w:tmpl w:val="21761400"/>
    <w:lvl w:ilvl="0" w:tplc="05E223F4">
      <w:start w:val="1"/>
      <w:numFmt w:val="bullet"/>
      <w:lvlText w:val=""/>
      <w:lvlJc w:val="left"/>
      <w:pPr>
        <w:tabs>
          <w:tab w:val="num" w:pos="1068"/>
        </w:tabs>
        <w:ind w:left="1068" w:hanging="360"/>
      </w:pPr>
      <w:rPr>
        <w:rFonts w:ascii="Symbol" w:hAnsi="Symbol" w:hint="default"/>
        <w:color w:val="000000"/>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11" w15:restartNumberingAfterBreak="0">
    <w:nsid w:val="622B608D"/>
    <w:multiLevelType w:val="hybridMultilevel"/>
    <w:tmpl w:val="AB52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D23B5D"/>
    <w:multiLevelType w:val="hybridMultilevel"/>
    <w:tmpl w:val="AC20C9C6"/>
    <w:lvl w:ilvl="0" w:tplc="D868C63E">
      <w:start w:val="1"/>
      <w:numFmt w:val="bullet"/>
      <w:pStyle w:val="ListaanexoGRANDE"/>
      <w:lvlText w:val=""/>
      <w:lvlJc w:val="left"/>
      <w:pPr>
        <w:tabs>
          <w:tab w:val="num" w:pos="1988"/>
        </w:tabs>
        <w:ind w:left="1988" w:hanging="360"/>
      </w:pPr>
      <w:rPr>
        <w:rFonts w:ascii="Wingdings" w:hAnsi="Wingdings" w:hint="default"/>
        <w:color w:val="800000"/>
      </w:rPr>
    </w:lvl>
    <w:lvl w:ilvl="1" w:tplc="0C0A0003">
      <w:start w:val="1"/>
      <w:numFmt w:val="bullet"/>
      <w:lvlText w:val="o"/>
      <w:lvlJc w:val="left"/>
      <w:pPr>
        <w:tabs>
          <w:tab w:val="num" w:pos="2708"/>
        </w:tabs>
        <w:ind w:left="2708" w:hanging="360"/>
      </w:pPr>
      <w:rPr>
        <w:rFonts w:ascii="Courier New" w:hAnsi="Courier New" w:hint="default"/>
      </w:rPr>
    </w:lvl>
    <w:lvl w:ilvl="2" w:tplc="0C0A0005" w:tentative="1">
      <w:start w:val="1"/>
      <w:numFmt w:val="bullet"/>
      <w:lvlText w:val=""/>
      <w:lvlJc w:val="left"/>
      <w:pPr>
        <w:tabs>
          <w:tab w:val="num" w:pos="3428"/>
        </w:tabs>
        <w:ind w:left="3428" w:hanging="360"/>
      </w:pPr>
      <w:rPr>
        <w:rFonts w:ascii="Wingdings" w:hAnsi="Wingdings" w:hint="default"/>
      </w:rPr>
    </w:lvl>
    <w:lvl w:ilvl="3" w:tplc="0C0A0001" w:tentative="1">
      <w:start w:val="1"/>
      <w:numFmt w:val="bullet"/>
      <w:lvlText w:val=""/>
      <w:lvlJc w:val="left"/>
      <w:pPr>
        <w:tabs>
          <w:tab w:val="num" w:pos="4148"/>
        </w:tabs>
        <w:ind w:left="4148" w:hanging="360"/>
      </w:pPr>
      <w:rPr>
        <w:rFonts w:ascii="Symbol" w:hAnsi="Symbol" w:hint="default"/>
      </w:rPr>
    </w:lvl>
    <w:lvl w:ilvl="4" w:tplc="0C0A0003" w:tentative="1">
      <w:start w:val="1"/>
      <w:numFmt w:val="bullet"/>
      <w:lvlText w:val="o"/>
      <w:lvlJc w:val="left"/>
      <w:pPr>
        <w:tabs>
          <w:tab w:val="num" w:pos="4868"/>
        </w:tabs>
        <w:ind w:left="4868" w:hanging="360"/>
      </w:pPr>
      <w:rPr>
        <w:rFonts w:ascii="Courier New" w:hAnsi="Courier New" w:hint="default"/>
      </w:rPr>
    </w:lvl>
    <w:lvl w:ilvl="5" w:tplc="0C0A0005" w:tentative="1">
      <w:start w:val="1"/>
      <w:numFmt w:val="bullet"/>
      <w:lvlText w:val=""/>
      <w:lvlJc w:val="left"/>
      <w:pPr>
        <w:tabs>
          <w:tab w:val="num" w:pos="5588"/>
        </w:tabs>
        <w:ind w:left="5588" w:hanging="360"/>
      </w:pPr>
      <w:rPr>
        <w:rFonts w:ascii="Wingdings" w:hAnsi="Wingdings" w:hint="default"/>
      </w:rPr>
    </w:lvl>
    <w:lvl w:ilvl="6" w:tplc="0C0A0001" w:tentative="1">
      <w:start w:val="1"/>
      <w:numFmt w:val="bullet"/>
      <w:lvlText w:val=""/>
      <w:lvlJc w:val="left"/>
      <w:pPr>
        <w:tabs>
          <w:tab w:val="num" w:pos="6308"/>
        </w:tabs>
        <w:ind w:left="6308" w:hanging="360"/>
      </w:pPr>
      <w:rPr>
        <w:rFonts w:ascii="Symbol" w:hAnsi="Symbol" w:hint="default"/>
      </w:rPr>
    </w:lvl>
    <w:lvl w:ilvl="7" w:tplc="0C0A0003" w:tentative="1">
      <w:start w:val="1"/>
      <w:numFmt w:val="bullet"/>
      <w:lvlText w:val="o"/>
      <w:lvlJc w:val="left"/>
      <w:pPr>
        <w:tabs>
          <w:tab w:val="num" w:pos="7028"/>
        </w:tabs>
        <w:ind w:left="7028" w:hanging="360"/>
      </w:pPr>
      <w:rPr>
        <w:rFonts w:ascii="Courier New" w:hAnsi="Courier New" w:hint="default"/>
      </w:rPr>
    </w:lvl>
    <w:lvl w:ilvl="8" w:tplc="0C0A0005" w:tentative="1">
      <w:start w:val="1"/>
      <w:numFmt w:val="bullet"/>
      <w:lvlText w:val=""/>
      <w:lvlJc w:val="left"/>
      <w:pPr>
        <w:tabs>
          <w:tab w:val="num" w:pos="7748"/>
        </w:tabs>
        <w:ind w:left="7748" w:hanging="360"/>
      </w:pPr>
      <w:rPr>
        <w:rFonts w:ascii="Wingdings" w:hAnsi="Wingdings" w:hint="default"/>
      </w:rPr>
    </w:lvl>
  </w:abstractNum>
  <w:abstractNum w:abstractNumId="13" w15:restartNumberingAfterBreak="0">
    <w:nsid w:val="67822923"/>
    <w:multiLevelType w:val="hybridMultilevel"/>
    <w:tmpl w:val="788CEDF0"/>
    <w:lvl w:ilvl="0" w:tplc="B99ADC4C">
      <w:start w:val="2"/>
      <w:numFmt w:val="bullet"/>
      <w:lvlText w:val="-"/>
      <w:lvlJc w:val="left"/>
      <w:pPr>
        <w:tabs>
          <w:tab w:val="num" w:pos="720"/>
        </w:tabs>
        <w:ind w:left="720" w:hanging="360"/>
      </w:pPr>
      <w:rPr>
        <w:rFonts w:ascii="Verdana" w:eastAsia="Times New Roman" w:hAnsi="Verdana"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97D30E6"/>
    <w:multiLevelType w:val="hybridMultilevel"/>
    <w:tmpl w:val="6D5CCA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0F4EA7"/>
    <w:multiLevelType w:val="hybridMultilevel"/>
    <w:tmpl w:val="45F4FCE2"/>
    <w:lvl w:ilvl="0" w:tplc="04030001">
      <w:start w:val="1"/>
      <w:numFmt w:val="bullet"/>
      <w:lvlText w:val=""/>
      <w:lvlJc w:val="left"/>
      <w:pPr>
        <w:ind w:left="1440" w:hanging="360"/>
      </w:pPr>
      <w:rPr>
        <w:rFonts w:ascii="Symbol" w:hAnsi="Symbol" w:hint="default"/>
      </w:rPr>
    </w:lvl>
    <w:lvl w:ilvl="1" w:tplc="04030003" w:tentative="1">
      <w:start w:val="1"/>
      <w:numFmt w:val="bullet"/>
      <w:lvlText w:val="o"/>
      <w:lvlJc w:val="left"/>
      <w:pPr>
        <w:ind w:left="2160" w:hanging="360"/>
      </w:pPr>
      <w:rPr>
        <w:rFonts w:ascii="Courier New" w:hAnsi="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6" w15:restartNumberingAfterBreak="0">
    <w:nsid w:val="7E637739"/>
    <w:multiLevelType w:val="hybridMultilevel"/>
    <w:tmpl w:val="3B327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8B5D0A"/>
    <w:multiLevelType w:val="hybridMultilevel"/>
    <w:tmpl w:val="0D3E7AEA"/>
    <w:lvl w:ilvl="0" w:tplc="0C0A0019">
      <w:start w:val="1"/>
      <w:numFmt w:val="bullet"/>
      <w:pStyle w:val="Stand1"/>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4"/>
  </w:num>
  <w:num w:numId="3">
    <w:abstractNumId w:val="2"/>
  </w:num>
  <w:num w:numId="4">
    <w:abstractNumId w:val="11"/>
  </w:num>
  <w:num w:numId="5">
    <w:abstractNumId w:val="5"/>
  </w:num>
  <w:num w:numId="6">
    <w:abstractNumId w:val="16"/>
  </w:num>
  <w:num w:numId="7">
    <w:abstractNumId w:val="3"/>
  </w:num>
  <w:num w:numId="8">
    <w:abstractNumId w:val="14"/>
  </w:num>
  <w:num w:numId="9">
    <w:abstractNumId w:val="9"/>
  </w:num>
  <w:num w:numId="10">
    <w:abstractNumId w:val="6"/>
  </w:num>
  <w:num w:numId="11">
    <w:abstractNumId w:val="10"/>
  </w:num>
  <w:num w:numId="12">
    <w:abstractNumId w:val="13"/>
  </w:num>
  <w:num w:numId="13">
    <w:abstractNumId w:val="17"/>
  </w:num>
  <w:num w:numId="14">
    <w:abstractNumId w:val="3"/>
  </w:num>
  <w:num w:numId="15">
    <w:abstractNumId w:val="3"/>
  </w:num>
  <w:num w:numId="16">
    <w:abstractNumId w:val="3"/>
  </w:num>
  <w:num w:numId="17">
    <w:abstractNumId w:val="15"/>
  </w:num>
  <w:num w:numId="18">
    <w:abstractNumId w:val="7"/>
  </w:num>
  <w:num w:numId="19">
    <w:abstractNumId w:val="1"/>
  </w:num>
  <w:num w:numId="20">
    <w:abstractNumId w:val="0"/>
  </w:num>
  <w:num w:numId="21">
    <w:abstractNumId w:val="8"/>
  </w:num>
  <w:num w:numId="22">
    <w:abstractNumId w:val="3"/>
  </w:num>
  <w:num w:numId="23">
    <w:abstractNumId w:val="3"/>
  </w:num>
  <w:num w:numId="24">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D6A"/>
    <w:rsid w:val="00000D4D"/>
    <w:rsid w:val="00001076"/>
    <w:rsid w:val="00004A83"/>
    <w:rsid w:val="00005823"/>
    <w:rsid w:val="00006925"/>
    <w:rsid w:val="000108FD"/>
    <w:rsid w:val="0001151C"/>
    <w:rsid w:val="00012424"/>
    <w:rsid w:val="00012BEB"/>
    <w:rsid w:val="000148CF"/>
    <w:rsid w:val="0001728B"/>
    <w:rsid w:val="00020631"/>
    <w:rsid w:val="00020D55"/>
    <w:rsid w:val="000212DC"/>
    <w:rsid w:val="000214D1"/>
    <w:rsid w:val="00024D58"/>
    <w:rsid w:val="00026459"/>
    <w:rsid w:val="00026DF7"/>
    <w:rsid w:val="00027586"/>
    <w:rsid w:val="00027F37"/>
    <w:rsid w:val="00032672"/>
    <w:rsid w:val="00032951"/>
    <w:rsid w:val="00032B85"/>
    <w:rsid w:val="00033EB5"/>
    <w:rsid w:val="00034E57"/>
    <w:rsid w:val="00035030"/>
    <w:rsid w:val="0003605E"/>
    <w:rsid w:val="000400DD"/>
    <w:rsid w:val="000414D2"/>
    <w:rsid w:val="000431FA"/>
    <w:rsid w:val="000465A9"/>
    <w:rsid w:val="0004751C"/>
    <w:rsid w:val="000479D6"/>
    <w:rsid w:val="00054F37"/>
    <w:rsid w:val="00054FC2"/>
    <w:rsid w:val="00061F52"/>
    <w:rsid w:val="000622D7"/>
    <w:rsid w:val="00066914"/>
    <w:rsid w:val="0006694C"/>
    <w:rsid w:val="000707EE"/>
    <w:rsid w:val="00075420"/>
    <w:rsid w:val="000754CE"/>
    <w:rsid w:val="00084078"/>
    <w:rsid w:val="00086EC0"/>
    <w:rsid w:val="00087F9D"/>
    <w:rsid w:val="000903FC"/>
    <w:rsid w:val="0009628E"/>
    <w:rsid w:val="000970A5"/>
    <w:rsid w:val="00097405"/>
    <w:rsid w:val="000A0129"/>
    <w:rsid w:val="000A4487"/>
    <w:rsid w:val="000A4AA6"/>
    <w:rsid w:val="000A6EA2"/>
    <w:rsid w:val="000B076B"/>
    <w:rsid w:val="000B1420"/>
    <w:rsid w:val="000B2E06"/>
    <w:rsid w:val="000B482C"/>
    <w:rsid w:val="000B53DE"/>
    <w:rsid w:val="000B7233"/>
    <w:rsid w:val="000C1297"/>
    <w:rsid w:val="000C2800"/>
    <w:rsid w:val="000C2A75"/>
    <w:rsid w:val="000C43EE"/>
    <w:rsid w:val="000D222A"/>
    <w:rsid w:val="000D26F9"/>
    <w:rsid w:val="000D4C5F"/>
    <w:rsid w:val="000D7C68"/>
    <w:rsid w:val="000E1C7A"/>
    <w:rsid w:val="000E44A5"/>
    <w:rsid w:val="000E539E"/>
    <w:rsid w:val="000E6623"/>
    <w:rsid w:val="000E736F"/>
    <w:rsid w:val="000E7A5C"/>
    <w:rsid w:val="000E7C51"/>
    <w:rsid w:val="000F3268"/>
    <w:rsid w:val="000F3A00"/>
    <w:rsid w:val="000F3A5E"/>
    <w:rsid w:val="000F72C7"/>
    <w:rsid w:val="000F74DA"/>
    <w:rsid w:val="00100BC0"/>
    <w:rsid w:val="00103903"/>
    <w:rsid w:val="00105A32"/>
    <w:rsid w:val="00106D75"/>
    <w:rsid w:val="00107E22"/>
    <w:rsid w:val="00110037"/>
    <w:rsid w:val="00110AB6"/>
    <w:rsid w:val="00111ADB"/>
    <w:rsid w:val="00111BEE"/>
    <w:rsid w:val="00113EAF"/>
    <w:rsid w:val="00114EF0"/>
    <w:rsid w:val="00115D57"/>
    <w:rsid w:val="0012428C"/>
    <w:rsid w:val="001252B6"/>
    <w:rsid w:val="001257D5"/>
    <w:rsid w:val="0012601E"/>
    <w:rsid w:val="00131EF1"/>
    <w:rsid w:val="00132044"/>
    <w:rsid w:val="00134FFC"/>
    <w:rsid w:val="00136D49"/>
    <w:rsid w:val="00137339"/>
    <w:rsid w:val="00137D12"/>
    <w:rsid w:val="001402CF"/>
    <w:rsid w:val="001405A6"/>
    <w:rsid w:val="00144D1A"/>
    <w:rsid w:val="00152FFD"/>
    <w:rsid w:val="00153F24"/>
    <w:rsid w:val="0015548B"/>
    <w:rsid w:val="00155A64"/>
    <w:rsid w:val="00157564"/>
    <w:rsid w:val="00162CAA"/>
    <w:rsid w:val="00162E9E"/>
    <w:rsid w:val="00163E89"/>
    <w:rsid w:val="00170A28"/>
    <w:rsid w:val="00174629"/>
    <w:rsid w:val="0017547D"/>
    <w:rsid w:val="00181D8A"/>
    <w:rsid w:val="00187DB7"/>
    <w:rsid w:val="00194D2F"/>
    <w:rsid w:val="001A2647"/>
    <w:rsid w:val="001A3B68"/>
    <w:rsid w:val="001A46BB"/>
    <w:rsid w:val="001B2914"/>
    <w:rsid w:val="001B38C8"/>
    <w:rsid w:val="001B4C5E"/>
    <w:rsid w:val="001B52F1"/>
    <w:rsid w:val="001B77EA"/>
    <w:rsid w:val="001C06A4"/>
    <w:rsid w:val="001C10B0"/>
    <w:rsid w:val="001C588E"/>
    <w:rsid w:val="001C69E9"/>
    <w:rsid w:val="001D7C1B"/>
    <w:rsid w:val="001E108B"/>
    <w:rsid w:val="001E15D4"/>
    <w:rsid w:val="001E174B"/>
    <w:rsid w:val="001E1EE5"/>
    <w:rsid w:val="001E24DF"/>
    <w:rsid w:val="001E2D00"/>
    <w:rsid w:val="001E2D37"/>
    <w:rsid w:val="001E3E2C"/>
    <w:rsid w:val="001F1278"/>
    <w:rsid w:val="001F149B"/>
    <w:rsid w:val="001F5AB4"/>
    <w:rsid w:val="0020205D"/>
    <w:rsid w:val="00203D08"/>
    <w:rsid w:val="00204519"/>
    <w:rsid w:val="002069E8"/>
    <w:rsid w:val="00207119"/>
    <w:rsid w:val="002103F9"/>
    <w:rsid w:val="00212B15"/>
    <w:rsid w:val="00213D50"/>
    <w:rsid w:val="00214913"/>
    <w:rsid w:val="00216152"/>
    <w:rsid w:val="002161D0"/>
    <w:rsid w:val="0022069E"/>
    <w:rsid w:val="0022109D"/>
    <w:rsid w:val="00221BDC"/>
    <w:rsid w:val="002321B9"/>
    <w:rsid w:val="002330BC"/>
    <w:rsid w:val="00235257"/>
    <w:rsid w:val="00236B5E"/>
    <w:rsid w:val="00236BE4"/>
    <w:rsid w:val="00237439"/>
    <w:rsid w:val="0023768D"/>
    <w:rsid w:val="00241BDE"/>
    <w:rsid w:val="002460FE"/>
    <w:rsid w:val="00246656"/>
    <w:rsid w:val="00247BE7"/>
    <w:rsid w:val="00250551"/>
    <w:rsid w:val="00252CF6"/>
    <w:rsid w:val="00253C6A"/>
    <w:rsid w:val="0025736D"/>
    <w:rsid w:val="00257667"/>
    <w:rsid w:val="00263A6C"/>
    <w:rsid w:val="002655D8"/>
    <w:rsid w:val="002655DE"/>
    <w:rsid w:val="00270A15"/>
    <w:rsid w:val="00270F7F"/>
    <w:rsid w:val="00271697"/>
    <w:rsid w:val="00271980"/>
    <w:rsid w:val="002739E7"/>
    <w:rsid w:val="0027474B"/>
    <w:rsid w:val="002749EE"/>
    <w:rsid w:val="00282C1B"/>
    <w:rsid w:val="00282CF8"/>
    <w:rsid w:val="002840EF"/>
    <w:rsid w:val="0028560B"/>
    <w:rsid w:val="00291EFA"/>
    <w:rsid w:val="00292B0C"/>
    <w:rsid w:val="0029439D"/>
    <w:rsid w:val="0029631C"/>
    <w:rsid w:val="00296B68"/>
    <w:rsid w:val="002A2997"/>
    <w:rsid w:val="002A4707"/>
    <w:rsid w:val="002A6B7E"/>
    <w:rsid w:val="002B0041"/>
    <w:rsid w:val="002C0060"/>
    <w:rsid w:val="002C0FBF"/>
    <w:rsid w:val="002C3783"/>
    <w:rsid w:val="002C4E4E"/>
    <w:rsid w:val="002D04BF"/>
    <w:rsid w:val="002D0708"/>
    <w:rsid w:val="002D3010"/>
    <w:rsid w:val="002D37C4"/>
    <w:rsid w:val="002D3FDB"/>
    <w:rsid w:val="002D5A2A"/>
    <w:rsid w:val="002D60F2"/>
    <w:rsid w:val="002D6474"/>
    <w:rsid w:val="002D66C1"/>
    <w:rsid w:val="002E6F19"/>
    <w:rsid w:val="002F1822"/>
    <w:rsid w:val="002F2684"/>
    <w:rsid w:val="002F2CBE"/>
    <w:rsid w:val="002F68EE"/>
    <w:rsid w:val="00300EBC"/>
    <w:rsid w:val="00301473"/>
    <w:rsid w:val="00303C0C"/>
    <w:rsid w:val="00307F76"/>
    <w:rsid w:val="00310004"/>
    <w:rsid w:val="00312948"/>
    <w:rsid w:val="003148C0"/>
    <w:rsid w:val="00316757"/>
    <w:rsid w:val="00317CB5"/>
    <w:rsid w:val="0032084C"/>
    <w:rsid w:val="00320D6A"/>
    <w:rsid w:val="00320EF4"/>
    <w:rsid w:val="00323FBD"/>
    <w:rsid w:val="00326970"/>
    <w:rsid w:val="003315F2"/>
    <w:rsid w:val="003324E4"/>
    <w:rsid w:val="00333D40"/>
    <w:rsid w:val="003353FA"/>
    <w:rsid w:val="00335BDC"/>
    <w:rsid w:val="0033662C"/>
    <w:rsid w:val="0033735E"/>
    <w:rsid w:val="00340127"/>
    <w:rsid w:val="00340E24"/>
    <w:rsid w:val="0034408A"/>
    <w:rsid w:val="003441CA"/>
    <w:rsid w:val="00346903"/>
    <w:rsid w:val="0035407B"/>
    <w:rsid w:val="0035453B"/>
    <w:rsid w:val="00355F8B"/>
    <w:rsid w:val="0035714A"/>
    <w:rsid w:val="00361409"/>
    <w:rsid w:val="00361D27"/>
    <w:rsid w:val="00361EAE"/>
    <w:rsid w:val="00363802"/>
    <w:rsid w:val="00363C04"/>
    <w:rsid w:val="00364325"/>
    <w:rsid w:val="00365727"/>
    <w:rsid w:val="00365A31"/>
    <w:rsid w:val="0036687D"/>
    <w:rsid w:val="00370043"/>
    <w:rsid w:val="003708FC"/>
    <w:rsid w:val="00374C18"/>
    <w:rsid w:val="00376FDE"/>
    <w:rsid w:val="00376FF6"/>
    <w:rsid w:val="0038211A"/>
    <w:rsid w:val="00382447"/>
    <w:rsid w:val="00384D92"/>
    <w:rsid w:val="00385118"/>
    <w:rsid w:val="00386713"/>
    <w:rsid w:val="00386852"/>
    <w:rsid w:val="00387446"/>
    <w:rsid w:val="00387CC6"/>
    <w:rsid w:val="0039008D"/>
    <w:rsid w:val="00390E89"/>
    <w:rsid w:val="00391D4A"/>
    <w:rsid w:val="003941DC"/>
    <w:rsid w:val="0039474E"/>
    <w:rsid w:val="00395873"/>
    <w:rsid w:val="003A095D"/>
    <w:rsid w:val="003A2076"/>
    <w:rsid w:val="003A3E8B"/>
    <w:rsid w:val="003A4794"/>
    <w:rsid w:val="003A48BF"/>
    <w:rsid w:val="003A690C"/>
    <w:rsid w:val="003B1FC0"/>
    <w:rsid w:val="003B2045"/>
    <w:rsid w:val="003B24B3"/>
    <w:rsid w:val="003C1048"/>
    <w:rsid w:val="003C6A20"/>
    <w:rsid w:val="003C781F"/>
    <w:rsid w:val="003D0E20"/>
    <w:rsid w:val="003D3BC6"/>
    <w:rsid w:val="003D5ECC"/>
    <w:rsid w:val="003E42FE"/>
    <w:rsid w:val="003E4BA3"/>
    <w:rsid w:val="003F0ED6"/>
    <w:rsid w:val="003F296A"/>
    <w:rsid w:val="003F3E0F"/>
    <w:rsid w:val="003F440A"/>
    <w:rsid w:val="003F4C4C"/>
    <w:rsid w:val="003F6B54"/>
    <w:rsid w:val="00400BE9"/>
    <w:rsid w:val="004055CC"/>
    <w:rsid w:val="004061DD"/>
    <w:rsid w:val="004064E3"/>
    <w:rsid w:val="0041062C"/>
    <w:rsid w:val="0041178F"/>
    <w:rsid w:val="0041270D"/>
    <w:rsid w:val="004152D5"/>
    <w:rsid w:val="00417F8E"/>
    <w:rsid w:val="00422B84"/>
    <w:rsid w:val="00423F61"/>
    <w:rsid w:val="00425DB3"/>
    <w:rsid w:val="004332FB"/>
    <w:rsid w:val="00433854"/>
    <w:rsid w:val="00433CE4"/>
    <w:rsid w:val="00433E1E"/>
    <w:rsid w:val="00433F2C"/>
    <w:rsid w:val="00434BC4"/>
    <w:rsid w:val="00436BDD"/>
    <w:rsid w:val="0043732C"/>
    <w:rsid w:val="00442EB7"/>
    <w:rsid w:val="00446FF6"/>
    <w:rsid w:val="004548C7"/>
    <w:rsid w:val="00462268"/>
    <w:rsid w:val="0046489F"/>
    <w:rsid w:val="0046571D"/>
    <w:rsid w:val="004721EB"/>
    <w:rsid w:val="004741E4"/>
    <w:rsid w:val="00476218"/>
    <w:rsid w:val="004801FB"/>
    <w:rsid w:val="004836FE"/>
    <w:rsid w:val="00484CFA"/>
    <w:rsid w:val="00485550"/>
    <w:rsid w:val="0049023F"/>
    <w:rsid w:val="00490CEA"/>
    <w:rsid w:val="004914A1"/>
    <w:rsid w:val="00491D8E"/>
    <w:rsid w:val="00492B00"/>
    <w:rsid w:val="00495B10"/>
    <w:rsid w:val="00497CBA"/>
    <w:rsid w:val="004A0CC7"/>
    <w:rsid w:val="004A45C8"/>
    <w:rsid w:val="004A52FB"/>
    <w:rsid w:val="004A6C24"/>
    <w:rsid w:val="004A7119"/>
    <w:rsid w:val="004A7382"/>
    <w:rsid w:val="004B04E4"/>
    <w:rsid w:val="004B19AC"/>
    <w:rsid w:val="004B26DE"/>
    <w:rsid w:val="004B35DA"/>
    <w:rsid w:val="004C09A6"/>
    <w:rsid w:val="004C1FBB"/>
    <w:rsid w:val="004C3AB0"/>
    <w:rsid w:val="004C7210"/>
    <w:rsid w:val="004C7CCB"/>
    <w:rsid w:val="004D36FB"/>
    <w:rsid w:val="004D450F"/>
    <w:rsid w:val="004D46C3"/>
    <w:rsid w:val="004E0329"/>
    <w:rsid w:val="004E191D"/>
    <w:rsid w:val="004E1923"/>
    <w:rsid w:val="004E2F09"/>
    <w:rsid w:val="004E3127"/>
    <w:rsid w:val="004E3DFF"/>
    <w:rsid w:val="004E5D1D"/>
    <w:rsid w:val="004E6E79"/>
    <w:rsid w:val="004E7F4E"/>
    <w:rsid w:val="004F282E"/>
    <w:rsid w:val="004F4323"/>
    <w:rsid w:val="00500391"/>
    <w:rsid w:val="005041CF"/>
    <w:rsid w:val="00504730"/>
    <w:rsid w:val="0050588B"/>
    <w:rsid w:val="005058A9"/>
    <w:rsid w:val="005073C7"/>
    <w:rsid w:val="00507FAD"/>
    <w:rsid w:val="005130B6"/>
    <w:rsid w:val="00513814"/>
    <w:rsid w:val="005151EA"/>
    <w:rsid w:val="0052267B"/>
    <w:rsid w:val="00525BAF"/>
    <w:rsid w:val="00526BDC"/>
    <w:rsid w:val="0052769B"/>
    <w:rsid w:val="00531285"/>
    <w:rsid w:val="005325CA"/>
    <w:rsid w:val="00532D1E"/>
    <w:rsid w:val="00535A8C"/>
    <w:rsid w:val="00536296"/>
    <w:rsid w:val="0053646A"/>
    <w:rsid w:val="00551E52"/>
    <w:rsid w:val="00553F29"/>
    <w:rsid w:val="00557908"/>
    <w:rsid w:val="00557F9A"/>
    <w:rsid w:val="00557FFE"/>
    <w:rsid w:val="005626BD"/>
    <w:rsid w:val="005647FC"/>
    <w:rsid w:val="00565130"/>
    <w:rsid w:val="00565A6B"/>
    <w:rsid w:val="00566257"/>
    <w:rsid w:val="005668E3"/>
    <w:rsid w:val="005671AD"/>
    <w:rsid w:val="00570529"/>
    <w:rsid w:val="0057484D"/>
    <w:rsid w:val="0058054C"/>
    <w:rsid w:val="00587170"/>
    <w:rsid w:val="0059243B"/>
    <w:rsid w:val="005964E7"/>
    <w:rsid w:val="0059733C"/>
    <w:rsid w:val="00597A70"/>
    <w:rsid w:val="005A18BA"/>
    <w:rsid w:val="005A2175"/>
    <w:rsid w:val="005A4C2E"/>
    <w:rsid w:val="005A55C2"/>
    <w:rsid w:val="005A5CEF"/>
    <w:rsid w:val="005A6C4C"/>
    <w:rsid w:val="005A73F6"/>
    <w:rsid w:val="005B1BFC"/>
    <w:rsid w:val="005B1F5E"/>
    <w:rsid w:val="005B2FFB"/>
    <w:rsid w:val="005B69E0"/>
    <w:rsid w:val="005C3618"/>
    <w:rsid w:val="005C4B14"/>
    <w:rsid w:val="005C4E86"/>
    <w:rsid w:val="005C693F"/>
    <w:rsid w:val="005D00D4"/>
    <w:rsid w:val="005D3144"/>
    <w:rsid w:val="005D5505"/>
    <w:rsid w:val="005D59E8"/>
    <w:rsid w:val="005E2C6F"/>
    <w:rsid w:val="005E3EB6"/>
    <w:rsid w:val="005E509C"/>
    <w:rsid w:val="005E5277"/>
    <w:rsid w:val="005F10F4"/>
    <w:rsid w:val="005F4156"/>
    <w:rsid w:val="00600128"/>
    <w:rsid w:val="00600416"/>
    <w:rsid w:val="00601D5F"/>
    <w:rsid w:val="0060365F"/>
    <w:rsid w:val="006052F7"/>
    <w:rsid w:val="00606276"/>
    <w:rsid w:val="00606A1B"/>
    <w:rsid w:val="006139DC"/>
    <w:rsid w:val="006147C8"/>
    <w:rsid w:val="00614DF4"/>
    <w:rsid w:val="006161B7"/>
    <w:rsid w:val="006174B3"/>
    <w:rsid w:val="00622A38"/>
    <w:rsid w:val="00622B78"/>
    <w:rsid w:val="0062364F"/>
    <w:rsid w:val="00623F3F"/>
    <w:rsid w:val="00627F59"/>
    <w:rsid w:val="0063369F"/>
    <w:rsid w:val="00635669"/>
    <w:rsid w:val="00636EF3"/>
    <w:rsid w:val="00636F8C"/>
    <w:rsid w:val="006421D7"/>
    <w:rsid w:val="00642FF7"/>
    <w:rsid w:val="00647D07"/>
    <w:rsid w:val="00647FB6"/>
    <w:rsid w:val="00650481"/>
    <w:rsid w:val="00651190"/>
    <w:rsid w:val="006538C2"/>
    <w:rsid w:val="006543D2"/>
    <w:rsid w:val="0066094E"/>
    <w:rsid w:val="006636A2"/>
    <w:rsid w:val="006659A5"/>
    <w:rsid w:val="00667399"/>
    <w:rsid w:val="0067148A"/>
    <w:rsid w:val="00671B2C"/>
    <w:rsid w:val="006739B1"/>
    <w:rsid w:val="00674E31"/>
    <w:rsid w:val="0067705E"/>
    <w:rsid w:val="00677071"/>
    <w:rsid w:val="006812D0"/>
    <w:rsid w:val="0068184B"/>
    <w:rsid w:val="00686A57"/>
    <w:rsid w:val="0068749E"/>
    <w:rsid w:val="006877A7"/>
    <w:rsid w:val="00691925"/>
    <w:rsid w:val="00691A50"/>
    <w:rsid w:val="0069292E"/>
    <w:rsid w:val="00692DE1"/>
    <w:rsid w:val="00694185"/>
    <w:rsid w:val="0069751E"/>
    <w:rsid w:val="006A0996"/>
    <w:rsid w:val="006A1DD7"/>
    <w:rsid w:val="006A519E"/>
    <w:rsid w:val="006B0CDC"/>
    <w:rsid w:val="006B23E9"/>
    <w:rsid w:val="006B2916"/>
    <w:rsid w:val="006B40DC"/>
    <w:rsid w:val="006C2F90"/>
    <w:rsid w:val="006C367C"/>
    <w:rsid w:val="006C4F9A"/>
    <w:rsid w:val="006C7D5E"/>
    <w:rsid w:val="006D1212"/>
    <w:rsid w:val="006D2606"/>
    <w:rsid w:val="006D3745"/>
    <w:rsid w:val="006D4AFC"/>
    <w:rsid w:val="006D6602"/>
    <w:rsid w:val="006E20E4"/>
    <w:rsid w:val="006E20F0"/>
    <w:rsid w:val="006E5149"/>
    <w:rsid w:val="006F2589"/>
    <w:rsid w:val="006F4D28"/>
    <w:rsid w:val="006F6726"/>
    <w:rsid w:val="0070140A"/>
    <w:rsid w:val="007016E7"/>
    <w:rsid w:val="00702EC6"/>
    <w:rsid w:val="00702F7D"/>
    <w:rsid w:val="0070346D"/>
    <w:rsid w:val="0070391F"/>
    <w:rsid w:val="00703B36"/>
    <w:rsid w:val="00703D84"/>
    <w:rsid w:val="00705B0A"/>
    <w:rsid w:val="00705E36"/>
    <w:rsid w:val="00707B49"/>
    <w:rsid w:val="00710079"/>
    <w:rsid w:val="007144E3"/>
    <w:rsid w:val="0072202A"/>
    <w:rsid w:val="0072548F"/>
    <w:rsid w:val="00730A95"/>
    <w:rsid w:val="00732310"/>
    <w:rsid w:val="00732872"/>
    <w:rsid w:val="00735320"/>
    <w:rsid w:val="00735E95"/>
    <w:rsid w:val="00737C8F"/>
    <w:rsid w:val="0074278F"/>
    <w:rsid w:val="00742C02"/>
    <w:rsid w:val="00743BD3"/>
    <w:rsid w:val="00744FDF"/>
    <w:rsid w:val="00746279"/>
    <w:rsid w:val="00746AE5"/>
    <w:rsid w:val="0074785A"/>
    <w:rsid w:val="007517F1"/>
    <w:rsid w:val="00751A9B"/>
    <w:rsid w:val="00751E49"/>
    <w:rsid w:val="0075236F"/>
    <w:rsid w:val="00760787"/>
    <w:rsid w:val="00762143"/>
    <w:rsid w:val="007655BF"/>
    <w:rsid w:val="00765E88"/>
    <w:rsid w:val="00772D0D"/>
    <w:rsid w:val="00773A5B"/>
    <w:rsid w:val="00773D70"/>
    <w:rsid w:val="00781E1C"/>
    <w:rsid w:val="00782A7A"/>
    <w:rsid w:val="007831B5"/>
    <w:rsid w:val="007848F6"/>
    <w:rsid w:val="00785E9F"/>
    <w:rsid w:val="00790F26"/>
    <w:rsid w:val="007920DC"/>
    <w:rsid w:val="007925ED"/>
    <w:rsid w:val="00793D9B"/>
    <w:rsid w:val="007966A6"/>
    <w:rsid w:val="00797914"/>
    <w:rsid w:val="007A05AE"/>
    <w:rsid w:val="007A2A9F"/>
    <w:rsid w:val="007A5718"/>
    <w:rsid w:val="007A7A67"/>
    <w:rsid w:val="007B0FC6"/>
    <w:rsid w:val="007B1E13"/>
    <w:rsid w:val="007B36BE"/>
    <w:rsid w:val="007B38E4"/>
    <w:rsid w:val="007B628D"/>
    <w:rsid w:val="007C08AB"/>
    <w:rsid w:val="007C3109"/>
    <w:rsid w:val="007C3E35"/>
    <w:rsid w:val="007C45D4"/>
    <w:rsid w:val="007C496B"/>
    <w:rsid w:val="007C5423"/>
    <w:rsid w:val="007C648B"/>
    <w:rsid w:val="007D5573"/>
    <w:rsid w:val="007E3041"/>
    <w:rsid w:val="007E3617"/>
    <w:rsid w:val="007E3D7D"/>
    <w:rsid w:val="007F004F"/>
    <w:rsid w:val="007F15EA"/>
    <w:rsid w:val="007F2396"/>
    <w:rsid w:val="007F54EF"/>
    <w:rsid w:val="007F791A"/>
    <w:rsid w:val="00800770"/>
    <w:rsid w:val="008016FF"/>
    <w:rsid w:val="00805292"/>
    <w:rsid w:val="008066C8"/>
    <w:rsid w:val="008068C1"/>
    <w:rsid w:val="00806AAC"/>
    <w:rsid w:val="00807DDA"/>
    <w:rsid w:val="00810933"/>
    <w:rsid w:val="008147DA"/>
    <w:rsid w:val="0081557A"/>
    <w:rsid w:val="008164B7"/>
    <w:rsid w:val="00817ACF"/>
    <w:rsid w:val="00822DDA"/>
    <w:rsid w:val="00827578"/>
    <w:rsid w:val="00834754"/>
    <w:rsid w:val="008379F3"/>
    <w:rsid w:val="0084305A"/>
    <w:rsid w:val="00844D1F"/>
    <w:rsid w:val="008512E8"/>
    <w:rsid w:val="00852B50"/>
    <w:rsid w:val="00854203"/>
    <w:rsid w:val="008618DF"/>
    <w:rsid w:val="0086329E"/>
    <w:rsid w:val="00863D64"/>
    <w:rsid w:val="008645B7"/>
    <w:rsid w:val="00864B47"/>
    <w:rsid w:val="00865599"/>
    <w:rsid w:val="00867BA9"/>
    <w:rsid w:val="008701D1"/>
    <w:rsid w:val="0087048F"/>
    <w:rsid w:val="0087515A"/>
    <w:rsid w:val="008751EA"/>
    <w:rsid w:val="00876151"/>
    <w:rsid w:val="008803FB"/>
    <w:rsid w:val="00884310"/>
    <w:rsid w:val="008859A7"/>
    <w:rsid w:val="008861E1"/>
    <w:rsid w:val="008870CE"/>
    <w:rsid w:val="00887884"/>
    <w:rsid w:val="008905C5"/>
    <w:rsid w:val="00890636"/>
    <w:rsid w:val="00890E8A"/>
    <w:rsid w:val="0089134D"/>
    <w:rsid w:val="00892B05"/>
    <w:rsid w:val="008934BD"/>
    <w:rsid w:val="008963A0"/>
    <w:rsid w:val="008A1483"/>
    <w:rsid w:val="008A1656"/>
    <w:rsid w:val="008A4C46"/>
    <w:rsid w:val="008A68C3"/>
    <w:rsid w:val="008A6F89"/>
    <w:rsid w:val="008B0C65"/>
    <w:rsid w:val="008C1DB1"/>
    <w:rsid w:val="008C2DFB"/>
    <w:rsid w:val="008C4CBE"/>
    <w:rsid w:val="008C4F2D"/>
    <w:rsid w:val="008C517C"/>
    <w:rsid w:val="008C52C0"/>
    <w:rsid w:val="008C618D"/>
    <w:rsid w:val="008D0784"/>
    <w:rsid w:val="008D2650"/>
    <w:rsid w:val="008D448C"/>
    <w:rsid w:val="008D537D"/>
    <w:rsid w:val="008D5473"/>
    <w:rsid w:val="008D5DD0"/>
    <w:rsid w:val="008D6B2E"/>
    <w:rsid w:val="008E0B0A"/>
    <w:rsid w:val="008F0A95"/>
    <w:rsid w:val="008F1C8E"/>
    <w:rsid w:val="008F1D53"/>
    <w:rsid w:val="008F6779"/>
    <w:rsid w:val="00901520"/>
    <w:rsid w:val="009026D6"/>
    <w:rsid w:val="00903C7B"/>
    <w:rsid w:val="00903E4E"/>
    <w:rsid w:val="00904988"/>
    <w:rsid w:val="009069D5"/>
    <w:rsid w:val="009076B9"/>
    <w:rsid w:val="00911C7D"/>
    <w:rsid w:val="00912935"/>
    <w:rsid w:val="00912C3E"/>
    <w:rsid w:val="00913EA2"/>
    <w:rsid w:val="009147B9"/>
    <w:rsid w:val="00915B21"/>
    <w:rsid w:val="009252C7"/>
    <w:rsid w:val="00925764"/>
    <w:rsid w:val="009279A5"/>
    <w:rsid w:val="00927E00"/>
    <w:rsid w:val="009303B3"/>
    <w:rsid w:val="00930427"/>
    <w:rsid w:val="00931AD3"/>
    <w:rsid w:val="00931FF5"/>
    <w:rsid w:val="0093289B"/>
    <w:rsid w:val="0093375F"/>
    <w:rsid w:val="009339BE"/>
    <w:rsid w:val="009350BB"/>
    <w:rsid w:val="00942504"/>
    <w:rsid w:val="009438E6"/>
    <w:rsid w:val="009449AA"/>
    <w:rsid w:val="00944BC5"/>
    <w:rsid w:val="00945888"/>
    <w:rsid w:val="0094713D"/>
    <w:rsid w:val="0094721A"/>
    <w:rsid w:val="009479A1"/>
    <w:rsid w:val="00950EB4"/>
    <w:rsid w:val="00950F4E"/>
    <w:rsid w:val="00953713"/>
    <w:rsid w:val="00955204"/>
    <w:rsid w:val="009612AC"/>
    <w:rsid w:val="0096411A"/>
    <w:rsid w:val="00967AD6"/>
    <w:rsid w:val="00970AAD"/>
    <w:rsid w:val="009716D6"/>
    <w:rsid w:val="00971F99"/>
    <w:rsid w:val="00977042"/>
    <w:rsid w:val="009775C2"/>
    <w:rsid w:val="009814B3"/>
    <w:rsid w:val="00983AF5"/>
    <w:rsid w:val="009844D0"/>
    <w:rsid w:val="00990E4A"/>
    <w:rsid w:val="00990F20"/>
    <w:rsid w:val="00992568"/>
    <w:rsid w:val="009A09B9"/>
    <w:rsid w:val="009A0F3D"/>
    <w:rsid w:val="009A1689"/>
    <w:rsid w:val="009A1F4E"/>
    <w:rsid w:val="009A25C3"/>
    <w:rsid w:val="009A28CE"/>
    <w:rsid w:val="009A6A08"/>
    <w:rsid w:val="009A7187"/>
    <w:rsid w:val="009B0D81"/>
    <w:rsid w:val="009B2BE6"/>
    <w:rsid w:val="009B2CEB"/>
    <w:rsid w:val="009B4607"/>
    <w:rsid w:val="009B49C0"/>
    <w:rsid w:val="009B6308"/>
    <w:rsid w:val="009B63E3"/>
    <w:rsid w:val="009C1865"/>
    <w:rsid w:val="009D1311"/>
    <w:rsid w:val="009D2577"/>
    <w:rsid w:val="009E5772"/>
    <w:rsid w:val="009F0091"/>
    <w:rsid w:val="009F089F"/>
    <w:rsid w:val="009F45D2"/>
    <w:rsid w:val="009F5175"/>
    <w:rsid w:val="00A01055"/>
    <w:rsid w:val="00A120FB"/>
    <w:rsid w:val="00A12724"/>
    <w:rsid w:val="00A14D6A"/>
    <w:rsid w:val="00A157C9"/>
    <w:rsid w:val="00A161A1"/>
    <w:rsid w:val="00A20542"/>
    <w:rsid w:val="00A306E6"/>
    <w:rsid w:val="00A3168D"/>
    <w:rsid w:val="00A32112"/>
    <w:rsid w:val="00A323CA"/>
    <w:rsid w:val="00A327D2"/>
    <w:rsid w:val="00A33B79"/>
    <w:rsid w:val="00A357B4"/>
    <w:rsid w:val="00A3611E"/>
    <w:rsid w:val="00A362E6"/>
    <w:rsid w:val="00A36D5E"/>
    <w:rsid w:val="00A40C98"/>
    <w:rsid w:val="00A423A1"/>
    <w:rsid w:val="00A435F9"/>
    <w:rsid w:val="00A43E9C"/>
    <w:rsid w:val="00A4444D"/>
    <w:rsid w:val="00A4475B"/>
    <w:rsid w:val="00A44F50"/>
    <w:rsid w:val="00A46248"/>
    <w:rsid w:val="00A4694B"/>
    <w:rsid w:val="00A51AB8"/>
    <w:rsid w:val="00A53648"/>
    <w:rsid w:val="00A54368"/>
    <w:rsid w:val="00A63DFC"/>
    <w:rsid w:val="00A6749E"/>
    <w:rsid w:val="00A717EC"/>
    <w:rsid w:val="00A73C51"/>
    <w:rsid w:val="00A74AB3"/>
    <w:rsid w:val="00A75811"/>
    <w:rsid w:val="00A760F1"/>
    <w:rsid w:val="00A763CC"/>
    <w:rsid w:val="00A77DB7"/>
    <w:rsid w:val="00A81B8D"/>
    <w:rsid w:val="00A82302"/>
    <w:rsid w:val="00A82334"/>
    <w:rsid w:val="00A84CD9"/>
    <w:rsid w:val="00A85C1D"/>
    <w:rsid w:val="00A9178F"/>
    <w:rsid w:val="00A92980"/>
    <w:rsid w:val="00AA6385"/>
    <w:rsid w:val="00AA6831"/>
    <w:rsid w:val="00AA7E5C"/>
    <w:rsid w:val="00AB0711"/>
    <w:rsid w:val="00AB238B"/>
    <w:rsid w:val="00AB68BC"/>
    <w:rsid w:val="00AC0064"/>
    <w:rsid w:val="00AC0BF7"/>
    <w:rsid w:val="00AC202F"/>
    <w:rsid w:val="00AC4376"/>
    <w:rsid w:val="00AC69EE"/>
    <w:rsid w:val="00AC7418"/>
    <w:rsid w:val="00AC7768"/>
    <w:rsid w:val="00AD0B52"/>
    <w:rsid w:val="00AD36EC"/>
    <w:rsid w:val="00AD63B7"/>
    <w:rsid w:val="00AE1A9D"/>
    <w:rsid w:val="00AE2CB3"/>
    <w:rsid w:val="00AE4A7C"/>
    <w:rsid w:val="00AE7F39"/>
    <w:rsid w:val="00AF4270"/>
    <w:rsid w:val="00AF738A"/>
    <w:rsid w:val="00AF7AD4"/>
    <w:rsid w:val="00B01F69"/>
    <w:rsid w:val="00B05016"/>
    <w:rsid w:val="00B05523"/>
    <w:rsid w:val="00B0737E"/>
    <w:rsid w:val="00B10713"/>
    <w:rsid w:val="00B11F02"/>
    <w:rsid w:val="00B13E68"/>
    <w:rsid w:val="00B14C5E"/>
    <w:rsid w:val="00B15680"/>
    <w:rsid w:val="00B20148"/>
    <w:rsid w:val="00B214C0"/>
    <w:rsid w:val="00B22DE1"/>
    <w:rsid w:val="00B249B2"/>
    <w:rsid w:val="00B25FAF"/>
    <w:rsid w:val="00B32DF8"/>
    <w:rsid w:val="00B33F0F"/>
    <w:rsid w:val="00B34A07"/>
    <w:rsid w:val="00B3630C"/>
    <w:rsid w:val="00B400A3"/>
    <w:rsid w:val="00B4358C"/>
    <w:rsid w:val="00B441F3"/>
    <w:rsid w:val="00B446AD"/>
    <w:rsid w:val="00B45F93"/>
    <w:rsid w:val="00B5167E"/>
    <w:rsid w:val="00B51ABD"/>
    <w:rsid w:val="00B557E6"/>
    <w:rsid w:val="00B561B3"/>
    <w:rsid w:val="00B566D4"/>
    <w:rsid w:val="00B5712F"/>
    <w:rsid w:val="00B621CC"/>
    <w:rsid w:val="00B62B1C"/>
    <w:rsid w:val="00B63AE6"/>
    <w:rsid w:val="00B66ABF"/>
    <w:rsid w:val="00B67324"/>
    <w:rsid w:val="00B7011F"/>
    <w:rsid w:val="00B71761"/>
    <w:rsid w:val="00B71AE7"/>
    <w:rsid w:val="00B75A04"/>
    <w:rsid w:val="00B75A78"/>
    <w:rsid w:val="00B77838"/>
    <w:rsid w:val="00B800B1"/>
    <w:rsid w:val="00B81D8F"/>
    <w:rsid w:val="00B923C5"/>
    <w:rsid w:val="00B969DC"/>
    <w:rsid w:val="00BA00FE"/>
    <w:rsid w:val="00BA353D"/>
    <w:rsid w:val="00BB158B"/>
    <w:rsid w:val="00BB6675"/>
    <w:rsid w:val="00BB7A1E"/>
    <w:rsid w:val="00BC7952"/>
    <w:rsid w:val="00BD0806"/>
    <w:rsid w:val="00BD1235"/>
    <w:rsid w:val="00BD3F02"/>
    <w:rsid w:val="00BE2DCB"/>
    <w:rsid w:val="00BE3420"/>
    <w:rsid w:val="00BE3B8D"/>
    <w:rsid w:val="00BE7320"/>
    <w:rsid w:val="00BF0133"/>
    <w:rsid w:val="00BF402F"/>
    <w:rsid w:val="00BF5C71"/>
    <w:rsid w:val="00BF6497"/>
    <w:rsid w:val="00BF6774"/>
    <w:rsid w:val="00BF6F60"/>
    <w:rsid w:val="00C02C37"/>
    <w:rsid w:val="00C05555"/>
    <w:rsid w:val="00C06D57"/>
    <w:rsid w:val="00C1024B"/>
    <w:rsid w:val="00C113B8"/>
    <w:rsid w:val="00C11F97"/>
    <w:rsid w:val="00C252F8"/>
    <w:rsid w:val="00C25EB8"/>
    <w:rsid w:val="00C278B7"/>
    <w:rsid w:val="00C31D9A"/>
    <w:rsid w:val="00C3356E"/>
    <w:rsid w:val="00C3527D"/>
    <w:rsid w:val="00C35C01"/>
    <w:rsid w:val="00C372B2"/>
    <w:rsid w:val="00C37B3D"/>
    <w:rsid w:val="00C37C20"/>
    <w:rsid w:val="00C40752"/>
    <w:rsid w:val="00C42FAD"/>
    <w:rsid w:val="00C43C10"/>
    <w:rsid w:val="00C4422E"/>
    <w:rsid w:val="00C46452"/>
    <w:rsid w:val="00C46623"/>
    <w:rsid w:val="00C47D46"/>
    <w:rsid w:val="00C47E03"/>
    <w:rsid w:val="00C47EA3"/>
    <w:rsid w:val="00C539AA"/>
    <w:rsid w:val="00C56E95"/>
    <w:rsid w:val="00C57A0D"/>
    <w:rsid w:val="00C60F4C"/>
    <w:rsid w:val="00C615B7"/>
    <w:rsid w:val="00C634D0"/>
    <w:rsid w:val="00C650A0"/>
    <w:rsid w:val="00C66BAF"/>
    <w:rsid w:val="00C7118A"/>
    <w:rsid w:val="00C71F09"/>
    <w:rsid w:val="00C73485"/>
    <w:rsid w:val="00C7479B"/>
    <w:rsid w:val="00C76314"/>
    <w:rsid w:val="00C8030A"/>
    <w:rsid w:val="00C82FF3"/>
    <w:rsid w:val="00C84805"/>
    <w:rsid w:val="00C87D9D"/>
    <w:rsid w:val="00C91649"/>
    <w:rsid w:val="00C91F10"/>
    <w:rsid w:val="00C934AC"/>
    <w:rsid w:val="00CA16A5"/>
    <w:rsid w:val="00CA1874"/>
    <w:rsid w:val="00CA66D3"/>
    <w:rsid w:val="00CA6706"/>
    <w:rsid w:val="00CA6C6C"/>
    <w:rsid w:val="00CB21A4"/>
    <w:rsid w:val="00CB2BB5"/>
    <w:rsid w:val="00CB2F24"/>
    <w:rsid w:val="00CB6C4F"/>
    <w:rsid w:val="00CC0577"/>
    <w:rsid w:val="00CC10C4"/>
    <w:rsid w:val="00CC2E08"/>
    <w:rsid w:val="00CC3B2D"/>
    <w:rsid w:val="00CC3B57"/>
    <w:rsid w:val="00CC5E11"/>
    <w:rsid w:val="00CC6085"/>
    <w:rsid w:val="00CD1046"/>
    <w:rsid w:val="00CD470A"/>
    <w:rsid w:val="00CD6A24"/>
    <w:rsid w:val="00CE16CD"/>
    <w:rsid w:val="00CE4098"/>
    <w:rsid w:val="00CE4D14"/>
    <w:rsid w:val="00CE5C55"/>
    <w:rsid w:val="00CE70F7"/>
    <w:rsid w:val="00CF0453"/>
    <w:rsid w:val="00CF0DD4"/>
    <w:rsid w:val="00CF2EA9"/>
    <w:rsid w:val="00CF3122"/>
    <w:rsid w:val="00CF5894"/>
    <w:rsid w:val="00CF5DC7"/>
    <w:rsid w:val="00D002A3"/>
    <w:rsid w:val="00D025F8"/>
    <w:rsid w:val="00D02618"/>
    <w:rsid w:val="00D04F01"/>
    <w:rsid w:val="00D0547A"/>
    <w:rsid w:val="00D07888"/>
    <w:rsid w:val="00D10088"/>
    <w:rsid w:val="00D10C7B"/>
    <w:rsid w:val="00D1215C"/>
    <w:rsid w:val="00D1234F"/>
    <w:rsid w:val="00D22091"/>
    <w:rsid w:val="00D233C2"/>
    <w:rsid w:val="00D24E40"/>
    <w:rsid w:val="00D25BDB"/>
    <w:rsid w:val="00D317DC"/>
    <w:rsid w:val="00D33308"/>
    <w:rsid w:val="00D3367E"/>
    <w:rsid w:val="00D342FF"/>
    <w:rsid w:val="00D34D17"/>
    <w:rsid w:val="00D37908"/>
    <w:rsid w:val="00D4151C"/>
    <w:rsid w:val="00D434C2"/>
    <w:rsid w:val="00D44F5F"/>
    <w:rsid w:val="00D46AB1"/>
    <w:rsid w:val="00D53905"/>
    <w:rsid w:val="00D551B6"/>
    <w:rsid w:val="00D55F8E"/>
    <w:rsid w:val="00D570E7"/>
    <w:rsid w:val="00D710C0"/>
    <w:rsid w:val="00D71985"/>
    <w:rsid w:val="00D73E29"/>
    <w:rsid w:val="00D753D2"/>
    <w:rsid w:val="00D77DDF"/>
    <w:rsid w:val="00D80174"/>
    <w:rsid w:val="00D803D3"/>
    <w:rsid w:val="00D82E5E"/>
    <w:rsid w:val="00D858D1"/>
    <w:rsid w:val="00D8592D"/>
    <w:rsid w:val="00D9043B"/>
    <w:rsid w:val="00D9331C"/>
    <w:rsid w:val="00D934D0"/>
    <w:rsid w:val="00D957D5"/>
    <w:rsid w:val="00D9698F"/>
    <w:rsid w:val="00D973EE"/>
    <w:rsid w:val="00D97C1A"/>
    <w:rsid w:val="00DA10EF"/>
    <w:rsid w:val="00DA1DA1"/>
    <w:rsid w:val="00DA4C63"/>
    <w:rsid w:val="00DA575B"/>
    <w:rsid w:val="00DA710A"/>
    <w:rsid w:val="00DA7307"/>
    <w:rsid w:val="00DB039D"/>
    <w:rsid w:val="00DB0FD7"/>
    <w:rsid w:val="00DB1565"/>
    <w:rsid w:val="00DB1CED"/>
    <w:rsid w:val="00DB2D5E"/>
    <w:rsid w:val="00DB4B51"/>
    <w:rsid w:val="00DB6037"/>
    <w:rsid w:val="00DC22F7"/>
    <w:rsid w:val="00DC2F24"/>
    <w:rsid w:val="00DC47E3"/>
    <w:rsid w:val="00DC4BE6"/>
    <w:rsid w:val="00DC59B1"/>
    <w:rsid w:val="00DC59C0"/>
    <w:rsid w:val="00DC5FBD"/>
    <w:rsid w:val="00DC7C8E"/>
    <w:rsid w:val="00DD324E"/>
    <w:rsid w:val="00DD453A"/>
    <w:rsid w:val="00DD5EA5"/>
    <w:rsid w:val="00DE0257"/>
    <w:rsid w:val="00DE27BC"/>
    <w:rsid w:val="00DE2916"/>
    <w:rsid w:val="00DE3871"/>
    <w:rsid w:val="00DE405A"/>
    <w:rsid w:val="00DE5512"/>
    <w:rsid w:val="00DE5F3E"/>
    <w:rsid w:val="00DF0612"/>
    <w:rsid w:val="00DF1078"/>
    <w:rsid w:val="00DF1114"/>
    <w:rsid w:val="00DF33C0"/>
    <w:rsid w:val="00DF5122"/>
    <w:rsid w:val="00DF731E"/>
    <w:rsid w:val="00E017C4"/>
    <w:rsid w:val="00E01E99"/>
    <w:rsid w:val="00E02C01"/>
    <w:rsid w:val="00E04663"/>
    <w:rsid w:val="00E05012"/>
    <w:rsid w:val="00E05828"/>
    <w:rsid w:val="00E05FA5"/>
    <w:rsid w:val="00E101CB"/>
    <w:rsid w:val="00E1111C"/>
    <w:rsid w:val="00E13560"/>
    <w:rsid w:val="00E14403"/>
    <w:rsid w:val="00E14586"/>
    <w:rsid w:val="00E15328"/>
    <w:rsid w:val="00E16547"/>
    <w:rsid w:val="00E21590"/>
    <w:rsid w:val="00E21AA0"/>
    <w:rsid w:val="00E23F00"/>
    <w:rsid w:val="00E30FB2"/>
    <w:rsid w:val="00E321E6"/>
    <w:rsid w:val="00E34608"/>
    <w:rsid w:val="00E35A60"/>
    <w:rsid w:val="00E36567"/>
    <w:rsid w:val="00E37D1B"/>
    <w:rsid w:val="00E412B7"/>
    <w:rsid w:val="00E419DB"/>
    <w:rsid w:val="00E41C18"/>
    <w:rsid w:val="00E45012"/>
    <w:rsid w:val="00E455BF"/>
    <w:rsid w:val="00E461A0"/>
    <w:rsid w:val="00E47BD6"/>
    <w:rsid w:val="00E5126F"/>
    <w:rsid w:val="00E54447"/>
    <w:rsid w:val="00E56B72"/>
    <w:rsid w:val="00E60740"/>
    <w:rsid w:val="00E64837"/>
    <w:rsid w:val="00E67E26"/>
    <w:rsid w:val="00E70FBF"/>
    <w:rsid w:val="00E71425"/>
    <w:rsid w:val="00E7152D"/>
    <w:rsid w:val="00E716BE"/>
    <w:rsid w:val="00E7480D"/>
    <w:rsid w:val="00E74919"/>
    <w:rsid w:val="00E74DD0"/>
    <w:rsid w:val="00E75E9B"/>
    <w:rsid w:val="00E76C2C"/>
    <w:rsid w:val="00E80B15"/>
    <w:rsid w:val="00E80CB5"/>
    <w:rsid w:val="00E8404B"/>
    <w:rsid w:val="00E846F3"/>
    <w:rsid w:val="00E84FEA"/>
    <w:rsid w:val="00E876D6"/>
    <w:rsid w:val="00E91C7F"/>
    <w:rsid w:val="00E945F0"/>
    <w:rsid w:val="00E94777"/>
    <w:rsid w:val="00E97881"/>
    <w:rsid w:val="00EA2052"/>
    <w:rsid w:val="00EA516A"/>
    <w:rsid w:val="00EA54EB"/>
    <w:rsid w:val="00EA5611"/>
    <w:rsid w:val="00EB2F1D"/>
    <w:rsid w:val="00EB37D6"/>
    <w:rsid w:val="00EB3D98"/>
    <w:rsid w:val="00EB3EA9"/>
    <w:rsid w:val="00EB5091"/>
    <w:rsid w:val="00EB6900"/>
    <w:rsid w:val="00EC11C3"/>
    <w:rsid w:val="00EC3804"/>
    <w:rsid w:val="00EC5D1F"/>
    <w:rsid w:val="00EC5F1C"/>
    <w:rsid w:val="00EC61C6"/>
    <w:rsid w:val="00EC62B2"/>
    <w:rsid w:val="00ED20E2"/>
    <w:rsid w:val="00ED2657"/>
    <w:rsid w:val="00ED4E5B"/>
    <w:rsid w:val="00ED4FD1"/>
    <w:rsid w:val="00ED6346"/>
    <w:rsid w:val="00EE0115"/>
    <w:rsid w:val="00EE0A31"/>
    <w:rsid w:val="00EE2FEF"/>
    <w:rsid w:val="00EE6305"/>
    <w:rsid w:val="00EF72A6"/>
    <w:rsid w:val="00F001EF"/>
    <w:rsid w:val="00F02B38"/>
    <w:rsid w:val="00F0522A"/>
    <w:rsid w:val="00F05318"/>
    <w:rsid w:val="00F10ADB"/>
    <w:rsid w:val="00F13CEB"/>
    <w:rsid w:val="00F15866"/>
    <w:rsid w:val="00F17A90"/>
    <w:rsid w:val="00F20305"/>
    <w:rsid w:val="00F20A0D"/>
    <w:rsid w:val="00F214DF"/>
    <w:rsid w:val="00F24ABC"/>
    <w:rsid w:val="00F27DDF"/>
    <w:rsid w:val="00F306D7"/>
    <w:rsid w:val="00F31466"/>
    <w:rsid w:val="00F314FF"/>
    <w:rsid w:val="00F31EC5"/>
    <w:rsid w:val="00F32774"/>
    <w:rsid w:val="00F32E92"/>
    <w:rsid w:val="00F34CD3"/>
    <w:rsid w:val="00F35B00"/>
    <w:rsid w:val="00F368B1"/>
    <w:rsid w:val="00F371A6"/>
    <w:rsid w:val="00F417C7"/>
    <w:rsid w:val="00F41D33"/>
    <w:rsid w:val="00F43278"/>
    <w:rsid w:val="00F441A1"/>
    <w:rsid w:val="00F44E4F"/>
    <w:rsid w:val="00F45156"/>
    <w:rsid w:val="00F4690C"/>
    <w:rsid w:val="00F55AC5"/>
    <w:rsid w:val="00F56520"/>
    <w:rsid w:val="00F60E44"/>
    <w:rsid w:val="00F60F94"/>
    <w:rsid w:val="00F61634"/>
    <w:rsid w:val="00F64345"/>
    <w:rsid w:val="00F65138"/>
    <w:rsid w:val="00F654E8"/>
    <w:rsid w:val="00F65E50"/>
    <w:rsid w:val="00F71C4B"/>
    <w:rsid w:val="00F75B2F"/>
    <w:rsid w:val="00F76C62"/>
    <w:rsid w:val="00F77359"/>
    <w:rsid w:val="00F84120"/>
    <w:rsid w:val="00F8473A"/>
    <w:rsid w:val="00F84B2B"/>
    <w:rsid w:val="00F85605"/>
    <w:rsid w:val="00F862DA"/>
    <w:rsid w:val="00F864B0"/>
    <w:rsid w:val="00F967CF"/>
    <w:rsid w:val="00F978DA"/>
    <w:rsid w:val="00FA2A51"/>
    <w:rsid w:val="00FA41EE"/>
    <w:rsid w:val="00FA4309"/>
    <w:rsid w:val="00FA50FE"/>
    <w:rsid w:val="00FA60B1"/>
    <w:rsid w:val="00FA69E9"/>
    <w:rsid w:val="00FA7AF5"/>
    <w:rsid w:val="00FB3412"/>
    <w:rsid w:val="00FB4AA5"/>
    <w:rsid w:val="00FB519A"/>
    <w:rsid w:val="00FB53A6"/>
    <w:rsid w:val="00FB64A5"/>
    <w:rsid w:val="00FB6964"/>
    <w:rsid w:val="00FC1C0F"/>
    <w:rsid w:val="00FC5D4D"/>
    <w:rsid w:val="00FC7FA3"/>
    <w:rsid w:val="00FD0495"/>
    <w:rsid w:val="00FD2695"/>
    <w:rsid w:val="00FD28FE"/>
    <w:rsid w:val="00FD3EA9"/>
    <w:rsid w:val="00FD3F07"/>
    <w:rsid w:val="00FD4F01"/>
    <w:rsid w:val="00FD6F1C"/>
    <w:rsid w:val="00FD7407"/>
    <w:rsid w:val="00FE1E6E"/>
    <w:rsid w:val="00FE2104"/>
    <w:rsid w:val="00FE25EA"/>
    <w:rsid w:val="00FE4B41"/>
    <w:rsid w:val="00FE5283"/>
    <w:rsid w:val="00FF175D"/>
    <w:rsid w:val="00FF2372"/>
    <w:rsid w:val="00FF4D14"/>
    <w:rsid w:val="00FF6A78"/>
    <w:rsid w:val="00FF7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1DA12FF"/>
  <w15:docId w15:val="{FF7B7AD4-15B3-4DA3-A2C1-EBFBECAE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F39"/>
    <w:pPr>
      <w:spacing w:before="60" w:after="60"/>
      <w:jc w:val="both"/>
    </w:pPr>
    <w:rPr>
      <w:rFonts w:ascii="Verdana" w:hAnsi="Verdana"/>
      <w:lang w:val="es-ES_tradnl"/>
    </w:rPr>
  </w:style>
  <w:style w:type="paragraph" w:styleId="Ttulo1">
    <w:name w:val="heading 1"/>
    <w:aliases w:val="E1,H1,R1,H11,CHL1,Heading 2-SOW,h1"/>
    <w:basedOn w:val="Ttulo"/>
    <w:link w:val="Ttulo1Car"/>
    <w:autoRedefine/>
    <w:uiPriority w:val="99"/>
    <w:qFormat/>
    <w:rsid w:val="00316757"/>
    <w:pPr>
      <w:pageBreakBefore/>
      <w:numPr>
        <w:numId w:val="7"/>
      </w:numPr>
      <w:pBdr>
        <w:top w:val="single" w:sz="12" w:space="3" w:color="011A33"/>
        <w:left w:val="single" w:sz="12" w:space="4" w:color="011A33"/>
        <w:bottom w:val="single" w:sz="12" w:space="3" w:color="011A33"/>
        <w:right w:val="single" w:sz="12" w:space="4" w:color="011A33"/>
      </w:pBdr>
      <w:tabs>
        <w:tab w:val="left" w:pos="454"/>
        <w:tab w:val="left" w:pos="1134"/>
        <w:tab w:val="left" w:pos="1418"/>
        <w:tab w:val="left" w:pos="1701"/>
        <w:tab w:val="left" w:pos="1985"/>
      </w:tabs>
      <w:spacing w:before="120" w:after="120" w:line="360" w:lineRule="exact"/>
      <w:ind w:right="113"/>
      <w:jc w:val="both"/>
      <w:outlineLvl w:val="0"/>
    </w:pPr>
    <w:rPr>
      <w:caps/>
      <w:color w:val="002060"/>
      <w:sz w:val="32"/>
      <w:szCs w:val="28"/>
      <w:lang w:val="es-ES"/>
    </w:rPr>
  </w:style>
  <w:style w:type="paragraph" w:styleId="Ttulo2">
    <w:name w:val="heading 2"/>
    <w:aliases w:val="Título 2 Car,Título 2 Car2 Car,Título 2 Car Car1 Car,Título 2 Car2 Car Car Car,Título 2 Car Car1 Car Car Car,Título 2 Car1 Car Car Car Car Car,Título 2 Car Car Car Car Car Car Car,Título 2 Car1 Car1 Car Car Car,Título 2 Car Car Car1 Car Car Car"/>
    <w:basedOn w:val="Normal"/>
    <w:next w:val="Sangra2detindependiente"/>
    <w:link w:val="Ttulo2Car1"/>
    <w:qFormat/>
    <w:rsid w:val="00AE7F39"/>
    <w:pPr>
      <w:keepNext/>
      <w:keepLines/>
      <w:numPr>
        <w:ilvl w:val="1"/>
        <w:numId w:val="7"/>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outlineLvl w:val="1"/>
    </w:pPr>
    <w:rPr>
      <w:caps/>
      <w:color w:val="011A33"/>
      <w:kern w:val="28"/>
      <w:sz w:val="28"/>
      <w:szCs w:val="28"/>
      <w:lang w:val="es-ES"/>
    </w:rPr>
  </w:style>
  <w:style w:type="paragraph" w:styleId="Ttulo3">
    <w:name w:val="heading 3"/>
    <w:aliases w:val="Título 3 Car3,Título 3 Car1 Car1,Título 3 Car Car Car1,Título 3 Car1 Car Car,Título 3 Car2 Car,Título 3 Car Car Car Car,Título 3 Car Car1 Car,Título 3 Car Car2,Título 3 Car1,Título 3 Car Car,Título 3 Car1 Car,Título 3 Car2,Título 3 Car Car Ca"/>
    <w:basedOn w:val="Ttulo2"/>
    <w:next w:val="Sangria3"/>
    <w:link w:val="Ttulo3Car"/>
    <w:autoRedefine/>
    <w:uiPriority w:val="99"/>
    <w:qFormat/>
    <w:rsid w:val="009449AA"/>
    <w:pPr>
      <w:numPr>
        <w:ilvl w:val="2"/>
      </w:numPr>
      <w:tabs>
        <w:tab w:val="clear" w:pos="1134"/>
        <w:tab w:val="clear" w:pos="1701"/>
        <w:tab w:val="num" w:pos="-170"/>
        <w:tab w:val="left" w:pos="3686"/>
        <w:tab w:val="left" w:pos="3969"/>
      </w:tabs>
      <w:ind w:left="993" w:hanging="993"/>
      <w:outlineLvl w:val="2"/>
    </w:pPr>
    <w:rPr>
      <w:bCs/>
      <w:sz w:val="24"/>
    </w:rPr>
  </w:style>
  <w:style w:type="paragraph" w:styleId="Ttulo4">
    <w:name w:val="heading 4"/>
    <w:basedOn w:val="Normal"/>
    <w:next w:val="Sangria4"/>
    <w:link w:val="Ttulo4Car"/>
    <w:autoRedefine/>
    <w:uiPriority w:val="99"/>
    <w:qFormat/>
    <w:rsid w:val="006877A7"/>
    <w:pPr>
      <w:keepNext/>
      <w:keepLines/>
      <w:numPr>
        <w:ilvl w:val="3"/>
        <w:numId w:val="7"/>
      </w:numPr>
      <w:tabs>
        <w:tab w:val="left" w:pos="1134"/>
        <w:tab w:val="left" w:pos="1418"/>
        <w:tab w:val="left" w:leader="underscore" w:pos="1701"/>
        <w:tab w:val="left" w:pos="1985"/>
        <w:tab w:val="left" w:pos="2552"/>
        <w:tab w:val="left" w:pos="2835"/>
        <w:tab w:val="left" w:pos="3119"/>
        <w:tab w:val="left" w:pos="3402"/>
        <w:tab w:val="left" w:pos="3686"/>
        <w:tab w:val="left" w:pos="3969"/>
        <w:tab w:val="left" w:pos="4253"/>
        <w:tab w:val="left" w:pos="4536"/>
        <w:tab w:val="left" w:pos="4820"/>
        <w:tab w:val="left" w:pos="5103"/>
      </w:tabs>
      <w:spacing w:before="120" w:after="120"/>
      <w:outlineLvl w:val="3"/>
    </w:pPr>
    <w:rPr>
      <w:caps/>
      <w:color w:val="011A33"/>
      <w:kern w:val="28"/>
      <w:sz w:val="28"/>
      <w:szCs w:val="28"/>
    </w:rPr>
  </w:style>
  <w:style w:type="paragraph" w:styleId="Ttulo5">
    <w:name w:val="heading 5"/>
    <w:basedOn w:val="Sangra2detindependiente"/>
    <w:next w:val="Sangria5"/>
    <w:link w:val="Ttulo5Car"/>
    <w:autoRedefine/>
    <w:uiPriority w:val="99"/>
    <w:qFormat/>
    <w:rsid w:val="00AE7F39"/>
    <w:pPr>
      <w:keepNext/>
      <w:keepLines/>
      <w:numPr>
        <w:ilvl w:val="4"/>
        <w:numId w:val="7"/>
      </w:numPr>
      <w:tabs>
        <w:tab w:val="left" w:pos="1134"/>
        <w:tab w:val="left" w:pos="1418"/>
        <w:tab w:val="left" w:pos="1701"/>
        <w:tab w:val="left" w:pos="1985"/>
        <w:tab w:val="left" w:pos="2268"/>
        <w:tab w:val="left" w:pos="2552"/>
        <w:tab w:val="left" w:pos="3119"/>
        <w:tab w:val="left" w:pos="3402"/>
        <w:tab w:val="left" w:pos="3686"/>
        <w:tab w:val="left" w:pos="3969"/>
        <w:tab w:val="left" w:pos="4253"/>
        <w:tab w:val="left" w:pos="4536"/>
        <w:tab w:val="left" w:pos="4820"/>
        <w:tab w:val="left" w:pos="5103"/>
        <w:tab w:val="left" w:pos="5387"/>
      </w:tabs>
      <w:spacing w:before="120"/>
      <w:outlineLvl w:val="4"/>
    </w:pPr>
    <w:rPr>
      <w:caps/>
      <w:color w:val="011A33"/>
      <w:kern w:val="28"/>
      <w:sz w:val="28"/>
      <w:szCs w:val="28"/>
    </w:rPr>
  </w:style>
  <w:style w:type="paragraph" w:styleId="Ttulo6">
    <w:name w:val="heading 6"/>
    <w:basedOn w:val="Sangra2detindependiente"/>
    <w:next w:val="Sangria6"/>
    <w:link w:val="Ttulo6Car"/>
    <w:uiPriority w:val="99"/>
    <w:qFormat/>
    <w:rsid w:val="00AE7F39"/>
    <w:pPr>
      <w:keepNext/>
      <w:keepLines/>
      <w:numPr>
        <w:ilvl w:val="5"/>
        <w:numId w:val="7"/>
      </w:numPr>
      <w:tabs>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120"/>
      <w:outlineLvl w:val="5"/>
    </w:pPr>
    <w:rPr>
      <w:caps/>
      <w:color w:val="011A33"/>
      <w:kern w:val="28"/>
      <w:sz w:val="28"/>
      <w:szCs w:val="28"/>
    </w:rPr>
  </w:style>
  <w:style w:type="paragraph" w:styleId="Ttulo7">
    <w:name w:val="heading 7"/>
    <w:basedOn w:val="Sangra2detindependiente"/>
    <w:next w:val="Sangria7"/>
    <w:link w:val="Ttulo7Car"/>
    <w:uiPriority w:val="99"/>
    <w:qFormat/>
    <w:rsid w:val="00AE7F39"/>
    <w:pPr>
      <w:keepNext/>
      <w:keepLines/>
      <w:numPr>
        <w:ilvl w:val="6"/>
        <w:numId w:val="7"/>
      </w:numPr>
      <w:tabs>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spacing w:before="120"/>
      <w:outlineLvl w:val="6"/>
    </w:pPr>
    <w:rPr>
      <w:caps/>
      <w:color w:val="011A33"/>
      <w:kern w:val="28"/>
      <w:sz w:val="28"/>
      <w:szCs w:val="28"/>
    </w:rPr>
  </w:style>
  <w:style w:type="paragraph" w:styleId="Ttulo8">
    <w:name w:val="heading 8"/>
    <w:basedOn w:val="Normal"/>
    <w:next w:val="Normal"/>
    <w:link w:val="Ttulo8Car"/>
    <w:uiPriority w:val="99"/>
    <w:qFormat/>
    <w:rsid w:val="00AE7F39"/>
    <w:pPr>
      <w:keepNext/>
      <w:keepLines/>
      <w:numPr>
        <w:ilvl w:val="7"/>
        <w:numId w:val="7"/>
      </w:numPr>
      <w:spacing w:before="240" w:after="120" w:line="280" w:lineRule="exact"/>
      <w:outlineLvl w:val="7"/>
    </w:pPr>
    <w:rPr>
      <w:i/>
      <w:kern w:val="28"/>
    </w:rPr>
  </w:style>
  <w:style w:type="paragraph" w:styleId="Ttulo9">
    <w:name w:val="heading 9"/>
    <w:basedOn w:val="Normal"/>
    <w:next w:val="Normal"/>
    <w:link w:val="Ttulo9Car"/>
    <w:uiPriority w:val="99"/>
    <w:qFormat/>
    <w:rsid w:val="00AE7F39"/>
    <w:pPr>
      <w:keepNext/>
      <w:keepLines/>
      <w:numPr>
        <w:ilvl w:val="8"/>
        <w:numId w:val="7"/>
      </w:numPr>
      <w:spacing w:before="240" w:after="120" w:line="280" w:lineRule="exact"/>
      <w:outlineLvl w:val="8"/>
    </w:pPr>
    <w:rPr>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1 Car,H1 Car,R1 Car,H11 Car,CHL1 Car,Heading 2-SOW Car,h1 Car"/>
    <w:basedOn w:val="Fuentedeprrafopredeter"/>
    <w:link w:val="Ttulo1"/>
    <w:uiPriority w:val="99"/>
    <w:rsid w:val="00316757"/>
    <w:rPr>
      <w:rFonts w:ascii="Verdana" w:hAnsi="Verdana"/>
      <w:caps/>
      <w:color w:val="002060"/>
      <w:kern w:val="28"/>
      <w:sz w:val="32"/>
      <w:szCs w:val="28"/>
    </w:rPr>
  </w:style>
  <w:style w:type="character" w:customStyle="1" w:styleId="Ttulo2Car1">
    <w:name w:val="Título 2 Car1"/>
    <w:aliases w:val="Título 2 Car Car,Título 2 Car2 Car Car,Título 2 Car Car1 Car Car,Título 2 Car2 Car Car Car Car,Título 2 Car Car1 Car Car Car Car,Título 2 Car1 Car Car Car Car Car Car,Título 2 Car Car Car Car Car Car Car Car"/>
    <w:basedOn w:val="Fuentedeprrafopredeter"/>
    <w:link w:val="Ttulo2"/>
    <w:locked/>
    <w:rsid w:val="00152FFD"/>
    <w:rPr>
      <w:rFonts w:ascii="Verdana" w:hAnsi="Verdana"/>
      <w:caps/>
      <w:color w:val="011A33"/>
      <w:kern w:val="28"/>
      <w:sz w:val="28"/>
      <w:szCs w:val="28"/>
    </w:rPr>
  </w:style>
  <w:style w:type="character" w:customStyle="1" w:styleId="Ttulo3Car">
    <w:name w:val="Título 3 Car"/>
    <w:aliases w:val="Título 3 Car3 Car,Título 3 Car1 Car1 Car,Título 3 Car Car Car1 Car,Título 3 Car1 Car Car Car,Título 3 Car2 Car Car,Título 3 Car Car Car Car Car,Título 3 Car Car1 Car Car,Título 3 Car Car2 Car,Título 3 Car1 Car2,Título 3 Car Car Car"/>
    <w:basedOn w:val="Fuentedeprrafopredeter"/>
    <w:link w:val="Ttulo3"/>
    <w:uiPriority w:val="99"/>
    <w:rsid w:val="009449AA"/>
    <w:rPr>
      <w:rFonts w:ascii="Verdana" w:hAnsi="Verdana"/>
      <w:bCs/>
      <w:caps/>
      <w:color w:val="011A33"/>
      <w:kern w:val="28"/>
      <w:sz w:val="24"/>
      <w:szCs w:val="28"/>
    </w:rPr>
  </w:style>
  <w:style w:type="character" w:customStyle="1" w:styleId="Ttulo4Car">
    <w:name w:val="Título 4 Car"/>
    <w:basedOn w:val="Fuentedeprrafopredeter"/>
    <w:link w:val="Ttulo4"/>
    <w:uiPriority w:val="99"/>
    <w:locked/>
    <w:rsid w:val="006877A7"/>
    <w:rPr>
      <w:rFonts w:ascii="Verdana" w:hAnsi="Verdana"/>
      <w:caps/>
      <w:color w:val="011A33"/>
      <w:kern w:val="28"/>
      <w:sz w:val="28"/>
      <w:szCs w:val="28"/>
      <w:lang w:val="es-ES_tradnl"/>
    </w:rPr>
  </w:style>
  <w:style w:type="character" w:customStyle="1" w:styleId="Ttulo5Car">
    <w:name w:val="Título 5 Car"/>
    <w:basedOn w:val="Fuentedeprrafopredeter"/>
    <w:link w:val="Ttulo5"/>
    <w:uiPriority w:val="99"/>
    <w:rsid w:val="00BF2B96"/>
    <w:rPr>
      <w:rFonts w:ascii="Verdana" w:hAnsi="Verdana"/>
      <w:caps/>
      <w:color w:val="011A33"/>
      <w:kern w:val="28"/>
      <w:sz w:val="28"/>
      <w:szCs w:val="28"/>
      <w:lang w:val="es-ES_tradnl"/>
    </w:rPr>
  </w:style>
  <w:style w:type="character" w:customStyle="1" w:styleId="Ttulo6Car">
    <w:name w:val="Título 6 Car"/>
    <w:basedOn w:val="Fuentedeprrafopredeter"/>
    <w:link w:val="Ttulo6"/>
    <w:uiPriority w:val="99"/>
    <w:rsid w:val="00BF2B96"/>
    <w:rPr>
      <w:rFonts w:ascii="Verdana" w:hAnsi="Verdana"/>
      <w:caps/>
      <w:color w:val="011A33"/>
      <w:kern w:val="28"/>
      <w:sz w:val="28"/>
      <w:szCs w:val="28"/>
      <w:lang w:val="es-ES_tradnl"/>
    </w:rPr>
  </w:style>
  <w:style w:type="character" w:customStyle="1" w:styleId="Ttulo7Car">
    <w:name w:val="Título 7 Car"/>
    <w:basedOn w:val="Fuentedeprrafopredeter"/>
    <w:link w:val="Ttulo7"/>
    <w:uiPriority w:val="99"/>
    <w:rsid w:val="00BF2B96"/>
    <w:rPr>
      <w:rFonts w:ascii="Verdana" w:hAnsi="Verdana"/>
      <w:caps/>
      <w:color w:val="011A33"/>
      <w:kern w:val="28"/>
      <w:sz w:val="28"/>
      <w:szCs w:val="28"/>
      <w:lang w:val="es-ES_tradnl"/>
    </w:rPr>
  </w:style>
  <w:style w:type="character" w:customStyle="1" w:styleId="Ttulo8Car">
    <w:name w:val="Título 8 Car"/>
    <w:basedOn w:val="Fuentedeprrafopredeter"/>
    <w:link w:val="Ttulo8"/>
    <w:uiPriority w:val="99"/>
    <w:rsid w:val="00BF2B96"/>
    <w:rPr>
      <w:rFonts w:ascii="Verdana" w:hAnsi="Verdana"/>
      <w:i/>
      <w:kern w:val="28"/>
      <w:lang w:val="es-ES_tradnl"/>
    </w:rPr>
  </w:style>
  <w:style w:type="character" w:customStyle="1" w:styleId="Ttulo9Car">
    <w:name w:val="Título 9 Car"/>
    <w:basedOn w:val="Fuentedeprrafopredeter"/>
    <w:link w:val="Ttulo9"/>
    <w:uiPriority w:val="99"/>
    <w:rsid w:val="00BF2B96"/>
    <w:rPr>
      <w:rFonts w:ascii="Verdana" w:hAnsi="Verdana"/>
      <w:i/>
      <w:kern w:val="28"/>
      <w:lang w:val="es-ES_tradnl"/>
    </w:rPr>
  </w:style>
  <w:style w:type="paragraph" w:styleId="Ttulo">
    <w:name w:val="Title"/>
    <w:basedOn w:val="Normal"/>
    <w:next w:val="Subttulo"/>
    <w:link w:val="TtuloCar"/>
    <w:qFormat/>
    <w:rsid w:val="00AE7F39"/>
    <w:pPr>
      <w:keepNext/>
      <w:keepLines/>
      <w:jc w:val="center"/>
    </w:pPr>
    <w:rPr>
      <w:color w:val="FF8700"/>
      <w:kern w:val="28"/>
      <w:sz w:val="40"/>
      <w:szCs w:val="40"/>
    </w:rPr>
  </w:style>
  <w:style w:type="character" w:customStyle="1" w:styleId="TtuloCar">
    <w:name w:val="Título Car"/>
    <w:basedOn w:val="Fuentedeprrafopredeter"/>
    <w:link w:val="Ttulo"/>
    <w:uiPriority w:val="10"/>
    <w:rsid w:val="00BF2B96"/>
    <w:rPr>
      <w:rFonts w:asciiTheme="majorHAnsi" w:eastAsiaTheme="majorEastAsia" w:hAnsiTheme="majorHAnsi" w:cstheme="majorBidi"/>
      <w:b/>
      <w:bCs/>
      <w:kern w:val="28"/>
      <w:sz w:val="32"/>
      <w:szCs w:val="32"/>
      <w:lang w:val="es-ES_tradnl"/>
    </w:rPr>
  </w:style>
  <w:style w:type="paragraph" w:styleId="Subttulo">
    <w:name w:val="Subtitle"/>
    <w:basedOn w:val="Normal"/>
    <w:link w:val="SubttuloCar"/>
    <w:qFormat/>
    <w:rsid w:val="00AE7F39"/>
    <w:pPr>
      <w:jc w:val="center"/>
      <w:outlineLvl w:val="1"/>
    </w:pPr>
    <w:rPr>
      <w:rFonts w:ascii="Arial" w:hAnsi="Arial" w:cs="Arial"/>
    </w:rPr>
  </w:style>
  <w:style w:type="character" w:customStyle="1" w:styleId="SubttuloCar">
    <w:name w:val="Subtítulo Car"/>
    <w:basedOn w:val="Fuentedeprrafopredeter"/>
    <w:link w:val="Subttulo"/>
    <w:uiPriority w:val="11"/>
    <w:rsid w:val="00BF2B96"/>
    <w:rPr>
      <w:rFonts w:asciiTheme="majorHAnsi" w:eastAsiaTheme="majorEastAsia" w:hAnsiTheme="majorHAnsi" w:cstheme="majorBidi"/>
      <w:sz w:val="24"/>
      <w:szCs w:val="24"/>
      <w:lang w:val="es-ES_tradnl"/>
    </w:rPr>
  </w:style>
  <w:style w:type="character" w:customStyle="1" w:styleId="Sangria1Car">
    <w:name w:val="Sangria 1 Car"/>
    <w:basedOn w:val="Fuentedeprrafopredeter"/>
    <w:uiPriority w:val="99"/>
    <w:rsid w:val="00AE7F39"/>
    <w:rPr>
      <w:rFonts w:ascii="Verdana" w:hAnsi="Verdana" w:cs="Times New Roman"/>
      <w:sz w:val="22"/>
      <w:szCs w:val="22"/>
      <w:lang w:val="es-ES" w:eastAsia="es-ES" w:bidi="ar-SA"/>
    </w:rPr>
  </w:style>
  <w:style w:type="paragraph" w:styleId="Sangra2detindependiente">
    <w:name w:val="Body Text Indent 2"/>
    <w:basedOn w:val="Normal"/>
    <w:link w:val="Sangra2detindependienteCar1"/>
    <w:rsid w:val="00AE7F39"/>
    <w:pPr>
      <w:spacing w:after="120"/>
      <w:ind w:left="340"/>
    </w:pPr>
  </w:style>
  <w:style w:type="character" w:customStyle="1" w:styleId="Sangra2detindependienteCar1">
    <w:name w:val="Sangría 2 de t. independiente Car1"/>
    <w:basedOn w:val="Fuentedeprrafopredeter"/>
    <w:link w:val="Sangra2detindependiente"/>
    <w:rsid w:val="00BF2B96"/>
    <w:rPr>
      <w:rFonts w:ascii="Verdana" w:hAnsi="Verdana"/>
      <w:lang w:val="es-ES_tradnl"/>
    </w:rPr>
  </w:style>
  <w:style w:type="paragraph" w:customStyle="1" w:styleId="Sangria3">
    <w:name w:val="Sangria 3"/>
    <w:basedOn w:val="Sangra2detindependiente"/>
    <w:uiPriority w:val="99"/>
    <w:rsid w:val="00AE7F39"/>
    <w:pPr>
      <w:ind w:left="510"/>
    </w:pPr>
    <w:rPr>
      <w:lang w:val="es-ES"/>
    </w:rPr>
  </w:style>
  <w:style w:type="paragraph" w:customStyle="1" w:styleId="Sangria4">
    <w:name w:val="Sangria 4"/>
    <w:basedOn w:val="Sangra2detindependiente"/>
    <w:uiPriority w:val="99"/>
    <w:rsid w:val="00AE7F39"/>
    <w:pPr>
      <w:ind w:left="680"/>
    </w:pPr>
    <w:rPr>
      <w:lang w:val="es-ES"/>
    </w:rPr>
  </w:style>
  <w:style w:type="paragraph" w:customStyle="1" w:styleId="Sangria5">
    <w:name w:val="Sangria 5"/>
    <w:basedOn w:val="Sangria4"/>
    <w:uiPriority w:val="99"/>
    <w:rsid w:val="00AE7F39"/>
    <w:pPr>
      <w:ind w:left="851"/>
    </w:pPr>
  </w:style>
  <w:style w:type="paragraph" w:customStyle="1" w:styleId="Sangria6">
    <w:name w:val="Sangria 6"/>
    <w:basedOn w:val="Sangra2detindependiente"/>
    <w:uiPriority w:val="99"/>
    <w:rsid w:val="00AE7F39"/>
    <w:pPr>
      <w:ind w:left="1021"/>
    </w:pPr>
  </w:style>
  <w:style w:type="paragraph" w:customStyle="1" w:styleId="Sangria7">
    <w:name w:val="Sangria 7"/>
    <w:basedOn w:val="Sangra2detindependiente"/>
    <w:uiPriority w:val="99"/>
    <w:rsid w:val="00AE7F39"/>
    <w:pPr>
      <w:ind w:left="1191"/>
    </w:pPr>
  </w:style>
  <w:style w:type="paragraph" w:customStyle="1" w:styleId="Normal20">
    <w:name w:val="Normal 20"/>
    <w:basedOn w:val="Normal"/>
    <w:uiPriority w:val="99"/>
    <w:rsid w:val="00AE7F39"/>
    <w:pPr>
      <w:jc w:val="center"/>
    </w:pPr>
    <w:rPr>
      <w:bCs/>
      <w:color w:val="011A33"/>
      <w:sz w:val="40"/>
      <w:szCs w:val="40"/>
    </w:rPr>
  </w:style>
  <w:style w:type="paragraph" w:customStyle="1" w:styleId="Normal8Car">
    <w:name w:val="Normal 8 Car"/>
    <w:basedOn w:val="Normal"/>
    <w:uiPriority w:val="99"/>
    <w:rsid w:val="00AE7F39"/>
    <w:pPr>
      <w:keepLines/>
    </w:pPr>
    <w:rPr>
      <w:rFonts w:cs="Arial"/>
      <w:iCs/>
      <w:noProof/>
      <w:sz w:val="16"/>
      <w:szCs w:val="16"/>
      <w:lang w:val="es-ES"/>
    </w:rPr>
  </w:style>
  <w:style w:type="paragraph" w:customStyle="1" w:styleId="TitolNormalCentradoCar">
    <w:name w:val="Titol Normal Centrado Car"/>
    <w:basedOn w:val="Normal"/>
    <w:next w:val="Normal"/>
    <w:uiPriority w:val="99"/>
    <w:rsid w:val="00AE7F39"/>
    <w:pPr>
      <w:keepLines/>
      <w:jc w:val="center"/>
    </w:pPr>
    <w:rPr>
      <w:noProof/>
      <w:color w:val="011A33"/>
      <w:sz w:val="16"/>
      <w:szCs w:val="16"/>
      <w:lang w:val="es-ES"/>
    </w:rPr>
  </w:style>
  <w:style w:type="paragraph" w:customStyle="1" w:styleId="EstiloEstiloTtulodelcaptuloAzulAntes12ptoAntes18">
    <w:name w:val="Estilo Estilo Título del capítulo + Azul Antes:  12 pto + Antes:  18..."/>
    <w:basedOn w:val="Normal"/>
    <w:uiPriority w:val="99"/>
    <w:rsid w:val="00AE7F39"/>
    <w:pPr>
      <w:keepNext/>
      <w:keepLines/>
      <w:spacing w:line="480" w:lineRule="exact"/>
      <w:ind w:right="113"/>
    </w:pPr>
    <w:rPr>
      <w:color w:val="011A33"/>
      <w:sz w:val="36"/>
      <w:szCs w:val="20"/>
    </w:rPr>
  </w:style>
  <w:style w:type="paragraph" w:styleId="Encabezado">
    <w:name w:val="header"/>
    <w:aliases w:val="h"/>
    <w:basedOn w:val="Normal"/>
    <w:link w:val="EncabezadoCar"/>
    <w:uiPriority w:val="99"/>
    <w:rsid w:val="00AE7F39"/>
    <w:pPr>
      <w:tabs>
        <w:tab w:val="center" w:pos="4252"/>
        <w:tab w:val="right" w:pos="8504"/>
      </w:tabs>
    </w:pPr>
  </w:style>
  <w:style w:type="character" w:customStyle="1" w:styleId="EncabezadoCar">
    <w:name w:val="Encabezado Car"/>
    <w:aliases w:val="h Car"/>
    <w:basedOn w:val="Fuentedeprrafopredeter"/>
    <w:link w:val="Encabezado"/>
    <w:uiPriority w:val="99"/>
    <w:semiHidden/>
    <w:rsid w:val="00BF2B96"/>
    <w:rPr>
      <w:rFonts w:ascii="Verdana" w:hAnsi="Verdana"/>
      <w:lang w:val="es-ES_tradnl"/>
    </w:rPr>
  </w:style>
  <w:style w:type="paragraph" w:styleId="Piedepgina">
    <w:name w:val="footer"/>
    <w:basedOn w:val="Normal"/>
    <w:link w:val="PiedepginaCar1"/>
    <w:uiPriority w:val="99"/>
    <w:rsid w:val="00AE7F39"/>
    <w:pPr>
      <w:tabs>
        <w:tab w:val="center" w:pos="4252"/>
        <w:tab w:val="right" w:pos="8504"/>
      </w:tabs>
    </w:pPr>
  </w:style>
  <w:style w:type="character" w:customStyle="1" w:styleId="PiedepginaCar1">
    <w:name w:val="Pie de página Car1"/>
    <w:basedOn w:val="Fuentedeprrafopredeter"/>
    <w:link w:val="Piedepgina"/>
    <w:uiPriority w:val="99"/>
    <w:semiHidden/>
    <w:rsid w:val="00BF2B96"/>
    <w:rPr>
      <w:rFonts w:ascii="Verdana" w:hAnsi="Verdana"/>
      <w:lang w:val="es-ES_tradnl"/>
    </w:rPr>
  </w:style>
  <w:style w:type="paragraph" w:customStyle="1" w:styleId="Ilustracin">
    <w:name w:val="Ilustración"/>
    <w:basedOn w:val="Normal"/>
    <w:uiPriority w:val="99"/>
    <w:rsid w:val="00AE7F39"/>
    <w:pPr>
      <w:jc w:val="center"/>
    </w:pPr>
    <w:rPr>
      <w:rFonts w:ascii="Arial" w:hAnsi="Arial"/>
      <w:sz w:val="20"/>
      <w:lang w:val="es-ES"/>
    </w:rPr>
  </w:style>
  <w:style w:type="character" w:customStyle="1" w:styleId="TitolNormalCentradoCarCar">
    <w:name w:val="Titol Normal Centrado Car Car"/>
    <w:basedOn w:val="Fuentedeprrafopredeter"/>
    <w:uiPriority w:val="99"/>
    <w:rsid w:val="00AE7F39"/>
    <w:rPr>
      <w:rFonts w:ascii="Verdana" w:hAnsi="Verdana" w:cs="Times New Roman"/>
      <w:noProof/>
      <w:color w:val="011A33"/>
      <w:sz w:val="16"/>
      <w:szCs w:val="16"/>
      <w:lang w:val="es-ES" w:eastAsia="es-ES" w:bidi="ar-SA"/>
    </w:rPr>
  </w:style>
  <w:style w:type="paragraph" w:customStyle="1" w:styleId="Sangria1">
    <w:name w:val="Sangria 1"/>
    <w:basedOn w:val="Normal"/>
    <w:uiPriority w:val="99"/>
    <w:rsid w:val="00AE7F39"/>
    <w:pPr>
      <w:keepLines/>
      <w:tabs>
        <w:tab w:val="left" w:pos="567"/>
        <w:tab w:val="left" w:pos="1134"/>
        <w:tab w:val="left" w:pos="1701"/>
        <w:tab w:val="left" w:pos="2268"/>
        <w:tab w:val="left" w:pos="2835"/>
        <w:tab w:val="left" w:pos="3402"/>
        <w:tab w:val="left" w:pos="3969"/>
        <w:tab w:val="left" w:pos="4536"/>
        <w:tab w:val="left" w:pos="5103"/>
        <w:tab w:val="left" w:pos="5670"/>
      </w:tabs>
    </w:pPr>
    <w:rPr>
      <w:lang w:val="es-ES"/>
    </w:rPr>
  </w:style>
  <w:style w:type="paragraph" w:customStyle="1" w:styleId="Encabezadoprimero">
    <w:name w:val="Encabezado primero"/>
    <w:basedOn w:val="Encabezado"/>
    <w:uiPriority w:val="99"/>
    <w:rsid w:val="00AE7F39"/>
    <w:pPr>
      <w:keepLines/>
      <w:tabs>
        <w:tab w:val="clear" w:pos="4252"/>
        <w:tab w:val="clear" w:pos="8504"/>
        <w:tab w:val="center" w:pos="4320"/>
      </w:tabs>
      <w:jc w:val="center"/>
    </w:pPr>
    <w:rPr>
      <w:rFonts w:ascii="Arial Negrita" w:hAnsi="Arial Negrita"/>
      <w:b/>
      <w:caps/>
      <w:spacing w:val="20"/>
      <w:sz w:val="18"/>
    </w:rPr>
  </w:style>
  <w:style w:type="paragraph" w:customStyle="1" w:styleId="EstiloTtulo1Negrita">
    <w:name w:val="Estilo Título 1 + Negrita"/>
    <w:basedOn w:val="Ttulo1"/>
    <w:uiPriority w:val="99"/>
    <w:rsid w:val="00AE7F39"/>
    <w:pPr>
      <w:pBdr>
        <w:top w:val="single" w:sz="12" w:space="3" w:color="FF8700"/>
        <w:left w:val="single" w:sz="12" w:space="4" w:color="FF8700"/>
        <w:bottom w:val="single" w:sz="12" w:space="3" w:color="FF8700"/>
        <w:right w:val="single" w:sz="12" w:space="4" w:color="FF8700"/>
      </w:pBdr>
    </w:pPr>
    <w:rPr>
      <w:b/>
      <w:bCs/>
    </w:rPr>
  </w:style>
  <w:style w:type="paragraph" w:customStyle="1" w:styleId="Titulo0">
    <w:name w:val="Titulo 0"/>
    <w:basedOn w:val="Ttulo"/>
    <w:next w:val="Normal"/>
    <w:uiPriority w:val="99"/>
    <w:rsid w:val="00AE7F39"/>
    <w:pPr>
      <w:pageBreakBefore/>
      <w:pBdr>
        <w:top w:val="single" w:sz="12" w:space="1" w:color="011A33"/>
        <w:left w:val="single" w:sz="12" w:space="4" w:color="011A33"/>
        <w:bottom w:val="single" w:sz="12" w:space="1" w:color="011A33"/>
        <w:right w:val="single" w:sz="12" w:space="4" w:color="011A33"/>
      </w:pBdr>
      <w:spacing w:before="0" w:after="240"/>
      <w:ind w:right="113"/>
      <w:jc w:val="left"/>
    </w:pPr>
    <w:rPr>
      <w:sz w:val="28"/>
    </w:rPr>
  </w:style>
  <w:style w:type="paragraph" w:customStyle="1" w:styleId="Azul12">
    <w:name w:val="Azul 12"/>
    <w:basedOn w:val="Normal"/>
    <w:uiPriority w:val="99"/>
    <w:rsid w:val="00AE7F39"/>
    <w:pPr>
      <w:spacing w:after="120"/>
    </w:pPr>
    <w:rPr>
      <w:color w:val="011A33"/>
    </w:rPr>
  </w:style>
  <w:style w:type="paragraph" w:styleId="TDC1">
    <w:name w:val="toc 1"/>
    <w:basedOn w:val="Normal"/>
    <w:uiPriority w:val="39"/>
    <w:rsid w:val="00587170"/>
    <w:pPr>
      <w:tabs>
        <w:tab w:val="left" w:pos="510"/>
        <w:tab w:val="right" w:leader="dot" w:pos="9469"/>
      </w:tabs>
      <w:spacing w:before="200" w:after="0"/>
      <w:ind w:left="397" w:right="284" w:hanging="397"/>
    </w:pPr>
    <w:rPr>
      <w:caps/>
      <w:noProof/>
      <w:sz w:val="20"/>
      <w:szCs w:val="24"/>
    </w:rPr>
  </w:style>
  <w:style w:type="character" w:customStyle="1" w:styleId="Sangria1CarCar">
    <w:name w:val="Sangria 1 Car Car"/>
    <w:basedOn w:val="Fuentedeprrafopredeter"/>
    <w:uiPriority w:val="99"/>
    <w:rsid w:val="00AE7F39"/>
    <w:rPr>
      <w:rFonts w:ascii="Verdana" w:hAnsi="Verdana" w:cs="Times New Roman"/>
      <w:sz w:val="22"/>
      <w:szCs w:val="22"/>
      <w:lang w:val="es-ES" w:eastAsia="es-ES" w:bidi="ar-SA"/>
    </w:rPr>
  </w:style>
  <w:style w:type="paragraph" w:customStyle="1" w:styleId="TtuloAnnex">
    <w:name w:val="Título Annex"/>
    <w:basedOn w:val="Ttulo1"/>
    <w:next w:val="Sangria1"/>
    <w:uiPriority w:val="99"/>
    <w:rsid w:val="00AE7F39"/>
    <w:pPr>
      <w:spacing w:before="0" w:after="240"/>
    </w:pPr>
  </w:style>
  <w:style w:type="paragraph" w:styleId="Tabladeilustraciones">
    <w:name w:val="table of figures"/>
    <w:basedOn w:val="Normal"/>
    <w:uiPriority w:val="99"/>
    <w:semiHidden/>
    <w:rsid w:val="00AE7F39"/>
    <w:pPr>
      <w:tabs>
        <w:tab w:val="right" w:leader="dot" w:pos="9469"/>
      </w:tabs>
      <w:spacing w:before="120" w:after="0"/>
      <w:ind w:left="1418" w:right="284" w:hanging="1418"/>
      <w:jc w:val="left"/>
    </w:pPr>
    <w:rPr>
      <w:i/>
      <w:sz w:val="20"/>
      <w:szCs w:val="20"/>
    </w:rPr>
  </w:style>
  <w:style w:type="paragraph" w:styleId="Descripcin">
    <w:name w:val="caption"/>
    <w:basedOn w:val="Normal"/>
    <w:next w:val="Textoindependiente"/>
    <w:qFormat/>
    <w:rsid w:val="00AE7F39"/>
    <w:pPr>
      <w:spacing w:before="120" w:after="240"/>
      <w:jc w:val="center"/>
    </w:pPr>
    <w:rPr>
      <w:i/>
      <w:color w:val="011A33"/>
      <w:sz w:val="16"/>
      <w:szCs w:val="16"/>
    </w:rPr>
  </w:style>
  <w:style w:type="paragraph" w:styleId="Textoindependiente">
    <w:name w:val="Body Text"/>
    <w:basedOn w:val="Normal"/>
    <w:link w:val="TextoindependienteCar"/>
    <w:uiPriority w:val="99"/>
    <w:rsid w:val="00AE7F39"/>
    <w:pPr>
      <w:spacing w:after="120"/>
    </w:pPr>
  </w:style>
  <w:style w:type="character" w:customStyle="1" w:styleId="TextoindependienteCar">
    <w:name w:val="Texto independiente Car"/>
    <w:basedOn w:val="Fuentedeprrafopredeter"/>
    <w:link w:val="Textoindependiente"/>
    <w:uiPriority w:val="99"/>
    <w:semiHidden/>
    <w:rsid w:val="00BF2B96"/>
    <w:rPr>
      <w:rFonts w:ascii="Verdana" w:hAnsi="Verdana"/>
      <w:lang w:val="es-ES_tradnl"/>
    </w:rPr>
  </w:style>
  <w:style w:type="paragraph" w:styleId="Sangra3detindependiente">
    <w:name w:val="Body Text Indent 3"/>
    <w:basedOn w:val="Sangra2detindependiente"/>
    <w:link w:val="Sangra3detindependienteCar"/>
    <w:uiPriority w:val="99"/>
    <w:rsid w:val="00AE7F39"/>
    <w:pPr>
      <w:ind w:left="510"/>
    </w:pPr>
    <w:rPr>
      <w:sz w:val="16"/>
      <w:szCs w:val="16"/>
    </w:rPr>
  </w:style>
  <w:style w:type="character" w:customStyle="1" w:styleId="Sangra3detindependienteCar">
    <w:name w:val="Sangría 3 de t. independiente Car"/>
    <w:basedOn w:val="Fuentedeprrafopredeter"/>
    <w:link w:val="Sangra3detindependiente"/>
    <w:uiPriority w:val="99"/>
    <w:semiHidden/>
    <w:rsid w:val="00BF2B96"/>
    <w:rPr>
      <w:rFonts w:ascii="Verdana" w:hAnsi="Verdana"/>
      <w:sz w:val="16"/>
      <w:szCs w:val="16"/>
      <w:lang w:val="es-ES_tradnl"/>
    </w:rPr>
  </w:style>
  <w:style w:type="paragraph" w:styleId="TDC2">
    <w:name w:val="toc 2"/>
    <w:basedOn w:val="TDC1"/>
    <w:next w:val="Normal"/>
    <w:autoRedefine/>
    <w:uiPriority w:val="39"/>
    <w:rsid w:val="00AE7F39"/>
    <w:pPr>
      <w:tabs>
        <w:tab w:val="left" w:pos="960"/>
      </w:tabs>
      <w:ind w:left="738" w:hanging="454"/>
    </w:pPr>
  </w:style>
  <w:style w:type="paragraph" w:styleId="TDC3">
    <w:name w:val="toc 3"/>
    <w:basedOn w:val="TDC2"/>
    <w:next w:val="Normal"/>
    <w:autoRedefine/>
    <w:uiPriority w:val="39"/>
    <w:rsid w:val="00AE7F39"/>
    <w:pPr>
      <w:ind w:left="1304" w:hanging="737"/>
    </w:pPr>
  </w:style>
  <w:style w:type="paragraph" w:styleId="TDC4">
    <w:name w:val="toc 4"/>
    <w:basedOn w:val="TDC3"/>
    <w:next w:val="Normal"/>
    <w:autoRedefine/>
    <w:uiPriority w:val="99"/>
    <w:semiHidden/>
    <w:rsid w:val="00AE7F39"/>
    <w:pPr>
      <w:ind w:left="1815" w:hanging="964"/>
    </w:pPr>
  </w:style>
  <w:style w:type="paragraph" w:styleId="TDC5">
    <w:name w:val="toc 5"/>
    <w:basedOn w:val="TDC4"/>
    <w:next w:val="Normal"/>
    <w:autoRedefine/>
    <w:uiPriority w:val="99"/>
    <w:semiHidden/>
    <w:rsid w:val="00AE7F39"/>
    <w:pPr>
      <w:ind w:left="2438" w:hanging="1304"/>
    </w:pPr>
  </w:style>
  <w:style w:type="paragraph" w:styleId="TDC6">
    <w:name w:val="toc 6"/>
    <w:basedOn w:val="TDC5"/>
    <w:next w:val="Normal"/>
    <w:autoRedefine/>
    <w:uiPriority w:val="99"/>
    <w:semiHidden/>
    <w:rsid w:val="00AE7F39"/>
    <w:pPr>
      <w:ind w:left="2892" w:hanging="1474"/>
    </w:pPr>
  </w:style>
  <w:style w:type="paragraph" w:styleId="TDC7">
    <w:name w:val="toc 7"/>
    <w:basedOn w:val="TDC6"/>
    <w:next w:val="Normal"/>
    <w:autoRedefine/>
    <w:uiPriority w:val="99"/>
    <w:semiHidden/>
    <w:rsid w:val="00AE7F39"/>
    <w:pPr>
      <w:ind w:left="3402" w:hanging="1701"/>
    </w:pPr>
  </w:style>
  <w:style w:type="paragraph" w:customStyle="1" w:styleId="Normal8CentradoCar">
    <w:name w:val="Normal 8 Centrado Car"/>
    <w:basedOn w:val="Normal"/>
    <w:rsid w:val="00AE7F39"/>
    <w:pPr>
      <w:keepLines/>
      <w:jc w:val="center"/>
    </w:pPr>
    <w:rPr>
      <w:rFonts w:cs="Arial"/>
      <w:iCs/>
      <w:noProof/>
      <w:sz w:val="16"/>
      <w:szCs w:val="16"/>
      <w:lang w:val="es-ES"/>
    </w:rPr>
  </w:style>
  <w:style w:type="paragraph" w:customStyle="1" w:styleId="Titulonormal8">
    <w:name w:val="Titulo normal 8"/>
    <w:basedOn w:val="Normal"/>
    <w:next w:val="Normal"/>
    <w:rsid w:val="00AE7F39"/>
    <w:pPr>
      <w:keepLines/>
      <w:jc w:val="left"/>
    </w:pPr>
    <w:rPr>
      <w:noProof/>
      <w:color w:val="011A33"/>
      <w:sz w:val="16"/>
      <w:szCs w:val="16"/>
      <w:lang w:val="es-ES"/>
    </w:rPr>
  </w:style>
  <w:style w:type="paragraph" w:customStyle="1" w:styleId="Titulonormal8derecha">
    <w:name w:val="Titulo normal 8 derecha"/>
    <w:basedOn w:val="Titulonormal8"/>
    <w:next w:val="Normal"/>
    <w:uiPriority w:val="99"/>
    <w:rsid w:val="00AE7F39"/>
    <w:pPr>
      <w:jc w:val="right"/>
    </w:pPr>
  </w:style>
  <w:style w:type="character" w:customStyle="1" w:styleId="Normal8CarCar">
    <w:name w:val="Normal 8 Car Car"/>
    <w:basedOn w:val="Fuentedeprrafopredeter"/>
    <w:uiPriority w:val="99"/>
    <w:rsid w:val="00AE7F39"/>
    <w:rPr>
      <w:rFonts w:ascii="Verdana" w:hAnsi="Verdana" w:cs="Arial"/>
      <w:iCs/>
      <w:noProof/>
      <w:sz w:val="16"/>
      <w:szCs w:val="16"/>
      <w:lang w:val="es-ES" w:eastAsia="es-ES" w:bidi="ar-SA"/>
    </w:rPr>
  </w:style>
  <w:style w:type="character" w:customStyle="1" w:styleId="Normal8CentradoCarCar">
    <w:name w:val="Normal 8 Centrado Car Car"/>
    <w:uiPriority w:val="99"/>
    <w:rsid w:val="00AE7F39"/>
    <w:rPr>
      <w:rFonts w:ascii="Verdana" w:hAnsi="Verdana"/>
      <w:noProof/>
      <w:sz w:val="16"/>
      <w:lang w:val="es-ES" w:eastAsia="es-ES"/>
    </w:rPr>
  </w:style>
  <w:style w:type="paragraph" w:styleId="Textocomentario">
    <w:name w:val="annotation text"/>
    <w:basedOn w:val="Normal"/>
    <w:next w:val="Sangria1"/>
    <w:link w:val="TextocomentarioCar"/>
    <w:uiPriority w:val="99"/>
    <w:semiHidden/>
    <w:rsid w:val="00AE7F39"/>
    <w:pPr>
      <w:keepNext/>
      <w:keepLines/>
      <w:tabs>
        <w:tab w:val="left" w:pos="187"/>
      </w:tabs>
      <w:spacing w:before="120" w:after="120" w:line="360" w:lineRule="auto"/>
      <w:ind w:left="170" w:hanging="170"/>
    </w:pPr>
    <w:rPr>
      <w:i/>
      <w:color w:val="FF8700"/>
      <w:sz w:val="18"/>
      <w:szCs w:val="18"/>
    </w:rPr>
  </w:style>
  <w:style w:type="character" w:customStyle="1" w:styleId="TextocomentarioCar">
    <w:name w:val="Texto comentario Car"/>
    <w:basedOn w:val="Fuentedeprrafopredeter"/>
    <w:link w:val="Textocomentario"/>
    <w:uiPriority w:val="99"/>
    <w:semiHidden/>
    <w:rsid w:val="00BF2B96"/>
    <w:rPr>
      <w:rFonts w:ascii="Verdana" w:hAnsi="Verdana"/>
      <w:sz w:val="20"/>
      <w:szCs w:val="20"/>
      <w:lang w:val="es-ES_tradnl"/>
    </w:rPr>
  </w:style>
  <w:style w:type="paragraph" w:styleId="Cita">
    <w:name w:val="Quote"/>
    <w:basedOn w:val="Textoindependiente"/>
    <w:link w:val="CitaCar"/>
    <w:uiPriority w:val="99"/>
    <w:qFormat/>
    <w:rsid w:val="00AE7F39"/>
    <w:pPr>
      <w:keepLines/>
      <w:spacing w:before="240" w:after="0"/>
      <w:ind w:left="1080" w:right="720"/>
    </w:pPr>
    <w:rPr>
      <w:rFonts w:ascii="Tahoma" w:hAnsi="Tahoma"/>
      <w:i/>
      <w:szCs w:val="20"/>
    </w:rPr>
  </w:style>
  <w:style w:type="character" w:customStyle="1" w:styleId="CitaCar">
    <w:name w:val="Cita Car"/>
    <w:basedOn w:val="Fuentedeprrafopredeter"/>
    <w:link w:val="Cita"/>
    <w:uiPriority w:val="29"/>
    <w:rsid w:val="00BF2B96"/>
    <w:rPr>
      <w:rFonts w:ascii="Verdana" w:hAnsi="Verdana"/>
      <w:i/>
      <w:iCs/>
      <w:color w:val="000000" w:themeColor="text1"/>
      <w:lang w:val="es-ES_tradnl"/>
    </w:rPr>
  </w:style>
  <w:style w:type="paragraph" w:customStyle="1" w:styleId="Textodestacado">
    <w:name w:val="Texto destacado"/>
    <w:basedOn w:val="Normal"/>
    <w:uiPriority w:val="99"/>
    <w:rsid w:val="00AE7F39"/>
    <w:pPr>
      <w:shd w:val="clear" w:color="auto" w:fill="FFFF99"/>
    </w:pPr>
    <w:rPr>
      <w:i/>
      <w:color w:val="FF0000"/>
      <w:sz w:val="18"/>
      <w:szCs w:val="18"/>
    </w:rPr>
  </w:style>
  <w:style w:type="paragraph" w:customStyle="1" w:styleId="EstiloTtuloIzquierda">
    <w:name w:val="Estilo Título + Izquierda"/>
    <w:basedOn w:val="Ttulo"/>
    <w:uiPriority w:val="99"/>
    <w:rsid w:val="00AE7F39"/>
    <w:pPr>
      <w:spacing w:after="0"/>
      <w:jc w:val="left"/>
    </w:pPr>
    <w:rPr>
      <w:sz w:val="32"/>
      <w:szCs w:val="20"/>
    </w:rPr>
  </w:style>
  <w:style w:type="paragraph" w:customStyle="1" w:styleId="Normal8naranja">
    <w:name w:val="Normal 8 naranja"/>
    <w:basedOn w:val="Normal"/>
    <w:rsid w:val="00AE7F39"/>
    <w:pPr>
      <w:keepLines/>
    </w:pPr>
    <w:rPr>
      <w:rFonts w:cs="Arial"/>
      <w:iCs/>
      <w:noProof/>
      <w:color w:val="FF8700"/>
      <w:sz w:val="16"/>
      <w:szCs w:val="16"/>
      <w:lang w:val="es-ES"/>
    </w:rPr>
  </w:style>
  <w:style w:type="paragraph" w:customStyle="1" w:styleId="Detalltaula">
    <w:name w:val="Detall taula"/>
    <w:basedOn w:val="Normal"/>
    <w:uiPriority w:val="99"/>
    <w:rsid w:val="00AE7F39"/>
    <w:pPr>
      <w:spacing w:before="0" w:after="0"/>
      <w:jc w:val="center"/>
    </w:pPr>
    <w:rPr>
      <w:b/>
      <w:sz w:val="14"/>
      <w:szCs w:val="20"/>
    </w:rPr>
  </w:style>
  <w:style w:type="paragraph" w:customStyle="1" w:styleId="Listaconvietas1">
    <w:name w:val="Lista con viñetas 1"/>
    <w:basedOn w:val="Listaconvietas"/>
    <w:next w:val="Sangra2detindependiente"/>
    <w:uiPriority w:val="99"/>
    <w:rsid w:val="00AE7F39"/>
    <w:pPr>
      <w:keepLines/>
      <w:spacing w:before="120"/>
    </w:pPr>
    <w:rPr>
      <w:b/>
      <w:color w:val="011A33"/>
      <w:sz w:val="32"/>
      <w:szCs w:val="32"/>
      <w:vertAlign w:val="superscript"/>
    </w:rPr>
  </w:style>
  <w:style w:type="paragraph" w:styleId="Listaconvietas">
    <w:name w:val="List Bullet"/>
    <w:basedOn w:val="Normal"/>
    <w:autoRedefine/>
    <w:uiPriority w:val="99"/>
    <w:rsid w:val="00AE7F39"/>
    <w:pPr>
      <w:tabs>
        <w:tab w:val="num" w:pos="360"/>
      </w:tabs>
    </w:pPr>
  </w:style>
  <w:style w:type="character" w:customStyle="1" w:styleId="Sangra2detindependienteCar">
    <w:name w:val="Sangría 2 de t. independiente Car"/>
    <w:basedOn w:val="Fuentedeprrafopredeter"/>
    <w:uiPriority w:val="99"/>
    <w:rsid w:val="00AE7F39"/>
    <w:rPr>
      <w:rFonts w:ascii="Verdana" w:hAnsi="Verdana" w:cs="Times New Roman"/>
      <w:sz w:val="22"/>
      <w:szCs w:val="22"/>
      <w:lang w:val="es-ES_tradnl" w:eastAsia="es-ES" w:bidi="ar-SA"/>
    </w:rPr>
  </w:style>
  <w:style w:type="paragraph" w:customStyle="1" w:styleId="Normal10">
    <w:name w:val="Normal 10"/>
    <w:basedOn w:val="Normal"/>
    <w:uiPriority w:val="99"/>
    <w:rsid w:val="00AE7F39"/>
    <w:pPr>
      <w:spacing w:before="40" w:after="20"/>
    </w:pPr>
    <w:rPr>
      <w:sz w:val="20"/>
    </w:rPr>
  </w:style>
  <w:style w:type="character" w:customStyle="1" w:styleId="nfasisinicial">
    <w:name w:val="Énfasis inicial"/>
    <w:uiPriority w:val="99"/>
    <w:rsid w:val="00AE7F39"/>
    <w:rPr>
      <w:b/>
      <w:i/>
    </w:rPr>
  </w:style>
  <w:style w:type="paragraph" w:styleId="Listaconvietas2">
    <w:name w:val="List Bullet 2"/>
    <w:basedOn w:val="Listaconvietas1"/>
    <w:next w:val="Sangra2detindependiente"/>
    <w:autoRedefine/>
    <w:uiPriority w:val="99"/>
    <w:rsid w:val="00AE7F39"/>
  </w:style>
  <w:style w:type="paragraph" w:styleId="Encabezadodemensaje">
    <w:name w:val="Message Header"/>
    <w:basedOn w:val="Textoindependiente"/>
    <w:link w:val="EncabezadodemensajeCar"/>
    <w:uiPriority w:val="99"/>
    <w:rsid w:val="00AE7F39"/>
    <w:pPr>
      <w:keepLines/>
      <w:tabs>
        <w:tab w:val="left" w:pos="3600"/>
        <w:tab w:val="left" w:pos="4680"/>
      </w:tabs>
      <w:spacing w:before="240" w:after="0"/>
      <w:ind w:left="1080" w:right="2160" w:hanging="1080"/>
    </w:pPr>
    <w:rPr>
      <w:szCs w:val="20"/>
    </w:rPr>
  </w:style>
  <w:style w:type="character" w:customStyle="1" w:styleId="EncabezadodemensajeCar">
    <w:name w:val="Encabezado de mensaje Car"/>
    <w:basedOn w:val="Fuentedeprrafopredeter"/>
    <w:link w:val="Encabezadodemensaje"/>
    <w:uiPriority w:val="99"/>
    <w:semiHidden/>
    <w:rsid w:val="00BF2B96"/>
    <w:rPr>
      <w:rFonts w:asciiTheme="majorHAnsi" w:eastAsiaTheme="majorEastAsia" w:hAnsiTheme="majorHAnsi" w:cstheme="majorBidi"/>
      <w:sz w:val="24"/>
      <w:szCs w:val="24"/>
      <w:shd w:val="pct20" w:color="auto" w:fill="auto"/>
      <w:lang w:val="es-ES_tradnl"/>
    </w:rPr>
  </w:style>
  <w:style w:type="paragraph" w:customStyle="1" w:styleId="Estilo1">
    <w:name w:val="Estilo1"/>
    <w:basedOn w:val="EstiloTtuloIzquierda"/>
    <w:uiPriority w:val="99"/>
    <w:rsid w:val="00AE7F39"/>
    <w:pPr>
      <w:framePr w:hSpace="142" w:wrap="around" w:vAnchor="text" w:hAnchor="margin" w:xAlign="right" w:y="1"/>
      <w:suppressOverlap/>
    </w:pPr>
    <w:rPr>
      <w:szCs w:val="32"/>
      <w:lang w:val="es-ES"/>
    </w:rPr>
  </w:style>
  <w:style w:type="paragraph" w:customStyle="1" w:styleId="Normal8">
    <w:name w:val="Normal 8"/>
    <w:basedOn w:val="Normal"/>
    <w:autoRedefine/>
    <w:uiPriority w:val="99"/>
    <w:rsid w:val="00AE7F39"/>
    <w:pPr>
      <w:keepLines/>
      <w:jc w:val="right"/>
    </w:pPr>
    <w:rPr>
      <w:rFonts w:cs="Arial"/>
      <w:iCs/>
      <w:noProof/>
      <w:sz w:val="16"/>
      <w:szCs w:val="16"/>
      <w:lang w:val="es-ES"/>
    </w:rPr>
  </w:style>
  <w:style w:type="paragraph" w:customStyle="1" w:styleId="EstiloNormal108pt">
    <w:name w:val="Estilo Normal 10 + 8 pt"/>
    <w:basedOn w:val="Normal10"/>
    <w:uiPriority w:val="99"/>
    <w:rsid w:val="00AE7F39"/>
    <w:pPr>
      <w:spacing w:after="40"/>
    </w:pPr>
    <w:rPr>
      <w:sz w:val="16"/>
    </w:rPr>
  </w:style>
  <w:style w:type="character" w:styleId="Hipervnculo">
    <w:name w:val="Hyperlink"/>
    <w:basedOn w:val="Fuentedeprrafopredeter"/>
    <w:uiPriority w:val="99"/>
    <w:rsid w:val="00AE7F39"/>
    <w:rPr>
      <w:rFonts w:cs="Times New Roman"/>
      <w:color w:val="FF8700"/>
      <w:u w:val="single"/>
    </w:rPr>
  </w:style>
  <w:style w:type="paragraph" w:customStyle="1" w:styleId="EstiloDetalltaula12ptColorpersonalizadoRGB255">
    <w:name w:val="Estilo Detall taula + 12 pt Color personalizado(RGB(255"/>
    <w:aliases w:val="135,0)) An..."/>
    <w:basedOn w:val="Detalltaula"/>
    <w:uiPriority w:val="99"/>
    <w:rsid w:val="00AE7F39"/>
    <w:pPr>
      <w:spacing w:before="40" w:after="40"/>
    </w:pPr>
    <w:rPr>
      <w:bCs/>
      <w:color w:val="011A33"/>
      <w:sz w:val="24"/>
      <w:szCs w:val="24"/>
    </w:rPr>
  </w:style>
  <w:style w:type="character" w:customStyle="1" w:styleId="Normal8Car1">
    <w:name w:val="Normal 8 Car1"/>
    <w:basedOn w:val="Fuentedeprrafopredeter"/>
    <w:uiPriority w:val="99"/>
    <w:rsid w:val="00AE7F39"/>
    <w:rPr>
      <w:rFonts w:ascii="Verdana" w:hAnsi="Verdana" w:cs="Arial"/>
      <w:iCs/>
      <w:noProof/>
      <w:sz w:val="16"/>
      <w:szCs w:val="16"/>
      <w:lang w:val="es-ES" w:eastAsia="es-ES" w:bidi="ar-SA"/>
    </w:rPr>
  </w:style>
  <w:style w:type="paragraph" w:customStyle="1" w:styleId="Estilo2">
    <w:name w:val="Estilo2"/>
    <w:basedOn w:val="Ttulo3"/>
    <w:next w:val="Sangria3"/>
    <w:uiPriority w:val="99"/>
    <w:rsid w:val="00AE7F39"/>
    <w:pPr>
      <w:numPr>
        <w:ilvl w:val="0"/>
        <w:numId w:val="0"/>
      </w:numPr>
      <w:tabs>
        <w:tab w:val="num" w:pos="-170"/>
      </w:tabs>
      <w:ind w:left="1134" w:hanging="794"/>
    </w:pPr>
  </w:style>
  <w:style w:type="paragraph" w:customStyle="1" w:styleId="Estilo3">
    <w:name w:val="Estilo3"/>
    <w:basedOn w:val="TitolNormalCentradoCar"/>
    <w:uiPriority w:val="99"/>
    <w:rsid w:val="00AE7F39"/>
    <w:rPr>
      <w:caps/>
      <w:noProof w:val="0"/>
    </w:rPr>
  </w:style>
  <w:style w:type="character" w:customStyle="1" w:styleId="EstiloAzulSubrayado">
    <w:name w:val="Estilo Azul Subrayado"/>
    <w:basedOn w:val="Fuentedeprrafopredeter"/>
    <w:uiPriority w:val="99"/>
    <w:rsid w:val="00AE7F39"/>
    <w:rPr>
      <w:rFonts w:cs="Times New Roman"/>
      <w:color w:val="333399"/>
      <w:u w:val="single"/>
    </w:rPr>
  </w:style>
  <w:style w:type="character" w:styleId="Hipervnculovisitado">
    <w:name w:val="FollowedHyperlink"/>
    <w:basedOn w:val="Fuentedeprrafopredeter"/>
    <w:uiPriority w:val="99"/>
    <w:rsid w:val="00AE7F39"/>
    <w:rPr>
      <w:rFonts w:cs="Times New Roman"/>
      <w:color w:val="800080"/>
      <w:u w:val="single"/>
    </w:rPr>
  </w:style>
  <w:style w:type="paragraph" w:customStyle="1" w:styleId="EstiloDetalltaula11ptIzquierdaAntes2ptoDespus2p">
    <w:name w:val="Estilo Detall taula + 11 pt Izquierda Antes:  2 pto Después:  2 p..."/>
    <w:basedOn w:val="Detalltaula"/>
    <w:uiPriority w:val="99"/>
    <w:rsid w:val="00AE7F39"/>
    <w:pPr>
      <w:spacing w:before="40" w:after="40"/>
      <w:jc w:val="left"/>
    </w:pPr>
    <w:rPr>
      <w:bCs/>
      <w:color w:val="011A33"/>
      <w:sz w:val="22"/>
      <w:szCs w:val="22"/>
    </w:rPr>
  </w:style>
  <w:style w:type="paragraph" w:customStyle="1" w:styleId="Referenciacruzada">
    <w:name w:val="Referencia cruzada"/>
    <w:basedOn w:val="Sangria1"/>
    <w:next w:val="Sangria1"/>
    <w:uiPriority w:val="99"/>
    <w:rsid w:val="00AE7F39"/>
    <w:rPr>
      <w:color w:val="FF8700"/>
    </w:rPr>
  </w:style>
  <w:style w:type="character" w:customStyle="1" w:styleId="ReferenciacruzadaCar">
    <w:name w:val="Referencia cruzada Car"/>
    <w:basedOn w:val="Sangria1Car"/>
    <w:uiPriority w:val="99"/>
    <w:rsid w:val="00AE7F39"/>
    <w:rPr>
      <w:rFonts w:ascii="Verdana" w:hAnsi="Verdana" w:cs="Times New Roman"/>
      <w:color w:val="FF8700"/>
      <w:sz w:val="22"/>
      <w:szCs w:val="22"/>
      <w:lang w:val="es-ES" w:eastAsia="es-ES" w:bidi="ar-SA"/>
    </w:rPr>
  </w:style>
  <w:style w:type="paragraph" w:styleId="Mapadeldocumento">
    <w:name w:val="Document Map"/>
    <w:basedOn w:val="Normal"/>
    <w:link w:val="MapadeldocumentoCar"/>
    <w:uiPriority w:val="99"/>
    <w:semiHidden/>
    <w:rsid w:val="00AE7F39"/>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BF2B96"/>
    <w:rPr>
      <w:sz w:val="0"/>
      <w:szCs w:val="0"/>
      <w:lang w:val="es-ES_tradnl"/>
    </w:rPr>
  </w:style>
  <w:style w:type="character" w:customStyle="1" w:styleId="Car">
    <w:name w:val="Car"/>
    <w:basedOn w:val="Fuentedeprrafopredeter"/>
    <w:uiPriority w:val="99"/>
    <w:rsid w:val="00AE7F39"/>
    <w:rPr>
      <w:rFonts w:ascii="Verdana" w:hAnsi="Verdana" w:cs="Times New Roman"/>
      <w:sz w:val="22"/>
      <w:szCs w:val="22"/>
      <w:lang w:val="es-ES_tradnl" w:eastAsia="es-ES" w:bidi="ar-SA"/>
    </w:rPr>
  </w:style>
  <w:style w:type="paragraph" w:customStyle="1" w:styleId="EstiloPiedepginaJustificadoAntes3ptoDespus3pto">
    <w:name w:val="Estilo Pie de página + Justificado Antes:  3 pto Después:  3 pto"/>
    <w:basedOn w:val="Piedepgina"/>
    <w:uiPriority w:val="99"/>
    <w:rsid w:val="00AE7F39"/>
    <w:pPr>
      <w:keepLines/>
      <w:tabs>
        <w:tab w:val="clear" w:pos="4252"/>
        <w:tab w:val="clear" w:pos="8504"/>
        <w:tab w:val="left" w:pos="3686"/>
        <w:tab w:val="left" w:pos="6521"/>
      </w:tabs>
    </w:pPr>
  </w:style>
  <w:style w:type="paragraph" w:customStyle="1" w:styleId="EstiloPiedepginaJustificadoAntes3ptoDespus3pto1">
    <w:name w:val="Estilo Pie de página + Justificado Antes:  3 pto Después:  3 pto1"/>
    <w:basedOn w:val="Piedepgina"/>
    <w:uiPriority w:val="99"/>
    <w:rsid w:val="00AE7F39"/>
    <w:pPr>
      <w:keepLines/>
      <w:tabs>
        <w:tab w:val="clear" w:pos="4252"/>
        <w:tab w:val="clear" w:pos="8504"/>
        <w:tab w:val="left" w:pos="3686"/>
        <w:tab w:val="left" w:pos="6521"/>
      </w:tabs>
    </w:pPr>
  </w:style>
  <w:style w:type="paragraph" w:customStyle="1" w:styleId="Ilustracin1">
    <w:name w:val="Ilustración 1"/>
    <w:basedOn w:val="Normal"/>
    <w:uiPriority w:val="99"/>
    <w:rsid w:val="00AE7F39"/>
    <w:pPr>
      <w:spacing w:before="0" w:after="0" w:line="360" w:lineRule="auto"/>
      <w:jc w:val="center"/>
    </w:pPr>
    <w:rPr>
      <w:rFonts w:ascii="Arial" w:hAnsi="Arial"/>
      <w:szCs w:val="20"/>
      <w:lang w:val="es-ES"/>
    </w:rPr>
  </w:style>
  <w:style w:type="paragraph" w:styleId="Listaconnmeros">
    <w:name w:val="List Number"/>
    <w:basedOn w:val="Normal"/>
    <w:uiPriority w:val="99"/>
    <w:rsid w:val="00AE7F39"/>
    <w:pPr>
      <w:tabs>
        <w:tab w:val="num" w:pos="360"/>
      </w:tabs>
    </w:pPr>
  </w:style>
  <w:style w:type="paragraph" w:styleId="Listaconnmeros4">
    <w:name w:val="List Number 4"/>
    <w:basedOn w:val="Listaconnmeros"/>
    <w:uiPriority w:val="99"/>
    <w:rsid w:val="00AE7F39"/>
    <w:pPr>
      <w:keepLines/>
      <w:tabs>
        <w:tab w:val="clear" w:pos="360"/>
      </w:tabs>
      <w:spacing w:before="240" w:after="120"/>
      <w:ind w:left="2520" w:hanging="360"/>
    </w:pPr>
    <w:rPr>
      <w:szCs w:val="20"/>
    </w:rPr>
  </w:style>
  <w:style w:type="character" w:customStyle="1" w:styleId="Normal8naranjaCar">
    <w:name w:val="Normal 8 naranja Car"/>
    <w:basedOn w:val="Fuentedeprrafopredeter"/>
    <w:uiPriority w:val="99"/>
    <w:rsid w:val="00AE7F39"/>
    <w:rPr>
      <w:rFonts w:ascii="Verdana" w:hAnsi="Verdana" w:cs="Arial"/>
      <w:iCs/>
      <w:noProof/>
      <w:color w:val="FF8700"/>
      <w:sz w:val="16"/>
      <w:szCs w:val="16"/>
      <w:lang w:val="es-ES" w:eastAsia="es-ES" w:bidi="ar-SA"/>
    </w:rPr>
  </w:style>
  <w:style w:type="character" w:customStyle="1" w:styleId="Sangria3Car">
    <w:name w:val="Sangria 3 Car"/>
    <w:basedOn w:val="Sangra2detindependienteCar"/>
    <w:uiPriority w:val="99"/>
    <w:rsid w:val="00AE7F39"/>
    <w:rPr>
      <w:rFonts w:ascii="Verdana" w:hAnsi="Verdana" w:cs="Times New Roman"/>
      <w:sz w:val="22"/>
      <w:szCs w:val="22"/>
      <w:lang w:val="es-ES" w:eastAsia="es-ES" w:bidi="ar-SA"/>
    </w:rPr>
  </w:style>
  <w:style w:type="paragraph" w:customStyle="1" w:styleId="Ttulodelcaptulo">
    <w:name w:val="Título del capítulo"/>
    <w:basedOn w:val="Normal"/>
    <w:next w:val="Normal"/>
    <w:uiPriority w:val="99"/>
    <w:rsid w:val="00AE7F39"/>
    <w:pPr>
      <w:keepNext/>
      <w:keepLines/>
      <w:spacing w:before="480" w:after="240" w:line="480" w:lineRule="exact"/>
      <w:jc w:val="center"/>
    </w:pPr>
    <w:rPr>
      <w:b/>
      <w:kern w:val="28"/>
      <w:sz w:val="36"/>
      <w:szCs w:val="20"/>
    </w:rPr>
  </w:style>
  <w:style w:type="character" w:customStyle="1" w:styleId="PiedepginaCar">
    <w:name w:val="Pie de página Car"/>
    <w:basedOn w:val="Fuentedeprrafopredeter"/>
    <w:uiPriority w:val="99"/>
    <w:rsid w:val="00AE7F39"/>
    <w:rPr>
      <w:rFonts w:ascii="Verdana" w:hAnsi="Verdana" w:cs="Times New Roman"/>
      <w:sz w:val="22"/>
      <w:szCs w:val="22"/>
      <w:lang w:val="es-ES_tradnl" w:eastAsia="es-ES" w:bidi="ar-SA"/>
    </w:rPr>
  </w:style>
  <w:style w:type="paragraph" w:styleId="Textodeglobo">
    <w:name w:val="Balloon Text"/>
    <w:basedOn w:val="Normal"/>
    <w:link w:val="TextodegloboCar"/>
    <w:uiPriority w:val="99"/>
    <w:semiHidden/>
    <w:rsid w:val="00AE7F39"/>
    <w:rPr>
      <w:rFonts w:ascii="Tahoma" w:hAnsi="Tahoma" w:cs="Tahoma"/>
      <w:sz w:val="16"/>
      <w:szCs w:val="16"/>
    </w:rPr>
  </w:style>
  <w:style w:type="character" w:customStyle="1" w:styleId="TextodegloboCar">
    <w:name w:val="Texto de globo Car"/>
    <w:basedOn w:val="Fuentedeprrafopredeter"/>
    <w:link w:val="Textodeglobo"/>
    <w:uiPriority w:val="99"/>
    <w:semiHidden/>
    <w:rsid w:val="00BF2B96"/>
    <w:rPr>
      <w:sz w:val="0"/>
      <w:szCs w:val="0"/>
      <w:lang w:val="es-ES_tradnl"/>
    </w:rPr>
  </w:style>
  <w:style w:type="paragraph" w:styleId="Textoindependiente2">
    <w:name w:val="Body Text 2"/>
    <w:basedOn w:val="Normal"/>
    <w:link w:val="Textoindependiente2Car"/>
    <w:uiPriority w:val="99"/>
    <w:rsid w:val="00AE7F39"/>
    <w:pPr>
      <w:spacing w:after="120" w:line="480" w:lineRule="auto"/>
    </w:pPr>
  </w:style>
  <w:style w:type="character" w:customStyle="1" w:styleId="Textoindependiente2Car">
    <w:name w:val="Texto independiente 2 Car"/>
    <w:basedOn w:val="Fuentedeprrafopredeter"/>
    <w:link w:val="Textoindependiente2"/>
    <w:uiPriority w:val="99"/>
    <w:semiHidden/>
    <w:rsid w:val="00BF2B96"/>
    <w:rPr>
      <w:rFonts w:ascii="Verdana" w:hAnsi="Verdana"/>
      <w:lang w:val="es-ES_tradnl"/>
    </w:rPr>
  </w:style>
  <w:style w:type="paragraph" w:customStyle="1" w:styleId="Negrita">
    <w:name w:val="Negrita"/>
    <w:basedOn w:val="Normal"/>
    <w:next w:val="Normal"/>
    <w:uiPriority w:val="99"/>
    <w:rsid w:val="00AE7F39"/>
    <w:pPr>
      <w:spacing w:before="0" w:after="120"/>
    </w:pPr>
    <w:rPr>
      <w:b/>
      <w:sz w:val="18"/>
      <w:szCs w:val="24"/>
      <w:lang w:val="ca-ES"/>
    </w:rPr>
  </w:style>
  <w:style w:type="paragraph" w:styleId="Textoindependiente3">
    <w:name w:val="Body Text 3"/>
    <w:basedOn w:val="Normal"/>
    <w:link w:val="Textoindependiente3Car"/>
    <w:uiPriority w:val="99"/>
    <w:rsid w:val="00AE7F39"/>
    <w:pPr>
      <w:spacing w:before="0" w:after="0"/>
    </w:pPr>
    <w:rPr>
      <w:i/>
      <w:iCs/>
      <w:color w:val="FF0000"/>
      <w:sz w:val="20"/>
      <w:szCs w:val="20"/>
      <w:lang w:val="es-ES"/>
    </w:rPr>
  </w:style>
  <w:style w:type="character" w:customStyle="1" w:styleId="Textoindependiente3Car">
    <w:name w:val="Texto independiente 3 Car"/>
    <w:basedOn w:val="Fuentedeprrafopredeter"/>
    <w:link w:val="Textoindependiente3"/>
    <w:uiPriority w:val="99"/>
    <w:semiHidden/>
    <w:rsid w:val="00BF2B96"/>
    <w:rPr>
      <w:rFonts w:ascii="Verdana" w:hAnsi="Verdana"/>
      <w:sz w:val="16"/>
      <w:szCs w:val="16"/>
      <w:lang w:val="es-ES_tradnl"/>
    </w:rPr>
  </w:style>
  <w:style w:type="paragraph" w:customStyle="1" w:styleId="Heading11">
    <w:name w:val="Heading 11"/>
    <w:next w:val="Normal"/>
    <w:uiPriority w:val="99"/>
    <w:rsid w:val="00152FFD"/>
    <w:pPr>
      <w:autoSpaceDE w:val="0"/>
      <w:autoSpaceDN w:val="0"/>
      <w:adjustRightInd w:val="0"/>
      <w:spacing w:before="240" w:after="60"/>
      <w:outlineLvl w:val="0"/>
    </w:pPr>
    <w:rPr>
      <w:rFonts w:ascii="Arial" w:hAnsi="Arial" w:cs="Arial"/>
      <w:b/>
      <w:bCs/>
      <w:sz w:val="32"/>
      <w:szCs w:val="32"/>
    </w:rPr>
  </w:style>
  <w:style w:type="paragraph" w:customStyle="1" w:styleId="Heading21">
    <w:name w:val="Heading 21"/>
    <w:next w:val="Normal"/>
    <w:uiPriority w:val="99"/>
    <w:rsid w:val="00152FFD"/>
    <w:pPr>
      <w:numPr>
        <w:ilvl w:val="1"/>
      </w:numPr>
      <w:autoSpaceDE w:val="0"/>
      <w:autoSpaceDN w:val="0"/>
      <w:adjustRightInd w:val="0"/>
      <w:spacing w:before="240" w:after="60"/>
      <w:outlineLvl w:val="1"/>
    </w:pPr>
    <w:rPr>
      <w:rFonts w:ascii="Arial" w:hAnsi="Arial" w:cs="Arial"/>
      <w:b/>
      <w:bCs/>
      <w:sz w:val="30"/>
      <w:szCs w:val="30"/>
    </w:rPr>
  </w:style>
  <w:style w:type="paragraph" w:customStyle="1" w:styleId="TableHeader">
    <w:name w:val="TableHeader"/>
    <w:basedOn w:val="Normal"/>
    <w:uiPriority w:val="99"/>
    <w:rsid w:val="00152FFD"/>
    <w:pPr>
      <w:autoSpaceDE w:val="0"/>
      <w:autoSpaceDN w:val="0"/>
      <w:adjustRightInd w:val="0"/>
      <w:spacing w:before="0" w:after="0"/>
      <w:jc w:val="left"/>
    </w:pPr>
    <w:rPr>
      <w:rFonts w:ascii="Times New Roman" w:hAnsi="Times New Roman"/>
      <w:b/>
      <w:bCs/>
      <w:i/>
      <w:iCs/>
      <w:lang w:val="es-ES"/>
    </w:rPr>
  </w:style>
  <w:style w:type="paragraph" w:customStyle="1" w:styleId="TableBody">
    <w:name w:val="TableBody"/>
    <w:basedOn w:val="Normal"/>
    <w:uiPriority w:val="99"/>
    <w:rsid w:val="00152FFD"/>
    <w:pPr>
      <w:autoSpaceDE w:val="0"/>
      <w:autoSpaceDN w:val="0"/>
      <w:adjustRightInd w:val="0"/>
      <w:spacing w:before="0" w:after="0"/>
      <w:jc w:val="left"/>
    </w:pPr>
    <w:rPr>
      <w:rFonts w:ascii="Times New Roman" w:hAnsi="Times New Roman"/>
      <w:lang w:val="es-ES"/>
    </w:rPr>
  </w:style>
  <w:style w:type="paragraph" w:customStyle="1" w:styleId="E3">
    <w:name w:val="E 3"/>
    <w:next w:val="Normal"/>
    <w:uiPriority w:val="99"/>
    <w:rsid w:val="00152FFD"/>
    <w:pPr>
      <w:autoSpaceDE w:val="0"/>
      <w:autoSpaceDN w:val="0"/>
      <w:adjustRightInd w:val="0"/>
      <w:spacing w:before="180" w:after="60"/>
    </w:pPr>
    <w:rPr>
      <w:rFonts w:ascii="Arial" w:hAnsi="Arial" w:cs="Arial"/>
      <w:b/>
      <w:bCs/>
      <w:sz w:val="28"/>
      <w:szCs w:val="28"/>
    </w:rPr>
  </w:style>
  <w:style w:type="paragraph" w:customStyle="1" w:styleId="Compact">
    <w:name w:val="Compact"/>
    <w:uiPriority w:val="99"/>
    <w:rsid w:val="00152FFD"/>
    <w:pPr>
      <w:autoSpaceDE w:val="0"/>
      <w:autoSpaceDN w:val="0"/>
      <w:adjustRightInd w:val="0"/>
    </w:pPr>
  </w:style>
  <w:style w:type="paragraph" w:customStyle="1" w:styleId="Heading31">
    <w:name w:val="Heading 31"/>
    <w:next w:val="Normal"/>
    <w:uiPriority w:val="99"/>
    <w:rsid w:val="00152FFD"/>
    <w:pPr>
      <w:numPr>
        <w:ilvl w:val="2"/>
      </w:numPr>
      <w:autoSpaceDE w:val="0"/>
      <w:autoSpaceDN w:val="0"/>
      <w:adjustRightInd w:val="0"/>
      <w:spacing w:before="240" w:after="60"/>
      <w:outlineLvl w:val="2"/>
    </w:pPr>
    <w:rPr>
      <w:rFonts w:ascii="Arial" w:hAnsi="Arial" w:cs="Arial"/>
      <w:b/>
      <w:bCs/>
      <w:sz w:val="28"/>
      <w:szCs w:val="28"/>
    </w:rPr>
  </w:style>
  <w:style w:type="paragraph" w:customStyle="1" w:styleId="Heading41">
    <w:name w:val="Heading 41"/>
    <w:next w:val="Normal"/>
    <w:uiPriority w:val="99"/>
    <w:rsid w:val="00152FFD"/>
    <w:pPr>
      <w:numPr>
        <w:ilvl w:val="3"/>
      </w:numPr>
      <w:autoSpaceDE w:val="0"/>
      <w:autoSpaceDN w:val="0"/>
      <w:adjustRightInd w:val="0"/>
      <w:spacing w:before="240" w:after="60"/>
      <w:outlineLvl w:val="3"/>
    </w:pPr>
    <w:rPr>
      <w:rFonts w:ascii="Arial" w:hAnsi="Arial" w:cs="Arial"/>
      <w:b/>
      <w:bCs/>
      <w:sz w:val="26"/>
      <w:szCs w:val="26"/>
    </w:rPr>
  </w:style>
  <w:style w:type="paragraph" w:customStyle="1" w:styleId="Heading51">
    <w:name w:val="Heading 51"/>
    <w:next w:val="Normal"/>
    <w:uiPriority w:val="99"/>
    <w:rsid w:val="00152FFD"/>
    <w:pPr>
      <w:numPr>
        <w:ilvl w:val="4"/>
      </w:numPr>
      <w:autoSpaceDE w:val="0"/>
      <w:autoSpaceDN w:val="0"/>
      <w:adjustRightInd w:val="0"/>
      <w:spacing w:before="240" w:after="60"/>
      <w:outlineLvl w:val="4"/>
    </w:pPr>
    <w:rPr>
      <w:rFonts w:ascii="Arial" w:hAnsi="Arial" w:cs="Arial"/>
      <w:b/>
      <w:bCs/>
      <w:sz w:val="24"/>
      <w:szCs w:val="24"/>
    </w:rPr>
  </w:style>
  <w:style w:type="paragraph" w:customStyle="1" w:styleId="Heading61">
    <w:name w:val="Heading 61"/>
    <w:next w:val="Normal"/>
    <w:uiPriority w:val="99"/>
    <w:rsid w:val="00152FFD"/>
    <w:pPr>
      <w:numPr>
        <w:ilvl w:val="5"/>
      </w:numPr>
      <w:autoSpaceDE w:val="0"/>
      <w:autoSpaceDN w:val="0"/>
      <w:adjustRightInd w:val="0"/>
      <w:spacing w:before="240" w:after="60"/>
      <w:outlineLvl w:val="5"/>
    </w:pPr>
    <w:rPr>
      <w:rFonts w:ascii="Arial" w:hAnsi="Arial" w:cs="Arial"/>
      <w:b/>
      <w:bCs/>
    </w:rPr>
  </w:style>
  <w:style w:type="paragraph" w:customStyle="1" w:styleId="Heading71">
    <w:name w:val="Heading 71"/>
    <w:next w:val="Normal"/>
    <w:uiPriority w:val="99"/>
    <w:rsid w:val="00152FFD"/>
    <w:pPr>
      <w:numPr>
        <w:ilvl w:val="6"/>
      </w:numPr>
      <w:autoSpaceDE w:val="0"/>
      <w:autoSpaceDN w:val="0"/>
      <w:adjustRightInd w:val="0"/>
      <w:spacing w:before="240" w:after="60"/>
      <w:outlineLvl w:val="6"/>
    </w:pPr>
    <w:rPr>
      <w:rFonts w:ascii="Arial" w:hAnsi="Arial" w:cs="Arial"/>
      <w:b/>
      <w:bCs/>
    </w:rPr>
  </w:style>
  <w:style w:type="paragraph" w:customStyle="1" w:styleId="Heading81">
    <w:name w:val="Heading 81"/>
    <w:next w:val="Normal"/>
    <w:uiPriority w:val="99"/>
    <w:rsid w:val="00152FFD"/>
    <w:pPr>
      <w:numPr>
        <w:ilvl w:val="7"/>
      </w:numPr>
      <w:autoSpaceDE w:val="0"/>
      <w:autoSpaceDN w:val="0"/>
      <w:adjustRightInd w:val="0"/>
      <w:spacing w:before="240" w:after="60"/>
      <w:outlineLvl w:val="7"/>
    </w:pPr>
    <w:rPr>
      <w:rFonts w:ascii="Arial" w:hAnsi="Arial" w:cs="Arial"/>
      <w:b/>
      <w:bCs/>
    </w:rPr>
  </w:style>
  <w:style w:type="paragraph" w:customStyle="1" w:styleId="Heading91">
    <w:name w:val="Heading 91"/>
    <w:next w:val="Normal"/>
    <w:uiPriority w:val="99"/>
    <w:rsid w:val="00152FFD"/>
    <w:pPr>
      <w:numPr>
        <w:ilvl w:val="8"/>
      </w:numPr>
      <w:autoSpaceDE w:val="0"/>
      <w:autoSpaceDN w:val="0"/>
      <w:adjustRightInd w:val="0"/>
      <w:spacing w:before="240" w:after="60"/>
      <w:outlineLvl w:val="8"/>
    </w:pPr>
    <w:rPr>
      <w:rFonts w:ascii="Arial" w:hAnsi="Arial" w:cs="Arial"/>
      <w:b/>
      <w:bCs/>
    </w:rPr>
  </w:style>
  <w:style w:type="paragraph" w:styleId="TDC8">
    <w:name w:val="toc 8"/>
    <w:basedOn w:val="Normal"/>
    <w:next w:val="Normal"/>
    <w:autoRedefine/>
    <w:uiPriority w:val="99"/>
    <w:semiHidden/>
    <w:rsid w:val="00152FFD"/>
    <w:pPr>
      <w:autoSpaceDE w:val="0"/>
      <w:autoSpaceDN w:val="0"/>
      <w:adjustRightInd w:val="0"/>
      <w:spacing w:before="0" w:after="0"/>
      <w:ind w:left="1400"/>
      <w:jc w:val="left"/>
    </w:pPr>
    <w:rPr>
      <w:rFonts w:ascii="Times New Roman" w:hAnsi="Times New Roman"/>
      <w:lang w:val="es-ES"/>
    </w:rPr>
  </w:style>
  <w:style w:type="paragraph" w:styleId="TDC9">
    <w:name w:val="toc 9"/>
    <w:basedOn w:val="Normal"/>
    <w:next w:val="Normal"/>
    <w:autoRedefine/>
    <w:uiPriority w:val="99"/>
    <w:semiHidden/>
    <w:rsid w:val="00152FFD"/>
    <w:pPr>
      <w:autoSpaceDE w:val="0"/>
      <w:autoSpaceDN w:val="0"/>
      <w:adjustRightInd w:val="0"/>
      <w:spacing w:before="0" w:after="0"/>
      <w:ind w:left="1600"/>
      <w:jc w:val="left"/>
    </w:pPr>
    <w:rPr>
      <w:rFonts w:ascii="Times New Roman" w:hAnsi="Times New Roman"/>
      <w:lang w:val="es-ES"/>
    </w:rPr>
  </w:style>
  <w:style w:type="paragraph" w:customStyle="1" w:styleId="E1">
    <w:name w:val="E 1"/>
    <w:next w:val="Normal"/>
    <w:uiPriority w:val="99"/>
    <w:rsid w:val="00152FFD"/>
    <w:pPr>
      <w:autoSpaceDE w:val="0"/>
      <w:autoSpaceDN w:val="0"/>
      <w:adjustRightInd w:val="0"/>
      <w:spacing w:before="240" w:after="60"/>
    </w:pPr>
    <w:rPr>
      <w:rFonts w:ascii="Arial" w:hAnsi="Arial" w:cs="Arial"/>
      <w:b/>
      <w:bCs/>
      <w:sz w:val="32"/>
      <w:szCs w:val="32"/>
    </w:rPr>
  </w:style>
  <w:style w:type="paragraph" w:customStyle="1" w:styleId="E2">
    <w:name w:val="E 2"/>
    <w:next w:val="Normal"/>
    <w:uiPriority w:val="99"/>
    <w:rsid w:val="00152FFD"/>
    <w:pPr>
      <w:autoSpaceDE w:val="0"/>
      <w:autoSpaceDN w:val="0"/>
      <w:adjustRightInd w:val="0"/>
      <w:spacing w:before="240" w:after="60"/>
    </w:pPr>
    <w:rPr>
      <w:rFonts w:ascii="Arial" w:hAnsi="Arial" w:cs="Arial"/>
      <w:b/>
      <w:bCs/>
      <w:sz w:val="30"/>
      <w:szCs w:val="30"/>
    </w:rPr>
  </w:style>
  <w:style w:type="paragraph" w:customStyle="1" w:styleId="E4">
    <w:name w:val="E 4"/>
    <w:next w:val="Normal"/>
    <w:uiPriority w:val="99"/>
    <w:rsid w:val="00152FFD"/>
    <w:pPr>
      <w:autoSpaceDE w:val="0"/>
      <w:autoSpaceDN w:val="0"/>
      <w:adjustRightInd w:val="0"/>
      <w:spacing w:before="180" w:after="60"/>
    </w:pPr>
    <w:rPr>
      <w:rFonts w:ascii="Arial" w:hAnsi="Arial" w:cs="Arial"/>
      <w:b/>
      <w:bCs/>
      <w:sz w:val="26"/>
      <w:szCs w:val="26"/>
    </w:rPr>
  </w:style>
  <w:style w:type="paragraph" w:customStyle="1" w:styleId="E5">
    <w:name w:val="E 5"/>
    <w:next w:val="Normal"/>
    <w:uiPriority w:val="99"/>
    <w:rsid w:val="00152FFD"/>
    <w:pPr>
      <w:autoSpaceDE w:val="0"/>
      <w:autoSpaceDN w:val="0"/>
      <w:adjustRightInd w:val="0"/>
      <w:spacing w:before="120"/>
    </w:pPr>
    <w:rPr>
      <w:rFonts w:ascii="Arial" w:hAnsi="Arial" w:cs="Arial"/>
      <w:b/>
      <w:bCs/>
      <w:sz w:val="24"/>
      <w:szCs w:val="24"/>
    </w:rPr>
  </w:style>
  <w:style w:type="paragraph" w:customStyle="1" w:styleId="E6">
    <w:name w:val="E 6"/>
    <w:next w:val="Normal"/>
    <w:uiPriority w:val="99"/>
    <w:rsid w:val="00152FFD"/>
    <w:pPr>
      <w:autoSpaceDE w:val="0"/>
      <w:autoSpaceDN w:val="0"/>
      <w:adjustRightInd w:val="0"/>
      <w:spacing w:before="120"/>
    </w:pPr>
    <w:rPr>
      <w:rFonts w:ascii="Arial" w:hAnsi="Arial" w:cs="Arial"/>
      <w:b/>
      <w:bCs/>
    </w:rPr>
  </w:style>
  <w:style w:type="paragraph" w:customStyle="1" w:styleId="E7">
    <w:name w:val="E 7"/>
    <w:next w:val="Normal"/>
    <w:uiPriority w:val="99"/>
    <w:rsid w:val="00152FFD"/>
    <w:pPr>
      <w:autoSpaceDE w:val="0"/>
      <w:autoSpaceDN w:val="0"/>
      <w:adjustRightInd w:val="0"/>
      <w:spacing w:before="60"/>
    </w:pPr>
    <w:rPr>
      <w:rFonts w:ascii="Arial" w:hAnsi="Arial" w:cs="Arial"/>
      <w:b/>
      <w:bCs/>
    </w:rPr>
  </w:style>
  <w:style w:type="paragraph" w:customStyle="1" w:styleId="E8">
    <w:name w:val="E 8"/>
    <w:next w:val="Normal"/>
    <w:uiPriority w:val="99"/>
    <w:rsid w:val="00152FFD"/>
    <w:pPr>
      <w:autoSpaceDE w:val="0"/>
      <w:autoSpaceDN w:val="0"/>
      <w:adjustRightInd w:val="0"/>
      <w:spacing w:before="60"/>
    </w:pPr>
    <w:rPr>
      <w:rFonts w:ascii="Arial" w:hAnsi="Arial" w:cs="Arial"/>
      <w:b/>
      <w:bCs/>
    </w:rPr>
  </w:style>
  <w:style w:type="paragraph" w:customStyle="1" w:styleId="E9">
    <w:name w:val="E 9"/>
    <w:next w:val="Normal"/>
    <w:uiPriority w:val="99"/>
    <w:rsid w:val="00152FFD"/>
    <w:pPr>
      <w:autoSpaceDE w:val="0"/>
      <w:autoSpaceDN w:val="0"/>
      <w:adjustRightInd w:val="0"/>
      <w:spacing w:before="60"/>
    </w:pPr>
    <w:rPr>
      <w:rFonts w:ascii="Arial" w:hAnsi="Arial" w:cs="Arial"/>
      <w:b/>
      <w:bCs/>
    </w:rPr>
  </w:style>
  <w:style w:type="paragraph" w:customStyle="1" w:styleId="e30">
    <w:name w:val="e3"/>
    <w:basedOn w:val="Normal"/>
    <w:uiPriority w:val="99"/>
    <w:rsid w:val="00152FFD"/>
    <w:pPr>
      <w:spacing w:before="100" w:beforeAutospacing="1" w:after="100" w:afterAutospacing="1"/>
      <w:jc w:val="left"/>
    </w:pPr>
    <w:rPr>
      <w:rFonts w:ascii="Times New Roman" w:hAnsi="Times New Roman"/>
      <w:b/>
      <w:bCs/>
      <w:sz w:val="28"/>
      <w:szCs w:val="28"/>
      <w:lang w:val="es-ES"/>
    </w:rPr>
  </w:style>
  <w:style w:type="character" w:styleId="nfasis">
    <w:name w:val="Emphasis"/>
    <w:basedOn w:val="Fuentedeprrafopredeter"/>
    <w:uiPriority w:val="99"/>
    <w:qFormat/>
    <w:rsid w:val="00152FFD"/>
    <w:rPr>
      <w:rFonts w:cs="Times New Roman"/>
      <w:i/>
      <w:iCs/>
    </w:rPr>
  </w:style>
  <w:style w:type="table" w:styleId="Tablaconcuadrcula">
    <w:name w:val="Table Grid"/>
    <w:basedOn w:val="Tablanormal"/>
    <w:uiPriority w:val="99"/>
    <w:rsid w:val="00152FF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anexo">
    <w:name w:val="Lista anexo"/>
    <w:basedOn w:val="Normal10"/>
    <w:uiPriority w:val="99"/>
    <w:rsid w:val="00746AE5"/>
    <w:pPr>
      <w:tabs>
        <w:tab w:val="num" w:pos="1428"/>
      </w:tabs>
      <w:ind w:left="1428" w:hanging="360"/>
    </w:pPr>
  </w:style>
  <w:style w:type="paragraph" w:styleId="ndice1">
    <w:name w:val="index 1"/>
    <w:basedOn w:val="Normal"/>
    <w:next w:val="Normal"/>
    <w:autoRedefine/>
    <w:uiPriority w:val="99"/>
    <w:semiHidden/>
    <w:rsid w:val="00587170"/>
    <w:pPr>
      <w:ind w:left="220" w:hanging="220"/>
    </w:pPr>
    <w:rPr>
      <w:sz w:val="18"/>
    </w:rPr>
  </w:style>
  <w:style w:type="paragraph" w:customStyle="1" w:styleId="ListaanexoGRANDE">
    <w:name w:val="Lista anexo GRANDE"/>
    <w:basedOn w:val="Normal"/>
    <w:uiPriority w:val="99"/>
    <w:rsid w:val="00CE4D14"/>
    <w:pPr>
      <w:numPr>
        <w:numId w:val="1"/>
      </w:numPr>
      <w:autoSpaceDE w:val="0"/>
      <w:autoSpaceDN w:val="0"/>
      <w:adjustRightInd w:val="0"/>
      <w:spacing w:before="0" w:after="120"/>
      <w:jc w:val="left"/>
    </w:pPr>
    <w:rPr>
      <w:sz w:val="20"/>
      <w:lang w:val="es-ES"/>
    </w:rPr>
  </w:style>
  <w:style w:type="table" w:styleId="Tablaprofesional">
    <w:name w:val="Table Professional"/>
    <w:basedOn w:val="Tablanormal"/>
    <w:uiPriority w:val="99"/>
    <w:rsid w:val="00746AE5"/>
    <w:pPr>
      <w:spacing w:before="60" w:after="6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aabertis">
    <w:name w:val="Tabla abertis"/>
    <w:uiPriority w:val="99"/>
    <w:rsid w:val="00746AE5"/>
    <w:pPr>
      <w:spacing w:before="60" w:after="60"/>
    </w:pPr>
    <w:rPr>
      <w:rFonts w:ascii="Verdana" w:hAnsi="Verdana"/>
      <w:sz w:val="16"/>
      <w:szCs w:val="20"/>
      <w:lang w:val="en-US" w:eastAsia="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Calibri" w:hAnsi="Calibri" w:cs="Times New Roman"/>
        <w:b/>
        <w:bCs/>
        <w:i w:val="0"/>
        <w:color w:val="auto"/>
        <w:sz w:val="16"/>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0C0C0"/>
      </w:tcPr>
    </w:tblStylePr>
  </w:style>
  <w:style w:type="paragraph" w:styleId="Sangradetextonormal">
    <w:name w:val="Body Text Indent"/>
    <w:basedOn w:val="Normal"/>
    <w:link w:val="SangradetextonormalCar"/>
    <w:uiPriority w:val="99"/>
    <w:rsid w:val="00623F3F"/>
    <w:pPr>
      <w:spacing w:after="120"/>
      <w:ind w:left="283"/>
    </w:pPr>
  </w:style>
  <w:style w:type="character" w:customStyle="1" w:styleId="SangradetextonormalCar">
    <w:name w:val="Sangría de texto normal Car"/>
    <w:basedOn w:val="Fuentedeprrafopredeter"/>
    <w:link w:val="Sangradetextonormal"/>
    <w:uiPriority w:val="99"/>
    <w:semiHidden/>
    <w:rsid w:val="00BF2B96"/>
    <w:rPr>
      <w:rFonts w:ascii="Verdana" w:hAnsi="Verdana"/>
      <w:lang w:val="es-ES_tradnl"/>
    </w:rPr>
  </w:style>
  <w:style w:type="character" w:styleId="Nmerodepgina">
    <w:name w:val="page number"/>
    <w:basedOn w:val="Fuentedeprrafopredeter"/>
    <w:uiPriority w:val="99"/>
    <w:rsid w:val="00623F3F"/>
    <w:rPr>
      <w:rFonts w:cs="Times New Roman"/>
    </w:rPr>
  </w:style>
  <w:style w:type="paragraph" w:styleId="Textonotapie">
    <w:name w:val="footnote text"/>
    <w:basedOn w:val="Normal"/>
    <w:link w:val="TextonotapieCar"/>
    <w:uiPriority w:val="99"/>
    <w:semiHidden/>
    <w:rsid w:val="00623F3F"/>
    <w:pPr>
      <w:spacing w:before="0" w:after="0"/>
      <w:jc w:val="left"/>
    </w:pPr>
    <w:rPr>
      <w:rFonts w:ascii="Times New Roman" w:hAnsi="Times New Roman"/>
      <w:sz w:val="20"/>
      <w:szCs w:val="20"/>
      <w:lang w:val="ca-ES"/>
    </w:rPr>
  </w:style>
  <w:style w:type="character" w:customStyle="1" w:styleId="TextonotapieCar">
    <w:name w:val="Texto nota pie Car"/>
    <w:basedOn w:val="Fuentedeprrafopredeter"/>
    <w:link w:val="Textonotapie"/>
    <w:uiPriority w:val="99"/>
    <w:semiHidden/>
    <w:rsid w:val="00BF2B96"/>
    <w:rPr>
      <w:rFonts w:ascii="Verdana" w:hAnsi="Verdana"/>
      <w:sz w:val="20"/>
      <w:szCs w:val="20"/>
      <w:lang w:val="es-ES_tradnl"/>
    </w:rPr>
  </w:style>
  <w:style w:type="paragraph" w:customStyle="1" w:styleId="11para">
    <w:name w:val="1.1 para"/>
    <w:basedOn w:val="Normal"/>
    <w:autoRedefine/>
    <w:uiPriority w:val="99"/>
    <w:rsid w:val="00623F3F"/>
    <w:pPr>
      <w:overflowPunct w:val="0"/>
      <w:autoSpaceDE w:val="0"/>
      <w:autoSpaceDN w:val="0"/>
      <w:adjustRightInd w:val="0"/>
      <w:spacing w:before="120" w:after="120"/>
      <w:textAlignment w:val="baseline"/>
    </w:pPr>
    <w:rPr>
      <w:sz w:val="18"/>
      <w:szCs w:val="18"/>
      <w:lang w:val="es-ES" w:eastAsia="en-US"/>
    </w:rPr>
  </w:style>
  <w:style w:type="paragraph" w:customStyle="1" w:styleId="121bullet">
    <w:name w:val="1.2.1 bullet"/>
    <w:basedOn w:val="Normal"/>
    <w:autoRedefine/>
    <w:uiPriority w:val="99"/>
    <w:rsid w:val="00623F3F"/>
    <w:pPr>
      <w:tabs>
        <w:tab w:val="num" w:pos="567"/>
      </w:tabs>
      <w:overflowPunct w:val="0"/>
      <w:autoSpaceDE w:val="0"/>
      <w:autoSpaceDN w:val="0"/>
      <w:adjustRightInd w:val="0"/>
      <w:spacing w:before="0" w:after="120"/>
      <w:ind w:left="567" w:hanging="567"/>
      <w:textAlignment w:val="baseline"/>
    </w:pPr>
    <w:rPr>
      <w:rFonts w:ascii="Arial" w:hAnsi="Arial"/>
      <w:szCs w:val="20"/>
      <w:lang w:val="es-ES" w:eastAsia="en-US"/>
    </w:rPr>
  </w:style>
  <w:style w:type="character" w:styleId="Refdenotaalpie">
    <w:name w:val="footnote reference"/>
    <w:basedOn w:val="Fuentedeprrafopredeter"/>
    <w:uiPriority w:val="99"/>
    <w:rsid w:val="00CF5894"/>
    <w:rPr>
      <w:rFonts w:cs="Times New Roman"/>
      <w:vertAlign w:val="superscript"/>
    </w:rPr>
  </w:style>
  <w:style w:type="paragraph" w:styleId="Prrafodelista">
    <w:name w:val="List Paragraph"/>
    <w:basedOn w:val="Normal"/>
    <w:qFormat/>
    <w:rsid w:val="00F34CD3"/>
    <w:pPr>
      <w:ind w:left="720"/>
      <w:contextualSpacing/>
    </w:pPr>
  </w:style>
  <w:style w:type="paragraph" w:customStyle="1" w:styleId="Stand1">
    <w:name w:val="Stand 1"/>
    <w:basedOn w:val="Normal"/>
    <w:rsid w:val="00AB68BC"/>
    <w:pPr>
      <w:numPr>
        <w:numId w:val="13"/>
      </w:numPr>
      <w:autoSpaceDE w:val="0"/>
      <w:autoSpaceDN w:val="0"/>
      <w:adjustRightInd w:val="0"/>
      <w:spacing w:before="0" w:after="0"/>
    </w:pPr>
    <w:rPr>
      <w:sz w:val="20"/>
      <w:lang w:val="es-ES"/>
    </w:rPr>
  </w:style>
  <w:style w:type="paragraph" w:customStyle="1" w:styleId="prcontingut">
    <w:name w:val="pr_contingut"/>
    <w:basedOn w:val="Encabezado"/>
    <w:next w:val="Normal"/>
    <w:rsid w:val="00422B84"/>
    <w:pPr>
      <w:widowControl w:val="0"/>
      <w:tabs>
        <w:tab w:val="clear" w:pos="4252"/>
        <w:tab w:val="clear" w:pos="850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48" w:right="-514"/>
      <w:jc w:val="left"/>
    </w:pPr>
    <w:rPr>
      <w:rFonts w:cs="Verdana"/>
      <w:sz w:val="20"/>
      <w:szCs w:val="20"/>
      <w:lang w:val="ca-ES"/>
    </w:rPr>
  </w:style>
  <w:style w:type="paragraph" w:styleId="NormalWeb">
    <w:name w:val="Normal (Web)"/>
    <w:basedOn w:val="Normal"/>
    <w:uiPriority w:val="99"/>
    <w:unhideWhenUsed/>
    <w:rsid w:val="00E91C7F"/>
    <w:pPr>
      <w:spacing w:before="100" w:beforeAutospacing="1" w:after="100" w:afterAutospacing="1"/>
      <w:jc w:val="left"/>
    </w:pPr>
    <w:rPr>
      <w:rFonts w:ascii="Times New Roman" w:hAnsi="Times New Roman"/>
      <w:sz w:val="24"/>
      <w:szCs w:val="24"/>
      <w:lang w:val="es-ES"/>
    </w:rPr>
  </w:style>
  <w:style w:type="paragraph" w:customStyle="1" w:styleId="HREPortada1">
    <w:name w:val="HRE_Portada_1"/>
    <w:basedOn w:val="Ttulo"/>
    <w:link w:val="HREPortada1Car"/>
    <w:qFormat/>
    <w:rsid w:val="00FF6A78"/>
    <w:rPr>
      <w:rFonts w:eastAsiaTheme="majorEastAsia" w:cstheme="majorBidi"/>
      <w:b/>
      <w:color w:val="002060"/>
      <w:sz w:val="44"/>
    </w:rPr>
  </w:style>
  <w:style w:type="character" w:customStyle="1" w:styleId="HREPortada1Car">
    <w:name w:val="HRE_Portada_1 Car"/>
    <w:basedOn w:val="TtuloCar"/>
    <w:link w:val="HREPortada1"/>
    <w:rsid w:val="00FF6A78"/>
    <w:rPr>
      <w:rFonts w:ascii="Verdana" w:eastAsiaTheme="majorEastAsia" w:hAnsi="Verdana" w:cstheme="majorBidi"/>
      <w:b/>
      <w:bCs w:val="0"/>
      <w:color w:val="002060"/>
      <w:kern w:val="28"/>
      <w:sz w:val="44"/>
      <w:szCs w:val="40"/>
      <w:lang w:val="es-ES_tradnl"/>
    </w:rPr>
  </w:style>
  <w:style w:type="paragraph" w:customStyle="1" w:styleId="HRETitulo2">
    <w:name w:val="HRE_Titulo_2"/>
    <w:basedOn w:val="Ttulo"/>
    <w:link w:val="HRETitulo2Car"/>
    <w:qFormat/>
    <w:rsid w:val="00FF6A78"/>
    <w:pPr>
      <w:spacing w:line="276" w:lineRule="auto"/>
    </w:pPr>
    <w:rPr>
      <w:rFonts w:eastAsiaTheme="majorEastAsia" w:cstheme="majorBidi"/>
      <w:b/>
      <w:color w:val="0070C0"/>
      <w:sz w:val="32"/>
    </w:rPr>
  </w:style>
  <w:style w:type="character" w:customStyle="1" w:styleId="HRETitulo2Car">
    <w:name w:val="HRE_Titulo_2 Car"/>
    <w:basedOn w:val="TtuloCar"/>
    <w:link w:val="HRETitulo2"/>
    <w:rsid w:val="00FF6A78"/>
    <w:rPr>
      <w:rFonts w:ascii="Verdana" w:eastAsiaTheme="majorEastAsia" w:hAnsi="Verdana" w:cstheme="majorBidi"/>
      <w:b/>
      <w:bCs w:val="0"/>
      <w:color w:val="0070C0"/>
      <w:kern w:val="28"/>
      <w:sz w:val="32"/>
      <w:szCs w:val="40"/>
      <w:lang w:val="es-ES_tradnl"/>
    </w:rPr>
  </w:style>
  <w:style w:type="paragraph" w:customStyle="1" w:styleId="Proced-N2">
    <w:name w:val="Proced-N2"/>
    <w:basedOn w:val="Ttulo2"/>
    <w:link w:val="Proced-N2Car"/>
    <w:qFormat/>
    <w:rsid w:val="009449AA"/>
    <w:pPr>
      <w:numPr>
        <w:numId w:val="2"/>
      </w:numPr>
      <w:tabs>
        <w:tab w:val="clear" w:pos="284"/>
        <w:tab w:val="clear" w:pos="567"/>
        <w:tab w:val="clear" w:pos="851"/>
        <w:tab w:val="clear" w:pos="1134"/>
        <w:tab w:val="clear" w:pos="1701"/>
        <w:tab w:val="clear" w:pos="1985"/>
        <w:tab w:val="clear" w:pos="2552"/>
        <w:tab w:val="clear" w:pos="2835"/>
        <w:tab w:val="clear" w:pos="3119"/>
        <w:tab w:val="clear" w:pos="3402"/>
      </w:tabs>
      <w:spacing w:before="200" w:after="0" w:line="276" w:lineRule="auto"/>
      <w:jc w:val="left"/>
    </w:pPr>
    <w:rPr>
      <w:rFonts w:ascii="Calibri" w:eastAsiaTheme="majorEastAsia" w:hAnsi="Calibri" w:cstheme="majorBidi"/>
      <w:bCs/>
      <w:color w:val="002060"/>
      <w:kern w:val="0"/>
      <w:szCs w:val="26"/>
      <w:lang w:eastAsia="en-US"/>
    </w:rPr>
  </w:style>
  <w:style w:type="character" w:customStyle="1" w:styleId="Proced-N2Car">
    <w:name w:val="Proced-N2 Car"/>
    <w:basedOn w:val="Fuentedeprrafopredeter"/>
    <w:link w:val="Proced-N2"/>
    <w:rsid w:val="009449AA"/>
    <w:rPr>
      <w:rFonts w:ascii="Calibri" w:eastAsiaTheme="majorEastAsia" w:hAnsi="Calibri" w:cstheme="majorBidi"/>
      <w:bCs/>
      <w:caps/>
      <w:color w:val="002060"/>
      <w:sz w:val="28"/>
      <w:szCs w:val="26"/>
      <w:lang w:eastAsia="en-US"/>
    </w:rPr>
  </w:style>
  <w:style w:type="paragraph" w:customStyle="1" w:styleId="Proced-N3">
    <w:name w:val="Proced-N3"/>
    <w:basedOn w:val="Ttulo3"/>
    <w:link w:val="Proced-N3Car"/>
    <w:qFormat/>
    <w:rsid w:val="009449AA"/>
    <w:pPr>
      <w:numPr>
        <w:numId w:val="2"/>
      </w:numPr>
      <w:tabs>
        <w:tab w:val="clear" w:pos="284"/>
        <w:tab w:val="clear" w:pos="567"/>
        <w:tab w:val="clear" w:pos="851"/>
        <w:tab w:val="clear" w:pos="1418"/>
        <w:tab w:val="clear" w:pos="1985"/>
        <w:tab w:val="clear" w:pos="2552"/>
        <w:tab w:val="clear" w:pos="2835"/>
        <w:tab w:val="clear" w:pos="3119"/>
        <w:tab w:val="clear" w:pos="3402"/>
        <w:tab w:val="clear" w:pos="3686"/>
        <w:tab w:val="clear" w:pos="3969"/>
      </w:tabs>
      <w:spacing w:before="200" w:after="0" w:line="276" w:lineRule="auto"/>
      <w:jc w:val="left"/>
    </w:pPr>
    <w:rPr>
      <w:rFonts w:ascii="Calibri" w:eastAsiaTheme="majorEastAsia" w:hAnsi="Calibri" w:cstheme="majorBidi"/>
      <w:color w:val="002060"/>
      <w:kern w:val="0"/>
      <w:szCs w:val="22"/>
      <w:lang w:eastAsia="en-US"/>
    </w:rPr>
  </w:style>
  <w:style w:type="character" w:customStyle="1" w:styleId="Proced-N3Car">
    <w:name w:val="Proced-N3 Car"/>
    <w:basedOn w:val="Fuentedeprrafopredeter"/>
    <w:link w:val="Proced-N3"/>
    <w:rsid w:val="009449AA"/>
    <w:rPr>
      <w:rFonts w:ascii="Calibri" w:eastAsiaTheme="majorEastAsia" w:hAnsi="Calibri" w:cstheme="majorBidi"/>
      <w:bCs/>
      <w:caps/>
      <w:color w:val="002060"/>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0801">
      <w:bodyDiv w:val="1"/>
      <w:marLeft w:val="0"/>
      <w:marRight w:val="0"/>
      <w:marTop w:val="0"/>
      <w:marBottom w:val="0"/>
      <w:divBdr>
        <w:top w:val="none" w:sz="0" w:space="0" w:color="auto"/>
        <w:left w:val="none" w:sz="0" w:space="0" w:color="auto"/>
        <w:bottom w:val="none" w:sz="0" w:space="0" w:color="auto"/>
        <w:right w:val="none" w:sz="0" w:space="0" w:color="auto"/>
      </w:divBdr>
    </w:div>
    <w:div w:id="688916034">
      <w:bodyDiv w:val="1"/>
      <w:marLeft w:val="0"/>
      <w:marRight w:val="0"/>
      <w:marTop w:val="0"/>
      <w:marBottom w:val="0"/>
      <w:divBdr>
        <w:top w:val="none" w:sz="0" w:space="0" w:color="auto"/>
        <w:left w:val="none" w:sz="0" w:space="0" w:color="auto"/>
        <w:bottom w:val="none" w:sz="0" w:space="0" w:color="auto"/>
        <w:right w:val="none" w:sz="0" w:space="0" w:color="auto"/>
      </w:divBdr>
    </w:div>
    <w:div w:id="987321092">
      <w:bodyDiv w:val="1"/>
      <w:marLeft w:val="0"/>
      <w:marRight w:val="0"/>
      <w:marTop w:val="0"/>
      <w:marBottom w:val="0"/>
      <w:divBdr>
        <w:top w:val="none" w:sz="0" w:space="0" w:color="auto"/>
        <w:left w:val="none" w:sz="0" w:space="0" w:color="auto"/>
        <w:bottom w:val="none" w:sz="0" w:space="0" w:color="auto"/>
        <w:right w:val="none" w:sz="0" w:space="0" w:color="auto"/>
      </w:divBdr>
    </w:div>
    <w:div w:id="1249272465">
      <w:bodyDiv w:val="1"/>
      <w:marLeft w:val="0"/>
      <w:marRight w:val="0"/>
      <w:marTop w:val="0"/>
      <w:marBottom w:val="0"/>
      <w:divBdr>
        <w:top w:val="none" w:sz="0" w:space="0" w:color="auto"/>
        <w:left w:val="none" w:sz="0" w:space="0" w:color="auto"/>
        <w:bottom w:val="none" w:sz="0" w:space="0" w:color="auto"/>
        <w:right w:val="none" w:sz="0" w:space="0" w:color="auto"/>
      </w:divBdr>
    </w:div>
    <w:div w:id="1501889287">
      <w:bodyDiv w:val="1"/>
      <w:marLeft w:val="0"/>
      <w:marRight w:val="0"/>
      <w:marTop w:val="0"/>
      <w:marBottom w:val="0"/>
      <w:divBdr>
        <w:top w:val="none" w:sz="0" w:space="0" w:color="auto"/>
        <w:left w:val="none" w:sz="0" w:space="0" w:color="auto"/>
        <w:bottom w:val="none" w:sz="0" w:space="0" w:color="auto"/>
        <w:right w:val="none" w:sz="0" w:space="0" w:color="auto"/>
      </w:divBdr>
    </w:div>
    <w:div w:id="1590190339">
      <w:marLeft w:val="0"/>
      <w:marRight w:val="0"/>
      <w:marTop w:val="0"/>
      <w:marBottom w:val="0"/>
      <w:divBdr>
        <w:top w:val="none" w:sz="0" w:space="0" w:color="auto"/>
        <w:left w:val="none" w:sz="0" w:space="0" w:color="auto"/>
        <w:bottom w:val="none" w:sz="0" w:space="0" w:color="auto"/>
        <w:right w:val="none" w:sz="0" w:space="0" w:color="auto"/>
      </w:divBdr>
    </w:div>
    <w:div w:id="1590190341">
      <w:marLeft w:val="0"/>
      <w:marRight w:val="0"/>
      <w:marTop w:val="0"/>
      <w:marBottom w:val="0"/>
      <w:divBdr>
        <w:top w:val="none" w:sz="0" w:space="0" w:color="auto"/>
        <w:left w:val="none" w:sz="0" w:space="0" w:color="auto"/>
        <w:bottom w:val="none" w:sz="0" w:space="0" w:color="auto"/>
        <w:right w:val="none" w:sz="0" w:space="0" w:color="auto"/>
      </w:divBdr>
    </w:div>
    <w:div w:id="1590190342">
      <w:marLeft w:val="0"/>
      <w:marRight w:val="0"/>
      <w:marTop w:val="0"/>
      <w:marBottom w:val="0"/>
      <w:divBdr>
        <w:top w:val="none" w:sz="0" w:space="0" w:color="auto"/>
        <w:left w:val="none" w:sz="0" w:space="0" w:color="auto"/>
        <w:bottom w:val="none" w:sz="0" w:space="0" w:color="auto"/>
        <w:right w:val="none" w:sz="0" w:space="0" w:color="auto"/>
      </w:divBdr>
    </w:div>
    <w:div w:id="1590190344">
      <w:marLeft w:val="0"/>
      <w:marRight w:val="0"/>
      <w:marTop w:val="0"/>
      <w:marBottom w:val="0"/>
      <w:divBdr>
        <w:top w:val="none" w:sz="0" w:space="0" w:color="auto"/>
        <w:left w:val="none" w:sz="0" w:space="0" w:color="auto"/>
        <w:bottom w:val="none" w:sz="0" w:space="0" w:color="auto"/>
        <w:right w:val="none" w:sz="0" w:space="0" w:color="auto"/>
      </w:divBdr>
      <w:divsChild>
        <w:div w:id="1590190380">
          <w:marLeft w:val="0"/>
          <w:marRight w:val="0"/>
          <w:marTop w:val="0"/>
          <w:marBottom w:val="0"/>
          <w:divBdr>
            <w:top w:val="none" w:sz="0" w:space="0" w:color="auto"/>
            <w:left w:val="none" w:sz="0" w:space="0" w:color="auto"/>
            <w:bottom w:val="none" w:sz="0" w:space="0" w:color="auto"/>
            <w:right w:val="none" w:sz="0" w:space="0" w:color="auto"/>
          </w:divBdr>
        </w:div>
      </w:divsChild>
    </w:div>
    <w:div w:id="1590190345">
      <w:marLeft w:val="0"/>
      <w:marRight w:val="0"/>
      <w:marTop w:val="0"/>
      <w:marBottom w:val="0"/>
      <w:divBdr>
        <w:top w:val="none" w:sz="0" w:space="0" w:color="auto"/>
        <w:left w:val="none" w:sz="0" w:space="0" w:color="auto"/>
        <w:bottom w:val="none" w:sz="0" w:space="0" w:color="auto"/>
        <w:right w:val="none" w:sz="0" w:space="0" w:color="auto"/>
      </w:divBdr>
    </w:div>
    <w:div w:id="1590190347">
      <w:marLeft w:val="0"/>
      <w:marRight w:val="0"/>
      <w:marTop w:val="0"/>
      <w:marBottom w:val="0"/>
      <w:divBdr>
        <w:top w:val="none" w:sz="0" w:space="0" w:color="auto"/>
        <w:left w:val="none" w:sz="0" w:space="0" w:color="auto"/>
        <w:bottom w:val="none" w:sz="0" w:space="0" w:color="auto"/>
        <w:right w:val="none" w:sz="0" w:space="0" w:color="auto"/>
      </w:divBdr>
    </w:div>
    <w:div w:id="1590190348">
      <w:marLeft w:val="0"/>
      <w:marRight w:val="0"/>
      <w:marTop w:val="0"/>
      <w:marBottom w:val="0"/>
      <w:divBdr>
        <w:top w:val="none" w:sz="0" w:space="0" w:color="auto"/>
        <w:left w:val="none" w:sz="0" w:space="0" w:color="auto"/>
        <w:bottom w:val="none" w:sz="0" w:space="0" w:color="auto"/>
        <w:right w:val="none" w:sz="0" w:space="0" w:color="auto"/>
      </w:divBdr>
    </w:div>
    <w:div w:id="1590190349">
      <w:marLeft w:val="0"/>
      <w:marRight w:val="0"/>
      <w:marTop w:val="0"/>
      <w:marBottom w:val="0"/>
      <w:divBdr>
        <w:top w:val="none" w:sz="0" w:space="0" w:color="auto"/>
        <w:left w:val="none" w:sz="0" w:space="0" w:color="auto"/>
        <w:bottom w:val="none" w:sz="0" w:space="0" w:color="auto"/>
        <w:right w:val="none" w:sz="0" w:space="0" w:color="auto"/>
      </w:divBdr>
      <w:divsChild>
        <w:div w:id="1590190373">
          <w:marLeft w:val="0"/>
          <w:marRight w:val="0"/>
          <w:marTop w:val="0"/>
          <w:marBottom w:val="0"/>
          <w:divBdr>
            <w:top w:val="none" w:sz="0" w:space="0" w:color="auto"/>
            <w:left w:val="none" w:sz="0" w:space="0" w:color="auto"/>
            <w:bottom w:val="none" w:sz="0" w:space="0" w:color="auto"/>
            <w:right w:val="none" w:sz="0" w:space="0" w:color="auto"/>
          </w:divBdr>
        </w:div>
      </w:divsChild>
    </w:div>
    <w:div w:id="1590190351">
      <w:marLeft w:val="0"/>
      <w:marRight w:val="0"/>
      <w:marTop w:val="0"/>
      <w:marBottom w:val="0"/>
      <w:divBdr>
        <w:top w:val="none" w:sz="0" w:space="0" w:color="auto"/>
        <w:left w:val="none" w:sz="0" w:space="0" w:color="auto"/>
        <w:bottom w:val="none" w:sz="0" w:space="0" w:color="auto"/>
        <w:right w:val="none" w:sz="0" w:space="0" w:color="auto"/>
      </w:divBdr>
      <w:divsChild>
        <w:div w:id="1590190354">
          <w:marLeft w:val="0"/>
          <w:marRight w:val="0"/>
          <w:marTop w:val="0"/>
          <w:marBottom w:val="0"/>
          <w:divBdr>
            <w:top w:val="none" w:sz="0" w:space="0" w:color="auto"/>
            <w:left w:val="none" w:sz="0" w:space="0" w:color="auto"/>
            <w:bottom w:val="none" w:sz="0" w:space="0" w:color="auto"/>
            <w:right w:val="none" w:sz="0" w:space="0" w:color="auto"/>
          </w:divBdr>
        </w:div>
      </w:divsChild>
    </w:div>
    <w:div w:id="1590190352">
      <w:marLeft w:val="0"/>
      <w:marRight w:val="0"/>
      <w:marTop w:val="0"/>
      <w:marBottom w:val="0"/>
      <w:divBdr>
        <w:top w:val="none" w:sz="0" w:space="0" w:color="auto"/>
        <w:left w:val="none" w:sz="0" w:space="0" w:color="auto"/>
        <w:bottom w:val="none" w:sz="0" w:space="0" w:color="auto"/>
        <w:right w:val="none" w:sz="0" w:space="0" w:color="auto"/>
      </w:divBdr>
    </w:div>
    <w:div w:id="1590190355">
      <w:marLeft w:val="0"/>
      <w:marRight w:val="0"/>
      <w:marTop w:val="0"/>
      <w:marBottom w:val="0"/>
      <w:divBdr>
        <w:top w:val="none" w:sz="0" w:space="0" w:color="auto"/>
        <w:left w:val="none" w:sz="0" w:space="0" w:color="auto"/>
        <w:bottom w:val="none" w:sz="0" w:space="0" w:color="auto"/>
        <w:right w:val="none" w:sz="0" w:space="0" w:color="auto"/>
      </w:divBdr>
    </w:div>
    <w:div w:id="1590190357">
      <w:marLeft w:val="0"/>
      <w:marRight w:val="0"/>
      <w:marTop w:val="0"/>
      <w:marBottom w:val="0"/>
      <w:divBdr>
        <w:top w:val="none" w:sz="0" w:space="0" w:color="auto"/>
        <w:left w:val="none" w:sz="0" w:space="0" w:color="auto"/>
        <w:bottom w:val="none" w:sz="0" w:space="0" w:color="auto"/>
        <w:right w:val="none" w:sz="0" w:space="0" w:color="auto"/>
      </w:divBdr>
    </w:div>
    <w:div w:id="1590190358">
      <w:marLeft w:val="0"/>
      <w:marRight w:val="0"/>
      <w:marTop w:val="0"/>
      <w:marBottom w:val="0"/>
      <w:divBdr>
        <w:top w:val="none" w:sz="0" w:space="0" w:color="auto"/>
        <w:left w:val="none" w:sz="0" w:space="0" w:color="auto"/>
        <w:bottom w:val="none" w:sz="0" w:space="0" w:color="auto"/>
        <w:right w:val="none" w:sz="0" w:space="0" w:color="auto"/>
      </w:divBdr>
    </w:div>
    <w:div w:id="1590190359">
      <w:marLeft w:val="0"/>
      <w:marRight w:val="0"/>
      <w:marTop w:val="0"/>
      <w:marBottom w:val="0"/>
      <w:divBdr>
        <w:top w:val="none" w:sz="0" w:space="0" w:color="auto"/>
        <w:left w:val="none" w:sz="0" w:space="0" w:color="auto"/>
        <w:bottom w:val="none" w:sz="0" w:space="0" w:color="auto"/>
        <w:right w:val="none" w:sz="0" w:space="0" w:color="auto"/>
      </w:divBdr>
    </w:div>
    <w:div w:id="1590190361">
      <w:marLeft w:val="0"/>
      <w:marRight w:val="0"/>
      <w:marTop w:val="0"/>
      <w:marBottom w:val="0"/>
      <w:divBdr>
        <w:top w:val="none" w:sz="0" w:space="0" w:color="auto"/>
        <w:left w:val="none" w:sz="0" w:space="0" w:color="auto"/>
        <w:bottom w:val="none" w:sz="0" w:space="0" w:color="auto"/>
        <w:right w:val="none" w:sz="0" w:space="0" w:color="auto"/>
      </w:divBdr>
      <w:divsChild>
        <w:div w:id="1590190406">
          <w:marLeft w:val="0"/>
          <w:marRight w:val="0"/>
          <w:marTop w:val="0"/>
          <w:marBottom w:val="0"/>
          <w:divBdr>
            <w:top w:val="none" w:sz="0" w:space="0" w:color="auto"/>
            <w:left w:val="none" w:sz="0" w:space="0" w:color="auto"/>
            <w:bottom w:val="none" w:sz="0" w:space="0" w:color="auto"/>
            <w:right w:val="none" w:sz="0" w:space="0" w:color="auto"/>
          </w:divBdr>
        </w:div>
      </w:divsChild>
    </w:div>
    <w:div w:id="1590190362">
      <w:marLeft w:val="0"/>
      <w:marRight w:val="0"/>
      <w:marTop w:val="0"/>
      <w:marBottom w:val="0"/>
      <w:divBdr>
        <w:top w:val="none" w:sz="0" w:space="0" w:color="auto"/>
        <w:left w:val="none" w:sz="0" w:space="0" w:color="auto"/>
        <w:bottom w:val="none" w:sz="0" w:space="0" w:color="auto"/>
        <w:right w:val="none" w:sz="0" w:space="0" w:color="auto"/>
      </w:divBdr>
    </w:div>
    <w:div w:id="1590190364">
      <w:marLeft w:val="0"/>
      <w:marRight w:val="0"/>
      <w:marTop w:val="0"/>
      <w:marBottom w:val="0"/>
      <w:divBdr>
        <w:top w:val="none" w:sz="0" w:space="0" w:color="auto"/>
        <w:left w:val="none" w:sz="0" w:space="0" w:color="auto"/>
        <w:bottom w:val="none" w:sz="0" w:space="0" w:color="auto"/>
        <w:right w:val="none" w:sz="0" w:space="0" w:color="auto"/>
      </w:divBdr>
      <w:divsChild>
        <w:div w:id="1590190393">
          <w:marLeft w:val="0"/>
          <w:marRight w:val="0"/>
          <w:marTop w:val="0"/>
          <w:marBottom w:val="0"/>
          <w:divBdr>
            <w:top w:val="none" w:sz="0" w:space="0" w:color="auto"/>
            <w:left w:val="none" w:sz="0" w:space="0" w:color="auto"/>
            <w:bottom w:val="none" w:sz="0" w:space="0" w:color="auto"/>
            <w:right w:val="none" w:sz="0" w:space="0" w:color="auto"/>
          </w:divBdr>
        </w:div>
      </w:divsChild>
    </w:div>
    <w:div w:id="1590190366">
      <w:marLeft w:val="0"/>
      <w:marRight w:val="0"/>
      <w:marTop w:val="0"/>
      <w:marBottom w:val="0"/>
      <w:divBdr>
        <w:top w:val="none" w:sz="0" w:space="0" w:color="auto"/>
        <w:left w:val="none" w:sz="0" w:space="0" w:color="auto"/>
        <w:bottom w:val="none" w:sz="0" w:space="0" w:color="auto"/>
        <w:right w:val="none" w:sz="0" w:space="0" w:color="auto"/>
      </w:divBdr>
    </w:div>
    <w:div w:id="1590190367">
      <w:marLeft w:val="0"/>
      <w:marRight w:val="0"/>
      <w:marTop w:val="0"/>
      <w:marBottom w:val="0"/>
      <w:divBdr>
        <w:top w:val="none" w:sz="0" w:space="0" w:color="auto"/>
        <w:left w:val="none" w:sz="0" w:space="0" w:color="auto"/>
        <w:bottom w:val="none" w:sz="0" w:space="0" w:color="auto"/>
        <w:right w:val="none" w:sz="0" w:space="0" w:color="auto"/>
      </w:divBdr>
    </w:div>
    <w:div w:id="1590190369">
      <w:marLeft w:val="0"/>
      <w:marRight w:val="0"/>
      <w:marTop w:val="0"/>
      <w:marBottom w:val="0"/>
      <w:divBdr>
        <w:top w:val="none" w:sz="0" w:space="0" w:color="auto"/>
        <w:left w:val="none" w:sz="0" w:space="0" w:color="auto"/>
        <w:bottom w:val="none" w:sz="0" w:space="0" w:color="auto"/>
        <w:right w:val="none" w:sz="0" w:space="0" w:color="auto"/>
      </w:divBdr>
      <w:divsChild>
        <w:div w:id="1590190383">
          <w:marLeft w:val="0"/>
          <w:marRight w:val="0"/>
          <w:marTop w:val="0"/>
          <w:marBottom w:val="0"/>
          <w:divBdr>
            <w:top w:val="none" w:sz="0" w:space="0" w:color="auto"/>
            <w:left w:val="none" w:sz="0" w:space="0" w:color="auto"/>
            <w:bottom w:val="none" w:sz="0" w:space="0" w:color="auto"/>
            <w:right w:val="none" w:sz="0" w:space="0" w:color="auto"/>
          </w:divBdr>
        </w:div>
      </w:divsChild>
    </w:div>
    <w:div w:id="1590190370">
      <w:marLeft w:val="0"/>
      <w:marRight w:val="0"/>
      <w:marTop w:val="0"/>
      <w:marBottom w:val="0"/>
      <w:divBdr>
        <w:top w:val="none" w:sz="0" w:space="0" w:color="auto"/>
        <w:left w:val="none" w:sz="0" w:space="0" w:color="auto"/>
        <w:bottom w:val="none" w:sz="0" w:space="0" w:color="auto"/>
        <w:right w:val="none" w:sz="0" w:space="0" w:color="auto"/>
      </w:divBdr>
    </w:div>
    <w:div w:id="1590190371">
      <w:marLeft w:val="0"/>
      <w:marRight w:val="0"/>
      <w:marTop w:val="0"/>
      <w:marBottom w:val="0"/>
      <w:divBdr>
        <w:top w:val="none" w:sz="0" w:space="0" w:color="auto"/>
        <w:left w:val="none" w:sz="0" w:space="0" w:color="auto"/>
        <w:bottom w:val="none" w:sz="0" w:space="0" w:color="auto"/>
        <w:right w:val="none" w:sz="0" w:space="0" w:color="auto"/>
      </w:divBdr>
    </w:div>
    <w:div w:id="1590190372">
      <w:marLeft w:val="0"/>
      <w:marRight w:val="0"/>
      <w:marTop w:val="0"/>
      <w:marBottom w:val="0"/>
      <w:divBdr>
        <w:top w:val="none" w:sz="0" w:space="0" w:color="auto"/>
        <w:left w:val="none" w:sz="0" w:space="0" w:color="auto"/>
        <w:bottom w:val="none" w:sz="0" w:space="0" w:color="auto"/>
        <w:right w:val="none" w:sz="0" w:space="0" w:color="auto"/>
      </w:divBdr>
    </w:div>
    <w:div w:id="1590190374">
      <w:marLeft w:val="0"/>
      <w:marRight w:val="0"/>
      <w:marTop w:val="0"/>
      <w:marBottom w:val="0"/>
      <w:divBdr>
        <w:top w:val="none" w:sz="0" w:space="0" w:color="auto"/>
        <w:left w:val="none" w:sz="0" w:space="0" w:color="auto"/>
        <w:bottom w:val="none" w:sz="0" w:space="0" w:color="auto"/>
        <w:right w:val="none" w:sz="0" w:space="0" w:color="auto"/>
      </w:divBdr>
      <w:divsChild>
        <w:div w:id="1590190381">
          <w:marLeft w:val="0"/>
          <w:marRight w:val="0"/>
          <w:marTop w:val="0"/>
          <w:marBottom w:val="0"/>
          <w:divBdr>
            <w:top w:val="none" w:sz="0" w:space="0" w:color="auto"/>
            <w:left w:val="none" w:sz="0" w:space="0" w:color="auto"/>
            <w:bottom w:val="none" w:sz="0" w:space="0" w:color="auto"/>
            <w:right w:val="none" w:sz="0" w:space="0" w:color="auto"/>
          </w:divBdr>
        </w:div>
      </w:divsChild>
    </w:div>
    <w:div w:id="1590190376">
      <w:marLeft w:val="0"/>
      <w:marRight w:val="0"/>
      <w:marTop w:val="0"/>
      <w:marBottom w:val="0"/>
      <w:divBdr>
        <w:top w:val="none" w:sz="0" w:space="0" w:color="auto"/>
        <w:left w:val="none" w:sz="0" w:space="0" w:color="auto"/>
        <w:bottom w:val="none" w:sz="0" w:space="0" w:color="auto"/>
        <w:right w:val="none" w:sz="0" w:space="0" w:color="auto"/>
      </w:divBdr>
    </w:div>
    <w:div w:id="1590190379">
      <w:marLeft w:val="0"/>
      <w:marRight w:val="0"/>
      <w:marTop w:val="0"/>
      <w:marBottom w:val="0"/>
      <w:divBdr>
        <w:top w:val="none" w:sz="0" w:space="0" w:color="auto"/>
        <w:left w:val="none" w:sz="0" w:space="0" w:color="auto"/>
        <w:bottom w:val="none" w:sz="0" w:space="0" w:color="auto"/>
        <w:right w:val="none" w:sz="0" w:space="0" w:color="auto"/>
      </w:divBdr>
    </w:div>
    <w:div w:id="1590190384">
      <w:marLeft w:val="0"/>
      <w:marRight w:val="0"/>
      <w:marTop w:val="0"/>
      <w:marBottom w:val="0"/>
      <w:divBdr>
        <w:top w:val="none" w:sz="0" w:space="0" w:color="auto"/>
        <w:left w:val="none" w:sz="0" w:space="0" w:color="auto"/>
        <w:bottom w:val="none" w:sz="0" w:space="0" w:color="auto"/>
        <w:right w:val="none" w:sz="0" w:space="0" w:color="auto"/>
      </w:divBdr>
    </w:div>
    <w:div w:id="1590190385">
      <w:marLeft w:val="0"/>
      <w:marRight w:val="0"/>
      <w:marTop w:val="0"/>
      <w:marBottom w:val="0"/>
      <w:divBdr>
        <w:top w:val="none" w:sz="0" w:space="0" w:color="auto"/>
        <w:left w:val="none" w:sz="0" w:space="0" w:color="auto"/>
        <w:bottom w:val="none" w:sz="0" w:space="0" w:color="auto"/>
        <w:right w:val="none" w:sz="0" w:space="0" w:color="auto"/>
      </w:divBdr>
    </w:div>
    <w:div w:id="1590190386">
      <w:marLeft w:val="0"/>
      <w:marRight w:val="0"/>
      <w:marTop w:val="0"/>
      <w:marBottom w:val="0"/>
      <w:divBdr>
        <w:top w:val="none" w:sz="0" w:space="0" w:color="auto"/>
        <w:left w:val="none" w:sz="0" w:space="0" w:color="auto"/>
        <w:bottom w:val="none" w:sz="0" w:space="0" w:color="auto"/>
        <w:right w:val="none" w:sz="0" w:space="0" w:color="auto"/>
      </w:divBdr>
    </w:div>
    <w:div w:id="1590190387">
      <w:marLeft w:val="0"/>
      <w:marRight w:val="0"/>
      <w:marTop w:val="0"/>
      <w:marBottom w:val="0"/>
      <w:divBdr>
        <w:top w:val="none" w:sz="0" w:space="0" w:color="auto"/>
        <w:left w:val="none" w:sz="0" w:space="0" w:color="auto"/>
        <w:bottom w:val="none" w:sz="0" w:space="0" w:color="auto"/>
        <w:right w:val="none" w:sz="0" w:space="0" w:color="auto"/>
      </w:divBdr>
    </w:div>
    <w:div w:id="1590190388">
      <w:marLeft w:val="0"/>
      <w:marRight w:val="0"/>
      <w:marTop w:val="0"/>
      <w:marBottom w:val="0"/>
      <w:divBdr>
        <w:top w:val="none" w:sz="0" w:space="0" w:color="auto"/>
        <w:left w:val="none" w:sz="0" w:space="0" w:color="auto"/>
        <w:bottom w:val="none" w:sz="0" w:space="0" w:color="auto"/>
        <w:right w:val="none" w:sz="0" w:space="0" w:color="auto"/>
      </w:divBdr>
    </w:div>
    <w:div w:id="1590190389">
      <w:marLeft w:val="0"/>
      <w:marRight w:val="0"/>
      <w:marTop w:val="0"/>
      <w:marBottom w:val="0"/>
      <w:divBdr>
        <w:top w:val="none" w:sz="0" w:space="0" w:color="auto"/>
        <w:left w:val="none" w:sz="0" w:space="0" w:color="auto"/>
        <w:bottom w:val="none" w:sz="0" w:space="0" w:color="auto"/>
        <w:right w:val="none" w:sz="0" w:space="0" w:color="auto"/>
      </w:divBdr>
    </w:div>
    <w:div w:id="1590190390">
      <w:marLeft w:val="0"/>
      <w:marRight w:val="0"/>
      <w:marTop w:val="0"/>
      <w:marBottom w:val="0"/>
      <w:divBdr>
        <w:top w:val="none" w:sz="0" w:space="0" w:color="auto"/>
        <w:left w:val="none" w:sz="0" w:space="0" w:color="auto"/>
        <w:bottom w:val="none" w:sz="0" w:space="0" w:color="auto"/>
        <w:right w:val="none" w:sz="0" w:space="0" w:color="auto"/>
      </w:divBdr>
      <w:divsChild>
        <w:div w:id="1590190432">
          <w:marLeft w:val="0"/>
          <w:marRight w:val="0"/>
          <w:marTop w:val="0"/>
          <w:marBottom w:val="0"/>
          <w:divBdr>
            <w:top w:val="none" w:sz="0" w:space="0" w:color="auto"/>
            <w:left w:val="none" w:sz="0" w:space="0" w:color="auto"/>
            <w:bottom w:val="none" w:sz="0" w:space="0" w:color="auto"/>
            <w:right w:val="none" w:sz="0" w:space="0" w:color="auto"/>
          </w:divBdr>
          <w:divsChild>
            <w:div w:id="1590190337">
              <w:marLeft w:val="0"/>
              <w:marRight w:val="0"/>
              <w:marTop w:val="0"/>
              <w:marBottom w:val="0"/>
              <w:divBdr>
                <w:top w:val="none" w:sz="0" w:space="0" w:color="auto"/>
                <w:left w:val="none" w:sz="0" w:space="0" w:color="auto"/>
                <w:bottom w:val="none" w:sz="0" w:space="0" w:color="auto"/>
                <w:right w:val="none" w:sz="0" w:space="0" w:color="auto"/>
              </w:divBdr>
            </w:div>
            <w:div w:id="1590190350">
              <w:marLeft w:val="0"/>
              <w:marRight w:val="0"/>
              <w:marTop w:val="0"/>
              <w:marBottom w:val="0"/>
              <w:divBdr>
                <w:top w:val="none" w:sz="0" w:space="0" w:color="auto"/>
                <w:left w:val="none" w:sz="0" w:space="0" w:color="auto"/>
                <w:bottom w:val="none" w:sz="0" w:space="0" w:color="auto"/>
                <w:right w:val="none" w:sz="0" w:space="0" w:color="auto"/>
              </w:divBdr>
            </w:div>
            <w:div w:id="1590190353">
              <w:marLeft w:val="0"/>
              <w:marRight w:val="0"/>
              <w:marTop w:val="0"/>
              <w:marBottom w:val="0"/>
              <w:divBdr>
                <w:top w:val="none" w:sz="0" w:space="0" w:color="auto"/>
                <w:left w:val="none" w:sz="0" w:space="0" w:color="auto"/>
                <w:bottom w:val="none" w:sz="0" w:space="0" w:color="auto"/>
                <w:right w:val="none" w:sz="0" w:space="0" w:color="auto"/>
              </w:divBdr>
            </w:div>
            <w:div w:id="1590190363">
              <w:marLeft w:val="0"/>
              <w:marRight w:val="0"/>
              <w:marTop w:val="0"/>
              <w:marBottom w:val="0"/>
              <w:divBdr>
                <w:top w:val="none" w:sz="0" w:space="0" w:color="auto"/>
                <w:left w:val="none" w:sz="0" w:space="0" w:color="auto"/>
                <w:bottom w:val="none" w:sz="0" w:space="0" w:color="auto"/>
                <w:right w:val="none" w:sz="0" w:space="0" w:color="auto"/>
              </w:divBdr>
            </w:div>
            <w:div w:id="1590190365">
              <w:marLeft w:val="0"/>
              <w:marRight w:val="0"/>
              <w:marTop w:val="0"/>
              <w:marBottom w:val="0"/>
              <w:divBdr>
                <w:top w:val="none" w:sz="0" w:space="0" w:color="auto"/>
                <w:left w:val="none" w:sz="0" w:space="0" w:color="auto"/>
                <w:bottom w:val="none" w:sz="0" w:space="0" w:color="auto"/>
                <w:right w:val="none" w:sz="0" w:space="0" w:color="auto"/>
              </w:divBdr>
            </w:div>
            <w:div w:id="1590190377">
              <w:marLeft w:val="0"/>
              <w:marRight w:val="0"/>
              <w:marTop w:val="0"/>
              <w:marBottom w:val="0"/>
              <w:divBdr>
                <w:top w:val="none" w:sz="0" w:space="0" w:color="auto"/>
                <w:left w:val="none" w:sz="0" w:space="0" w:color="auto"/>
                <w:bottom w:val="none" w:sz="0" w:space="0" w:color="auto"/>
                <w:right w:val="none" w:sz="0" w:space="0" w:color="auto"/>
              </w:divBdr>
            </w:div>
            <w:div w:id="1590190378">
              <w:marLeft w:val="0"/>
              <w:marRight w:val="0"/>
              <w:marTop w:val="0"/>
              <w:marBottom w:val="0"/>
              <w:divBdr>
                <w:top w:val="none" w:sz="0" w:space="0" w:color="auto"/>
                <w:left w:val="none" w:sz="0" w:space="0" w:color="auto"/>
                <w:bottom w:val="none" w:sz="0" w:space="0" w:color="auto"/>
                <w:right w:val="none" w:sz="0" w:space="0" w:color="auto"/>
              </w:divBdr>
            </w:div>
            <w:div w:id="1590190400">
              <w:marLeft w:val="0"/>
              <w:marRight w:val="0"/>
              <w:marTop w:val="0"/>
              <w:marBottom w:val="0"/>
              <w:divBdr>
                <w:top w:val="none" w:sz="0" w:space="0" w:color="auto"/>
                <w:left w:val="none" w:sz="0" w:space="0" w:color="auto"/>
                <w:bottom w:val="none" w:sz="0" w:space="0" w:color="auto"/>
                <w:right w:val="none" w:sz="0" w:space="0" w:color="auto"/>
              </w:divBdr>
            </w:div>
            <w:div w:id="1590190409">
              <w:marLeft w:val="0"/>
              <w:marRight w:val="0"/>
              <w:marTop w:val="0"/>
              <w:marBottom w:val="0"/>
              <w:divBdr>
                <w:top w:val="none" w:sz="0" w:space="0" w:color="auto"/>
                <w:left w:val="none" w:sz="0" w:space="0" w:color="auto"/>
                <w:bottom w:val="none" w:sz="0" w:space="0" w:color="auto"/>
                <w:right w:val="none" w:sz="0" w:space="0" w:color="auto"/>
              </w:divBdr>
            </w:div>
            <w:div w:id="1590190413">
              <w:marLeft w:val="0"/>
              <w:marRight w:val="0"/>
              <w:marTop w:val="0"/>
              <w:marBottom w:val="0"/>
              <w:divBdr>
                <w:top w:val="none" w:sz="0" w:space="0" w:color="auto"/>
                <w:left w:val="none" w:sz="0" w:space="0" w:color="auto"/>
                <w:bottom w:val="none" w:sz="0" w:space="0" w:color="auto"/>
                <w:right w:val="none" w:sz="0" w:space="0" w:color="auto"/>
              </w:divBdr>
            </w:div>
            <w:div w:id="1590190414">
              <w:marLeft w:val="0"/>
              <w:marRight w:val="0"/>
              <w:marTop w:val="0"/>
              <w:marBottom w:val="0"/>
              <w:divBdr>
                <w:top w:val="none" w:sz="0" w:space="0" w:color="auto"/>
                <w:left w:val="none" w:sz="0" w:space="0" w:color="auto"/>
                <w:bottom w:val="none" w:sz="0" w:space="0" w:color="auto"/>
                <w:right w:val="none" w:sz="0" w:space="0" w:color="auto"/>
              </w:divBdr>
            </w:div>
            <w:div w:id="15901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391">
      <w:marLeft w:val="0"/>
      <w:marRight w:val="0"/>
      <w:marTop w:val="0"/>
      <w:marBottom w:val="0"/>
      <w:divBdr>
        <w:top w:val="none" w:sz="0" w:space="0" w:color="auto"/>
        <w:left w:val="none" w:sz="0" w:space="0" w:color="auto"/>
        <w:bottom w:val="none" w:sz="0" w:space="0" w:color="auto"/>
        <w:right w:val="none" w:sz="0" w:space="0" w:color="auto"/>
      </w:divBdr>
    </w:div>
    <w:div w:id="1590190392">
      <w:marLeft w:val="0"/>
      <w:marRight w:val="0"/>
      <w:marTop w:val="0"/>
      <w:marBottom w:val="0"/>
      <w:divBdr>
        <w:top w:val="none" w:sz="0" w:space="0" w:color="auto"/>
        <w:left w:val="none" w:sz="0" w:space="0" w:color="auto"/>
        <w:bottom w:val="none" w:sz="0" w:space="0" w:color="auto"/>
        <w:right w:val="none" w:sz="0" w:space="0" w:color="auto"/>
      </w:divBdr>
    </w:div>
    <w:div w:id="1590190395">
      <w:marLeft w:val="0"/>
      <w:marRight w:val="0"/>
      <w:marTop w:val="0"/>
      <w:marBottom w:val="0"/>
      <w:divBdr>
        <w:top w:val="none" w:sz="0" w:space="0" w:color="auto"/>
        <w:left w:val="none" w:sz="0" w:space="0" w:color="auto"/>
        <w:bottom w:val="none" w:sz="0" w:space="0" w:color="auto"/>
        <w:right w:val="none" w:sz="0" w:space="0" w:color="auto"/>
      </w:divBdr>
      <w:divsChild>
        <w:div w:id="1590190394">
          <w:marLeft w:val="0"/>
          <w:marRight w:val="0"/>
          <w:marTop w:val="0"/>
          <w:marBottom w:val="0"/>
          <w:divBdr>
            <w:top w:val="none" w:sz="0" w:space="0" w:color="auto"/>
            <w:left w:val="none" w:sz="0" w:space="0" w:color="auto"/>
            <w:bottom w:val="none" w:sz="0" w:space="0" w:color="auto"/>
            <w:right w:val="none" w:sz="0" w:space="0" w:color="auto"/>
          </w:divBdr>
        </w:div>
      </w:divsChild>
    </w:div>
    <w:div w:id="1590190399">
      <w:marLeft w:val="0"/>
      <w:marRight w:val="0"/>
      <w:marTop w:val="0"/>
      <w:marBottom w:val="0"/>
      <w:divBdr>
        <w:top w:val="none" w:sz="0" w:space="0" w:color="auto"/>
        <w:left w:val="none" w:sz="0" w:space="0" w:color="auto"/>
        <w:bottom w:val="none" w:sz="0" w:space="0" w:color="auto"/>
        <w:right w:val="none" w:sz="0" w:space="0" w:color="auto"/>
      </w:divBdr>
      <w:divsChild>
        <w:div w:id="1590190422">
          <w:marLeft w:val="0"/>
          <w:marRight w:val="0"/>
          <w:marTop w:val="0"/>
          <w:marBottom w:val="0"/>
          <w:divBdr>
            <w:top w:val="none" w:sz="0" w:space="0" w:color="auto"/>
            <w:left w:val="none" w:sz="0" w:space="0" w:color="auto"/>
            <w:bottom w:val="none" w:sz="0" w:space="0" w:color="auto"/>
            <w:right w:val="none" w:sz="0" w:space="0" w:color="auto"/>
          </w:divBdr>
          <w:divsChild>
            <w:div w:id="1590190375">
              <w:marLeft w:val="0"/>
              <w:marRight w:val="0"/>
              <w:marTop w:val="0"/>
              <w:marBottom w:val="0"/>
              <w:divBdr>
                <w:top w:val="none" w:sz="0" w:space="0" w:color="auto"/>
                <w:left w:val="none" w:sz="0" w:space="0" w:color="auto"/>
                <w:bottom w:val="none" w:sz="0" w:space="0" w:color="auto"/>
                <w:right w:val="none" w:sz="0" w:space="0" w:color="auto"/>
              </w:divBdr>
            </w:div>
            <w:div w:id="15901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01">
      <w:marLeft w:val="0"/>
      <w:marRight w:val="0"/>
      <w:marTop w:val="0"/>
      <w:marBottom w:val="0"/>
      <w:divBdr>
        <w:top w:val="none" w:sz="0" w:space="0" w:color="auto"/>
        <w:left w:val="none" w:sz="0" w:space="0" w:color="auto"/>
        <w:bottom w:val="none" w:sz="0" w:space="0" w:color="auto"/>
        <w:right w:val="none" w:sz="0" w:space="0" w:color="auto"/>
      </w:divBdr>
      <w:divsChild>
        <w:div w:id="1590190343">
          <w:marLeft w:val="0"/>
          <w:marRight w:val="0"/>
          <w:marTop w:val="0"/>
          <w:marBottom w:val="0"/>
          <w:divBdr>
            <w:top w:val="none" w:sz="0" w:space="0" w:color="auto"/>
            <w:left w:val="none" w:sz="0" w:space="0" w:color="auto"/>
            <w:bottom w:val="none" w:sz="0" w:space="0" w:color="auto"/>
            <w:right w:val="none" w:sz="0" w:space="0" w:color="auto"/>
          </w:divBdr>
        </w:div>
      </w:divsChild>
    </w:div>
    <w:div w:id="1590190402">
      <w:marLeft w:val="0"/>
      <w:marRight w:val="0"/>
      <w:marTop w:val="0"/>
      <w:marBottom w:val="0"/>
      <w:divBdr>
        <w:top w:val="none" w:sz="0" w:space="0" w:color="auto"/>
        <w:left w:val="none" w:sz="0" w:space="0" w:color="auto"/>
        <w:bottom w:val="none" w:sz="0" w:space="0" w:color="auto"/>
        <w:right w:val="none" w:sz="0" w:space="0" w:color="auto"/>
      </w:divBdr>
    </w:div>
    <w:div w:id="1590190403">
      <w:marLeft w:val="0"/>
      <w:marRight w:val="0"/>
      <w:marTop w:val="0"/>
      <w:marBottom w:val="0"/>
      <w:divBdr>
        <w:top w:val="none" w:sz="0" w:space="0" w:color="auto"/>
        <w:left w:val="none" w:sz="0" w:space="0" w:color="auto"/>
        <w:bottom w:val="none" w:sz="0" w:space="0" w:color="auto"/>
        <w:right w:val="none" w:sz="0" w:space="0" w:color="auto"/>
      </w:divBdr>
    </w:div>
    <w:div w:id="1590190404">
      <w:marLeft w:val="0"/>
      <w:marRight w:val="0"/>
      <w:marTop w:val="0"/>
      <w:marBottom w:val="0"/>
      <w:divBdr>
        <w:top w:val="none" w:sz="0" w:space="0" w:color="auto"/>
        <w:left w:val="none" w:sz="0" w:space="0" w:color="auto"/>
        <w:bottom w:val="none" w:sz="0" w:space="0" w:color="auto"/>
        <w:right w:val="none" w:sz="0" w:space="0" w:color="auto"/>
      </w:divBdr>
      <w:divsChild>
        <w:div w:id="1590190398">
          <w:marLeft w:val="0"/>
          <w:marRight w:val="0"/>
          <w:marTop w:val="0"/>
          <w:marBottom w:val="0"/>
          <w:divBdr>
            <w:top w:val="none" w:sz="0" w:space="0" w:color="auto"/>
            <w:left w:val="none" w:sz="0" w:space="0" w:color="auto"/>
            <w:bottom w:val="none" w:sz="0" w:space="0" w:color="auto"/>
            <w:right w:val="none" w:sz="0" w:space="0" w:color="auto"/>
          </w:divBdr>
        </w:div>
      </w:divsChild>
    </w:div>
    <w:div w:id="1590190405">
      <w:marLeft w:val="0"/>
      <w:marRight w:val="0"/>
      <w:marTop w:val="0"/>
      <w:marBottom w:val="0"/>
      <w:divBdr>
        <w:top w:val="none" w:sz="0" w:space="0" w:color="auto"/>
        <w:left w:val="none" w:sz="0" w:space="0" w:color="auto"/>
        <w:bottom w:val="none" w:sz="0" w:space="0" w:color="auto"/>
        <w:right w:val="none" w:sz="0" w:space="0" w:color="auto"/>
      </w:divBdr>
    </w:div>
    <w:div w:id="1590190407">
      <w:marLeft w:val="0"/>
      <w:marRight w:val="0"/>
      <w:marTop w:val="0"/>
      <w:marBottom w:val="0"/>
      <w:divBdr>
        <w:top w:val="none" w:sz="0" w:space="0" w:color="auto"/>
        <w:left w:val="none" w:sz="0" w:space="0" w:color="auto"/>
        <w:bottom w:val="none" w:sz="0" w:space="0" w:color="auto"/>
        <w:right w:val="none" w:sz="0" w:space="0" w:color="auto"/>
      </w:divBdr>
    </w:div>
    <w:div w:id="1590190408">
      <w:marLeft w:val="0"/>
      <w:marRight w:val="0"/>
      <w:marTop w:val="0"/>
      <w:marBottom w:val="0"/>
      <w:divBdr>
        <w:top w:val="none" w:sz="0" w:space="0" w:color="auto"/>
        <w:left w:val="none" w:sz="0" w:space="0" w:color="auto"/>
        <w:bottom w:val="none" w:sz="0" w:space="0" w:color="auto"/>
        <w:right w:val="none" w:sz="0" w:space="0" w:color="auto"/>
      </w:divBdr>
      <w:divsChild>
        <w:div w:id="1590190346">
          <w:marLeft w:val="0"/>
          <w:marRight w:val="0"/>
          <w:marTop w:val="0"/>
          <w:marBottom w:val="0"/>
          <w:divBdr>
            <w:top w:val="none" w:sz="0" w:space="0" w:color="auto"/>
            <w:left w:val="none" w:sz="0" w:space="0" w:color="auto"/>
            <w:bottom w:val="none" w:sz="0" w:space="0" w:color="auto"/>
            <w:right w:val="none" w:sz="0" w:space="0" w:color="auto"/>
          </w:divBdr>
        </w:div>
      </w:divsChild>
    </w:div>
    <w:div w:id="1590190410">
      <w:marLeft w:val="0"/>
      <w:marRight w:val="0"/>
      <w:marTop w:val="0"/>
      <w:marBottom w:val="0"/>
      <w:divBdr>
        <w:top w:val="none" w:sz="0" w:space="0" w:color="auto"/>
        <w:left w:val="none" w:sz="0" w:space="0" w:color="auto"/>
        <w:bottom w:val="none" w:sz="0" w:space="0" w:color="auto"/>
        <w:right w:val="none" w:sz="0" w:space="0" w:color="auto"/>
      </w:divBdr>
    </w:div>
    <w:div w:id="1590190411">
      <w:marLeft w:val="0"/>
      <w:marRight w:val="0"/>
      <w:marTop w:val="0"/>
      <w:marBottom w:val="0"/>
      <w:divBdr>
        <w:top w:val="none" w:sz="0" w:space="0" w:color="auto"/>
        <w:left w:val="none" w:sz="0" w:space="0" w:color="auto"/>
        <w:bottom w:val="none" w:sz="0" w:space="0" w:color="auto"/>
        <w:right w:val="none" w:sz="0" w:space="0" w:color="auto"/>
      </w:divBdr>
    </w:div>
    <w:div w:id="1590190412">
      <w:marLeft w:val="0"/>
      <w:marRight w:val="0"/>
      <w:marTop w:val="0"/>
      <w:marBottom w:val="0"/>
      <w:divBdr>
        <w:top w:val="none" w:sz="0" w:space="0" w:color="auto"/>
        <w:left w:val="none" w:sz="0" w:space="0" w:color="auto"/>
        <w:bottom w:val="none" w:sz="0" w:space="0" w:color="auto"/>
        <w:right w:val="none" w:sz="0" w:space="0" w:color="auto"/>
      </w:divBdr>
      <w:divsChild>
        <w:div w:id="1590190428">
          <w:marLeft w:val="0"/>
          <w:marRight w:val="0"/>
          <w:marTop w:val="0"/>
          <w:marBottom w:val="0"/>
          <w:divBdr>
            <w:top w:val="none" w:sz="0" w:space="0" w:color="auto"/>
            <w:left w:val="none" w:sz="0" w:space="0" w:color="auto"/>
            <w:bottom w:val="none" w:sz="0" w:space="0" w:color="auto"/>
            <w:right w:val="none" w:sz="0" w:space="0" w:color="auto"/>
          </w:divBdr>
        </w:div>
      </w:divsChild>
    </w:div>
    <w:div w:id="1590190415">
      <w:marLeft w:val="0"/>
      <w:marRight w:val="0"/>
      <w:marTop w:val="0"/>
      <w:marBottom w:val="0"/>
      <w:divBdr>
        <w:top w:val="none" w:sz="0" w:space="0" w:color="auto"/>
        <w:left w:val="none" w:sz="0" w:space="0" w:color="auto"/>
        <w:bottom w:val="none" w:sz="0" w:space="0" w:color="auto"/>
        <w:right w:val="none" w:sz="0" w:space="0" w:color="auto"/>
      </w:divBdr>
    </w:div>
    <w:div w:id="1590190416">
      <w:marLeft w:val="0"/>
      <w:marRight w:val="0"/>
      <w:marTop w:val="0"/>
      <w:marBottom w:val="0"/>
      <w:divBdr>
        <w:top w:val="none" w:sz="0" w:space="0" w:color="auto"/>
        <w:left w:val="none" w:sz="0" w:space="0" w:color="auto"/>
        <w:bottom w:val="none" w:sz="0" w:space="0" w:color="auto"/>
        <w:right w:val="none" w:sz="0" w:space="0" w:color="auto"/>
      </w:divBdr>
      <w:divsChild>
        <w:div w:id="1590190360">
          <w:marLeft w:val="0"/>
          <w:marRight w:val="0"/>
          <w:marTop w:val="0"/>
          <w:marBottom w:val="0"/>
          <w:divBdr>
            <w:top w:val="none" w:sz="0" w:space="0" w:color="auto"/>
            <w:left w:val="none" w:sz="0" w:space="0" w:color="auto"/>
            <w:bottom w:val="none" w:sz="0" w:space="0" w:color="auto"/>
            <w:right w:val="none" w:sz="0" w:space="0" w:color="auto"/>
          </w:divBdr>
        </w:div>
      </w:divsChild>
    </w:div>
    <w:div w:id="1590190417">
      <w:marLeft w:val="0"/>
      <w:marRight w:val="0"/>
      <w:marTop w:val="0"/>
      <w:marBottom w:val="0"/>
      <w:divBdr>
        <w:top w:val="none" w:sz="0" w:space="0" w:color="auto"/>
        <w:left w:val="none" w:sz="0" w:space="0" w:color="auto"/>
        <w:bottom w:val="none" w:sz="0" w:space="0" w:color="auto"/>
        <w:right w:val="none" w:sz="0" w:space="0" w:color="auto"/>
      </w:divBdr>
    </w:div>
    <w:div w:id="1590190418">
      <w:marLeft w:val="0"/>
      <w:marRight w:val="0"/>
      <w:marTop w:val="0"/>
      <w:marBottom w:val="0"/>
      <w:divBdr>
        <w:top w:val="none" w:sz="0" w:space="0" w:color="auto"/>
        <w:left w:val="none" w:sz="0" w:space="0" w:color="auto"/>
        <w:bottom w:val="none" w:sz="0" w:space="0" w:color="auto"/>
        <w:right w:val="none" w:sz="0" w:space="0" w:color="auto"/>
      </w:divBdr>
    </w:div>
    <w:div w:id="1590190419">
      <w:marLeft w:val="0"/>
      <w:marRight w:val="0"/>
      <w:marTop w:val="0"/>
      <w:marBottom w:val="0"/>
      <w:divBdr>
        <w:top w:val="none" w:sz="0" w:space="0" w:color="auto"/>
        <w:left w:val="none" w:sz="0" w:space="0" w:color="auto"/>
        <w:bottom w:val="none" w:sz="0" w:space="0" w:color="auto"/>
        <w:right w:val="none" w:sz="0" w:space="0" w:color="auto"/>
      </w:divBdr>
    </w:div>
    <w:div w:id="1590190420">
      <w:marLeft w:val="0"/>
      <w:marRight w:val="0"/>
      <w:marTop w:val="0"/>
      <w:marBottom w:val="0"/>
      <w:divBdr>
        <w:top w:val="none" w:sz="0" w:space="0" w:color="auto"/>
        <w:left w:val="none" w:sz="0" w:space="0" w:color="auto"/>
        <w:bottom w:val="none" w:sz="0" w:space="0" w:color="auto"/>
        <w:right w:val="none" w:sz="0" w:space="0" w:color="auto"/>
      </w:divBdr>
    </w:div>
    <w:div w:id="1590190421">
      <w:marLeft w:val="0"/>
      <w:marRight w:val="0"/>
      <w:marTop w:val="0"/>
      <w:marBottom w:val="0"/>
      <w:divBdr>
        <w:top w:val="none" w:sz="0" w:space="0" w:color="auto"/>
        <w:left w:val="none" w:sz="0" w:space="0" w:color="auto"/>
        <w:bottom w:val="none" w:sz="0" w:space="0" w:color="auto"/>
        <w:right w:val="none" w:sz="0" w:space="0" w:color="auto"/>
      </w:divBdr>
    </w:div>
    <w:div w:id="1590190424">
      <w:marLeft w:val="0"/>
      <w:marRight w:val="0"/>
      <w:marTop w:val="0"/>
      <w:marBottom w:val="0"/>
      <w:divBdr>
        <w:top w:val="none" w:sz="0" w:space="0" w:color="auto"/>
        <w:left w:val="none" w:sz="0" w:space="0" w:color="auto"/>
        <w:bottom w:val="none" w:sz="0" w:space="0" w:color="auto"/>
        <w:right w:val="none" w:sz="0" w:space="0" w:color="auto"/>
      </w:divBdr>
    </w:div>
    <w:div w:id="1590190425">
      <w:marLeft w:val="0"/>
      <w:marRight w:val="0"/>
      <w:marTop w:val="0"/>
      <w:marBottom w:val="0"/>
      <w:divBdr>
        <w:top w:val="none" w:sz="0" w:space="0" w:color="auto"/>
        <w:left w:val="none" w:sz="0" w:space="0" w:color="auto"/>
        <w:bottom w:val="none" w:sz="0" w:space="0" w:color="auto"/>
        <w:right w:val="none" w:sz="0" w:space="0" w:color="auto"/>
      </w:divBdr>
    </w:div>
    <w:div w:id="1590190426">
      <w:marLeft w:val="0"/>
      <w:marRight w:val="0"/>
      <w:marTop w:val="0"/>
      <w:marBottom w:val="0"/>
      <w:divBdr>
        <w:top w:val="none" w:sz="0" w:space="0" w:color="auto"/>
        <w:left w:val="none" w:sz="0" w:space="0" w:color="auto"/>
        <w:bottom w:val="none" w:sz="0" w:space="0" w:color="auto"/>
        <w:right w:val="none" w:sz="0" w:space="0" w:color="auto"/>
      </w:divBdr>
    </w:div>
    <w:div w:id="1590190427">
      <w:marLeft w:val="0"/>
      <w:marRight w:val="0"/>
      <w:marTop w:val="0"/>
      <w:marBottom w:val="0"/>
      <w:divBdr>
        <w:top w:val="none" w:sz="0" w:space="0" w:color="auto"/>
        <w:left w:val="none" w:sz="0" w:space="0" w:color="auto"/>
        <w:bottom w:val="none" w:sz="0" w:space="0" w:color="auto"/>
        <w:right w:val="none" w:sz="0" w:space="0" w:color="auto"/>
      </w:divBdr>
    </w:div>
    <w:div w:id="1590190429">
      <w:marLeft w:val="0"/>
      <w:marRight w:val="0"/>
      <w:marTop w:val="0"/>
      <w:marBottom w:val="0"/>
      <w:divBdr>
        <w:top w:val="none" w:sz="0" w:space="0" w:color="auto"/>
        <w:left w:val="none" w:sz="0" w:space="0" w:color="auto"/>
        <w:bottom w:val="none" w:sz="0" w:space="0" w:color="auto"/>
        <w:right w:val="none" w:sz="0" w:space="0" w:color="auto"/>
      </w:divBdr>
      <w:divsChild>
        <w:div w:id="1590190382">
          <w:marLeft w:val="0"/>
          <w:marRight w:val="0"/>
          <w:marTop w:val="0"/>
          <w:marBottom w:val="0"/>
          <w:divBdr>
            <w:top w:val="none" w:sz="0" w:space="0" w:color="auto"/>
            <w:left w:val="none" w:sz="0" w:space="0" w:color="auto"/>
            <w:bottom w:val="none" w:sz="0" w:space="0" w:color="auto"/>
            <w:right w:val="none" w:sz="0" w:space="0" w:color="auto"/>
          </w:divBdr>
        </w:div>
      </w:divsChild>
    </w:div>
    <w:div w:id="1590190430">
      <w:marLeft w:val="0"/>
      <w:marRight w:val="0"/>
      <w:marTop w:val="0"/>
      <w:marBottom w:val="0"/>
      <w:divBdr>
        <w:top w:val="none" w:sz="0" w:space="0" w:color="auto"/>
        <w:left w:val="none" w:sz="0" w:space="0" w:color="auto"/>
        <w:bottom w:val="none" w:sz="0" w:space="0" w:color="auto"/>
        <w:right w:val="none" w:sz="0" w:space="0" w:color="auto"/>
      </w:divBdr>
    </w:div>
    <w:div w:id="1590190431">
      <w:marLeft w:val="0"/>
      <w:marRight w:val="0"/>
      <w:marTop w:val="0"/>
      <w:marBottom w:val="0"/>
      <w:divBdr>
        <w:top w:val="none" w:sz="0" w:space="0" w:color="auto"/>
        <w:left w:val="none" w:sz="0" w:space="0" w:color="auto"/>
        <w:bottom w:val="none" w:sz="0" w:space="0" w:color="auto"/>
        <w:right w:val="none" w:sz="0" w:space="0" w:color="auto"/>
      </w:divBdr>
    </w:div>
    <w:div w:id="1590190433">
      <w:marLeft w:val="0"/>
      <w:marRight w:val="0"/>
      <w:marTop w:val="0"/>
      <w:marBottom w:val="0"/>
      <w:divBdr>
        <w:top w:val="none" w:sz="0" w:space="0" w:color="auto"/>
        <w:left w:val="none" w:sz="0" w:space="0" w:color="auto"/>
        <w:bottom w:val="none" w:sz="0" w:space="0" w:color="auto"/>
        <w:right w:val="none" w:sz="0" w:space="0" w:color="auto"/>
      </w:divBdr>
      <w:divsChild>
        <w:div w:id="1590190423">
          <w:marLeft w:val="0"/>
          <w:marRight w:val="0"/>
          <w:marTop w:val="0"/>
          <w:marBottom w:val="0"/>
          <w:divBdr>
            <w:top w:val="none" w:sz="0" w:space="0" w:color="auto"/>
            <w:left w:val="none" w:sz="0" w:space="0" w:color="auto"/>
            <w:bottom w:val="none" w:sz="0" w:space="0" w:color="auto"/>
            <w:right w:val="none" w:sz="0" w:space="0" w:color="auto"/>
          </w:divBdr>
        </w:div>
      </w:divsChild>
    </w:div>
    <w:div w:id="1590190434">
      <w:marLeft w:val="0"/>
      <w:marRight w:val="0"/>
      <w:marTop w:val="0"/>
      <w:marBottom w:val="0"/>
      <w:divBdr>
        <w:top w:val="none" w:sz="0" w:space="0" w:color="auto"/>
        <w:left w:val="none" w:sz="0" w:space="0" w:color="auto"/>
        <w:bottom w:val="none" w:sz="0" w:space="0" w:color="auto"/>
        <w:right w:val="none" w:sz="0" w:space="0" w:color="auto"/>
      </w:divBdr>
    </w:div>
    <w:div w:id="1590190436">
      <w:marLeft w:val="0"/>
      <w:marRight w:val="0"/>
      <w:marTop w:val="0"/>
      <w:marBottom w:val="0"/>
      <w:divBdr>
        <w:top w:val="none" w:sz="0" w:space="0" w:color="auto"/>
        <w:left w:val="none" w:sz="0" w:space="0" w:color="auto"/>
        <w:bottom w:val="none" w:sz="0" w:space="0" w:color="auto"/>
        <w:right w:val="none" w:sz="0" w:space="0" w:color="auto"/>
      </w:divBdr>
      <w:divsChild>
        <w:div w:id="1590190356">
          <w:marLeft w:val="0"/>
          <w:marRight w:val="0"/>
          <w:marTop w:val="0"/>
          <w:marBottom w:val="0"/>
          <w:divBdr>
            <w:top w:val="none" w:sz="0" w:space="0" w:color="auto"/>
            <w:left w:val="none" w:sz="0" w:space="0" w:color="auto"/>
            <w:bottom w:val="none" w:sz="0" w:space="0" w:color="auto"/>
            <w:right w:val="none" w:sz="0" w:space="0" w:color="auto"/>
          </w:divBdr>
          <w:divsChild>
            <w:div w:id="1590190338">
              <w:marLeft w:val="0"/>
              <w:marRight w:val="0"/>
              <w:marTop w:val="0"/>
              <w:marBottom w:val="0"/>
              <w:divBdr>
                <w:top w:val="none" w:sz="0" w:space="0" w:color="auto"/>
                <w:left w:val="none" w:sz="0" w:space="0" w:color="auto"/>
                <w:bottom w:val="none" w:sz="0" w:space="0" w:color="auto"/>
                <w:right w:val="none" w:sz="0" w:space="0" w:color="auto"/>
              </w:divBdr>
            </w:div>
            <w:div w:id="1590190340">
              <w:marLeft w:val="0"/>
              <w:marRight w:val="0"/>
              <w:marTop w:val="0"/>
              <w:marBottom w:val="0"/>
              <w:divBdr>
                <w:top w:val="none" w:sz="0" w:space="0" w:color="auto"/>
                <w:left w:val="none" w:sz="0" w:space="0" w:color="auto"/>
                <w:bottom w:val="none" w:sz="0" w:space="0" w:color="auto"/>
                <w:right w:val="none" w:sz="0" w:space="0" w:color="auto"/>
              </w:divBdr>
            </w:div>
            <w:div w:id="1590190396">
              <w:marLeft w:val="0"/>
              <w:marRight w:val="0"/>
              <w:marTop w:val="0"/>
              <w:marBottom w:val="0"/>
              <w:divBdr>
                <w:top w:val="none" w:sz="0" w:space="0" w:color="auto"/>
                <w:left w:val="none" w:sz="0" w:space="0" w:color="auto"/>
                <w:bottom w:val="none" w:sz="0" w:space="0" w:color="auto"/>
                <w:right w:val="none" w:sz="0" w:space="0" w:color="auto"/>
              </w:divBdr>
            </w:div>
            <w:div w:id="15901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37">
      <w:marLeft w:val="0"/>
      <w:marRight w:val="0"/>
      <w:marTop w:val="0"/>
      <w:marBottom w:val="0"/>
      <w:divBdr>
        <w:top w:val="none" w:sz="0" w:space="0" w:color="auto"/>
        <w:left w:val="none" w:sz="0" w:space="0" w:color="auto"/>
        <w:bottom w:val="none" w:sz="0" w:space="0" w:color="auto"/>
        <w:right w:val="none" w:sz="0" w:space="0" w:color="auto"/>
      </w:divBdr>
      <w:divsChild>
        <w:div w:id="1590190368">
          <w:marLeft w:val="0"/>
          <w:marRight w:val="0"/>
          <w:marTop w:val="0"/>
          <w:marBottom w:val="0"/>
          <w:divBdr>
            <w:top w:val="none" w:sz="0" w:space="0" w:color="auto"/>
            <w:left w:val="none" w:sz="0" w:space="0" w:color="auto"/>
            <w:bottom w:val="none" w:sz="0" w:space="0" w:color="auto"/>
            <w:right w:val="none" w:sz="0" w:space="0" w:color="auto"/>
          </w:divBdr>
        </w:div>
      </w:divsChild>
    </w:div>
    <w:div w:id="1614288388">
      <w:bodyDiv w:val="1"/>
      <w:marLeft w:val="0"/>
      <w:marRight w:val="0"/>
      <w:marTop w:val="0"/>
      <w:marBottom w:val="0"/>
      <w:divBdr>
        <w:top w:val="none" w:sz="0" w:space="0" w:color="auto"/>
        <w:left w:val="none" w:sz="0" w:space="0" w:color="auto"/>
        <w:bottom w:val="none" w:sz="0" w:space="0" w:color="auto"/>
        <w:right w:val="none" w:sz="0" w:space="0" w:color="auto"/>
      </w:divBdr>
    </w:div>
    <w:div w:id="1865482665">
      <w:bodyDiv w:val="1"/>
      <w:marLeft w:val="0"/>
      <w:marRight w:val="0"/>
      <w:marTop w:val="0"/>
      <w:marBottom w:val="0"/>
      <w:divBdr>
        <w:top w:val="none" w:sz="0" w:space="0" w:color="auto"/>
        <w:left w:val="none" w:sz="0" w:space="0" w:color="auto"/>
        <w:bottom w:val="none" w:sz="0" w:space="0" w:color="auto"/>
        <w:right w:val="none" w:sz="0" w:space="0" w:color="auto"/>
      </w:divBdr>
    </w:div>
    <w:div w:id="1934778202">
      <w:bodyDiv w:val="1"/>
      <w:marLeft w:val="0"/>
      <w:marRight w:val="0"/>
      <w:marTop w:val="0"/>
      <w:marBottom w:val="0"/>
      <w:divBdr>
        <w:top w:val="none" w:sz="0" w:space="0" w:color="auto"/>
        <w:left w:val="none" w:sz="0" w:space="0" w:color="auto"/>
        <w:bottom w:val="none" w:sz="0" w:space="0" w:color="auto"/>
        <w:right w:val="none" w:sz="0" w:space="0" w:color="auto"/>
      </w:divBdr>
    </w:div>
    <w:div w:id="20455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fontTable" Target="fontTable.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SENV%20I%20EXPLOTACIO\DOCUMENTACIO%20NOVA\PLANTILLAS\PL-PLNO-0000-00-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300B7-053A-410E-A7A6-E31604810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PL-PLNO-0000-00-01.dot</Template>
  <TotalTime>1</TotalTime>
  <Pages>24</Pages>
  <Words>6946</Words>
  <Characters>38209</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HRE</Company>
  <LinksUpToDate>false</LinksUpToDate>
  <CharactersWithSpaces>45065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FS/JAN - BCSE</dc:creator>
  <cp:lastModifiedBy>Federico Segura</cp:lastModifiedBy>
  <cp:revision>5</cp:revision>
  <cp:lastPrinted>2015-12-15T11:14:00Z</cp:lastPrinted>
  <dcterms:created xsi:type="dcterms:W3CDTF">2019-11-18T10:25:00Z</dcterms:created>
  <dcterms:modified xsi:type="dcterms:W3CDTF">2019-11-18T10:30:00Z</dcterms:modified>
</cp:coreProperties>
</file>