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55" w:rsidRPr="007B5509" w:rsidRDefault="00C11383" w:rsidP="00FE3E55">
      <w:r>
        <w:rPr>
          <w:noProof/>
        </w:rPr>
        <w:t xml:space="preserve">     </w:t>
      </w:r>
      <w:r>
        <w:t xml:space="preserve">            </w:t>
      </w:r>
    </w:p>
    <w:p w:rsidR="00130726" w:rsidRDefault="00130726" w:rsidP="00130726">
      <w:r>
        <w:rPr>
          <w:noProof/>
          <w:lang w:eastAsia="es-ES"/>
        </w:rPr>
        <w:drawing>
          <wp:inline distT="0" distB="0" distL="0" distR="0">
            <wp:extent cx="1190625" cy="1504950"/>
            <wp:effectExtent l="0" t="0" r="0" b="0"/>
            <wp:docPr id="11" name="Imagen 11" descr="H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13344" r="31271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:rsidR="00FE3E55" w:rsidRPr="007B5509" w:rsidRDefault="00FE3E55" w:rsidP="00FE3E55"/>
    <w:p w:rsidR="00FE3E55" w:rsidRPr="007B5509" w:rsidRDefault="00FE3E55" w:rsidP="00FE3E55">
      <w:pPr>
        <w:pStyle w:val="Normal20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jc w:val="center"/>
      </w:pPr>
    </w:p>
    <w:p w:rsidR="002A7329" w:rsidRDefault="004860C3" w:rsidP="007B3414">
      <w:pPr>
        <w:pStyle w:val="HREPortada1"/>
        <w:rPr>
          <w:color w:val="003399"/>
        </w:rPr>
      </w:pPr>
      <w:r w:rsidRPr="007B3414">
        <w:rPr>
          <w:color w:val="003399"/>
        </w:rPr>
        <w:t>Secuencia</w:t>
      </w:r>
      <w:r w:rsidR="0006003A" w:rsidRPr="007B3414">
        <w:rPr>
          <w:color w:val="003399"/>
        </w:rPr>
        <w:t xml:space="preserve"> de </w:t>
      </w:r>
      <w:r w:rsidR="00EC0680" w:rsidRPr="007B3414">
        <w:rPr>
          <w:color w:val="003399"/>
        </w:rPr>
        <w:t>R</w:t>
      </w:r>
      <w:r w:rsidR="006D71D3" w:rsidRPr="007B3414">
        <w:rPr>
          <w:color w:val="003399"/>
        </w:rPr>
        <w:t xml:space="preserve">ecuperación ante </w:t>
      </w:r>
      <w:r w:rsidR="00CF6A02" w:rsidRPr="007B3414">
        <w:rPr>
          <w:color w:val="003399"/>
        </w:rPr>
        <w:t>Corrupción</w:t>
      </w:r>
      <w:r w:rsidR="00745E75" w:rsidRPr="007B3414">
        <w:rPr>
          <w:color w:val="003399"/>
        </w:rPr>
        <w:t xml:space="preserve"> de B</w:t>
      </w:r>
      <w:r w:rsidR="00910EFB" w:rsidRPr="007B3414">
        <w:rPr>
          <w:color w:val="003399"/>
        </w:rPr>
        <w:t>BD</w:t>
      </w:r>
      <w:r w:rsidR="00745E75" w:rsidRPr="007B3414">
        <w:rPr>
          <w:color w:val="003399"/>
        </w:rPr>
        <w:t xml:space="preserve">D </w:t>
      </w:r>
      <w:r w:rsidR="00CF6A02" w:rsidRPr="007B3414">
        <w:rPr>
          <w:color w:val="003399"/>
        </w:rPr>
        <w:t xml:space="preserve">(Restauración) </w:t>
      </w:r>
      <w:r w:rsidR="00745E75" w:rsidRPr="007B3414">
        <w:rPr>
          <w:color w:val="003399"/>
        </w:rPr>
        <w:t xml:space="preserve">de </w:t>
      </w:r>
      <w:proofErr w:type="spellStart"/>
      <w:r w:rsidR="007049A6" w:rsidRPr="007B3414">
        <w:rPr>
          <w:color w:val="003399"/>
        </w:rPr>
        <w:t>Ticketing</w:t>
      </w:r>
      <w:proofErr w:type="spellEnd"/>
    </w:p>
    <w:p w:rsidR="007B3414" w:rsidRPr="007B3414" w:rsidRDefault="007B3414" w:rsidP="007B3414">
      <w:pPr>
        <w:pStyle w:val="HREPortada1"/>
        <w:rPr>
          <w:color w:val="003399"/>
        </w:rPr>
      </w:pPr>
    </w:p>
    <w:p w:rsidR="0006003A" w:rsidRDefault="0006003A" w:rsidP="007B3414">
      <w:pPr>
        <w:pStyle w:val="HRETitulo2"/>
        <w:rPr>
          <w:color w:val="00B0F0"/>
          <w:szCs w:val="28"/>
        </w:rPr>
      </w:pPr>
      <w:r w:rsidRPr="007B3414">
        <w:rPr>
          <w:b w:val="0"/>
          <w:i/>
          <w:color w:val="00B0F0"/>
        </w:rPr>
        <w:t>Plan de Continuidad Tecnológico (PCT)</w:t>
      </w: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</w:pPr>
    </w:p>
    <w:p w:rsidR="00352AB5" w:rsidRPr="007B5509" w:rsidRDefault="00352AB5" w:rsidP="00260103">
      <w:pPr>
        <w:rPr>
          <w:b/>
          <w:color w:val="003399"/>
          <w:kern w:val="28"/>
          <w:sz w:val="28"/>
          <w:szCs w:val="28"/>
        </w:rPr>
      </w:pPr>
      <w:bookmarkStart w:id="0" w:name="_GoBack"/>
      <w:bookmarkEnd w:id="0"/>
    </w:p>
    <w:tbl>
      <w:tblPr>
        <w:tblW w:w="0" w:type="auto"/>
        <w:jc w:val="right"/>
        <w:tblBorders>
          <w:top w:val="single" w:sz="8" w:space="0" w:color="FF8700"/>
          <w:left w:val="single" w:sz="8" w:space="0" w:color="FF8700"/>
          <w:bottom w:val="single" w:sz="8" w:space="0" w:color="FF8700"/>
          <w:right w:val="single" w:sz="8" w:space="0" w:color="FF8700"/>
          <w:insideH w:val="single" w:sz="8" w:space="0" w:color="FF8700"/>
          <w:insideV w:val="single" w:sz="8" w:space="0" w:color="FF87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02"/>
        <w:gridCol w:w="1984"/>
        <w:gridCol w:w="1418"/>
      </w:tblGrid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  <w:color w:val="auto"/>
              </w:rPr>
              <w:t>Nombre del Documento:</w:t>
            </w:r>
          </w:p>
        </w:tc>
        <w:tc>
          <w:tcPr>
            <w:tcW w:w="1984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Fecha:</w:t>
            </w:r>
          </w:p>
        </w:tc>
        <w:tc>
          <w:tcPr>
            <w:tcW w:w="1418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Versión:</w:t>
            </w:r>
          </w:p>
        </w:tc>
      </w:tr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3C7EB3" w:rsidP="008339C5">
            <w:pPr>
              <w:pStyle w:val="Normal8Centrado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fldChar w:fldCharType="begin"/>
            </w:r>
            <w:r w:rsidR="00A40BF9" w:rsidRPr="007B5509">
              <w:rPr>
                <w:rFonts w:asciiTheme="minorHAnsi" w:hAnsiTheme="minorHAnsi"/>
              </w:rPr>
              <w:instrText xml:space="preserve"> FILENAME </w:instrText>
            </w:r>
            <w:r w:rsidRPr="007B5509">
              <w:rPr>
                <w:rFonts w:asciiTheme="minorHAnsi" w:hAnsiTheme="minorHAnsi"/>
              </w:rPr>
              <w:fldChar w:fldCharType="separate"/>
            </w:r>
            <w:r w:rsidR="009976E0">
              <w:rPr>
                <w:rFonts w:asciiTheme="minorHAnsi" w:hAnsiTheme="minorHAnsi"/>
              </w:rPr>
              <w:t>06. HRE_PCT_Sec_Recuperación ante Corrupción de BBDD (Restauración) de Ticketing_v</w:t>
            </w:r>
            <w:r w:rsidR="00C73BBE">
              <w:rPr>
                <w:rFonts w:asciiTheme="minorHAnsi" w:hAnsiTheme="minorHAnsi"/>
              </w:rPr>
              <w:t>3</w:t>
            </w:r>
            <w:r w:rsidR="009976E0">
              <w:rPr>
                <w:rFonts w:asciiTheme="minorHAnsi" w:hAnsiTheme="minorHAnsi"/>
              </w:rPr>
              <w:t>.</w:t>
            </w:r>
            <w:r w:rsidR="00C73BBE">
              <w:rPr>
                <w:rFonts w:asciiTheme="minorHAnsi" w:hAnsiTheme="minorHAnsi"/>
              </w:rPr>
              <w:t>0</w:t>
            </w:r>
            <w:r w:rsidR="009976E0">
              <w:rPr>
                <w:rFonts w:asciiTheme="minorHAnsi" w:hAnsiTheme="minorHAnsi"/>
              </w:rPr>
              <w:t>0.docx</w:t>
            </w:r>
            <w:r w:rsidRPr="007B550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D53E74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5C71F1">
              <w:rPr>
                <w:rFonts w:asciiTheme="minorHAnsi" w:hAnsiTheme="minorHAnsi"/>
              </w:rPr>
              <w:t>0</w:t>
            </w:r>
            <w:r w:rsidR="00247731">
              <w:rPr>
                <w:rFonts w:asciiTheme="minorHAnsi" w:hAnsiTheme="minorHAnsi"/>
              </w:rPr>
              <w:t>/0</w:t>
            </w:r>
            <w:r w:rsidR="005C71F1">
              <w:rPr>
                <w:rFonts w:asciiTheme="minorHAnsi" w:hAnsiTheme="minorHAnsi"/>
              </w:rPr>
              <w:t>3</w:t>
            </w:r>
            <w:r w:rsidR="00247731">
              <w:rPr>
                <w:rFonts w:asciiTheme="minorHAnsi" w:hAnsiTheme="minorHAnsi"/>
              </w:rPr>
              <w:t>/201</w:t>
            </w:r>
            <w:r w:rsidR="005C71F1">
              <w:rPr>
                <w:rFonts w:asciiTheme="minorHAnsi" w:hAnsiTheme="minorHAnsi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C73BBE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D53E74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0</w:t>
            </w:r>
            <w:r w:rsidR="00D53E74">
              <w:rPr>
                <w:rFonts w:asciiTheme="minorHAnsi" w:hAnsiTheme="minorHAnsi"/>
              </w:rPr>
              <w:t>0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Responsable:</w:t>
            </w:r>
            <w:r w:rsidR="00C11383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D53E74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Antonio Saenz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Elaborado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D53E74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FS</w:t>
            </w:r>
            <w:r w:rsidR="005C71F1">
              <w:rPr>
                <w:rFonts w:asciiTheme="minorHAnsi" w:hAnsiTheme="minorHAnsi"/>
              </w:rPr>
              <w:t>/SJ</w:t>
            </w:r>
            <w:r>
              <w:rPr>
                <w:rFonts w:asciiTheme="minorHAnsi" w:hAnsiTheme="minorHAnsi"/>
              </w:rPr>
              <w:t xml:space="preserve"> - SolCN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Revisado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 xml:space="preserve">Sr. </w:t>
            </w:r>
            <w:r w:rsidR="00BF5239">
              <w:rPr>
                <w:rFonts w:asciiTheme="minorHAnsi" w:hAnsiTheme="minorHAnsi"/>
              </w:rPr>
              <w:t xml:space="preserve">Javier Sánchez </w:t>
            </w:r>
            <w:r w:rsidRPr="007B5509">
              <w:rPr>
                <w:rFonts w:asciiTheme="minorHAnsi" w:hAnsiTheme="minorHAnsi"/>
              </w:rPr>
              <w:t>/ Sr. Santiago Uriel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8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Aprobado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--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Ámbito de afectación: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HRE</w:t>
            </w:r>
          </w:p>
        </w:tc>
      </w:tr>
    </w:tbl>
    <w:p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  <w:sectPr w:rsidR="00A40BF9" w:rsidRPr="007B5509" w:rsidSect="00352AB5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134" w:header="720" w:footer="567" w:gutter="0"/>
          <w:cols w:space="720"/>
          <w:noEndnote/>
          <w:titlePg/>
          <w:docGrid w:linePitch="299"/>
        </w:sectPr>
      </w:pPr>
    </w:p>
    <w:p w:rsidR="00FE3E55" w:rsidRPr="007B5509" w:rsidRDefault="00FE3E55" w:rsidP="00A40BF9">
      <w:pPr>
        <w:pStyle w:val="Titulo0"/>
        <w:pBdr>
          <w:right w:val="single" w:sz="12" w:space="17" w:color="011A33"/>
        </w:pBdr>
        <w:rPr>
          <w:rFonts w:asciiTheme="minorHAnsi" w:hAnsiTheme="minorHAnsi"/>
          <w:color w:val="002060"/>
          <w:szCs w:val="28"/>
          <w:lang w:val="es-ES"/>
        </w:rPr>
      </w:pPr>
      <w:bookmarkStart w:id="1" w:name="_Toc414280938"/>
      <w:bookmarkStart w:id="2" w:name="_Toc414281551"/>
      <w:r w:rsidRPr="007B5509">
        <w:rPr>
          <w:rFonts w:asciiTheme="minorHAnsi" w:hAnsiTheme="minorHAnsi"/>
          <w:color w:val="002060"/>
          <w:szCs w:val="28"/>
          <w:lang w:val="es-ES"/>
        </w:rPr>
        <w:lastRenderedPageBreak/>
        <w:t>CONTROL DE DOCUMENTACIÓN</w:t>
      </w: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LISTA DE DISTRIBUCIÓN</w:t>
      </w:r>
    </w:p>
    <w:tbl>
      <w:tblPr>
        <w:tblW w:w="8789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FE3E55" w:rsidRPr="007B5509" w:rsidTr="00A40BF9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Nombre del destinatario</w:t>
            </w:r>
          </w:p>
        </w:tc>
        <w:tc>
          <w:tcPr>
            <w:tcW w:w="3969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Ámbito del destinatario</w:t>
            </w: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bookmarkStart w:id="3" w:name="_Toc414280941"/>
            <w:bookmarkStart w:id="4" w:name="_Toc414281554"/>
            <w:bookmarkEnd w:id="1"/>
            <w:bookmarkEnd w:id="2"/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CONTROL DE CAMBIOS DEL DOCUMENTO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819"/>
        <w:gridCol w:w="3544"/>
        <w:gridCol w:w="3969"/>
      </w:tblGrid>
      <w:tr w:rsidR="00FE3E55" w:rsidRPr="007B5509" w:rsidTr="00A40BF9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Ver.</w:t>
            </w:r>
          </w:p>
        </w:tc>
        <w:tc>
          <w:tcPr>
            <w:tcW w:w="819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354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caps/>
                <w:noProof w:val="0"/>
              </w:rPr>
            </w:pPr>
            <w:r w:rsidRPr="007B5509">
              <w:rPr>
                <w:rFonts w:asciiTheme="minorHAnsi" w:hAnsiTheme="minorHAnsi"/>
                <w:caps/>
                <w:noProof w:val="0"/>
              </w:rPr>
              <w:t>D</w:t>
            </w:r>
            <w:r w:rsidRPr="007B5509">
              <w:rPr>
                <w:rFonts w:asciiTheme="minorHAnsi" w:hAnsiTheme="minorHAnsi"/>
                <w:noProof w:val="0"/>
              </w:rPr>
              <w:t>escripción</w:t>
            </w:r>
            <w:r w:rsidRPr="007B5509">
              <w:rPr>
                <w:rFonts w:asciiTheme="minorHAnsi" w:hAnsiTheme="minorHAnsi"/>
                <w:caps/>
                <w:noProof w:val="0"/>
              </w:rPr>
              <w:t xml:space="preserve"> </w:t>
            </w:r>
            <w:r w:rsidRPr="007B5509">
              <w:rPr>
                <w:rFonts w:asciiTheme="minorHAnsi" w:hAnsiTheme="minorHAnsi"/>
                <w:noProof w:val="0"/>
              </w:rPr>
              <w:t>cambios</w:t>
            </w:r>
          </w:p>
        </w:tc>
        <w:tc>
          <w:tcPr>
            <w:tcW w:w="3969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Páginas afectadas</w:t>
            </w:r>
          </w:p>
        </w:tc>
      </w:tr>
      <w:tr w:rsidR="00FE3E55" w:rsidRPr="007B5509" w:rsidTr="00A40BF9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D53E74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0.96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FE3E55" w:rsidRPr="007B5509" w:rsidRDefault="00D53E74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29-6-16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FE3E55" w:rsidRPr="007B5509" w:rsidRDefault="00D53E74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Creación del documento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D53E74" w:rsidRPr="007B5509" w:rsidTr="00A40BF9">
        <w:tc>
          <w:tcPr>
            <w:tcW w:w="457" w:type="dxa"/>
            <w:tcMar>
              <w:left w:w="28" w:type="dxa"/>
              <w:right w:w="28" w:type="dxa"/>
            </w:tcMar>
          </w:tcPr>
          <w:p w:rsidR="00D53E74" w:rsidRPr="007B5509" w:rsidRDefault="009976E0" w:rsidP="00D53E7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</w:t>
            </w:r>
            <w:r w:rsidR="00D53E74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</w:t>
            </w:r>
            <w:r w:rsidR="00D53E74">
              <w:rPr>
                <w:rFonts w:asciiTheme="minorHAnsi" w:hAnsiTheme="minorHAnsi"/>
                <w:noProof w:val="0"/>
              </w:rPr>
              <w:t>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D53E74" w:rsidRPr="007B5509" w:rsidRDefault="00D53E74" w:rsidP="00D53E7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27-8-18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D53E74" w:rsidRPr="007B5509" w:rsidRDefault="00D53E74" w:rsidP="00D53E74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Revisión 2018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53E74" w:rsidRPr="007B5509" w:rsidRDefault="005F24AE" w:rsidP="00D53E74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  <w:tr w:rsidR="00D53E74" w:rsidRPr="007B5509" w:rsidTr="00A40BF9">
        <w:tc>
          <w:tcPr>
            <w:tcW w:w="457" w:type="dxa"/>
            <w:tcMar>
              <w:left w:w="28" w:type="dxa"/>
              <w:right w:w="28" w:type="dxa"/>
            </w:tcMar>
          </w:tcPr>
          <w:p w:rsidR="00D53E74" w:rsidRPr="007B5509" w:rsidRDefault="00C73BBE" w:rsidP="00D53E7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</w:t>
            </w:r>
            <w:r w:rsidR="005C71F1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</w:t>
            </w:r>
            <w:r w:rsidR="005C71F1">
              <w:rPr>
                <w:rFonts w:asciiTheme="minorHAnsi" w:hAnsiTheme="minorHAnsi"/>
                <w:noProof w:val="0"/>
              </w:rPr>
              <w:t>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D53E74" w:rsidRPr="007B5509" w:rsidRDefault="005C71F1" w:rsidP="00D53E7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20-3-19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D53E74" w:rsidRPr="007B5509" w:rsidRDefault="005C71F1" w:rsidP="00D53E74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Validación 2019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D53E74" w:rsidRPr="007B5509" w:rsidRDefault="005C71F1" w:rsidP="00D53E74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  <w:tr w:rsidR="00D53E74" w:rsidRPr="007B5509" w:rsidTr="00A40BF9">
        <w:tc>
          <w:tcPr>
            <w:tcW w:w="457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D53E74" w:rsidRPr="007B5509" w:rsidRDefault="00D53E74" w:rsidP="00D53E7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81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D53E74" w:rsidRPr="007B5509" w:rsidRDefault="00D53E74" w:rsidP="00D53E7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544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D53E74" w:rsidRPr="007B5509" w:rsidRDefault="00D53E74" w:rsidP="00D53E74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D53E74" w:rsidRPr="007B5509" w:rsidRDefault="00D53E74" w:rsidP="00D53E74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Normal8Car"/>
        <w:jc w:val="left"/>
        <w:rPr>
          <w:rFonts w:asciiTheme="minorHAnsi" w:hAnsiTheme="minorHAnsi"/>
          <w:i/>
          <w:iCs w:val="0"/>
          <w:noProof w:val="0"/>
        </w:rPr>
      </w:pPr>
    </w:p>
    <w:bookmarkEnd w:id="3"/>
    <w:bookmarkEnd w:id="4"/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ACCIONES PENDIENTES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1985"/>
      </w:tblGrid>
      <w:tr w:rsidR="00FE3E55" w:rsidRPr="007B5509" w:rsidTr="00A40BF9">
        <w:trPr>
          <w:trHeight w:val="330"/>
        </w:trPr>
        <w:tc>
          <w:tcPr>
            <w:tcW w:w="4536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Descripción</w:t>
            </w:r>
          </w:p>
        </w:tc>
        <w:tc>
          <w:tcPr>
            <w:tcW w:w="2268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Responsable</w:t>
            </w:r>
          </w:p>
        </w:tc>
        <w:tc>
          <w:tcPr>
            <w:tcW w:w="1985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 objetivo</w:t>
            </w: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tcBorders>
              <w:bottom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</w:tbl>
    <w:p w:rsidR="00796EDD" w:rsidRPr="007B5509" w:rsidRDefault="00626327" w:rsidP="00626327">
      <w:pPr>
        <w:pStyle w:val="Proced-N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5" w:name="_Toc523145061"/>
      <w:r w:rsidRPr="007B5509">
        <w:rPr>
          <w:rFonts w:asciiTheme="minorHAnsi" w:hAnsiTheme="minorHAnsi"/>
        </w:rPr>
        <w:lastRenderedPageBreak/>
        <w:t>ÍNDICE</w:t>
      </w:r>
      <w:bookmarkEnd w:id="5"/>
    </w:p>
    <w:p w:rsidR="00E82641" w:rsidRDefault="003C7EB3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 w:rsidRPr="007B5509">
        <w:fldChar w:fldCharType="begin"/>
      </w:r>
      <w:r w:rsidR="00626327" w:rsidRPr="007B5509">
        <w:instrText xml:space="preserve"> TOC \o "1-4" \h \z \u </w:instrText>
      </w:r>
      <w:r w:rsidRPr="007B5509">
        <w:fldChar w:fldCharType="separate"/>
      </w:r>
      <w:hyperlink w:anchor="_Toc523145061" w:history="1">
        <w:r w:rsidR="00E82641" w:rsidRPr="00685E5D">
          <w:rPr>
            <w:rStyle w:val="Hipervnculo"/>
            <w:noProof/>
          </w:rPr>
          <w:t>ÍNDICE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_Toc523145061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3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62" w:history="1">
        <w:r w:rsidR="00E82641" w:rsidRPr="00685E5D">
          <w:rPr>
            <w:rStyle w:val="Hipervnculo"/>
            <w:noProof/>
          </w:rPr>
          <w:t>1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INTRODUCCIÓN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_Toc523145062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4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63" w:history="1">
        <w:r w:rsidR="00E82641" w:rsidRPr="00685E5D">
          <w:rPr>
            <w:rStyle w:val="Hipervnculo"/>
            <w:noProof/>
          </w:rPr>
          <w:t>1.1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ÁMBITO DE APLICACIÓN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_Toc523145063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4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64" w:history="1">
        <w:r w:rsidR="00E82641" w:rsidRPr="00685E5D">
          <w:rPr>
            <w:rStyle w:val="Hipervnculo"/>
            <w:noProof/>
          </w:rPr>
          <w:t>1.2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ALCANCE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_Toc523145064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4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65" w:history="1">
        <w:r w:rsidR="00E82641" w:rsidRPr="00685E5D">
          <w:rPr>
            <w:rStyle w:val="Hipervnculo"/>
            <w:noProof/>
          </w:rPr>
          <w:t>1.3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TIEMPO DE EJECUCIÓN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_Toc523145065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4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66" w:history="1">
        <w:r w:rsidR="00E82641" w:rsidRPr="00685E5D">
          <w:rPr>
            <w:rStyle w:val="Hipervnculo"/>
            <w:noProof/>
          </w:rPr>
          <w:t>1.4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DOCUMENTOS RELACIONADOS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_Toc523145066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4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67" w:history="1">
        <w:r w:rsidR="00E82641" w:rsidRPr="00685E5D">
          <w:rPr>
            <w:rStyle w:val="Hipervnculo"/>
            <w:noProof/>
          </w:rPr>
          <w:t>2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DIAGRAMA DE FLUJO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_Toc523145067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5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68" w:history="1">
        <w:r w:rsidR="00E82641" w:rsidRPr="00685E5D">
          <w:rPr>
            <w:rStyle w:val="Hipervnculo"/>
            <w:noProof/>
          </w:rPr>
          <w:t>3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DESCRIPCIÓN DE LA SECUENCIA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_Toc523145068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6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69" w:history="1">
        <w:r w:rsidR="00E82641" w:rsidRPr="00685E5D">
          <w:rPr>
            <w:rStyle w:val="Hipervnculo"/>
            <w:noProof/>
          </w:rPr>
          <w:t>4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ROLES Y RESPONSABILIDADES PARA LA EJECUCIÓN DE LA SECUENCIA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_Toc523145069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7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70" w:history="1">
        <w:r w:rsidR="00E82641" w:rsidRPr="00685E5D">
          <w:rPr>
            <w:rStyle w:val="Hipervnculo"/>
            <w:noProof/>
          </w:rPr>
          <w:t>5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ACTIVIDADES DE LA SECUENCIA DE RECUPERACIÓN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_Toc523145070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8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71" w:history="1">
        <w:r w:rsidR="00E82641" w:rsidRPr="00685E5D">
          <w:rPr>
            <w:rStyle w:val="Hipervnculo"/>
            <w:noProof/>
          </w:rPr>
          <w:t>5.1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RESTAURACIÓN DE LA BASE DE DATOS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_Toc523145071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8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72" w:history="1">
        <w:r w:rsidR="00E82641" w:rsidRPr="00685E5D">
          <w:rPr>
            <w:rStyle w:val="Hipervnculo"/>
            <w:noProof/>
          </w:rPr>
          <w:t>6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ANEXOS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_Toc523145072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9</w:t>
        </w:r>
        <w:r w:rsidR="00E82641">
          <w:rPr>
            <w:noProof/>
            <w:webHidden/>
          </w:rPr>
          <w:fldChar w:fldCharType="end"/>
        </w:r>
      </w:hyperlink>
    </w:p>
    <w:p w:rsidR="00E82641" w:rsidRDefault="009F54BA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145073" w:history="1">
        <w:r w:rsidR="00E82641" w:rsidRPr="00685E5D">
          <w:rPr>
            <w:rStyle w:val="Hipervnculo"/>
            <w:noProof/>
          </w:rPr>
          <w:t>6.1</w:t>
        </w:r>
        <w:r w:rsidR="00E82641">
          <w:rPr>
            <w:rFonts w:eastAsiaTheme="minorEastAsia"/>
            <w:noProof/>
            <w:lang w:eastAsia="es-ES"/>
          </w:rPr>
          <w:tab/>
        </w:r>
        <w:r w:rsidR="00E82641" w:rsidRPr="00685E5D">
          <w:rPr>
            <w:rStyle w:val="Hipervnculo"/>
            <w:noProof/>
          </w:rPr>
          <w:t>ANEXO I: VOLCAR DATOS MÁS ACTUALES DEL BACKUP</w:t>
        </w:r>
        <w:r w:rsidR="00E82641">
          <w:rPr>
            <w:noProof/>
            <w:webHidden/>
          </w:rPr>
          <w:tab/>
        </w:r>
        <w:r w:rsidR="00E82641">
          <w:rPr>
            <w:noProof/>
            <w:webHidden/>
          </w:rPr>
          <w:fldChar w:fldCharType="begin"/>
        </w:r>
        <w:r w:rsidR="00E82641">
          <w:rPr>
            <w:noProof/>
            <w:webHidden/>
          </w:rPr>
          <w:instrText xml:space="preserve"> PAGEREF _Toc523145073 \h </w:instrText>
        </w:r>
        <w:r w:rsidR="00E82641">
          <w:rPr>
            <w:noProof/>
            <w:webHidden/>
          </w:rPr>
        </w:r>
        <w:r w:rsidR="00E82641">
          <w:rPr>
            <w:noProof/>
            <w:webHidden/>
          </w:rPr>
          <w:fldChar w:fldCharType="separate"/>
        </w:r>
        <w:r w:rsidR="00E82641">
          <w:rPr>
            <w:noProof/>
            <w:webHidden/>
          </w:rPr>
          <w:t>9</w:t>
        </w:r>
        <w:r w:rsidR="00E82641">
          <w:rPr>
            <w:noProof/>
            <w:webHidden/>
          </w:rPr>
          <w:fldChar w:fldCharType="end"/>
        </w:r>
      </w:hyperlink>
    </w:p>
    <w:p w:rsidR="00796EDD" w:rsidRPr="007B5509" w:rsidRDefault="003C7EB3">
      <w:pPr>
        <w:rPr>
          <w:rFonts w:eastAsiaTheme="majorEastAsia" w:cstheme="majorBidi"/>
          <w:bCs/>
          <w:color w:val="002060"/>
          <w:sz w:val="32"/>
          <w:szCs w:val="28"/>
        </w:rPr>
      </w:pPr>
      <w:r w:rsidRPr="007B5509">
        <w:fldChar w:fldCharType="end"/>
      </w:r>
      <w:r w:rsidR="00796EDD" w:rsidRPr="007B5509">
        <w:br w:type="page"/>
      </w:r>
    </w:p>
    <w:p w:rsidR="00352AB5" w:rsidRPr="007B5509" w:rsidRDefault="000946BE" w:rsidP="00352AB5">
      <w:pPr>
        <w:pStyle w:val="Proced-N1"/>
        <w:rPr>
          <w:rFonts w:asciiTheme="minorHAnsi" w:hAnsiTheme="minorHAnsi"/>
        </w:rPr>
      </w:pPr>
      <w:bookmarkStart w:id="6" w:name="_Toc523145062"/>
      <w:r w:rsidRPr="007B5509">
        <w:rPr>
          <w:rFonts w:asciiTheme="minorHAnsi" w:hAnsiTheme="minorHAnsi"/>
        </w:rPr>
        <w:lastRenderedPageBreak/>
        <w:t>INTRODUCCIÓN</w:t>
      </w:r>
      <w:bookmarkEnd w:id="6"/>
    </w:p>
    <w:p w:rsidR="00DB036C" w:rsidRPr="00DB036C" w:rsidRDefault="00DB036C" w:rsidP="00DB036C">
      <w:pPr>
        <w:jc w:val="both"/>
        <w:rPr>
          <w:lang w:val="es-ES_tradnl"/>
        </w:rPr>
      </w:pPr>
      <w:r w:rsidRPr="00DB036C">
        <w:rPr>
          <w:lang w:val="es-ES_tradnl"/>
        </w:rPr>
        <w:t xml:space="preserve">Ante una indisponibilidad de la Base de Datos de </w:t>
      </w:r>
      <w:proofErr w:type="spellStart"/>
      <w:r w:rsidRPr="00DB036C">
        <w:rPr>
          <w:lang w:val="es-ES_tradnl"/>
        </w:rPr>
        <w:t>Ticketing</w:t>
      </w:r>
      <w:proofErr w:type="spellEnd"/>
      <w:r w:rsidRPr="00DB036C">
        <w:rPr>
          <w:lang w:val="es-ES_tradnl"/>
        </w:rPr>
        <w:t xml:space="preserve">, una de las posibles causas puede ser la corrupción de </w:t>
      </w:r>
      <w:proofErr w:type="gramStart"/>
      <w:r w:rsidRPr="00DB036C">
        <w:rPr>
          <w:lang w:val="es-ES_tradnl"/>
        </w:rPr>
        <w:t>la misma</w:t>
      </w:r>
      <w:proofErr w:type="gramEnd"/>
      <w:r w:rsidRPr="00DB036C">
        <w:rPr>
          <w:lang w:val="es-ES_tradnl"/>
        </w:rPr>
        <w:t>.</w:t>
      </w:r>
    </w:p>
    <w:p w:rsidR="00DB036C" w:rsidRPr="00DB036C" w:rsidRDefault="00DB036C" w:rsidP="00DB036C">
      <w:pPr>
        <w:jc w:val="both"/>
        <w:rPr>
          <w:lang w:val="es-ES_tradnl"/>
        </w:rPr>
      </w:pPr>
      <w:r w:rsidRPr="00DB036C">
        <w:rPr>
          <w:lang w:val="es-ES_tradnl"/>
        </w:rPr>
        <w:t>Una vez se haya determinado que la solución a dicha contingencia es la restauración de la Base de Datos en el servidor de origen, se procederá a ejecutar la presente secuencia de recuperación.</w:t>
      </w:r>
    </w:p>
    <w:p w:rsidR="008F02B4" w:rsidRPr="00B371A2" w:rsidRDefault="00DB036C" w:rsidP="00B371A2">
      <w:pPr>
        <w:jc w:val="both"/>
        <w:rPr>
          <w:lang w:val="es-ES_tradnl"/>
        </w:rPr>
      </w:pPr>
      <w:r w:rsidRPr="00DB036C">
        <w:rPr>
          <w:lang w:val="es-ES_tradnl"/>
        </w:rPr>
        <w:t xml:space="preserve">Esta Secuencia de Recuperación describe paso a paso como se debe proceder para la restauración de los datos de </w:t>
      </w:r>
      <w:proofErr w:type="spellStart"/>
      <w:r w:rsidRPr="00DB036C">
        <w:rPr>
          <w:lang w:val="es-ES_tradnl"/>
        </w:rPr>
        <w:t>Ticketing</w:t>
      </w:r>
      <w:proofErr w:type="spellEnd"/>
      <w:r w:rsidRPr="00DB036C">
        <w:rPr>
          <w:lang w:val="es-ES_tradnl"/>
        </w:rPr>
        <w:t>, estableciéndose con el objetivo de reanudar la continuación del acceso a dichos datos de la aplicación por parte de los usuarios de negocio.</w:t>
      </w:r>
      <w:r>
        <w:rPr>
          <w:lang w:val="es-ES_tradnl"/>
        </w:rPr>
        <w:t xml:space="preserve"> </w:t>
      </w:r>
    </w:p>
    <w:p w:rsidR="00816279" w:rsidRDefault="00352AB5" w:rsidP="00352AB5">
      <w:pPr>
        <w:pStyle w:val="Proced-N2"/>
        <w:rPr>
          <w:rFonts w:asciiTheme="minorHAnsi" w:hAnsiTheme="minorHAnsi"/>
        </w:rPr>
      </w:pPr>
      <w:bookmarkStart w:id="7" w:name="_Toc523145063"/>
      <w:r w:rsidRPr="007B5509">
        <w:rPr>
          <w:rFonts w:asciiTheme="minorHAnsi" w:hAnsiTheme="minorHAnsi"/>
        </w:rPr>
        <w:t>ÁMBITO DE APLICACIÓN</w:t>
      </w:r>
      <w:bookmarkEnd w:id="7"/>
    </w:p>
    <w:p w:rsidR="00CC3F2C" w:rsidRPr="00DF2159" w:rsidRDefault="00CC3F2C" w:rsidP="00CC3F2C">
      <w:p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La presente Secuencia de Recuperación afecta a todos los servidores en producción que </w:t>
      </w:r>
      <w:r w:rsidR="008743F5">
        <w:rPr>
          <w:rFonts w:cs="Arial"/>
          <w:lang w:val="es-ES_tradnl"/>
        </w:rPr>
        <w:t xml:space="preserve">almacenan la/s BBDD y </w:t>
      </w:r>
      <w:r>
        <w:rPr>
          <w:rFonts w:cs="Arial"/>
          <w:lang w:val="es-ES_tradnl"/>
        </w:rPr>
        <w:t xml:space="preserve">forman parte del sistema de información </w:t>
      </w:r>
      <w:proofErr w:type="spellStart"/>
      <w:r>
        <w:rPr>
          <w:rFonts w:cs="Arial"/>
          <w:lang w:val="es-ES_tradnl"/>
        </w:rPr>
        <w:t>Ticketing</w:t>
      </w:r>
      <w:proofErr w:type="spellEnd"/>
      <w:r>
        <w:rPr>
          <w:rFonts w:cs="Arial"/>
          <w:lang w:val="es-ES_tradnl"/>
        </w:rPr>
        <w:t>.</w:t>
      </w:r>
    </w:p>
    <w:p w:rsidR="00352AB5" w:rsidRDefault="00352AB5" w:rsidP="00626327">
      <w:pPr>
        <w:pStyle w:val="Proced-N2"/>
        <w:rPr>
          <w:rFonts w:asciiTheme="minorHAnsi" w:hAnsiTheme="minorHAnsi"/>
        </w:rPr>
      </w:pPr>
      <w:bookmarkStart w:id="8" w:name="_Toc523145064"/>
      <w:r w:rsidRPr="007B5509">
        <w:rPr>
          <w:rFonts w:asciiTheme="minorHAnsi" w:hAnsiTheme="minorHAnsi"/>
        </w:rPr>
        <w:t>ALCANCE</w:t>
      </w:r>
      <w:bookmarkEnd w:id="8"/>
    </w:p>
    <w:p w:rsidR="008743F5" w:rsidRDefault="008743F5" w:rsidP="008743F5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 xml:space="preserve">El alcance del documento queda </w:t>
      </w:r>
      <w:r>
        <w:rPr>
          <w:rFonts w:cs="Arial"/>
          <w:lang w:val="es-ES_tradnl"/>
        </w:rPr>
        <w:t xml:space="preserve">determinado a la restauración de la/s base/s de datos necesaria/s para la continuidad del sistema de información </w:t>
      </w:r>
      <w:proofErr w:type="spellStart"/>
      <w:r>
        <w:rPr>
          <w:rFonts w:cs="Arial"/>
          <w:lang w:val="es-ES_tradnl"/>
        </w:rPr>
        <w:t>Ticketing</w:t>
      </w:r>
      <w:proofErr w:type="spellEnd"/>
      <w:r>
        <w:rPr>
          <w:rFonts w:cs="Arial"/>
          <w:lang w:val="es-ES_tradnl"/>
        </w:rPr>
        <w:t xml:space="preserve">, </w:t>
      </w:r>
      <w:proofErr w:type="gramStart"/>
      <w:r>
        <w:rPr>
          <w:rFonts w:cs="Arial"/>
          <w:lang w:val="es-ES_tradnl"/>
        </w:rPr>
        <w:t>y</w:t>
      </w:r>
      <w:proofErr w:type="gramEnd"/>
      <w:r>
        <w:rPr>
          <w:rFonts w:cs="Arial"/>
          <w:lang w:val="es-ES_tradnl"/>
        </w:rPr>
        <w:t xml:space="preserve"> por tanto, el resto de sistemas de información que dependen del mismo</w:t>
      </w:r>
      <w:r w:rsidRPr="008F48C4">
        <w:rPr>
          <w:rFonts w:cs="Arial"/>
          <w:lang w:val="es-ES_tradnl"/>
        </w:rPr>
        <w:t>.</w:t>
      </w:r>
    </w:p>
    <w:p w:rsidR="00C61C8B" w:rsidRPr="00B371A2" w:rsidRDefault="00C61C8B" w:rsidP="00B371A2">
      <w:pPr>
        <w:pStyle w:val="Proced-N2"/>
        <w:rPr>
          <w:rFonts w:asciiTheme="minorHAnsi" w:hAnsiTheme="minorHAnsi"/>
        </w:rPr>
      </w:pPr>
      <w:bookmarkStart w:id="9" w:name="_Toc523145065"/>
      <w:r>
        <w:rPr>
          <w:rFonts w:asciiTheme="minorHAnsi" w:hAnsiTheme="minorHAnsi"/>
        </w:rPr>
        <w:t>TIEMPO DE EJECUCIÓN</w:t>
      </w:r>
      <w:bookmarkEnd w:id="9"/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2376"/>
        <w:gridCol w:w="5997"/>
      </w:tblGrid>
      <w:tr w:rsidR="00C61C8B" w:rsidRPr="00025513" w:rsidTr="00C6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025513" w:rsidRDefault="00C61C8B" w:rsidP="00554992">
            <w:pPr>
              <w:rPr>
                <w:lang w:val="es-ES_tradnl"/>
              </w:rPr>
            </w:pPr>
            <w:r>
              <w:rPr>
                <w:lang w:val="es-ES_tradnl"/>
              </w:rPr>
              <w:t>Inicio/Fin/Duración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C61C8B" w:rsidRDefault="00C61C8B" w:rsidP="00C61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ES_tradnl"/>
              </w:rPr>
            </w:pPr>
            <w:r w:rsidRPr="00C61C8B">
              <w:rPr>
                <w:bCs w:val="0"/>
                <w:lang w:val="es-ES_tradnl"/>
              </w:rPr>
              <w:t>Descripción</w:t>
            </w:r>
          </w:p>
        </w:tc>
      </w:tr>
      <w:tr w:rsidR="00CC6F94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C6F94" w:rsidRPr="00C61C8B" w:rsidRDefault="00CC6F94" w:rsidP="0055499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Inicio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C6F94" w:rsidRPr="00A80E83" w:rsidRDefault="00CC6F94" w:rsidP="00CC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Desde que se recibe la incidencia y se comprueba que la inaccesibilidad a la información de </w:t>
            </w:r>
            <w:proofErr w:type="spellStart"/>
            <w:r>
              <w:rPr>
                <w:lang w:val="es-ES_tradnl"/>
              </w:rPr>
              <w:t>Ticketing</w:t>
            </w:r>
            <w:proofErr w:type="spellEnd"/>
            <w:r>
              <w:rPr>
                <w:lang w:val="es-ES_tradnl"/>
              </w:rPr>
              <w:t xml:space="preserve"> es debida a un problema de la base de datos.</w:t>
            </w:r>
          </w:p>
        </w:tc>
      </w:tr>
      <w:tr w:rsidR="00CC6F94" w:rsidRPr="00025513" w:rsidTr="00C61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C6F94" w:rsidRPr="00C61C8B" w:rsidRDefault="00CC6F94" w:rsidP="0055499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Fin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C6F94" w:rsidRPr="00A80E83" w:rsidRDefault="00CC6F94" w:rsidP="00595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80E83">
              <w:rPr>
                <w:lang w:val="es-ES_tradnl"/>
              </w:rPr>
              <w:t xml:space="preserve">Comprobación </w:t>
            </w:r>
            <w:r>
              <w:rPr>
                <w:lang w:val="es-ES_tradnl"/>
              </w:rPr>
              <w:t>de los datos restaurados y acceso a los mismos</w:t>
            </w:r>
          </w:p>
        </w:tc>
      </w:tr>
      <w:tr w:rsidR="00C61C8B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C61C8B" w:rsidRDefault="00C61C8B" w:rsidP="0055499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A80E83" w:rsidRDefault="00FC5117" w:rsidP="0055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8E3B7F" w:rsidRPr="00A80E83">
              <w:rPr>
                <w:lang w:val="es-ES_tradnl"/>
              </w:rPr>
              <w:t xml:space="preserve"> horas</w:t>
            </w:r>
          </w:p>
        </w:tc>
      </w:tr>
    </w:tbl>
    <w:p w:rsidR="00352AB5" w:rsidRPr="007B5509" w:rsidRDefault="00352AB5" w:rsidP="00626327">
      <w:pPr>
        <w:pStyle w:val="Proced-N2"/>
        <w:rPr>
          <w:rFonts w:asciiTheme="minorHAnsi" w:hAnsiTheme="minorHAnsi"/>
        </w:rPr>
      </w:pPr>
      <w:bookmarkStart w:id="10" w:name="_Toc523145066"/>
      <w:r w:rsidRPr="007B5509">
        <w:rPr>
          <w:rFonts w:asciiTheme="minorHAnsi" w:hAnsiTheme="minorHAnsi"/>
        </w:rPr>
        <w:t>DOCUMENTOS RELACIONADOS</w:t>
      </w:r>
      <w:bookmarkEnd w:id="10"/>
    </w:p>
    <w:p w:rsidR="008E6040" w:rsidRPr="008E6040" w:rsidRDefault="008E6040" w:rsidP="008339C5">
      <w:pPr>
        <w:rPr>
          <w:lang w:val="es-ES_tradnl" w:eastAsia="es-ES"/>
        </w:rPr>
      </w:pPr>
      <w:r w:rsidRPr="008E6040">
        <w:rPr>
          <w:lang w:val="es-ES_tradnl" w:eastAsia="es-ES"/>
        </w:rPr>
        <w:t>A la hor</w:t>
      </w:r>
      <w:r w:rsidR="00263F82">
        <w:rPr>
          <w:lang w:val="es-ES_tradnl" w:eastAsia="es-ES"/>
        </w:rPr>
        <w:t>a de realizar esta secuencia</w:t>
      </w:r>
      <w:r w:rsidRPr="008E6040">
        <w:rPr>
          <w:lang w:val="es-ES_tradnl" w:eastAsia="es-ES"/>
        </w:rPr>
        <w:t>, se han tenido en cuenta los siguientes documentos:</w:t>
      </w:r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8373"/>
      </w:tblGrid>
      <w:tr w:rsidR="008E6040" w:rsidRPr="00025513" w:rsidTr="004F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A80E83" w:rsidRDefault="008E6040" w:rsidP="008339C5">
            <w:pPr>
              <w:rPr>
                <w:color w:val="auto"/>
                <w:lang w:val="es-ES_tradnl"/>
              </w:rPr>
            </w:pPr>
            <w:r w:rsidRPr="00A80E83">
              <w:rPr>
                <w:color w:val="auto"/>
                <w:lang w:val="es-ES_tradnl"/>
              </w:rPr>
              <w:t>Documentación de Referencia</w:t>
            </w:r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A80E83" w:rsidRDefault="00A80E83" w:rsidP="008339C5">
            <w:pPr>
              <w:rPr>
                <w:lang w:val="es-ES_tradnl"/>
              </w:rPr>
            </w:pPr>
            <w:r w:rsidRPr="00A80E83">
              <w:rPr>
                <w:lang w:val="es-ES_tradnl"/>
              </w:rPr>
              <w:t>No se han identificado</w:t>
            </w:r>
            <w:r w:rsidR="0033083B">
              <w:rPr>
                <w:lang w:val="es-ES_tradnl"/>
              </w:rPr>
              <w:t>.</w:t>
            </w:r>
          </w:p>
        </w:tc>
      </w:tr>
      <w:tr w:rsidR="008E6040" w:rsidRPr="00025513" w:rsidTr="00176C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025513" w:rsidRDefault="008E6040" w:rsidP="008339C5">
            <w:pPr>
              <w:rPr>
                <w:lang w:val="es-ES_tradnl"/>
              </w:rPr>
            </w:pPr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8339C5" w:rsidRDefault="008E6040" w:rsidP="008339C5">
            <w:pPr>
              <w:rPr>
                <w:color w:val="FF0000"/>
                <w:lang w:val="es-ES_tradnl"/>
              </w:rPr>
            </w:pPr>
          </w:p>
        </w:tc>
      </w:tr>
    </w:tbl>
    <w:p w:rsidR="008E6040" w:rsidRPr="008E6040" w:rsidRDefault="008E6040" w:rsidP="008E6040">
      <w:pPr>
        <w:spacing w:after="120" w:line="240" w:lineRule="auto"/>
        <w:jc w:val="both"/>
        <w:rPr>
          <w:rFonts w:ascii="Arial" w:eastAsia="Times New Roman" w:hAnsi="Arial" w:cs="Arial"/>
          <w:szCs w:val="24"/>
          <w:lang w:val="es-ES_tradnl" w:eastAsia="es-ES"/>
        </w:rPr>
      </w:pPr>
    </w:p>
    <w:p w:rsidR="003938BD" w:rsidRDefault="00104970" w:rsidP="00352AB5">
      <w:pPr>
        <w:pStyle w:val="Proced-N1"/>
        <w:rPr>
          <w:rFonts w:asciiTheme="minorHAnsi" w:hAnsiTheme="minorHAnsi"/>
        </w:rPr>
      </w:pPr>
      <w:bookmarkStart w:id="11" w:name="_Toc523145067"/>
      <w:bookmarkStart w:id="12" w:name="OLE_LINK1"/>
      <w:bookmarkStart w:id="13" w:name="OLE_LINK2"/>
      <w:bookmarkStart w:id="14" w:name="OLE_LINK3"/>
      <w:r>
        <w:rPr>
          <w:rFonts w:asciiTheme="minorHAnsi" w:hAnsiTheme="minorHAnsi"/>
        </w:rPr>
        <w:lastRenderedPageBreak/>
        <w:t>DIAGRAMA DE FLUJO</w:t>
      </w:r>
      <w:bookmarkEnd w:id="11"/>
    </w:p>
    <w:p w:rsidR="003938BD" w:rsidRDefault="005904AC" w:rsidP="00EE5323">
      <w:pPr>
        <w:jc w:val="both"/>
      </w:pPr>
      <w:r>
        <w:t xml:space="preserve">El presente Diagrama recoge los pasos /tareas que se ponen en marcha desde que se recibe una incidencia de fallo de la BBDD que </w:t>
      </w:r>
      <w:r w:rsidR="0059394A">
        <w:t xml:space="preserve">da </w:t>
      </w:r>
      <w:r w:rsidR="007049A6">
        <w:t xml:space="preserve">soporte a la aplicación </w:t>
      </w:r>
      <w:proofErr w:type="spellStart"/>
      <w:r w:rsidR="007049A6">
        <w:t>Ticketing</w:t>
      </w:r>
      <w:proofErr w:type="spellEnd"/>
      <w:r>
        <w:t>, hasta que se ha resuelto la incidencia.</w:t>
      </w:r>
    </w:p>
    <w:p w:rsidR="00352AB5" w:rsidRPr="003938BD" w:rsidRDefault="009F54BA" w:rsidP="003938BD">
      <w:pPr>
        <w:tabs>
          <w:tab w:val="left" w:pos="4741"/>
        </w:tabs>
      </w:pPr>
      <w:r>
        <w:pict>
          <v:group id="Lienzo 27" o:spid="_x0000_s1043" editas="canvas" style="width:387.25pt;height:520.25pt;mso-position-horizontal-relative:char;mso-position-vertical-relative:line" coordorigin="3067,1600" coordsize="49180,660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3067;top:1600;width:49180;height:66071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5" type="#_x0000_t202" style="position:absolute;left:14468;top:48367;width:14065;height:6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">
              <v:textbox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s-ES_tradnl"/>
                      </w:rPr>
                      <w:t>Comprobación de la información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46" type="#_x0000_t32" style="position:absolute;left:21500;top:41719;width:0;height:6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<v:stroke endarrow="block"/>
            </v:shape>
            <v:shape id="Text Box 5" o:spid="_x0000_s1047" type="#_x0000_t202" style="position:absolute;left:14468;top:37908;width:14065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4kAwQAAANoAAAAPAAAAZHJzL2Rvd25yZXYueG1sRI9PawIx&#10;FMTvBb9DeIK3mrWI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MEfiQDBAAAA2gAAAA8AAAAA&#10;AAAAAAAAAAAABwIAAGRycy9kb3ducmV2LnhtbFBLBQYAAAAAAwADALcAAAD1AgAAAAA=&#10;">
              <v:textbox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s-ES_tradnl"/>
                      </w:rPr>
                      <w:t>Restauración MySQL</w:t>
                    </w:r>
                  </w:p>
                </w:txbxContent>
              </v:textbox>
            </v:shape>
            <v:shape id="Text Box 6" o:spid="_x0000_s1048" type="#_x0000_t202" style="position:absolute;left:14468;top:60711;width:14065;height:6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">
              <v:textbox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s-ES_tradnl"/>
                      </w:rPr>
                      <w:t xml:space="preserve">Comprobación acceso a </w:t>
                    </w:r>
                    <w:r w:rsidR="00B855DA">
                      <w:rPr>
                        <w:rFonts w:ascii="Calibri" w:eastAsia="Calibri" w:hAnsi="Calibri"/>
                        <w:sz w:val="22"/>
                        <w:szCs w:val="22"/>
                        <w:lang w:val="es-ES_tradnl"/>
                      </w:rPr>
                      <w:t>Ticketing</w:t>
                    </w:r>
                  </w:p>
                </w:txbxContent>
              </v:textbox>
            </v:shape>
            <v:shape id="AutoShape 7" o:spid="_x0000_s1049" type="#_x0000_t32" style="position:absolute;left:21500;top:54894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<v:stroke endarrow="block"/>
            </v:shape>
            <v:shape id="Text Box 5" o:spid="_x0000_s1050" type="#_x0000_t202" style="position:absolute;left:14468;top:1599;width:14065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" fillcolor="#e5b8b7 [1301]">
              <v:textbox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s-ES_tradnl"/>
                      </w:rPr>
                      <w:t>Recepción de la incidencia</w:t>
                    </w:r>
                  </w:p>
                </w:txbxContent>
              </v:textbox>
            </v:shape>
            <v:shape id="Text Box 5" o:spid="_x0000_s1051" type="#_x0000_t202" style="position:absolute;left:14468;top:10321;width:14065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" fillcolor="white [3212]">
              <v:textbox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s-ES_tradnl"/>
                      </w:rPr>
                      <w:t>Comprobación de la incidencia</w:t>
                    </w:r>
                  </w:p>
                </w:txbxContent>
              </v:textbox>
            </v:shape>
            <v:shape id="AutoShape 4" o:spid="_x0000_s1052" type="#_x0000_t32" style="position:absolute;left:21500;top:6902;width:0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<v:stroke endarrow="block"/>
            </v:shape>
            <v:shape id="AutoShape 4" o:spid="_x0000_s1053" type="#_x0000_t32" style="position:absolute;left:21500;top:15623;width:26;height:6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14 Decisión" o:spid="_x0000_s1054" type="#_x0000_t110" style="position:absolute;left:11811;top:22427;width:19431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" fillcolor="#4f81bd [3204]" strokecolor="#243f60 [1604]" strokeweight="2pt">
              <v:textbox inset="0,0,0,0">
                <w:txbxContent>
                  <w:p w:rsidR="00896CBC" w:rsidRDefault="00896CBC" w:rsidP="00896CBC">
                    <w:pPr>
                      <w:spacing w:after="0" w:line="240" w:lineRule="auto"/>
                      <w:jc w:val="center"/>
                    </w:pPr>
                    <w:r>
                      <w:t>¿Está la BBDD corrupta?</w:t>
                    </w:r>
                  </w:p>
                </w:txbxContent>
              </v:textbox>
            </v:shape>
            <v:shape id="AutoShape 4" o:spid="_x0000_s1055" type="#_x0000_t32" style="position:absolute;left:31242;top:25904;width:6943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<v:stroke endarrow="block"/>
            </v:shape>
            <v:shape id="Text Box 5" o:spid="_x0000_s1056" type="#_x0000_t202" style="position:absolute;left:38185;top:23326;width:14065;height:5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">
              <v:textbox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s-ES_tradnl"/>
                      </w:rPr>
                      <w:t>Averiguar el origen de la incidencia</w:t>
                    </w:r>
                  </w:p>
                </w:txbxContent>
              </v:textbox>
            </v:shape>
            <v:shape id="AutoShape 4" o:spid="_x0000_s1057" type="#_x0000_t32" style="position:absolute;left:21500;top:29381;width:26;height:85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<v:stroke endarrow="block"/>
            </v:shape>
            <v:shape id="Text Box 5" o:spid="_x0000_s1058" type="#_x0000_t202" style="position:absolute;left:21977;top:31899;width:1406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<v:textbox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s-ES_tradnl"/>
                      </w:rPr>
                      <w:t>Sí</w:t>
                    </w:r>
                  </w:p>
                </w:txbxContent>
              </v:textbox>
            </v:shape>
            <v:shape id="Text Box 5" o:spid="_x0000_s1059" type="#_x0000_t202" style="position:absolute;left:31375;top:26885;width:542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" stroked="f">
              <v:textbox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s-ES_tradnl"/>
                      </w:rPr>
                      <w:t>No</w:t>
                    </w:r>
                  </w:p>
                </w:txbxContent>
              </v:textbox>
            </v:shape>
            <v:oval id="48 Elipse" o:spid="_x0000_s1060" style="position:absolute;left:11039;top:38660;width:2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" fillcolor="#0070c0" strokecolor="#4f81bd [3204]" strokeweight="1pt">
              <v:shadow color="#243f60 [1604]" offset="1pt"/>
              <v:textbox inset="0,0,0,0"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color w:val="FFFFFF"/>
                      </w:rPr>
                      <w:t>1</w:t>
                    </w:r>
                  </w:p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sz w:val="12"/>
                        <w:szCs w:val="12"/>
                      </w:rPr>
                      <w:t> </w:t>
                    </w:r>
                  </w:p>
                </w:txbxContent>
              </v:textbox>
            </v:oval>
            <v:oval id="49 Elipse" o:spid="_x0000_s1061" style="position:absolute;left:11039;top:50377;width:2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" fillcolor="#0070c0" strokecolor="#4f81bd [3204]" strokeweight="1pt">
              <v:shadow color="#243f60 [1604]" offset="1pt"/>
              <v:textbox inset="0,0,0,0"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color w:val="FFFFFF"/>
                      </w:rPr>
                      <w:t>2</w:t>
                    </w:r>
                  </w:p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sz w:val="12"/>
                        <w:szCs w:val="12"/>
                      </w:rPr>
                      <w:t> </w:t>
                    </w:r>
                  </w:p>
                </w:txbxContent>
              </v:textbox>
            </v:oval>
            <v:oval id="50 Elipse" o:spid="_x0000_s1062" style="position:absolute;left:11039;top:62855;width:2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" fillcolor="#0070c0" strokecolor="#4f81bd [3204]" strokeweight="1pt">
              <v:shadow color="#243f60 [1604]" offset="1pt"/>
              <v:textbox inset="0,0,0,0">
                <w:txbxContent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color w:val="FFFFFF"/>
                      </w:rPr>
                      <w:t>3</w:t>
                    </w:r>
                  </w:p>
                  <w:p w:rsidR="00896CBC" w:rsidRDefault="00896CBC" w:rsidP="00896CBC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Calibri" w:hAnsi="Calibri"/>
                        <w:sz w:val="12"/>
                        <w:szCs w:val="12"/>
                      </w:rPr>
                      <w:t> </w:t>
                    </w:r>
                  </w:p>
                </w:txbxContent>
              </v:textbox>
            </v:oval>
            <w10:anchorlock/>
          </v:group>
        </w:pict>
      </w:r>
      <w:r w:rsidR="00B371A2" w:rsidRPr="00B371A2">
        <w:t xml:space="preserve"> </w:t>
      </w:r>
      <w:r w:rsidR="003938BD">
        <w:tab/>
      </w:r>
      <w:r w:rsidR="003938BD" w:rsidRPr="003938BD">
        <w:t xml:space="preserve"> </w:t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5" w:name="_Toc523145068"/>
      <w:bookmarkEnd w:id="12"/>
      <w:bookmarkEnd w:id="13"/>
      <w:bookmarkEnd w:id="14"/>
      <w:r>
        <w:rPr>
          <w:rFonts w:asciiTheme="minorHAnsi" w:hAnsiTheme="minorHAnsi"/>
        </w:rPr>
        <w:lastRenderedPageBreak/>
        <w:t xml:space="preserve">DESCRIPCIÓN </w:t>
      </w:r>
      <w:r w:rsidR="004860C3">
        <w:t>DE LA SECUENCIA</w:t>
      </w:r>
      <w:bookmarkEnd w:id="15"/>
    </w:p>
    <w:p w:rsidR="00896CBC" w:rsidRDefault="00896CBC" w:rsidP="00896CBC">
      <w:pPr>
        <w:jc w:val="both"/>
      </w:pPr>
      <w:r>
        <w:t xml:space="preserve">Para la restauración de la BD de la </w:t>
      </w:r>
      <w:r w:rsidR="00743C85">
        <w:t xml:space="preserve">herramienta de </w:t>
      </w:r>
      <w:proofErr w:type="spellStart"/>
      <w:r w:rsidR="00743C85">
        <w:t>Ticketing</w:t>
      </w:r>
      <w:proofErr w:type="spellEnd"/>
      <w:r>
        <w:t>, se realizará sobre la misma máquina en la que se encuentra el sistema de información:</w:t>
      </w:r>
    </w:p>
    <w:p w:rsidR="00896CBC" w:rsidRDefault="009F54BA" w:rsidP="00896CBC">
      <w:pPr>
        <w:jc w:val="both"/>
      </w:pPr>
      <w:r>
        <w:rPr>
          <w:noProof/>
        </w:rPr>
        <w:pict>
          <v:oval id="Elipse 45" o:spid="_x0000_s1065" style="position:absolute;left:0;text-align:left;margin-left:10.5pt;margin-top:25.05pt;width:20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" fillcolor="#0070c0" strokecolor="#4f81bd [3204]" strokeweight="1pt">
            <v:shadow color="#243f60 [1604]" offset="1pt"/>
            <v:textbox inset="0,0,0,0">
              <w:txbxContent>
                <w:p w:rsidR="00896CBC" w:rsidRPr="004B361A" w:rsidRDefault="00896CBC" w:rsidP="00896CBC">
                  <w:pPr>
                    <w:spacing w:line="240" w:lineRule="auto"/>
                    <w:jc w:val="center"/>
                    <w:rPr>
                      <w:color w:val="FFFFFF" w:themeColor="background1"/>
                      <w:sz w:val="24"/>
                      <w:szCs w:val="16"/>
                    </w:rPr>
                  </w:pPr>
                  <w:r w:rsidRPr="004B361A">
                    <w:rPr>
                      <w:color w:val="FFFFFF" w:themeColor="background1"/>
                      <w:sz w:val="24"/>
                      <w:szCs w:val="16"/>
                    </w:rPr>
                    <w:t>1</w:t>
                  </w:r>
                </w:p>
                <w:p w:rsidR="00896CBC" w:rsidRPr="00DF105F" w:rsidRDefault="00896CBC" w:rsidP="00896CB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896CBC">
        <w:t>Pasos:</w:t>
      </w:r>
    </w:p>
    <w:p w:rsidR="00896CBC" w:rsidRDefault="00896CBC" w:rsidP="00896CBC">
      <w:pPr>
        <w:pStyle w:val="Prrafodelista"/>
        <w:numPr>
          <w:ilvl w:val="0"/>
          <w:numId w:val="30"/>
        </w:numPr>
        <w:jc w:val="both"/>
      </w:pPr>
      <w:r>
        <w:t>Recuperar Backup de MySQL.</w:t>
      </w:r>
    </w:p>
    <w:p w:rsidR="00896CBC" w:rsidRPr="009D6491" w:rsidRDefault="009F54BA" w:rsidP="00896CBC">
      <w:pPr>
        <w:pStyle w:val="Prrafodelista"/>
        <w:jc w:val="both"/>
        <w:rPr>
          <w:sz w:val="16"/>
          <w:szCs w:val="16"/>
        </w:rPr>
      </w:pPr>
      <w:r>
        <w:rPr>
          <w:noProof/>
        </w:rPr>
        <w:pict>
          <v:oval id="_x0000_s1064" style="position:absolute;left:0;text-align:left;margin-left:10.5pt;margin-top:7.4pt;width:2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" fillcolor="#0070c0" strokecolor="#4f81bd [3204]" strokeweight="1pt">
            <v:shadow color="#243f60 [1604]" offset="1pt"/>
            <v:textbox inset="0,0,0,0">
              <w:txbxContent>
                <w:p w:rsidR="00896CBC" w:rsidRPr="004B361A" w:rsidRDefault="00896CBC" w:rsidP="00896CBC">
                  <w:pPr>
                    <w:spacing w:line="240" w:lineRule="auto"/>
                    <w:jc w:val="center"/>
                    <w:rPr>
                      <w:color w:val="FFFFFF" w:themeColor="background1"/>
                      <w:sz w:val="24"/>
                      <w:szCs w:val="16"/>
                    </w:rPr>
                  </w:pPr>
                  <w:r>
                    <w:rPr>
                      <w:color w:val="FFFFFF" w:themeColor="background1"/>
                      <w:sz w:val="24"/>
                      <w:szCs w:val="16"/>
                    </w:rPr>
                    <w:t>2</w:t>
                  </w:r>
                </w:p>
                <w:p w:rsidR="00896CBC" w:rsidRPr="00DF105F" w:rsidRDefault="00896CBC" w:rsidP="00896CB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</w:p>
    <w:p w:rsidR="00896CBC" w:rsidRPr="009D6491" w:rsidRDefault="00896CBC" w:rsidP="00896CBC">
      <w:pPr>
        <w:pStyle w:val="Prrafodelista"/>
        <w:numPr>
          <w:ilvl w:val="0"/>
          <w:numId w:val="30"/>
        </w:numPr>
        <w:jc w:val="both"/>
      </w:pPr>
      <w:r>
        <w:t>Comprobar datos en BBDD.</w:t>
      </w:r>
    </w:p>
    <w:p w:rsidR="00896CBC" w:rsidRPr="000A507E" w:rsidRDefault="009F54BA" w:rsidP="00896CBC">
      <w:pPr>
        <w:pStyle w:val="Prrafodelista"/>
        <w:jc w:val="both"/>
        <w:rPr>
          <w:sz w:val="16"/>
          <w:szCs w:val="16"/>
        </w:rPr>
      </w:pPr>
      <w:r>
        <w:rPr>
          <w:noProof/>
        </w:rPr>
        <w:pict>
          <v:oval id="_x0000_s1063" style="position:absolute;left:0;text-align:left;margin-left:10.5pt;margin-top:3.5pt;width:20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" fillcolor="#0070c0" strokecolor="#4f81bd [3204]" strokeweight="1pt">
            <v:shadow color="#243f60 [1604]" offset="1pt"/>
            <v:textbox inset="0,0,0,0">
              <w:txbxContent>
                <w:p w:rsidR="00896CBC" w:rsidRPr="004B361A" w:rsidRDefault="00896CBC" w:rsidP="00896CBC">
                  <w:pPr>
                    <w:spacing w:line="240" w:lineRule="auto"/>
                    <w:jc w:val="center"/>
                    <w:rPr>
                      <w:color w:val="FFFFFF" w:themeColor="background1"/>
                      <w:sz w:val="24"/>
                      <w:szCs w:val="16"/>
                    </w:rPr>
                  </w:pPr>
                  <w:r>
                    <w:rPr>
                      <w:color w:val="FFFFFF" w:themeColor="background1"/>
                      <w:sz w:val="24"/>
                      <w:szCs w:val="16"/>
                    </w:rPr>
                    <w:t>3</w:t>
                  </w:r>
                </w:p>
                <w:p w:rsidR="00896CBC" w:rsidRPr="00DF105F" w:rsidRDefault="00896CBC" w:rsidP="00896CB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</w:p>
    <w:p w:rsidR="00896CBC" w:rsidRDefault="00896CBC" w:rsidP="00896CBC">
      <w:pPr>
        <w:pStyle w:val="Prrafodelista"/>
        <w:jc w:val="both"/>
      </w:pPr>
      <w:r>
        <w:t xml:space="preserve">Comprobar acceso a la herramienta de </w:t>
      </w:r>
      <w:proofErr w:type="spellStart"/>
      <w:r>
        <w:t>Ticketing</w:t>
      </w:r>
      <w:proofErr w:type="spellEnd"/>
      <w:r>
        <w:t>.</w:t>
      </w:r>
    </w:p>
    <w:p w:rsidR="008B69E3" w:rsidRPr="004850A7" w:rsidRDefault="008B69E3" w:rsidP="0008677A">
      <w:pPr>
        <w:pStyle w:val="Prrafodelista"/>
        <w:jc w:val="both"/>
      </w:pPr>
    </w:p>
    <w:p w:rsidR="00B805E0" w:rsidRDefault="00B805E0" w:rsidP="00B805E0">
      <w:pPr>
        <w:pStyle w:val="Prrafodelista"/>
        <w:jc w:val="both"/>
      </w:pPr>
    </w:p>
    <w:p w:rsidR="00B805E0" w:rsidRPr="00DD71DF" w:rsidRDefault="00B805E0" w:rsidP="00B805E0">
      <w:pPr>
        <w:ind w:left="360"/>
        <w:jc w:val="both"/>
      </w:pP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6" w:name="_Toc523145069"/>
      <w:r>
        <w:rPr>
          <w:rFonts w:asciiTheme="minorHAnsi" w:hAnsiTheme="minorHAnsi"/>
        </w:rPr>
        <w:lastRenderedPageBreak/>
        <w:t>ROLES Y RESPONSABILIDADES</w:t>
      </w:r>
      <w:r w:rsidR="00753549">
        <w:rPr>
          <w:rFonts w:asciiTheme="minorHAnsi" w:hAnsiTheme="minorHAnsi"/>
        </w:rPr>
        <w:t xml:space="preserve"> PARA LA EJECUCIÓN</w:t>
      </w:r>
      <w:r>
        <w:rPr>
          <w:rFonts w:asciiTheme="minorHAnsi" w:hAnsiTheme="minorHAnsi"/>
        </w:rPr>
        <w:t xml:space="preserve"> </w:t>
      </w:r>
      <w:r w:rsidR="004860C3">
        <w:t>DE LA SECUENCIA</w:t>
      </w:r>
      <w:bookmarkEnd w:id="16"/>
    </w:p>
    <w:p w:rsidR="008F5762" w:rsidRDefault="0008677A" w:rsidP="00D2131C">
      <w:pPr>
        <w:jc w:val="both"/>
      </w:pPr>
      <w:bookmarkStart w:id="17" w:name="_Hlk523134076"/>
      <w:r>
        <w:t>A continuación, especificamos los datos de contacto del Personal Externo de HRE, ordenados jerárquicamente, que se responsabilizarían de la resolución de la incidencia,</w:t>
      </w:r>
      <w:r w:rsidR="00C11383">
        <w:t xml:space="preserve"> </w:t>
      </w:r>
      <w:r>
        <w:t>en caso de materializarse la contingencia.</w:t>
      </w:r>
      <w:bookmarkEnd w:id="17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909"/>
        <w:gridCol w:w="1124"/>
        <w:gridCol w:w="1684"/>
        <w:gridCol w:w="161"/>
        <w:gridCol w:w="2489"/>
      </w:tblGrid>
      <w:tr w:rsidR="00D53E74" w:rsidRPr="00753549" w:rsidTr="00B736EF">
        <w:trPr>
          <w:trHeight w:val="300"/>
        </w:trPr>
        <w:tc>
          <w:tcPr>
            <w:tcW w:w="34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>Personal Externo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 xml:space="preserve">Desde dónde ejecutar la Secuencia </w:t>
            </w:r>
          </w:p>
        </w:tc>
      </w:tr>
      <w:tr w:rsidR="00D53E74" w:rsidRPr="00753549" w:rsidTr="00B736EF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Empresa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3E74" w:rsidRPr="00753549" w:rsidRDefault="00D53E74" w:rsidP="00B736EF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</w:tr>
      <w:tr w:rsidR="00D53E74" w:rsidRPr="00994B34" w:rsidTr="00B736EF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GMV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Centro de Servicios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902</w:t>
            </w:r>
            <w:r w:rsidR="000A5F51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464</w:t>
            </w:r>
            <w:r w:rsidR="000A5F51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601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E74" w:rsidRPr="00753549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Tres Cantos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3E74" w:rsidRPr="00753549" w:rsidRDefault="00D53E74" w:rsidP="00B736EF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E74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  <w:p w:rsidR="00D53E74" w:rsidRPr="00753549" w:rsidRDefault="00D53E74" w:rsidP="00B736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Vía VPN (local</w:t>
            </w:r>
            <w:r w:rsidR="00743C85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)</w:t>
            </w:r>
          </w:p>
        </w:tc>
      </w:tr>
    </w:tbl>
    <w:p w:rsidR="00D53E74" w:rsidRPr="004850A7" w:rsidRDefault="00D53E74"/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8" w:name="_Toc523145070"/>
      <w:r>
        <w:rPr>
          <w:rFonts w:asciiTheme="minorHAnsi" w:hAnsiTheme="minorHAnsi"/>
        </w:rPr>
        <w:lastRenderedPageBreak/>
        <w:t xml:space="preserve">ACTIVIDADES </w:t>
      </w:r>
      <w:r w:rsidR="004860C3">
        <w:t>DE LA SECUENCIA</w:t>
      </w:r>
      <w:r w:rsidR="00D20F24">
        <w:rPr>
          <w:rFonts w:asciiTheme="minorHAnsi" w:hAnsiTheme="minorHAnsi"/>
        </w:rPr>
        <w:t xml:space="preserve"> DE RECUPERACIÓN</w:t>
      </w:r>
      <w:bookmarkEnd w:id="18"/>
    </w:p>
    <w:p w:rsidR="00743C85" w:rsidRDefault="00743C85" w:rsidP="00743C85">
      <w:pPr>
        <w:pStyle w:val="Proced-N2"/>
        <w:rPr>
          <w:rFonts w:asciiTheme="minorHAnsi" w:hAnsiTheme="minorHAnsi"/>
        </w:rPr>
      </w:pPr>
      <w:bookmarkStart w:id="19" w:name="_Toc453832025"/>
      <w:bookmarkStart w:id="20" w:name="_Toc523141406"/>
      <w:bookmarkStart w:id="21" w:name="_Toc523145071"/>
      <w:bookmarkStart w:id="22" w:name="OLE_LINK4"/>
      <w:bookmarkStart w:id="23" w:name="OLE_LINK5"/>
      <w:r>
        <w:rPr>
          <w:rFonts w:asciiTheme="minorHAnsi" w:hAnsiTheme="minorHAnsi"/>
        </w:rPr>
        <w:t>RESTAURACIÓN DE LA BASE DE DATOS</w:t>
      </w:r>
      <w:bookmarkEnd w:id="19"/>
      <w:bookmarkEnd w:id="20"/>
      <w:bookmarkEnd w:id="21"/>
    </w:p>
    <w:p w:rsidR="00743C85" w:rsidRDefault="00743C85" w:rsidP="00743C85">
      <w:pPr>
        <w:jc w:val="both"/>
      </w:pPr>
      <w:r>
        <w:t xml:space="preserve">Los archivos de respaldo de las bases de datos de la Web de Haya se encuentran en la </w:t>
      </w:r>
      <w:proofErr w:type="gramStart"/>
      <w:r>
        <w:t xml:space="preserve">máquina </w:t>
      </w:r>
      <w:r w:rsidR="00D843E5">
        <w:rPr>
          <w:highlight w:val="yellow"/>
        </w:rPr>
        <w:t xml:space="preserve"> </w:t>
      </w:r>
      <w:r w:rsidR="00D843E5">
        <w:t>Sticketing</w:t>
      </w:r>
      <w:proofErr w:type="gramEnd"/>
      <w:r w:rsidR="00D843E5">
        <w:t xml:space="preserve">01 </w:t>
      </w:r>
      <w:r>
        <w:t>en la ruta:</w:t>
      </w:r>
    </w:p>
    <w:p w:rsidR="00743C85" w:rsidRPr="006B1F58" w:rsidRDefault="00743C85" w:rsidP="00743C85">
      <w:pPr>
        <w:jc w:val="both"/>
        <w:rPr>
          <w:b/>
        </w:rPr>
      </w:pPr>
      <w:r w:rsidRPr="00D843E5">
        <w:rPr>
          <w:b/>
        </w:rPr>
        <w:t>/</w:t>
      </w:r>
      <w:proofErr w:type="spellStart"/>
      <w:r w:rsidRPr="00D843E5">
        <w:rPr>
          <w:b/>
        </w:rPr>
        <w:t>backup</w:t>
      </w:r>
      <w:proofErr w:type="spellEnd"/>
      <w:r w:rsidRPr="00D843E5">
        <w:rPr>
          <w:b/>
        </w:rPr>
        <w:t>/</w:t>
      </w:r>
      <w:proofErr w:type="spellStart"/>
      <w:r w:rsidRPr="00D843E5">
        <w:rPr>
          <w:b/>
        </w:rPr>
        <w:t>mysql</w:t>
      </w:r>
      <w:proofErr w:type="spellEnd"/>
      <w:r w:rsidRPr="00D843E5">
        <w:rPr>
          <w:b/>
        </w:rPr>
        <w:t>/</w:t>
      </w:r>
    </w:p>
    <w:p w:rsidR="00743C85" w:rsidRDefault="00743C85" w:rsidP="00743C85">
      <w:pPr>
        <w:jc w:val="both"/>
      </w:pPr>
      <w:r>
        <w:t xml:space="preserve">El comando para restaurar la base de datos es el siguiente (en el ejemplo </w:t>
      </w:r>
      <w:r w:rsidRPr="00B95B7B">
        <w:t>mysqlBackup_03.46-270917.tgz</w:t>
      </w:r>
      <w:r>
        <w:t xml:space="preserve"> del día 27/09/2017). </w:t>
      </w:r>
    </w:p>
    <w:p w:rsidR="00743C85" w:rsidRDefault="00743C85" w:rsidP="00743C85">
      <w:pPr>
        <w:jc w:val="both"/>
      </w:pPr>
      <w:r>
        <w:t>1. Vamos a la ruta donde se encuentran los backups</w:t>
      </w:r>
    </w:p>
    <w:p w:rsidR="00743C85" w:rsidRPr="00300C04" w:rsidRDefault="00743C85" w:rsidP="00743C85">
      <w:pPr>
        <w:jc w:val="both"/>
        <w:rPr>
          <w:b/>
        </w:rPr>
      </w:pPr>
      <w:r w:rsidRPr="00300C04">
        <w:rPr>
          <w:b/>
        </w:rPr>
        <w:t>[root@</w:t>
      </w:r>
      <w:r w:rsidR="00D843E5" w:rsidRPr="00300C04">
        <w:rPr>
          <w:b/>
        </w:rPr>
        <w:t>Sticketing01</w:t>
      </w:r>
      <w:r w:rsidRPr="00300C04">
        <w:rPr>
          <w:b/>
        </w:rPr>
        <w:t>~]# cd /</w:t>
      </w:r>
      <w:proofErr w:type="spellStart"/>
      <w:r w:rsidRPr="00300C04">
        <w:rPr>
          <w:b/>
        </w:rPr>
        <w:t>backup</w:t>
      </w:r>
      <w:proofErr w:type="spellEnd"/>
      <w:r w:rsidRPr="00300C04">
        <w:rPr>
          <w:b/>
        </w:rPr>
        <w:t>/</w:t>
      </w:r>
      <w:proofErr w:type="spellStart"/>
      <w:r w:rsidRPr="00300C04">
        <w:rPr>
          <w:b/>
        </w:rPr>
        <w:t>mysql</w:t>
      </w:r>
      <w:proofErr w:type="spellEnd"/>
      <w:r w:rsidRPr="00300C04">
        <w:rPr>
          <w:b/>
        </w:rPr>
        <w:t>/</w:t>
      </w:r>
    </w:p>
    <w:p w:rsidR="00743C85" w:rsidRDefault="00743C85" w:rsidP="00743C85">
      <w:pPr>
        <w:jc w:val="both"/>
      </w:pPr>
      <w:r>
        <w:t xml:space="preserve">2. Creamos un directorio donde descomprimiremos el </w:t>
      </w:r>
      <w:proofErr w:type="spellStart"/>
      <w:r>
        <w:t>backup</w:t>
      </w:r>
      <w:proofErr w:type="spellEnd"/>
      <w:r>
        <w:t xml:space="preserve"> (ya que contiene varios ficheros).</w:t>
      </w:r>
    </w:p>
    <w:p w:rsidR="00743C85" w:rsidRPr="00300C04" w:rsidRDefault="00743C85" w:rsidP="00743C85">
      <w:pPr>
        <w:jc w:val="both"/>
        <w:rPr>
          <w:b/>
        </w:rPr>
      </w:pPr>
      <w:r w:rsidRPr="00300C04">
        <w:rPr>
          <w:b/>
        </w:rPr>
        <w:t>[root@</w:t>
      </w:r>
      <w:r w:rsidR="00D843E5" w:rsidRPr="00300C04">
        <w:rPr>
          <w:b/>
        </w:rPr>
        <w:t>Sticketing01</w:t>
      </w:r>
      <w:r w:rsidRPr="00300C04">
        <w:rPr>
          <w:b/>
        </w:rPr>
        <w:t xml:space="preserve"> </w:t>
      </w:r>
      <w:proofErr w:type="spellStart"/>
      <w:r w:rsidRPr="00300C04">
        <w:rPr>
          <w:b/>
        </w:rPr>
        <w:t>mysql</w:t>
      </w:r>
      <w:proofErr w:type="spellEnd"/>
      <w:r w:rsidRPr="00300C04">
        <w:rPr>
          <w:b/>
        </w:rPr>
        <w:t xml:space="preserve">]# </w:t>
      </w:r>
      <w:proofErr w:type="spellStart"/>
      <w:r w:rsidRPr="00300C04">
        <w:rPr>
          <w:b/>
        </w:rPr>
        <w:t>mkdir</w:t>
      </w:r>
      <w:proofErr w:type="spellEnd"/>
      <w:r w:rsidRPr="00300C04">
        <w:rPr>
          <w:b/>
        </w:rPr>
        <w:t xml:space="preserve"> </w:t>
      </w:r>
      <w:proofErr w:type="spellStart"/>
      <w:r w:rsidRPr="00300C04">
        <w:rPr>
          <w:b/>
        </w:rPr>
        <w:t>restauracion</w:t>
      </w:r>
      <w:proofErr w:type="spellEnd"/>
      <w:r w:rsidRPr="00300C04">
        <w:rPr>
          <w:b/>
        </w:rPr>
        <w:t xml:space="preserve"> </w:t>
      </w:r>
    </w:p>
    <w:p w:rsidR="00743C85" w:rsidRDefault="00743C85" w:rsidP="00743C85">
      <w:pPr>
        <w:jc w:val="both"/>
      </w:pPr>
      <w:r>
        <w:t xml:space="preserve">3. Copiamos el </w:t>
      </w:r>
      <w:proofErr w:type="spellStart"/>
      <w:r>
        <w:t>backup</w:t>
      </w:r>
      <w:proofErr w:type="spellEnd"/>
      <w:r>
        <w:t xml:space="preserve"> que vayamos a restaurar (cogeremos el último que se haya hecho a las 03:00 AM ya que es el que se hace completo)</w:t>
      </w:r>
    </w:p>
    <w:p w:rsidR="00743C85" w:rsidRPr="00300C04" w:rsidRDefault="00743C85" w:rsidP="00743C85">
      <w:pPr>
        <w:jc w:val="both"/>
        <w:rPr>
          <w:b/>
        </w:rPr>
      </w:pPr>
      <w:r w:rsidRPr="00300C04">
        <w:rPr>
          <w:b/>
        </w:rPr>
        <w:t>[root@</w:t>
      </w:r>
      <w:r w:rsidR="00D843E5" w:rsidRPr="00300C04">
        <w:rPr>
          <w:b/>
        </w:rPr>
        <w:t>Sticketing01</w:t>
      </w:r>
      <w:r w:rsidRPr="00300C04">
        <w:rPr>
          <w:b/>
        </w:rPr>
        <w:t xml:space="preserve"> </w:t>
      </w:r>
      <w:proofErr w:type="spellStart"/>
      <w:r w:rsidRPr="00300C04">
        <w:rPr>
          <w:b/>
        </w:rPr>
        <w:t>mysql</w:t>
      </w:r>
      <w:proofErr w:type="spellEnd"/>
      <w:r w:rsidRPr="00300C04">
        <w:rPr>
          <w:b/>
        </w:rPr>
        <w:t xml:space="preserve">]# </w:t>
      </w:r>
      <w:proofErr w:type="spellStart"/>
      <w:r w:rsidRPr="00300C04">
        <w:rPr>
          <w:b/>
        </w:rPr>
        <w:t>cp</w:t>
      </w:r>
      <w:proofErr w:type="spellEnd"/>
      <w:r w:rsidRPr="00300C04">
        <w:rPr>
          <w:b/>
        </w:rPr>
        <w:t xml:space="preserve"> -</w:t>
      </w:r>
      <w:proofErr w:type="spellStart"/>
      <w:r w:rsidRPr="00300C04">
        <w:rPr>
          <w:b/>
        </w:rPr>
        <w:t>pr</w:t>
      </w:r>
      <w:proofErr w:type="spellEnd"/>
      <w:r w:rsidRPr="00300C04">
        <w:rPr>
          <w:b/>
        </w:rPr>
        <w:t xml:space="preserve"> mysqlBackup_03.46-270917.tgz </w:t>
      </w:r>
      <w:proofErr w:type="spellStart"/>
      <w:r w:rsidRPr="00300C04">
        <w:rPr>
          <w:b/>
        </w:rPr>
        <w:t>restauracion</w:t>
      </w:r>
      <w:proofErr w:type="spellEnd"/>
      <w:r w:rsidRPr="00300C04">
        <w:rPr>
          <w:b/>
        </w:rPr>
        <w:t>/</w:t>
      </w:r>
    </w:p>
    <w:p w:rsidR="00743C85" w:rsidRDefault="00743C85" w:rsidP="00743C85">
      <w:pPr>
        <w:jc w:val="both"/>
      </w:pPr>
      <w:r>
        <w:t xml:space="preserve">4. Entramos en el directorio creado y descomprimimos el </w:t>
      </w:r>
      <w:proofErr w:type="spellStart"/>
      <w:r>
        <w:t>backup</w:t>
      </w:r>
      <w:proofErr w:type="spellEnd"/>
      <w:r>
        <w:t xml:space="preserve"> </w:t>
      </w:r>
    </w:p>
    <w:p w:rsidR="00743C85" w:rsidRPr="00300C04" w:rsidRDefault="00743C85" w:rsidP="00743C85">
      <w:pPr>
        <w:jc w:val="both"/>
        <w:rPr>
          <w:b/>
        </w:rPr>
      </w:pPr>
      <w:r w:rsidRPr="00300C04">
        <w:rPr>
          <w:b/>
        </w:rPr>
        <w:t>[root@</w:t>
      </w:r>
      <w:r w:rsidR="00D843E5" w:rsidRPr="00300C04">
        <w:rPr>
          <w:b/>
        </w:rPr>
        <w:t>Sticketing01</w:t>
      </w:r>
      <w:r w:rsidRPr="00300C04">
        <w:rPr>
          <w:b/>
        </w:rPr>
        <w:t xml:space="preserve"> </w:t>
      </w:r>
      <w:proofErr w:type="spellStart"/>
      <w:r w:rsidRPr="00300C04">
        <w:rPr>
          <w:b/>
        </w:rPr>
        <w:t>mysql</w:t>
      </w:r>
      <w:proofErr w:type="spellEnd"/>
      <w:r w:rsidRPr="00300C04">
        <w:rPr>
          <w:b/>
        </w:rPr>
        <w:t xml:space="preserve">]# cd </w:t>
      </w:r>
      <w:proofErr w:type="spellStart"/>
      <w:r w:rsidRPr="00300C04">
        <w:rPr>
          <w:b/>
        </w:rPr>
        <w:t>restauracion</w:t>
      </w:r>
      <w:proofErr w:type="spellEnd"/>
    </w:p>
    <w:p w:rsidR="00743C85" w:rsidRPr="00300C04" w:rsidRDefault="00743C85" w:rsidP="00743C85">
      <w:pPr>
        <w:jc w:val="both"/>
        <w:rPr>
          <w:b/>
        </w:rPr>
      </w:pPr>
      <w:r w:rsidRPr="00300C04">
        <w:rPr>
          <w:b/>
        </w:rPr>
        <w:t>[root@</w:t>
      </w:r>
      <w:r w:rsidR="00D843E5" w:rsidRPr="00300C04">
        <w:rPr>
          <w:b/>
        </w:rPr>
        <w:t>Sticketing01</w:t>
      </w:r>
      <w:r w:rsidRPr="00300C04">
        <w:rPr>
          <w:b/>
        </w:rPr>
        <w:t xml:space="preserve"> </w:t>
      </w:r>
      <w:proofErr w:type="spellStart"/>
      <w:r w:rsidRPr="00300C04">
        <w:rPr>
          <w:b/>
        </w:rPr>
        <w:t>restauracion</w:t>
      </w:r>
      <w:proofErr w:type="spellEnd"/>
      <w:r w:rsidRPr="00300C04">
        <w:rPr>
          <w:b/>
        </w:rPr>
        <w:t xml:space="preserve">]# </w:t>
      </w:r>
      <w:proofErr w:type="spellStart"/>
      <w:r w:rsidRPr="00300C04">
        <w:rPr>
          <w:b/>
        </w:rPr>
        <w:t>tar</w:t>
      </w:r>
      <w:proofErr w:type="spellEnd"/>
      <w:r w:rsidRPr="00300C04">
        <w:rPr>
          <w:b/>
        </w:rPr>
        <w:t xml:space="preserve"> </w:t>
      </w:r>
      <w:proofErr w:type="spellStart"/>
      <w:r w:rsidRPr="00300C04">
        <w:rPr>
          <w:b/>
        </w:rPr>
        <w:t>xvf</w:t>
      </w:r>
      <w:proofErr w:type="spellEnd"/>
      <w:r w:rsidRPr="00300C04">
        <w:rPr>
          <w:b/>
        </w:rPr>
        <w:t xml:space="preserve"> mysqlBackup_15.03-260917.tgz</w:t>
      </w:r>
    </w:p>
    <w:p w:rsidR="00743C85" w:rsidRDefault="00743C85" w:rsidP="00743C85">
      <w:pPr>
        <w:jc w:val="both"/>
      </w:pPr>
      <w:r>
        <w:t xml:space="preserve">5. Volcamos el </w:t>
      </w:r>
      <w:proofErr w:type="spellStart"/>
      <w:r>
        <w:t>backup</w:t>
      </w:r>
      <w:proofErr w:type="spellEnd"/>
      <w:r>
        <w:t xml:space="preserve"> a la </w:t>
      </w:r>
      <w:proofErr w:type="spellStart"/>
      <w:r>
        <w:t>bbdd</w:t>
      </w:r>
      <w:proofErr w:type="spellEnd"/>
      <w:r>
        <w:t xml:space="preserve"> </w:t>
      </w:r>
    </w:p>
    <w:p w:rsidR="00743C85" w:rsidRDefault="00743C85" w:rsidP="00743C85">
      <w:pPr>
        <w:jc w:val="both"/>
        <w:rPr>
          <w:b/>
        </w:rPr>
      </w:pPr>
      <w:r w:rsidRPr="00300C04">
        <w:rPr>
          <w:b/>
        </w:rPr>
        <w:t>[root@</w:t>
      </w:r>
      <w:r w:rsidR="00D843E5" w:rsidRPr="00300C04">
        <w:rPr>
          <w:b/>
        </w:rPr>
        <w:t>Sticketing01</w:t>
      </w:r>
      <w:r w:rsidRPr="00300C04">
        <w:rPr>
          <w:b/>
        </w:rPr>
        <w:t xml:space="preserve"> </w:t>
      </w:r>
      <w:proofErr w:type="spellStart"/>
      <w:r w:rsidRPr="00300C04">
        <w:rPr>
          <w:b/>
        </w:rPr>
        <w:t>restauracion</w:t>
      </w:r>
      <w:proofErr w:type="spellEnd"/>
      <w:r w:rsidRPr="00300C04">
        <w:rPr>
          <w:b/>
        </w:rPr>
        <w:t xml:space="preserve">]# </w:t>
      </w:r>
      <w:proofErr w:type="spellStart"/>
      <w:r w:rsidRPr="00300C04">
        <w:rPr>
          <w:b/>
        </w:rPr>
        <w:t>mysql</w:t>
      </w:r>
      <w:proofErr w:type="spellEnd"/>
      <w:r w:rsidRPr="00300C04">
        <w:rPr>
          <w:b/>
        </w:rPr>
        <w:t xml:space="preserve"> -</w:t>
      </w:r>
      <w:proofErr w:type="spellStart"/>
      <w:r w:rsidRPr="00300C04">
        <w:rPr>
          <w:b/>
        </w:rPr>
        <w:t>uroot</w:t>
      </w:r>
      <w:proofErr w:type="spellEnd"/>
      <w:r w:rsidRPr="00300C04">
        <w:rPr>
          <w:b/>
        </w:rPr>
        <w:t xml:space="preserve"> -p &lt; ./</w:t>
      </w:r>
      <w:proofErr w:type="spellStart"/>
      <w:r w:rsidRPr="00300C04">
        <w:rPr>
          <w:b/>
        </w:rPr>
        <w:t>dump.sql</w:t>
      </w:r>
      <w:proofErr w:type="spellEnd"/>
    </w:p>
    <w:p w:rsidR="000703FE" w:rsidRDefault="000703FE" w:rsidP="000703FE">
      <w:pPr>
        <w:jc w:val="both"/>
      </w:pPr>
      <w:r>
        <w:t xml:space="preserve">6. Eliminamos los archivos del Backup, por economía de almacenamiento </w:t>
      </w:r>
    </w:p>
    <w:p w:rsidR="000703FE" w:rsidRDefault="000703FE" w:rsidP="000703FE">
      <w:pPr>
        <w:jc w:val="both"/>
        <w:rPr>
          <w:b/>
        </w:rPr>
      </w:pPr>
      <w:r w:rsidRPr="00300C04">
        <w:rPr>
          <w:b/>
        </w:rPr>
        <w:t xml:space="preserve">[root@Sticketing01 </w:t>
      </w:r>
      <w:proofErr w:type="spellStart"/>
      <w:r w:rsidRPr="00300C04">
        <w:rPr>
          <w:b/>
        </w:rPr>
        <w:t>restauracion</w:t>
      </w:r>
      <w:proofErr w:type="spellEnd"/>
      <w:r w:rsidRPr="00300C04">
        <w:rPr>
          <w:b/>
        </w:rPr>
        <w:t xml:space="preserve">]#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* </w:t>
      </w:r>
    </w:p>
    <w:p w:rsidR="000703FE" w:rsidRDefault="000703FE" w:rsidP="000703FE">
      <w:pPr>
        <w:jc w:val="both"/>
        <w:rPr>
          <w:b/>
        </w:rPr>
      </w:pPr>
      <w:r w:rsidRPr="00300C04">
        <w:rPr>
          <w:b/>
        </w:rPr>
        <w:t xml:space="preserve">[root@Sticketing01 </w:t>
      </w:r>
      <w:proofErr w:type="spellStart"/>
      <w:r w:rsidRPr="00300C04">
        <w:rPr>
          <w:b/>
        </w:rPr>
        <w:t>restauracion</w:t>
      </w:r>
      <w:proofErr w:type="spellEnd"/>
      <w:r w:rsidRPr="00300C04">
        <w:rPr>
          <w:b/>
        </w:rPr>
        <w:t xml:space="preserve">]# </w:t>
      </w:r>
      <w:r>
        <w:rPr>
          <w:b/>
        </w:rPr>
        <w:t>cd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</w:t>
      </w:r>
    </w:p>
    <w:p w:rsidR="000703FE" w:rsidRPr="00300C04" w:rsidRDefault="000703FE" w:rsidP="000703FE">
      <w:pPr>
        <w:jc w:val="both"/>
        <w:rPr>
          <w:b/>
        </w:rPr>
      </w:pPr>
      <w:r w:rsidRPr="00300C04">
        <w:rPr>
          <w:b/>
        </w:rPr>
        <w:t xml:space="preserve"> [root@Sticketing01 </w:t>
      </w:r>
      <w:proofErr w:type="spellStart"/>
      <w:r w:rsidRPr="00300C04">
        <w:rPr>
          <w:b/>
        </w:rPr>
        <w:t>restauracion</w:t>
      </w:r>
      <w:proofErr w:type="spellEnd"/>
      <w:r w:rsidRPr="00300C04">
        <w:rPr>
          <w:b/>
        </w:rPr>
        <w:t xml:space="preserve">]# </w:t>
      </w:r>
      <w:proofErr w:type="spellStart"/>
      <w:r>
        <w:rPr>
          <w:b/>
        </w:rPr>
        <w:t>rmdir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restauracion</w:t>
      </w:r>
      <w:proofErr w:type="spellEnd"/>
      <w:r>
        <w:rPr>
          <w:b/>
        </w:rPr>
        <w:t>/</w:t>
      </w:r>
    </w:p>
    <w:p w:rsidR="000703FE" w:rsidRPr="00300C04" w:rsidRDefault="000703FE" w:rsidP="00743C85">
      <w:pPr>
        <w:jc w:val="both"/>
        <w:rPr>
          <w:b/>
        </w:rPr>
      </w:pPr>
    </w:p>
    <w:p w:rsidR="00743C85" w:rsidRDefault="00743C85" w:rsidP="00743C85"/>
    <w:p w:rsidR="00854022" w:rsidRDefault="00854022" w:rsidP="004850A7">
      <w:pPr>
        <w:pStyle w:val="NormalWeb"/>
        <w:ind w:left="720"/>
      </w:pPr>
    </w:p>
    <w:p w:rsidR="00F53CCF" w:rsidRDefault="00F53CCF">
      <w:pPr>
        <w:rPr>
          <w:rFonts w:ascii="Calibri" w:eastAsiaTheme="majorEastAsia" w:hAnsi="Calibri" w:cstheme="majorBidi"/>
          <w:bCs/>
          <w:color w:val="002060"/>
          <w:sz w:val="28"/>
          <w:szCs w:val="26"/>
        </w:rPr>
      </w:pPr>
      <w:r>
        <w:br w:type="page"/>
      </w:r>
    </w:p>
    <w:p w:rsidR="0023579F" w:rsidRPr="007B5509" w:rsidRDefault="00104970" w:rsidP="00136DB2">
      <w:pPr>
        <w:pStyle w:val="Proced-N1"/>
        <w:rPr>
          <w:rFonts w:asciiTheme="minorHAnsi" w:hAnsiTheme="minorHAnsi"/>
        </w:rPr>
      </w:pPr>
      <w:bookmarkStart w:id="24" w:name="_Toc523145072"/>
      <w:bookmarkEnd w:id="22"/>
      <w:bookmarkEnd w:id="23"/>
      <w:r>
        <w:rPr>
          <w:rFonts w:asciiTheme="minorHAnsi" w:hAnsiTheme="minorHAnsi"/>
        </w:rPr>
        <w:lastRenderedPageBreak/>
        <w:t>ANEXOS</w:t>
      </w:r>
      <w:bookmarkEnd w:id="24"/>
    </w:p>
    <w:p w:rsidR="00743C85" w:rsidRDefault="00743C85" w:rsidP="00743C85">
      <w:pPr>
        <w:pStyle w:val="Proced-N2"/>
        <w:spacing w:after="240"/>
        <w:ind w:left="578" w:hanging="578"/>
        <w:jc w:val="both"/>
        <w:rPr>
          <w:rFonts w:asciiTheme="minorHAnsi" w:hAnsiTheme="minorHAnsi"/>
        </w:rPr>
      </w:pPr>
      <w:bookmarkStart w:id="25" w:name="_Toc453832033"/>
      <w:bookmarkStart w:id="26" w:name="_Toc523141408"/>
      <w:bookmarkStart w:id="27" w:name="_Toc523145073"/>
      <w:r>
        <w:rPr>
          <w:rFonts w:asciiTheme="minorHAnsi" w:hAnsiTheme="minorHAnsi"/>
        </w:rPr>
        <w:t xml:space="preserve">ANEXO I: </w:t>
      </w:r>
      <w:bookmarkStart w:id="28" w:name="OLE_LINK6"/>
      <w:bookmarkStart w:id="29" w:name="OLE_LINK7"/>
      <w:bookmarkStart w:id="30" w:name="OLE_LINK8"/>
      <w:bookmarkEnd w:id="25"/>
      <w:r>
        <w:rPr>
          <w:rFonts w:asciiTheme="minorHAnsi" w:hAnsiTheme="minorHAnsi"/>
        </w:rPr>
        <w:t>VOLCAR DATOS MÁS ACTUALES DEL BACKUP</w:t>
      </w:r>
      <w:bookmarkEnd w:id="26"/>
      <w:bookmarkEnd w:id="27"/>
      <w:r>
        <w:rPr>
          <w:rFonts w:asciiTheme="minorHAnsi" w:hAnsiTheme="minorHAnsi"/>
        </w:rPr>
        <w:t xml:space="preserve"> </w:t>
      </w:r>
      <w:bookmarkEnd w:id="28"/>
      <w:bookmarkEnd w:id="29"/>
      <w:bookmarkEnd w:id="30"/>
    </w:p>
    <w:p w:rsidR="00526845" w:rsidRPr="0059331B" w:rsidRDefault="00743C85" w:rsidP="00743C85">
      <w:r>
        <w:t xml:space="preserve">Si el </w:t>
      </w:r>
      <w:proofErr w:type="spellStart"/>
      <w:r>
        <w:t>backup</w:t>
      </w:r>
      <w:proofErr w:type="spellEnd"/>
      <w:r>
        <w:t xml:space="preserve"> más actual que tenemos antes de que se corrompiera la </w:t>
      </w:r>
      <w:proofErr w:type="spellStart"/>
      <w:r>
        <w:t>bbdd</w:t>
      </w:r>
      <w:proofErr w:type="spellEnd"/>
      <w:r>
        <w:t xml:space="preserve"> no es el </w:t>
      </w:r>
      <w:proofErr w:type="spellStart"/>
      <w:r>
        <w:t>backup</w:t>
      </w:r>
      <w:proofErr w:type="spellEnd"/>
      <w:r>
        <w:t xml:space="preserve"> completo (03:00) y tenemos uno de los que se hacen a las 15:00, podemos volcarlo después de haber hecho el procedimiento de recuperación del </w:t>
      </w:r>
      <w:proofErr w:type="spellStart"/>
      <w:r>
        <w:t>backup</w:t>
      </w:r>
      <w:proofErr w:type="spellEnd"/>
      <w:r>
        <w:t xml:space="preserve"> completo. Con esto perderemos menos datos y nos aseguraremos </w:t>
      </w:r>
      <w:proofErr w:type="gramStart"/>
      <w:r>
        <w:t>que</w:t>
      </w:r>
      <w:proofErr w:type="gramEnd"/>
      <w:r>
        <w:t xml:space="preserve"> no se queda ninguna tabla corrupta. El procedimiento se haría exactamente igual que el completo que está explicado en el punto 5.1 del documento.</w:t>
      </w:r>
    </w:p>
    <w:sectPr w:rsidR="00526845" w:rsidRPr="0059331B" w:rsidSect="00352AB5">
      <w:pgSz w:w="11906" w:h="16838"/>
      <w:pgMar w:top="1417" w:right="1701" w:bottom="1417" w:left="1701" w:header="70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4BA" w:rsidRDefault="009F54BA" w:rsidP="00FE3E55">
      <w:pPr>
        <w:spacing w:after="0" w:line="240" w:lineRule="auto"/>
      </w:pPr>
      <w:r>
        <w:separator/>
      </w:r>
    </w:p>
  </w:endnote>
  <w:endnote w:type="continuationSeparator" w:id="0">
    <w:p w:rsidR="009F54BA" w:rsidRDefault="009F54BA" w:rsidP="00FE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fonica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992" w:rsidRDefault="00554992">
    <w:pPr>
      <w:pStyle w:val="Normal8Car"/>
      <w:spacing w:before="0" w:after="0"/>
    </w:pPr>
  </w:p>
  <w:tbl>
    <w:tblPr>
      <w:tblW w:w="9610" w:type="dxa"/>
      <w:jc w:val="center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554992" w:rsidTr="00352AB5">
      <w:trPr>
        <w:cantSplit/>
        <w:trHeight w:val="315"/>
        <w:jc w:val="center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:rsidR="00554992" w:rsidRPr="00316757" w:rsidRDefault="00554992" w:rsidP="008339C5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</w:t>
          </w:r>
          <w:r w:rsidR="00C11383">
            <w:rPr>
              <w:noProof w:val="0"/>
              <w:color w:val="002060"/>
              <w:kern w:val="28"/>
            </w:rPr>
            <w:t xml:space="preserve"> </w:t>
          </w:r>
          <w:r w:rsidRPr="00316757">
            <w:rPr>
              <w:noProof w:val="0"/>
              <w:color w:val="002060"/>
              <w:kern w:val="28"/>
            </w:rPr>
            <w:t xml:space="preserve"> Prohibida su copia o divulgación bajo ningún concepto</w:t>
          </w:r>
        </w:p>
      </w:tc>
    </w:tr>
    <w:tr w:rsidR="00554992" w:rsidTr="00352AB5">
      <w:trPr>
        <w:cantSplit/>
        <w:trHeight w:val="227"/>
        <w:jc w:val="center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:rsidR="00554992" w:rsidRPr="00C42FAD" w:rsidRDefault="00554992" w:rsidP="008339C5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:rsidR="00554992" w:rsidRDefault="00554992" w:rsidP="00352AB5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992" w:rsidRPr="00352AB5" w:rsidRDefault="00554992" w:rsidP="00352AB5">
    <w:pPr>
      <w:pStyle w:val="Normal8naranja"/>
      <w:jc w:val="left"/>
      <w:rPr>
        <w:rFonts w:cs="Times New Roman"/>
        <w:iCs w:val="0"/>
        <w:noProof w:val="0"/>
        <w:color w:val="002060"/>
        <w:kern w:val="28"/>
      </w:rPr>
    </w:pPr>
    <w:r w:rsidRPr="00316757">
      <w:rPr>
        <w:rFonts w:cs="Times New Roman"/>
        <w:iCs w:val="0"/>
        <w:noProof w:val="0"/>
        <w:color w:val="002060"/>
        <w:kern w:val="28"/>
      </w:rPr>
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4BA" w:rsidRDefault="009F54BA" w:rsidP="00FE3E55">
      <w:pPr>
        <w:spacing w:after="0" w:line="240" w:lineRule="auto"/>
      </w:pPr>
      <w:r>
        <w:separator/>
      </w:r>
    </w:p>
  </w:footnote>
  <w:footnote w:type="continuationSeparator" w:id="0">
    <w:p w:rsidR="009F54BA" w:rsidRDefault="009F54BA" w:rsidP="00FE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3" w:type="dxa"/>
      <w:jc w:val="center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24"/>
      <w:gridCol w:w="2864"/>
      <w:gridCol w:w="1134"/>
      <w:gridCol w:w="1985"/>
      <w:gridCol w:w="1756"/>
    </w:tblGrid>
    <w:tr w:rsidR="00554992" w:rsidTr="00FE3E55">
      <w:trPr>
        <w:cantSplit/>
        <w:jc w:val="center"/>
      </w:trPr>
      <w:tc>
        <w:tcPr>
          <w:tcW w:w="1424" w:type="dxa"/>
          <w:vMerge w:val="restart"/>
          <w:tcMar>
            <w:left w:w="28" w:type="dxa"/>
          </w:tcMar>
          <w:vAlign w:val="center"/>
        </w:tcPr>
        <w:p w:rsidR="00554992" w:rsidRDefault="00554992" w:rsidP="008339C5">
          <w:pPr>
            <w:pStyle w:val="Ilustracin"/>
            <w:ind w:left="-57"/>
            <w:rPr>
              <w:rFonts w:ascii="Verdana" w:hAnsi="Verdana"/>
              <w:lang w:val="es-ES_tradnl"/>
            </w:rPr>
          </w:pPr>
          <w:r w:rsidRPr="00CB0AE2">
            <w:rPr>
              <w:rFonts w:ascii="Verdana" w:hAnsi="Verdana"/>
              <w:noProof/>
            </w:rPr>
            <w:drawing>
              <wp:inline distT="0" distB="0" distL="0" distR="0" wp14:anchorId="6ED8AEFA" wp14:editId="09BD907B">
                <wp:extent cx="629392" cy="641268"/>
                <wp:effectExtent l="0" t="0" r="0" b="6985"/>
                <wp:docPr id="1" name="Imagen 1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4459" t="13344" r="28684" b="10335"/>
                        <a:stretch/>
                      </pic:blipFill>
                      <pic:spPr bwMode="auto">
                        <a:xfrm>
                          <a:off x="0" y="0"/>
                          <a:ext cx="629183" cy="64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4" w:type="dxa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t>Versión:</w:t>
          </w:r>
        </w:p>
      </w:tc>
      <w:tc>
        <w:tcPr>
          <w:tcW w:w="1985" w:type="dxa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t>Fecha:</w:t>
          </w:r>
        </w:p>
      </w:tc>
      <w:tc>
        <w:tcPr>
          <w:tcW w:w="1756" w:type="dxa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t>Página:</w:t>
          </w:r>
        </w:p>
      </w:tc>
    </w:tr>
    <w:tr w:rsidR="00554992" w:rsidTr="00FE3E55">
      <w:trPr>
        <w:cantSplit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554992" w:rsidRDefault="0055499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4" w:type="dxa"/>
          <w:tcBorders>
            <w:top w:val="nil"/>
          </w:tcBorders>
          <w:tcMar>
            <w:left w:w="28" w:type="dxa"/>
          </w:tcMar>
        </w:tcPr>
        <w:p w:rsidR="00554992" w:rsidRDefault="00EB05AD" w:rsidP="008339C5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9976E0">
            <w:t>06. HRE_PCT_Sec_Recuperación ante Corrupción de BBDD (Restauración) de Ticketing_v</w:t>
          </w:r>
          <w:r w:rsidR="00C73BBE">
            <w:t>3</w:t>
          </w:r>
          <w:r w:rsidR="009976E0">
            <w:t>.</w:t>
          </w:r>
          <w:r w:rsidR="00C73BBE">
            <w:t>0</w:t>
          </w:r>
          <w:r w:rsidR="009976E0">
            <w:t>0.docx</w:t>
          </w:r>
          <w:r>
            <w:fldChar w:fldCharType="end"/>
          </w:r>
        </w:p>
      </w:tc>
      <w:tc>
        <w:tcPr>
          <w:tcW w:w="1134" w:type="dxa"/>
          <w:tcBorders>
            <w:top w:val="nil"/>
          </w:tcBorders>
          <w:tcMar>
            <w:left w:w="28" w:type="dxa"/>
          </w:tcMar>
        </w:tcPr>
        <w:p w:rsidR="00554992" w:rsidRDefault="00C73BBE" w:rsidP="008339C5">
          <w:pPr>
            <w:pStyle w:val="Normal8CentradoCar"/>
          </w:pPr>
          <w:r>
            <w:t>3</w:t>
          </w:r>
          <w:r w:rsidR="00D53E74">
            <w:t>.</w:t>
          </w:r>
          <w:r>
            <w:t>0</w:t>
          </w:r>
          <w:r w:rsidR="009976E0">
            <w:t>0</w:t>
          </w:r>
        </w:p>
      </w:tc>
      <w:tc>
        <w:tcPr>
          <w:tcW w:w="1985" w:type="dxa"/>
          <w:tcBorders>
            <w:top w:val="nil"/>
          </w:tcBorders>
          <w:tcMar>
            <w:left w:w="28" w:type="dxa"/>
          </w:tcMar>
        </w:tcPr>
        <w:p w:rsidR="00554992" w:rsidRDefault="00E42801" w:rsidP="008339C5">
          <w:pPr>
            <w:pStyle w:val="Normal8CentradoCar"/>
          </w:pPr>
          <w:r>
            <w:t>2</w:t>
          </w:r>
          <w:r w:rsidR="005C71F1">
            <w:t>0</w:t>
          </w:r>
          <w:r>
            <w:t>/0</w:t>
          </w:r>
          <w:r w:rsidR="005C71F1">
            <w:t>3</w:t>
          </w:r>
          <w:r>
            <w:t>/201</w:t>
          </w:r>
          <w:r w:rsidR="005C71F1">
            <w:t>9</w:t>
          </w:r>
        </w:p>
      </w:tc>
      <w:tc>
        <w:tcPr>
          <w:tcW w:w="1756" w:type="dxa"/>
          <w:tcBorders>
            <w:top w:val="nil"/>
          </w:tcBorders>
          <w:tcMar>
            <w:left w:w="28" w:type="dxa"/>
          </w:tcMar>
        </w:tcPr>
        <w:p w:rsidR="00554992" w:rsidRDefault="00EB05AD" w:rsidP="008339C5">
          <w:pPr>
            <w:pStyle w:val="Normal8CentradoCa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47731">
            <w:t>13</w:t>
          </w:r>
          <w:r>
            <w:fldChar w:fldCharType="end"/>
          </w:r>
          <w:r w:rsidR="00554992">
            <w:t xml:space="preserve"> /</w:t>
          </w:r>
          <w:r w:rsidR="00C11383">
            <w:t xml:space="preserve"> </w:t>
          </w:r>
          <w:fldSimple w:instr=" NUMPAGES  \* MERGEFORMAT ">
            <w:r w:rsidR="00247731">
              <w:t>13</w:t>
            </w:r>
          </w:fldSimple>
        </w:p>
      </w:tc>
    </w:tr>
    <w:tr w:rsidR="00554992" w:rsidTr="00FE3E55">
      <w:trPr>
        <w:cantSplit/>
        <w:trHeight w:val="164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554992" w:rsidRDefault="0055499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t>Descripción:</w:t>
          </w:r>
        </w:p>
      </w:tc>
    </w:tr>
    <w:tr w:rsidR="00554992" w:rsidTr="00FE3E55">
      <w:trPr>
        <w:cantSplit/>
        <w:trHeight w:val="112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554992" w:rsidRDefault="0055499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top w:val="nil"/>
          </w:tcBorders>
          <w:tcMar>
            <w:left w:w="28" w:type="dxa"/>
          </w:tcMar>
        </w:tcPr>
        <w:p w:rsidR="00554992" w:rsidRDefault="00554992" w:rsidP="00745E75">
          <w:pPr>
            <w:pStyle w:val="Normal8CentradoCar"/>
            <w:rPr>
              <w:b/>
            </w:rPr>
          </w:pPr>
          <w:r>
            <w:t>PCT. Secuencia de Recuperación ante Corrupción</w:t>
          </w:r>
          <w:r w:rsidRPr="00745E75">
            <w:t xml:space="preserve"> de B</w:t>
          </w:r>
          <w:r>
            <w:t>BD</w:t>
          </w:r>
          <w:r w:rsidRPr="00745E75">
            <w:t>D</w:t>
          </w:r>
          <w:r w:rsidR="007049A6">
            <w:t xml:space="preserve"> (Restauración) de Ticketing</w:t>
          </w:r>
        </w:p>
      </w:tc>
    </w:tr>
  </w:tbl>
  <w:p w:rsidR="00554992" w:rsidRDefault="005549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DB1"/>
    <w:multiLevelType w:val="hybridMultilevel"/>
    <w:tmpl w:val="292CF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118"/>
    <w:multiLevelType w:val="hybridMultilevel"/>
    <w:tmpl w:val="67D6F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1"/>
    <w:multiLevelType w:val="hybridMultilevel"/>
    <w:tmpl w:val="92E6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22D5"/>
    <w:multiLevelType w:val="multilevel"/>
    <w:tmpl w:val="49A0E5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0207E6"/>
    <w:multiLevelType w:val="multilevel"/>
    <w:tmpl w:val="E56CF594"/>
    <w:lvl w:ilvl="0">
      <w:start w:val="1"/>
      <w:numFmt w:val="bullet"/>
      <w:pStyle w:val="BulletNivel1"/>
      <w:lvlText w:val=""/>
      <w:lvlJc w:val="left"/>
      <w:pPr>
        <w:tabs>
          <w:tab w:val="num" w:pos="700"/>
        </w:tabs>
        <w:ind w:left="681" w:hanging="341"/>
      </w:pPr>
      <w:rPr>
        <w:rFonts w:ascii="Wingdings 2" w:hAnsi="Wingdings 2" w:hint="default"/>
        <w:b w:val="0"/>
        <w:i w:val="0"/>
        <w:color w:val="61B8CD"/>
        <w:sz w:val="18"/>
      </w:rPr>
    </w:lvl>
    <w:lvl w:ilvl="1">
      <w:start w:val="1"/>
      <w:numFmt w:val="bullet"/>
      <w:lvlText w:val=""/>
      <w:lvlJc w:val="left"/>
      <w:pPr>
        <w:tabs>
          <w:tab w:val="num" w:pos="1267"/>
        </w:tabs>
        <w:ind w:left="1191" w:hanging="284"/>
      </w:pPr>
      <w:rPr>
        <w:rFonts w:ascii="Symbol" w:hAnsi="Symbol" w:hint="default"/>
        <w:color w:val="00CCFF"/>
        <w:sz w:val="20"/>
        <w:szCs w:val="20"/>
      </w:rPr>
    </w:lvl>
    <w:lvl w:ilvl="2">
      <w:start w:val="1"/>
      <w:numFmt w:val="bullet"/>
      <w:lvlText w:val=""/>
      <w:lvlJc w:val="left"/>
      <w:pPr>
        <w:tabs>
          <w:tab w:val="num" w:pos="1551"/>
        </w:tabs>
        <w:ind w:left="1474" w:hanging="283"/>
      </w:pPr>
      <w:rPr>
        <w:rFonts w:ascii="Symbol" w:hAnsi="Symbol" w:hint="default"/>
        <w:color w:val="00CCFF"/>
        <w:sz w:val="16"/>
        <w:szCs w:val="16"/>
      </w:rPr>
    </w:lvl>
    <w:lvl w:ilvl="3">
      <w:start w:val="1"/>
      <w:numFmt w:val="bullet"/>
      <w:lvlText w:val="-"/>
      <w:lvlJc w:val="left"/>
      <w:pPr>
        <w:tabs>
          <w:tab w:val="num" w:pos="1834"/>
        </w:tabs>
        <w:ind w:left="1758" w:hanging="284"/>
      </w:pPr>
      <w:rPr>
        <w:color w:val="00CCFF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</w:lvl>
    <w:lvl w:ilvl="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E7264C"/>
    <w:multiLevelType w:val="hybridMultilevel"/>
    <w:tmpl w:val="C6B47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717C38"/>
    <w:multiLevelType w:val="hybridMultilevel"/>
    <w:tmpl w:val="CE2C065C"/>
    <w:lvl w:ilvl="0" w:tplc="A2F2A86C">
      <w:numFmt w:val="bullet"/>
      <w:lvlText w:val="-"/>
      <w:lvlJc w:val="left"/>
      <w:pPr>
        <w:ind w:left="1068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4127AC"/>
    <w:multiLevelType w:val="hybridMultilevel"/>
    <w:tmpl w:val="4EACA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6D35"/>
    <w:multiLevelType w:val="hybridMultilevel"/>
    <w:tmpl w:val="7C067B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6FAF"/>
    <w:multiLevelType w:val="hybridMultilevel"/>
    <w:tmpl w:val="4BC42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A226C"/>
    <w:multiLevelType w:val="hybridMultilevel"/>
    <w:tmpl w:val="7B3E60FA"/>
    <w:lvl w:ilvl="0" w:tplc="70BE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A1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45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7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AAD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A4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5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63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5AF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F25A7"/>
    <w:multiLevelType w:val="hybridMultilevel"/>
    <w:tmpl w:val="404E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63C95"/>
    <w:multiLevelType w:val="hybridMultilevel"/>
    <w:tmpl w:val="D018A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D3E3B"/>
    <w:multiLevelType w:val="hybridMultilevel"/>
    <w:tmpl w:val="5CE411A8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9031A91"/>
    <w:multiLevelType w:val="hybridMultilevel"/>
    <w:tmpl w:val="6DB8C2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A6EDA"/>
    <w:multiLevelType w:val="hybridMultilevel"/>
    <w:tmpl w:val="BFF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F348E"/>
    <w:multiLevelType w:val="hybridMultilevel"/>
    <w:tmpl w:val="8392F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9C3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6"/>
  </w:num>
  <w:num w:numId="13">
    <w:abstractNumId w:val="10"/>
  </w:num>
  <w:num w:numId="14">
    <w:abstractNumId w:val="0"/>
  </w:num>
  <w:num w:numId="15">
    <w:abstractNumId w:val="12"/>
  </w:num>
  <w:num w:numId="16">
    <w:abstractNumId w:val="2"/>
  </w:num>
  <w:num w:numId="17">
    <w:abstractNumId w:val="1"/>
  </w:num>
  <w:num w:numId="18">
    <w:abstractNumId w:val="5"/>
  </w:num>
  <w:num w:numId="19">
    <w:abstractNumId w:val="7"/>
  </w:num>
  <w:num w:numId="20">
    <w:abstractNumId w:val="15"/>
  </w:num>
  <w:num w:numId="21">
    <w:abstractNumId w:val="6"/>
  </w:num>
  <w:num w:numId="22">
    <w:abstractNumId w:val="14"/>
  </w:num>
  <w:num w:numId="23">
    <w:abstractNumId w:val="8"/>
  </w:num>
  <w:num w:numId="24">
    <w:abstractNumId w:val="4"/>
  </w:num>
  <w:num w:numId="25">
    <w:abstractNumId w:val="3"/>
  </w:num>
  <w:num w:numId="26">
    <w:abstractNumId w:val="3"/>
  </w:num>
  <w:num w:numId="27">
    <w:abstractNumId w:val="3"/>
  </w:num>
  <w:num w:numId="28">
    <w:abstractNumId w:val="11"/>
  </w:num>
  <w:num w:numId="29">
    <w:abstractNumId w:val="1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55"/>
    <w:rsid w:val="000053B7"/>
    <w:rsid w:val="0001542E"/>
    <w:rsid w:val="00022BDC"/>
    <w:rsid w:val="00031246"/>
    <w:rsid w:val="00047CD9"/>
    <w:rsid w:val="00051645"/>
    <w:rsid w:val="00053C52"/>
    <w:rsid w:val="0006003A"/>
    <w:rsid w:val="00064153"/>
    <w:rsid w:val="000703FE"/>
    <w:rsid w:val="000717C0"/>
    <w:rsid w:val="000738AE"/>
    <w:rsid w:val="0007712A"/>
    <w:rsid w:val="00084C82"/>
    <w:rsid w:val="0008677A"/>
    <w:rsid w:val="000946BE"/>
    <w:rsid w:val="000A5F51"/>
    <w:rsid w:val="000E26D1"/>
    <w:rsid w:val="000E7073"/>
    <w:rsid w:val="000F5DBF"/>
    <w:rsid w:val="00103B78"/>
    <w:rsid w:val="00104970"/>
    <w:rsid w:val="00116EB6"/>
    <w:rsid w:val="00121863"/>
    <w:rsid w:val="00130726"/>
    <w:rsid w:val="00134ED1"/>
    <w:rsid w:val="00136DB2"/>
    <w:rsid w:val="00141153"/>
    <w:rsid w:val="00171748"/>
    <w:rsid w:val="00176CF0"/>
    <w:rsid w:val="001A4A67"/>
    <w:rsid w:val="001A5DB6"/>
    <w:rsid w:val="001A75CE"/>
    <w:rsid w:val="001B389E"/>
    <w:rsid w:val="001B5F27"/>
    <w:rsid w:val="001D29D3"/>
    <w:rsid w:val="001D3ED8"/>
    <w:rsid w:val="001D5FCB"/>
    <w:rsid w:val="0022623F"/>
    <w:rsid w:val="0023579F"/>
    <w:rsid w:val="00247731"/>
    <w:rsid w:val="00260103"/>
    <w:rsid w:val="00263F82"/>
    <w:rsid w:val="002725AE"/>
    <w:rsid w:val="002772E1"/>
    <w:rsid w:val="002A7329"/>
    <w:rsid w:val="002C4297"/>
    <w:rsid w:val="002C53E0"/>
    <w:rsid w:val="002E6109"/>
    <w:rsid w:val="002F7678"/>
    <w:rsid w:val="00300C04"/>
    <w:rsid w:val="0033083B"/>
    <w:rsid w:val="00337FA3"/>
    <w:rsid w:val="003451B0"/>
    <w:rsid w:val="00352AB5"/>
    <w:rsid w:val="00355128"/>
    <w:rsid w:val="00366ED9"/>
    <w:rsid w:val="00371780"/>
    <w:rsid w:val="003928C8"/>
    <w:rsid w:val="003938BD"/>
    <w:rsid w:val="003A1B1F"/>
    <w:rsid w:val="003A6B5D"/>
    <w:rsid w:val="003A7D5E"/>
    <w:rsid w:val="003C640D"/>
    <w:rsid w:val="003C7EB3"/>
    <w:rsid w:val="003D20E5"/>
    <w:rsid w:val="003E4FB8"/>
    <w:rsid w:val="003E5096"/>
    <w:rsid w:val="00400E43"/>
    <w:rsid w:val="0040410D"/>
    <w:rsid w:val="00412C92"/>
    <w:rsid w:val="004232A9"/>
    <w:rsid w:val="00425631"/>
    <w:rsid w:val="00430CE7"/>
    <w:rsid w:val="004414E4"/>
    <w:rsid w:val="00445D7D"/>
    <w:rsid w:val="0047642F"/>
    <w:rsid w:val="004850A7"/>
    <w:rsid w:val="004860C3"/>
    <w:rsid w:val="004874ED"/>
    <w:rsid w:val="0049579A"/>
    <w:rsid w:val="0049797E"/>
    <w:rsid w:val="004D351E"/>
    <w:rsid w:val="004D7184"/>
    <w:rsid w:val="004F1ACE"/>
    <w:rsid w:val="005126E4"/>
    <w:rsid w:val="005163C3"/>
    <w:rsid w:val="00526845"/>
    <w:rsid w:val="00533DC6"/>
    <w:rsid w:val="00535FE4"/>
    <w:rsid w:val="00536093"/>
    <w:rsid w:val="0053638D"/>
    <w:rsid w:val="00542082"/>
    <w:rsid w:val="005425DB"/>
    <w:rsid w:val="00554992"/>
    <w:rsid w:val="00564CDA"/>
    <w:rsid w:val="0058398A"/>
    <w:rsid w:val="005904AC"/>
    <w:rsid w:val="0059331B"/>
    <w:rsid w:val="0059394A"/>
    <w:rsid w:val="005A0A4C"/>
    <w:rsid w:val="005C6EFE"/>
    <w:rsid w:val="005C71F1"/>
    <w:rsid w:val="005F24AE"/>
    <w:rsid w:val="0060319A"/>
    <w:rsid w:val="0060499B"/>
    <w:rsid w:val="0060679B"/>
    <w:rsid w:val="0061419E"/>
    <w:rsid w:val="00626327"/>
    <w:rsid w:val="00633399"/>
    <w:rsid w:val="00637485"/>
    <w:rsid w:val="00672209"/>
    <w:rsid w:val="00685923"/>
    <w:rsid w:val="006A442E"/>
    <w:rsid w:val="006B1F9E"/>
    <w:rsid w:val="006D1799"/>
    <w:rsid w:val="006D68F8"/>
    <w:rsid w:val="006D71D3"/>
    <w:rsid w:val="0070121E"/>
    <w:rsid w:val="007028E3"/>
    <w:rsid w:val="00703589"/>
    <w:rsid w:val="007049A6"/>
    <w:rsid w:val="00716068"/>
    <w:rsid w:val="0072354D"/>
    <w:rsid w:val="0072393B"/>
    <w:rsid w:val="0072690C"/>
    <w:rsid w:val="00740A43"/>
    <w:rsid w:val="00743C85"/>
    <w:rsid w:val="00745E75"/>
    <w:rsid w:val="00752DDF"/>
    <w:rsid w:val="00753549"/>
    <w:rsid w:val="00784FA1"/>
    <w:rsid w:val="00796EDD"/>
    <w:rsid w:val="007B0DAF"/>
    <w:rsid w:val="007B1629"/>
    <w:rsid w:val="007B3414"/>
    <w:rsid w:val="007B5509"/>
    <w:rsid w:val="007C6E0F"/>
    <w:rsid w:val="007D7FA6"/>
    <w:rsid w:val="007E1801"/>
    <w:rsid w:val="007E4FBB"/>
    <w:rsid w:val="007F2303"/>
    <w:rsid w:val="007F55C6"/>
    <w:rsid w:val="008029B1"/>
    <w:rsid w:val="00802A46"/>
    <w:rsid w:val="00816279"/>
    <w:rsid w:val="00825EAC"/>
    <w:rsid w:val="00826657"/>
    <w:rsid w:val="00827213"/>
    <w:rsid w:val="008339C5"/>
    <w:rsid w:val="0083402D"/>
    <w:rsid w:val="00846147"/>
    <w:rsid w:val="00852161"/>
    <w:rsid w:val="0085218C"/>
    <w:rsid w:val="00854022"/>
    <w:rsid w:val="008743F5"/>
    <w:rsid w:val="00896CBC"/>
    <w:rsid w:val="008A04A5"/>
    <w:rsid w:val="008B69E3"/>
    <w:rsid w:val="008C5760"/>
    <w:rsid w:val="008E3B7F"/>
    <w:rsid w:val="008E6040"/>
    <w:rsid w:val="008F02B4"/>
    <w:rsid w:val="008F0F34"/>
    <w:rsid w:val="008F2D2A"/>
    <w:rsid w:val="008F5762"/>
    <w:rsid w:val="008F6E92"/>
    <w:rsid w:val="00902BA1"/>
    <w:rsid w:val="00910EFB"/>
    <w:rsid w:val="009272E2"/>
    <w:rsid w:val="0094418B"/>
    <w:rsid w:val="00962D80"/>
    <w:rsid w:val="00994B34"/>
    <w:rsid w:val="009952DA"/>
    <w:rsid w:val="009976E0"/>
    <w:rsid w:val="009A3B63"/>
    <w:rsid w:val="009F24D3"/>
    <w:rsid w:val="009F5120"/>
    <w:rsid w:val="009F54BA"/>
    <w:rsid w:val="00A33034"/>
    <w:rsid w:val="00A40BF9"/>
    <w:rsid w:val="00A41835"/>
    <w:rsid w:val="00A52659"/>
    <w:rsid w:val="00A63CC5"/>
    <w:rsid w:val="00A65ABA"/>
    <w:rsid w:val="00A80E83"/>
    <w:rsid w:val="00A846A9"/>
    <w:rsid w:val="00A86A06"/>
    <w:rsid w:val="00AC2290"/>
    <w:rsid w:val="00AC4885"/>
    <w:rsid w:val="00AE5F8F"/>
    <w:rsid w:val="00AF1EBD"/>
    <w:rsid w:val="00B06DFA"/>
    <w:rsid w:val="00B07297"/>
    <w:rsid w:val="00B371A2"/>
    <w:rsid w:val="00B3734E"/>
    <w:rsid w:val="00B43B69"/>
    <w:rsid w:val="00B442C2"/>
    <w:rsid w:val="00B46A75"/>
    <w:rsid w:val="00B47882"/>
    <w:rsid w:val="00B805E0"/>
    <w:rsid w:val="00B8375C"/>
    <w:rsid w:val="00B855DA"/>
    <w:rsid w:val="00BA5AD0"/>
    <w:rsid w:val="00BA7E39"/>
    <w:rsid w:val="00BD23FB"/>
    <w:rsid w:val="00BD3344"/>
    <w:rsid w:val="00BF2069"/>
    <w:rsid w:val="00BF5239"/>
    <w:rsid w:val="00C07A3E"/>
    <w:rsid w:val="00C11383"/>
    <w:rsid w:val="00C118E5"/>
    <w:rsid w:val="00C20E07"/>
    <w:rsid w:val="00C47F41"/>
    <w:rsid w:val="00C54C73"/>
    <w:rsid w:val="00C6164C"/>
    <w:rsid w:val="00C61C8B"/>
    <w:rsid w:val="00C73BBE"/>
    <w:rsid w:val="00C771ED"/>
    <w:rsid w:val="00C824C1"/>
    <w:rsid w:val="00C962B7"/>
    <w:rsid w:val="00CA29E1"/>
    <w:rsid w:val="00CB38D8"/>
    <w:rsid w:val="00CC3F2C"/>
    <w:rsid w:val="00CC4518"/>
    <w:rsid w:val="00CC6F94"/>
    <w:rsid w:val="00CF01A2"/>
    <w:rsid w:val="00CF4D52"/>
    <w:rsid w:val="00CF6A02"/>
    <w:rsid w:val="00D01D56"/>
    <w:rsid w:val="00D05884"/>
    <w:rsid w:val="00D20F24"/>
    <w:rsid w:val="00D2131C"/>
    <w:rsid w:val="00D46922"/>
    <w:rsid w:val="00D53E74"/>
    <w:rsid w:val="00D66456"/>
    <w:rsid w:val="00D71B10"/>
    <w:rsid w:val="00D843E5"/>
    <w:rsid w:val="00D959C7"/>
    <w:rsid w:val="00DA6047"/>
    <w:rsid w:val="00DB0143"/>
    <w:rsid w:val="00DB036C"/>
    <w:rsid w:val="00DB080F"/>
    <w:rsid w:val="00DC62A4"/>
    <w:rsid w:val="00DD71DF"/>
    <w:rsid w:val="00DE06FC"/>
    <w:rsid w:val="00DF105F"/>
    <w:rsid w:val="00E122FB"/>
    <w:rsid w:val="00E13137"/>
    <w:rsid w:val="00E37B10"/>
    <w:rsid w:val="00E42801"/>
    <w:rsid w:val="00E43984"/>
    <w:rsid w:val="00E46BDF"/>
    <w:rsid w:val="00E54AE5"/>
    <w:rsid w:val="00E5563B"/>
    <w:rsid w:val="00E81C4F"/>
    <w:rsid w:val="00E82641"/>
    <w:rsid w:val="00E843ED"/>
    <w:rsid w:val="00E96770"/>
    <w:rsid w:val="00EB05AD"/>
    <w:rsid w:val="00EB5626"/>
    <w:rsid w:val="00EC0680"/>
    <w:rsid w:val="00EC4E91"/>
    <w:rsid w:val="00EC4F50"/>
    <w:rsid w:val="00EE0E07"/>
    <w:rsid w:val="00EE15D9"/>
    <w:rsid w:val="00EE5323"/>
    <w:rsid w:val="00F03944"/>
    <w:rsid w:val="00F11A68"/>
    <w:rsid w:val="00F125E2"/>
    <w:rsid w:val="00F40D32"/>
    <w:rsid w:val="00F51ADC"/>
    <w:rsid w:val="00F53CCF"/>
    <w:rsid w:val="00F62C94"/>
    <w:rsid w:val="00F75D82"/>
    <w:rsid w:val="00FB2736"/>
    <w:rsid w:val="00FC438C"/>
    <w:rsid w:val="00FC5117"/>
    <w:rsid w:val="00FE3E55"/>
    <w:rsid w:val="00FE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4"/>
        <o:r id="V:Rule2" type="connector" idref="#AutoShape 4"/>
        <o:r id="V:Rule3" type="connector" idref="#AutoShape 4"/>
        <o:r id="V:Rule4" type="connector" idref="#AutoShape 4"/>
        <o:r id="V:Rule5" type="connector" idref="#AutoShape 7"/>
        <o:r id="V:Rule6" type="connector" idref="#AutoShape 4"/>
      </o:rules>
    </o:shapelayout>
  </w:shapeDefaults>
  <w:decimalSymbol w:val=","/>
  <w:listSeparator w:val=";"/>
  <w14:docId w14:val="6F28C1CE"/>
  <w15:docId w15:val="{C70C142D-F852-436B-A327-2BB073E6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9"/>
  </w:style>
  <w:style w:type="paragraph" w:styleId="Ttulo1">
    <w:name w:val="heading 1"/>
    <w:aliases w:val="T1MEH,Documentacion Tecnic,Chapter title,H1,R1,h1,h11,A MAJOR/BOLD,Para,Heading a,ghost,g,ghost1,g1,h12,ghost2,g2,l1,H1-Heading 1,1,NUMERAR,título 1,T1Correos"/>
    <w:basedOn w:val="Normal"/>
    <w:next w:val="Normal"/>
    <w:link w:val="Ttulo1Car"/>
    <w:qFormat/>
    <w:rsid w:val="00FE3E5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Documentacion Tecnica,Section title,H2,h2,h21,h2 main heading,B Sub/Bold,B Sub/Bold1,B Sub/Bold2,B Sub/Bold11,h2 main heading1,h2 main heading2,B Sub/Bold3,B Sub/Bold12,h2 main heading3,B Sub/Bold4,B Sub/Bold13,Para2,SubPara,2,headline,h,h7"/>
    <w:basedOn w:val="Normal"/>
    <w:next w:val="Normal"/>
    <w:link w:val="Ttulo2Car"/>
    <w:unhideWhenUsed/>
    <w:qFormat/>
    <w:rsid w:val="00FE3E5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Map title,H3,h3,l3,13,Level-3 heading,heading3,3,C Sub-Sub/Italic,h3 sub heading,Head 3,Head 31,Head 32,C Sub-Sub/Italic1,Sub2Para,Function header 3,Function header 31,h31,Function header 32,h32,título 3"/>
    <w:basedOn w:val="Normal"/>
    <w:next w:val="Normal"/>
    <w:link w:val="Ttulo3Car"/>
    <w:unhideWhenUsed/>
    <w:qFormat/>
    <w:rsid w:val="00FE3E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E3E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E3E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FE3E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FE3E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FE3E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FE3E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1MEH Car,Documentacion Tecnic Car,Chapter title Car,H1 Car,R1 Car,h1 Car,h11 Car,A MAJOR/BOLD Car,Para Car,Heading a Car,ghost Car,g Car,ghost1 Car,g1 Car,h12 Car,ghost2 Car,g2 Car,l1 Car,H1-Heading 1 Car,1 Car,NUMERAR Car,título 1 Car"/>
    <w:basedOn w:val="Fuentedeprrafopredeter"/>
    <w:link w:val="Ttulo1"/>
    <w:uiPriority w:val="9"/>
    <w:rsid w:val="00FE3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Documentacion Tecnica Car,Section title Car,H2 Car,h2 Car,h21 Car,h2 main heading Car,B Sub/Bold Car,B Sub/Bold1 Car,B Sub/Bold2 Car,B Sub/Bold11 Car,h2 main heading1 Car,h2 main heading2 Car,B Sub/Bold3 Car,B Sub/Bold12 Car,B Sub/Bold4 Car"/>
    <w:basedOn w:val="Fuentedeprrafopredeter"/>
    <w:link w:val="Ttulo2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aliases w:val="Map title Car,H3 Car,h3 Car,l3 Car,13 Car,Level-3 heading Car,heading3 Car,3 Car,C Sub-Sub/Italic Car,h3 sub heading Car,Head 3 Car,Head 31 Car,Head 32 Car,C Sub-Sub/Italic1 Car,Sub2Para Car,Function header 3 Car,Function header 31 Car"/>
    <w:basedOn w:val="Fuentedeprrafopredeter"/>
    <w:link w:val="Ttulo3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E3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E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FE3E55"/>
    <w:pPr>
      <w:keepNext/>
      <w:keepLines/>
      <w:spacing w:before="60" w:after="60" w:line="240" w:lineRule="auto"/>
      <w:jc w:val="center"/>
    </w:pPr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FE3E55"/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FE3E55"/>
    <w:pPr>
      <w:spacing w:before="60" w:after="60" w:line="240" w:lineRule="auto"/>
      <w:jc w:val="center"/>
      <w:outlineLvl w:val="1"/>
    </w:pPr>
    <w:rPr>
      <w:rFonts w:ascii="Arial" w:eastAsia="Times New Roman" w:hAnsi="Arial" w:cs="Arial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FE3E55"/>
    <w:rPr>
      <w:rFonts w:ascii="Arial" w:eastAsia="Times New Roman" w:hAnsi="Arial" w:cs="Arial"/>
      <w:lang w:val="es-ES_tradnl" w:eastAsia="es-ES"/>
    </w:rPr>
  </w:style>
  <w:style w:type="paragraph" w:customStyle="1" w:styleId="Normal20">
    <w:name w:val="Normal 20"/>
    <w:basedOn w:val="Normal"/>
    <w:uiPriority w:val="99"/>
    <w:rsid w:val="00FE3E55"/>
    <w:pPr>
      <w:spacing w:before="60" w:after="60" w:line="240" w:lineRule="auto"/>
      <w:jc w:val="center"/>
    </w:pPr>
    <w:rPr>
      <w:rFonts w:ascii="Verdana" w:eastAsia="Times New Roman" w:hAnsi="Verdana" w:cs="Times New Roman"/>
      <w:bCs/>
      <w:color w:val="011A33"/>
      <w:sz w:val="40"/>
      <w:szCs w:val="40"/>
      <w:lang w:val="es-ES_tradnl" w:eastAsia="es-ES"/>
    </w:rPr>
  </w:style>
  <w:style w:type="paragraph" w:customStyle="1" w:styleId="Normal8Car">
    <w:name w:val="Normal 8 Car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FE3E55"/>
    <w:pPr>
      <w:keepNext/>
      <w:keepLines/>
      <w:spacing w:before="60" w:after="60" w:line="480" w:lineRule="exact"/>
      <w:ind w:right="113"/>
      <w:jc w:val="both"/>
    </w:pPr>
    <w:rPr>
      <w:rFonts w:ascii="Verdana" w:eastAsia="Times New Roman" w:hAnsi="Verdana" w:cs="Times New Roman"/>
      <w:color w:val="011A33"/>
      <w:sz w:val="36"/>
      <w:szCs w:val="20"/>
      <w:lang w:val="es-ES_tradnl" w:eastAsia="es-ES"/>
    </w:rPr>
  </w:style>
  <w:style w:type="paragraph" w:customStyle="1" w:styleId="Titulo0">
    <w:name w:val="Titulo 0"/>
    <w:basedOn w:val="Ttulo"/>
    <w:next w:val="Normal"/>
    <w:uiPriority w:val="99"/>
    <w:rsid w:val="00FE3E55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FE3E55"/>
    <w:pPr>
      <w:spacing w:before="60" w:after="120" w:line="240" w:lineRule="auto"/>
      <w:jc w:val="both"/>
    </w:pPr>
    <w:rPr>
      <w:rFonts w:ascii="Verdana" w:eastAsia="Times New Roman" w:hAnsi="Verdana" w:cs="Times New Roman"/>
      <w:color w:val="011A33"/>
      <w:lang w:val="es-ES_tradnl" w:eastAsia="es-ES"/>
    </w:rPr>
  </w:style>
  <w:style w:type="paragraph" w:customStyle="1" w:styleId="Normal8CentradoCar">
    <w:name w:val="Normal 8 Centrado Car"/>
    <w:basedOn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ulonormal8">
    <w:name w:val="Titulo normal 8"/>
    <w:basedOn w:val="Normal"/>
    <w:next w:val="Normal"/>
    <w:uiPriority w:val="99"/>
    <w:rsid w:val="00FE3E55"/>
    <w:pPr>
      <w:keepLines/>
      <w:spacing w:before="60" w:after="60" w:line="240" w:lineRule="auto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Normal8naranja">
    <w:name w:val="Normal 8 naranja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color w:val="FF8700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55"/>
  </w:style>
  <w:style w:type="paragraph" w:styleId="Piedepgina">
    <w:name w:val="footer"/>
    <w:basedOn w:val="Normal"/>
    <w:link w:val="Piedepgina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55"/>
  </w:style>
  <w:style w:type="paragraph" w:customStyle="1" w:styleId="Ilustracin">
    <w:name w:val="Ilustración"/>
    <w:basedOn w:val="Normal"/>
    <w:uiPriority w:val="99"/>
    <w:rsid w:val="00FE3E55"/>
    <w:pPr>
      <w:spacing w:before="60" w:after="60" w:line="240" w:lineRule="auto"/>
      <w:jc w:val="center"/>
    </w:pPr>
    <w:rPr>
      <w:rFonts w:ascii="Arial" w:eastAsia="Times New Roman" w:hAnsi="Arial" w:cs="Times New Roman"/>
      <w:sz w:val="20"/>
      <w:lang w:eastAsia="es-ES"/>
    </w:rPr>
  </w:style>
  <w:style w:type="paragraph" w:customStyle="1" w:styleId="Proced-N1">
    <w:name w:val="Proced-N1"/>
    <w:basedOn w:val="Ttulo1"/>
    <w:link w:val="Proced-N1Car"/>
    <w:qFormat/>
    <w:rsid w:val="007B5509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240"/>
      <w:ind w:left="431" w:hanging="431"/>
    </w:pPr>
    <w:rPr>
      <w:rFonts w:ascii="Calibri" w:hAnsi="Calibri"/>
      <w:b w:val="0"/>
      <w:color w:val="002060"/>
      <w:sz w:val="32"/>
    </w:rPr>
  </w:style>
  <w:style w:type="paragraph" w:customStyle="1" w:styleId="Proced-N2">
    <w:name w:val="Proced-N2"/>
    <w:basedOn w:val="Ttulo2"/>
    <w:link w:val="Proced-N2Car"/>
    <w:qFormat/>
    <w:rsid w:val="007B5509"/>
    <w:rPr>
      <w:rFonts w:ascii="Calibri" w:hAnsi="Calibri"/>
      <w:b w:val="0"/>
      <w:color w:val="002060"/>
      <w:sz w:val="28"/>
    </w:rPr>
  </w:style>
  <w:style w:type="character" w:customStyle="1" w:styleId="Proced-N1Car">
    <w:name w:val="Proced-N1 Car"/>
    <w:basedOn w:val="Ttulo1Car"/>
    <w:link w:val="Proced-N1"/>
    <w:rsid w:val="007B5509"/>
    <w:rPr>
      <w:rFonts w:ascii="Calibri" w:eastAsiaTheme="majorEastAsia" w:hAnsi="Calibri" w:cstheme="majorBidi"/>
      <w:b w:val="0"/>
      <w:bCs/>
      <w:color w:val="002060"/>
      <w:sz w:val="32"/>
      <w:szCs w:val="28"/>
    </w:rPr>
  </w:style>
  <w:style w:type="paragraph" w:customStyle="1" w:styleId="Titulonormal8derecha">
    <w:name w:val="Titulo normal 8 derecha"/>
    <w:basedOn w:val="Titulonormal8"/>
    <w:next w:val="Normal"/>
    <w:uiPriority w:val="99"/>
    <w:rsid w:val="00352AB5"/>
    <w:pPr>
      <w:jc w:val="right"/>
    </w:pPr>
  </w:style>
  <w:style w:type="character" w:customStyle="1" w:styleId="Proced-N2Car">
    <w:name w:val="Proced-N2 Car"/>
    <w:basedOn w:val="Ttulo2Car"/>
    <w:link w:val="Proced-N2"/>
    <w:rsid w:val="007B5509"/>
    <w:rPr>
      <w:rFonts w:ascii="Calibri" w:eastAsiaTheme="majorEastAsia" w:hAnsi="Calibri" w:cstheme="majorBidi"/>
      <w:b w:val="0"/>
      <w:bCs/>
      <w:color w:val="002060"/>
      <w:sz w:val="28"/>
      <w:szCs w:val="26"/>
    </w:rPr>
  </w:style>
  <w:style w:type="paragraph" w:customStyle="1" w:styleId="Proced-N3">
    <w:name w:val="Proced-N3"/>
    <w:basedOn w:val="Ttulo3"/>
    <w:link w:val="Proced-N3Car"/>
    <w:qFormat/>
    <w:rsid w:val="007B5509"/>
    <w:rPr>
      <w:rFonts w:ascii="Calibri" w:hAnsi="Calibri"/>
      <w:b w:val="0"/>
      <w:color w:val="002060"/>
      <w:sz w:val="24"/>
    </w:rPr>
  </w:style>
  <w:style w:type="paragraph" w:customStyle="1" w:styleId="Proced-N4">
    <w:name w:val="Proced-N4"/>
    <w:basedOn w:val="Ttulo4"/>
    <w:link w:val="Proced-N4Car"/>
    <w:qFormat/>
    <w:rsid w:val="007B5509"/>
    <w:rPr>
      <w:rFonts w:ascii="Calibri" w:hAnsi="Calibri"/>
      <w:b w:val="0"/>
      <w:color w:val="002060"/>
    </w:rPr>
  </w:style>
  <w:style w:type="character" w:customStyle="1" w:styleId="Proced-N3Car">
    <w:name w:val="Proced-N3 Car"/>
    <w:basedOn w:val="Ttulo3Car"/>
    <w:link w:val="Proced-N3"/>
    <w:rsid w:val="007B5509"/>
    <w:rPr>
      <w:rFonts w:ascii="Calibri" w:eastAsiaTheme="majorEastAsia" w:hAnsi="Calibri" w:cstheme="majorBidi"/>
      <w:b w:val="0"/>
      <w:bCs/>
      <w:color w:val="00206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26327"/>
    <w:pPr>
      <w:numPr>
        <w:numId w:val="0"/>
      </w:numPr>
      <w:outlineLvl w:val="9"/>
    </w:pPr>
    <w:rPr>
      <w:lang w:eastAsia="es-ES"/>
    </w:rPr>
  </w:style>
  <w:style w:type="character" w:customStyle="1" w:styleId="Proced-N4Car">
    <w:name w:val="Proced-N4 Car"/>
    <w:basedOn w:val="Ttulo4Car"/>
    <w:link w:val="Proced-N4"/>
    <w:rsid w:val="007B5509"/>
    <w:rPr>
      <w:rFonts w:ascii="Calibri" w:eastAsiaTheme="majorEastAsia" w:hAnsi="Calibri" w:cstheme="majorBidi"/>
      <w:b w:val="0"/>
      <w:bCs/>
      <w:i/>
      <w:iCs/>
      <w:color w:val="002060"/>
    </w:rPr>
  </w:style>
  <w:style w:type="paragraph" w:styleId="TDC1">
    <w:name w:val="toc 1"/>
    <w:basedOn w:val="Normal"/>
    <w:next w:val="Normal"/>
    <w:autoRedefine/>
    <w:uiPriority w:val="39"/>
    <w:unhideWhenUsed/>
    <w:rsid w:val="006263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63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63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6327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626327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FC438C"/>
    <w:pPr>
      <w:ind w:left="720"/>
      <w:contextualSpacing/>
    </w:pPr>
  </w:style>
  <w:style w:type="table" w:styleId="Tablaweb1">
    <w:name w:val="Table Web 1"/>
    <w:basedOn w:val="Tablanormal"/>
    <w:rsid w:val="008F02B4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27213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176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ulletNivel1Car">
    <w:name w:val="Bullet Nivel 1 Car"/>
    <w:basedOn w:val="Fuentedeprrafopredeter"/>
    <w:link w:val="BulletNivel1"/>
    <w:locked/>
    <w:rsid w:val="00C20E07"/>
    <w:rPr>
      <w:rFonts w:ascii="Telefonica Text" w:hAnsi="Telefonica Text"/>
    </w:rPr>
  </w:style>
  <w:style w:type="paragraph" w:customStyle="1" w:styleId="BulletNivel1">
    <w:name w:val="Bullet Nivel 1"/>
    <w:basedOn w:val="Normal"/>
    <w:link w:val="BulletNivel1Car"/>
    <w:rsid w:val="00C20E07"/>
    <w:pPr>
      <w:numPr>
        <w:numId w:val="24"/>
      </w:numPr>
      <w:spacing w:before="60" w:after="60" w:line="240" w:lineRule="auto"/>
      <w:jc w:val="both"/>
    </w:pPr>
    <w:rPr>
      <w:rFonts w:ascii="Telefonica Text" w:hAnsi="Telefonica Text"/>
    </w:rPr>
  </w:style>
  <w:style w:type="paragraph" w:styleId="NormalWeb">
    <w:name w:val="Normal (Web)"/>
    <w:basedOn w:val="Normal"/>
    <w:uiPriority w:val="99"/>
    <w:unhideWhenUsed/>
    <w:rsid w:val="00A65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HREPortada1">
    <w:name w:val="HRE_Portada_1"/>
    <w:basedOn w:val="Ttulo"/>
    <w:link w:val="HREPortada1Car"/>
    <w:qFormat/>
    <w:rsid w:val="007B3414"/>
    <w:rPr>
      <w:b/>
      <w:color w:val="002060"/>
      <w:sz w:val="44"/>
    </w:rPr>
  </w:style>
  <w:style w:type="character" w:customStyle="1" w:styleId="HREPortada1Car">
    <w:name w:val="HRE_Portada_1 Car"/>
    <w:basedOn w:val="TtuloCar"/>
    <w:link w:val="HREPortada1"/>
    <w:rsid w:val="007B3414"/>
    <w:rPr>
      <w:rFonts w:ascii="Verdana" w:eastAsia="Times New Roman" w:hAnsi="Verdana" w:cs="Times New Roman"/>
      <w:b/>
      <w:color w:val="002060"/>
      <w:kern w:val="28"/>
      <w:sz w:val="44"/>
      <w:szCs w:val="40"/>
      <w:lang w:val="es-ES_tradnl" w:eastAsia="es-ES"/>
    </w:rPr>
  </w:style>
  <w:style w:type="paragraph" w:customStyle="1" w:styleId="HRETitulo2">
    <w:name w:val="HRE_Titulo_2"/>
    <w:basedOn w:val="Ttulo"/>
    <w:link w:val="HRETitulo2Car"/>
    <w:qFormat/>
    <w:rsid w:val="007B3414"/>
    <w:pPr>
      <w:spacing w:line="276" w:lineRule="auto"/>
    </w:pPr>
    <w:rPr>
      <w:b/>
      <w:color w:val="0070C0"/>
      <w:sz w:val="32"/>
    </w:rPr>
  </w:style>
  <w:style w:type="character" w:customStyle="1" w:styleId="HRETitulo2Car">
    <w:name w:val="HRE_Titulo_2 Car"/>
    <w:basedOn w:val="TtuloCar"/>
    <w:link w:val="HRETitulo2"/>
    <w:rsid w:val="007B3414"/>
    <w:rPr>
      <w:rFonts w:ascii="Verdana" w:eastAsia="Times New Roman" w:hAnsi="Verdana" w:cs="Times New Roman"/>
      <w:b/>
      <w:color w:val="0070C0"/>
      <w:kern w:val="28"/>
      <w:sz w:val="32"/>
      <w:szCs w:val="4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26397-5FD1-4A3E-91A7-197540405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979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Segura</dc:creator>
  <cp:lastModifiedBy>Silvia Jiménez</cp:lastModifiedBy>
  <cp:revision>44</cp:revision>
  <cp:lastPrinted>2016-05-24T08:27:00Z</cp:lastPrinted>
  <dcterms:created xsi:type="dcterms:W3CDTF">2016-05-24T08:26:00Z</dcterms:created>
  <dcterms:modified xsi:type="dcterms:W3CDTF">2019-04-11T10:50:00Z</dcterms:modified>
</cp:coreProperties>
</file>