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AD4B" w14:textId="77777777" w:rsidR="00B71AE7" w:rsidRPr="00B11F02" w:rsidRDefault="0025736D" w:rsidP="00BB158B">
      <w:pPr>
        <w:spacing w:before="100" w:beforeAutospacing="1" w:after="100" w:afterAutospacing="1" w:line="276" w:lineRule="auto"/>
        <w:ind w:left="709" w:hanging="709"/>
        <w:rPr>
          <w:sz w:val="20"/>
          <w:lang w:val="es-ES"/>
        </w:rPr>
      </w:pPr>
      <w:r w:rsidRPr="00B11F02">
        <w:rPr>
          <w:noProof/>
          <w:sz w:val="20"/>
          <w:lang w:val="es-ES"/>
        </w:rPr>
        <w:t xml:space="preserve"> </w:t>
      </w:r>
      <w:r w:rsidR="009A7187" w:rsidRPr="009A7187">
        <w:rPr>
          <w:noProof/>
          <w:sz w:val="20"/>
          <w:lang w:val="es-ES"/>
        </w:rPr>
        <w:drawing>
          <wp:inline distT="0" distB="0" distL="0" distR="0" wp14:anchorId="012BB6B2" wp14:editId="050C7E38">
            <wp:extent cx="1187532" cy="1508166"/>
            <wp:effectExtent l="19050" t="0" r="0" b="0"/>
            <wp:docPr id="3" name="Imagen 1" descr="HAYA"/>
            <wp:cNvGraphicFramePr/>
            <a:graphic xmlns:a="http://schemas.openxmlformats.org/drawingml/2006/main">
              <a:graphicData uri="http://schemas.openxmlformats.org/drawingml/2006/picture">
                <pic:pic xmlns:pic="http://schemas.openxmlformats.org/drawingml/2006/picture">
                  <pic:nvPicPr>
                    <pic:cNvPr id="6150" name="Picture 9" descr="HAYA"/>
                    <pic:cNvPicPr>
                      <a:picLocks noChangeAspect="1" noChangeArrowheads="1"/>
                    </pic:cNvPicPr>
                  </pic:nvPicPr>
                  <pic:blipFill>
                    <a:blip r:embed="rId8" cstate="email">
                      <a:extLst>
                        <a:ext uri="{28A0092B-C50C-407E-A947-70E740481C1C}">
                          <a14:useLocalDpi xmlns:a14="http://schemas.microsoft.com/office/drawing/2010/main"/>
                        </a:ext>
                      </a:extLst>
                    </a:blip>
                    <a:srcRect l="24444" t="13344" r="31272" b="9154"/>
                    <a:stretch>
                      <a:fillRect/>
                    </a:stretch>
                  </pic:blipFill>
                  <pic:spPr bwMode="auto">
                    <a:xfrm>
                      <a:off x="0" y="0"/>
                      <a:ext cx="1187532" cy="1508166"/>
                    </a:xfrm>
                    <a:prstGeom prst="rect">
                      <a:avLst/>
                    </a:prstGeom>
                    <a:noFill/>
                    <a:ln w="9525">
                      <a:noFill/>
                      <a:miter lim="800000"/>
                      <a:headEnd/>
                      <a:tailEnd/>
                    </a:ln>
                  </pic:spPr>
                </pic:pic>
              </a:graphicData>
            </a:graphic>
          </wp:inline>
        </w:drawing>
      </w:r>
      <w:r w:rsidRPr="00B11F02">
        <w:rPr>
          <w:noProof/>
          <w:sz w:val="20"/>
          <w:lang w:val="es-ES"/>
        </w:rPr>
        <w:t xml:space="preserve">         </w:t>
      </w:r>
      <w:r w:rsidRPr="00B11F02">
        <w:rPr>
          <w:sz w:val="20"/>
          <w:lang w:val="es-ES"/>
        </w:rPr>
        <w:t xml:space="preserve">  </w:t>
      </w:r>
      <w:r w:rsidR="004061DD" w:rsidRPr="00B11F02">
        <w:rPr>
          <w:sz w:val="20"/>
          <w:lang w:val="es-ES"/>
        </w:rPr>
        <w:t xml:space="preserve">    </w:t>
      </w:r>
      <w:r w:rsidRPr="00B11F02">
        <w:rPr>
          <w:sz w:val="20"/>
          <w:lang w:val="es-ES"/>
        </w:rPr>
        <w:t xml:space="preserve">                  </w:t>
      </w:r>
    </w:p>
    <w:p w14:paraId="7060ED63" w14:textId="77777777" w:rsidR="00B71AE7" w:rsidRPr="00B11F02" w:rsidRDefault="00B71AE7" w:rsidP="00B11F02">
      <w:pPr>
        <w:spacing w:before="100" w:beforeAutospacing="1" w:after="100" w:afterAutospacing="1" w:line="276" w:lineRule="auto"/>
        <w:rPr>
          <w:sz w:val="20"/>
          <w:lang w:val="es-ES"/>
        </w:rPr>
      </w:pPr>
    </w:p>
    <w:p w14:paraId="517FD252" w14:textId="77777777" w:rsidR="00B71AE7" w:rsidRPr="00B11F02" w:rsidRDefault="00B71AE7" w:rsidP="00B11F02">
      <w:pPr>
        <w:spacing w:before="100" w:beforeAutospacing="1" w:after="100" w:afterAutospacing="1" w:line="276" w:lineRule="auto"/>
        <w:rPr>
          <w:sz w:val="20"/>
          <w:lang w:val="es-ES"/>
        </w:rPr>
      </w:pPr>
    </w:p>
    <w:p w14:paraId="2FB4683C" w14:textId="77777777" w:rsidR="00B71AE7" w:rsidRPr="00A357B4" w:rsidRDefault="00B71AE7" w:rsidP="00B11F02">
      <w:pPr>
        <w:pStyle w:val="EstiloEstiloTtulodelcaptuloAzulAntes12ptoAntes18"/>
        <w:spacing w:before="100" w:beforeAutospacing="1" w:after="100" w:afterAutospacing="1" w:line="276" w:lineRule="auto"/>
        <w:rPr>
          <w:lang w:val="es-ES"/>
        </w:rPr>
      </w:pPr>
    </w:p>
    <w:p w14:paraId="370F9479" w14:textId="77777777" w:rsidR="00B71AE7" w:rsidRPr="00A357B4" w:rsidRDefault="00B71AE7" w:rsidP="00B11F02">
      <w:pPr>
        <w:pStyle w:val="Normal20"/>
        <w:spacing w:before="100" w:beforeAutospacing="1" w:after="100" w:afterAutospacing="1" w:line="276" w:lineRule="auto"/>
        <w:rPr>
          <w:lang w:val="es-ES"/>
        </w:rPr>
      </w:pPr>
    </w:p>
    <w:p w14:paraId="6BBFB527" w14:textId="77777777" w:rsidR="00B71AE7" w:rsidRPr="00B11F02" w:rsidRDefault="00B71AE7" w:rsidP="00B11F02">
      <w:pPr>
        <w:spacing w:before="100" w:beforeAutospacing="1" w:after="100" w:afterAutospacing="1" w:line="276" w:lineRule="auto"/>
        <w:jc w:val="center"/>
        <w:rPr>
          <w:sz w:val="20"/>
          <w:lang w:val="es-ES"/>
        </w:rPr>
      </w:pPr>
    </w:p>
    <w:p w14:paraId="34959926" w14:textId="77777777" w:rsidR="00B71AE7" w:rsidRDefault="00214AF0" w:rsidP="002615F6">
      <w:pPr>
        <w:pStyle w:val="HREPortada1"/>
        <w:rPr>
          <w:rFonts w:eastAsia="Times New Roman" w:cs="Times New Roman"/>
          <w:color w:val="003399"/>
        </w:rPr>
      </w:pPr>
      <w:r w:rsidRPr="00A72879">
        <w:rPr>
          <w:rFonts w:eastAsia="Times New Roman" w:cs="Times New Roman"/>
          <w:color w:val="003399"/>
        </w:rPr>
        <w:t>Plan</w:t>
      </w:r>
      <w:r w:rsidR="00136D49" w:rsidRPr="00A72879">
        <w:rPr>
          <w:rFonts w:eastAsia="Times New Roman" w:cs="Times New Roman"/>
          <w:color w:val="003399"/>
        </w:rPr>
        <w:t xml:space="preserve"> de Continuidad de Negocio </w:t>
      </w:r>
      <w:r w:rsidRPr="00A72879">
        <w:rPr>
          <w:rFonts w:eastAsia="Times New Roman" w:cs="Times New Roman"/>
          <w:color w:val="003399"/>
        </w:rPr>
        <w:t>HRE</w:t>
      </w:r>
    </w:p>
    <w:p w14:paraId="6A210392" w14:textId="77777777" w:rsidR="002615F6" w:rsidRPr="002615F6" w:rsidRDefault="002615F6" w:rsidP="002615F6">
      <w:pPr>
        <w:pStyle w:val="HREPortada1"/>
        <w:rPr>
          <w:rFonts w:eastAsia="Times New Roman" w:cs="Times New Roman"/>
          <w:color w:val="003399"/>
        </w:rPr>
      </w:pPr>
    </w:p>
    <w:p w14:paraId="0F92DDCC" w14:textId="77777777" w:rsidR="00136D49" w:rsidRPr="00A72879" w:rsidRDefault="006D3AA6" w:rsidP="00A72879">
      <w:pPr>
        <w:pStyle w:val="HRETitulo2"/>
        <w:rPr>
          <w:rFonts w:eastAsia="Times New Roman" w:cs="Times New Roman"/>
          <w:b w:val="0"/>
          <w:i/>
          <w:color w:val="00B0F0"/>
        </w:rPr>
        <w:sectPr w:rsidR="00136D49" w:rsidRPr="00A72879" w:rsidSect="005668E3">
          <w:footerReference w:type="default" r:id="rId9"/>
          <w:pgSz w:w="11907" w:h="16840" w:code="9"/>
          <w:pgMar w:top="454" w:right="851" w:bottom="454" w:left="1531" w:header="720" w:footer="567" w:gutter="0"/>
          <w:cols w:space="720"/>
          <w:noEndnote/>
        </w:sectPr>
      </w:pPr>
      <w:r w:rsidRPr="00A72879">
        <w:rPr>
          <w:rFonts w:eastAsia="Times New Roman" w:cs="Times New Roman"/>
          <w:b w:val="0"/>
          <w:i/>
          <w:color w:val="00B0F0"/>
        </w:rPr>
        <w:t>“Plan de Mantenimiento del Plan de Continuidad de Negocio”</w:t>
      </w:r>
    </w:p>
    <w:p w14:paraId="105381DA" w14:textId="77777777" w:rsidR="00B71AE7" w:rsidRPr="00316757" w:rsidRDefault="00B71AE7" w:rsidP="00B11F02">
      <w:pPr>
        <w:pStyle w:val="Titulo0"/>
        <w:spacing w:before="100" w:beforeAutospacing="1" w:after="100" w:afterAutospacing="1" w:line="276" w:lineRule="auto"/>
        <w:rPr>
          <w:color w:val="002060"/>
          <w:szCs w:val="28"/>
          <w:lang w:val="es-ES"/>
        </w:rPr>
      </w:pPr>
      <w:bookmarkStart w:id="0" w:name="_Toc414280938"/>
      <w:bookmarkStart w:id="1" w:name="_Toc414281551"/>
      <w:bookmarkStart w:id="2" w:name="_Toc43547760"/>
      <w:bookmarkStart w:id="3" w:name="_Toc63130240"/>
      <w:r w:rsidRPr="00316757">
        <w:rPr>
          <w:color w:val="002060"/>
          <w:szCs w:val="28"/>
          <w:lang w:val="es-ES"/>
        </w:rPr>
        <w:lastRenderedPageBreak/>
        <w:t>CONTROL DE DOCUMENTACIÓN</w:t>
      </w:r>
    </w:p>
    <w:p w14:paraId="6EA93826" w14:textId="77777777" w:rsidR="00B71AE7" w:rsidRPr="00B11F02" w:rsidRDefault="00B71AE7" w:rsidP="00B11F02">
      <w:pPr>
        <w:pStyle w:val="Azul12"/>
        <w:spacing w:before="100" w:beforeAutospacing="1" w:after="100" w:afterAutospacing="1" w:line="276" w:lineRule="auto"/>
        <w:rPr>
          <w:lang w:val="es-ES"/>
        </w:rPr>
      </w:pPr>
      <w:r w:rsidRPr="00B11F02">
        <w:rPr>
          <w:lang w:val="es-ES"/>
        </w:rPr>
        <w:t>LISTA DE DISTRIBUCIÓN</w:t>
      </w:r>
    </w:p>
    <w:tbl>
      <w:tblPr>
        <w:tblW w:w="9498" w:type="dxa"/>
        <w:tblInd w:w="70"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820"/>
        <w:gridCol w:w="4678"/>
      </w:tblGrid>
      <w:tr w:rsidR="00B71AE7" w:rsidRPr="00B11F02" w14:paraId="59DDEC60" w14:textId="77777777" w:rsidTr="00F55AC5">
        <w:trPr>
          <w:trHeight w:val="345"/>
        </w:trPr>
        <w:tc>
          <w:tcPr>
            <w:tcW w:w="4820" w:type="dxa"/>
            <w:tcBorders>
              <w:top w:val="single" w:sz="12" w:space="0" w:color="011A33"/>
            </w:tcBorders>
          </w:tcPr>
          <w:p w14:paraId="6CDBED3B"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Nombre del destinatario</w:t>
            </w:r>
          </w:p>
        </w:tc>
        <w:tc>
          <w:tcPr>
            <w:tcW w:w="4678" w:type="dxa"/>
            <w:tcBorders>
              <w:top w:val="single" w:sz="12" w:space="0" w:color="011A33"/>
            </w:tcBorders>
          </w:tcPr>
          <w:p w14:paraId="4C28F222" w14:textId="77777777" w:rsidR="00B71AE7" w:rsidRPr="00A357B4" w:rsidRDefault="00B71AE7" w:rsidP="00B11F02">
            <w:pPr>
              <w:pStyle w:val="TitolNormalCentradoCar"/>
              <w:spacing w:before="100" w:beforeAutospacing="1" w:after="100" w:afterAutospacing="1" w:line="276" w:lineRule="auto"/>
              <w:rPr>
                <w:noProof w:val="0"/>
              </w:rPr>
            </w:pPr>
            <w:bookmarkStart w:id="4" w:name="_GoBack"/>
            <w:bookmarkEnd w:id="4"/>
            <w:r w:rsidRPr="00A357B4">
              <w:rPr>
                <w:noProof w:val="0"/>
              </w:rPr>
              <w:t>Ámbito del destinatario</w:t>
            </w:r>
          </w:p>
        </w:tc>
      </w:tr>
      <w:tr w:rsidR="00B71AE7" w:rsidRPr="00B11F02" w14:paraId="7C4F7C5A" w14:textId="77777777" w:rsidTr="00F55AC5">
        <w:trPr>
          <w:trHeight w:val="345"/>
        </w:trPr>
        <w:tc>
          <w:tcPr>
            <w:tcW w:w="4820" w:type="dxa"/>
          </w:tcPr>
          <w:p w14:paraId="31C1F98A" w14:textId="77777777" w:rsidR="00B71AE7" w:rsidRPr="00A357B4" w:rsidRDefault="00B71AE7" w:rsidP="00B11F02">
            <w:pPr>
              <w:pStyle w:val="Normal8Car"/>
              <w:spacing w:before="100" w:beforeAutospacing="1" w:after="100" w:afterAutospacing="1" w:line="276" w:lineRule="auto"/>
              <w:rPr>
                <w:noProof w:val="0"/>
              </w:rPr>
            </w:pPr>
            <w:bookmarkStart w:id="5" w:name="_Toc414280941"/>
            <w:bookmarkStart w:id="6" w:name="_Toc414281554"/>
            <w:bookmarkEnd w:id="0"/>
            <w:bookmarkEnd w:id="1"/>
          </w:p>
        </w:tc>
        <w:tc>
          <w:tcPr>
            <w:tcW w:w="4678" w:type="dxa"/>
          </w:tcPr>
          <w:p w14:paraId="798EF4BA" w14:textId="77777777" w:rsidR="00B71AE7" w:rsidRPr="00A357B4" w:rsidRDefault="00B71AE7" w:rsidP="00B11F02">
            <w:pPr>
              <w:pStyle w:val="Normal8Car"/>
              <w:spacing w:before="100" w:beforeAutospacing="1" w:after="100" w:afterAutospacing="1" w:line="276" w:lineRule="auto"/>
              <w:rPr>
                <w:noProof w:val="0"/>
              </w:rPr>
            </w:pPr>
          </w:p>
        </w:tc>
      </w:tr>
      <w:tr w:rsidR="00B71AE7" w:rsidRPr="00B11F02" w14:paraId="005F5A45" w14:textId="77777777" w:rsidTr="00F55AC5">
        <w:trPr>
          <w:trHeight w:val="345"/>
        </w:trPr>
        <w:tc>
          <w:tcPr>
            <w:tcW w:w="4820" w:type="dxa"/>
          </w:tcPr>
          <w:p w14:paraId="10628168" w14:textId="77777777" w:rsidR="00B71AE7" w:rsidRPr="00A357B4" w:rsidRDefault="00B71AE7" w:rsidP="00B11F02">
            <w:pPr>
              <w:pStyle w:val="Normal8Car"/>
              <w:spacing w:before="100" w:beforeAutospacing="1" w:after="100" w:afterAutospacing="1" w:line="276" w:lineRule="auto"/>
              <w:rPr>
                <w:noProof w:val="0"/>
              </w:rPr>
            </w:pPr>
          </w:p>
        </w:tc>
        <w:tc>
          <w:tcPr>
            <w:tcW w:w="4678" w:type="dxa"/>
          </w:tcPr>
          <w:p w14:paraId="2E0B3E3C" w14:textId="77777777" w:rsidR="00B71AE7" w:rsidRPr="00A357B4" w:rsidRDefault="00B71AE7" w:rsidP="00B11F02">
            <w:pPr>
              <w:pStyle w:val="Normal8Car"/>
              <w:spacing w:before="100" w:beforeAutospacing="1" w:after="100" w:afterAutospacing="1" w:line="276" w:lineRule="auto"/>
              <w:rPr>
                <w:noProof w:val="0"/>
              </w:rPr>
            </w:pPr>
          </w:p>
        </w:tc>
      </w:tr>
      <w:tr w:rsidR="00B71AE7" w:rsidRPr="00B11F02" w14:paraId="16205D0C" w14:textId="77777777" w:rsidTr="00F55AC5">
        <w:trPr>
          <w:trHeight w:val="345"/>
        </w:trPr>
        <w:tc>
          <w:tcPr>
            <w:tcW w:w="4820" w:type="dxa"/>
          </w:tcPr>
          <w:p w14:paraId="6516ADB4" w14:textId="77777777" w:rsidR="00B71AE7" w:rsidRPr="00A357B4" w:rsidRDefault="00B71AE7" w:rsidP="00B11F02">
            <w:pPr>
              <w:pStyle w:val="Normal8Car"/>
              <w:spacing w:before="100" w:beforeAutospacing="1" w:after="100" w:afterAutospacing="1" w:line="276" w:lineRule="auto"/>
              <w:rPr>
                <w:noProof w:val="0"/>
              </w:rPr>
            </w:pPr>
          </w:p>
        </w:tc>
        <w:tc>
          <w:tcPr>
            <w:tcW w:w="4678" w:type="dxa"/>
          </w:tcPr>
          <w:p w14:paraId="3212CBC7" w14:textId="77777777" w:rsidR="00B71AE7" w:rsidRPr="00A357B4" w:rsidRDefault="00B71AE7" w:rsidP="00B11F02">
            <w:pPr>
              <w:pStyle w:val="Normal8Car"/>
              <w:spacing w:before="100" w:beforeAutospacing="1" w:after="100" w:afterAutospacing="1" w:line="276" w:lineRule="auto"/>
              <w:rPr>
                <w:noProof w:val="0"/>
              </w:rPr>
            </w:pPr>
          </w:p>
        </w:tc>
      </w:tr>
      <w:tr w:rsidR="00B71AE7" w:rsidRPr="00B11F02" w14:paraId="117CFD39" w14:textId="77777777" w:rsidTr="00F55AC5">
        <w:trPr>
          <w:trHeight w:val="345"/>
        </w:trPr>
        <w:tc>
          <w:tcPr>
            <w:tcW w:w="4820" w:type="dxa"/>
          </w:tcPr>
          <w:p w14:paraId="729E6155" w14:textId="77777777" w:rsidR="00B71AE7" w:rsidRPr="00A357B4" w:rsidRDefault="00B71AE7" w:rsidP="00B11F02">
            <w:pPr>
              <w:pStyle w:val="Normal8Car"/>
              <w:spacing w:before="100" w:beforeAutospacing="1" w:after="100" w:afterAutospacing="1" w:line="276" w:lineRule="auto"/>
              <w:rPr>
                <w:noProof w:val="0"/>
              </w:rPr>
            </w:pPr>
          </w:p>
        </w:tc>
        <w:tc>
          <w:tcPr>
            <w:tcW w:w="4678" w:type="dxa"/>
          </w:tcPr>
          <w:p w14:paraId="41090120" w14:textId="77777777" w:rsidR="00B71AE7" w:rsidRPr="00A357B4" w:rsidRDefault="00B71AE7" w:rsidP="00B11F02">
            <w:pPr>
              <w:pStyle w:val="Normal8Car"/>
              <w:spacing w:before="100" w:beforeAutospacing="1" w:after="100" w:afterAutospacing="1" w:line="276" w:lineRule="auto"/>
              <w:rPr>
                <w:noProof w:val="0"/>
              </w:rPr>
            </w:pPr>
          </w:p>
        </w:tc>
      </w:tr>
      <w:tr w:rsidR="00B71AE7" w:rsidRPr="00B11F02" w14:paraId="0CC251BD" w14:textId="77777777" w:rsidTr="00F55AC5">
        <w:trPr>
          <w:trHeight w:val="345"/>
        </w:trPr>
        <w:tc>
          <w:tcPr>
            <w:tcW w:w="4820" w:type="dxa"/>
          </w:tcPr>
          <w:p w14:paraId="030B29F6" w14:textId="77777777" w:rsidR="00B71AE7" w:rsidRPr="00A357B4" w:rsidRDefault="00B71AE7" w:rsidP="00B11F02">
            <w:pPr>
              <w:pStyle w:val="Normal8Car"/>
              <w:spacing w:before="100" w:beforeAutospacing="1" w:after="100" w:afterAutospacing="1" w:line="276" w:lineRule="auto"/>
              <w:rPr>
                <w:noProof w:val="0"/>
              </w:rPr>
            </w:pPr>
          </w:p>
        </w:tc>
        <w:tc>
          <w:tcPr>
            <w:tcW w:w="4678" w:type="dxa"/>
          </w:tcPr>
          <w:p w14:paraId="5E5562F6" w14:textId="77777777" w:rsidR="00B71AE7" w:rsidRPr="00A357B4" w:rsidRDefault="00B71AE7" w:rsidP="00B11F02">
            <w:pPr>
              <w:pStyle w:val="Normal8Car"/>
              <w:spacing w:before="100" w:beforeAutospacing="1" w:after="100" w:afterAutospacing="1" w:line="276" w:lineRule="auto"/>
              <w:rPr>
                <w:noProof w:val="0"/>
              </w:rPr>
            </w:pPr>
          </w:p>
        </w:tc>
      </w:tr>
      <w:tr w:rsidR="00B71AE7" w:rsidRPr="00B11F02" w14:paraId="25A0677D" w14:textId="77777777" w:rsidTr="00F55AC5">
        <w:trPr>
          <w:trHeight w:val="345"/>
        </w:trPr>
        <w:tc>
          <w:tcPr>
            <w:tcW w:w="4820" w:type="dxa"/>
            <w:tcBorders>
              <w:bottom w:val="single" w:sz="12" w:space="0" w:color="011A33"/>
            </w:tcBorders>
          </w:tcPr>
          <w:p w14:paraId="15C66607" w14:textId="77777777" w:rsidR="00B71AE7" w:rsidRPr="00A357B4" w:rsidRDefault="00B71AE7" w:rsidP="00B11F02">
            <w:pPr>
              <w:pStyle w:val="Normal8Car"/>
              <w:spacing w:before="100" w:beforeAutospacing="1" w:after="100" w:afterAutospacing="1" w:line="276" w:lineRule="auto"/>
              <w:rPr>
                <w:noProof w:val="0"/>
              </w:rPr>
            </w:pPr>
          </w:p>
        </w:tc>
        <w:tc>
          <w:tcPr>
            <w:tcW w:w="4678" w:type="dxa"/>
            <w:tcBorders>
              <w:bottom w:val="single" w:sz="12" w:space="0" w:color="011A33"/>
            </w:tcBorders>
          </w:tcPr>
          <w:p w14:paraId="7744CE04" w14:textId="77777777" w:rsidR="00B71AE7" w:rsidRPr="00A357B4" w:rsidRDefault="00B71AE7" w:rsidP="00B11F02">
            <w:pPr>
              <w:pStyle w:val="Normal8Car"/>
              <w:spacing w:before="100" w:beforeAutospacing="1" w:after="100" w:afterAutospacing="1" w:line="276" w:lineRule="auto"/>
              <w:rPr>
                <w:noProof w:val="0"/>
              </w:rPr>
            </w:pPr>
          </w:p>
        </w:tc>
      </w:tr>
    </w:tbl>
    <w:p w14:paraId="15AEFFF4" w14:textId="77777777" w:rsidR="00B71AE7" w:rsidRPr="00B11F02" w:rsidRDefault="00B71AE7" w:rsidP="00B11F02">
      <w:pPr>
        <w:pStyle w:val="Azul12"/>
        <w:spacing w:before="100" w:beforeAutospacing="1" w:after="100" w:afterAutospacing="1" w:line="276" w:lineRule="auto"/>
        <w:rPr>
          <w:lang w:val="es-ES"/>
        </w:rPr>
      </w:pPr>
      <w:r w:rsidRPr="00B11F02">
        <w:rPr>
          <w:lang w:val="es-ES"/>
        </w:rPr>
        <w:t>CONTROL DE CAMBIOS DEL DOCUMENTO</w:t>
      </w:r>
    </w:p>
    <w:tbl>
      <w:tblPr>
        <w:tblW w:w="9498"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457"/>
        <w:gridCol w:w="819"/>
        <w:gridCol w:w="3544"/>
        <w:gridCol w:w="4678"/>
      </w:tblGrid>
      <w:tr w:rsidR="00B71AE7" w:rsidRPr="00B11F02" w14:paraId="2CBB8E85" w14:textId="77777777" w:rsidTr="00F55AC5">
        <w:tc>
          <w:tcPr>
            <w:tcW w:w="457" w:type="dxa"/>
            <w:tcBorders>
              <w:top w:val="single" w:sz="12" w:space="0" w:color="011A33"/>
            </w:tcBorders>
            <w:tcMar>
              <w:left w:w="28" w:type="dxa"/>
              <w:right w:w="28" w:type="dxa"/>
            </w:tcMar>
            <w:vAlign w:val="center"/>
          </w:tcPr>
          <w:p w14:paraId="759DE970"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Ver.</w:t>
            </w:r>
          </w:p>
        </w:tc>
        <w:tc>
          <w:tcPr>
            <w:tcW w:w="819" w:type="dxa"/>
            <w:tcBorders>
              <w:top w:val="single" w:sz="12" w:space="0" w:color="011A33"/>
            </w:tcBorders>
            <w:tcMar>
              <w:left w:w="6" w:type="dxa"/>
              <w:right w:w="6" w:type="dxa"/>
            </w:tcMar>
            <w:vAlign w:val="center"/>
          </w:tcPr>
          <w:p w14:paraId="46115790"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Fecha</w:t>
            </w:r>
          </w:p>
        </w:tc>
        <w:tc>
          <w:tcPr>
            <w:tcW w:w="3544" w:type="dxa"/>
            <w:tcBorders>
              <w:top w:val="single" w:sz="12" w:space="0" w:color="011A33"/>
            </w:tcBorders>
            <w:tcMar>
              <w:left w:w="28" w:type="dxa"/>
              <w:right w:w="28" w:type="dxa"/>
            </w:tcMar>
            <w:vAlign w:val="center"/>
          </w:tcPr>
          <w:p w14:paraId="2258FC1E" w14:textId="77777777" w:rsidR="00B71AE7" w:rsidRPr="00A357B4" w:rsidRDefault="00B71AE7" w:rsidP="00B11F02">
            <w:pPr>
              <w:pStyle w:val="TitolNormalCentradoCar"/>
              <w:spacing w:before="100" w:beforeAutospacing="1" w:after="100" w:afterAutospacing="1" w:line="276" w:lineRule="auto"/>
              <w:rPr>
                <w:caps/>
                <w:noProof w:val="0"/>
              </w:rPr>
            </w:pPr>
            <w:r w:rsidRPr="00A357B4">
              <w:rPr>
                <w:caps/>
                <w:noProof w:val="0"/>
              </w:rPr>
              <w:t>D</w:t>
            </w:r>
            <w:r w:rsidRPr="00A357B4">
              <w:rPr>
                <w:noProof w:val="0"/>
              </w:rPr>
              <w:t>escripción</w:t>
            </w:r>
            <w:r w:rsidRPr="00A357B4">
              <w:rPr>
                <w:caps/>
                <w:noProof w:val="0"/>
              </w:rPr>
              <w:t xml:space="preserve"> </w:t>
            </w:r>
            <w:r w:rsidRPr="00A357B4">
              <w:rPr>
                <w:noProof w:val="0"/>
              </w:rPr>
              <w:t>cambios</w:t>
            </w:r>
          </w:p>
        </w:tc>
        <w:tc>
          <w:tcPr>
            <w:tcW w:w="4678" w:type="dxa"/>
            <w:tcBorders>
              <w:top w:val="single" w:sz="12" w:space="0" w:color="011A33"/>
            </w:tcBorders>
            <w:vAlign w:val="center"/>
          </w:tcPr>
          <w:p w14:paraId="4ACCC558"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Páginas afectadas</w:t>
            </w:r>
          </w:p>
        </w:tc>
      </w:tr>
      <w:tr w:rsidR="00B71AE7" w:rsidRPr="00B11F02" w14:paraId="72E96E0F" w14:textId="77777777" w:rsidTr="00F55AC5">
        <w:tc>
          <w:tcPr>
            <w:tcW w:w="457" w:type="dxa"/>
            <w:tcMar>
              <w:left w:w="28" w:type="dxa"/>
              <w:right w:w="28" w:type="dxa"/>
            </w:tcMar>
          </w:tcPr>
          <w:p w14:paraId="32575E15" w14:textId="77777777" w:rsidR="00B71AE7" w:rsidRPr="00A357B4" w:rsidRDefault="00390E89" w:rsidP="00B11F02">
            <w:pPr>
              <w:pStyle w:val="Normal8Car"/>
              <w:spacing w:before="100" w:beforeAutospacing="1" w:after="100" w:afterAutospacing="1" w:line="276" w:lineRule="auto"/>
              <w:jc w:val="center"/>
              <w:rPr>
                <w:noProof w:val="0"/>
              </w:rPr>
            </w:pPr>
            <w:r>
              <w:rPr>
                <w:noProof w:val="0"/>
              </w:rPr>
              <w:t>1.0</w:t>
            </w:r>
          </w:p>
        </w:tc>
        <w:tc>
          <w:tcPr>
            <w:tcW w:w="819" w:type="dxa"/>
            <w:tcMar>
              <w:left w:w="28" w:type="dxa"/>
              <w:right w:w="28" w:type="dxa"/>
            </w:tcMar>
          </w:tcPr>
          <w:p w14:paraId="5CC11655" w14:textId="77777777" w:rsidR="00B71AE7" w:rsidRPr="00A357B4" w:rsidRDefault="00EF69C6" w:rsidP="00B11F02">
            <w:pPr>
              <w:pStyle w:val="Normal8Car"/>
              <w:spacing w:before="100" w:beforeAutospacing="1" w:after="100" w:afterAutospacing="1" w:line="276" w:lineRule="auto"/>
              <w:jc w:val="center"/>
              <w:rPr>
                <w:noProof w:val="0"/>
              </w:rPr>
            </w:pPr>
            <w:r>
              <w:rPr>
                <w:noProof w:val="0"/>
              </w:rPr>
              <w:t>2015</w:t>
            </w:r>
          </w:p>
        </w:tc>
        <w:tc>
          <w:tcPr>
            <w:tcW w:w="3544" w:type="dxa"/>
            <w:tcMar>
              <w:left w:w="28" w:type="dxa"/>
              <w:right w:w="28" w:type="dxa"/>
            </w:tcMar>
          </w:tcPr>
          <w:p w14:paraId="76829863" w14:textId="77777777" w:rsidR="00B71AE7" w:rsidRPr="00A357B4" w:rsidRDefault="00EF69C6" w:rsidP="00B11F02">
            <w:pPr>
              <w:pStyle w:val="Normal8Car"/>
              <w:spacing w:before="100" w:beforeAutospacing="1" w:after="100" w:afterAutospacing="1" w:line="276" w:lineRule="auto"/>
              <w:rPr>
                <w:noProof w:val="0"/>
              </w:rPr>
            </w:pPr>
            <w:r>
              <w:rPr>
                <w:noProof w:val="0"/>
              </w:rPr>
              <w:t>Versión Inicial</w:t>
            </w:r>
          </w:p>
        </w:tc>
        <w:tc>
          <w:tcPr>
            <w:tcW w:w="4678" w:type="dxa"/>
            <w:tcMar>
              <w:left w:w="28" w:type="dxa"/>
              <w:right w:w="28" w:type="dxa"/>
            </w:tcMar>
          </w:tcPr>
          <w:p w14:paraId="0B1D022F" w14:textId="77777777" w:rsidR="00B71AE7" w:rsidRPr="00A357B4" w:rsidRDefault="00B71AE7" w:rsidP="00B11F02">
            <w:pPr>
              <w:pStyle w:val="Normal8Car"/>
              <w:spacing w:before="100" w:beforeAutospacing="1" w:after="100" w:afterAutospacing="1" w:line="276" w:lineRule="auto"/>
              <w:rPr>
                <w:noProof w:val="0"/>
              </w:rPr>
            </w:pPr>
          </w:p>
        </w:tc>
      </w:tr>
      <w:tr w:rsidR="00B71AE7" w:rsidRPr="00B11F02" w14:paraId="61B20C36" w14:textId="77777777" w:rsidTr="00F55AC5">
        <w:tc>
          <w:tcPr>
            <w:tcW w:w="457" w:type="dxa"/>
            <w:tcMar>
              <w:left w:w="28" w:type="dxa"/>
              <w:right w:w="28" w:type="dxa"/>
            </w:tcMar>
          </w:tcPr>
          <w:p w14:paraId="00301D01" w14:textId="77777777" w:rsidR="00B71AE7" w:rsidRPr="00A357B4" w:rsidRDefault="007F54EF" w:rsidP="00B11F02">
            <w:pPr>
              <w:pStyle w:val="Normal8Car"/>
              <w:spacing w:before="100" w:beforeAutospacing="1" w:after="100" w:afterAutospacing="1" w:line="276" w:lineRule="auto"/>
              <w:jc w:val="center"/>
              <w:rPr>
                <w:noProof w:val="0"/>
              </w:rPr>
            </w:pPr>
            <w:r>
              <w:rPr>
                <w:noProof w:val="0"/>
              </w:rPr>
              <w:t>1.01</w:t>
            </w:r>
          </w:p>
        </w:tc>
        <w:tc>
          <w:tcPr>
            <w:tcW w:w="819" w:type="dxa"/>
            <w:tcMar>
              <w:left w:w="28" w:type="dxa"/>
              <w:right w:w="28" w:type="dxa"/>
            </w:tcMar>
          </w:tcPr>
          <w:p w14:paraId="50D5640A" w14:textId="77777777" w:rsidR="00B71AE7" w:rsidRPr="00A357B4" w:rsidRDefault="007F54EF" w:rsidP="00B11F02">
            <w:pPr>
              <w:pStyle w:val="Normal8Car"/>
              <w:spacing w:before="100" w:beforeAutospacing="1" w:after="100" w:afterAutospacing="1" w:line="276" w:lineRule="auto"/>
              <w:jc w:val="center"/>
              <w:rPr>
                <w:noProof w:val="0"/>
              </w:rPr>
            </w:pPr>
            <w:r>
              <w:rPr>
                <w:noProof w:val="0"/>
              </w:rPr>
              <w:t>4-10-17</w:t>
            </w:r>
          </w:p>
        </w:tc>
        <w:tc>
          <w:tcPr>
            <w:tcW w:w="3544" w:type="dxa"/>
            <w:tcMar>
              <w:left w:w="28" w:type="dxa"/>
              <w:right w:w="28" w:type="dxa"/>
            </w:tcMar>
          </w:tcPr>
          <w:p w14:paraId="256BA1B6" w14:textId="77777777" w:rsidR="00B71AE7" w:rsidRPr="00A357B4" w:rsidRDefault="007F54EF" w:rsidP="00B11F02">
            <w:pPr>
              <w:pStyle w:val="Normal8Car"/>
              <w:spacing w:before="100" w:beforeAutospacing="1" w:after="100" w:afterAutospacing="1" w:line="276" w:lineRule="auto"/>
              <w:rPr>
                <w:noProof w:val="0"/>
              </w:rPr>
            </w:pPr>
            <w:r>
              <w:rPr>
                <w:noProof w:val="0"/>
              </w:rPr>
              <w:t>Actualización Responsable PCN</w:t>
            </w:r>
          </w:p>
        </w:tc>
        <w:tc>
          <w:tcPr>
            <w:tcW w:w="4678" w:type="dxa"/>
            <w:tcMar>
              <w:left w:w="28" w:type="dxa"/>
              <w:right w:w="28" w:type="dxa"/>
            </w:tcMar>
          </w:tcPr>
          <w:p w14:paraId="2D278F52" w14:textId="77777777" w:rsidR="00B71AE7" w:rsidRPr="00A357B4" w:rsidRDefault="00B71AE7" w:rsidP="00B11F02">
            <w:pPr>
              <w:pStyle w:val="Normal8Car"/>
              <w:spacing w:before="100" w:beforeAutospacing="1" w:after="100" w:afterAutospacing="1" w:line="276" w:lineRule="auto"/>
              <w:rPr>
                <w:noProof w:val="0"/>
              </w:rPr>
            </w:pPr>
          </w:p>
        </w:tc>
      </w:tr>
      <w:tr w:rsidR="00EF69C6" w:rsidRPr="00B11F02" w14:paraId="0AC0D010" w14:textId="77777777" w:rsidTr="00F55AC5">
        <w:tc>
          <w:tcPr>
            <w:tcW w:w="457" w:type="dxa"/>
            <w:tcMar>
              <w:left w:w="28" w:type="dxa"/>
              <w:right w:w="28" w:type="dxa"/>
            </w:tcMar>
          </w:tcPr>
          <w:p w14:paraId="068B6224" w14:textId="77777777" w:rsidR="00EF69C6" w:rsidRPr="00A357B4" w:rsidRDefault="00EF69C6" w:rsidP="00EF69C6">
            <w:pPr>
              <w:pStyle w:val="Normal8Car"/>
              <w:spacing w:before="100" w:beforeAutospacing="1" w:after="100" w:afterAutospacing="1" w:line="276" w:lineRule="auto"/>
              <w:jc w:val="center"/>
              <w:rPr>
                <w:noProof w:val="0"/>
              </w:rPr>
            </w:pPr>
            <w:r>
              <w:rPr>
                <w:noProof w:val="0"/>
              </w:rPr>
              <w:t>1.10</w:t>
            </w:r>
          </w:p>
        </w:tc>
        <w:tc>
          <w:tcPr>
            <w:tcW w:w="819" w:type="dxa"/>
            <w:tcMar>
              <w:left w:w="28" w:type="dxa"/>
              <w:right w:w="28" w:type="dxa"/>
            </w:tcMar>
          </w:tcPr>
          <w:p w14:paraId="2C40AF7C" w14:textId="77777777" w:rsidR="00EF69C6" w:rsidRPr="00A357B4" w:rsidRDefault="00EF69C6" w:rsidP="00EF69C6">
            <w:pPr>
              <w:pStyle w:val="Normal8Car"/>
              <w:spacing w:before="100" w:beforeAutospacing="1" w:after="100" w:afterAutospacing="1" w:line="276" w:lineRule="auto"/>
              <w:jc w:val="center"/>
              <w:rPr>
                <w:noProof w:val="0"/>
              </w:rPr>
            </w:pPr>
            <w:r>
              <w:rPr>
                <w:noProof w:val="0"/>
              </w:rPr>
              <w:t>11-07-18</w:t>
            </w:r>
          </w:p>
        </w:tc>
        <w:tc>
          <w:tcPr>
            <w:tcW w:w="3544" w:type="dxa"/>
            <w:tcMar>
              <w:left w:w="28" w:type="dxa"/>
              <w:right w:w="28" w:type="dxa"/>
            </w:tcMar>
          </w:tcPr>
          <w:p w14:paraId="4898E88F" w14:textId="77777777" w:rsidR="00EF69C6" w:rsidRPr="00A357B4" w:rsidRDefault="00EF69C6" w:rsidP="00EF69C6">
            <w:pPr>
              <w:pStyle w:val="Normal8Car"/>
              <w:spacing w:before="100" w:beforeAutospacing="1" w:after="100" w:afterAutospacing="1" w:line="276" w:lineRule="auto"/>
              <w:rPr>
                <w:noProof w:val="0"/>
              </w:rPr>
            </w:pPr>
            <w:r>
              <w:rPr>
                <w:noProof w:val="0"/>
              </w:rPr>
              <w:t>Revisión 2018 del resto del documento</w:t>
            </w:r>
          </w:p>
        </w:tc>
        <w:tc>
          <w:tcPr>
            <w:tcW w:w="4678" w:type="dxa"/>
            <w:tcMar>
              <w:left w:w="28" w:type="dxa"/>
              <w:right w:w="28" w:type="dxa"/>
            </w:tcMar>
          </w:tcPr>
          <w:p w14:paraId="2D1E9EDA" w14:textId="77777777" w:rsidR="00EF69C6" w:rsidRPr="00A357B4" w:rsidRDefault="00EF69C6" w:rsidP="00EF69C6">
            <w:pPr>
              <w:pStyle w:val="Normal8Car"/>
              <w:spacing w:before="100" w:beforeAutospacing="1" w:after="100" w:afterAutospacing="1" w:line="276" w:lineRule="auto"/>
              <w:rPr>
                <w:noProof w:val="0"/>
              </w:rPr>
            </w:pPr>
          </w:p>
        </w:tc>
      </w:tr>
      <w:tr w:rsidR="00C75A5D" w:rsidRPr="00B11F02" w14:paraId="66FCCF0E" w14:textId="77777777" w:rsidTr="006C22FC">
        <w:tc>
          <w:tcPr>
            <w:tcW w:w="457" w:type="dxa"/>
            <w:tcBorders>
              <w:bottom w:val="single" w:sz="12" w:space="0" w:color="011A33"/>
            </w:tcBorders>
            <w:shd w:val="clear" w:color="auto" w:fill="auto"/>
            <w:tcMar>
              <w:left w:w="28" w:type="dxa"/>
              <w:right w:w="28" w:type="dxa"/>
            </w:tcMar>
          </w:tcPr>
          <w:p w14:paraId="2EE4827D" w14:textId="77777777" w:rsidR="00C75A5D" w:rsidRPr="002E2728" w:rsidRDefault="00C75A5D" w:rsidP="006C22FC">
            <w:pPr>
              <w:pStyle w:val="Normal8Car"/>
              <w:spacing w:before="100" w:beforeAutospacing="1" w:after="100" w:afterAutospacing="1" w:line="276" w:lineRule="auto"/>
              <w:jc w:val="center"/>
              <w:rPr>
                <w:noProof w:val="0"/>
                <w:highlight w:val="yellow"/>
              </w:rPr>
            </w:pPr>
            <w:r w:rsidRPr="00460CD6">
              <w:rPr>
                <w:noProof w:val="0"/>
              </w:rPr>
              <w:t>1.20</w:t>
            </w:r>
          </w:p>
        </w:tc>
        <w:tc>
          <w:tcPr>
            <w:tcW w:w="819" w:type="dxa"/>
            <w:tcBorders>
              <w:bottom w:val="single" w:sz="12" w:space="0" w:color="011A33"/>
            </w:tcBorders>
            <w:shd w:val="clear" w:color="auto" w:fill="auto"/>
            <w:tcMar>
              <w:left w:w="28" w:type="dxa"/>
              <w:right w:w="28" w:type="dxa"/>
            </w:tcMar>
          </w:tcPr>
          <w:p w14:paraId="0F6EB45A" w14:textId="77777777" w:rsidR="00C75A5D" w:rsidRPr="002E2728" w:rsidRDefault="00C75A5D" w:rsidP="006C22FC">
            <w:pPr>
              <w:pStyle w:val="Normal8Car"/>
              <w:spacing w:before="100" w:beforeAutospacing="1" w:after="100" w:afterAutospacing="1" w:line="276" w:lineRule="auto"/>
              <w:jc w:val="center"/>
              <w:rPr>
                <w:noProof w:val="0"/>
                <w:highlight w:val="yellow"/>
              </w:rPr>
            </w:pPr>
            <w:r w:rsidRPr="00460CD6">
              <w:rPr>
                <w:noProof w:val="0"/>
              </w:rPr>
              <w:t>20-03-19</w:t>
            </w:r>
          </w:p>
        </w:tc>
        <w:tc>
          <w:tcPr>
            <w:tcW w:w="3544" w:type="dxa"/>
            <w:tcBorders>
              <w:bottom w:val="single" w:sz="12" w:space="0" w:color="011A33"/>
            </w:tcBorders>
            <w:shd w:val="clear" w:color="auto" w:fill="auto"/>
            <w:tcMar>
              <w:left w:w="28" w:type="dxa"/>
              <w:right w:w="28" w:type="dxa"/>
            </w:tcMar>
          </w:tcPr>
          <w:p w14:paraId="2509AA5A" w14:textId="77777777" w:rsidR="00C75A5D" w:rsidRPr="002E2728" w:rsidRDefault="00C75A5D" w:rsidP="006C22FC">
            <w:pPr>
              <w:pStyle w:val="Normal8Car"/>
              <w:spacing w:before="100" w:beforeAutospacing="1" w:after="100" w:afterAutospacing="1" w:line="276" w:lineRule="auto"/>
              <w:rPr>
                <w:noProof w:val="0"/>
                <w:highlight w:val="yellow"/>
              </w:rPr>
            </w:pPr>
            <w:r w:rsidRPr="00460CD6">
              <w:rPr>
                <w:noProof w:val="0"/>
              </w:rPr>
              <w:t>Revisión 2019 del resto del documento</w:t>
            </w:r>
          </w:p>
        </w:tc>
        <w:tc>
          <w:tcPr>
            <w:tcW w:w="4678" w:type="dxa"/>
            <w:tcBorders>
              <w:bottom w:val="single" w:sz="12" w:space="0" w:color="011A33"/>
            </w:tcBorders>
            <w:tcMar>
              <w:left w:w="28" w:type="dxa"/>
              <w:right w:w="28" w:type="dxa"/>
            </w:tcMar>
          </w:tcPr>
          <w:p w14:paraId="7ED9075F" w14:textId="77777777" w:rsidR="00C75A5D" w:rsidRPr="00A357B4" w:rsidRDefault="00C75A5D" w:rsidP="006C22FC">
            <w:pPr>
              <w:pStyle w:val="Normal8Car"/>
              <w:spacing w:before="100" w:beforeAutospacing="1" w:after="100" w:afterAutospacing="1" w:line="276" w:lineRule="auto"/>
              <w:rPr>
                <w:noProof w:val="0"/>
              </w:rPr>
            </w:pPr>
          </w:p>
        </w:tc>
      </w:tr>
      <w:tr w:rsidR="00B71AE7" w:rsidRPr="00B11F02" w14:paraId="37E01205" w14:textId="77777777" w:rsidTr="00460CD6">
        <w:tc>
          <w:tcPr>
            <w:tcW w:w="457" w:type="dxa"/>
            <w:tcBorders>
              <w:bottom w:val="single" w:sz="12" w:space="0" w:color="011A33"/>
            </w:tcBorders>
            <w:shd w:val="clear" w:color="auto" w:fill="auto"/>
            <w:tcMar>
              <w:left w:w="28" w:type="dxa"/>
              <w:right w:w="28" w:type="dxa"/>
            </w:tcMar>
          </w:tcPr>
          <w:p w14:paraId="21FAB880" w14:textId="1D3FDFB7" w:rsidR="00B71AE7" w:rsidRPr="002E2728" w:rsidRDefault="009F5778" w:rsidP="00B11F02">
            <w:pPr>
              <w:pStyle w:val="Normal8Car"/>
              <w:spacing w:before="100" w:beforeAutospacing="1" w:after="100" w:afterAutospacing="1" w:line="276" w:lineRule="auto"/>
              <w:jc w:val="center"/>
              <w:rPr>
                <w:noProof w:val="0"/>
                <w:highlight w:val="yellow"/>
              </w:rPr>
            </w:pPr>
            <w:r w:rsidRPr="00460CD6">
              <w:rPr>
                <w:noProof w:val="0"/>
              </w:rPr>
              <w:t>1.</w:t>
            </w:r>
            <w:r w:rsidR="00C75A5D">
              <w:rPr>
                <w:noProof w:val="0"/>
              </w:rPr>
              <w:t>3</w:t>
            </w:r>
            <w:r w:rsidRPr="00460CD6">
              <w:rPr>
                <w:noProof w:val="0"/>
              </w:rPr>
              <w:t>0</w:t>
            </w:r>
          </w:p>
        </w:tc>
        <w:tc>
          <w:tcPr>
            <w:tcW w:w="819" w:type="dxa"/>
            <w:tcBorders>
              <w:bottom w:val="single" w:sz="12" w:space="0" w:color="011A33"/>
            </w:tcBorders>
            <w:shd w:val="clear" w:color="auto" w:fill="auto"/>
            <w:tcMar>
              <w:left w:w="28" w:type="dxa"/>
              <w:right w:w="28" w:type="dxa"/>
            </w:tcMar>
          </w:tcPr>
          <w:p w14:paraId="2A84D34E" w14:textId="1DB0A058" w:rsidR="00B71AE7" w:rsidRPr="002E2728" w:rsidRDefault="00C75A5D" w:rsidP="00B11F02">
            <w:pPr>
              <w:pStyle w:val="Normal8Car"/>
              <w:spacing w:before="100" w:beforeAutospacing="1" w:after="100" w:afterAutospacing="1" w:line="276" w:lineRule="auto"/>
              <w:jc w:val="center"/>
              <w:rPr>
                <w:noProof w:val="0"/>
                <w:highlight w:val="yellow"/>
              </w:rPr>
            </w:pPr>
            <w:r>
              <w:rPr>
                <w:noProof w:val="0"/>
              </w:rPr>
              <w:t>18</w:t>
            </w:r>
            <w:r w:rsidR="009F5778" w:rsidRPr="00460CD6">
              <w:rPr>
                <w:noProof w:val="0"/>
              </w:rPr>
              <w:t>-</w:t>
            </w:r>
            <w:r>
              <w:rPr>
                <w:noProof w:val="0"/>
              </w:rPr>
              <w:t>11</w:t>
            </w:r>
            <w:r w:rsidR="009F5778" w:rsidRPr="00460CD6">
              <w:rPr>
                <w:noProof w:val="0"/>
              </w:rPr>
              <w:t>-19</w:t>
            </w:r>
          </w:p>
        </w:tc>
        <w:tc>
          <w:tcPr>
            <w:tcW w:w="3544" w:type="dxa"/>
            <w:tcBorders>
              <w:bottom w:val="single" w:sz="12" w:space="0" w:color="011A33"/>
            </w:tcBorders>
            <w:shd w:val="clear" w:color="auto" w:fill="auto"/>
            <w:tcMar>
              <w:left w:w="28" w:type="dxa"/>
              <w:right w:w="28" w:type="dxa"/>
            </w:tcMar>
          </w:tcPr>
          <w:p w14:paraId="44AB11C8" w14:textId="3B5BE8A7" w:rsidR="00B71AE7" w:rsidRPr="002E2728" w:rsidRDefault="00C75A5D" w:rsidP="00B11F02">
            <w:pPr>
              <w:pStyle w:val="Normal8Car"/>
              <w:spacing w:before="100" w:beforeAutospacing="1" w:after="100" w:afterAutospacing="1" w:line="276" w:lineRule="auto"/>
              <w:rPr>
                <w:noProof w:val="0"/>
                <w:highlight w:val="yellow"/>
              </w:rPr>
            </w:pPr>
            <w:r>
              <w:rPr>
                <w:noProof w:val="0"/>
              </w:rPr>
              <w:t xml:space="preserve">Cambio de </w:t>
            </w:r>
            <w:proofErr w:type="spellStart"/>
            <w:r>
              <w:rPr>
                <w:noProof w:val="0"/>
              </w:rPr>
              <w:t>Backup</w:t>
            </w:r>
            <w:proofErr w:type="spellEnd"/>
            <w:r>
              <w:rPr>
                <w:noProof w:val="0"/>
              </w:rPr>
              <w:t xml:space="preserve"> Responsable PCN</w:t>
            </w:r>
          </w:p>
        </w:tc>
        <w:tc>
          <w:tcPr>
            <w:tcW w:w="4678" w:type="dxa"/>
            <w:tcBorders>
              <w:bottom w:val="single" w:sz="12" w:space="0" w:color="011A33"/>
            </w:tcBorders>
            <w:tcMar>
              <w:left w:w="28" w:type="dxa"/>
              <w:right w:w="28" w:type="dxa"/>
            </w:tcMar>
          </w:tcPr>
          <w:p w14:paraId="71D5F334" w14:textId="77777777" w:rsidR="00B71AE7" w:rsidRPr="00A357B4" w:rsidRDefault="00B71AE7" w:rsidP="00B11F02">
            <w:pPr>
              <w:pStyle w:val="Normal8Car"/>
              <w:spacing w:before="100" w:beforeAutospacing="1" w:after="100" w:afterAutospacing="1" w:line="276" w:lineRule="auto"/>
              <w:rPr>
                <w:noProof w:val="0"/>
              </w:rPr>
            </w:pPr>
          </w:p>
        </w:tc>
      </w:tr>
    </w:tbl>
    <w:bookmarkEnd w:id="5"/>
    <w:bookmarkEnd w:id="6"/>
    <w:p w14:paraId="2A2014AC" w14:textId="77777777" w:rsidR="00B71AE7" w:rsidRPr="00B11F02" w:rsidRDefault="00B71AE7" w:rsidP="00B11F02">
      <w:pPr>
        <w:pStyle w:val="Azul12"/>
        <w:spacing w:before="100" w:beforeAutospacing="1" w:after="100" w:afterAutospacing="1" w:line="276" w:lineRule="auto"/>
        <w:rPr>
          <w:lang w:val="es-ES"/>
        </w:rPr>
      </w:pPr>
      <w:r w:rsidRPr="00B11F02">
        <w:rPr>
          <w:lang w:val="es-ES"/>
        </w:rPr>
        <w:t>ACCIONES PENDIENTES</w:t>
      </w:r>
    </w:p>
    <w:tbl>
      <w:tblPr>
        <w:tblW w:w="9498" w:type="dxa"/>
        <w:tblInd w:w="28" w:type="dxa"/>
        <w:tblBorders>
          <w:top w:val="single" w:sz="12" w:space="0" w:color="011A33"/>
          <w:left w:val="single" w:sz="12" w:space="0" w:color="011A33"/>
          <w:bottom w:val="single" w:sz="12" w:space="0" w:color="011A33"/>
          <w:right w:val="single" w:sz="12" w:space="0" w:color="011A33"/>
          <w:insideH w:val="single" w:sz="6" w:space="0" w:color="011A33"/>
          <w:insideV w:val="single" w:sz="6" w:space="0" w:color="011A33"/>
        </w:tblBorders>
        <w:tblLayout w:type="fixed"/>
        <w:tblCellMar>
          <w:left w:w="70" w:type="dxa"/>
          <w:right w:w="70" w:type="dxa"/>
        </w:tblCellMar>
        <w:tblLook w:val="0000" w:firstRow="0" w:lastRow="0" w:firstColumn="0" w:lastColumn="0" w:noHBand="0" w:noVBand="0"/>
      </w:tblPr>
      <w:tblGrid>
        <w:gridCol w:w="5954"/>
        <w:gridCol w:w="2126"/>
        <w:gridCol w:w="1418"/>
      </w:tblGrid>
      <w:tr w:rsidR="00B71AE7" w:rsidRPr="00B11F02" w14:paraId="4E41C10E" w14:textId="77777777" w:rsidTr="00F55AC5">
        <w:trPr>
          <w:trHeight w:val="330"/>
        </w:trPr>
        <w:tc>
          <w:tcPr>
            <w:tcW w:w="5954" w:type="dxa"/>
            <w:tcBorders>
              <w:top w:val="single" w:sz="12" w:space="0" w:color="011A33"/>
            </w:tcBorders>
            <w:tcMar>
              <w:left w:w="28" w:type="dxa"/>
              <w:right w:w="28" w:type="dxa"/>
            </w:tcMar>
            <w:vAlign w:val="center"/>
          </w:tcPr>
          <w:p w14:paraId="2BC5CF92"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Descripción</w:t>
            </w:r>
          </w:p>
        </w:tc>
        <w:tc>
          <w:tcPr>
            <w:tcW w:w="2126" w:type="dxa"/>
            <w:tcBorders>
              <w:top w:val="single" w:sz="12" w:space="0" w:color="011A33"/>
            </w:tcBorders>
            <w:vAlign w:val="center"/>
          </w:tcPr>
          <w:p w14:paraId="5EB8D9A5"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Responsable</w:t>
            </w:r>
          </w:p>
        </w:tc>
        <w:tc>
          <w:tcPr>
            <w:tcW w:w="1418" w:type="dxa"/>
            <w:tcBorders>
              <w:top w:val="single" w:sz="12" w:space="0" w:color="011A33"/>
            </w:tcBorders>
            <w:vAlign w:val="center"/>
          </w:tcPr>
          <w:p w14:paraId="74828553" w14:textId="77777777" w:rsidR="00B71AE7" w:rsidRPr="00A357B4" w:rsidRDefault="00B71AE7" w:rsidP="00B11F02">
            <w:pPr>
              <w:pStyle w:val="TitolNormalCentradoCar"/>
              <w:spacing w:before="100" w:beforeAutospacing="1" w:after="100" w:afterAutospacing="1" w:line="276" w:lineRule="auto"/>
              <w:rPr>
                <w:noProof w:val="0"/>
              </w:rPr>
            </w:pPr>
            <w:r w:rsidRPr="00A357B4">
              <w:rPr>
                <w:noProof w:val="0"/>
              </w:rPr>
              <w:t>Fecha objetivo</w:t>
            </w:r>
          </w:p>
        </w:tc>
      </w:tr>
      <w:tr w:rsidR="00B71AE7" w:rsidRPr="00B11F02" w14:paraId="4277B9B8" w14:textId="77777777" w:rsidTr="00F55AC5">
        <w:trPr>
          <w:trHeight w:val="330"/>
        </w:trPr>
        <w:tc>
          <w:tcPr>
            <w:tcW w:w="5954" w:type="dxa"/>
            <w:tcMar>
              <w:left w:w="28" w:type="dxa"/>
              <w:right w:w="28" w:type="dxa"/>
            </w:tcMar>
            <w:vAlign w:val="center"/>
          </w:tcPr>
          <w:p w14:paraId="4B981253"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2126" w:type="dxa"/>
            <w:vAlign w:val="center"/>
          </w:tcPr>
          <w:p w14:paraId="2403C4A2"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1418" w:type="dxa"/>
          </w:tcPr>
          <w:p w14:paraId="3F9B4375" w14:textId="77777777" w:rsidR="00B71AE7" w:rsidRPr="00A357B4" w:rsidRDefault="00B71AE7" w:rsidP="00B11F02">
            <w:pPr>
              <w:pStyle w:val="Normal8Car"/>
              <w:spacing w:before="100" w:beforeAutospacing="1" w:after="100" w:afterAutospacing="1" w:line="276" w:lineRule="auto"/>
              <w:jc w:val="center"/>
              <w:rPr>
                <w:iCs w:val="0"/>
                <w:noProof w:val="0"/>
              </w:rPr>
            </w:pPr>
          </w:p>
        </w:tc>
      </w:tr>
      <w:tr w:rsidR="00B71AE7" w:rsidRPr="00B11F02" w14:paraId="47C93C63" w14:textId="77777777" w:rsidTr="00F55AC5">
        <w:trPr>
          <w:trHeight w:val="330"/>
        </w:trPr>
        <w:tc>
          <w:tcPr>
            <w:tcW w:w="5954" w:type="dxa"/>
            <w:tcMar>
              <w:left w:w="28" w:type="dxa"/>
              <w:right w:w="28" w:type="dxa"/>
            </w:tcMar>
            <w:vAlign w:val="center"/>
          </w:tcPr>
          <w:p w14:paraId="061C95FF"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2126" w:type="dxa"/>
            <w:vAlign w:val="center"/>
          </w:tcPr>
          <w:p w14:paraId="11B31C6D"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1418" w:type="dxa"/>
          </w:tcPr>
          <w:p w14:paraId="1F562B56" w14:textId="77777777" w:rsidR="00B71AE7" w:rsidRPr="00A357B4" w:rsidRDefault="00B71AE7" w:rsidP="00B11F02">
            <w:pPr>
              <w:pStyle w:val="Normal8Car"/>
              <w:spacing w:before="100" w:beforeAutospacing="1" w:after="100" w:afterAutospacing="1" w:line="276" w:lineRule="auto"/>
              <w:jc w:val="center"/>
              <w:rPr>
                <w:iCs w:val="0"/>
                <w:noProof w:val="0"/>
              </w:rPr>
            </w:pPr>
          </w:p>
        </w:tc>
      </w:tr>
      <w:tr w:rsidR="00B71AE7" w:rsidRPr="00B11F02" w14:paraId="512111C2" w14:textId="77777777" w:rsidTr="00F55AC5">
        <w:trPr>
          <w:trHeight w:val="330"/>
        </w:trPr>
        <w:tc>
          <w:tcPr>
            <w:tcW w:w="5954" w:type="dxa"/>
            <w:tcMar>
              <w:left w:w="28" w:type="dxa"/>
              <w:right w:w="28" w:type="dxa"/>
            </w:tcMar>
            <w:vAlign w:val="center"/>
          </w:tcPr>
          <w:p w14:paraId="0E1E7A02"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2126" w:type="dxa"/>
            <w:vAlign w:val="center"/>
          </w:tcPr>
          <w:p w14:paraId="423B629D"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1418" w:type="dxa"/>
          </w:tcPr>
          <w:p w14:paraId="7B42EA3D" w14:textId="77777777" w:rsidR="00B71AE7" w:rsidRPr="00A357B4" w:rsidRDefault="00B71AE7" w:rsidP="00B11F02">
            <w:pPr>
              <w:pStyle w:val="Normal8Car"/>
              <w:spacing w:before="100" w:beforeAutospacing="1" w:after="100" w:afterAutospacing="1" w:line="276" w:lineRule="auto"/>
              <w:jc w:val="center"/>
              <w:rPr>
                <w:iCs w:val="0"/>
                <w:noProof w:val="0"/>
              </w:rPr>
            </w:pPr>
          </w:p>
        </w:tc>
      </w:tr>
      <w:tr w:rsidR="00B71AE7" w:rsidRPr="00B11F02" w14:paraId="463270F7" w14:textId="77777777" w:rsidTr="00F55AC5">
        <w:trPr>
          <w:trHeight w:val="330"/>
        </w:trPr>
        <w:tc>
          <w:tcPr>
            <w:tcW w:w="5954" w:type="dxa"/>
            <w:tcMar>
              <w:left w:w="28" w:type="dxa"/>
              <w:right w:w="28" w:type="dxa"/>
            </w:tcMar>
            <w:vAlign w:val="center"/>
          </w:tcPr>
          <w:p w14:paraId="7CB31305"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2126" w:type="dxa"/>
            <w:vAlign w:val="center"/>
          </w:tcPr>
          <w:p w14:paraId="7CED94F5"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1418" w:type="dxa"/>
          </w:tcPr>
          <w:p w14:paraId="41787BCE" w14:textId="77777777" w:rsidR="00B71AE7" w:rsidRPr="00A357B4" w:rsidRDefault="00B71AE7" w:rsidP="00B11F02">
            <w:pPr>
              <w:pStyle w:val="Normal8Car"/>
              <w:spacing w:before="100" w:beforeAutospacing="1" w:after="100" w:afterAutospacing="1" w:line="276" w:lineRule="auto"/>
              <w:jc w:val="center"/>
              <w:rPr>
                <w:iCs w:val="0"/>
                <w:noProof w:val="0"/>
              </w:rPr>
            </w:pPr>
          </w:p>
        </w:tc>
      </w:tr>
      <w:tr w:rsidR="00B71AE7" w:rsidRPr="00B11F02" w14:paraId="7139DFB0" w14:textId="77777777" w:rsidTr="00F55AC5">
        <w:trPr>
          <w:trHeight w:val="330"/>
        </w:trPr>
        <w:tc>
          <w:tcPr>
            <w:tcW w:w="5954" w:type="dxa"/>
            <w:tcBorders>
              <w:bottom w:val="single" w:sz="12" w:space="0" w:color="011A33"/>
            </w:tcBorders>
            <w:tcMar>
              <w:left w:w="28" w:type="dxa"/>
              <w:right w:w="28" w:type="dxa"/>
            </w:tcMar>
            <w:vAlign w:val="center"/>
          </w:tcPr>
          <w:p w14:paraId="1824997C"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2126" w:type="dxa"/>
            <w:tcBorders>
              <w:bottom w:val="single" w:sz="12" w:space="0" w:color="011A33"/>
            </w:tcBorders>
            <w:vAlign w:val="center"/>
          </w:tcPr>
          <w:p w14:paraId="4F20F726" w14:textId="77777777" w:rsidR="00B71AE7" w:rsidRPr="00A357B4" w:rsidRDefault="00B71AE7" w:rsidP="00B11F02">
            <w:pPr>
              <w:pStyle w:val="Normal8Car"/>
              <w:spacing w:before="100" w:beforeAutospacing="1" w:after="100" w:afterAutospacing="1" w:line="276" w:lineRule="auto"/>
              <w:jc w:val="center"/>
              <w:rPr>
                <w:iCs w:val="0"/>
                <w:noProof w:val="0"/>
              </w:rPr>
            </w:pPr>
          </w:p>
        </w:tc>
        <w:tc>
          <w:tcPr>
            <w:tcW w:w="1418" w:type="dxa"/>
            <w:tcBorders>
              <w:bottom w:val="single" w:sz="12" w:space="0" w:color="011A33"/>
            </w:tcBorders>
          </w:tcPr>
          <w:p w14:paraId="3EB6431F" w14:textId="77777777" w:rsidR="00B71AE7" w:rsidRPr="00A357B4" w:rsidRDefault="00B71AE7" w:rsidP="00B11F02">
            <w:pPr>
              <w:pStyle w:val="Normal8Car"/>
              <w:spacing w:before="100" w:beforeAutospacing="1" w:after="100" w:afterAutospacing="1" w:line="276" w:lineRule="auto"/>
              <w:jc w:val="center"/>
              <w:rPr>
                <w:iCs w:val="0"/>
                <w:noProof w:val="0"/>
              </w:rPr>
            </w:pPr>
          </w:p>
        </w:tc>
      </w:tr>
    </w:tbl>
    <w:p w14:paraId="54476490" w14:textId="77777777" w:rsidR="00B71AE7" w:rsidRPr="00316757" w:rsidRDefault="00B71AE7" w:rsidP="00B11F02">
      <w:pPr>
        <w:pStyle w:val="Titulo0"/>
        <w:spacing w:before="100" w:beforeAutospacing="1" w:after="100" w:afterAutospacing="1" w:line="276" w:lineRule="auto"/>
        <w:rPr>
          <w:color w:val="002060"/>
          <w:szCs w:val="28"/>
          <w:lang w:val="es-ES"/>
        </w:rPr>
      </w:pPr>
      <w:r w:rsidRPr="00316757">
        <w:rPr>
          <w:color w:val="002060"/>
          <w:szCs w:val="28"/>
          <w:lang w:val="es-ES"/>
        </w:rPr>
        <w:lastRenderedPageBreak/>
        <w:t>ÍNDICE</w:t>
      </w:r>
      <w:bookmarkEnd w:id="2"/>
      <w:bookmarkEnd w:id="3"/>
    </w:p>
    <w:p w14:paraId="51E9CB71" w14:textId="77777777" w:rsidR="00EF69C6" w:rsidRDefault="00012BEB">
      <w:pPr>
        <w:pStyle w:val="TDC1"/>
        <w:rPr>
          <w:rFonts w:asciiTheme="minorHAnsi" w:eastAsiaTheme="minorEastAsia" w:hAnsiTheme="minorHAnsi" w:cstheme="minorBidi"/>
          <w:caps w:val="0"/>
          <w:sz w:val="22"/>
          <w:szCs w:val="22"/>
          <w:lang w:val="es-ES"/>
        </w:rPr>
      </w:pPr>
      <w:r w:rsidRPr="00A357B4">
        <w:rPr>
          <w:rFonts w:cs="Tahoma"/>
          <w:caps w:val="0"/>
          <w:sz w:val="18"/>
          <w:szCs w:val="18"/>
          <w:lang w:val="es-ES"/>
        </w:rPr>
        <w:fldChar w:fldCharType="begin"/>
      </w:r>
      <w:r w:rsidR="00B71AE7" w:rsidRPr="00A357B4">
        <w:rPr>
          <w:rFonts w:cs="Tahoma"/>
          <w:caps w:val="0"/>
          <w:sz w:val="18"/>
          <w:szCs w:val="18"/>
          <w:lang w:val="es-ES"/>
        </w:rPr>
        <w:instrText xml:space="preserve"> TOC \o "1-3" \h \z </w:instrText>
      </w:r>
      <w:r w:rsidRPr="00A357B4">
        <w:rPr>
          <w:rFonts w:cs="Tahoma"/>
          <w:caps w:val="0"/>
          <w:sz w:val="18"/>
          <w:szCs w:val="18"/>
          <w:lang w:val="es-ES"/>
        </w:rPr>
        <w:fldChar w:fldCharType="separate"/>
      </w:r>
      <w:hyperlink w:anchor="_Toc519079346" w:history="1">
        <w:r w:rsidR="00EF69C6" w:rsidRPr="00CB0979">
          <w:rPr>
            <w:rStyle w:val="Hipervnculo"/>
          </w:rPr>
          <w:t>1.</w:t>
        </w:r>
        <w:r w:rsidR="00EF69C6">
          <w:rPr>
            <w:rFonts w:asciiTheme="minorHAnsi" w:eastAsiaTheme="minorEastAsia" w:hAnsiTheme="minorHAnsi" w:cstheme="minorBidi"/>
            <w:caps w:val="0"/>
            <w:sz w:val="22"/>
            <w:szCs w:val="22"/>
            <w:lang w:val="es-ES"/>
          </w:rPr>
          <w:tab/>
        </w:r>
        <w:r w:rsidR="00EF69C6" w:rsidRPr="00CB0979">
          <w:rPr>
            <w:rStyle w:val="Hipervnculo"/>
          </w:rPr>
          <w:t>Introducción</w:t>
        </w:r>
        <w:r w:rsidR="00EF69C6">
          <w:rPr>
            <w:webHidden/>
          </w:rPr>
          <w:tab/>
        </w:r>
        <w:r w:rsidR="00EF69C6">
          <w:rPr>
            <w:webHidden/>
          </w:rPr>
          <w:fldChar w:fldCharType="begin"/>
        </w:r>
        <w:r w:rsidR="00EF69C6">
          <w:rPr>
            <w:webHidden/>
          </w:rPr>
          <w:instrText xml:space="preserve"> PAGEREF _Toc519079346 \h </w:instrText>
        </w:r>
        <w:r w:rsidR="00EF69C6">
          <w:rPr>
            <w:webHidden/>
          </w:rPr>
        </w:r>
        <w:r w:rsidR="00EF69C6">
          <w:rPr>
            <w:webHidden/>
          </w:rPr>
          <w:fldChar w:fldCharType="separate"/>
        </w:r>
        <w:r w:rsidR="00E05594">
          <w:rPr>
            <w:webHidden/>
          </w:rPr>
          <w:t>4</w:t>
        </w:r>
        <w:r w:rsidR="00EF69C6">
          <w:rPr>
            <w:webHidden/>
          </w:rPr>
          <w:fldChar w:fldCharType="end"/>
        </w:r>
      </w:hyperlink>
    </w:p>
    <w:p w14:paraId="112E93CE" w14:textId="77777777" w:rsidR="00EF69C6" w:rsidRDefault="00181A6C">
      <w:pPr>
        <w:pStyle w:val="TDC2"/>
        <w:rPr>
          <w:rFonts w:asciiTheme="minorHAnsi" w:eastAsiaTheme="minorEastAsia" w:hAnsiTheme="minorHAnsi" w:cstheme="minorBidi"/>
          <w:caps w:val="0"/>
          <w:sz w:val="22"/>
          <w:szCs w:val="22"/>
          <w:lang w:val="es-ES"/>
        </w:rPr>
      </w:pPr>
      <w:hyperlink w:anchor="_Toc519079347" w:history="1">
        <w:r w:rsidR="00EF69C6" w:rsidRPr="00CB0979">
          <w:rPr>
            <w:rStyle w:val="Hipervnculo"/>
          </w:rPr>
          <w:t>1.1</w:t>
        </w:r>
        <w:r w:rsidR="00EF69C6">
          <w:rPr>
            <w:rFonts w:asciiTheme="minorHAnsi" w:eastAsiaTheme="minorEastAsia" w:hAnsiTheme="minorHAnsi" w:cstheme="minorBidi"/>
            <w:caps w:val="0"/>
            <w:sz w:val="22"/>
            <w:szCs w:val="22"/>
            <w:lang w:val="es-ES"/>
          </w:rPr>
          <w:tab/>
        </w:r>
        <w:r w:rsidR="00EF69C6" w:rsidRPr="00CB0979">
          <w:rPr>
            <w:rStyle w:val="Hipervnculo"/>
          </w:rPr>
          <w:t>Objetivo</w:t>
        </w:r>
        <w:r w:rsidR="00EF69C6">
          <w:rPr>
            <w:webHidden/>
          </w:rPr>
          <w:tab/>
        </w:r>
        <w:r w:rsidR="00EF69C6">
          <w:rPr>
            <w:webHidden/>
          </w:rPr>
          <w:fldChar w:fldCharType="begin"/>
        </w:r>
        <w:r w:rsidR="00EF69C6">
          <w:rPr>
            <w:webHidden/>
          </w:rPr>
          <w:instrText xml:space="preserve"> PAGEREF _Toc519079347 \h </w:instrText>
        </w:r>
        <w:r w:rsidR="00EF69C6">
          <w:rPr>
            <w:webHidden/>
          </w:rPr>
        </w:r>
        <w:r w:rsidR="00EF69C6">
          <w:rPr>
            <w:webHidden/>
          </w:rPr>
          <w:fldChar w:fldCharType="separate"/>
        </w:r>
        <w:r w:rsidR="00E05594">
          <w:rPr>
            <w:webHidden/>
          </w:rPr>
          <w:t>4</w:t>
        </w:r>
        <w:r w:rsidR="00EF69C6">
          <w:rPr>
            <w:webHidden/>
          </w:rPr>
          <w:fldChar w:fldCharType="end"/>
        </w:r>
      </w:hyperlink>
    </w:p>
    <w:p w14:paraId="42E912F0" w14:textId="77777777" w:rsidR="00EF69C6" w:rsidRDefault="00181A6C">
      <w:pPr>
        <w:pStyle w:val="TDC2"/>
        <w:rPr>
          <w:rFonts w:asciiTheme="minorHAnsi" w:eastAsiaTheme="minorEastAsia" w:hAnsiTheme="minorHAnsi" w:cstheme="minorBidi"/>
          <w:caps w:val="0"/>
          <w:sz w:val="22"/>
          <w:szCs w:val="22"/>
          <w:lang w:val="es-ES"/>
        </w:rPr>
      </w:pPr>
      <w:hyperlink w:anchor="_Toc519079348" w:history="1">
        <w:r w:rsidR="00EF69C6" w:rsidRPr="00CB0979">
          <w:rPr>
            <w:rStyle w:val="Hipervnculo"/>
          </w:rPr>
          <w:t>1.2</w:t>
        </w:r>
        <w:r w:rsidR="00EF69C6">
          <w:rPr>
            <w:rFonts w:asciiTheme="minorHAnsi" w:eastAsiaTheme="minorEastAsia" w:hAnsiTheme="minorHAnsi" w:cstheme="minorBidi"/>
            <w:caps w:val="0"/>
            <w:sz w:val="22"/>
            <w:szCs w:val="22"/>
            <w:lang w:val="es-ES"/>
          </w:rPr>
          <w:tab/>
        </w:r>
        <w:r w:rsidR="00EF69C6" w:rsidRPr="00CB0979">
          <w:rPr>
            <w:rStyle w:val="Hipervnculo"/>
          </w:rPr>
          <w:t>Metodología</w:t>
        </w:r>
        <w:r w:rsidR="00EF69C6">
          <w:rPr>
            <w:webHidden/>
          </w:rPr>
          <w:tab/>
        </w:r>
        <w:r w:rsidR="00EF69C6">
          <w:rPr>
            <w:webHidden/>
          </w:rPr>
          <w:fldChar w:fldCharType="begin"/>
        </w:r>
        <w:r w:rsidR="00EF69C6">
          <w:rPr>
            <w:webHidden/>
          </w:rPr>
          <w:instrText xml:space="preserve"> PAGEREF _Toc519079348 \h </w:instrText>
        </w:r>
        <w:r w:rsidR="00EF69C6">
          <w:rPr>
            <w:webHidden/>
          </w:rPr>
        </w:r>
        <w:r w:rsidR="00EF69C6">
          <w:rPr>
            <w:webHidden/>
          </w:rPr>
          <w:fldChar w:fldCharType="separate"/>
        </w:r>
        <w:r w:rsidR="00E05594">
          <w:rPr>
            <w:webHidden/>
          </w:rPr>
          <w:t>5</w:t>
        </w:r>
        <w:r w:rsidR="00EF69C6">
          <w:rPr>
            <w:webHidden/>
          </w:rPr>
          <w:fldChar w:fldCharType="end"/>
        </w:r>
      </w:hyperlink>
    </w:p>
    <w:p w14:paraId="02885782" w14:textId="77777777" w:rsidR="00EF69C6" w:rsidRDefault="00181A6C">
      <w:pPr>
        <w:pStyle w:val="TDC1"/>
        <w:rPr>
          <w:rFonts w:asciiTheme="minorHAnsi" w:eastAsiaTheme="minorEastAsia" w:hAnsiTheme="minorHAnsi" w:cstheme="minorBidi"/>
          <w:caps w:val="0"/>
          <w:sz w:val="22"/>
          <w:szCs w:val="22"/>
          <w:lang w:val="es-ES"/>
        </w:rPr>
      </w:pPr>
      <w:hyperlink w:anchor="_Toc519079349" w:history="1">
        <w:r w:rsidR="00EF69C6" w:rsidRPr="00CB0979">
          <w:rPr>
            <w:rStyle w:val="Hipervnculo"/>
          </w:rPr>
          <w:t>2.</w:t>
        </w:r>
        <w:r w:rsidR="00EF69C6">
          <w:rPr>
            <w:rFonts w:asciiTheme="minorHAnsi" w:eastAsiaTheme="minorEastAsia" w:hAnsiTheme="minorHAnsi" w:cstheme="minorBidi"/>
            <w:caps w:val="0"/>
            <w:sz w:val="22"/>
            <w:szCs w:val="22"/>
            <w:lang w:val="es-ES"/>
          </w:rPr>
          <w:tab/>
        </w:r>
        <w:r w:rsidR="00EF69C6" w:rsidRPr="00CB0979">
          <w:rPr>
            <w:rStyle w:val="Hipervnculo"/>
          </w:rPr>
          <w:t>ALCANCE</w:t>
        </w:r>
        <w:r w:rsidR="00EF69C6">
          <w:rPr>
            <w:webHidden/>
          </w:rPr>
          <w:tab/>
        </w:r>
        <w:r w:rsidR="00EF69C6">
          <w:rPr>
            <w:webHidden/>
          </w:rPr>
          <w:fldChar w:fldCharType="begin"/>
        </w:r>
        <w:r w:rsidR="00EF69C6">
          <w:rPr>
            <w:webHidden/>
          </w:rPr>
          <w:instrText xml:space="preserve"> PAGEREF _Toc519079349 \h </w:instrText>
        </w:r>
        <w:r w:rsidR="00EF69C6">
          <w:rPr>
            <w:webHidden/>
          </w:rPr>
        </w:r>
        <w:r w:rsidR="00EF69C6">
          <w:rPr>
            <w:webHidden/>
          </w:rPr>
          <w:fldChar w:fldCharType="separate"/>
        </w:r>
        <w:r w:rsidR="00E05594">
          <w:rPr>
            <w:webHidden/>
          </w:rPr>
          <w:t>6</w:t>
        </w:r>
        <w:r w:rsidR="00EF69C6">
          <w:rPr>
            <w:webHidden/>
          </w:rPr>
          <w:fldChar w:fldCharType="end"/>
        </w:r>
      </w:hyperlink>
    </w:p>
    <w:p w14:paraId="4391D34B" w14:textId="77777777" w:rsidR="00EF69C6" w:rsidRDefault="00181A6C">
      <w:pPr>
        <w:pStyle w:val="TDC1"/>
        <w:rPr>
          <w:rFonts w:asciiTheme="minorHAnsi" w:eastAsiaTheme="minorEastAsia" w:hAnsiTheme="minorHAnsi" w:cstheme="minorBidi"/>
          <w:caps w:val="0"/>
          <w:sz w:val="22"/>
          <w:szCs w:val="22"/>
          <w:lang w:val="es-ES"/>
        </w:rPr>
      </w:pPr>
      <w:hyperlink w:anchor="_Toc519079350" w:history="1">
        <w:r w:rsidR="00EF69C6" w:rsidRPr="00CB0979">
          <w:rPr>
            <w:rStyle w:val="Hipervnculo"/>
          </w:rPr>
          <w:t>3.</w:t>
        </w:r>
        <w:r w:rsidR="00EF69C6">
          <w:rPr>
            <w:rFonts w:asciiTheme="minorHAnsi" w:eastAsiaTheme="minorEastAsia" w:hAnsiTheme="minorHAnsi" w:cstheme="minorBidi"/>
            <w:caps w:val="0"/>
            <w:sz w:val="22"/>
            <w:szCs w:val="22"/>
            <w:lang w:val="es-ES"/>
          </w:rPr>
          <w:tab/>
        </w:r>
        <w:r w:rsidR="00EF69C6" w:rsidRPr="00CB0979">
          <w:rPr>
            <w:rStyle w:val="Hipervnculo"/>
          </w:rPr>
          <w:t>Definición de condiciones de actualización</w:t>
        </w:r>
        <w:r w:rsidR="00EF69C6">
          <w:rPr>
            <w:webHidden/>
          </w:rPr>
          <w:tab/>
        </w:r>
        <w:r w:rsidR="00EF69C6">
          <w:rPr>
            <w:webHidden/>
          </w:rPr>
          <w:fldChar w:fldCharType="begin"/>
        </w:r>
        <w:r w:rsidR="00EF69C6">
          <w:rPr>
            <w:webHidden/>
          </w:rPr>
          <w:instrText xml:space="preserve"> PAGEREF _Toc519079350 \h </w:instrText>
        </w:r>
        <w:r w:rsidR="00EF69C6">
          <w:rPr>
            <w:webHidden/>
          </w:rPr>
        </w:r>
        <w:r w:rsidR="00EF69C6">
          <w:rPr>
            <w:webHidden/>
          </w:rPr>
          <w:fldChar w:fldCharType="separate"/>
        </w:r>
        <w:r w:rsidR="00E05594">
          <w:rPr>
            <w:webHidden/>
          </w:rPr>
          <w:t>8</w:t>
        </w:r>
        <w:r w:rsidR="00EF69C6">
          <w:rPr>
            <w:webHidden/>
          </w:rPr>
          <w:fldChar w:fldCharType="end"/>
        </w:r>
      </w:hyperlink>
    </w:p>
    <w:p w14:paraId="4C63BF83" w14:textId="77777777" w:rsidR="00EF69C6" w:rsidRDefault="00181A6C">
      <w:pPr>
        <w:pStyle w:val="TDC1"/>
        <w:rPr>
          <w:rFonts w:asciiTheme="minorHAnsi" w:eastAsiaTheme="minorEastAsia" w:hAnsiTheme="minorHAnsi" w:cstheme="minorBidi"/>
          <w:caps w:val="0"/>
          <w:sz w:val="22"/>
          <w:szCs w:val="22"/>
          <w:lang w:val="es-ES"/>
        </w:rPr>
      </w:pPr>
      <w:hyperlink w:anchor="_Toc519079351" w:history="1">
        <w:r w:rsidR="00EF69C6" w:rsidRPr="00CB0979">
          <w:rPr>
            <w:rStyle w:val="Hipervnculo"/>
          </w:rPr>
          <w:t>4.</w:t>
        </w:r>
        <w:r w:rsidR="00EF69C6">
          <w:rPr>
            <w:rFonts w:asciiTheme="minorHAnsi" w:eastAsiaTheme="minorEastAsia" w:hAnsiTheme="minorHAnsi" w:cstheme="minorBidi"/>
            <w:caps w:val="0"/>
            <w:sz w:val="22"/>
            <w:szCs w:val="22"/>
            <w:lang w:val="es-ES"/>
          </w:rPr>
          <w:tab/>
        </w:r>
        <w:r w:rsidR="00EF69C6" w:rsidRPr="00CB0979">
          <w:rPr>
            <w:rStyle w:val="Hipervnculo"/>
          </w:rPr>
          <w:t>Definición del calendario</w:t>
        </w:r>
        <w:r w:rsidR="00EF69C6">
          <w:rPr>
            <w:webHidden/>
          </w:rPr>
          <w:tab/>
        </w:r>
        <w:r w:rsidR="00EF69C6">
          <w:rPr>
            <w:webHidden/>
          </w:rPr>
          <w:fldChar w:fldCharType="begin"/>
        </w:r>
        <w:r w:rsidR="00EF69C6">
          <w:rPr>
            <w:webHidden/>
          </w:rPr>
          <w:instrText xml:space="preserve"> PAGEREF _Toc519079351 \h </w:instrText>
        </w:r>
        <w:r w:rsidR="00EF69C6">
          <w:rPr>
            <w:webHidden/>
          </w:rPr>
        </w:r>
        <w:r w:rsidR="00EF69C6">
          <w:rPr>
            <w:webHidden/>
          </w:rPr>
          <w:fldChar w:fldCharType="separate"/>
        </w:r>
        <w:r w:rsidR="00E05594">
          <w:rPr>
            <w:webHidden/>
          </w:rPr>
          <w:t>10</w:t>
        </w:r>
        <w:r w:rsidR="00EF69C6">
          <w:rPr>
            <w:webHidden/>
          </w:rPr>
          <w:fldChar w:fldCharType="end"/>
        </w:r>
      </w:hyperlink>
    </w:p>
    <w:p w14:paraId="29B6D836" w14:textId="77777777" w:rsidR="00EF69C6" w:rsidRDefault="00181A6C">
      <w:pPr>
        <w:pStyle w:val="TDC1"/>
        <w:rPr>
          <w:rFonts w:asciiTheme="minorHAnsi" w:eastAsiaTheme="minorEastAsia" w:hAnsiTheme="minorHAnsi" w:cstheme="minorBidi"/>
          <w:caps w:val="0"/>
          <w:sz w:val="22"/>
          <w:szCs w:val="22"/>
          <w:lang w:val="es-ES"/>
        </w:rPr>
      </w:pPr>
      <w:hyperlink w:anchor="_Toc519079352" w:history="1">
        <w:r w:rsidR="00EF69C6" w:rsidRPr="00CB0979">
          <w:rPr>
            <w:rStyle w:val="Hipervnculo"/>
          </w:rPr>
          <w:t>5.</w:t>
        </w:r>
        <w:r w:rsidR="00EF69C6">
          <w:rPr>
            <w:rFonts w:asciiTheme="minorHAnsi" w:eastAsiaTheme="minorEastAsia" w:hAnsiTheme="minorHAnsi" w:cstheme="minorBidi"/>
            <w:caps w:val="0"/>
            <w:sz w:val="22"/>
            <w:szCs w:val="22"/>
            <w:lang w:val="es-ES"/>
          </w:rPr>
          <w:tab/>
        </w:r>
        <w:r w:rsidR="00EF69C6" w:rsidRPr="00CB0979">
          <w:rPr>
            <w:rStyle w:val="Hipervnculo"/>
          </w:rPr>
          <w:t>Identificación de responsables</w:t>
        </w:r>
        <w:r w:rsidR="00EF69C6">
          <w:rPr>
            <w:webHidden/>
          </w:rPr>
          <w:tab/>
        </w:r>
        <w:r w:rsidR="00EF69C6">
          <w:rPr>
            <w:webHidden/>
          </w:rPr>
          <w:fldChar w:fldCharType="begin"/>
        </w:r>
        <w:r w:rsidR="00EF69C6">
          <w:rPr>
            <w:webHidden/>
          </w:rPr>
          <w:instrText xml:space="preserve"> PAGEREF _Toc519079352 \h </w:instrText>
        </w:r>
        <w:r w:rsidR="00EF69C6">
          <w:rPr>
            <w:webHidden/>
          </w:rPr>
        </w:r>
        <w:r w:rsidR="00EF69C6">
          <w:rPr>
            <w:webHidden/>
          </w:rPr>
          <w:fldChar w:fldCharType="separate"/>
        </w:r>
        <w:r w:rsidR="00E05594">
          <w:rPr>
            <w:webHidden/>
          </w:rPr>
          <w:t>12</w:t>
        </w:r>
        <w:r w:rsidR="00EF69C6">
          <w:rPr>
            <w:webHidden/>
          </w:rPr>
          <w:fldChar w:fldCharType="end"/>
        </w:r>
      </w:hyperlink>
    </w:p>
    <w:p w14:paraId="66915E5D" w14:textId="77777777" w:rsidR="00EF69C6" w:rsidRDefault="00181A6C">
      <w:pPr>
        <w:pStyle w:val="TDC1"/>
        <w:rPr>
          <w:rFonts w:asciiTheme="minorHAnsi" w:eastAsiaTheme="minorEastAsia" w:hAnsiTheme="minorHAnsi" w:cstheme="minorBidi"/>
          <w:caps w:val="0"/>
          <w:sz w:val="22"/>
          <w:szCs w:val="22"/>
          <w:lang w:val="es-ES"/>
        </w:rPr>
      </w:pPr>
      <w:hyperlink w:anchor="_Toc519079353" w:history="1">
        <w:r w:rsidR="00EF69C6" w:rsidRPr="00CB0979">
          <w:rPr>
            <w:rStyle w:val="Hipervnculo"/>
          </w:rPr>
          <w:t>6.</w:t>
        </w:r>
        <w:r w:rsidR="00EF69C6">
          <w:rPr>
            <w:rFonts w:asciiTheme="minorHAnsi" w:eastAsiaTheme="minorEastAsia" w:hAnsiTheme="minorHAnsi" w:cstheme="minorBidi"/>
            <w:caps w:val="0"/>
            <w:sz w:val="22"/>
            <w:szCs w:val="22"/>
            <w:lang w:val="es-ES"/>
          </w:rPr>
          <w:tab/>
        </w:r>
        <w:r w:rsidR="00EF69C6" w:rsidRPr="00CB0979">
          <w:rPr>
            <w:rStyle w:val="Hipervnculo"/>
          </w:rPr>
          <w:t>Flujos de actuación</w:t>
        </w:r>
        <w:r w:rsidR="00EF69C6">
          <w:rPr>
            <w:webHidden/>
          </w:rPr>
          <w:tab/>
        </w:r>
        <w:r w:rsidR="00EF69C6">
          <w:rPr>
            <w:webHidden/>
          </w:rPr>
          <w:fldChar w:fldCharType="begin"/>
        </w:r>
        <w:r w:rsidR="00EF69C6">
          <w:rPr>
            <w:webHidden/>
          </w:rPr>
          <w:instrText xml:space="preserve"> PAGEREF _Toc519079353 \h </w:instrText>
        </w:r>
        <w:r w:rsidR="00EF69C6">
          <w:rPr>
            <w:webHidden/>
          </w:rPr>
        </w:r>
        <w:r w:rsidR="00EF69C6">
          <w:rPr>
            <w:webHidden/>
          </w:rPr>
          <w:fldChar w:fldCharType="separate"/>
        </w:r>
        <w:r w:rsidR="00E05594">
          <w:rPr>
            <w:webHidden/>
          </w:rPr>
          <w:t>13</w:t>
        </w:r>
        <w:r w:rsidR="00EF69C6">
          <w:rPr>
            <w:webHidden/>
          </w:rPr>
          <w:fldChar w:fldCharType="end"/>
        </w:r>
      </w:hyperlink>
    </w:p>
    <w:p w14:paraId="71DE1250" w14:textId="77777777" w:rsidR="00EF69C6" w:rsidRDefault="00181A6C">
      <w:pPr>
        <w:pStyle w:val="TDC2"/>
        <w:rPr>
          <w:rFonts w:asciiTheme="minorHAnsi" w:eastAsiaTheme="minorEastAsia" w:hAnsiTheme="minorHAnsi" w:cstheme="minorBidi"/>
          <w:caps w:val="0"/>
          <w:sz w:val="22"/>
          <w:szCs w:val="22"/>
          <w:lang w:val="es-ES"/>
        </w:rPr>
      </w:pPr>
      <w:hyperlink w:anchor="_Toc519079354" w:history="1">
        <w:r w:rsidR="00EF69C6" w:rsidRPr="00CB0979">
          <w:rPr>
            <w:rStyle w:val="Hipervnculo"/>
          </w:rPr>
          <w:t>6.1</w:t>
        </w:r>
        <w:r w:rsidR="00EF69C6">
          <w:rPr>
            <w:rFonts w:asciiTheme="minorHAnsi" w:eastAsiaTheme="minorEastAsia" w:hAnsiTheme="minorHAnsi" w:cstheme="minorBidi"/>
            <w:caps w:val="0"/>
            <w:sz w:val="22"/>
            <w:szCs w:val="22"/>
            <w:lang w:val="es-ES"/>
          </w:rPr>
          <w:tab/>
        </w:r>
        <w:r w:rsidR="00EF69C6" w:rsidRPr="00CB0979">
          <w:rPr>
            <w:rStyle w:val="Hipervnculo"/>
          </w:rPr>
          <w:t>Responsabilidades</w:t>
        </w:r>
        <w:r w:rsidR="00EF69C6">
          <w:rPr>
            <w:webHidden/>
          </w:rPr>
          <w:tab/>
        </w:r>
        <w:r w:rsidR="00EF69C6">
          <w:rPr>
            <w:webHidden/>
          </w:rPr>
          <w:fldChar w:fldCharType="begin"/>
        </w:r>
        <w:r w:rsidR="00EF69C6">
          <w:rPr>
            <w:webHidden/>
          </w:rPr>
          <w:instrText xml:space="preserve"> PAGEREF _Toc519079354 \h </w:instrText>
        </w:r>
        <w:r w:rsidR="00EF69C6">
          <w:rPr>
            <w:webHidden/>
          </w:rPr>
        </w:r>
        <w:r w:rsidR="00EF69C6">
          <w:rPr>
            <w:webHidden/>
          </w:rPr>
          <w:fldChar w:fldCharType="separate"/>
        </w:r>
        <w:r w:rsidR="00E05594">
          <w:rPr>
            <w:webHidden/>
          </w:rPr>
          <w:t>13</w:t>
        </w:r>
        <w:r w:rsidR="00EF69C6">
          <w:rPr>
            <w:webHidden/>
          </w:rPr>
          <w:fldChar w:fldCharType="end"/>
        </w:r>
      </w:hyperlink>
    </w:p>
    <w:p w14:paraId="6F7182EB" w14:textId="77777777" w:rsidR="00EF69C6" w:rsidRDefault="00181A6C">
      <w:pPr>
        <w:pStyle w:val="TDC2"/>
        <w:rPr>
          <w:rFonts w:asciiTheme="minorHAnsi" w:eastAsiaTheme="minorEastAsia" w:hAnsiTheme="minorHAnsi" w:cstheme="minorBidi"/>
          <w:caps w:val="0"/>
          <w:sz w:val="22"/>
          <w:szCs w:val="22"/>
          <w:lang w:val="es-ES"/>
        </w:rPr>
      </w:pPr>
      <w:hyperlink w:anchor="_Toc519079355" w:history="1">
        <w:r w:rsidR="00EF69C6" w:rsidRPr="00CB0979">
          <w:rPr>
            <w:rStyle w:val="Hipervnculo"/>
          </w:rPr>
          <w:t>6.2</w:t>
        </w:r>
        <w:r w:rsidR="00EF69C6">
          <w:rPr>
            <w:rFonts w:asciiTheme="minorHAnsi" w:eastAsiaTheme="minorEastAsia" w:hAnsiTheme="minorHAnsi" w:cstheme="minorBidi"/>
            <w:caps w:val="0"/>
            <w:sz w:val="22"/>
            <w:szCs w:val="22"/>
            <w:lang w:val="es-ES"/>
          </w:rPr>
          <w:tab/>
        </w:r>
        <w:r w:rsidR="00EF69C6" w:rsidRPr="00CB0979">
          <w:rPr>
            <w:rStyle w:val="Hipervnculo"/>
          </w:rPr>
          <w:t>Versionado, reedición y publicación</w:t>
        </w:r>
        <w:r w:rsidR="00EF69C6">
          <w:rPr>
            <w:webHidden/>
          </w:rPr>
          <w:tab/>
        </w:r>
        <w:r w:rsidR="00EF69C6">
          <w:rPr>
            <w:webHidden/>
          </w:rPr>
          <w:fldChar w:fldCharType="begin"/>
        </w:r>
        <w:r w:rsidR="00EF69C6">
          <w:rPr>
            <w:webHidden/>
          </w:rPr>
          <w:instrText xml:space="preserve"> PAGEREF _Toc519079355 \h </w:instrText>
        </w:r>
        <w:r w:rsidR="00EF69C6">
          <w:rPr>
            <w:webHidden/>
          </w:rPr>
        </w:r>
        <w:r w:rsidR="00EF69C6">
          <w:rPr>
            <w:webHidden/>
          </w:rPr>
          <w:fldChar w:fldCharType="separate"/>
        </w:r>
        <w:r w:rsidR="00E05594">
          <w:rPr>
            <w:webHidden/>
          </w:rPr>
          <w:t>13</w:t>
        </w:r>
        <w:r w:rsidR="00EF69C6">
          <w:rPr>
            <w:webHidden/>
          </w:rPr>
          <w:fldChar w:fldCharType="end"/>
        </w:r>
      </w:hyperlink>
    </w:p>
    <w:p w14:paraId="70B854F3" w14:textId="77777777" w:rsidR="00EF69C6" w:rsidRDefault="00181A6C">
      <w:pPr>
        <w:pStyle w:val="TDC2"/>
        <w:rPr>
          <w:rFonts w:asciiTheme="minorHAnsi" w:eastAsiaTheme="minorEastAsia" w:hAnsiTheme="minorHAnsi" w:cstheme="minorBidi"/>
          <w:caps w:val="0"/>
          <w:sz w:val="22"/>
          <w:szCs w:val="22"/>
          <w:lang w:val="es-ES"/>
        </w:rPr>
      </w:pPr>
      <w:hyperlink w:anchor="_Toc519079356" w:history="1">
        <w:r w:rsidR="00EF69C6" w:rsidRPr="00CB0979">
          <w:rPr>
            <w:rStyle w:val="Hipervnculo"/>
          </w:rPr>
          <w:t>6.3</w:t>
        </w:r>
        <w:r w:rsidR="00EF69C6">
          <w:rPr>
            <w:rFonts w:asciiTheme="minorHAnsi" w:eastAsiaTheme="minorEastAsia" w:hAnsiTheme="minorHAnsi" w:cstheme="minorBidi"/>
            <w:caps w:val="0"/>
            <w:sz w:val="22"/>
            <w:szCs w:val="22"/>
            <w:lang w:val="es-ES"/>
          </w:rPr>
          <w:tab/>
        </w:r>
        <w:r w:rsidR="00EF69C6" w:rsidRPr="00CB0979">
          <w:rPr>
            <w:rStyle w:val="Hipervnculo"/>
          </w:rPr>
          <w:t>Flujo de Actuación</w:t>
        </w:r>
        <w:r w:rsidR="00EF69C6">
          <w:rPr>
            <w:webHidden/>
          </w:rPr>
          <w:tab/>
        </w:r>
        <w:r w:rsidR="00EF69C6">
          <w:rPr>
            <w:webHidden/>
          </w:rPr>
          <w:fldChar w:fldCharType="begin"/>
        </w:r>
        <w:r w:rsidR="00EF69C6">
          <w:rPr>
            <w:webHidden/>
          </w:rPr>
          <w:instrText xml:space="preserve"> PAGEREF _Toc519079356 \h </w:instrText>
        </w:r>
        <w:r w:rsidR="00EF69C6">
          <w:rPr>
            <w:webHidden/>
          </w:rPr>
        </w:r>
        <w:r w:rsidR="00EF69C6">
          <w:rPr>
            <w:webHidden/>
          </w:rPr>
          <w:fldChar w:fldCharType="separate"/>
        </w:r>
        <w:r w:rsidR="00E05594">
          <w:rPr>
            <w:webHidden/>
          </w:rPr>
          <w:t>14</w:t>
        </w:r>
        <w:r w:rsidR="00EF69C6">
          <w:rPr>
            <w:webHidden/>
          </w:rPr>
          <w:fldChar w:fldCharType="end"/>
        </w:r>
      </w:hyperlink>
    </w:p>
    <w:p w14:paraId="6A9FD78D" w14:textId="77777777" w:rsidR="00EF69C6" w:rsidRDefault="00181A6C">
      <w:pPr>
        <w:pStyle w:val="TDC2"/>
        <w:rPr>
          <w:rFonts w:asciiTheme="minorHAnsi" w:eastAsiaTheme="minorEastAsia" w:hAnsiTheme="minorHAnsi" w:cstheme="minorBidi"/>
          <w:caps w:val="0"/>
          <w:sz w:val="22"/>
          <w:szCs w:val="22"/>
          <w:lang w:val="es-ES"/>
        </w:rPr>
      </w:pPr>
      <w:hyperlink w:anchor="_Toc519079357" w:history="1">
        <w:r w:rsidR="00EF69C6" w:rsidRPr="00CB0979">
          <w:rPr>
            <w:rStyle w:val="Hipervnculo"/>
          </w:rPr>
          <w:t>6.4</w:t>
        </w:r>
        <w:r w:rsidR="00EF69C6">
          <w:rPr>
            <w:rFonts w:asciiTheme="minorHAnsi" w:eastAsiaTheme="minorEastAsia" w:hAnsiTheme="minorHAnsi" w:cstheme="minorBidi"/>
            <w:caps w:val="0"/>
            <w:sz w:val="22"/>
            <w:szCs w:val="22"/>
            <w:lang w:val="es-ES"/>
          </w:rPr>
          <w:tab/>
        </w:r>
        <w:r w:rsidR="00EF69C6" w:rsidRPr="00CB0979">
          <w:rPr>
            <w:rStyle w:val="Hipervnculo"/>
          </w:rPr>
          <w:t>Implantación del plan de mantenimiento</w:t>
        </w:r>
        <w:r w:rsidR="00EF69C6">
          <w:rPr>
            <w:webHidden/>
          </w:rPr>
          <w:tab/>
        </w:r>
        <w:r w:rsidR="00EF69C6">
          <w:rPr>
            <w:webHidden/>
          </w:rPr>
          <w:fldChar w:fldCharType="begin"/>
        </w:r>
        <w:r w:rsidR="00EF69C6">
          <w:rPr>
            <w:webHidden/>
          </w:rPr>
          <w:instrText xml:space="preserve"> PAGEREF _Toc519079357 \h </w:instrText>
        </w:r>
        <w:r w:rsidR="00EF69C6">
          <w:rPr>
            <w:webHidden/>
          </w:rPr>
        </w:r>
        <w:r w:rsidR="00EF69C6">
          <w:rPr>
            <w:webHidden/>
          </w:rPr>
          <w:fldChar w:fldCharType="separate"/>
        </w:r>
        <w:r w:rsidR="00E05594">
          <w:rPr>
            <w:webHidden/>
          </w:rPr>
          <w:t>14</w:t>
        </w:r>
        <w:r w:rsidR="00EF69C6">
          <w:rPr>
            <w:webHidden/>
          </w:rPr>
          <w:fldChar w:fldCharType="end"/>
        </w:r>
      </w:hyperlink>
    </w:p>
    <w:p w14:paraId="111D1E02" w14:textId="77777777" w:rsidR="00EF69C6" w:rsidRDefault="00181A6C">
      <w:pPr>
        <w:pStyle w:val="TDC1"/>
        <w:rPr>
          <w:rFonts w:asciiTheme="minorHAnsi" w:eastAsiaTheme="minorEastAsia" w:hAnsiTheme="minorHAnsi" w:cstheme="minorBidi"/>
          <w:caps w:val="0"/>
          <w:sz w:val="22"/>
          <w:szCs w:val="22"/>
          <w:lang w:val="es-ES"/>
        </w:rPr>
      </w:pPr>
      <w:hyperlink w:anchor="_Toc519079358" w:history="1">
        <w:r w:rsidR="00EF69C6" w:rsidRPr="00CB0979">
          <w:rPr>
            <w:rStyle w:val="Hipervnculo"/>
          </w:rPr>
          <w:t>1</w:t>
        </w:r>
        <w:r w:rsidR="00EF69C6">
          <w:rPr>
            <w:rFonts w:asciiTheme="minorHAnsi" w:eastAsiaTheme="minorEastAsia" w:hAnsiTheme="minorHAnsi" w:cstheme="minorBidi"/>
            <w:caps w:val="0"/>
            <w:sz w:val="22"/>
            <w:szCs w:val="22"/>
            <w:lang w:val="es-ES"/>
          </w:rPr>
          <w:tab/>
        </w:r>
        <w:r w:rsidR="00EF69C6" w:rsidRPr="00CB0979">
          <w:rPr>
            <w:rStyle w:val="Hipervnculo"/>
          </w:rPr>
          <w:t>anexo i: Fichas de Mantenimiento</w:t>
        </w:r>
        <w:r w:rsidR="00EF69C6">
          <w:rPr>
            <w:webHidden/>
          </w:rPr>
          <w:tab/>
        </w:r>
        <w:r w:rsidR="00EF69C6">
          <w:rPr>
            <w:webHidden/>
          </w:rPr>
          <w:fldChar w:fldCharType="begin"/>
        </w:r>
        <w:r w:rsidR="00EF69C6">
          <w:rPr>
            <w:webHidden/>
          </w:rPr>
          <w:instrText xml:space="preserve"> PAGEREF _Toc519079358 \h </w:instrText>
        </w:r>
        <w:r w:rsidR="00EF69C6">
          <w:rPr>
            <w:webHidden/>
          </w:rPr>
        </w:r>
        <w:r w:rsidR="00EF69C6">
          <w:rPr>
            <w:webHidden/>
          </w:rPr>
          <w:fldChar w:fldCharType="separate"/>
        </w:r>
        <w:r w:rsidR="00E05594">
          <w:rPr>
            <w:webHidden/>
          </w:rPr>
          <w:t>15</w:t>
        </w:r>
        <w:r w:rsidR="00EF69C6">
          <w:rPr>
            <w:webHidden/>
          </w:rPr>
          <w:fldChar w:fldCharType="end"/>
        </w:r>
      </w:hyperlink>
    </w:p>
    <w:p w14:paraId="2514E7C7" w14:textId="77777777" w:rsidR="00EF69C6" w:rsidRDefault="00181A6C">
      <w:pPr>
        <w:pStyle w:val="TDC1"/>
        <w:rPr>
          <w:rFonts w:asciiTheme="minorHAnsi" w:eastAsiaTheme="minorEastAsia" w:hAnsiTheme="minorHAnsi" w:cstheme="minorBidi"/>
          <w:caps w:val="0"/>
          <w:sz w:val="22"/>
          <w:szCs w:val="22"/>
          <w:lang w:val="es-ES"/>
        </w:rPr>
      </w:pPr>
      <w:hyperlink w:anchor="_Toc519079359" w:history="1">
        <w:r w:rsidR="00EF69C6" w:rsidRPr="00CB0979">
          <w:rPr>
            <w:rStyle w:val="Hipervnculo"/>
          </w:rPr>
          <w:t>2</w:t>
        </w:r>
        <w:r w:rsidR="00EF69C6">
          <w:rPr>
            <w:rFonts w:asciiTheme="minorHAnsi" w:eastAsiaTheme="minorEastAsia" w:hAnsiTheme="minorHAnsi" w:cstheme="minorBidi"/>
            <w:caps w:val="0"/>
            <w:sz w:val="22"/>
            <w:szCs w:val="22"/>
            <w:lang w:val="es-ES"/>
          </w:rPr>
          <w:tab/>
        </w:r>
        <w:r w:rsidR="00EF69C6" w:rsidRPr="00CB0979">
          <w:rPr>
            <w:rStyle w:val="Hipervnculo"/>
          </w:rPr>
          <w:t>anexo ii: cuadro resumen de Mantenimiento</w:t>
        </w:r>
        <w:r w:rsidR="00EF69C6">
          <w:rPr>
            <w:webHidden/>
          </w:rPr>
          <w:tab/>
        </w:r>
        <w:r w:rsidR="00EF69C6">
          <w:rPr>
            <w:webHidden/>
          </w:rPr>
          <w:fldChar w:fldCharType="begin"/>
        </w:r>
        <w:r w:rsidR="00EF69C6">
          <w:rPr>
            <w:webHidden/>
          </w:rPr>
          <w:instrText xml:space="preserve"> PAGEREF _Toc519079359 \h </w:instrText>
        </w:r>
        <w:r w:rsidR="00EF69C6">
          <w:rPr>
            <w:webHidden/>
          </w:rPr>
        </w:r>
        <w:r w:rsidR="00EF69C6">
          <w:rPr>
            <w:webHidden/>
          </w:rPr>
          <w:fldChar w:fldCharType="separate"/>
        </w:r>
        <w:r w:rsidR="00E05594">
          <w:rPr>
            <w:webHidden/>
          </w:rPr>
          <w:t>19</w:t>
        </w:r>
        <w:r w:rsidR="00EF69C6">
          <w:rPr>
            <w:webHidden/>
          </w:rPr>
          <w:fldChar w:fldCharType="end"/>
        </w:r>
      </w:hyperlink>
    </w:p>
    <w:p w14:paraId="2E0C87D9" w14:textId="77777777" w:rsidR="00B71AE7" w:rsidRPr="00B11F02" w:rsidRDefault="00012BEB" w:rsidP="00B11F02">
      <w:pPr>
        <w:spacing w:before="100" w:beforeAutospacing="1" w:after="100" w:afterAutospacing="1" w:line="276" w:lineRule="auto"/>
        <w:rPr>
          <w:sz w:val="20"/>
          <w:lang w:val="es-ES"/>
        </w:rPr>
      </w:pPr>
      <w:r w:rsidRPr="00A357B4">
        <w:rPr>
          <w:rFonts w:cs="Tahoma"/>
          <w:caps/>
          <w:sz w:val="18"/>
          <w:szCs w:val="18"/>
          <w:lang w:val="es-ES"/>
        </w:rPr>
        <w:fldChar w:fldCharType="end"/>
      </w:r>
      <w:r w:rsidR="00B71AE7" w:rsidRPr="00B11F02">
        <w:rPr>
          <w:sz w:val="20"/>
          <w:lang w:val="es-ES"/>
        </w:rPr>
        <w:t xml:space="preserve"> </w:t>
      </w:r>
    </w:p>
    <w:p w14:paraId="31C45F68" w14:textId="77777777" w:rsidR="0025736D" w:rsidRDefault="0025736D" w:rsidP="00B11F02">
      <w:pPr>
        <w:pStyle w:val="Sangra2detindependiente"/>
        <w:spacing w:before="100" w:beforeAutospacing="1" w:after="100" w:afterAutospacing="1" w:line="276" w:lineRule="auto"/>
        <w:rPr>
          <w:sz w:val="18"/>
          <w:szCs w:val="18"/>
          <w:lang w:val="es-ES"/>
        </w:rPr>
      </w:pPr>
    </w:p>
    <w:p w14:paraId="558CEEDF" w14:textId="77777777" w:rsidR="0025736D" w:rsidRDefault="0025736D" w:rsidP="00B11F02">
      <w:pPr>
        <w:pStyle w:val="Sangra2detindependiente"/>
        <w:spacing w:before="100" w:beforeAutospacing="1" w:after="100" w:afterAutospacing="1" w:line="276" w:lineRule="auto"/>
        <w:rPr>
          <w:sz w:val="18"/>
          <w:szCs w:val="18"/>
          <w:lang w:val="es-ES"/>
        </w:rPr>
      </w:pPr>
    </w:p>
    <w:p w14:paraId="1AB4D5E7" w14:textId="77777777" w:rsidR="0025736D" w:rsidRDefault="0025736D" w:rsidP="00B11F02">
      <w:pPr>
        <w:pStyle w:val="Sangra2detindependiente"/>
        <w:spacing w:before="100" w:beforeAutospacing="1" w:after="100" w:afterAutospacing="1" w:line="276" w:lineRule="auto"/>
        <w:rPr>
          <w:sz w:val="18"/>
          <w:szCs w:val="18"/>
          <w:lang w:val="es-ES"/>
        </w:rPr>
      </w:pPr>
    </w:p>
    <w:p w14:paraId="267EC02F" w14:textId="77777777" w:rsidR="0067148A" w:rsidRPr="00B11F02" w:rsidRDefault="0067148A" w:rsidP="00B11F02">
      <w:pPr>
        <w:spacing w:before="100" w:beforeAutospacing="1" w:after="100" w:afterAutospacing="1" w:line="276" w:lineRule="auto"/>
        <w:rPr>
          <w:sz w:val="20"/>
          <w:lang w:val="es-ES"/>
        </w:rPr>
      </w:pPr>
    </w:p>
    <w:p w14:paraId="679F8691" w14:textId="77777777" w:rsidR="00B71AE7" w:rsidRPr="00B11F02" w:rsidRDefault="00B71AE7" w:rsidP="00B11F02">
      <w:pPr>
        <w:spacing w:before="100" w:beforeAutospacing="1" w:after="100" w:afterAutospacing="1" w:line="276" w:lineRule="auto"/>
        <w:rPr>
          <w:sz w:val="20"/>
          <w:lang w:val="es-ES"/>
        </w:rPr>
      </w:pPr>
    </w:p>
    <w:p w14:paraId="6DFA4B0E" w14:textId="77777777" w:rsidR="00EF69C6" w:rsidRDefault="00EF69C6">
      <w:pPr>
        <w:spacing w:before="0" w:after="0"/>
        <w:jc w:val="left"/>
        <w:rPr>
          <w:sz w:val="20"/>
          <w:lang w:val="es-ES"/>
        </w:rPr>
      </w:pPr>
      <w:r>
        <w:rPr>
          <w:sz w:val="20"/>
          <w:lang w:val="es-ES"/>
        </w:rPr>
        <w:br w:type="page"/>
      </w:r>
    </w:p>
    <w:p w14:paraId="361E44E2" w14:textId="77777777" w:rsidR="00EF69C6" w:rsidRPr="007743B7" w:rsidRDefault="00EF69C6" w:rsidP="00EF69C6">
      <w:pPr>
        <w:pStyle w:val="Ttulo1"/>
        <w:numPr>
          <w:ilvl w:val="0"/>
          <w:numId w:val="19"/>
        </w:numPr>
        <w:ind w:left="0" w:firstLine="0"/>
      </w:pPr>
      <w:bookmarkStart w:id="7" w:name="_Toc436239133"/>
      <w:bookmarkStart w:id="8" w:name="_Toc519079346"/>
      <w:r w:rsidRPr="007743B7">
        <w:lastRenderedPageBreak/>
        <w:t>Introducción</w:t>
      </w:r>
      <w:bookmarkEnd w:id="7"/>
      <w:bookmarkEnd w:id="8"/>
    </w:p>
    <w:p w14:paraId="4245620D" w14:textId="77777777" w:rsidR="00EF69C6" w:rsidRPr="00493272" w:rsidRDefault="00EF69C6" w:rsidP="00EF69C6">
      <w:pPr>
        <w:ind w:left="284"/>
        <w:rPr>
          <w:sz w:val="20"/>
          <w:szCs w:val="18"/>
          <w:lang w:val="es-ES"/>
        </w:rPr>
      </w:pPr>
      <w:r w:rsidRPr="00493272">
        <w:rPr>
          <w:sz w:val="20"/>
          <w:szCs w:val="18"/>
          <w:lang w:val="es-ES"/>
        </w:rPr>
        <w:t>El Plan de Mantenimiento juega un papel fundamental en la coordinación y gestión de los cambios a realizar en el Plan de Continuidad de Negocio, de manera que quede reflejado en él, en todo momento, la situación real de la Compañía.</w:t>
      </w:r>
    </w:p>
    <w:p w14:paraId="7ACF5F4A" w14:textId="77777777" w:rsidR="00EF69C6" w:rsidRPr="00493272" w:rsidRDefault="00EF69C6" w:rsidP="00EF69C6">
      <w:pPr>
        <w:ind w:left="284"/>
        <w:rPr>
          <w:sz w:val="20"/>
          <w:szCs w:val="18"/>
          <w:lang w:val="es-ES"/>
        </w:rPr>
      </w:pPr>
    </w:p>
    <w:p w14:paraId="0087A088" w14:textId="77777777" w:rsidR="00EF69C6" w:rsidRPr="00493272" w:rsidRDefault="00EF69C6" w:rsidP="00EF69C6">
      <w:pPr>
        <w:ind w:left="284"/>
        <w:rPr>
          <w:sz w:val="20"/>
          <w:szCs w:val="18"/>
          <w:lang w:val="es-ES"/>
        </w:rPr>
      </w:pPr>
      <w:r w:rsidRPr="00493272">
        <w:rPr>
          <w:sz w:val="20"/>
          <w:szCs w:val="18"/>
          <w:lang w:val="es-ES"/>
        </w:rPr>
        <w:t>Un Plan de Continuidad de Negocio que no es correctamente mantenido y puesto al día, deja de ser efectivo sin ninguna utilidad práctica para la Compañía. Por ello, se incide en la necesidad de la ejecución del presente Plan de Mantenimiento según se establece a continuación.</w:t>
      </w:r>
    </w:p>
    <w:p w14:paraId="6E26449D" w14:textId="77777777" w:rsidR="00EF69C6" w:rsidRPr="00493272" w:rsidRDefault="00EF69C6" w:rsidP="00EF69C6">
      <w:pPr>
        <w:ind w:left="284"/>
        <w:rPr>
          <w:sz w:val="20"/>
          <w:szCs w:val="18"/>
          <w:lang w:val="es-ES"/>
        </w:rPr>
      </w:pPr>
    </w:p>
    <w:p w14:paraId="4D23389E" w14:textId="77777777" w:rsidR="00EF69C6" w:rsidRPr="00493272" w:rsidRDefault="00EF69C6" w:rsidP="00EF69C6">
      <w:pPr>
        <w:ind w:left="284"/>
        <w:rPr>
          <w:sz w:val="20"/>
          <w:szCs w:val="18"/>
          <w:lang w:val="es-ES"/>
        </w:rPr>
      </w:pPr>
      <w:r w:rsidRPr="00493272">
        <w:rPr>
          <w:sz w:val="20"/>
          <w:szCs w:val="18"/>
          <w:lang w:val="es-ES"/>
        </w:rPr>
        <w:t>El Plan de Mantenimiento se encuadrará dentro del proceso de gestión de la actualización del Plan de Continuidad de Negocio, siguiendo los procedimientos de revisión, autorización, versionado y aprobación definidos.</w:t>
      </w:r>
    </w:p>
    <w:p w14:paraId="5B3FD4E5" w14:textId="77777777" w:rsidR="00EF69C6" w:rsidRPr="000933EF" w:rsidRDefault="00EF69C6" w:rsidP="00EF69C6">
      <w:pPr>
        <w:ind w:left="284"/>
        <w:rPr>
          <w:b/>
          <w:sz w:val="20"/>
          <w:lang w:val="es-ES"/>
        </w:rPr>
      </w:pPr>
    </w:p>
    <w:p w14:paraId="3AD74AAE" w14:textId="77777777" w:rsidR="00EF69C6" w:rsidRPr="007743B7" w:rsidRDefault="00EF69C6" w:rsidP="00EF69C6">
      <w:pPr>
        <w:pStyle w:val="Ttulo2"/>
        <w:numPr>
          <w:ilvl w:val="1"/>
          <w:numId w:val="19"/>
        </w:numPr>
        <w:rPr>
          <w:color w:val="003399"/>
          <w:sz w:val="24"/>
        </w:rPr>
      </w:pPr>
      <w:bookmarkStart w:id="9" w:name="_Toc436239134"/>
      <w:bookmarkStart w:id="10" w:name="_Toc519079347"/>
      <w:r w:rsidRPr="007743B7">
        <w:rPr>
          <w:color w:val="003399"/>
          <w:sz w:val="24"/>
        </w:rPr>
        <w:t>Objetivo</w:t>
      </w:r>
      <w:bookmarkEnd w:id="9"/>
      <w:bookmarkEnd w:id="10"/>
    </w:p>
    <w:p w14:paraId="7058C7DB" w14:textId="77777777" w:rsidR="00EF69C6" w:rsidRPr="00493272" w:rsidRDefault="00EF69C6" w:rsidP="00EF69C6">
      <w:pPr>
        <w:ind w:left="284"/>
        <w:rPr>
          <w:sz w:val="20"/>
          <w:szCs w:val="18"/>
          <w:lang w:val="es-ES"/>
        </w:rPr>
      </w:pPr>
      <w:r w:rsidRPr="00493272">
        <w:rPr>
          <w:sz w:val="20"/>
          <w:szCs w:val="18"/>
          <w:lang w:val="es-ES"/>
        </w:rPr>
        <w:t>El Plan de Mantenimiento tiene como objetivo principal la actualización de los documentos, para que la respuesta sea lo más rápida y efectiva posible ante un desastre (con una focalización especial en los escenarios de contingencia definidos). Un plan desactualizado ofrece pocas garantías de una rápida recuperación ante una contingencia.</w:t>
      </w:r>
    </w:p>
    <w:p w14:paraId="18F803D0" w14:textId="77777777" w:rsidR="00EF69C6" w:rsidRPr="00493272" w:rsidRDefault="00EF69C6" w:rsidP="00EF69C6">
      <w:pPr>
        <w:ind w:left="284"/>
        <w:rPr>
          <w:sz w:val="20"/>
          <w:szCs w:val="18"/>
          <w:lang w:val="es-ES"/>
        </w:rPr>
      </w:pPr>
    </w:p>
    <w:p w14:paraId="7DB701B9" w14:textId="77777777" w:rsidR="00EF69C6" w:rsidRPr="00493272" w:rsidRDefault="00EF69C6" w:rsidP="00EF69C6">
      <w:pPr>
        <w:ind w:left="284"/>
        <w:rPr>
          <w:sz w:val="20"/>
          <w:szCs w:val="18"/>
          <w:lang w:val="es-ES"/>
        </w:rPr>
      </w:pPr>
      <w:proofErr w:type="gramStart"/>
      <w:r w:rsidRPr="00493272">
        <w:rPr>
          <w:sz w:val="20"/>
          <w:szCs w:val="18"/>
          <w:lang w:val="es-ES"/>
        </w:rPr>
        <w:t>El primer punto a definir</w:t>
      </w:r>
      <w:proofErr w:type="gramEnd"/>
      <w:r w:rsidRPr="00493272">
        <w:rPr>
          <w:sz w:val="20"/>
          <w:szCs w:val="18"/>
          <w:lang w:val="es-ES"/>
        </w:rPr>
        <w:t xml:space="preserve">, antes de desarrollar el Plan de Mantenimiento, es establecer claramente el alcance del mismo, es decir, qué elementos están sujetos a una posible actualización. Como se ha podido comprobar a lo largo del desarrollo de la metodología del Plan de Continuidad de Negocio, existe una gran cantidad de factores que influyen y forman parte de </w:t>
      </w:r>
      <w:smartTag w:uri="urn:schemas-microsoft-com:office:smarttags" w:element="PersonName">
        <w:smartTagPr>
          <w:attr w:name="ProductID" w:val="la Continuidad"/>
        </w:smartTagPr>
        <w:r w:rsidRPr="00493272">
          <w:rPr>
            <w:sz w:val="20"/>
            <w:szCs w:val="18"/>
            <w:lang w:val="es-ES"/>
          </w:rPr>
          <w:t>la Continuidad</w:t>
        </w:r>
      </w:smartTag>
      <w:r w:rsidRPr="00493272">
        <w:rPr>
          <w:sz w:val="20"/>
          <w:szCs w:val="18"/>
          <w:lang w:val="es-ES"/>
        </w:rPr>
        <w:t xml:space="preserve"> de Negocio. </w:t>
      </w:r>
    </w:p>
    <w:p w14:paraId="70CA1B21" w14:textId="77777777" w:rsidR="00EF69C6" w:rsidRPr="00493272" w:rsidRDefault="00EF69C6" w:rsidP="00EF69C6">
      <w:pPr>
        <w:ind w:left="284"/>
        <w:rPr>
          <w:sz w:val="20"/>
          <w:szCs w:val="18"/>
          <w:lang w:val="es-ES"/>
        </w:rPr>
      </w:pPr>
    </w:p>
    <w:p w14:paraId="147FA3D2" w14:textId="77777777" w:rsidR="00EF69C6" w:rsidRPr="00493272" w:rsidRDefault="00EF69C6" w:rsidP="00EF69C6">
      <w:pPr>
        <w:ind w:left="284"/>
        <w:rPr>
          <w:sz w:val="20"/>
          <w:szCs w:val="18"/>
          <w:lang w:val="es-ES"/>
        </w:rPr>
      </w:pPr>
      <w:r w:rsidRPr="00493272">
        <w:rPr>
          <w:sz w:val="20"/>
          <w:szCs w:val="18"/>
          <w:lang w:val="es-ES"/>
        </w:rPr>
        <w:t>Es fundamental la identificación clara de las condiciones que dispararían la ejecución de las tareas orientadas a mantener actualizado el Plan de Continuidad de Negocio. Dichas tareas están orientadas principalmente a la actualización de la información documentada del Plan de Continuidad de Negocio.</w:t>
      </w:r>
    </w:p>
    <w:p w14:paraId="7FBC793D" w14:textId="77777777" w:rsidR="00EF69C6" w:rsidRPr="00493272" w:rsidRDefault="00EF69C6" w:rsidP="00EF69C6">
      <w:pPr>
        <w:ind w:left="284"/>
        <w:rPr>
          <w:sz w:val="20"/>
          <w:szCs w:val="18"/>
          <w:lang w:val="es-ES"/>
        </w:rPr>
      </w:pPr>
    </w:p>
    <w:p w14:paraId="7C842413" w14:textId="77777777" w:rsidR="00EF69C6" w:rsidRPr="00493272" w:rsidRDefault="00EF69C6" w:rsidP="00EF69C6">
      <w:pPr>
        <w:ind w:left="284"/>
        <w:rPr>
          <w:sz w:val="20"/>
          <w:szCs w:val="18"/>
          <w:lang w:val="es-ES"/>
        </w:rPr>
      </w:pPr>
      <w:r w:rsidRPr="00493272">
        <w:rPr>
          <w:sz w:val="20"/>
          <w:szCs w:val="18"/>
          <w:lang w:val="es-ES"/>
        </w:rPr>
        <w:t>El período de ejecución de las tareas de mantenimiento dependerá, por consiguiente, de la criticidad del cambio llevado a cabo. De manera global se establece que en el período de un año, toda la documentación del Plan de Continuidad de Negocio debe ser actualizada al menos una vez, ya sea por alguno de los dos medios establecidos:</w:t>
      </w:r>
    </w:p>
    <w:p w14:paraId="7468E41C" w14:textId="77777777" w:rsidR="00EF69C6" w:rsidRPr="00493272" w:rsidRDefault="00EF69C6" w:rsidP="00EF69C6">
      <w:pPr>
        <w:ind w:left="284"/>
        <w:rPr>
          <w:sz w:val="20"/>
          <w:szCs w:val="18"/>
          <w:lang w:val="es-ES"/>
        </w:rPr>
      </w:pPr>
    </w:p>
    <w:p w14:paraId="77040612"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 xml:space="preserve">Mantenimiento regular programado </w:t>
      </w:r>
    </w:p>
    <w:p w14:paraId="7069E323"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Mantenimiento no programado</w:t>
      </w:r>
    </w:p>
    <w:p w14:paraId="293BA6A2" w14:textId="77777777" w:rsidR="00EF69C6" w:rsidRDefault="00EF69C6" w:rsidP="00EF69C6">
      <w:pPr>
        <w:spacing w:before="0" w:after="0"/>
        <w:jc w:val="left"/>
        <w:rPr>
          <w:caps/>
          <w:color w:val="003399"/>
          <w:kern w:val="28"/>
          <w:sz w:val="24"/>
          <w:szCs w:val="28"/>
          <w:lang w:val="es-ES"/>
        </w:rPr>
      </w:pPr>
      <w:r>
        <w:rPr>
          <w:color w:val="003399"/>
          <w:sz w:val="24"/>
        </w:rPr>
        <w:br w:type="page"/>
      </w:r>
    </w:p>
    <w:p w14:paraId="7074647F" w14:textId="77777777" w:rsidR="00EF69C6" w:rsidRPr="00D85E40" w:rsidRDefault="00EF69C6" w:rsidP="00EF69C6">
      <w:pPr>
        <w:pStyle w:val="Ttulo2"/>
        <w:numPr>
          <w:ilvl w:val="1"/>
          <w:numId w:val="19"/>
        </w:numPr>
        <w:rPr>
          <w:color w:val="003399"/>
          <w:sz w:val="24"/>
        </w:rPr>
      </w:pPr>
      <w:bookmarkStart w:id="11" w:name="_Toc436239135"/>
      <w:bookmarkStart w:id="12" w:name="_Toc519079348"/>
      <w:r w:rsidRPr="00D85E40">
        <w:rPr>
          <w:color w:val="003399"/>
          <w:sz w:val="24"/>
        </w:rPr>
        <w:lastRenderedPageBreak/>
        <w:t>Metodología</w:t>
      </w:r>
      <w:bookmarkEnd w:id="11"/>
      <w:bookmarkEnd w:id="12"/>
    </w:p>
    <w:p w14:paraId="3C405F90" w14:textId="77777777" w:rsidR="00EF69C6" w:rsidRPr="00493272" w:rsidRDefault="00EF69C6" w:rsidP="00EF69C6">
      <w:pPr>
        <w:ind w:left="284"/>
        <w:rPr>
          <w:sz w:val="20"/>
          <w:szCs w:val="18"/>
          <w:lang w:val="es-ES"/>
        </w:rPr>
      </w:pPr>
      <w:r w:rsidRPr="00493272">
        <w:rPr>
          <w:sz w:val="20"/>
          <w:szCs w:val="18"/>
          <w:lang w:val="es-ES"/>
        </w:rPr>
        <w:t xml:space="preserve">El Plan de Mantenimiento tiene como objetivo principal la actualización de la documentación del Plan de Continuidad de Negocio. Para ello habrá que definir bajo qué condiciones se llevará a cabo la actualización del Plan de Continuidad de Negocio, cada cuánto tiempo, quién se responsabilizará de cada elemento a actualizar y qué flujos de actuación, revisión y aprobación. </w:t>
      </w:r>
    </w:p>
    <w:p w14:paraId="0C9EE1DF" w14:textId="77777777" w:rsidR="00EF69C6" w:rsidRPr="00493272" w:rsidRDefault="00EF69C6" w:rsidP="00EF69C6">
      <w:pPr>
        <w:ind w:left="284"/>
        <w:rPr>
          <w:sz w:val="20"/>
          <w:szCs w:val="18"/>
          <w:lang w:val="es-ES"/>
        </w:rPr>
      </w:pPr>
    </w:p>
    <w:p w14:paraId="464BD139" w14:textId="77777777" w:rsidR="00EF69C6" w:rsidRPr="00606C72" w:rsidRDefault="00EF69C6" w:rsidP="00EF69C6">
      <w:pPr>
        <w:ind w:left="284"/>
        <w:rPr>
          <w:b/>
          <w:sz w:val="20"/>
        </w:rPr>
      </w:pPr>
      <w:r w:rsidRPr="00493272">
        <w:rPr>
          <w:sz w:val="20"/>
          <w:szCs w:val="18"/>
          <w:lang w:val="es-ES"/>
        </w:rPr>
        <w:t>El desarrollo del Plan de Mantenimiento, puede dividirse por tanto, en las siguientes fases:</w:t>
      </w:r>
    </w:p>
    <w:p w14:paraId="65A64DCC" w14:textId="77777777" w:rsidR="00EF69C6" w:rsidRPr="00493272" w:rsidRDefault="00EF69C6" w:rsidP="00EF69C6">
      <w:pPr>
        <w:pStyle w:val="Sangra2detindependiente"/>
        <w:numPr>
          <w:ilvl w:val="0"/>
          <w:numId w:val="22"/>
        </w:numPr>
        <w:rPr>
          <w:sz w:val="20"/>
          <w:szCs w:val="18"/>
          <w:lang w:val="es-ES"/>
        </w:rPr>
      </w:pPr>
      <w:r w:rsidRPr="00493272">
        <w:rPr>
          <w:sz w:val="20"/>
          <w:szCs w:val="18"/>
          <w:lang w:val="es-ES"/>
        </w:rPr>
        <w:t>Definición de Condiciones de Actualización</w:t>
      </w:r>
    </w:p>
    <w:p w14:paraId="38038000" w14:textId="77777777" w:rsidR="00EF69C6" w:rsidRPr="00493272" w:rsidRDefault="00EF69C6" w:rsidP="00EF69C6">
      <w:pPr>
        <w:pStyle w:val="Sangra2detindependiente"/>
        <w:numPr>
          <w:ilvl w:val="0"/>
          <w:numId w:val="22"/>
        </w:numPr>
        <w:rPr>
          <w:sz w:val="20"/>
          <w:szCs w:val="18"/>
          <w:lang w:val="es-ES"/>
        </w:rPr>
      </w:pPr>
      <w:r w:rsidRPr="00493272">
        <w:rPr>
          <w:sz w:val="20"/>
          <w:szCs w:val="18"/>
          <w:lang w:val="es-ES"/>
        </w:rPr>
        <w:t>Definición del Calendario</w:t>
      </w:r>
    </w:p>
    <w:p w14:paraId="79524142" w14:textId="77777777" w:rsidR="00EF69C6" w:rsidRPr="00493272" w:rsidRDefault="00EF69C6" w:rsidP="00EF69C6">
      <w:pPr>
        <w:pStyle w:val="Sangra2detindependiente"/>
        <w:numPr>
          <w:ilvl w:val="0"/>
          <w:numId w:val="22"/>
        </w:numPr>
        <w:rPr>
          <w:sz w:val="20"/>
          <w:szCs w:val="18"/>
          <w:lang w:val="es-ES"/>
        </w:rPr>
      </w:pPr>
      <w:r w:rsidRPr="00493272">
        <w:rPr>
          <w:sz w:val="20"/>
          <w:szCs w:val="18"/>
          <w:lang w:val="es-ES"/>
        </w:rPr>
        <w:t>Identificación de Responsables</w:t>
      </w:r>
    </w:p>
    <w:p w14:paraId="639E8932" w14:textId="77777777" w:rsidR="00EF69C6" w:rsidRPr="00493272" w:rsidRDefault="00EF69C6" w:rsidP="00EF69C6">
      <w:pPr>
        <w:pStyle w:val="Sangra2detindependiente"/>
        <w:numPr>
          <w:ilvl w:val="0"/>
          <w:numId w:val="22"/>
        </w:numPr>
        <w:rPr>
          <w:sz w:val="20"/>
          <w:szCs w:val="18"/>
          <w:lang w:val="es-ES"/>
        </w:rPr>
      </w:pPr>
      <w:r w:rsidRPr="00493272">
        <w:rPr>
          <w:sz w:val="20"/>
          <w:szCs w:val="18"/>
          <w:lang w:val="es-ES"/>
        </w:rPr>
        <w:t>Flujos de Actuación</w:t>
      </w:r>
    </w:p>
    <w:p w14:paraId="540225B2" w14:textId="77777777" w:rsidR="00EF69C6" w:rsidRPr="00AB79E1" w:rsidRDefault="00EF69C6" w:rsidP="00EF69C6">
      <w:pPr>
        <w:pStyle w:val="Ttulo1"/>
        <w:numPr>
          <w:ilvl w:val="0"/>
          <w:numId w:val="19"/>
        </w:numPr>
        <w:ind w:left="0" w:firstLine="0"/>
      </w:pPr>
      <w:bookmarkStart w:id="13" w:name="_Toc240347466"/>
      <w:bookmarkStart w:id="14" w:name="_Toc324412931"/>
      <w:bookmarkStart w:id="15" w:name="_Toc436239136"/>
      <w:bookmarkStart w:id="16" w:name="_Toc519079349"/>
      <w:r w:rsidRPr="00AB79E1">
        <w:lastRenderedPageBreak/>
        <w:t>ALCANCE</w:t>
      </w:r>
      <w:bookmarkEnd w:id="13"/>
      <w:bookmarkEnd w:id="14"/>
      <w:bookmarkEnd w:id="15"/>
      <w:bookmarkEnd w:id="16"/>
    </w:p>
    <w:p w14:paraId="716CF208" w14:textId="77777777" w:rsidR="00EF69C6" w:rsidRPr="00493272" w:rsidRDefault="00EF69C6" w:rsidP="00EF69C6">
      <w:pPr>
        <w:ind w:left="284"/>
        <w:rPr>
          <w:sz w:val="20"/>
          <w:szCs w:val="18"/>
          <w:lang w:val="es-ES"/>
        </w:rPr>
      </w:pPr>
      <w:r w:rsidRPr="00493272">
        <w:rPr>
          <w:sz w:val="20"/>
          <w:szCs w:val="18"/>
          <w:lang w:val="es-ES"/>
        </w:rPr>
        <w:t>El siguiente Plan de Mantenimiento es de aplicación a todos los Responsables, Coordinadores y/o personas designadas como alternativas en el Plan de Continuidad de Negocio para cada una de las Áreas de HRE, así como a toda la documentación generada y al propio Plan de Mantenimiento. En él se define lo siguiente:</w:t>
      </w:r>
    </w:p>
    <w:p w14:paraId="7B8E0AF9" w14:textId="77777777" w:rsidR="00EF69C6" w:rsidRPr="00493272" w:rsidRDefault="00EF69C6" w:rsidP="00EF69C6">
      <w:pPr>
        <w:ind w:left="284"/>
        <w:rPr>
          <w:sz w:val="20"/>
          <w:szCs w:val="18"/>
          <w:lang w:val="es-ES"/>
        </w:rPr>
      </w:pPr>
    </w:p>
    <w:p w14:paraId="1347EC38"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Cargos responsables del mantenimiento del plan</w:t>
      </w:r>
    </w:p>
    <w:p w14:paraId="493DDA43"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Documentación a mantener</w:t>
      </w:r>
    </w:p>
    <w:p w14:paraId="64EB25D6"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Periodos máximos entre actualizaciones programadas</w:t>
      </w:r>
    </w:p>
    <w:p w14:paraId="2C17795B"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Posibles causas que forzarían un mantenimiento no programado</w:t>
      </w:r>
    </w:p>
    <w:p w14:paraId="1B976024"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Flujo de actualización y aprobación de cada documento</w:t>
      </w:r>
    </w:p>
    <w:p w14:paraId="195014E1" w14:textId="77777777" w:rsidR="00EF69C6" w:rsidRPr="00493272" w:rsidRDefault="00EF69C6" w:rsidP="00EF69C6">
      <w:pPr>
        <w:spacing w:before="100" w:beforeAutospacing="1" w:after="100" w:afterAutospacing="1" w:line="276" w:lineRule="auto"/>
        <w:rPr>
          <w:sz w:val="20"/>
        </w:rPr>
      </w:pPr>
      <w:r w:rsidRPr="00493272">
        <w:rPr>
          <w:sz w:val="20"/>
        </w:rPr>
        <w:t>Las acciones que se tienen que llevar a cabo para realizar el mantenimiento son:</w:t>
      </w:r>
    </w:p>
    <w:p w14:paraId="303DC060"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Contactar y planificar reuniones con los interlocutores adecuados que desarrollen un papel clave en el proceso de recuperación (responsables de los Equipos de Recuperación), con la finalidad de garantizar que cada uno de ellos está adquiriendo la responsabilidad del mantenimiento de la documentación generada.</w:t>
      </w:r>
    </w:p>
    <w:p w14:paraId="4C09E509"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Revisar toda la documentación de las pruebas y actualizar el PCN para mostrar la situación real de cada uno de los Equipos de Negocio críticos implicados en el Plan. El Plan de Continuidad de Negocio deberá de actualizarse, como mínimo anualmente. Cualquier componente individual del Plan que sea Probado con una periodicidad inferior a un año necesitará una tarea de mantenimiento más frecuente para garantizar que el Plan este totalmente actualizado.</w:t>
      </w:r>
    </w:p>
    <w:p w14:paraId="32A47305"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sz w:val="20"/>
          <w:szCs w:val="18"/>
          <w:lang w:val="es-ES"/>
        </w:rPr>
        <w:t>El mantenimiento del PCN es necesario para garantizar que los planes de los diferentes Equipos de Recuperación implicados en las Estrategias de Continuidad de la Compañía se mantengan actualizados. El mantenimiento regular asegura que el Plan de Continuidad de Negocio responde a las necesidades de los requerimientos de cada una de las áreas críticas.</w:t>
      </w:r>
    </w:p>
    <w:p w14:paraId="69DD5E1B" w14:textId="77777777" w:rsidR="00EF69C6" w:rsidRPr="00493272" w:rsidRDefault="00EF69C6" w:rsidP="00EF69C6">
      <w:pPr>
        <w:spacing w:before="100" w:beforeAutospacing="1" w:after="100" w:afterAutospacing="1" w:line="276" w:lineRule="auto"/>
        <w:rPr>
          <w:sz w:val="20"/>
        </w:rPr>
      </w:pPr>
      <w:r w:rsidRPr="00493272">
        <w:rPr>
          <w:sz w:val="20"/>
        </w:rPr>
        <w:t xml:space="preserve">Existen dos tipos de mantenimiento: </w:t>
      </w:r>
      <w:r w:rsidRPr="00493272">
        <w:rPr>
          <w:b/>
          <w:sz w:val="20"/>
        </w:rPr>
        <w:t xml:space="preserve">regular programado </w:t>
      </w:r>
      <w:r w:rsidRPr="00493272">
        <w:rPr>
          <w:sz w:val="20"/>
        </w:rPr>
        <w:t>y</w:t>
      </w:r>
      <w:r w:rsidRPr="00493272">
        <w:rPr>
          <w:b/>
          <w:sz w:val="20"/>
        </w:rPr>
        <w:t xml:space="preserve"> no programado</w:t>
      </w:r>
      <w:r w:rsidRPr="00493272">
        <w:rPr>
          <w:sz w:val="20"/>
        </w:rPr>
        <w:t>:</w:t>
      </w:r>
    </w:p>
    <w:p w14:paraId="6C702319" w14:textId="77777777" w:rsidR="00EF69C6" w:rsidRPr="00493272" w:rsidRDefault="00EF69C6" w:rsidP="00EF69C6">
      <w:pPr>
        <w:pStyle w:val="Sangra2detindependiente"/>
        <w:numPr>
          <w:ilvl w:val="0"/>
          <w:numId w:val="12"/>
        </w:numPr>
        <w:tabs>
          <w:tab w:val="clear" w:pos="720"/>
          <w:tab w:val="num" w:pos="644"/>
        </w:tabs>
        <w:ind w:left="644"/>
        <w:rPr>
          <w:sz w:val="20"/>
        </w:rPr>
      </w:pPr>
      <w:r w:rsidRPr="00493272">
        <w:rPr>
          <w:sz w:val="20"/>
        </w:rPr>
        <w:t xml:space="preserve">El </w:t>
      </w:r>
      <w:r w:rsidRPr="00493272">
        <w:rPr>
          <w:b/>
          <w:sz w:val="20"/>
        </w:rPr>
        <w:t>mantenimiento regular programado</w:t>
      </w:r>
      <w:r w:rsidRPr="00493272">
        <w:rPr>
          <w:sz w:val="20"/>
        </w:rPr>
        <w:t xml:space="preserve"> contempla la conducta de las revisiones del PCN para facilitar la detección de Cambios, que podrían impactar significativamente en el actual proceso del Plan de Recuperación. Estas revisiones se centran en situaciones conocidas que han ocurrido para asegurar que las actualizaciones se han </w:t>
      </w:r>
      <w:r w:rsidRPr="00493272">
        <w:rPr>
          <w:sz w:val="20"/>
          <w:szCs w:val="18"/>
          <w:lang w:val="es-ES"/>
        </w:rPr>
        <w:t>incorporado</w:t>
      </w:r>
      <w:r w:rsidRPr="00493272">
        <w:rPr>
          <w:sz w:val="20"/>
        </w:rPr>
        <w:t xml:space="preserve"> a la documentación del Plan de Continuidad de Negocio. </w:t>
      </w:r>
      <w:r w:rsidRPr="00493272">
        <w:rPr>
          <w:b/>
          <w:sz w:val="20"/>
        </w:rPr>
        <w:t>Se realizarán una vez al año.</w:t>
      </w:r>
    </w:p>
    <w:p w14:paraId="24FF6880" w14:textId="77777777" w:rsidR="00EF69C6" w:rsidRPr="00493272" w:rsidRDefault="00EF69C6" w:rsidP="00EF69C6">
      <w:pPr>
        <w:pStyle w:val="Sangra2detindependiente"/>
        <w:numPr>
          <w:ilvl w:val="0"/>
          <w:numId w:val="12"/>
        </w:numPr>
        <w:tabs>
          <w:tab w:val="clear" w:pos="720"/>
          <w:tab w:val="num" w:pos="644"/>
        </w:tabs>
        <w:ind w:left="644"/>
        <w:rPr>
          <w:sz w:val="20"/>
        </w:rPr>
      </w:pPr>
      <w:r w:rsidRPr="00493272">
        <w:rPr>
          <w:sz w:val="20"/>
        </w:rPr>
        <w:t xml:space="preserve">El </w:t>
      </w:r>
      <w:r w:rsidRPr="00493272">
        <w:rPr>
          <w:b/>
          <w:sz w:val="20"/>
        </w:rPr>
        <w:t>mantenimiento no programado</w:t>
      </w:r>
      <w:r w:rsidRPr="00493272">
        <w:rPr>
          <w:sz w:val="20"/>
        </w:rPr>
        <w:t xml:space="preserve"> es necesario cuando se obtienen resultados de situaciones </w:t>
      </w:r>
      <w:r w:rsidRPr="00493272">
        <w:rPr>
          <w:sz w:val="20"/>
          <w:szCs w:val="18"/>
          <w:lang w:val="es-ES"/>
        </w:rPr>
        <w:t>específicas</w:t>
      </w:r>
      <w:r w:rsidRPr="00493272">
        <w:rPr>
          <w:sz w:val="20"/>
        </w:rPr>
        <w:t xml:space="preserve"> no planificadas. </w:t>
      </w:r>
      <w:r w:rsidRPr="00493272">
        <w:rPr>
          <w:b/>
          <w:sz w:val="20"/>
        </w:rPr>
        <w:t>Estas revisiones se realizarán cuando se produzcan las siguientes situaciones:</w:t>
      </w:r>
    </w:p>
    <w:p w14:paraId="7558B80F" w14:textId="77777777" w:rsidR="00EF69C6" w:rsidRPr="00493272" w:rsidRDefault="00EF69C6" w:rsidP="00EF69C6">
      <w:pPr>
        <w:pStyle w:val="Sangra2detindependiente"/>
        <w:numPr>
          <w:ilvl w:val="1"/>
          <w:numId w:val="12"/>
        </w:numPr>
        <w:tabs>
          <w:tab w:val="clear" w:pos="1440"/>
          <w:tab w:val="num" w:pos="1364"/>
        </w:tabs>
        <w:spacing w:before="100" w:beforeAutospacing="1" w:after="100" w:afterAutospacing="1" w:line="360" w:lineRule="auto"/>
        <w:ind w:left="1361" w:hanging="357"/>
        <w:rPr>
          <w:sz w:val="20"/>
          <w:szCs w:val="18"/>
          <w:lang w:val="es-ES"/>
        </w:rPr>
      </w:pPr>
      <w:r w:rsidRPr="00493272">
        <w:rPr>
          <w:sz w:val="20"/>
          <w:szCs w:val="18"/>
          <w:lang w:val="es-ES"/>
        </w:rPr>
        <w:t>Cambios organizativos y/o de los coordinadores de C.N. (o de sus sustitutos).</w:t>
      </w:r>
    </w:p>
    <w:p w14:paraId="679A152D" w14:textId="77777777" w:rsidR="00EF69C6" w:rsidRPr="00493272" w:rsidRDefault="00EF69C6" w:rsidP="00EF69C6">
      <w:pPr>
        <w:pStyle w:val="Sangra2detindependiente"/>
        <w:numPr>
          <w:ilvl w:val="1"/>
          <w:numId w:val="12"/>
        </w:numPr>
        <w:tabs>
          <w:tab w:val="clear" w:pos="1440"/>
          <w:tab w:val="num" w:pos="1364"/>
        </w:tabs>
        <w:spacing w:before="100" w:beforeAutospacing="1" w:after="100" w:afterAutospacing="1" w:line="360" w:lineRule="auto"/>
        <w:ind w:left="1361" w:hanging="357"/>
        <w:rPr>
          <w:sz w:val="20"/>
          <w:szCs w:val="18"/>
          <w:lang w:val="es-ES"/>
        </w:rPr>
      </w:pPr>
      <w:r w:rsidRPr="00493272">
        <w:rPr>
          <w:sz w:val="20"/>
          <w:szCs w:val="18"/>
          <w:lang w:val="es-ES"/>
        </w:rPr>
        <w:t>Cambios después de las pruebas periódicas.</w:t>
      </w:r>
    </w:p>
    <w:p w14:paraId="1D2B57C3" w14:textId="77777777" w:rsidR="00EF69C6" w:rsidRPr="00493272" w:rsidRDefault="00EF69C6" w:rsidP="00EF69C6">
      <w:pPr>
        <w:pStyle w:val="Sangra2detindependiente"/>
        <w:numPr>
          <w:ilvl w:val="1"/>
          <w:numId w:val="12"/>
        </w:numPr>
        <w:tabs>
          <w:tab w:val="clear" w:pos="1440"/>
          <w:tab w:val="num" w:pos="1364"/>
        </w:tabs>
        <w:spacing w:before="100" w:beforeAutospacing="1" w:after="100" w:afterAutospacing="1" w:line="360" w:lineRule="auto"/>
        <w:ind w:left="1361" w:hanging="357"/>
        <w:rPr>
          <w:sz w:val="20"/>
          <w:szCs w:val="18"/>
          <w:lang w:val="es-ES"/>
        </w:rPr>
      </w:pPr>
      <w:r w:rsidRPr="00493272">
        <w:rPr>
          <w:sz w:val="20"/>
          <w:szCs w:val="18"/>
          <w:lang w:val="es-ES"/>
        </w:rPr>
        <w:t>Cambios en los sistemas operativos o utilidades de programas.</w:t>
      </w:r>
    </w:p>
    <w:p w14:paraId="22D28359" w14:textId="77777777" w:rsidR="00EF69C6" w:rsidRPr="00493272" w:rsidRDefault="00EF69C6" w:rsidP="00EF69C6">
      <w:pPr>
        <w:pStyle w:val="Sangra2detindependiente"/>
        <w:numPr>
          <w:ilvl w:val="1"/>
          <w:numId w:val="12"/>
        </w:numPr>
        <w:tabs>
          <w:tab w:val="clear" w:pos="1440"/>
          <w:tab w:val="num" w:pos="1364"/>
        </w:tabs>
        <w:spacing w:before="100" w:beforeAutospacing="1" w:after="100" w:afterAutospacing="1" w:line="360" w:lineRule="auto"/>
        <w:ind w:left="1361" w:hanging="357"/>
        <w:rPr>
          <w:sz w:val="20"/>
          <w:szCs w:val="18"/>
          <w:lang w:val="es-ES"/>
        </w:rPr>
      </w:pPr>
      <w:r w:rsidRPr="00493272">
        <w:rPr>
          <w:sz w:val="20"/>
          <w:szCs w:val="18"/>
          <w:lang w:val="es-ES"/>
        </w:rPr>
        <w:t>Cambios en el diseño de las bases de datos de aplicaciones de producción.</w:t>
      </w:r>
    </w:p>
    <w:p w14:paraId="0105A6F5" w14:textId="77777777" w:rsidR="00EF69C6" w:rsidRPr="00493272" w:rsidRDefault="00EF69C6" w:rsidP="00EF69C6">
      <w:pPr>
        <w:pStyle w:val="Sangra2detindependiente"/>
        <w:numPr>
          <w:ilvl w:val="1"/>
          <w:numId w:val="12"/>
        </w:numPr>
        <w:tabs>
          <w:tab w:val="clear" w:pos="1440"/>
          <w:tab w:val="num" w:pos="1364"/>
        </w:tabs>
        <w:spacing w:before="100" w:beforeAutospacing="1" w:after="100" w:afterAutospacing="1" w:line="360" w:lineRule="auto"/>
        <w:ind w:left="1361" w:hanging="357"/>
        <w:rPr>
          <w:sz w:val="20"/>
          <w:szCs w:val="18"/>
          <w:lang w:val="es-ES"/>
        </w:rPr>
      </w:pPr>
      <w:r w:rsidRPr="00493272">
        <w:rPr>
          <w:sz w:val="20"/>
          <w:szCs w:val="18"/>
          <w:lang w:val="es-ES"/>
        </w:rPr>
        <w:t>Cambios en el diseño de la red de comunicaciones (voz y datos).</w:t>
      </w:r>
    </w:p>
    <w:p w14:paraId="50E2AC44" w14:textId="77777777" w:rsidR="00EF69C6" w:rsidRPr="00493272" w:rsidRDefault="00EF69C6" w:rsidP="00EF69C6">
      <w:pPr>
        <w:pStyle w:val="Sangra2detindependiente"/>
        <w:numPr>
          <w:ilvl w:val="1"/>
          <w:numId w:val="12"/>
        </w:numPr>
        <w:tabs>
          <w:tab w:val="clear" w:pos="1440"/>
          <w:tab w:val="num" w:pos="1364"/>
        </w:tabs>
        <w:spacing w:before="100" w:beforeAutospacing="1" w:after="100" w:afterAutospacing="1" w:line="360" w:lineRule="auto"/>
        <w:ind w:left="1361" w:hanging="357"/>
        <w:rPr>
          <w:sz w:val="20"/>
          <w:szCs w:val="18"/>
          <w:lang w:val="es-ES"/>
        </w:rPr>
      </w:pPr>
      <w:r w:rsidRPr="00493272">
        <w:rPr>
          <w:sz w:val="20"/>
          <w:szCs w:val="18"/>
          <w:lang w:val="es-ES"/>
        </w:rPr>
        <w:lastRenderedPageBreak/>
        <w:t>Cambios en los elementos externos de las instalaciones de las Ubicaciones Alternativos y material de instalación.</w:t>
      </w:r>
    </w:p>
    <w:p w14:paraId="22F78D70" w14:textId="77777777" w:rsidR="00EF69C6" w:rsidRPr="00493272" w:rsidRDefault="00EF69C6" w:rsidP="00EF69C6">
      <w:pPr>
        <w:pStyle w:val="Sangra2detindependiente"/>
        <w:numPr>
          <w:ilvl w:val="1"/>
          <w:numId w:val="12"/>
        </w:numPr>
        <w:tabs>
          <w:tab w:val="clear" w:pos="1440"/>
          <w:tab w:val="num" w:pos="1364"/>
        </w:tabs>
        <w:spacing w:before="0" w:after="0" w:line="360" w:lineRule="auto"/>
        <w:ind w:left="1366"/>
        <w:rPr>
          <w:sz w:val="20"/>
          <w:szCs w:val="18"/>
          <w:lang w:val="es-ES"/>
        </w:rPr>
      </w:pPr>
      <w:r w:rsidRPr="00493272">
        <w:rPr>
          <w:sz w:val="20"/>
          <w:szCs w:val="18"/>
          <w:lang w:val="es-ES"/>
        </w:rPr>
        <w:t>Resultados de las evaluaciones periódicas del impacto en el Negocio que podrían necesitar modificaciones en la prioridad de restauración de los procesos y/o sistemas.</w:t>
      </w:r>
    </w:p>
    <w:p w14:paraId="0DF9D3BD" w14:textId="77777777" w:rsidR="00EF69C6" w:rsidRPr="00493272" w:rsidRDefault="00EF69C6" w:rsidP="00EF69C6">
      <w:pPr>
        <w:pStyle w:val="Sangra2detindependiente"/>
        <w:numPr>
          <w:ilvl w:val="1"/>
          <w:numId w:val="12"/>
        </w:numPr>
        <w:tabs>
          <w:tab w:val="clear" w:pos="1440"/>
          <w:tab w:val="num" w:pos="1364"/>
        </w:tabs>
        <w:spacing w:before="0" w:after="0" w:line="360" w:lineRule="auto"/>
        <w:ind w:left="1366"/>
        <w:rPr>
          <w:sz w:val="20"/>
          <w:szCs w:val="18"/>
          <w:lang w:val="es-ES"/>
        </w:rPr>
      </w:pPr>
      <w:r w:rsidRPr="00493272">
        <w:rPr>
          <w:sz w:val="20"/>
          <w:szCs w:val="18"/>
          <w:lang w:val="es-ES"/>
        </w:rPr>
        <w:t>Cambios en las Áreas Críticas Identificadas (Equipos de Recuperación de Negocio), Equipos de Soporte y/o en su personal.</w:t>
      </w:r>
    </w:p>
    <w:p w14:paraId="443CA92A" w14:textId="77777777" w:rsidR="00EF69C6" w:rsidRPr="00493272" w:rsidRDefault="00EF69C6" w:rsidP="00EF69C6">
      <w:pPr>
        <w:pStyle w:val="Sangra2detindependiente"/>
        <w:numPr>
          <w:ilvl w:val="1"/>
          <w:numId w:val="12"/>
        </w:numPr>
        <w:tabs>
          <w:tab w:val="clear" w:pos="1440"/>
          <w:tab w:val="num" w:pos="1364"/>
        </w:tabs>
        <w:spacing w:before="0" w:after="0" w:line="360" w:lineRule="auto"/>
        <w:ind w:left="1366"/>
        <w:rPr>
          <w:sz w:val="20"/>
          <w:szCs w:val="18"/>
          <w:lang w:val="es-ES"/>
        </w:rPr>
      </w:pPr>
      <w:r w:rsidRPr="00493272">
        <w:rPr>
          <w:sz w:val="20"/>
          <w:szCs w:val="18"/>
          <w:lang w:val="es-ES"/>
        </w:rPr>
        <w:t>Cambios en los requerimientos mínimos de las Ubicaciones Alternativas.</w:t>
      </w:r>
    </w:p>
    <w:p w14:paraId="6632903D" w14:textId="77777777" w:rsidR="00EF69C6" w:rsidRPr="00493272" w:rsidRDefault="00EF69C6" w:rsidP="00EF69C6">
      <w:pPr>
        <w:pStyle w:val="Sangra2detindependiente"/>
        <w:numPr>
          <w:ilvl w:val="1"/>
          <w:numId w:val="12"/>
        </w:numPr>
        <w:tabs>
          <w:tab w:val="clear" w:pos="1440"/>
          <w:tab w:val="num" w:pos="1364"/>
        </w:tabs>
        <w:spacing w:before="0" w:after="0" w:line="360" w:lineRule="auto"/>
        <w:ind w:left="1366"/>
        <w:rPr>
          <w:sz w:val="20"/>
          <w:szCs w:val="18"/>
          <w:lang w:val="es-ES"/>
        </w:rPr>
      </w:pPr>
      <w:r w:rsidRPr="00493272">
        <w:rPr>
          <w:sz w:val="20"/>
          <w:szCs w:val="18"/>
          <w:lang w:val="es-ES"/>
        </w:rPr>
        <w:t>Nuevas Aplicaciones desarrolladas o compradas.</w:t>
      </w:r>
    </w:p>
    <w:p w14:paraId="3CD46826" w14:textId="77777777" w:rsidR="00EF69C6" w:rsidRPr="00493272" w:rsidRDefault="00EF69C6" w:rsidP="00EF69C6">
      <w:pPr>
        <w:pStyle w:val="Sangra2detindependiente"/>
        <w:numPr>
          <w:ilvl w:val="1"/>
          <w:numId w:val="12"/>
        </w:numPr>
        <w:tabs>
          <w:tab w:val="clear" w:pos="1440"/>
          <w:tab w:val="num" w:pos="1364"/>
        </w:tabs>
        <w:spacing w:before="0" w:after="0" w:line="360" w:lineRule="auto"/>
        <w:ind w:left="1366"/>
        <w:rPr>
          <w:sz w:val="20"/>
          <w:szCs w:val="18"/>
          <w:lang w:val="es-ES"/>
        </w:rPr>
      </w:pPr>
      <w:r w:rsidRPr="00493272">
        <w:rPr>
          <w:sz w:val="20"/>
          <w:szCs w:val="18"/>
          <w:lang w:val="es-ES"/>
        </w:rPr>
        <w:t>Cambios en los vendedores y/o proveedores del servicio.</w:t>
      </w:r>
    </w:p>
    <w:p w14:paraId="3BAC5A8A" w14:textId="77777777" w:rsidR="00EF69C6" w:rsidRPr="00B30CB5" w:rsidRDefault="00EF69C6" w:rsidP="00EF69C6">
      <w:pPr>
        <w:pStyle w:val="Ttulo1"/>
        <w:numPr>
          <w:ilvl w:val="0"/>
          <w:numId w:val="19"/>
        </w:numPr>
        <w:ind w:left="0" w:firstLine="0"/>
      </w:pPr>
      <w:bookmarkStart w:id="17" w:name="_Toc232948064"/>
      <w:bookmarkStart w:id="18" w:name="_Toc240347470"/>
      <w:bookmarkStart w:id="19" w:name="_Toc324412935"/>
      <w:bookmarkStart w:id="20" w:name="_Toc436239137"/>
      <w:bookmarkStart w:id="21" w:name="_Toc519079350"/>
      <w:r w:rsidRPr="00B30CB5">
        <w:lastRenderedPageBreak/>
        <w:t>Definición de condiciones de actualización</w:t>
      </w:r>
      <w:bookmarkEnd w:id="17"/>
      <w:bookmarkEnd w:id="18"/>
      <w:bookmarkEnd w:id="19"/>
      <w:bookmarkEnd w:id="20"/>
      <w:bookmarkEnd w:id="21"/>
    </w:p>
    <w:p w14:paraId="5E1A26B7" w14:textId="77777777" w:rsidR="00EF69C6" w:rsidRPr="00493272" w:rsidRDefault="00EF69C6" w:rsidP="00EF69C6">
      <w:pPr>
        <w:ind w:left="284"/>
        <w:rPr>
          <w:sz w:val="20"/>
          <w:szCs w:val="18"/>
          <w:lang w:val="es-ES"/>
        </w:rPr>
      </w:pPr>
      <w:r w:rsidRPr="00493272">
        <w:rPr>
          <w:sz w:val="20"/>
          <w:szCs w:val="18"/>
          <w:lang w:val="es-ES"/>
        </w:rPr>
        <w:t>El Plan de Mantenimiento debe contemplar y describir las condiciones bajo las cuales será necesaria una actualización del Plan de Continuidad de Negocio.</w:t>
      </w:r>
    </w:p>
    <w:p w14:paraId="2C4C185E" w14:textId="77777777" w:rsidR="00EF69C6" w:rsidRPr="00493272" w:rsidRDefault="00EF69C6" w:rsidP="00EF69C6">
      <w:pPr>
        <w:ind w:left="284"/>
        <w:rPr>
          <w:sz w:val="20"/>
          <w:szCs w:val="18"/>
          <w:lang w:val="es-ES"/>
        </w:rPr>
      </w:pPr>
    </w:p>
    <w:p w14:paraId="7E4F9879" w14:textId="77777777" w:rsidR="00EF69C6" w:rsidRPr="00493272" w:rsidRDefault="00EF69C6" w:rsidP="00EF69C6">
      <w:pPr>
        <w:ind w:left="284"/>
        <w:rPr>
          <w:sz w:val="20"/>
          <w:szCs w:val="18"/>
          <w:lang w:val="es-ES"/>
        </w:rPr>
      </w:pPr>
      <w:r w:rsidRPr="00493272">
        <w:rPr>
          <w:sz w:val="20"/>
          <w:szCs w:val="18"/>
          <w:lang w:val="es-ES"/>
        </w:rPr>
        <w:t>El establecimiento de condiciones de actualización permitirán que las peticiones de cambio sean aceptadas o no en base a unos criterios objetivos, priorizando aquellas acciones de mayor impacto en el Plan de Continuidad de Negocio. Estas condiciones se pueden agrupar en:</w:t>
      </w:r>
    </w:p>
    <w:p w14:paraId="4E99615A" w14:textId="77777777" w:rsidR="00EF69C6" w:rsidRPr="00493272" w:rsidRDefault="00EF69C6" w:rsidP="00EF69C6">
      <w:pPr>
        <w:ind w:left="284"/>
        <w:rPr>
          <w:sz w:val="20"/>
          <w:szCs w:val="18"/>
          <w:lang w:val="es-ES"/>
        </w:rPr>
      </w:pPr>
    </w:p>
    <w:p w14:paraId="6D389C39"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A nivel organizativo</w:t>
      </w:r>
      <w:r w:rsidRPr="00493272">
        <w:rPr>
          <w:sz w:val="20"/>
          <w:szCs w:val="18"/>
          <w:lang w:val="es-ES"/>
        </w:rPr>
        <w:t>: Creación/modificación/eliminación de alguna área, traslado de personal, cambio funcional o de datos personales de algún responsable, rescisión de contratos con proveedores, etc.</w:t>
      </w:r>
    </w:p>
    <w:p w14:paraId="2FCE3171"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A nivel técnico</w:t>
      </w:r>
      <w:r w:rsidRPr="00493272">
        <w:rPr>
          <w:sz w:val="20"/>
          <w:szCs w:val="18"/>
          <w:lang w:val="es-ES"/>
        </w:rPr>
        <w:t>: Creación/modificación/eliminación de alguna estrategia de continuidad, puesta en producción de nuevos equipamientos, modificación de la criticidad de una actividad, cambio de especificaciones en equipos, etc.</w:t>
      </w:r>
    </w:p>
    <w:p w14:paraId="144B83E9"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A nivel general</w:t>
      </w:r>
      <w:r w:rsidRPr="00493272">
        <w:rPr>
          <w:sz w:val="20"/>
          <w:szCs w:val="18"/>
          <w:lang w:val="es-ES"/>
        </w:rPr>
        <w:t>: Los cambios que se crean oportunos tras la ocurrencia de una contingencia como consecuencia de la experiencia resultante.</w:t>
      </w:r>
    </w:p>
    <w:p w14:paraId="30103C8A" w14:textId="77777777" w:rsidR="00EF69C6" w:rsidRPr="00493272" w:rsidRDefault="00EF69C6" w:rsidP="00EF69C6">
      <w:pPr>
        <w:ind w:left="284"/>
        <w:rPr>
          <w:sz w:val="20"/>
          <w:szCs w:val="18"/>
          <w:lang w:val="es-ES"/>
        </w:rPr>
      </w:pPr>
      <w:r w:rsidRPr="00493272">
        <w:rPr>
          <w:sz w:val="20"/>
          <w:szCs w:val="18"/>
          <w:lang w:val="es-ES"/>
        </w:rPr>
        <w:t xml:space="preserve">Además de lo que se ha expuesto, los resultados de las </w:t>
      </w:r>
      <w:r w:rsidRPr="00493272">
        <w:rPr>
          <w:b/>
          <w:sz w:val="20"/>
          <w:szCs w:val="18"/>
          <w:lang w:val="es-ES"/>
        </w:rPr>
        <w:t>Pruebas del Plan de Continuidad de Negocio</w:t>
      </w:r>
      <w:r w:rsidRPr="00493272">
        <w:rPr>
          <w:sz w:val="20"/>
          <w:szCs w:val="18"/>
          <w:lang w:val="es-ES"/>
        </w:rPr>
        <w:t xml:space="preserve"> son un indicador esencial para determinar si es necesario llevar a cabo una actualización.  De éstas se pueden extraer mejoras a realizar en el Plan de Continuidad de Negocio, bien por fallos o incidencias ocurridas durante la ejecución de las pruebas, o bien por incumplimientos detectados en la ejecución. Los requisitos definidos en cada uno de ellos deben introducirse en el proceso de mantenimiento del Plan de Continuidad de Negocio, comprobándose su criticidad, urgencia, impacto, etc.</w:t>
      </w:r>
    </w:p>
    <w:p w14:paraId="79EF4B21" w14:textId="77777777" w:rsidR="00EF69C6" w:rsidRPr="00493272" w:rsidRDefault="00EF69C6" w:rsidP="00EF69C6">
      <w:pPr>
        <w:rPr>
          <w:sz w:val="20"/>
          <w:szCs w:val="18"/>
          <w:lang w:val="es-ES"/>
        </w:rPr>
      </w:pPr>
    </w:p>
    <w:p w14:paraId="6C221863" w14:textId="77777777" w:rsidR="00EF69C6" w:rsidRPr="00493272" w:rsidRDefault="00EF69C6" w:rsidP="00EF69C6">
      <w:pPr>
        <w:ind w:left="284"/>
        <w:rPr>
          <w:sz w:val="20"/>
          <w:szCs w:val="18"/>
          <w:lang w:val="es-ES"/>
        </w:rPr>
      </w:pPr>
      <w:r w:rsidRPr="00493272">
        <w:rPr>
          <w:sz w:val="20"/>
          <w:szCs w:val="18"/>
          <w:lang w:val="es-ES"/>
        </w:rPr>
        <w:t xml:space="preserve">Todas estas acciones entran dentro de las actividades propias de </w:t>
      </w:r>
      <w:smartTag w:uri="urn:schemas-microsoft-com:office:smarttags" w:element="PersonName">
        <w:smartTagPr>
          <w:attr w:name="ProductID" w:val="la Gesti￳n"/>
        </w:smartTagPr>
        <w:r w:rsidRPr="00493272">
          <w:rPr>
            <w:sz w:val="20"/>
            <w:szCs w:val="18"/>
            <w:lang w:val="es-ES"/>
          </w:rPr>
          <w:t>la Gestión</w:t>
        </w:r>
      </w:smartTag>
      <w:r w:rsidRPr="00493272">
        <w:rPr>
          <w:sz w:val="20"/>
          <w:szCs w:val="18"/>
          <w:lang w:val="es-ES"/>
        </w:rPr>
        <w:t xml:space="preserve"> del Cambio.</w:t>
      </w:r>
    </w:p>
    <w:p w14:paraId="730E8147" w14:textId="77777777" w:rsidR="00EF69C6" w:rsidRPr="00493272" w:rsidRDefault="00EF69C6" w:rsidP="00EF69C6">
      <w:pPr>
        <w:rPr>
          <w:sz w:val="20"/>
          <w:szCs w:val="18"/>
          <w:lang w:val="es-ES"/>
        </w:rPr>
      </w:pPr>
    </w:p>
    <w:p w14:paraId="0E826F9E" w14:textId="77777777" w:rsidR="00EF69C6" w:rsidRPr="00493272" w:rsidRDefault="00EF69C6" w:rsidP="00EF69C6">
      <w:pPr>
        <w:ind w:left="284"/>
        <w:rPr>
          <w:sz w:val="20"/>
          <w:szCs w:val="18"/>
          <w:lang w:val="es-ES"/>
        </w:rPr>
      </w:pPr>
      <w:r w:rsidRPr="00493272">
        <w:rPr>
          <w:sz w:val="20"/>
          <w:szCs w:val="18"/>
          <w:lang w:val="es-ES"/>
        </w:rPr>
        <w:t xml:space="preserve">Dados todos los factores que influyen en las condiciones y escenarios del Plan de Continuidad de Negocio, sería recomendable la inclusión del flujo de mantenimiento dentro del proceso global de gestión del cambio de HRE, siempre que éste existiera como tal. </w:t>
      </w:r>
    </w:p>
    <w:p w14:paraId="3D00A663" w14:textId="77777777" w:rsidR="00EF69C6" w:rsidRPr="00493272" w:rsidRDefault="00EF69C6" w:rsidP="00EF69C6">
      <w:pPr>
        <w:ind w:left="284"/>
        <w:rPr>
          <w:sz w:val="20"/>
          <w:szCs w:val="18"/>
          <w:lang w:val="es-ES"/>
        </w:rPr>
      </w:pPr>
    </w:p>
    <w:p w14:paraId="5CFC0153" w14:textId="77777777" w:rsidR="00EF69C6" w:rsidRDefault="00EF69C6" w:rsidP="00EF69C6">
      <w:pPr>
        <w:spacing w:before="0" w:after="0"/>
        <w:jc w:val="left"/>
        <w:rPr>
          <w:sz w:val="20"/>
          <w:szCs w:val="18"/>
          <w:lang w:val="es-ES"/>
        </w:rPr>
      </w:pPr>
      <w:r>
        <w:rPr>
          <w:sz w:val="20"/>
          <w:szCs w:val="18"/>
          <w:lang w:val="es-ES"/>
        </w:rPr>
        <w:br w:type="page"/>
      </w:r>
    </w:p>
    <w:p w14:paraId="4ACBB36E" w14:textId="77777777" w:rsidR="00EF69C6" w:rsidRPr="00493272" w:rsidRDefault="00EF69C6" w:rsidP="00EF69C6">
      <w:pPr>
        <w:ind w:left="284"/>
        <w:rPr>
          <w:sz w:val="20"/>
          <w:szCs w:val="18"/>
          <w:lang w:val="es-ES"/>
        </w:rPr>
      </w:pPr>
      <w:r w:rsidRPr="00493272">
        <w:rPr>
          <w:sz w:val="20"/>
          <w:szCs w:val="18"/>
          <w:lang w:val="es-ES"/>
        </w:rPr>
        <w:lastRenderedPageBreak/>
        <w:t>Esquemáticamente, el proceso de gestión del cambio consta de:</w:t>
      </w:r>
    </w:p>
    <w:p w14:paraId="03AF5A7B" w14:textId="77777777" w:rsidR="00EF69C6" w:rsidRPr="00606C72" w:rsidRDefault="00EF69C6" w:rsidP="00EF69C6">
      <w:pPr>
        <w:pStyle w:val="BulletNivel1"/>
        <w:numPr>
          <w:ilvl w:val="0"/>
          <w:numId w:val="0"/>
        </w:numPr>
        <w:jc w:val="center"/>
        <w:rPr>
          <w:rFonts w:ascii="Verdana" w:hAnsi="Verdana"/>
          <w:b w:val="0"/>
          <w:sz w:val="20"/>
          <w:szCs w:val="20"/>
        </w:rPr>
      </w:pPr>
      <w:bookmarkStart w:id="22" w:name="_Toc164142563"/>
      <w:bookmarkStart w:id="23" w:name="_Toc172954106"/>
      <w:r w:rsidRPr="002915E4">
        <w:rPr>
          <w:noProof/>
          <w:lang w:eastAsia="es-ES"/>
        </w:rPr>
        <w:drawing>
          <wp:inline distT="0" distB="0" distL="0" distR="0" wp14:anchorId="4B52DC9F" wp14:editId="44E6A087">
            <wp:extent cx="5848597" cy="2695699"/>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52309" cy="2697410"/>
                    </a:xfrm>
                    <a:prstGeom prst="rect">
                      <a:avLst/>
                    </a:prstGeom>
                    <a:noFill/>
                    <a:ln w="9525">
                      <a:noFill/>
                      <a:miter lim="800000"/>
                      <a:headEnd/>
                      <a:tailEnd/>
                    </a:ln>
                  </pic:spPr>
                </pic:pic>
              </a:graphicData>
            </a:graphic>
          </wp:inline>
        </w:drawing>
      </w:r>
    </w:p>
    <w:p w14:paraId="792EDA27" w14:textId="77777777" w:rsidR="00EF69C6" w:rsidRPr="00493272" w:rsidRDefault="00EF69C6" w:rsidP="00EF69C6">
      <w:pPr>
        <w:spacing w:before="120"/>
        <w:ind w:left="284"/>
        <w:rPr>
          <w:sz w:val="20"/>
          <w:szCs w:val="18"/>
          <w:lang w:val="es-ES"/>
        </w:rPr>
      </w:pPr>
      <w:r w:rsidRPr="00493272">
        <w:rPr>
          <w:sz w:val="20"/>
          <w:szCs w:val="18"/>
          <w:lang w:val="es-ES"/>
        </w:rPr>
        <w:t>El Plan de Continuidad de Negocio no es más que otro elemento dependiente de los cambios producidos en HRE (organizativos, de infraestructuras, estrategias, etc.), y sujeto a continua mejora para cubrir los objetivos de negocio de HRE.</w:t>
      </w:r>
    </w:p>
    <w:p w14:paraId="1573F039" w14:textId="77777777" w:rsidR="00EF69C6" w:rsidRPr="00B30CB5" w:rsidRDefault="00EF69C6" w:rsidP="00EF69C6">
      <w:pPr>
        <w:pStyle w:val="Ttulo1"/>
        <w:numPr>
          <w:ilvl w:val="0"/>
          <w:numId w:val="19"/>
        </w:numPr>
        <w:ind w:left="0" w:firstLine="0"/>
      </w:pPr>
      <w:bookmarkStart w:id="24" w:name="_Toc232948065"/>
      <w:bookmarkStart w:id="25" w:name="_Toc240347471"/>
      <w:bookmarkStart w:id="26" w:name="_Toc324412936"/>
      <w:bookmarkStart w:id="27" w:name="_Toc436239138"/>
      <w:bookmarkStart w:id="28" w:name="_Toc519079351"/>
      <w:r w:rsidRPr="00B30CB5">
        <w:lastRenderedPageBreak/>
        <w:t>Definición del calendario</w:t>
      </w:r>
      <w:bookmarkEnd w:id="24"/>
      <w:bookmarkEnd w:id="25"/>
      <w:bookmarkEnd w:id="26"/>
      <w:bookmarkEnd w:id="27"/>
      <w:bookmarkEnd w:id="28"/>
    </w:p>
    <w:p w14:paraId="1BD37D78" w14:textId="77777777" w:rsidR="00EF69C6" w:rsidRPr="00493272" w:rsidRDefault="00EF69C6" w:rsidP="00EF69C6">
      <w:pPr>
        <w:ind w:left="284"/>
        <w:rPr>
          <w:sz w:val="20"/>
          <w:szCs w:val="18"/>
          <w:lang w:val="es-ES"/>
        </w:rPr>
      </w:pPr>
      <w:r w:rsidRPr="00493272">
        <w:rPr>
          <w:sz w:val="20"/>
          <w:szCs w:val="18"/>
          <w:lang w:val="es-ES"/>
        </w:rPr>
        <w:t xml:space="preserve">El momento en que se deben realizar los cambios (en la documentación del Plan de Continuidad de Negocio, su organización, equipamiento, contratos con proveedores, etc.) vendrá dado básicamente por el tipo de mantenimiento a realizar. </w:t>
      </w:r>
    </w:p>
    <w:p w14:paraId="1B81385E" w14:textId="77777777" w:rsidR="00EF69C6" w:rsidRPr="00493272" w:rsidRDefault="00EF69C6" w:rsidP="00EF69C6">
      <w:pPr>
        <w:ind w:left="284"/>
        <w:rPr>
          <w:sz w:val="20"/>
          <w:szCs w:val="18"/>
          <w:lang w:val="es-ES"/>
        </w:rPr>
      </w:pPr>
    </w:p>
    <w:p w14:paraId="475C2479" w14:textId="77777777" w:rsidR="00EF69C6" w:rsidRPr="00493272" w:rsidRDefault="00EF69C6" w:rsidP="00EF69C6">
      <w:pPr>
        <w:ind w:left="284"/>
        <w:rPr>
          <w:sz w:val="20"/>
          <w:szCs w:val="18"/>
          <w:lang w:val="es-ES"/>
        </w:rPr>
      </w:pPr>
      <w:r w:rsidRPr="00493272">
        <w:rPr>
          <w:sz w:val="20"/>
          <w:szCs w:val="18"/>
          <w:lang w:val="es-ES"/>
        </w:rPr>
        <w:t>En principio, se intentarán realizar los cambios durante el mantenimiento regular programado del Plan de Continuidad de Negocio; sin embargo, cualquier cambio necesario que no pueda esperar a la realización de ese mantenimiento periódico se entenderá como mantenimiento no programado.</w:t>
      </w:r>
    </w:p>
    <w:p w14:paraId="34F003E2" w14:textId="77777777" w:rsidR="00EF69C6" w:rsidRPr="00493272" w:rsidRDefault="00EF69C6" w:rsidP="00EF69C6">
      <w:pPr>
        <w:ind w:left="284"/>
        <w:rPr>
          <w:sz w:val="20"/>
          <w:szCs w:val="18"/>
          <w:lang w:val="es-ES"/>
        </w:rPr>
      </w:pPr>
    </w:p>
    <w:p w14:paraId="76D1CB57" w14:textId="77777777" w:rsidR="00EF69C6" w:rsidRPr="00493272" w:rsidRDefault="00EF69C6" w:rsidP="00EF69C6">
      <w:pPr>
        <w:ind w:left="284"/>
        <w:rPr>
          <w:sz w:val="20"/>
          <w:szCs w:val="18"/>
          <w:lang w:val="es-ES"/>
        </w:rPr>
      </w:pPr>
      <w:r w:rsidRPr="00493272">
        <w:rPr>
          <w:sz w:val="20"/>
          <w:szCs w:val="18"/>
          <w:lang w:val="es-ES"/>
        </w:rPr>
        <w:t>El Plan de Continuidad de Negocio tendrá, por tanto un mantenimiento regular programado o un mantenimiento no programado siguiendo los siguientes criterios:</w:t>
      </w:r>
    </w:p>
    <w:p w14:paraId="6972CB6E" w14:textId="77777777" w:rsidR="00EF69C6" w:rsidRPr="0056288E" w:rsidRDefault="00EF69C6" w:rsidP="00EF69C6">
      <w:pPr>
        <w:ind w:left="710"/>
        <w:rPr>
          <w:b/>
          <w:sz w:val="20"/>
        </w:rPr>
      </w:pPr>
    </w:p>
    <w:p w14:paraId="73F31A7E"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Mantenimiento regular programado</w:t>
      </w:r>
      <w:r w:rsidRPr="00493272">
        <w:rPr>
          <w:sz w:val="20"/>
          <w:szCs w:val="18"/>
          <w:lang w:val="es-ES"/>
        </w:rPr>
        <w:t xml:space="preserve"> (recomendado de manera anual): Lo provocan cambios que pueden esperar a la siguiente actualización periódica.</w:t>
      </w:r>
    </w:p>
    <w:p w14:paraId="504C4451" w14:textId="77777777" w:rsidR="00EF69C6" w:rsidRPr="00493272" w:rsidRDefault="00EF69C6" w:rsidP="00EF69C6">
      <w:pPr>
        <w:pStyle w:val="Sangra2detindependiente"/>
        <w:numPr>
          <w:ilvl w:val="1"/>
          <w:numId w:val="12"/>
        </w:numPr>
        <w:tabs>
          <w:tab w:val="clear" w:pos="1440"/>
          <w:tab w:val="num" w:pos="1364"/>
        </w:tabs>
        <w:ind w:left="1364"/>
        <w:rPr>
          <w:sz w:val="20"/>
          <w:szCs w:val="18"/>
          <w:lang w:val="es-ES"/>
        </w:rPr>
      </w:pPr>
      <w:r w:rsidRPr="00493272">
        <w:rPr>
          <w:b/>
          <w:sz w:val="20"/>
          <w:szCs w:val="18"/>
          <w:lang w:val="es-ES"/>
        </w:rPr>
        <w:t>A nivel organizativo</w:t>
      </w:r>
      <w:r w:rsidRPr="00493272">
        <w:rPr>
          <w:sz w:val="20"/>
          <w:szCs w:val="18"/>
          <w:lang w:val="es-ES"/>
        </w:rPr>
        <w:t>: modificación de algún cargo dentro de la organización (con excepción del responsable y/o coordinador del PCN de Área), cambio de los datos personales de algún responsable, coordinador, etc.</w:t>
      </w:r>
    </w:p>
    <w:p w14:paraId="18E5AAAC" w14:textId="77777777" w:rsidR="00EF69C6" w:rsidRPr="00493272" w:rsidRDefault="00EF69C6" w:rsidP="00EF69C6">
      <w:pPr>
        <w:pStyle w:val="Sangra2detindependiente"/>
        <w:numPr>
          <w:ilvl w:val="1"/>
          <w:numId w:val="12"/>
        </w:numPr>
        <w:tabs>
          <w:tab w:val="clear" w:pos="1440"/>
          <w:tab w:val="num" w:pos="1364"/>
        </w:tabs>
        <w:ind w:left="1364"/>
        <w:rPr>
          <w:sz w:val="20"/>
          <w:szCs w:val="18"/>
          <w:lang w:val="es-ES"/>
        </w:rPr>
      </w:pPr>
      <w:r w:rsidRPr="00493272">
        <w:rPr>
          <w:b/>
          <w:sz w:val="20"/>
          <w:szCs w:val="18"/>
          <w:lang w:val="es-ES"/>
        </w:rPr>
        <w:t>A nivel técnico</w:t>
      </w:r>
      <w:r w:rsidRPr="00493272">
        <w:rPr>
          <w:sz w:val="20"/>
          <w:szCs w:val="18"/>
          <w:lang w:val="es-ES"/>
        </w:rPr>
        <w:t>: cambios en los equipamientos, cambios en las actividades de recuperación, cambio de especificaciones de alguno de los equipos no críticos, resultados no críticos en las pruebas realizadas, etc.</w:t>
      </w:r>
    </w:p>
    <w:p w14:paraId="3DD15AC2" w14:textId="77777777" w:rsidR="00EF69C6" w:rsidRPr="00493272" w:rsidRDefault="00EF69C6" w:rsidP="00EF69C6">
      <w:pPr>
        <w:pStyle w:val="Sangra2detindependiente"/>
        <w:numPr>
          <w:ilvl w:val="1"/>
          <w:numId w:val="12"/>
        </w:numPr>
        <w:tabs>
          <w:tab w:val="clear" w:pos="1440"/>
          <w:tab w:val="num" w:pos="1364"/>
        </w:tabs>
        <w:ind w:left="1364"/>
        <w:rPr>
          <w:b/>
          <w:sz w:val="20"/>
          <w:szCs w:val="18"/>
          <w:lang w:val="es-ES"/>
        </w:rPr>
      </w:pPr>
      <w:r w:rsidRPr="00493272">
        <w:rPr>
          <w:b/>
          <w:sz w:val="20"/>
          <w:szCs w:val="18"/>
          <w:lang w:val="es-ES"/>
        </w:rPr>
        <w:t>A nivel general</w:t>
      </w:r>
      <w:r w:rsidRPr="00493272">
        <w:rPr>
          <w:sz w:val="20"/>
          <w:szCs w:val="18"/>
          <w:lang w:val="es-ES"/>
        </w:rPr>
        <w:t xml:space="preserve">: cambios en el plan de pruebas, en el plan de formación, en la normativa, etc. </w:t>
      </w:r>
    </w:p>
    <w:p w14:paraId="239388E3"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Mantenimiento no programado</w:t>
      </w:r>
      <w:r w:rsidRPr="00493272">
        <w:rPr>
          <w:sz w:val="20"/>
          <w:szCs w:val="18"/>
          <w:lang w:val="es-ES"/>
        </w:rPr>
        <w:t xml:space="preserve">: Lo provocan cambios importantes que, por su impacto, no se puede esperar a la siguiente actualización periódica. </w:t>
      </w:r>
    </w:p>
    <w:p w14:paraId="6DF74015" w14:textId="77777777" w:rsidR="00EF69C6" w:rsidRPr="00493272" w:rsidRDefault="00EF69C6" w:rsidP="00EF69C6">
      <w:pPr>
        <w:pStyle w:val="Sangra2detindependiente"/>
        <w:numPr>
          <w:ilvl w:val="1"/>
          <w:numId w:val="12"/>
        </w:numPr>
        <w:tabs>
          <w:tab w:val="clear" w:pos="1440"/>
          <w:tab w:val="num" w:pos="1364"/>
        </w:tabs>
        <w:ind w:left="1364"/>
        <w:rPr>
          <w:sz w:val="20"/>
          <w:szCs w:val="18"/>
          <w:lang w:val="es-ES"/>
        </w:rPr>
      </w:pPr>
      <w:r w:rsidRPr="00493272">
        <w:rPr>
          <w:b/>
          <w:sz w:val="20"/>
          <w:szCs w:val="18"/>
          <w:lang w:val="es-ES"/>
        </w:rPr>
        <w:t>A nivel organizativo</w:t>
      </w:r>
      <w:r w:rsidRPr="00493272">
        <w:rPr>
          <w:sz w:val="20"/>
          <w:szCs w:val="18"/>
          <w:lang w:val="es-ES"/>
        </w:rPr>
        <w:t>: creación/modificación/eliminación de alguna área, traslado de un departamento a otro edificio, cambio de los datos personales de algún responsable del Comité de Continuidad de Negocio o de las áreas de soporte, etc.</w:t>
      </w:r>
    </w:p>
    <w:p w14:paraId="41625ABE" w14:textId="77777777" w:rsidR="00EF69C6" w:rsidRPr="00493272" w:rsidRDefault="00EF69C6" w:rsidP="00EF69C6">
      <w:pPr>
        <w:pStyle w:val="Sangra2detindependiente"/>
        <w:numPr>
          <w:ilvl w:val="1"/>
          <w:numId w:val="12"/>
        </w:numPr>
        <w:tabs>
          <w:tab w:val="clear" w:pos="1440"/>
          <w:tab w:val="num" w:pos="1364"/>
        </w:tabs>
        <w:ind w:left="1364"/>
        <w:rPr>
          <w:sz w:val="20"/>
          <w:szCs w:val="18"/>
          <w:lang w:val="es-ES"/>
        </w:rPr>
      </w:pPr>
      <w:r w:rsidRPr="00493272">
        <w:rPr>
          <w:b/>
          <w:sz w:val="20"/>
          <w:szCs w:val="18"/>
          <w:lang w:val="es-ES"/>
        </w:rPr>
        <w:t>A nivel técnico</w:t>
      </w:r>
      <w:r w:rsidRPr="00493272">
        <w:rPr>
          <w:sz w:val="20"/>
          <w:szCs w:val="18"/>
          <w:lang w:val="es-ES"/>
        </w:rPr>
        <w:t>: creación/modificación/eliminación de algún escenario de recuperación, puesta en producción de nuevos equipamientos, modificación de criticidad, incorporación de un nuevo equipamiento crítico, etc.</w:t>
      </w:r>
    </w:p>
    <w:p w14:paraId="75400143" w14:textId="77777777" w:rsidR="00EF69C6" w:rsidRPr="00493272" w:rsidRDefault="00EF69C6" w:rsidP="00EF69C6">
      <w:pPr>
        <w:pStyle w:val="Sangra2detindependiente"/>
        <w:numPr>
          <w:ilvl w:val="1"/>
          <w:numId w:val="12"/>
        </w:numPr>
        <w:tabs>
          <w:tab w:val="clear" w:pos="1440"/>
          <w:tab w:val="num" w:pos="1364"/>
        </w:tabs>
        <w:ind w:left="1364"/>
        <w:rPr>
          <w:sz w:val="20"/>
          <w:szCs w:val="18"/>
          <w:lang w:val="es-ES"/>
        </w:rPr>
      </w:pPr>
      <w:r w:rsidRPr="00493272">
        <w:rPr>
          <w:b/>
          <w:sz w:val="20"/>
          <w:szCs w:val="18"/>
          <w:lang w:val="es-ES"/>
        </w:rPr>
        <w:t>A nivel general</w:t>
      </w:r>
      <w:r w:rsidRPr="00493272">
        <w:rPr>
          <w:sz w:val="20"/>
          <w:szCs w:val="18"/>
          <w:lang w:val="es-ES"/>
        </w:rPr>
        <w:t>: Los cambios que se crean oportunos tras la ocurrencia de una contingencia como consecuencia de la experiencia resultante.</w:t>
      </w:r>
    </w:p>
    <w:p w14:paraId="337D6A2A" w14:textId="77777777" w:rsidR="00EF69C6" w:rsidRPr="00881CB8" w:rsidRDefault="00EF69C6" w:rsidP="00EF69C6">
      <w:pPr>
        <w:pStyle w:val="BulletNivel1"/>
        <w:numPr>
          <w:ilvl w:val="0"/>
          <w:numId w:val="0"/>
        </w:numPr>
        <w:ind w:left="1800"/>
        <w:rPr>
          <w:rFonts w:ascii="Verdana" w:hAnsi="Verdana"/>
          <w:b w:val="0"/>
          <w:sz w:val="20"/>
          <w:szCs w:val="20"/>
        </w:rPr>
      </w:pPr>
    </w:p>
    <w:p w14:paraId="6D5EACCA" w14:textId="77777777" w:rsidR="00EF69C6" w:rsidRPr="00493272" w:rsidRDefault="00EF69C6" w:rsidP="00EF69C6">
      <w:pPr>
        <w:spacing w:before="0" w:after="0"/>
        <w:jc w:val="left"/>
        <w:rPr>
          <w:sz w:val="20"/>
          <w:szCs w:val="18"/>
          <w:lang w:val="es-ES"/>
        </w:rPr>
      </w:pPr>
      <w:r w:rsidRPr="00493272">
        <w:rPr>
          <w:sz w:val="20"/>
          <w:szCs w:val="18"/>
          <w:lang w:val="es-ES"/>
        </w:rPr>
        <w:t>Aunque a priori se establezca el calendario de modificación con una periodicidad anual, éste debe adaptarse a la situación de HRE en cada momento y ajustarse a la carga de trabajo habitual de los responsables implicados. En concreto, el calendario de revisión periódica será fruto del equilibrio entre los tres aspectos detallados seguidamente.</w:t>
      </w:r>
    </w:p>
    <w:p w14:paraId="6417B1EC" w14:textId="77777777" w:rsidR="00EF69C6" w:rsidRPr="00881CB8" w:rsidRDefault="00EF69C6" w:rsidP="00EF69C6">
      <w:pPr>
        <w:ind w:left="710"/>
        <w:rPr>
          <w:sz w:val="20"/>
          <w:u w:val="single"/>
        </w:rPr>
      </w:pPr>
    </w:p>
    <w:p w14:paraId="7C11A457"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Necesidad de actualización</w:t>
      </w:r>
      <w:r w:rsidRPr="00493272">
        <w:rPr>
          <w:sz w:val="20"/>
          <w:szCs w:val="18"/>
          <w:lang w:val="es-ES"/>
        </w:rPr>
        <w:t>. Conviene destacar la elevada importancia de actualizar de forma periódica el Plan. Una situación de contingencia se da, generalmente, de forma inesperada o con un breve intervalo de tiempo para reaccionar. Tener al día la información necesaria para propiciar el respaldo es la única forma de asegurar que éste se logra de forma rápida y eficiente.</w:t>
      </w:r>
    </w:p>
    <w:p w14:paraId="4BDA963D" w14:textId="77777777" w:rsidR="00EF69C6" w:rsidRPr="00493272" w:rsidRDefault="00EF69C6" w:rsidP="00EF69C6">
      <w:pPr>
        <w:pStyle w:val="Sangra2detindependiente"/>
        <w:ind w:left="644"/>
        <w:rPr>
          <w:sz w:val="20"/>
          <w:szCs w:val="18"/>
          <w:lang w:val="es-ES"/>
        </w:rPr>
      </w:pPr>
      <w:r w:rsidRPr="00493272">
        <w:rPr>
          <w:sz w:val="20"/>
          <w:szCs w:val="18"/>
          <w:lang w:val="es-ES"/>
        </w:rPr>
        <w:t>Cualquier cambio en los ámbitos previamente definidos, que no haya sido reflejado en el Plan de Continuidad, puede afectar muy negativamente a su desarrollo posterior.</w:t>
      </w:r>
    </w:p>
    <w:p w14:paraId="1BC28D16"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lastRenderedPageBreak/>
        <w:t>Coste del mantenimiento del Plan</w:t>
      </w:r>
      <w:r w:rsidRPr="00493272">
        <w:rPr>
          <w:sz w:val="20"/>
          <w:szCs w:val="18"/>
          <w:lang w:val="es-ES"/>
        </w:rPr>
        <w:t xml:space="preserve">. Si bien resulta necesario revisar el Plan de Continuidad con relativa frecuencia, esta labor tiene un coste asociado. El personal que cumple las funciones asociadas al mantenimiento del Plan, se debe a las obligaciones habituales de la Compañía, por lo que debe ajustarse a ellas a la vez que ejecuta las revisiones periódicas. </w:t>
      </w:r>
    </w:p>
    <w:p w14:paraId="11AB4030" w14:textId="77777777" w:rsidR="00EF69C6" w:rsidRPr="00493272" w:rsidRDefault="00EF69C6" w:rsidP="00EF69C6">
      <w:pPr>
        <w:pStyle w:val="Sangra2detindependiente"/>
        <w:ind w:left="644"/>
        <w:rPr>
          <w:sz w:val="20"/>
          <w:szCs w:val="18"/>
          <w:lang w:val="es-ES"/>
        </w:rPr>
      </w:pPr>
      <w:r w:rsidRPr="00493272">
        <w:rPr>
          <w:sz w:val="20"/>
          <w:szCs w:val="18"/>
          <w:lang w:val="es-ES"/>
        </w:rPr>
        <w:t>Conocida la disponibilidad de los participantes en el mantenimiento del Plan de Continuidad, el Responsable del Plan de Continuidad de Negocio podrá estudiar la planificación de las actividades dentro del calendario de revisión periódica.</w:t>
      </w:r>
    </w:p>
    <w:p w14:paraId="71CA37F1" w14:textId="77777777" w:rsidR="00EF69C6" w:rsidRPr="00493272" w:rsidRDefault="00EF69C6" w:rsidP="00EF69C6">
      <w:pPr>
        <w:pStyle w:val="Sangra2detindependiente"/>
        <w:ind w:left="644"/>
        <w:rPr>
          <w:sz w:val="20"/>
          <w:szCs w:val="18"/>
          <w:lang w:val="es-ES"/>
        </w:rPr>
      </w:pPr>
    </w:p>
    <w:p w14:paraId="75D115D4"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Compatibilidad con el Plan de Pruebas</w:t>
      </w:r>
      <w:r w:rsidRPr="00493272">
        <w:rPr>
          <w:sz w:val="20"/>
          <w:szCs w:val="18"/>
          <w:lang w:val="es-ES"/>
        </w:rPr>
        <w:t xml:space="preserve">. El Plan de Continuidad de Negocio, como se ha desarrollado, deberá ser verificado y validado mediante el Plan de Pruebas. Conviene que el calendario de mantenimiento del Plan se ajuste al Plan de Pruebas, de tal forma que la revisión y la reedición del Plan de Continuidad de Negocio efectuadas por el Responsable del Plan de Continuidad de Negocio, precedan al Plan de Pruebas (a ser posible, de forma cercana en el tiempo). </w:t>
      </w:r>
    </w:p>
    <w:p w14:paraId="713F5AD3" w14:textId="77777777" w:rsidR="00EF69C6" w:rsidRPr="00493272" w:rsidRDefault="00EF69C6" w:rsidP="00EF69C6">
      <w:pPr>
        <w:pStyle w:val="Sangra2detindependiente"/>
        <w:ind w:left="644"/>
        <w:rPr>
          <w:sz w:val="20"/>
          <w:szCs w:val="18"/>
          <w:lang w:val="es-ES"/>
        </w:rPr>
      </w:pPr>
      <w:r w:rsidRPr="00493272">
        <w:rPr>
          <w:sz w:val="20"/>
          <w:szCs w:val="18"/>
          <w:lang w:val="es-ES"/>
        </w:rPr>
        <w:t>De esta forma se podrá validar en la práctica, la nueva versión de los documentos, obteniendo un Plan de Continuidad actualizado, comprobado y, consecuentemente, listo para ser utilizado.</w:t>
      </w:r>
    </w:p>
    <w:p w14:paraId="268C57C0" w14:textId="77777777" w:rsidR="00EF69C6" w:rsidRPr="00F269E4" w:rsidRDefault="00EF69C6" w:rsidP="00EF69C6">
      <w:pPr>
        <w:pStyle w:val="BulletNivel1"/>
        <w:numPr>
          <w:ilvl w:val="0"/>
          <w:numId w:val="0"/>
        </w:numPr>
        <w:ind w:left="1274" w:firstLine="13"/>
        <w:rPr>
          <w:rFonts w:ascii="Verdana" w:hAnsi="Verdana"/>
          <w:b w:val="0"/>
          <w:sz w:val="20"/>
          <w:szCs w:val="20"/>
        </w:rPr>
      </w:pPr>
    </w:p>
    <w:p w14:paraId="710F2768" w14:textId="77777777" w:rsidR="00EF69C6" w:rsidRPr="00010952" w:rsidRDefault="00EF69C6" w:rsidP="00EF69C6">
      <w:pPr>
        <w:pStyle w:val="Ttulo1"/>
        <w:numPr>
          <w:ilvl w:val="0"/>
          <w:numId w:val="19"/>
        </w:numPr>
        <w:ind w:left="0" w:firstLine="0"/>
      </w:pPr>
      <w:bookmarkStart w:id="29" w:name="_Toc232948066"/>
      <w:bookmarkStart w:id="30" w:name="_Toc240347472"/>
      <w:bookmarkStart w:id="31" w:name="_Toc324412937"/>
      <w:bookmarkStart w:id="32" w:name="_Toc436239139"/>
      <w:bookmarkStart w:id="33" w:name="_Toc519079352"/>
      <w:r w:rsidRPr="00010952">
        <w:lastRenderedPageBreak/>
        <w:t>Identificación de responsab</w:t>
      </w:r>
      <w:bookmarkEnd w:id="22"/>
      <w:bookmarkEnd w:id="23"/>
      <w:r w:rsidRPr="00010952">
        <w:t>les</w:t>
      </w:r>
      <w:bookmarkEnd w:id="29"/>
      <w:bookmarkEnd w:id="30"/>
      <w:bookmarkEnd w:id="31"/>
      <w:bookmarkEnd w:id="32"/>
      <w:bookmarkEnd w:id="33"/>
    </w:p>
    <w:p w14:paraId="6D67A5A2" w14:textId="77777777" w:rsidR="00EF69C6" w:rsidRPr="00493272" w:rsidRDefault="00EF69C6" w:rsidP="00EF69C6">
      <w:pPr>
        <w:ind w:left="284"/>
        <w:rPr>
          <w:sz w:val="20"/>
          <w:szCs w:val="18"/>
          <w:lang w:val="es-ES"/>
        </w:rPr>
      </w:pPr>
      <w:r w:rsidRPr="00493272">
        <w:rPr>
          <w:sz w:val="20"/>
          <w:szCs w:val="18"/>
          <w:lang w:val="es-ES"/>
        </w:rPr>
        <w:t>En este punto se necesitará identificar a los propietarios y responsables de la documentación asociada al Plan de Continuidad de Negocio, y por tanto, de su actualización:</w:t>
      </w:r>
    </w:p>
    <w:p w14:paraId="3C4A2493"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 xml:space="preserve">Documentación Organizativa </w:t>
      </w:r>
      <w:r w:rsidRPr="00493272">
        <w:rPr>
          <w:sz w:val="20"/>
          <w:szCs w:val="18"/>
          <w:lang w:val="es-ES"/>
        </w:rPr>
        <w:t>(</w:t>
      </w:r>
      <w:r w:rsidRPr="00493272">
        <w:rPr>
          <w:i/>
          <w:sz w:val="20"/>
          <w:szCs w:val="18"/>
          <w:lang w:val="es-ES"/>
        </w:rPr>
        <w:t>por ejemplo, información sobre las actividades críticas de los BIAs</w:t>
      </w:r>
      <w:r w:rsidRPr="00493272">
        <w:rPr>
          <w:sz w:val="20"/>
          <w:szCs w:val="18"/>
          <w:lang w:val="es-ES"/>
        </w:rPr>
        <w:t>). Los Coordinadores PCN del Área serán los propietarios de la documentación del Plan de Continuidad de Negocio relacionada con las actividades críticas del negocio y del personal bajo su responsabilidad. Podrán delegar la actualización de la información que afecte al equipo, pero nunca la responsabilidad, entendiendo que dicha actividad debe incorporarse como una tarea más a realizar, no como algo aislado y marginal que nunca realizan.</w:t>
      </w:r>
    </w:p>
    <w:p w14:paraId="0369E476"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 xml:space="preserve">Documentación Técnica </w:t>
      </w:r>
      <w:r w:rsidRPr="00493272">
        <w:rPr>
          <w:sz w:val="20"/>
          <w:szCs w:val="18"/>
          <w:lang w:val="es-ES"/>
        </w:rPr>
        <w:t>(</w:t>
      </w:r>
      <w:r w:rsidRPr="00493272">
        <w:rPr>
          <w:i/>
          <w:sz w:val="20"/>
          <w:szCs w:val="18"/>
          <w:lang w:val="es-ES"/>
        </w:rPr>
        <w:t>por ejemplo, información sobre cómo preparar una sala de contingencia</w:t>
      </w:r>
      <w:r w:rsidRPr="00493272">
        <w:rPr>
          <w:sz w:val="20"/>
          <w:szCs w:val="18"/>
          <w:lang w:val="es-ES"/>
        </w:rPr>
        <w:t xml:space="preserve">). El Coordinador del equipo se hará responsable de la documentación técnica, pudiendo, lógicamente, delegar en el personal más apropiado el desarrollo y actualización de la misma. </w:t>
      </w:r>
    </w:p>
    <w:p w14:paraId="106E3A2B"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Documentación General</w:t>
      </w:r>
      <w:r w:rsidRPr="00493272">
        <w:rPr>
          <w:sz w:val="20"/>
          <w:szCs w:val="18"/>
          <w:lang w:val="es-ES"/>
        </w:rPr>
        <w:t xml:space="preserve"> (</w:t>
      </w:r>
      <w:r w:rsidRPr="00493272">
        <w:rPr>
          <w:i/>
          <w:sz w:val="20"/>
          <w:szCs w:val="18"/>
          <w:lang w:val="es-ES"/>
        </w:rPr>
        <w:t>por ejemplo, la Política y Normativa de Continuidad de Negocio</w:t>
      </w:r>
      <w:r w:rsidRPr="00493272">
        <w:rPr>
          <w:sz w:val="20"/>
          <w:szCs w:val="18"/>
          <w:lang w:val="es-ES"/>
        </w:rPr>
        <w:t>). El Responsable del Plan de Continuidad de Negocio (o en su defecto, su sustituto) realizará la reedición del Documento, sustituyendo los antiguos documentos por las nuevas versiones y los distribuirá a los responsables que corresponda. Por tanto, el Responsable PCN de la Compañía ejercerá de Responsable de Actualización de la documentación general del PCN.</w:t>
      </w:r>
      <w:r w:rsidRPr="00493272">
        <w:rPr>
          <w:sz w:val="20"/>
          <w:szCs w:val="18"/>
          <w:lang w:val="es-ES"/>
        </w:rPr>
        <w:tab/>
      </w:r>
    </w:p>
    <w:p w14:paraId="6FBA390B" w14:textId="77777777" w:rsidR="00EF69C6" w:rsidRPr="00493272" w:rsidRDefault="00EF69C6" w:rsidP="00EF69C6">
      <w:pPr>
        <w:ind w:left="284"/>
        <w:rPr>
          <w:sz w:val="20"/>
          <w:szCs w:val="18"/>
          <w:lang w:val="es-ES"/>
        </w:rPr>
      </w:pPr>
    </w:p>
    <w:p w14:paraId="562B4864" w14:textId="77777777" w:rsidR="00EF69C6" w:rsidRPr="00493272" w:rsidRDefault="00EF69C6" w:rsidP="00EF69C6">
      <w:pPr>
        <w:ind w:left="284"/>
        <w:rPr>
          <w:sz w:val="20"/>
          <w:szCs w:val="18"/>
          <w:lang w:val="es-ES"/>
        </w:rPr>
      </w:pPr>
      <w:r w:rsidRPr="003D555E">
        <w:rPr>
          <w:noProof/>
          <w:lang w:val="es-ES"/>
        </w:rPr>
        <w:drawing>
          <wp:inline distT="0" distB="0" distL="0" distR="0" wp14:anchorId="5EA930AF" wp14:editId="1BBD9B05">
            <wp:extent cx="5860473" cy="2084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68001" cy="2086796"/>
                    </a:xfrm>
                    <a:prstGeom prst="rect">
                      <a:avLst/>
                    </a:prstGeom>
                    <a:noFill/>
                    <a:ln w="9525">
                      <a:noFill/>
                      <a:miter lim="800000"/>
                      <a:headEnd/>
                      <a:tailEnd/>
                    </a:ln>
                  </pic:spPr>
                </pic:pic>
              </a:graphicData>
            </a:graphic>
          </wp:inline>
        </w:drawing>
      </w:r>
    </w:p>
    <w:p w14:paraId="558505A9" w14:textId="77777777" w:rsidR="00EF69C6" w:rsidRPr="00493272" w:rsidRDefault="00EF69C6" w:rsidP="00EF69C6">
      <w:pPr>
        <w:ind w:left="284"/>
        <w:rPr>
          <w:sz w:val="20"/>
          <w:szCs w:val="18"/>
          <w:lang w:val="es-ES"/>
        </w:rPr>
      </w:pPr>
    </w:p>
    <w:p w14:paraId="6B36FC5C" w14:textId="77777777" w:rsidR="00EF69C6" w:rsidRPr="00493272" w:rsidRDefault="00EF69C6" w:rsidP="00EF69C6">
      <w:pPr>
        <w:ind w:left="284"/>
        <w:rPr>
          <w:sz w:val="20"/>
          <w:szCs w:val="18"/>
          <w:lang w:val="es-ES"/>
        </w:rPr>
      </w:pPr>
      <w:r w:rsidRPr="00493272">
        <w:rPr>
          <w:sz w:val="20"/>
          <w:szCs w:val="18"/>
          <w:lang w:val="es-ES"/>
        </w:rPr>
        <w:t>En cualquiera de los casos anteriores, dado que la información sobre los proveedores es fundamental en el Plan de Continuidad de Negocio, cada coordinador deberá identificar los cambios y modificaciones necesarias relativas a los proveedores externos de servicios que tengan alguna participación en el Plan de Continuidad de Negocio.</w:t>
      </w:r>
    </w:p>
    <w:p w14:paraId="377C38B4" w14:textId="77777777" w:rsidR="00EF69C6" w:rsidRDefault="00EF69C6" w:rsidP="00EF69C6">
      <w:pPr>
        <w:rPr>
          <w:b/>
          <w:sz w:val="6"/>
        </w:rPr>
      </w:pPr>
    </w:p>
    <w:p w14:paraId="33981ECB" w14:textId="77777777" w:rsidR="00EF69C6" w:rsidRPr="00493272" w:rsidRDefault="00EF69C6" w:rsidP="00EF69C6">
      <w:pPr>
        <w:ind w:left="284"/>
        <w:rPr>
          <w:sz w:val="20"/>
          <w:szCs w:val="18"/>
          <w:lang w:val="es-ES"/>
        </w:rPr>
      </w:pPr>
      <w:r w:rsidRPr="00493272">
        <w:rPr>
          <w:sz w:val="20"/>
          <w:szCs w:val="18"/>
          <w:lang w:val="es-ES"/>
        </w:rPr>
        <w:t>A continuación, se presentan los nombres de los responsables del Plan de Continuidad de Negocio de HRE:</w:t>
      </w:r>
    </w:p>
    <w:p w14:paraId="6DE21D92" w14:textId="77777777" w:rsidR="00EF69C6" w:rsidRPr="00EF69C6" w:rsidRDefault="00EF69C6" w:rsidP="00EF69C6">
      <w:pPr>
        <w:pStyle w:val="Prrafodelista"/>
        <w:numPr>
          <w:ilvl w:val="0"/>
          <w:numId w:val="12"/>
        </w:numPr>
        <w:tabs>
          <w:tab w:val="clear" w:pos="720"/>
          <w:tab w:val="num" w:pos="644"/>
        </w:tabs>
        <w:ind w:left="644"/>
        <w:rPr>
          <w:sz w:val="18"/>
          <w:szCs w:val="18"/>
          <w:lang w:val="es-ES"/>
        </w:rPr>
      </w:pPr>
      <w:r w:rsidRPr="00EF69C6">
        <w:rPr>
          <w:sz w:val="18"/>
          <w:szCs w:val="18"/>
          <w:lang w:val="es-ES"/>
        </w:rPr>
        <w:t>Responsable PCN: Sr. Javier Sánchez Salas</w:t>
      </w:r>
    </w:p>
    <w:p w14:paraId="1695635A" w14:textId="77777777" w:rsidR="00EF69C6" w:rsidRPr="00EF69C6" w:rsidRDefault="00EF69C6" w:rsidP="00EF69C6">
      <w:pPr>
        <w:ind w:left="284" w:firstLine="360"/>
        <w:rPr>
          <w:sz w:val="18"/>
          <w:szCs w:val="18"/>
          <w:lang w:val="en-US"/>
        </w:rPr>
      </w:pPr>
      <w:proofErr w:type="spellStart"/>
      <w:r w:rsidRPr="00EF69C6">
        <w:rPr>
          <w:sz w:val="18"/>
          <w:szCs w:val="18"/>
          <w:lang w:val="en-US"/>
        </w:rPr>
        <w:t>Tlf</w:t>
      </w:r>
      <w:proofErr w:type="spellEnd"/>
      <w:r w:rsidRPr="00EF69C6">
        <w:rPr>
          <w:sz w:val="18"/>
          <w:szCs w:val="18"/>
          <w:lang w:val="en-US"/>
        </w:rPr>
        <w:t>: 683 297 989</w:t>
      </w:r>
    </w:p>
    <w:p w14:paraId="7C112A2A" w14:textId="77777777" w:rsidR="00EF69C6" w:rsidRPr="00EF69C6" w:rsidRDefault="00EF69C6" w:rsidP="00EF69C6">
      <w:pPr>
        <w:ind w:left="284" w:firstLine="360"/>
        <w:rPr>
          <w:sz w:val="18"/>
          <w:szCs w:val="18"/>
          <w:lang w:val="en-US"/>
        </w:rPr>
      </w:pPr>
      <w:r w:rsidRPr="00EF69C6">
        <w:rPr>
          <w:sz w:val="18"/>
          <w:szCs w:val="18"/>
          <w:lang w:val="en-US"/>
        </w:rPr>
        <w:t xml:space="preserve">E-mail: </w:t>
      </w:r>
      <w:hyperlink r:id="rId12" w:history="1">
        <w:r w:rsidRPr="00EF69C6">
          <w:rPr>
            <w:rStyle w:val="Hipervnculo"/>
            <w:sz w:val="18"/>
            <w:szCs w:val="18"/>
            <w:lang w:val="en-US"/>
          </w:rPr>
          <w:t>jsanchezs@haya.es</w:t>
        </w:r>
      </w:hyperlink>
    </w:p>
    <w:p w14:paraId="398B8F7C" w14:textId="16824A64" w:rsidR="00EF69C6" w:rsidRPr="00EF69C6" w:rsidRDefault="00EF69C6" w:rsidP="00EF69C6">
      <w:pPr>
        <w:pStyle w:val="Prrafodelista"/>
        <w:numPr>
          <w:ilvl w:val="0"/>
          <w:numId w:val="12"/>
        </w:numPr>
        <w:tabs>
          <w:tab w:val="clear" w:pos="720"/>
          <w:tab w:val="num" w:pos="644"/>
        </w:tabs>
        <w:ind w:left="644"/>
        <w:rPr>
          <w:sz w:val="18"/>
          <w:szCs w:val="18"/>
          <w:lang w:val="es-ES"/>
        </w:rPr>
      </w:pPr>
      <w:r w:rsidRPr="00EF69C6">
        <w:rPr>
          <w:sz w:val="18"/>
          <w:szCs w:val="18"/>
          <w:lang w:val="es-ES"/>
        </w:rPr>
        <w:t xml:space="preserve">Sustituto del responsable PCN: Sr. </w:t>
      </w:r>
      <w:r w:rsidR="0072538E">
        <w:rPr>
          <w:sz w:val="18"/>
          <w:szCs w:val="18"/>
          <w:lang w:val="es-ES"/>
        </w:rPr>
        <w:t>Luis Alberto Rodrigo Piqueras</w:t>
      </w:r>
    </w:p>
    <w:p w14:paraId="3A0C5633" w14:textId="1BE2A319" w:rsidR="00EF69C6" w:rsidRPr="00EF69C6" w:rsidRDefault="00EF69C6" w:rsidP="00EF69C6">
      <w:pPr>
        <w:ind w:left="284" w:firstLine="360"/>
        <w:rPr>
          <w:sz w:val="18"/>
          <w:szCs w:val="18"/>
          <w:lang w:val="en-US"/>
        </w:rPr>
      </w:pPr>
      <w:proofErr w:type="spellStart"/>
      <w:r w:rsidRPr="00460CD6">
        <w:rPr>
          <w:sz w:val="18"/>
          <w:szCs w:val="18"/>
          <w:lang w:val="en-US"/>
        </w:rPr>
        <w:t>Tlf</w:t>
      </w:r>
      <w:proofErr w:type="spellEnd"/>
      <w:r w:rsidRPr="00460CD6">
        <w:rPr>
          <w:sz w:val="18"/>
          <w:szCs w:val="18"/>
          <w:lang w:val="en-US"/>
        </w:rPr>
        <w:t xml:space="preserve">: </w:t>
      </w:r>
      <w:r w:rsidR="0072538E" w:rsidRPr="0072538E">
        <w:rPr>
          <w:sz w:val="18"/>
          <w:szCs w:val="18"/>
          <w:lang w:val="en-US"/>
        </w:rPr>
        <w:t>627</w:t>
      </w:r>
      <w:r w:rsidR="0072538E">
        <w:rPr>
          <w:sz w:val="18"/>
          <w:szCs w:val="18"/>
          <w:lang w:val="en-US"/>
        </w:rPr>
        <w:t xml:space="preserve"> </w:t>
      </w:r>
      <w:r w:rsidR="0072538E" w:rsidRPr="0072538E">
        <w:rPr>
          <w:sz w:val="18"/>
          <w:szCs w:val="18"/>
          <w:lang w:val="en-US"/>
        </w:rPr>
        <w:t>616</w:t>
      </w:r>
      <w:r w:rsidR="0072538E">
        <w:rPr>
          <w:sz w:val="18"/>
          <w:szCs w:val="18"/>
          <w:lang w:val="en-US"/>
        </w:rPr>
        <w:t xml:space="preserve"> </w:t>
      </w:r>
      <w:r w:rsidR="0072538E" w:rsidRPr="0072538E">
        <w:rPr>
          <w:sz w:val="18"/>
          <w:szCs w:val="18"/>
          <w:lang w:val="en-US"/>
        </w:rPr>
        <w:t>245</w:t>
      </w:r>
    </w:p>
    <w:p w14:paraId="0653A751" w14:textId="2F2B003C" w:rsidR="00EF69C6" w:rsidRPr="00EF69C6" w:rsidRDefault="00EF69C6" w:rsidP="00EF69C6">
      <w:pPr>
        <w:ind w:left="284" w:firstLine="360"/>
        <w:rPr>
          <w:sz w:val="18"/>
          <w:szCs w:val="18"/>
          <w:lang w:val="en-US"/>
        </w:rPr>
      </w:pPr>
      <w:r w:rsidRPr="00EF69C6">
        <w:rPr>
          <w:sz w:val="18"/>
          <w:szCs w:val="18"/>
          <w:lang w:val="en-US"/>
        </w:rPr>
        <w:t xml:space="preserve">E-mail: </w:t>
      </w:r>
      <w:hyperlink r:id="rId13" w:history="1">
        <w:r w:rsidR="00C75A5D" w:rsidRPr="00143AFC">
          <w:rPr>
            <w:rStyle w:val="Hipervnculo"/>
            <w:sz w:val="18"/>
            <w:szCs w:val="18"/>
            <w:lang w:val="en-US"/>
          </w:rPr>
          <w:t>lrodrigo@haya.es</w:t>
        </w:r>
      </w:hyperlink>
      <w:r w:rsidR="00C75A5D">
        <w:rPr>
          <w:sz w:val="18"/>
          <w:szCs w:val="18"/>
          <w:lang w:val="en-US"/>
        </w:rPr>
        <w:t xml:space="preserve"> </w:t>
      </w:r>
    </w:p>
    <w:p w14:paraId="52467829" w14:textId="77777777" w:rsidR="00EF69C6" w:rsidRPr="00B30CB5" w:rsidRDefault="00EF69C6" w:rsidP="00EF69C6">
      <w:pPr>
        <w:pStyle w:val="Ttulo1"/>
        <w:numPr>
          <w:ilvl w:val="0"/>
          <w:numId w:val="19"/>
        </w:numPr>
        <w:ind w:left="0" w:firstLine="0"/>
      </w:pPr>
      <w:bookmarkStart w:id="34" w:name="_Toc164142564"/>
      <w:bookmarkStart w:id="35" w:name="_Toc172954107"/>
      <w:bookmarkStart w:id="36" w:name="_Toc232948067"/>
      <w:bookmarkStart w:id="37" w:name="_Toc240347473"/>
      <w:bookmarkStart w:id="38" w:name="_Toc324412938"/>
      <w:bookmarkStart w:id="39" w:name="_Toc436239140"/>
      <w:bookmarkStart w:id="40" w:name="_Toc519079353"/>
      <w:r w:rsidRPr="00B30CB5">
        <w:lastRenderedPageBreak/>
        <w:t>Flujo</w:t>
      </w:r>
      <w:r>
        <w:t>s</w:t>
      </w:r>
      <w:r w:rsidRPr="00B30CB5">
        <w:t xml:space="preserve"> de actuación</w:t>
      </w:r>
      <w:bookmarkEnd w:id="34"/>
      <w:bookmarkEnd w:id="35"/>
      <w:bookmarkEnd w:id="36"/>
      <w:bookmarkEnd w:id="37"/>
      <w:bookmarkEnd w:id="38"/>
      <w:bookmarkEnd w:id="39"/>
      <w:bookmarkEnd w:id="40"/>
    </w:p>
    <w:p w14:paraId="747C9D66" w14:textId="77777777" w:rsidR="00EF69C6" w:rsidRPr="00493272" w:rsidRDefault="00EF69C6" w:rsidP="00EF69C6">
      <w:pPr>
        <w:ind w:left="284"/>
        <w:rPr>
          <w:sz w:val="20"/>
          <w:szCs w:val="18"/>
          <w:lang w:val="es-ES"/>
        </w:rPr>
      </w:pPr>
      <w:r w:rsidRPr="00493272">
        <w:rPr>
          <w:sz w:val="20"/>
          <w:szCs w:val="18"/>
          <w:lang w:val="es-ES"/>
        </w:rPr>
        <w:t>Como se ha comentado en el punto anterior, todos los documentos del Plan de Continuidad se pueden dividir dentro de las siguientes tres categorías:</w:t>
      </w:r>
    </w:p>
    <w:p w14:paraId="6BAF5075" w14:textId="77777777" w:rsidR="00EF69C6" w:rsidRPr="00493272" w:rsidRDefault="00EF69C6" w:rsidP="00EF69C6">
      <w:pPr>
        <w:ind w:left="284"/>
        <w:rPr>
          <w:sz w:val="20"/>
          <w:szCs w:val="18"/>
          <w:lang w:val="es-ES"/>
        </w:rPr>
      </w:pPr>
    </w:p>
    <w:p w14:paraId="3FAE82D4" w14:textId="77777777" w:rsidR="00EF69C6" w:rsidRPr="00493272" w:rsidRDefault="00EF69C6" w:rsidP="00EF69C6">
      <w:pPr>
        <w:pStyle w:val="Sangra2detindependiente"/>
        <w:numPr>
          <w:ilvl w:val="0"/>
          <w:numId w:val="12"/>
        </w:numPr>
        <w:tabs>
          <w:tab w:val="clear" w:pos="720"/>
          <w:tab w:val="num" w:pos="644"/>
        </w:tabs>
        <w:ind w:left="644"/>
        <w:rPr>
          <w:b/>
          <w:sz w:val="20"/>
          <w:szCs w:val="18"/>
          <w:lang w:val="es-ES"/>
        </w:rPr>
      </w:pPr>
      <w:r w:rsidRPr="00493272">
        <w:rPr>
          <w:b/>
          <w:sz w:val="20"/>
          <w:szCs w:val="18"/>
          <w:lang w:val="es-ES"/>
        </w:rPr>
        <w:t>Documentos organizativos (del área)</w:t>
      </w:r>
    </w:p>
    <w:p w14:paraId="24DDCF44" w14:textId="77777777" w:rsidR="00EF69C6" w:rsidRPr="00493272" w:rsidRDefault="00EF69C6" w:rsidP="00EF69C6">
      <w:pPr>
        <w:pStyle w:val="Sangra2detindependiente"/>
        <w:numPr>
          <w:ilvl w:val="0"/>
          <w:numId w:val="12"/>
        </w:numPr>
        <w:tabs>
          <w:tab w:val="clear" w:pos="720"/>
          <w:tab w:val="num" w:pos="644"/>
        </w:tabs>
        <w:ind w:left="644"/>
        <w:rPr>
          <w:b/>
          <w:sz w:val="20"/>
          <w:szCs w:val="18"/>
          <w:lang w:val="es-ES"/>
        </w:rPr>
      </w:pPr>
      <w:r w:rsidRPr="00493272">
        <w:rPr>
          <w:b/>
          <w:sz w:val="20"/>
          <w:szCs w:val="18"/>
          <w:lang w:val="es-ES"/>
        </w:rPr>
        <w:t>Documentos técnicos</w:t>
      </w:r>
    </w:p>
    <w:p w14:paraId="6C652BC8" w14:textId="77777777" w:rsidR="00EF69C6" w:rsidRPr="00493272" w:rsidRDefault="00EF69C6" w:rsidP="00EF69C6">
      <w:pPr>
        <w:pStyle w:val="Sangra2detindependiente"/>
        <w:numPr>
          <w:ilvl w:val="0"/>
          <w:numId w:val="12"/>
        </w:numPr>
        <w:tabs>
          <w:tab w:val="clear" w:pos="720"/>
          <w:tab w:val="num" w:pos="644"/>
        </w:tabs>
        <w:ind w:left="644"/>
        <w:rPr>
          <w:b/>
          <w:sz w:val="20"/>
          <w:szCs w:val="18"/>
          <w:lang w:val="es-ES"/>
        </w:rPr>
      </w:pPr>
      <w:r w:rsidRPr="00493272">
        <w:rPr>
          <w:b/>
          <w:sz w:val="20"/>
          <w:szCs w:val="18"/>
          <w:lang w:val="es-ES"/>
        </w:rPr>
        <w:t>Documentos generales</w:t>
      </w:r>
    </w:p>
    <w:p w14:paraId="004D8DD3" w14:textId="77777777" w:rsidR="00EF69C6" w:rsidRPr="001C1316" w:rsidRDefault="00EF69C6" w:rsidP="00EF69C6">
      <w:pPr>
        <w:pStyle w:val="BulletNivel1"/>
        <w:numPr>
          <w:ilvl w:val="0"/>
          <w:numId w:val="0"/>
        </w:numPr>
        <w:ind w:left="991"/>
        <w:rPr>
          <w:rFonts w:ascii="Verdana" w:hAnsi="Verdana"/>
          <w:sz w:val="8"/>
          <w:szCs w:val="20"/>
          <w:u w:val="single"/>
        </w:rPr>
      </w:pPr>
    </w:p>
    <w:p w14:paraId="3A467600" w14:textId="77777777" w:rsidR="00EF69C6" w:rsidRPr="00AD1C62" w:rsidRDefault="00EF69C6" w:rsidP="00EF69C6">
      <w:pPr>
        <w:ind w:left="284"/>
        <w:rPr>
          <w:b/>
          <w:u w:val="single"/>
        </w:rPr>
      </w:pPr>
      <w:r w:rsidRPr="00493272">
        <w:rPr>
          <w:sz w:val="20"/>
          <w:szCs w:val="18"/>
          <w:lang w:val="es-ES"/>
        </w:rPr>
        <w:t>Los flujos de actuación permitirán realizar las tareas de mantenimiento de una manera ordenada, incorporando a todos los responsables relacionados con el documento en cuestión y siempre bajo la supervisión del Responsable del Plan de Continuidad de Negocio.</w:t>
      </w:r>
    </w:p>
    <w:p w14:paraId="3C29A722" w14:textId="77777777" w:rsidR="00EF69C6" w:rsidRPr="00493272" w:rsidRDefault="00EF69C6" w:rsidP="00EF69C6">
      <w:pPr>
        <w:pStyle w:val="Sangra2detindependiente"/>
        <w:ind w:left="644"/>
        <w:rPr>
          <w:b/>
          <w:sz w:val="20"/>
          <w:szCs w:val="18"/>
          <w:lang w:val="es-ES"/>
        </w:rPr>
      </w:pPr>
    </w:p>
    <w:p w14:paraId="24FD9001" w14:textId="77777777" w:rsidR="00EF69C6" w:rsidRPr="000933EF" w:rsidRDefault="00EF69C6" w:rsidP="00EF69C6">
      <w:pPr>
        <w:pStyle w:val="Ttulo2"/>
        <w:numPr>
          <w:ilvl w:val="1"/>
          <w:numId w:val="19"/>
        </w:numPr>
        <w:rPr>
          <w:color w:val="003399"/>
          <w:sz w:val="24"/>
        </w:rPr>
      </w:pPr>
      <w:bookmarkStart w:id="41" w:name="_Toc232948071"/>
      <w:bookmarkStart w:id="42" w:name="_Toc240347477"/>
      <w:bookmarkStart w:id="43" w:name="_Toc324412942"/>
      <w:bookmarkStart w:id="44" w:name="_Toc436239141"/>
      <w:bookmarkStart w:id="45" w:name="_Toc519079354"/>
      <w:r w:rsidRPr="000933EF">
        <w:rPr>
          <w:color w:val="003399"/>
          <w:sz w:val="24"/>
        </w:rPr>
        <w:t>Responsabilidades</w:t>
      </w:r>
      <w:bookmarkEnd w:id="41"/>
      <w:bookmarkEnd w:id="42"/>
      <w:bookmarkEnd w:id="43"/>
      <w:bookmarkEnd w:id="44"/>
      <w:bookmarkEnd w:id="45"/>
    </w:p>
    <w:p w14:paraId="2E8A493C" w14:textId="77777777" w:rsidR="00EF69C6" w:rsidRPr="00493272" w:rsidRDefault="00EF69C6" w:rsidP="00EF69C6">
      <w:pPr>
        <w:ind w:left="284"/>
        <w:rPr>
          <w:sz w:val="20"/>
          <w:szCs w:val="18"/>
          <w:lang w:val="es-ES"/>
        </w:rPr>
      </w:pPr>
      <w:r w:rsidRPr="00493272">
        <w:rPr>
          <w:sz w:val="20"/>
          <w:szCs w:val="18"/>
          <w:lang w:val="es-ES"/>
        </w:rPr>
        <w:t>Los siguientes roles serán los encargados de la actualización y mantenimiento del Plan de Gestión de la Continuidad de Negocio:</w:t>
      </w:r>
    </w:p>
    <w:p w14:paraId="0A285898" w14:textId="77777777" w:rsidR="00EF69C6" w:rsidRPr="00493272" w:rsidRDefault="00EF69C6" w:rsidP="00EF69C6">
      <w:pPr>
        <w:ind w:left="284"/>
        <w:rPr>
          <w:sz w:val="20"/>
          <w:szCs w:val="18"/>
          <w:lang w:val="es-ES"/>
        </w:rPr>
      </w:pPr>
    </w:p>
    <w:p w14:paraId="48DB71DF"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Responsable del Plan de Continuidad de Negocio (identificado en el apartado 5):</w:t>
      </w:r>
      <w:r w:rsidRPr="00493272">
        <w:rPr>
          <w:sz w:val="20"/>
          <w:szCs w:val="18"/>
          <w:lang w:val="es-ES"/>
        </w:rPr>
        <w:t xml:space="preserve"> Actualiza las partes más generales y procedimentales. También se encarga de la revisión de las actualizaciones del resto de responsables y de la posterior reedición del plan.</w:t>
      </w:r>
    </w:p>
    <w:p w14:paraId="25AC49C3" w14:textId="77777777" w:rsidR="00EF69C6" w:rsidRPr="00493272" w:rsidRDefault="00EF69C6" w:rsidP="00EF69C6">
      <w:pPr>
        <w:ind w:left="284"/>
        <w:rPr>
          <w:sz w:val="20"/>
          <w:szCs w:val="18"/>
          <w:lang w:val="es-ES"/>
        </w:rPr>
      </w:pPr>
    </w:p>
    <w:p w14:paraId="5D9677D5" w14:textId="77777777" w:rsidR="00EF69C6" w:rsidRPr="00493272" w:rsidRDefault="00EF69C6" w:rsidP="00EF69C6">
      <w:pPr>
        <w:pStyle w:val="Sangra2detindependiente"/>
        <w:ind w:left="644"/>
        <w:rPr>
          <w:sz w:val="20"/>
          <w:szCs w:val="18"/>
          <w:lang w:val="es-ES"/>
        </w:rPr>
      </w:pPr>
      <w:r w:rsidRPr="00493272">
        <w:rPr>
          <w:sz w:val="20"/>
          <w:szCs w:val="18"/>
          <w:lang w:val="es-ES"/>
        </w:rPr>
        <w:t>En el caso de modificación de algún elemento del Plan de Continuidad de Negocio que requiera un nuevo Análisis de Impacto en el Negocio, el Responsable del Plan de Continuidad de Negocio controlará la realización del BIA y los cambios en la estrategia de recuperación con las modificaciones necesarias.</w:t>
      </w:r>
    </w:p>
    <w:p w14:paraId="708016D8" w14:textId="77777777" w:rsidR="00EF69C6" w:rsidRPr="00493272" w:rsidRDefault="00EF69C6" w:rsidP="00EF69C6">
      <w:pPr>
        <w:ind w:left="284"/>
        <w:rPr>
          <w:sz w:val="20"/>
          <w:szCs w:val="18"/>
          <w:lang w:val="es-ES"/>
        </w:rPr>
      </w:pPr>
    </w:p>
    <w:p w14:paraId="7CF94EF5"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Coordinadores PCN del Área:</w:t>
      </w:r>
      <w:r w:rsidRPr="00493272">
        <w:rPr>
          <w:sz w:val="20"/>
          <w:szCs w:val="18"/>
          <w:lang w:val="es-ES"/>
        </w:rPr>
        <w:t xml:space="preserve"> Se encargan de actualizar la información del Área.</w:t>
      </w:r>
    </w:p>
    <w:p w14:paraId="0356FBD4" w14:textId="77777777" w:rsidR="00EF69C6" w:rsidRPr="00493272" w:rsidRDefault="00EF69C6" w:rsidP="00EF69C6">
      <w:pPr>
        <w:ind w:left="284"/>
        <w:rPr>
          <w:sz w:val="20"/>
          <w:szCs w:val="18"/>
          <w:lang w:val="es-ES"/>
        </w:rPr>
      </w:pPr>
    </w:p>
    <w:p w14:paraId="3B079A01" w14:textId="77777777" w:rsidR="00EF69C6" w:rsidRPr="00493272" w:rsidRDefault="00EF69C6" w:rsidP="00EF69C6">
      <w:pPr>
        <w:ind w:left="284"/>
        <w:rPr>
          <w:sz w:val="20"/>
          <w:szCs w:val="18"/>
          <w:lang w:val="es-ES"/>
        </w:rPr>
      </w:pPr>
      <w:r w:rsidRPr="00493272">
        <w:rPr>
          <w:sz w:val="20"/>
          <w:szCs w:val="18"/>
          <w:lang w:val="es-ES"/>
        </w:rPr>
        <w:t>Todos ellos asumirán también la responsabilidad de identificar los cambios y modificaciones respecto a los proveedores de servicios que tengan alguna relación con el Plan de Continuidad de Negocio.</w:t>
      </w:r>
    </w:p>
    <w:p w14:paraId="2DABF5BA" w14:textId="77777777" w:rsidR="00EF69C6" w:rsidRPr="00493272" w:rsidRDefault="00EF69C6" w:rsidP="00EF69C6">
      <w:pPr>
        <w:ind w:left="284"/>
        <w:rPr>
          <w:sz w:val="20"/>
          <w:szCs w:val="18"/>
          <w:lang w:val="es-ES"/>
        </w:rPr>
      </w:pPr>
    </w:p>
    <w:p w14:paraId="38FEA07C" w14:textId="77777777" w:rsidR="00EF69C6" w:rsidRPr="000933EF" w:rsidRDefault="00EF69C6" w:rsidP="00EF69C6">
      <w:pPr>
        <w:pStyle w:val="Ttulo2"/>
        <w:numPr>
          <w:ilvl w:val="1"/>
          <w:numId w:val="19"/>
        </w:numPr>
        <w:rPr>
          <w:color w:val="003399"/>
          <w:sz w:val="24"/>
        </w:rPr>
      </w:pPr>
      <w:bookmarkStart w:id="46" w:name="_Toc232948072"/>
      <w:bookmarkStart w:id="47" w:name="_Toc240347478"/>
      <w:bookmarkStart w:id="48" w:name="_Toc324412943"/>
      <w:bookmarkStart w:id="49" w:name="_Toc436239142"/>
      <w:bookmarkStart w:id="50" w:name="_Toc519079355"/>
      <w:r>
        <w:rPr>
          <w:color w:val="003399"/>
          <w:sz w:val="24"/>
        </w:rPr>
        <w:t xml:space="preserve">Versionado, </w:t>
      </w:r>
      <w:r w:rsidRPr="000933EF">
        <w:rPr>
          <w:color w:val="003399"/>
          <w:sz w:val="24"/>
        </w:rPr>
        <w:t>reedición y publicación</w:t>
      </w:r>
      <w:bookmarkEnd w:id="46"/>
      <w:bookmarkEnd w:id="47"/>
      <w:bookmarkEnd w:id="48"/>
      <w:bookmarkEnd w:id="49"/>
      <w:bookmarkEnd w:id="50"/>
    </w:p>
    <w:p w14:paraId="1B5F8C91" w14:textId="77777777" w:rsidR="00EF69C6" w:rsidRPr="00493272" w:rsidRDefault="00EF69C6" w:rsidP="00EF69C6">
      <w:pPr>
        <w:ind w:left="284"/>
        <w:rPr>
          <w:sz w:val="20"/>
          <w:szCs w:val="18"/>
          <w:lang w:val="es-ES"/>
        </w:rPr>
      </w:pPr>
      <w:r w:rsidRPr="00493272">
        <w:rPr>
          <w:sz w:val="20"/>
          <w:szCs w:val="18"/>
          <w:lang w:val="es-ES"/>
        </w:rPr>
        <w:t xml:space="preserve">Cada documento deberá incluir como información de registro y control, la fecha de creación, modificación y revisión, lista de distribución, identificación del responsable que llevó a cabo aquellas tareas y un número de versión que aumentará consecutivamente en cada acción de modificación del documento. </w:t>
      </w:r>
    </w:p>
    <w:p w14:paraId="3BA05025" w14:textId="77777777" w:rsidR="00EF69C6" w:rsidRPr="00493272" w:rsidRDefault="00EF69C6" w:rsidP="00EF69C6">
      <w:pPr>
        <w:ind w:left="284"/>
        <w:rPr>
          <w:sz w:val="20"/>
          <w:szCs w:val="18"/>
          <w:lang w:val="es-ES"/>
        </w:rPr>
      </w:pPr>
    </w:p>
    <w:p w14:paraId="102F817F" w14:textId="77777777" w:rsidR="00EF69C6" w:rsidRPr="00493272" w:rsidRDefault="00EF69C6" w:rsidP="00EF69C6">
      <w:pPr>
        <w:ind w:left="284"/>
        <w:rPr>
          <w:sz w:val="20"/>
          <w:szCs w:val="18"/>
          <w:lang w:val="es-ES"/>
        </w:rPr>
      </w:pPr>
      <w:r w:rsidRPr="00493272">
        <w:rPr>
          <w:sz w:val="20"/>
          <w:szCs w:val="18"/>
          <w:lang w:val="es-ES"/>
        </w:rPr>
        <w:t>A continuación, se propone un cuadro resumen con la periodicidad recomendada de ejecución de cada una de los procedimientos citados anteriormente.</w:t>
      </w:r>
    </w:p>
    <w:p w14:paraId="0987A7C0" w14:textId="77777777" w:rsidR="00EF69C6" w:rsidRPr="00493272" w:rsidRDefault="00EF69C6" w:rsidP="00EF69C6">
      <w:pPr>
        <w:ind w:left="284"/>
        <w:rPr>
          <w:sz w:val="20"/>
          <w:szCs w:val="18"/>
          <w:lang w:val="es-ES"/>
        </w:rPr>
      </w:pPr>
    </w:p>
    <w:p w14:paraId="343B3696" w14:textId="77777777" w:rsidR="00EF69C6" w:rsidRDefault="00EF69C6" w:rsidP="00EF69C6">
      <w:r>
        <w:br w:type="page"/>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88"/>
        <w:gridCol w:w="5472"/>
      </w:tblGrid>
      <w:tr w:rsidR="00EF69C6" w:rsidRPr="00493272" w14:paraId="4B790269" w14:textId="77777777" w:rsidTr="00FF46D2">
        <w:trPr>
          <w:trHeight w:val="374"/>
          <w:jc w:val="center"/>
        </w:trPr>
        <w:tc>
          <w:tcPr>
            <w:tcW w:w="2888" w:type="dxa"/>
            <w:shd w:val="clear" w:color="auto" w:fill="CCCCCC"/>
            <w:vAlign w:val="center"/>
          </w:tcPr>
          <w:p w14:paraId="5EA9D70E" w14:textId="77777777" w:rsidR="00EF69C6" w:rsidRPr="00493272" w:rsidRDefault="00EF69C6" w:rsidP="00FF46D2">
            <w:pPr>
              <w:jc w:val="center"/>
              <w:rPr>
                <w:b/>
                <w:sz w:val="18"/>
                <w:szCs w:val="18"/>
                <w:u w:val="single"/>
              </w:rPr>
            </w:pPr>
            <w:r w:rsidRPr="00493272">
              <w:rPr>
                <w:b/>
                <w:sz w:val="18"/>
                <w:szCs w:val="18"/>
                <w:u w:val="single"/>
              </w:rPr>
              <w:lastRenderedPageBreak/>
              <w:t>Actividad</w:t>
            </w:r>
          </w:p>
        </w:tc>
        <w:tc>
          <w:tcPr>
            <w:tcW w:w="5472" w:type="dxa"/>
            <w:shd w:val="clear" w:color="auto" w:fill="CCCCCC"/>
            <w:vAlign w:val="center"/>
          </w:tcPr>
          <w:p w14:paraId="34AC27A0" w14:textId="77777777" w:rsidR="00EF69C6" w:rsidRPr="00493272" w:rsidRDefault="00EF69C6" w:rsidP="00FF46D2">
            <w:pPr>
              <w:jc w:val="center"/>
              <w:rPr>
                <w:b/>
                <w:sz w:val="18"/>
                <w:szCs w:val="18"/>
                <w:u w:val="single"/>
              </w:rPr>
            </w:pPr>
            <w:r w:rsidRPr="00493272">
              <w:rPr>
                <w:b/>
                <w:sz w:val="18"/>
                <w:szCs w:val="18"/>
                <w:u w:val="single"/>
              </w:rPr>
              <w:t>Periodicidad recomendada de ejecución</w:t>
            </w:r>
          </w:p>
        </w:tc>
      </w:tr>
      <w:tr w:rsidR="00EF69C6" w:rsidRPr="00493272" w14:paraId="1FFB6A32" w14:textId="77777777" w:rsidTr="00FF46D2">
        <w:trPr>
          <w:trHeight w:val="465"/>
          <w:jc w:val="center"/>
        </w:trPr>
        <w:tc>
          <w:tcPr>
            <w:tcW w:w="2888" w:type="dxa"/>
            <w:vAlign w:val="center"/>
          </w:tcPr>
          <w:p w14:paraId="7C5E5573" w14:textId="77777777" w:rsidR="00EF69C6" w:rsidRPr="00493272" w:rsidRDefault="00EF69C6" w:rsidP="00FF46D2">
            <w:pPr>
              <w:rPr>
                <w:b/>
                <w:sz w:val="18"/>
                <w:szCs w:val="18"/>
                <w:lang w:val="es-ES"/>
              </w:rPr>
            </w:pPr>
            <w:r w:rsidRPr="00493272">
              <w:rPr>
                <w:b/>
                <w:sz w:val="18"/>
                <w:szCs w:val="18"/>
                <w:lang w:val="es-ES"/>
              </w:rPr>
              <w:t>Mantenimiento regular</w:t>
            </w:r>
          </w:p>
          <w:p w14:paraId="4A011EC7" w14:textId="77777777" w:rsidR="00EF69C6" w:rsidRPr="00493272" w:rsidRDefault="00EF69C6" w:rsidP="00FF46D2">
            <w:pPr>
              <w:rPr>
                <w:sz w:val="18"/>
                <w:szCs w:val="18"/>
              </w:rPr>
            </w:pPr>
            <w:r w:rsidRPr="00493272">
              <w:rPr>
                <w:b/>
                <w:sz w:val="18"/>
                <w:szCs w:val="18"/>
                <w:lang w:val="es-ES"/>
              </w:rPr>
              <w:t>programado</w:t>
            </w:r>
          </w:p>
        </w:tc>
        <w:tc>
          <w:tcPr>
            <w:tcW w:w="5472" w:type="dxa"/>
            <w:vAlign w:val="center"/>
          </w:tcPr>
          <w:p w14:paraId="280697D4" w14:textId="77777777" w:rsidR="00EF69C6" w:rsidRPr="00493272" w:rsidRDefault="00EF69C6" w:rsidP="00FF46D2">
            <w:pPr>
              <w:rPr>
                <w:sz w:val="18"/>
                <w:szCs w:val="18"/>
              </w:rPr>
            </w:pPr>
            <w:r w:rsidRPr="00493272">
              <w:rPr>
                <w:sz w:val="18"/>
                <w:szCs w:val="18"/>
              </w:rPr>
              <w:t xml:space="preserve">Será conveniente efectuar una revisión </w:t>
            </w:r>
            <w:r w:rsidRPr="00493272">
              <w:rPr>
                <w:bCs/>
                <w:sz w:val="18"/>
                <w:szCs w:val="18"/>
              </w:rPr>
              <w:t>semestral</w:t>
            </w:r>
            <w:r w:rsidRPr="00493272">
              <w:rPr>
                <w:sz w:val="18"/>
                <w:szCs w:val="18"/>
              </w:rPr>
              <w:t>, para los elementos de mayor criticidad y anual para los de menor criticidad.</w:t>
            </w:r>
          </w:p>
        </w:tc>
      </w:tr>
      <w:tr w:rsidR="00EF69C6" w:rsidRPr="00493272" w14:paraId="323A135F" w14:textId="77777777" w:rsidTr="00FF46D2">
        <w:trPr>
          <w:trHeight w:val="603"/>
          <w:jc w:val="center"/>
        </w:trPr>
        <w:tc>
          <w:tcPr>
            <w:tcW w:w="2888" w:type="dxa"/>
            <w:vAlign w:val="center"/>
          </w:tcPr>
          <w:p w14:paraId="0B25D343" w14:textId="77777777" w:rsidR="00EF69C6" w:rsidRPr="00493272" w:rsidRDefault="00EF69C6" w:rsidP="00FF46D2">
            <w:pPr>
              <w:rPr>
                <w:b/>
                <w:sz w:val="18"/>
                <w:szCs w:val="18"/>
                <w:lang w:val="es-ES"/>
              </w:rPr>
            </w:pPr>
            <w:r w:rsidRPr="00493272">
              <w:rPr>
                <w:b/>
                <w:sz w:val="18"/>
                <w:szCs w:val="18"/>
                <w:lang w:val="es-ES"/>
              </w:rPr>
              <w:t xml:space="preserve">Mantenimiento no </w:t>
            </w:r>
          </w:p>
          <w:p w14:paraId="452675AD" w14:textId="77777777" w:rsidR="00EF69C6" w:rsidRPr="00493272" w:rsidRDefault="00EF69C6" w:rsidP="00FF46D2">
            <w:pPr>
              <w:rPr>
                <w:sz w:val="18"/>
                <w:szCs w:val="18"/>
              </w:rPr>
            </w:pPr>
            <w:r w:rsidRPr="00493272">
              <w:rPr>
                <w:b/>
                <w:sz w:val="18"/>
                <w:szCs w:val="18"/>
                <w:lang w:val="es-ES"/>
              </w:rPr>
              <w:t>programado</w:t>
            </w:r>
          </w:p>
        </w:tc>
        <w:tc>
          <w:tcPr>
            <w:tcW w:w="5472" w:type="dxa"/>
            <w:vAlign w:val="center"/>
          </w:tcPr>
          <w:p w14:paraId="6F7D3A7F" w14:textId="77777777" w:rsidR="00EF69C6" w:rsidRPr="00493272" w:rsidRDefault="00EF69C6" w:rsidP="00FF46D2">
            <w:pPr>
              <w:rPr>
                <w:sz w:val="18"/>
                <w:szCs w:val="18"/>
              </w:rPr>
            </w:pPr>
            <w:r w:rsidRPr="00493272">
              <w:rPr>
                <w:sz w:val="18"/>
                <w:szCs w:val="18"/>
              </w:rPr>
              <w:t xml:space="preserve">Se actualizarán de forma </w:t>
            </w:r>
            <w:r w:rsidRPr="00493272">
              <w:rPr>
                <w:bCs/>
                <w:sz w:val="18"/>
                <w:szCs w:val="18"/>
              </w:rPr>
              <w:t>inmediata</w:t>
            </w:r>
            <w:r w:rsidRPr="00493272">
              <w:rPr>
                <w:sz w:val="18"/>
                <w:szCs w:val="18"/>
              </w:rPr>
              <w:t xml:space="preserve"> en el Plan de Continuidad aquellas modificaciones que pudieran afectar significativamente a las actividades del mismo. </w:t>
            </w:r>
          </w:p>
        </w:tc>
      </w:tr>
    </w:tbl>
    <w:p w14:paraId="7905F974" w14:textId="77777777" w:rsidR="00EF69C6" w:rsidRPr="00493272" w:rsidRDefault="00EF69C6" w:rsidP="00EF69C6">
      <w:pPr>
        <w:ind w:left="284"/>
        <w:rPr>
          <w:sz w:val="20"/>
          <w:szCs w:val="18"/>
          <w:lang w:val="es-ES"/>
        </w:rPr>
      </w:pPr>
    </w:p>
    <w:p w14:paraId="753FBE17" w14:textId="77777777" w:rsidR="00EF69C6" w:rsidRPr="00493272" w:rsidRDefault="00EF69C6" w:rsidP="00EF69C6">
      <w:pPr>
        <w:ind w:left="284"/>
        <w:rPr>
          <w:sz w:val="20"/>
          <w:szCs w:val="18"/>
          <w:lang w:val="es-ES"/>
        </w:rPr>
      </w:pPr>
      <w:r w:rsidRPr="00493272">
        <w:rPr>
          <w:sz w:val="20"/>
          <w:szCs w:val="18"/>
          <w:lang w:val="es-ES"/>
        </w:rPr>
        <w:t>El Responsable del Plan de Continuidad de Negocio realizará la Reedición del Documento, sustituyendo los antiguos documentos por las nuevas versiones, distribuyéndolos según corresponda.</w:t>
      </w:r>
    </w:p>
    <w:p w14:paraId="296C6860" w14:textId="77777777" w:rsidR="00EF69C6" w:rsidRPr="00493272" w:rsidRDefault="00EF69C6" w:rsidP="00EF69C6">
      <w:pPr>
        <w:ind w:left="284"/>
        <w:rPr>
          <w:sz w:val="20"/>
          <w:szCs w:val="18"/>
          <w:lang w:val="es-ES"/>
        </w:rPr>
      </w:pPr>
    </w:p>
    <w:p w14:paraId="3EECF3A1" w14:textId="77777777" w:rsidR="00EF69C6" w:rsidRPr="00493272" w:rsidRDefault="00EF69C6" w:rsidP="00EF69C6">
      <w:pPr>
        <w:ind w:left="284"/>
        <w:rPr>
          <w:sz w:val="20"/>
          <w:szCs w:val="18"/>
          <w:lang w:val="es-ES"/>
        </w:rPr>
      </w:pPr>
      <w:r w:rsidRPr="00493272">
        <w:rPr>
          <w:sz w:val="20"/>
          <w:szCs w:val="18"/>
          <w:lang w:val="es-ES"/>
        </w:rPr>
        <w:t>Posteriormente, en caso de que los elementos modificados sean de acceso general (por ejemplo, la Política de Continuidad de Negocio), se procederá a publicarlos en la Intranet corporativa, comunicándose la publicación por medio de correo electrónico a todo el personal.</w:t>
      </w:r>
    </w:p>
    <w:p w14:paraId="234B4FA4" w14:textId="77777777" w:rsidR="00EF69C6" w:rsidRDefault="00EF69C6" w:rsidP="00EF69C6">
      <w:pPr>
        <w:spacing w:before="120" w:after="120"/>
        <w:ind w:left="709"/>
      </w:pPr>
    </w:p>
    <w:p w14:paraId="1B3B0C7D" w14:textId="77777777" w:rsidR="00EF69C6" w:rsidRPr="000933EF" w:rsidRDefault="00EF69C6" w:rsidP="00EF69C6">
      <w:pPr>
        <w:pStyle w:val="Ttulo2"/>
        <w:numPr>
          <w:ilvl w:val="1"/>
          <w:numId w:val="19"/>
        </w:numPr>
        <w:rPr>
          <w:color w:val="003399"/>
          <w:sz w:val="24"/>
        </w:rPr>
      </w:pPr>
      <w:bookmarkStart w:id="51" w:name="_Toc232948073"/>
      <w:bookmarkStart w:id="52" w:name="_Toc240347479"/>
      <w:bookmarkStart w:id="53" w:name="_Toc324412944"/>
      <w:bookmarkStart w:id="54" w:name="_Toc436239143"/>
      <w:bookmarkStart w:id="55" w:name="_Toc519079356"/>
      <w:r w:rsidRPr="000933EF">
        <w:rPr>
          <w:color w:val="003399"/>
          <w:sz w:val="24"/>
        </w:rPr>
        <w:t>Flujo de Actuación</w:t>
      </w:r>
      <w:bookmarkEnd w:id="51"/>
      <w:bookmarkEnd w:id="52"/>
      <w:bookmarkEnd w:id="53"/>
      <w:bookmarkEnd w:id="54"/>
      <w:bookmarkEnd w:id="55"/>
    </w:p>
    <w:p w14:paraId="435ADCF2"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Documentación organizativa</w:t>
      </w:r>
      <w:r w:rsidRPr="00493272">
        <w:rPr>
          <w:sz w:val="20"/>
          <w:szCs w:val="18"/>
          <w:lang w:val="es-ES"/>
        </w:rPr>
        <w:t xml:space="preserve"> (Área). Los Coordinadores PCN de cada Área se encargarán de realizar o delegar la recogida de información para mantener actualizado el inventario de funciones/actividades de su área y la información que en ellos se recoge.</w:t>
      </w:r>
    </w:p>
    <w:p w14:paraId="0FDAF8F9" w14:textId="77777777" w:rsidR="00EF69C6" w:rsidRPr="00493272" w:rsidRDefault="00EF69C6" w:rsidP="00EF69C6">
      <w:pPr>
        <w:pStyle w:val="Sangra2detindependiente"/>
        <w:ind w:left="644"/>
        <w:rPr>
          <w:sz w:val="20"/>
          <w:szCs w:val="18"/>
          <w:lang w:val="es-ES"/>
        </w:rPr>
      </w:pPr>
      <w:r w:rsidRPr="00493272">
        <w:rPr>
          <w:sz w:val="20"/>
          <w:szCs w:val="18"/>
          <w:lang w:val="es-ES"/>
        </w:rPr>
        <w:t>Finalmente, se entregarán todos los documentos al Responsable del Plan de Continuidad de Negocio, para su revisión y actualización. Si el Responsable del Plan de Continuidad de Negocio tiene divergencias o dudas, las comentará con los Coordinadores de los distintos equipos.</w:t>
      </w:r>
    </w:p>
    <w:p w14:paraId="5E8E1FC1" w14:textId="77777777" w:rsidR="00EF69C6" w:rsidRPr="00493272"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Documentación Técnica</w:t>
      </w:r>
      <w:r w:rsidRPr="00493272">
        <w:rPr>
          <w:sz w:val="20"/>
          <w:szCs w:val="18"/>
          <w:lang w:val="es-ES"/>
        </w:rPr>
        <w:t>. Igual que en el caso anterior.</w:t>
      </w:r>
    </w:p>
    <w:p w14:paraId="0D650AE7" w14:textId="77777777" w:rsidR="00EF69C6" w:rsidRPr="00EF69C6" w:rsidRDefault="00EF69C6" w:rsidP="00EF69C6">
      <w:pPr>
        <w:pStyle w:val="Sangra2detindependiente"/>
        <w:numPr>
          <w:ilvl w:val="0"/>
          <w:numId w:val="12"/>
        </w:numPr>
        <w:tabs>
          <w:tab w:val="clear" w:pos="720"/>
          <w:tab w:val="num" w:pos="644"/>
        </w:tabs>
        <w:ind w:left="644"/>
        <w:rPr>
          <w:sz w:val="20"/>
          <w:szCs w:val="18"/>
          <w:lang w:val="es-ES"/>
        </w:rPr>
      </w:pPr>
      <w:r w:rsidRPr="00493272">
        <w:rPr>
          <w:b/>
          <w:sz w:val="20"/>
          <w:szCs w:val="18"/>
          <w:lang w:val="es-ES"/>
        </w:rPr>
        <w:t>Documentos generales</w:t>
      </w:r>
      <w:r w:rsidRPr="00493272">
        <w:rPr>
          <w:sz w:val="20"/>
          <w:szCs w:val="18"/>
          <w:lang w:val="es-ES"/>
        </w:rPr>
        <w:t>. El Responsable del Plan de Continuidad de Negocio con los Coordinadores de Área, modificará los documentos generales. En el caso de la Política de Continuidad de Negocio el documento, una vez revisado, será aprobado por la Dirección.</w:t>
      </w:r>
    </w:p>
    <w:p w14:paraId="786006F2" w14:textId="77777777" w:rsidR="00EF69C6" w:rsidRPr="000933EF" w:rsidRDefault="00EF69C6" w:rsidP="00EF69C6">
      <w:pPr>
        <w:pStyle w:val="Ttulo2"/>
        <w:numPr>
          <w:ilvl w:val="1"/>
          <w:numId w:val="19"/>
        </w:numPr>
        <w:rPr>
          <w:color w:val="003399"/>
          <w:sz w:val="24"/>
        </w:rPr>
      </w:pPr>
      <w:bookmarkStart w:id="56" w:name="_Toc240347480"/>
      <w:bookmarkStart w:id="57" w:name="_Toc324412945"/>
      <w:bookmarkStart w:id="58" w:name="_Toc436239144"/>
      <w:bookmarkStart w:id="59" w:name="_Toc519079357"/>
      <w:r w:rsidRPr="000933EF">
        <w:rPr>
          <w:color w:val="003399"/>
          <w:sz w:val="24"/>
        </w:rPr>
        <w:t>Implantación del plan de mantenimiento</w:t>
      </w:r>
      <w:bookmarkEnd w:id="56"/>
      <w:bookmarkEnd w:id="57"/>
      <w:bookmarkEnd w:id="58"/>
      <w:bookmarkEnd w:id="59"/>
    </w:p>
    <w:p w14:paraId="16F7799D" w14:textId="77777777" w:rsidR="00EF69C6" w:rsidRPr="00493272" w:rsidRDefault="00EF69C6" w:rsidP="00EF69C6">
      <w:pPr>
        <w:ind w:left="284"/>
        <w:rPr>
          <w:sz w:val="20"/>
          <w:szCs w:val="18"/>
          <w:lang w:val="es-ES"/>
        </w:rPr>
      </w:pPr>
      <w:r w:rsidRPr="00493272">
        <w:rPr>
          <w:sz w:val="20"/>
          <w:szCs w:val="18"/>
          <w:lang w:val="es-ES"/>
        </w:rPr>
        <w:t>Para llevar a cabo esta Fase en la implantación del Plan de Continuidad de Negocio en HRE, se requerirá la participación de los siguientes roles:</w:t>
      </w:r>
    </w:p>
    <w:p w14:paraId="2F012DB7" w14:textId="77777777" w:rsidR="00EF69C6" w:rsidRPr="00493272" w:rsidRDefault="00EF69C6" w:rsidP="00EF69C6">
      <w:pPr>
        <w:ind w:left="284"/>
        <w:rPr>
          <w:sz w:val="20"/>
          <w:szCs w:val="18"/>
          <w:lang w:val="es-ES"/>
        </w:rPr>
      </w:pPr>
    </w:p>
    <w:tbl>
      <w:tblPr>
        <w:tblW w:w="0" w:type="auto"/>
        <w:jc w:val="center"/>
        <w:tblLayout w:type="fixed"/>
        <w:tblCellMar>
          <w:left w:w="30" w:type="dxa"/>
          <w:right w:w="30" w:type="dxa"/>
        </w:tblCellMar>
        <w:tblLook w:val="0000" w:firstRow="0" w:lastRow="0" w:firstColumn="0" w:lastColumn="0" w:noHBand="0" w:noVBand="0"/>
      </w:tblPr>
      <w:tblGrid>
        <w:gridCol w:w="2155"/>
        <w:gridCol w:w="6576"/>
      </w:tblGrid>
      <w:tr w:rsidR="00EF69C6" w:rsidRPr="00493272" w14:paraId="2C22FC4B" w14:textId="77777777" w:rsidTr="00FF46D2">
        <w:trPr>
          <w:trHeight w:val="387"/>
          <w:tblHeader/>
          <w:jc w:val="center"/>
        </w:trPr>
        <w:tc>
          <w:tcPr>
            <w:tcW w:w="2155" w:type="dxa"/>
            <w:tcBorders>
              <w:top w:val="single" w:sz="4" w:space="0" w:color="auto"/>
              <w:left w:val="single" w:sz="4" w:space="0" w:color="auto"/>
              <w:right w:val="single" w:sz="4" w:space="0" w:color="auto"/>
            </w:tcBorders>
            <w:shd w:val="clear" w:color="auto" w:fill="CCCCCC"/>
            <w:vAlign w:val="center"/>
          </w:tcPr>
          <w:p w14:paraId="5B43895D" w14:textId="77777777" w:rsidR="00EF69C6" w:rsidRPr="00493272" w:rsidRDefault="00EF69C6" w:rsidP="00FF46D2">
            <w:pPr>
              <w:jc w:val="center"/>
              <w:rPr>
                <w:rFonts w:cs="Arial"/>
                <w:b/>
                <w:snapToGrid w:val="0"/>
                <w:color w:val="000000"/>
                <w:sz w:val="18"/>
                <w:szCs w:val="18"/>
                <w:u w:val="single"/>
              </w:rPr>
            </w:pPr>
            <w:r w:rsidRPr="00493272">
              <w:rPr>
                <w:rFonts w:cs="Arial"/>
                <w:b/>
                <w:snapToGrid w:val="0"/>
                <w:color w:val="000000"/>
                <w:sz w:val="18"/>
                <w:szCs w:val="18"/>
                <w:u w:val="single"/>
              </w:rPr>
              <w:t>Responsables</w:t>
            </w:r>
          </w:p>
        </w:tc>
        <w:tc>
          <w:tcPr>
            <w:tcW w:w="6576" w:type="dxa"/>
            <w:tcBorders>
              <w:top w:val="single" w:sz="4" w:space="0" w:color="auto"/>
              <w:left w:val="nil"/>
              <w:bottom w:val="single" w:sz="2" w:space="0" w:color="000000"/>
              <w:right w:val="single" w:sz="2" w:space="0" w:color="000000"/>
            </w:tcBorders>
            <w:shd w:val="clear" w:color="auto" w:fill="CCCCCC"/>
            <w:vAlign w:val="center"/>
          </w:tcPr>
          <w:p w14:paraId="48F9A45A" w14:textId="77777777" w:rsidR="00EF69C6" w:rsidRPr="00493272" w:rsidRDefault="00EF69C6" w:rsidP="00FF46D2">
            <w:pPr>
              <w:jc w:val="center"/>
              <w:rPr>
                <w:rFonts w:cs="Arial"/>
                <w:b/>
                <w:snapToGrid w:val="0"/>
                <w:color w:val="000000"/>
                <w:sz w:val="18"/>
                <w:szCs w:val="18"/>
                <w:u w:val="single"/>
              </w:rPr>
            </w:pPr>
            <w:r w:rsidRPr="00493272">
              <w:rPr>
                <w:rFonts w:cs="Arial"/>
                <w:b/>
                <w:snapToGrid w:val="0"/>
                <w:color w:val="000000"/>
                <w:sz w:val="18"/>
                <w:szCs w:val="18"/>
                <w:u w:val="single"/>
              </w:rPr>
              <w:t>Tareas</w:t>
            </w:r>
          </w:p>
        </w:tc>
      </w:tr>
      <w:tr w:rsidR="00EF69C6" w:rsidRPr="00493272" w14:paraId="512E243B" w14:textId="77777777" w:rsidTr="00FF46D2">
        <w:trPr>
          <w:trHeight w:val="1129"/>
          <w:jc w:val="center"/>
        </w:trPr>
        <w:tc>
          <w:tcPr>
            <w:tcW w:w="2155" w:type="dxa"/>
            <w:tcBorders>
              <w:top w:val="single" w:sz="4" w:space="0" w:color="auto"/>
              <w:left w:val="single" w:sz="4" w:space="0" w:color="auto"/>
              <w:bottom w:val="single" w:sz="4" w:space="0" w:color="auto"/>
              <w:right w:val="single" w:sz="4" w:space="0" w:color="auto"/>
            </w:tcBorders>
            <w:vAlign w:val="center"/>
          </w:tcPr>
          <w:p w14:paraId="55359CCA" w14:textId="77777777" w:rsidR="00EF69C6" w:rsidRPr="00493272" w:rsidRDefault="00EF69C6" w:rsidP="00FF46D2">
            <w:pPr>
              <w:pStyle w:val="tabletext"/>
              <w:rPr>
                <w:rFonts w:ascii="Verdana" w:hAnsi="Verdana" w:cs="Arial"/>
                <w:sz w:val="18"/>
                <w:szCs w:val="18"/>
                <w:lang w:val="es-ES"/>
              </w:rPr>
            </w:pPr>
            <w:r w:rsidRPr="00493272">
              <w:rPr>
                <w:rFonts w:ascii="Verdana" w:hAnsi="Verdana" w:cs="Arial"/>
                <w:sz w:val="18"/>
                <w:szCs w:val="18"/>
                <w:lang w:val="es-ES"/>
              </w:rPr>
              <w:t>Responsable del Plan de Continuidad de Negocio</w:t>
            </w:r>
          </w:p>
        </w:tc>
        <w:tc>
          <w:tcPr>
            <w:tcW w:w="6576" w:type="dxa"/>
            <w:tcBorders>
              <w:top w:val="single" w:sz="2" w:space="0" w:color="000000"/>
              <w:left w:val="nil"/>
              <w:bottom w:val="single" w:sz="4" w:space="0" w:color="auto"/>
              <w:right w:val="single" w:sz="2" w:space="0" w:color="000000"/>
            </w:tcBorders>
            <w:vAlign w:val="center"/>
          </w:tcPr>
          <w:p w14:paraId="04CCDF88" w14:textId="77777777" w:rsidR="00EF69C6" w:rsidRPr="00493272" w:rsidRDefault="00EF69C6" w:rsidP="00FF46D2">
            <w:pPr>
              <w:pStyle w:val="tabletext"/>
              <w:rPr>
                <w:rFonts w:ascii="Verdana" w:hAnsi="Verdana" w:cs="Arial"/>
                <w:sz w:val="18"/>
                <w:szCs w:val="18"/>
                <w:lang w:val="es-ES"/>
              </w:rPr>
            </w:pPr>
            <w:r w:rsidRPr="00493272">
              <w:rPr>
                <w:rFonts w:ascii="Verdana" w:hAnsi="Verdana" w:cs="Arial"/>
                <w:sz w:val="18"/>
                <w:szCs w:val="18"/>
                <w:lang w:val="es-ES"/>
              </w:rPr>
              <w:t>Desarrollo del Plan de Mantenimiento</w:t>
            </w:r>
          </w:p>
          <w:p w14:paraId="42A81855" w14:textId="77777777" w:rsidR="00EF69C6" w:rsidRPr="00493272" w:rsidRDefault="00EF69C6" w:rsidP="00FF46D2">
            <w:pPr>
              <w:pStyle w:val="tabletext"/>
              <w:rPr>
                <w:rFonts w:ascii="Verdana" w:hAnsi="Verdana" w:cs="Arial"/>
                <w:sz w:val="18"/>
                <w:szCs w:val="18"/>
                <w:lang w:val="es-ES"/>
              </w:rPr>
            </w:pPr>
            <w:r w:rsidRPr="00493272">
              <w:rPr>
                <w:rFonts w:ascii="Verdana" w:hAnsi="Verdana" w:cs="Arial"/>
                <w:sz w:val="18"/>
                <w:szCs w:val="18"/>
                <w:lang w:val="es-ES"/>
              </w:rPr>
              <w:t>Identificación de documentación Plan de Continuidad de Negocio y de los propietarios responsables de su actualización.</w:t>
            </w:r>
          </w:p>
          <w:p w14:paraId="45BA49FF" w14:textId="77777777" w:rsidR="00EF69C6" w:rsidRPr="00493272" w:rsidRDefault="00EF69C6" w:rsidP="00FF46D2">
            <w:pPr>
              <w:pStyle w:val="tabletext"/>
              <w:rPr>
                <w:rFonts w:ascii="Verdana" w:hAnsi="Verdana" w:cs="Arial"/>
                <w:sz w:val="18"/>
                <w:szCs w:val="18"/>
                <w:lang w:val="es-ES"/>
              </w:rPr>
            </w:pPr>
            <w:r w:rsidRPr="00493272">
              <w:rPr>
                <w:rFonts w:ascii="Verdana" w:hAnsi="Verdana" w:cs="Arial"/>
                <w:sz w:val="18"/>
                <w:szCs w:val="18"/>
                <w:lang w:val="es-ES"/>
              </w:rPr>
              <w:t>Definición de condiciones de actualización y calendario.</w:t>
            </w:r>
          </w:p>
          <w:p w14:paraId="16B5A2AA" w14:textId="77777777" w:rsidR="00EF69C6" w:rsidRPr="00493272" w:rsidRDefault="00EF69C6" w:rsidP="00FF46D2">
            <w:pPr>
              <w:pStyle w:val="tabletext"/>
              <w:rPr>
                <w:rFonts w:ascii="Verdana" w:hAnsi="Verdana" w:cs="Arial"/>
                <w:sz w:val="18"/>
                <w:szCs w:val="18"/>
                <w:lang w:val="es-ES"/>
              </w:rPr>
            </w:pPr>
            <w:r w:rsidRPr="00493272">
              <w:rPr>
                <w:rFonts w:ascii="Verdana" w:hAnsi="Verdana" w:cs="Arial"/>
                <w:sz w:val="18"/>
                <w:szCs w:val="18"/>
                <w:lang w:val="es-ES"/>
              </w:rPr>
              <w:t>Definición de los flujos de actuación junto con el resto de responsables.</w:t>
            </w:r>
          </w:p>
        </w:tc>
      </w:tr>
      <w:tr w:rsidR="00EF69C6" w:rsidRPr="00493272" w14:paraId="248B7E3F" w14:textId="77777777" w:rsidTr="00FF46D2">
        <w:trPr>
          <w:trHeight w:val="427"/>
          <w:jc w:val="center"/>
        </w:trPr>
        <w:tc>
          <w:tcPr>
            <w:tcW w:w="2155" w:type="dxa"/>
            <w:tcBorders>
              <w:top w:val="single" w:sz="4" w:space="0" w:color="auto"/>
              <w:left w:val="single" w:sz="4" w:space="0" w:color="auto"/>
              <w:bottom w:val="single" w:sz="4" w:space="0" w:color="auto"/>
              <w:right w:val="single" w:sz="4" w:space="0" w:color="auto"/>
            </w:tcBorders>
            <w:vAlign w:val="center"/>
          </w:tcPr>
          <w:p w14:paraId="7230C86B" w14:textId="77777777" w:rsidR="00EF69C6" w:rsidRPr="00493272" w:rsidRDefault="00EF69C6" w:rsidP="00FF46D2">
            <w:pPr>
              <w:pStyle w:val="tabletext"/>
              <w:rPr>
                <w:rFonts w:ascii="Verdana" w:hAnsi="Verdana" w:cs="Arial"/>
                <w:sz w:val="18"/>
                <w:szCs w:val="18"/>
                <w:lang w:val="es-ES"/>
              </w:rPr>
            </w:pPr>
            <w:r w:rsidRPr="00493272">
              <w:rPr>
                <w:rFonts w:ascii="Verdana" w:hAnsi="Verdana" w:cs="Arial"/>
                <w:sz w:val="18"/>
                <w:szCs w:val="18"/>
                <w:lang w:val="es-ES"/>
              </w:rPr>
              <w:t>Coordinador PCN del Área</w:t>
            </w:r>
          </w:p>
        </w:tc>
        <w:tc>
          <w:tcPr>
            <w:tcW w:w="6576" w:type="dxa"/>
            <w:tcBorders>
              <w:top w:val="single" w:sz="2" w:space="0" w:color="000000"/>
              <w:left w:val="nil"/>
              <w:bottom w:val="single" w:sz="4" w:space="0" w:color="auto"/>
              <w:right w:val="single" w:sz="2" w:space="0" w:color="000000"/>
            </w:tcBorders>
          </w:tcPr>
          <w:p w14:paraId="54859AAB" w14:textId="77777777" w:rsidR="00EF69C6" w:rsidRPr="00493272" w:rsidRDefault="00EF69C6" w:rsidP="00FF46D2">
            <w:pPr>
              <w:rPr>
                <w:sz w:val="18"/>
                <w:szCs w:val="18"/>
              </w:rPr>
            </w:pPr>
            <w:r w:rsidRPr="00493272">
              <w:rPr>
                <w:rFonts w:cs="Arial"/>
                <w:sz w:val="18"/>
                <w:szCs w:val="18"/>
              </w:rPr>
              <w:t>Soporte al Responsable del Plan de Continuidad de Negocio en la definición de los flujos de actuación.</w:t>
            </w:r>
          </w:p>
        </w:tc>
      </w:tr>
    </w:tbl>
    <w:p w14:paraId="1676EE7D" w14:textId="77777777" w:rsidR="00EF69C6" w:rsidRPr="00E90AFA" w:rsidRDefault="00EF69C6" w:rsidP="00EF69C6">
      <w:pPr>
        <w:pStyle w:val="Prrafodelista"/>
        <w:ind w:left="360"/>
        <w:rPr>
          <w:rFonts w:cs="Arial"/>
          <w:sz w:val="20"/>
          <w:szCs w:val="20"/>
        </w:rPr>
      </w:pPr>
    </w:p>
    <w:p w14:paraId="6BA7DC57" w14:textId="77777777" w:rsidR="00EF69C6" w:rsidRPr="00D85E40" w:rsidRDefault="00EF69C6" w:rsidP="00EF69C6">
      <w:pPr>
        <w:pStyle w:val="Ttulo1"/>
      </w:pPr>
      <w:bookmarkStart w:id="60" w:name="_Toc240347481"/>
      <w:bookmarkStart w:id="61" w:name="_Toc324412946"/>
      <w:bookmarkStart w:id="62" w:name="_Toc436239145"/>
      <w:bookmarkStart w:id="63" w:name="_Toc519079358"/>
      <w:r>
        <w:lastRenderedPageBreak/>
        <w:t xml:space="preserve">anexo i: </w:t>
      </w:r>
      <w:r w:rsidRPr="00D85E40">
        <w:t>Fichas de Mantenimiento</w:t>
      </w:r>
      <w:bookmarkEnd w:id="60"/>
      <w:bookmarkEnd w:id="61"/>
      <w:bookmarkEnd w:id="62"/>
      <w:bookmarkEnd w:id="63"/>
    </w:p>
    <w:p w14:paraId="21BCF8E2" w14:textId="77777777" w:rsidR="00EF69C6" w:rsidRPr="00493272" w:rsidRDefault="00EF69C6" w:rsidP="00EF69C6">
      <w:pPr>
        <w:ind w:left="284"/>
        <w:rPr>
          <w:sz w:val="20"/>
          <w:szCs w:val="18"/>
          <w:lang w:val="es-ES"/>
        </w:rPr>
      </w:pPr>
      <w:r w:rsidRPr="00493272">
        <w:rPr>
          <w:sz w:val="20"/>
          <w:szCs w:val="18"/>
          <w:lang w:val="es-ES"/>
        </w:rPr>
        <w:t xml:space="preserve">Para cada documento del </w:t>
      </w:r>
      <w:r>
        <w:rPr>
          <w:sz w:val="20"/>
          <w:szCs w:val="18"/>
          <w:lang w:val="es-ES"/>
        </w:rPr>
        <w:t>PCN se presentan las siguientes f</w:t>
      </w:r>
      <w:r w:rsidRPr="00493272">
        <w:rPr>
          <w:sz w:val="20"/>
          <w:szCs w:val="18"/>
          <w:lang w:val="es-ES"/>
        </w:rPr>
        <w:t xml:space="preserve">ichas de </w:t>
      </w:r>
      <w:r>
        <w:rPr>
          <w:sz w:val="20"/>
          <w:szCs w:val="18"/>
          <w:lang w:val="es-ES"/>
        </w:rPr>
        <w:t>m</w:t>
      </w:r>
      <w:r w:rsidRPr="00493272">
        <w:rPr>
          <w:sz w:val="20"/>
          <w:szCs w:val="18"/>
          <w:lang w:val="es-ES"/>
        </w:rPr>
        <w:t>antenimiento en las que se recoge la información asociada al responsable de su actualización, la periodicidad recomendada para la modificación del documento, las posibles causas que pueden motivar su actualización, y el flujo de actuación (actualización, revisión, etc.).</w:t>
      </w:r>
    </w:p>
    <w:p w14:paraId="69A4B291" w14:textId="77777777" w:rsidR="00EF69C6" w:rsidRPr="00E90AFA" w:rsidRDefault="00EF69C6" w:rsidP="00EF69C6">
      <w:pPr>
        <w:pStyle w:val="Titulo2Calidad"/>
        <w:numPr>
          <w:ilvl w:val="0"/>
          <w:numId w:val="0"/>
        </w:numPr>
        <w:ind w:left="284"/>
        <w:rPr>
          <w:rFonts w:cs="Arial"/>
        </w:rPr>
      </w:pPr>
    </w:p>
    <w:p w14:paraId="6E6354EA" w14:textId="77777777" w:rsidR="00EF69C6" w:rsidRPr="00493272" w:rsidRDefault="00EF69C6" w:rsidP="00EF69C6">
      <w:pPr>
        <w:spacing w:after="120"/>
        <w:rPr>
          <w:b/>
          <w:sz w:val="20"/>
          <w:szCs w:val="18"/>
          <w:lang w:val="es-ES"/>
        </w:rPr>
      </w:pPr>
      <w:bookmarkStart w:id="64" w:name="_Toc240347482"/>
      <w:bookmarkStart w:id="65" w:name="_Toc324412947"/>
      <w:r w:rsidRPr="00493272">
        <w:rPr>
          <w:b/>
          <w:sz w:val="20"/>
          <w:szCs w:val="18"/>
          <w:lang w:val="es-ES"/>
        </w:rPr>
        <w:t>POLÍTICA Y NORMA DE CONTINUIDAD DE NEGOCIO</w:t>
      </w:r>
      <w:bookmarkEnd w:id="64"/>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36"/>
      </w:tblGrid>
      <w:tr w:rsidR="00EF69C6" w:rsidRPr="00E90AFA" w14:paraId="0C0CF8E5" w14:textId="77777777" w:rsidTr="00FF46D2">
        <w:trPr>
          <w:cantSplit/>
          <w:jc w:val="center"/>
        </w:trPr>
        <w:tc>
          <w:tcPr>
            <w:tcW w:w="9436" w:type="dxa"/>
          </w:tcPr>
          <w:p w14:paraId="73BD98F4" w14:textId="77777777" w:rsidR="00EF69C6" w:rsidRPr="00493272" w:rsidRDefault="00EF69C6" w:rsidP="00FF46D2">
            <w:pPr>
              <w:pStyle w:val="Textoindependiente1"/>
              <w:spacing w:before="0" w:beforeAutospacing="0" w:after="0" w:afterAutospacing="0" w:line="240" w:lineRule="auto"/>
              <w:rPr>
                <w:rFonts w:ascii="Verdana" w:hAnsi="Verdana"/>
                <w:sz w:val="20"/>
                <w:szCs w:val="18"/>
              </w:rPr>
            </w:pPr>
            <w:r w:rsidRPr="00493272">
              <w:rPr>
                <w:rFonts w:ascii="Verdana" w:hAnsi="Verdana"/>
                <w:i/>
                <w:iCs/>
                <w:sz w:val="20"/>
                <w:szCs w:val="18"/>
                <w:u w:val="single"/>
              </w:rPr>
              <w:t>Periodicidad recomendada</w:t>
            </w:r>
            <w:r w:rsidRPr="00493272">
              <w:rPr>
                <w:rFonts w:ascii="Verdana" w:hAnsi="Verdana"/>
                <w:sz w:val="20"/>
                <w:szCs w:val="18"/>
              </w:rPr>
              <w:t xml:space="preserve">: </w:t>
            </w:r>
          </w:p>
          <w:p w14:paraId="4BA1C3E6" w14:textId="77777777" w:rsidR="00EF69C6" w:rsidRPr="00493272" w:rsidRDefault="00EF69C6" w:rsidP="00FF46D2">
            <w:pPr>
              <w:pStyle w:val="Textoindependiente1"/>
              <w:spacing w:before="0" w:beforeAutospacing="0" w:after="0" w:afterAutospacing="0" w:line="240" w:lineRule="auto"/>
              <w:rPr>
                <w:rFonts w:ascii="Verdana" w:hAnsi="Verdana"/>
                <w:sz w:val="20"/>
                <w:szCs w:val="18"/>
              </w:rPr>
            </w:pPr>
          </w:p>
          <w:p w14:paraId="17E520C1"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Regular Programado: Anual, para el resto de cambios</w:t>
            </w:r>
          </w:p>
          <w:p w14:paraId="4C26498E"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p w14:paraId="73E0A453" w14:textId="77777777" w:rsidR="00EF69C6" w:rsidRPr="00493272" w:rsidRDefault="00EF69C6" w:rsidP="00FF46D2">
            <w:pPr>
              <w:pStyle w:val="BulletNivel1"/>
              <w:numPr>
                <w:ilvl w:val="0"/>
                <w:numId w:val="0"/>
              </w:numPr>
              <w:spacing w:before="0"/>
              <w:ind w:left="567"/>
              <w:rPr>
                <w:rFonts w:ascii="Verdana" w:hAnsi="Verdana"/>
                <w:b w:val="0"/>
                <w:sz w:val="20"/>
                <w:szCs w:val="18"/>
              </w:rPr>
            </w:pPr>
          </w:p>
        </w:tc>
      </w:tr>
      <w:tr w:rsidR="00EF69C6" w:rsidRPr="00E90AFA" w14:paraId="0D2A0C2E" w14:textId="77777777" w:rsidTr="00FF46D2">
        <w:trPr>
          <w:cantSplit/>
          <w:jc w:val="center"/>
        </w:trPr>
        <w:tc>
          <w:tcPr>
            <w:tcW w:w="9436" w:type="dxa"/>
          </w:tcPr>
          <w:p w14:paraId="68B51CAA" w14:textId="77777777" w:rsidR="00EF69C6" w:rsidRPr="00493272" w:rsidRDefault="00EF69C6" w:rsidP="00FF46D2">
            <w:pPr>
              <w:pStyle w:val="Textoindependiente1"/>
              <w:spacing w:before="0" w:beforeAutospacing="0" w:after="0" w:afterAutospacing="0" w:line="240" w:lineRule="auto"/>
              <w:rPr>
                <w:rFonts w:ascii="Verdana" w:hAnsi="Verdana"/>
                <w:i/>
                <w:iCs/>
                <w:sz w:val="20"/>
                <w:szCs w:val="18"/>
                <w:u w:val="single"/>
              </w:rPr>
            </w:pPr>
            <w:r w:rsidRPr="00493272">
              <w:rPr>
                <w:rFonts w:ascii="Verdana" w:hAnsi="Verdana"/>
                <w:i/>
                <w:iCs/>
                <w:sz w:val="20"/>
                <w:szCs w:val="18"/>
                <w:u w:val="single"/>
              </w:rPr>
              <w:t>Posibles causas de cambio:</w:t>
            </w:r>
          </w:p>
          <w:p w14:paraId="07199DCC" w14:textId="77777777" w:rsidR="00EF69C6" w:rsidRPr="00493272" w:rsidRDefault="00EF69C6" w:rsidP="00FF46D2">
            <w:pPr>
              <w:pStyle w:val="Textoindependiente1"/>
              <w:spacing w:before="0" w:beforeAutospacing="0" w:after="0" w:afterAutospacing="0" w:line="240" w:lineRule="auto"/>
              <w:rPr>
                <w:rFonts w:ascii="Verdana" w:hAnsi="Verdana"/>
                <w:i/>
                <w:iCs/>
                <w:sz w:val="20"/>
                <w:szCs w:val="18"/>
                <w:u w:val="single"/>
              </w:rPr>
            </w:pPr>
          </w:p>
          <w:p w14:paraId="7CC74E22"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 xml:space="preserve">Cambio en la estrategia de continuidad global de la Compañía </w:t>
            </w:r>
          </w:p>
          <w:p w14:paraId="050D62F2"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Modificación del alcance, objetivos, etc.</w:t>
            </w:r>
          </w:p>
          <w:p w14:paraId="6D99834D"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Aparición de nueva Normativa que tenga relación con la Continuidad de Negocio</w:t>
            </w:r>
          </w:p>
          <w:p w14:paraId="354F1350"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la Dirección de la Compañía</w:t>
            </w:r>
          </w:p>
          <w:p w14:paraId="35A4C518" w14:textId="77777777" w:rsidR="00EF69C6" w:rsidRPr="00493272" w:rsidRDefault="00EF69C6" w:rsidP="00FF46D2">
            <w:pPr>
              <w:pStyle w:val="BulletNivel1"/>
              <w:numPr>
                <w:ilvl w:val="0"/>
                <w:numId w:val="0"/>
              </w:numPr>
              <w:spacing w:before="0"/>
              <w:ind w:left="567"/>
              <w:rPr>
                <w:rFonts w:ascii="Verdana" w:hAnsi="Verdana"/>
                <w:b w:val="0"/>
                <w:sz w:val="20"/>
                <w:szCs w:val="18"/>
              </w:rPr>
            </w:pPr>
          </w:p>
        </w:tc>
      </w:tr>
      <w:tr w:rsidR="00EF69C6" w:rsidRPr="00E90AFA" w14:paraId="280052A2" w14:textId="77777777" w:rsidTr="00FF46D2">
        <w:trPr>
          <w:cantSplit/>
          <w:jc w:val="center"/>
        </w:trPr>
        <w:tc>
          <w:tcPr>
            <w:tcW w:w="9436" w:type="dxa"/>
          </w:tcPr>
          <w:p w14:paraId="2121E7C0" w14:textId="77777777" w:rsidR="00EF69C6" w:rsidRPr="00493272" w:rsidRDefault="00EF69C6" w:rsidP="00FF46D2">
            <w:pPr>
              <w:pStyle w:val="Textoindependiente1"/>
              <w:spacing w:before="0" w:beforeAutospacing="0" w:after="0" w:afterAutospacing="0" w:line="240" w:lineRule="auto"/>
              <w:rPr>
                <w:rFonts w:ascii="Verdana" w:hAnsi="Verdana"/>
                <w:sz w:val="20"/>
                <w:szCs w:val="18"/>
              </w:rPr>
            </w:pPr>
            <w:r w:rsidRPr="00493272">
              <w:rPr>
                <w:rFonts w:ascii="Verdana" w:hAnsi="Verdana"/>
                <w:i/>
                <w:iCs/>
                <w:sz w:val="20"/>
                <w:szCs w:val="18"/>
                <w:u w:val="single"/>
              </w:rPr>
              <w:t>Flujo de Mantenimiento</w:t>
            </w:r>
            <w:r w:rsidRPr="00493272">
              <w:rPr>
                <w:rFonts w:ascii="Verdana" w:hAnsi="Verdana"/>
                <w:sz w:val="20"/>
                <w:szCs w:val="18"/>
              </w:rPr>
              <w:t>:</w:t>
            </w:r>
          </w:p>
          <w:p w14:paraId="2CC47C94" w14:textId="77777777" w:rsidR="00EF69C6" w:rsidRPr="00493272" w:rsidRDefault="00EF69C6" w:rsidP="00FF46D2">
            <w:pPr>
              <w:pStyle w:val="Textoindependiente1"/>
              <w:spacing w:before="0" w:beforeAutospacing="0" w:after="0" w:afterAutospacing="0" w:line="240" w:lineRule="auto"/>
              <w:rPr>
                <w:rFonts w:ascii="Verdana" w:hAnsi="Verdana"/>
                <w:sz w:val="20"/>
                <w:szCs w:val="18"/>
              </w:rPr>
            </w:pPr>
          </w:p>
          <w:p w14:paraId="08EC0CB7"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Documento directamente actualizado por el Responsable del Plan de Continuidad de Negocio y a aprobar por la Dirección de la Compañía</w:t>
            </w:r>
          </w:p>
          <w:p w14:paraId="62B07EE0" w14:textId="77777777" w:rsidR="00EF69C6" w:rsidRPr="00493272" w:rsidRDefault="00EF69C6" w:rsidP="00FF46D2">
            <w:pPr>
              <w:pStyle w:val="BulletNivel1"/>
              <w:numPr>
                <w:ilvl w:val="0"/>
                <w:numId w:val="0"/>
              </w:numPr>
              <w:spacing w:before="0"/>
              <w:ind w:left="567"/>
              <w:rPr>
                <w:rFonts w:ascii="Verdana" w:hAnsi="Verdana"/>
                <w:b w:val="0"/>
                <w:sz w:val="20"/>
                <w:szCs w:val="18"/>
              </w:rPr>
            </w:pPr>
          </w:p>
        </w:tc>
      </w:tr>
    </w:tbl>
    <w:p w14:paraId="2F6EE2F9" w14:textId="77777777" w:rsidR="00EF69C6" w:rsidRPr="00E90AFA" w:rsidRDefault="00EF69C6" w:rsidP="00EF69C6">
      <w:pPr>
        <w:pStyle w:val="Prrafodelista"/>
        <w:ind w:left="360"/>
        <w:rPr>
          <w:rFonts w:cs="Arial"/>
          <w:sz w:val="20"/>
          <w:szCs w:val="20"/>
        </w:rPr>
      </w:pPr>
    </w:p>
    <w:p w14:paraId="4C06474B" w14:textId="77777777" w:rsidR="00EF69C6" w:rsidRPr="00493272" w:rsidRDefault="00EF69C6" w:rsidP="00EF69C6">
      <w:pPr>
        <w:spacing w:after="120"/>
        <w:rPr>
          <w:b/>
          <w:sz w:val="20"/>
          <w:szCs w:val="18"/>
          <w:lang w:val="es-ES"/>
        </w:rPr>
      </w:pPr>
      <w:bookmarkStart w:id="66" w:name="_Toc240347483"/>
      <w:bookmarkStart w:id="67" w:name="_Toc324412948"/>
      <w:r w:rsidRPr="00493272">
        <w:rPr>
          <w:b/>
          <w:sz w:val="20"/>
          <w:szCs w:val="18"/>
          <w:lang w:val="es-ES"/>
        </w:rPr>
        <w:t>GUÍA DE ACTUACIÓN DEL PLAN DE CONTINUIDAD DE NEGOCIO</w:t>
      </w:r>
      <w:bookmarkEnd w:id="66"/>
      <w:bookmarkEnd w:id="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3"/>
      </w:tblGrid>
      <w:tr w:rsidR="00EF69C6" w:rsidRPr="00E90AFA" w14:paraId="11FA4091" w14:textId="77777777" w:rsidTr="00FF46D2">
        <w:trPr>
          <w:cantSplit/>
          <w:jc w:val="center"/>
        </w:trPr>
        <w:tc>
          <w:tcPr>
            <w:tcW w:w="9423" w:type="dxa"/>
          </w:tcPr>
          <w:p w14:paraId="27E9E41C"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Periodicidad recomendada</w:t>
            </w:r>
            <w:r w:rsidRPr="00493272">
              <w:rPr>
                <w:rFonts w:ascii="Verdana" w:hAnsi="Verdana"/>
                <w:sz w:val="20"/>
                <w:szCs w:val="18"/>
              </w:rPr>
              <w:t xml:space="preserve">: </w:t>
            </w:r>
          </w:p>
          <w:p w14:paraId="52E0D42C"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16387933"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Regular Programado: Anual, para el resto de cambios</w:t>
            </w:r>
          </w:p>
          <w:p w14:paraId="0F8E4B82"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p w14:paraId="60F3739F" w14:textId="77777777" w:rsidR="00EF69C6" w:rsidRPr="00493272" w:rsidRDefault="00EF69C6" w:rsidP="00FF46D2">
            <w:pPr>
              <w:pStyle w:val="Sangra2detindependiente"/>
              <w:spacing w:before="0" w:after="0"/>
              <w:ind w:left="284"/>
              <w:rPr>
                <w:sz w:val="20"/>
                <w:szCs w:val="18"/>
                <w:lang w:val="es-ES"/>
              </w:rPr>
            </w:pPr>
          </w:p>
          <w:p w14:paraId="76A779D8" w14:textId="77777777" w:rsidR="00EF69C6" w:rsidRPr="00493272" w:rsidRDefault="00EF69C6" w:rsidP="00FF46D2">
            <w:pPr>
              <w:pStyle w:val="BulletNivel1"/>
              <w:numPr>
                <w:ilvl w:val="0"/>
                <w:numId w:val="0"/>
              </w:numPr>
              <w:spacing w:before="0"/>
              <w:ind w:left="567"/>
              <w:rPr>
                <w:rFonts w:ascii="Verdana" w:hAnsi="Verdana"/>
                <w:b w:val="0"/>
                <w:sz w:val="20"/>
                <w:szCs w:val="18"/>
              </w:rPr>
            </w:pPr>
          </w:p>
        </w:tc>
      </w:tr>
      <w:tr w:rsidR="00EF69C6" w:rsidRPr="00E90AFA" w14:paraId="19559D27" w14:textId="77777777" w:rsidTr="00FF46D2">
        <w:trPr>
          <w:cantSplit/>
          <w:jc w:val="center"/>
        </w:trPr>
        <w:tc>
          <w:tcPr>
            <w:tcW w:w="9423" w:type="dxa"/>
          </w:tcPr>
          <w:p w14:paraId="488BC022"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Posibles causas de cambio:</w:t>
            </w:r>
          </w:p>
          <w:p w14:paraId="3456C0CD"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p>
          <w:p w14:paraId="7F2F5A40"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organizativos</w:t>
            </w:r>
          </w:p>
          <w:p w14:paraId="56A64B06"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tras la realización de las pruebas periódicas</w:t>
            </w:r>
          </w:p>
          <w:p w14:paraId="44991619"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en la metodología y en los resultados de documentos de trabajo principales (BIA,  Actividades de Recuperación, Árboles de Llamadas y Estrategias de Continuidad)</w:t>
            </w:r>
          </w:p>
          <w:p w14:paraId="3FF18CA8" w14:textId="77777777" w:rsidR="00EF69C6" w:rsidRPr="00493272" w:rsidRDefault="00EF69C6" w:rsidP="00EF69C6">
            <w:pPr>
              <w:pStyle w:val="Sangra2detindependiente"/>
              <w:numPr>
                <w:ilvl w:val="0"/>
                <w:numId w:val="12"/>
              </w:numPr>
              <w:tabs>
                <w:tab w:val="clear" w:pos="720"/>
                <w:tab w:val="num" w:pos="644"/>
              </w:tabs>
              <w:spacing w:before="0" w:after="0"/>
              <w:ind w:left="644"/>
              <w:rPr>
                <w:b/>
                <w:sz w:val="20"/>
                <w:szCs w:val="18"/>
              </w:rPr>
            </w:pPr>
            <w:r w:rsidRPr="00493272">
              <w:rPr>
                <w:sz w:val="20"/>
                <w:szCs w:val="18"/>
                <w:lang w:val="es-ES"/>
              </w:rPr>
              <w:t>Cambios en los flujos de aprobación y/o periodos de revisión marcados en la Normativa</w:t>
            </w:r>
          </w:p>
          <w:p w14:paraId="30ADDF20" w14:textId="77777777" w:rsidR="00EF69C6" w:rsidRPr="00493272" w:rsidRDefault="00EF69C6" w:rsidP="00FF46D2">
            <w:pPr>
              <w:pStyle w:val="Sangra2detindependiente"/>
              <w:spacing w:before="0" w:after="0"/>
              <w:ind w:left="644"/>
              <w:rPr>
                <w:b/>
                <w:sz w:val="20"/>
                <w:szCs w:val="18"/>
              </w:rPr>
            </w:pPr>
          </w:p>
        </w:tc>
      </w:tr>
      <w:tr w:rsidR="00EF69C6" w:rsidRPr="00E90AFA" w14:paraId="3CF3B82C" w14:textId="77777777" w:rsidTr="00FF46D2">
        <w:trPr>
          <w:cantSplit/>
          <w:jc w:val="center"/>
        </w:trPr>
        <w:tc>
          <w:tcPr>
            <w:tcW w:w="9423" w:type="dxa"/>
          </w:tcPr>
          <w:p w14:paraId="047AA26F"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Flujo de Mantenimiento</w:t>
            </w:r>
            <w:r w:rsidRPr="00493272">
              <w:rPr>
                <w:rFonts w:ascii="Verdana" w:hAnsi="Verdana"/>
                <w:sz w:val="20"/>
                <w:szCs w:val="18"/>
              </w:rPr>
              <w:t>:</w:t>
            </w:r>
          </w:p>
          <w:p w14:paraId="6FB637D1"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3C882F4F"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Documento directamente actualizado por el Responsable del Plan de Continuidad de Negocio y aprobado por su superior jerárquico</w:t>
            </w:r>
          </w:p>
          <w:p w14:paraId="4F8BB035" w14:textId="77777777" w:rsidR="00EF69C6" w:rsidRPr="00493272" w:rsidRDefault="00EF69C6" w:rsidP="00FF46D2">
            <w:pPr>
              <w:pStyle w:val="BulletNivel1"/>
              <w:numPr>
                <w:ilvl w:val="0"/>
                <w:numId w:val="0"/>
              </w:numPr>
              <w:spacing w:before="0"/>
              <w:ind w:left="567"/>
              <w:rPr>
                <w:rFonts w:ascii="Verdana" w:hAnsi="Verdana"/>
                <w:b w:val="0"/>
                <w:sz w:val="20"/>
                <w:szCs w:val="18"/>
              </w:rPr>
            </w:pPr>
          </w:p>
        </w:tc>
      </w:tr>
    </w:tbl>
    <w:p w14:paraId="6CED3E6F" w14:textId="77777777" w:rsidR="00EF69C6" w:rsidRPr="00493272" w:rsidRDefault="00EF69C6" w:rsidP="00EF69C6">
      <w:pPr>
        <w:spacing w:after="120"/>
        <w:rPr>
          <w:b/>
          <w:sz w:val="20"/>
          <w:szCs w:val="18"/>
          <w:lang w:val="es-ES"/>
        </w:rPr>
      </w:pPr>
      <w:bookmarkStart w:id="68" w:name="_Toc240347488"/>
      <w:bookmarkStart w:id="69" w:name="_Toc324412953"/>
      <w:r w:rsidRPr="00493272">
        <w:rPr>
          <w:b/>
          <w:sz w:val="20"/>
          <w:szCs w:val="18"/>
          <w:lang w:val="es-ES"/>
        </w:rPr>
        <w:lastRenderedPageBreak/>
        <w:t>PLANES DE CONTINUIDAD DE NEGOCIO</w:t>
      </w:r>
      <w:bookmarkEnd w:id="68"/>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3"/>
      </w:tblGrid>
      <w:tr w:rsidR="00EF69C6" w:rsidRPr="00E90AFA" w14:paraId="1289451D" w14:textId="77777777" w:rsidTr="00FF46D2">
        <w:trPr>
          <w:cantSplit/>
          <w:jc w:val="center"/>
        </w:trPr>
        <w:tc>
          <w:tcPr>
            <w:tcW w:w="9423" w:type="dxa"/>
          </w:tcPr>
          <w:p w14:paraId="648108FB"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Periodicidad recomendada</w:t>
            </w:r>
            <w:r w:rsidRPr="00493272">
              <w:rPr>
                <w:rFonts w:ascii="Verdana" w:hAnsi="Verdana"/>
                <w:sz w:val="20"/>
                <w:szCs w:val="18"/>
              </w:rPr>
              <w:t xml:space="preserve">: </w:t>
            </w:r>
          </w:p>
          <w:p w14:paraId="45426B50" w14:textId="77777777" w:rsidR="00EF69C6" w:rsidRPr="00493272" w:rsidRDefault="00EF69C6" w:rsidP="00FF46D2">
            <w:pPr>
              <w:pStyle w:val="Sangra2detindependiente"/>
              <w:spacing w:before="0" w:after="0"/>
              <w:ind w:left="0"/>
              <w:rPr>
                <w:sz w:val="20"/>
                <w:szCs w:val="18"/>
                <w:lang w:val="es-ES"/>
              </w:rPr>
            </w:pPr>
          </w:p>
          <w:p w14:paraId="201BA5A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Regular Programado: Anual, para el resto de cambios</w:t>
            </w:r>
          </w:p>
          <w:p w14:paraId="5FAE6CA7"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p w14:paraId="418B27F9" w14:textId="77777777" w:rsidR="00EF69C6" w:rsidRPr="00493272" w:rsidRDefault="00EF69C6" w:rsidP="00FF46D2">
            <w:pPr>
              <w:pStyle w:val="BulletNivel1Car"/>
              <w:tabs>
                <w:tab w:val="clear" w:pos="644"/>
              </w:tabs>
              <w:spacing w:before="0"/>
              <w:ind w:left="284" w:firstLine="0"/>
              <w:rPr>
                <w:rFonts w:ascii="Verdana" w:hAnsi="Verdana"/>
                <w:b w:val="0"/>
                <w:sz w:val="20"/>
                <w:szCs w:val="18"/>
              </w:rPr>
            </w:pPr>
          </w:p>
        </w:tc>
      </w:tr>
      <w:tr w:rsidR="00EF69C6" w:rsidRPr="00E90AFA" w14:paraId="4DE4AF2C" w14:textId="77777777" w:rsidTr="00FF46D2">
        <w:trPr>
          <w:cantSplit/>
          <w:jc w:val="center"/>
        </w:trPr>
        <w:tc>
          <w:tcPr>
            <w:tcW w:w="9423" w:type="dxa"/>
          </w:tcPr>
          <w:p w14:paraId="372D3237"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Posibles causas de cambio:</w:t>
            </w:r>
          </w:p>
          <w:p w14:paraId="5BEC4929"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p>
          <w:p w14:paraId="12BF9A4A"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significativos en el área y en las funciones/actividades a realizar</w:t>
            </w:r>
          </w:p>
          <w:p w14:paraId="5B8ECE0A"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en las características de la función/actividad Crítica:</w:t>
            </w:r>
          </w:p>
          <w:p w14:paraId="10834893"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Personas que las realizan</w:t>
            </w:r>
          </w:p>
          <w:p w14:paraId="1783FB4F"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Aplicaciones con que se llevan a cabo</w:t>
            </w:r>
          </w:p>
          <w:p w14:paraId="3D4CB940"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Otros recursos críticos que influyan en su realización</w:t>
            </w:r>
          </w:p>
          <w:p w14:paraId="436BA4E4"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el impacto que ocasiona su inactividad</w:t>
            </w:r>
          </w:p>
          <w:p w14:paraId="13A19419"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 xml:space="preserve">Cambio en el OTR </w:t>
            </w:r>
            <w:proofErr w:type="spellStart"/>
            <w:r w:rsidRPr="00493272">
              <w:rPr>
                <w:sz w:val="20"/>
                <w:szCs w:val="18"/>
                <w:lang w:val="es-ES"/>
              </w:rPr>
              <w:t>o</w:t>
            </w:r>
            <w:proofErr w:type="spellEnd"/>
            <w:r w:rsidRPr="00493272">
              <w:rPr>
                <w:sz w:val="20"/>
                <w:szCs w:val="18"/>
                <w:lang w:val="es-ES"/>
              </w:rPr>
              <w:t xml:space="preserve"> OPR </w:t>
            </w:r>
          </w:p>
          <w:p w14:paraId="38BB51AF"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las fechas críticas o límite para completarse</w:t>
            </w:r>
          </w:p>
          <w:p w14:paraId="05396ECF"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Avisos: Cambio del número de telf. del Personal Principal Implicado en el PCN, Centros oficiales y otros organismos de ayuda y empresas de servicios/mantenimiento</w:t>
            </w:r>
          </w:p>
          <w:p w14:paraId="075CB293"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genéricos en los flujos de avisos y recepción de las contingencias: cambios de responsabilidades, activación, etc.</w:t>
            </w:r>
          </w:p>
          <w:p w14:paraId="0A3B6DCC"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en los procedimientos del Plan de Emergencia que puedan incidir en el flujo de actuación y responsabilidades ante una situación de Contingencia</w:t>
            </w:r>
          </w:p>
          <w:p w14:paraId="24EFEE06"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de ubicación del personal a otro edificio de la Compañía</w:t>
            </w:r>
          </w:p>
          <w:p w14:paraId="238B1786"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la denominación de las Áreas/Responsables de los partícipes directos en el PCN</w:t>
            </w:r>
          </w:p>
          <w:p w14:paraId="2A124420" w14:textId="77777777" w:rsidR="00EF69C6" w:rsidRPr="00493272" w:rsidRDefault="00EF69C6" w:rsidP="00EF69C6">
            <w:pPr>
              <w:pStyle w:val="Sangra2detindependiente"/>
              <w:numPr>
                <w:ilvl w:val="0"/>
                <w:numId w:val="12"/>
              </w:numPr>
              <w:tabs>
                <w:tab w:val="clear" w:pos="720"/>
                <w:tab w:val="num" w:pos="644"/>
              </w:tabs>
              <w:spacing w:before="0" w:after="0"/>
              <w:ind w:left="644"/>
              <w:rPr>
                <w:b/>
                <w:sz w:val="20"/>
                <w:szCs w:val="18"/>
              </w:rPr>
            </w:pPr>
            <w:r w:rsidRPr="00493272">
              <w:rPr>
                <w:sz w:val="20"/>
                <w:szCs w:val="18"/>
                <w:lang w:val="es-ES"/>
              </w:rPr>
              <w:t>Cambio en las personas (nombre, cargo o telf.) autorizadas a invocar el PCN</w:t>
            </w:r>
          </w:p>
          <w:p w14:paraId="19CC4E4D" w14:textId="77777777" w:rsidR="00EF69C6" w:rsidRPr="00493272" w:rsidRDefault="00EF69C6" w:rsidP="00FF46D2">
            <w:pPr>
              <w:pStyle w:val="Sangra2detindependiente"/>
              <w:spacing w:before="0" w:after="0"/>
              <w:ind w:left="644"/>
              <w:rPr>
                <w:b/>
                <w:sz w:val="20"/>
                <w:szCs w:val="18"/>
              </w:rPr>
            </w:pPr>
          </w:p>
        </w:tc>
      </w:tr>
      <w:tr w:rsidR="00EF69C6" w:rsidRPr="00E90AFA" w14:paraId="65379DDA" w14:textId="77777777" w:rsidTr="00FF46D2">
        <w:trPr>
          <w:cantSplit/>
          <w:trHeight w:val="1194"/>
          <w:jc w:val="center"/>
        </w:trPr>
        <w:tc>
          <w:tcPr>
            <w:tcW w:w="9423" w:type="dxa"/>
          </w:tcPr>
          <w:p w14:paraId="59210499"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Flujo de Mantenimiento</w:t>
            </w:r>
            <w:r w:rsidRPr="00493272">
              <w:rPr>
                <w:rFonts w:ascii="Verdana" w:hAnsi="Verdana"/>
                <w:sz w:val="20"/>
                <w:szCs w:val="18"/>
              </w:rPr>
              <w:t>:</w:t>
            </w:r>
          </w:p>
          <w:p w14:paraId="62BA44B6"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1EEADFDF" w14:textId="77777777" w:rsidR="00EF69C6" w:rsidRPr="00493272" w:rsidRDefault="00EF69C6" w:rsidP="00EF69C6">
            <w:pPr>
              <w:pStyle w:val="Sangra2detindependiente"/>
              <w:numPr>
                <w:ilvl w:val="0"/>
                <w:numId w:val="12"/>
              </w:numPr>
              <w:tabs>
                <w:tab w:val="clear" w:pos="720"/>
                <w:tab w:val="num" w:pos="644"/>
              </w:tabs>
              <w:spacing w:before="0" w:after="0"/>
              <w:ind w:left="644"/>
              <w:rPr>
                <w:b/>
                <w:sz w:val="20"/>
                <w:szCs w:val="18"/>
              </w:rPr>
            </w:pPr>
            <w:r w:rsidRPr="00493272">
              <w:rPr>
                <w:sz w:val="20"/>
                <w:szCs w:val="18"/>
                <w:lang w:val="es-ES"/>
              </w:rPr>
              <w:t>Documento actualizado por el Coordinador PCN del área correspondiente y entregada directamente al Responsable del Plan de Continuidad de Negocio.</w:t>
            </w:r>
          </w:p>
          <w:p w14:paraId="339B3B1D" w14:textId="77777777" w:rsidR="00EF69C6" w:rsidRPr="00493272" w:rsidRDefault="00EF69C6" w:rsidP="00FF46D2">
            <w:pPr>
              <w:pStyle w:val="Sangra2detindependiente"/>
              <w:spacing w:before="0" w:after="0"/>
              <w:ind w:left="644"/>
              <w:rPr>
                <w:b/>
                <w:sz w:val="20"/>
                <w:szCs w:val="18"/>
              </w:rPr>
            </w:pPr>
          </w:p>
        </w:tc>
      </w:tr>
    </w:tbl>
    <w:p w14:paraId="21AF97A1" w14:textId="77777777" w:rsidR="00EF69C6" w:rsidRDefault="00EF69C6" w:rsidP="00EF69C6">
      <w:pPr>
        <w:pStyle w:val="Titulo4Calidad"/>
      </w:pPr>
      <w:bookmarkStart w:id="70" w:name="_Toc240347489"/>
      <w:bookmarkStart w:id="71" w:name="_Toc324412954"/>
    </w:p>
    <w:p w14:paraId="6858B063" w14:textId="77777777" w:rsidR="00EF69C6" w:rsidRDefault="00EF69C6" w:rsidP="00EF69C6">
      <w:pPr>
        <w:spacing w:before="0" w:after="0"/>
        <w:jc w:val="left"/>
        <w:rPr>
          <w:rFonts w:cs="Tahoma"/>
          <w:bCs/>
          <w:caps/>
          <w:color w:val="003399"/>
          <w:sz w:val="24"/>
          <w:szCs w:val="20"/>
          <w:lang w:val="es-ES"/>
        </w:rPr>
      </w:pPr>
      <w:bookmarkStart w:id="72" w:name="_Toc240347484"/>
      <w:bookmarkStart w:id="73" w:name="_Toc324412949"/>
      <w:r>
        <w:br w:type="page"/>
      </w:r>
    </w:p>
    <w:p w14:paraId="2D73A8F2" w14:textId="77777777" w:rsidR="00EF69C6" w:rsidRPr="00493272" w:rsidRDefault="00EF69C6" w:rsidP="00EF69C6">
      <w:pPr>
        <w:spacing w:after="120"/>
        <w:rPr>
          <w:b/>
          <w:sz w:val="20"/>
          <w:szCs w:val="18"/>
          <w:lang w:val="es-ES"/>
        </w:rPr>
      </w:pPr>
      <w:r w:rsidRPr="00493272">
        <w:rPr>
          <w:b/>
          <w:sz w:val="20"/>
          <w:szCs w:val="18"/>
          <w:lang w:val="es-ES"/>
        </w:rPr>
        <w:lastRenderedPageBreak/>
        <w:t>ANÁLISIS DE IMPACTO EN EL NEGOCIO (BIA)</w:t>
      </w:r>
      <w:bookmarkEnd w:id="72"/>
      <w:bookmarkEnd w:id="73"/>
      <w:r w:rsidRPr="00493272">
        <w:rPr>
          <w:b/>
          <w:sz w:val="20"/>
          <w:szCs w:val="18"/>
          <w:lang w:val="es-ES"/>
        </w:rPr>
        <w:t xml:space="preserve"> Y ACTIVIDADES DE RECUPERACIÓN (ACR)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3"/>
      </w:tblGrid>
      <w:tr w:rsidR="00EF69C6" w:rsidRPr="00E90AFA" w14:paraId="63E17613" w14:textId="77777777" w:rsidTr="00FF46D2">
        <w:trPr>
          <w:cantSplit/>
          <w:jc w:val="center"/>
        </w:trPr>
        <w:tc>
          <w:tcPr>
            <w:tcW w:w="9423" w:type="dxa"/>
          </w:tcPr>
          <w:p w14:paraId="492523BB" w14:textId="77777777" w:rsidR="00EF69C6" w:rsidRPr="00493272" w:rsidRDefault="00EF69C6" w:rsidP="00FF46D2">
            <w:pPr>
              <w:pStyle w:val="Textoindependiente1"/>
              <w:spacing w:before="0" w:beforeAutospacing="0" w:after="0" w:afterAutospacing="0"/>
              <w:rPr>
                <w:rFonts w:ascii="Verdana" w:hAnsi="Verdana"/>
                <w:sz w:val="20"/>
                <w:szCs w:val="18"/>
              </w:rPr>
            </w:pPr>
            <w:bookmarkStart w:id="74" w:name="OLE_LINK1"/>
            <w:bookmarkStart w:id="75" w:name="OLE_LINK2"/>
            <w:r w:rsidRPr="00493272">
              <w:rPr>
                <w:rFonts w:ascii="Verdana" w:hAnsi="Verdana"/>
                <w:i/>
                <w:iCs/>
                <w:sz w:val="20"/>
                <w:szCs w:val="18"/>
                <w:u w:val="single"/>
              </w:rPr>
              <w:t>Periodicidad recomendada</w:t>
            </w:r>
            <w:r w:rsidRPr="00493272">
              <w:rPr>
                <w:rFonts w:ascii="Verdana" w:hAnsi="Verdana"/>
                <w:sz w:val="20"/>
                <w:szCs w:val="18"/>
              </w:rPr>
              <w:t xml:space="preserve">: </w:t>
            </w:r>
          </w:p>
          <w:p w14:paraId="30D89247"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7F70835C"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bookmarkStart w:id="76" w:name="OLE_LINK5"/>
            <w:bookmarkStart w:id="77" w:name="OLE_LINK6"/>
            <w:r w:rsidRPr="00493272">
              <w:rPr>
                <w:sz w:val="20"/>
                <w:szCs w:val="18"/>
                <w:lang w:val="es-ES"/>
              </w:rPr>
              <w:t>Mantenimiento Regular Programado: Anual, para el resto de cambios</w:t>
            </w:r>
          </w:p>
          <w:p w14:paraId="1A6C4AE6"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bookmarkEnd w:id="76"/>
          <w:bookmarkEnd w:id="77"/>
          <w:p w14:paraId="47821160" w14:textId="77777777" w:rsidR="00EF69C6" w:rsidRPr="00493272" w:rsidRDefault="00EF69C6" w:rsidP="00FF46D2">
            <w:pPr>
              <w:pStyle w:val="BulletNivel1"/>
              <w:numPr>
                <w:ilvl w:val="0"/>
                <w:numId w:val="0"/>
              </w:numPr>
              <w:spacing w:before="0"/>
              <w:ind w:left="284"/>
              <w:rPr>
                <w:rFonts w:ascii="Verdana" w:hAnsi="Verdana"/>
                <w:b w:val="0"/>
                <w:sz w:val="20"/>
                <w:szCs w:val="18"/>
              </w:rPr>
            </w:pPr>
          </w:p>
        </w:tc>
      </w:tr>
      <w:tr w:rsidR="00EF69C6" w:rsidRPr="00E90AFA" w14:paraId="42FAF7A7" w14:textId="77777777" w:rsidTr="00FF46D2">
        <w:trPr>
          <w:cantSplit/>
          <w:jc w:val="center"/>
        </w:trPr>
        <w:tc>
          <w:tcPr>
            <w:tcW w:w="9423" w:type="dxa"/>
          </w:tcPr>
          <w:p w14:paraId="5B7BADD0"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Posibles causas de cambio:</w:t>
            </w:r>
          </w:p>
          <w:p w14:paraId="32C7E885" w14:textId="77777777" w:rsidR="00EF69C6" w:rsidRPr="00E90AFA" w:rsidRDefault="00EF69C6" w:rsidP="00FF46D2">
            <w:pPr>
              <w:pStyle w:val="Textoindependiente1"/>
              <w:spacing w:before="0" w:beforeAutospacing="0" w:after="0" w:afterAutospacing="0"/>
              <w:rPr>
                <w:b/>
                <w:i/>
                <w:sz w:val="18"/>
                <w:szCs w:val="18"/>
              </w:rPr>
            </w:pPr>
          </w:p>
          <w:p w14:paraId="3A2FF5A2"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significativos en el área y en las funciones/actividades a realizar</w:t>
            </w:r>
          </w:p>
          <w:p w14:paraId="5CEF0DFC"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en las características de la función/actividad Crítica:</w:t>
            </w:r>
          </w:p>
          <w:p w14:paraId="59F856FC"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Personas que las realizan</w:t>
            </w:r>
          </w:p>
          <w:p w14:paraId="272DE49B"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Aplicaciones con que se llevan a cabo</w:t>
            </w:r>
          </w:p>
          <w:p w14:paraId="26A7C6BB"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Otros recursos críticos que influyan en su realización</w:t>
            </w:r>
          </w:p>
          <w:p w14:paraId="0D7FC529"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el impacto que ocasiona su inactividad</w:t>
            </w:r>
          </w:p>
          <w:p w14:paraId="79BB6579"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 xml:space="preserve">Cambio en el OTR </w:t>
            </w:r>
            <w:proofErr w:type="spellStart"/>
            <w:r w:rsidRPr="00493272">
              <w:rPr>
                <w:sz w:val="20"/>
                <w:szCs w:val="18"/>
                <w:lang w:val="es-ES"/>
              </w:rPr>
              <w:t>o</w:t>
            </w:r>
            <w:proofErr w:type="spellEnd"/>
            <w:r w:rsidRPr="00493272">
              <w:rPr>
                <w:sz w:val="20"/>
                <w:szCs w:val="18"/>
                <w:lang w:val="es-ES"/>
              </w:rPr>
              <w:t xml:space="preserve"> OPR </w:t>
            </w:r>
          </w:p>
          <w:p w14:paraId="2530B9E9"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las fechas críticas o límite para completarse</w:t>
            </w:r>
          </w:p>
          <w:p w14:paraId="5958E94C" w14:textId="77777777" w:rsidR="00EF69C6" w:rsidRPr="00493272" w:rsidRDefault="00EF69C6" w:rsidP="00FF46D2">
            <w:pPr>
              <w:pStyle w:val="BulletNivel1"/>
              <w:numPr>
                <w:ilvl w:val="0"/>
                <w:numId w:val="0"/>
              </w:numPr>
              <w:spacing w:before="0"/>
              <w:ind w:left="284"/>
              <w:rPr>
                <w:rFonts w:ascii="Verdana" w:hAnsi="Verdana"/>
                <w:b w:val="0"/>
                <w:sz w:val="20"/>
                <w:szCs w:val="18"/>
              </w:rPr>
            </w:pPr>
          </w:p>
        </w:tc>
      </w:tr>
      <w:tr w:rsidR="00EF69C6" w:rsidRPr="00E90AFA" w14:paraId="442203FE" w14:textId="77777777" w:rsidTr="00FF46D2">
        <w:trPr>
          <w:cantSplit/>
          <w:jc w:val="center"/>
        </w:trPr>
        <w:tc>
          <w:tcPr>
            <w:tcW w:w="9423" w:type="dxa"/>
          </w:tcPr>
          <w:p w14:paraId="30FBA2DA"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Flujo de Mantenimiento</w:t>
            </w:r>
            <w:r w:rsidRPr="00493272">
              <w:rPr>
                <w:rFonts w:ascii="Verdana" w:hAnsi="Verdana"/>
                <w:sz w:val="20"/>
                <w:szCs w:val="18"/>
              </w:rPr>
              <w:t>:</w:t>
            </w:r>
          </w:p>
          <w:p w14:paraId="40A34F3A"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5423293A"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Documento actualizado por el Coordinador PCN del Área correspondiente y entregado directamente al Responsable del Plan de Continuidad de Negocio</w:t>
            </w:r>
          </w:p>
          <w:p w14:paraId="63F18902" w14:textId="77777777" w:rsidR="00EF69C6" w:rsidRPr="00493272" w:rsidRDefault="00EF69C6" w:rsidP="00FF46D2">
            <w:pPr>
              <w:pStyle w:val="Textoindependiente1"/>
              <w:spacing w:before="0" w:beforeAutospacing="0" w:after="0" w:afterAutospacing="0"/>
              <w:rPr>
                <w:rFonts w:ascii="Verdana" w:hAnsi="Verdana"/>
                <w:sz w:val="20"/>
                <w:szCs w:val="18"/>
              </w:rPr>
            </w:pPr>
          </w:p>
        </w:tc>
      </w:tr>
      <w:bookmarkEnd w:id="74"/>
      <w:bookmarkEnd w:id="75"/>
    </w:tbl>
    <w:p w14:paraId="6800012F" w14:textId="77777777" w:rsidR="00EF69C6" w:rsidRDefault="00EF69C6" w:rsidP="00EF69C6">
      <w:pPr>
        <w:pStyle w:val="Titulo4Calidad"/>
      </w:pPr>
    </w:p>
    <w:p w14:paraId="633A6713" w14:textId="77777777" w:rsidR="00EF69C6" w:rsidRPr="00493272" w:rsidRDefault="00EF69C6" w:rsidP="00EF69C6">
      <w:pPr>
        <w:spacing w:after="120"/>
        <w:rPr>
          <w:b/>
          <w:sz w:val="20"/>
          <w:szCs w:val="18"/>
          <w:lang w:val="es-ES"/>
        </w:rPr>
      </w:pPr>
      <w:r w:rsidRPr="00493272">
        <w:rPr>
          <w:b/>
          <w:sz w:val="20"/>
          <w:szCs w:val="18"/>
          <w:lang w:val="es-ES"/>
        </w:rPr>
        <w:t>ÁRBOLES DE LLAMADA Y LISTADOS DE CONTACTOS PLAN DE CONTINUIDAD DE NEGOCIO</w:t>
      </w:r>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3"/>
      </w:tblGrid>
      <w:tr w:rsidR="00EF69C6" w:rsidRPr="00E90AFA" w14:paraId="60DAC494" w14:textId="77777777" w:rsidTr="00FF46D2">
        <w:trPr>
          <w:cantSplit/>
          <w:jc w:val="center"/>
        </w:trPr>
        <w:tc>
          <w:tcPr>
            <w:tcW w:w="9423" w:type="dxa"/>
          </w:tcPr>
          <w:p w14:paraId="52913F89"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Periodicidad recomendada</w:t>
            </w:r>
            <w:r w:rsidRPr="00493272">
              <w:rPr>
                <w:rFonts w:ascii="Verdana" w:hAnsi="Verdana"/>
                <w:sz w:val="20"/>
                <w:szCs w:val="18"/>
              </w:rPr>
              <w:t xml:space="preserve">: </w:t>
            </w:r>
          </w:p>
          <w:p w14:paraId="293F395F"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7988B9BD"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bookmarkStart w:id="78" w:name="OLE_LINK3"/>
            <w:bookmarkStart w:id="79" w:name="OLE_LINK4"/>
            <w:r w:rsidRPr="00493272">
              <w:rPr>
                <w:sz w:val="20"/>
                <w:szCs w:val="18"/>
                <w:lang w:val="es-ES"/>
              </w:rPr>
              <w:t>Mantenimiento Regular Programado: Semestral, para el resto de cambios</w:t>
            </w:r>
          </w:p>
          <w:p w14:paraId="0D4A8BC3"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bookmarkEnd w:id="78"/>
          <w:bookmarkEnd w:id="79"/>
          <w:p w14:paraId="7FE0744E" w14:textId="77777777" w:rsidR="00EF69C6" w:rsidRPr="00493272" w:rsidRDefault="00EF69C6" w:rsidP="00FF46D2">
            <w:pPr>
              <w:pStyle w:val="BulletNivel1Car"/>
              <w:tabs>
                <w:tab w:val="clear" w:pos="644"/>
              </w:tabs>
              <w:spacing w:before="0"/>
              <w:ind w:firstLine="0"/>
              <w:rPr>
                <w:rFonts w:ascii="Verdana" w:hAnsi="Verdana"/>
                <w:b w:val="0"/>
                <w:sz w:val="20"/>
                <w:szCs w:val="18"/>
              </w:rPr>
            </w:pPr>
          </w:p>
        </w:tc>
      </w:tr>
      <w:tr w:rsidR="00EF69C6" w:rsidRPr="00E90AFA" w14:paraId="262B8C82" w14:textId="77777777" w:rsidTr="00FF46D2">
        <w:trPr>
          <w:cantSplit/>
          <w:jc w:val="center"/>
        </w:trPr>
        <w:tc>
          <w:tcPr>
            <w:tcW w:w="9423" w:type="dxa"/>
          </w:tcPr>
          <w:p w14:paraId="43B43F80"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Posibles causas de cambio</w:t>
            </w:r>
            <w:r w:rsidRPr="00493272">
              <w:rPr>
                <w:rFonts w:ascii="Verdana" w:hAnsi="Verdana"/>
                <w:sz w:val="20"/>
                <w:szCs w:val="18"/>
              </w:rPr>
              <w:t>:</w:t>
            </w:r>
          </w:p>
          <w:p w14:paraId="74F4F441"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744B4AE2"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de algún dato (nombre de los coordinadores y/o Alternativos y/o teléfonos) de los miembros del Comité de Gestión de Crisis, de la Dirección, de las Áreas de Soporte, de los Jefes de Área, etc.</w:t>
            </w:r>
          </w:p>
          <w:p w14:paraId="0784C840"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de datos de los proveedores: nombres de empresas y/o teléfonos</w:t>
            </w:r>
          </w:p>
          <w:p w14:paraId="0C02F461" w14:textId="77777777" w:rsidR="00EF69C6" w:rsidRPr="00493272" w:rsidRDefault="00EF69C6" w:rsidP="00EF69C6">
            <w:pPr>
              <w:pStyle w:val="Sangra2detindependiente"/>
              <w:numPr>
                <w:ilvl w:val="0"/>
                <w:numId w:val="12"/>
              </w:numPr>
              <w:tabs>
                <w:tab w:val="clear" w:pos="720"/>
                <w:tab w:val="num" w:pos="644"/>
              </w:tabs>
              <w:spacing w:before="0" w:after="0"/>
              <w:ind w:left="644"/>
              <w:rPr>
                <w:b/>
                <w:sz w:val="20"/>
                <w:szCs w:val="18"/>
              </w:rPr>
            </w:pPr>
            <w:r w:rsidRPr="00493272">
              <w:rPr>
                <w:sz w:val="20"/>
                <w:szCs w:val="18"/>
                <w:lang w:val="es-ES"/>
              </w:rPr>
              <w:t>Cambio de los nombres de los responsables de las Unidad de Trabajo de la Compañía, y/o de sus alternativos y/o de sus datos de localización</w:t>
            </w:r>
          </w:p>
          <w:p w14:paraId="6865D865" w14:textId="77777777" w:rsidR="00EF69C6" w:rsidRPr="00493272" w:rsidRDefault="00EF69C6" w:rsidP="00FF46D2">
            <w:pPr>
              <w:pStyle w:val="Sangra2detindependiente"/>
              <w:spacing w:before="0" w:after="0"/>
              <w:ind w:left="644"/>
              <w:rPr>
                <w:b/>
                <w:sz w:val="20"/>
                <w:szCs w:val="18"/>
              </w:rPr>
            </w:pPr>
          </w:p>
        </w:tc>
      </w:tr>
      <w:tr w:rsidR="00EF69C6" w:rsidRPr="00E90AFA" w14:paraId="47B4C2DD" w14:textId="77777777" w:rsidTr="00FF46D2">
        <w:trPr>
          <w:cantSplit/>
          <w:jc w:val="center"/>
        </w:trPr>
        <w:tc>
          <w:tcPr>
            <w:tcW w:w="9423" w:type="dxa"/>
          </w:tcPr>
          <w:p w14:paraId="6FBA2DB1"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Flujo de Mantenimiento:</w:t>
            </w:r>
          </w:p>
          <w:p w14:paraId="5477D0AB"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Para los teléfonos de servicios de emergencia: El Coordinador PCN del Área actualizará la hoja con los cambios. Posteriormente, el Coordinador PCN del Área enviará la información al Responsable del Plan de Continuidad de Negocio</w:t>
            </w:r>
          </w:p>
          <w:p w14:paraId="138D0338"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specVanish/>
              </w:rPr>
            </w:pPr>
            <w:r w:rsidRPr="00493272">
              <w:rPr>
                <w:sz w:val="20"/>
                <w:szCs w:val="18"/>
                <w:lang w:val="es-ES"/>
              </w:rPr>
              <w:t>Para la información de contacto restante: Los distintos equipos de recuperación/soporte actualizarán su información de contacto y teléfonos de localización</w:t>
            </w:r>
          </w:p>
          <w:p w14:paraId="23C13FAE"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p>
        </w:tc>
      </w:tr>
    </w:tbl>
    <w:p w14:paraId="7CA46B27" w14:textId="77777777" w:rsidR="00EF69C6" w:rsidRDefault="00EF69C6" w:rsidP="00EF69C6">
      <w:pPr>
        <w:spacing w:before="0" w:after="0"/>
        <w:jc w:val="left"/>
        <w:rPr>
          <w:b/>
          <w:sz w:val="20"/>
          <w:szCs w:val="18"/>
          <w:lang w:val="es-ES"/>
        </w:rPr>
      </w:pPr>
      <w:bookmarkStart w:id="80" w:name="_Toc240347490"/>
      <w:bookmarkStart w:id="81" w:name="_Toc324412955"/>
      <w:r>
        <w:rPr>
          <w:b/>
          <w:sz w:val="20"/>
          <w:szCs w:val="18"/>
          <w:lang w:val="es-ES"/>
        </w:rPr>
        <w:br w:type="page"/>
      </w:r>
    </w:p>
    <w:p w14:paraId="4AAFB353" w14:textId="77777777" w:rsidR="00EF69C6" w:rsidRPr="00493272" w:rsidRDefault="00EF69C6" w:rsidP="00EF69C6">
      <w:pPr>
        <w:spacing w:after="120"/>
        <w:rPr>
          <w:b/>
          <w:sz w:val="20"/>
          <w:szCs w:val="18"/>
          <w:lang w:val="es-ES"/>
        </w:rPr>
      </w:pPr>
      <w:r>
        <w:rPr>
          <w:b/>
          <w:sz w:val="20"/>
          <w:szCs w:val="18"/>
          <w:lang w:val="es-ES"/>
        </w:rPr>
        <w:lastRenderedPageBreak/>
        <w:t xml:space="preserve">PLANES DE PRUEBAS, FORMACIÓN Y </w:t>
      </w:r>
      <w:r w:rsidRPr="00493272">
        <w:rPr>
          <w:b/>
          <w:sz w:val="20"/>
          <w:szCs w:val="18"/>
          <w:lang w:val="es-ES"/>
        </w:rPr>
        <w:t>MANTENIMIENTO</w:t>
      </w:r>
      <w:bookmarkEnd w:id="80"/>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3"/>
      </w:tblGrid>
      <w:tr w:rsidR="00EF69C6" w:rsidRPr="00E90AFA" w14:paraId="0659DB2B" w14:textId="77777777" w:rsidTr="00FF46D2">
        <w:trPr>
          <w:cantSplit/>
          <w:jc w:val="center"/>
        </w:trPr>
        <w:tc>
          <w:tcPr>
            <w:tcW w:w="9423" w:type="dxa"/>
            <w:tcBorders>
              <w:bottom w:val="single" w:sz="4" w:space="0" w:color="auto"/>
            </w:tcBorders>
          </w:tcPr>
          <w:p w14:paraId="517F503E"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Periodicidad recomendada</w:t>
            </w:r>
            <w:r w:rsidRPr="00493272">
              <w:rPr>
                <w:rFonts w:ascii="Verdana" w:hAnsi="Verdana"/>
                <w:sz w:val="20"/>
                <w:szCs w:val="18"/>
              </w:rPr>
              <w:t xml:space="preserve">: </w:t>
            </w:r>
          </w:p>
          <w:p w14:paraId="1C36333E" w14:textId="77777777" w:rsidR="00EF69C6" w:rsidRPr="00493272" w:rsidRDefault="00EF69C6" w:rsidP="00FF46D2">
            <w:pPr>
              <w:pStyle w:val="Sangra2detindependiente"/>
              <w:spacing w:before="0" w:after="0"/>
              <w:ind w:left="644"/>
              <w:rPr>
                <w:sz w:val="20"/>
                <w:szCs w:val="18"/>
                <w:lang w:val="es-ES"/>
              </w:rPr>
            </w:pPr>
          </w:p>
          <w:p w14:paraId="6658876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Regular Programado: Anual, para el resto de cambios.</w:t>
            </w:r>
          </w:p>
          <w:p w14:paraId="6D4F1E88"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p w14:paraId="0F533661" w14:textId="77777777" w:rsidR="00EF69C6" w:rsidRPr="00493272" w:rsidRDefault="00EF69C6" w:rsidP="00FF46D2">
            <w:pPr>
              <w:pStyle w:val="BulletNivel1Car"/>
              <w:tabs>
                <w:tab w:val="clear" w:pos="644"/>
              </w:tabs>
              <w:spacing w:before="0"/>
              <w:ind w:firstLine="0"/>
              <w:rPr>
                <w:rFonts w:ascii="Verdana" w:hAnsi="Verdana"/>
                <w:b w:val="0"/>
                <w:sz w:val="20"/>
                <w:szCs w:val="18"/>
              </w:rPr>
            </w:pPr>
          </w:p>
        </w:tc>
      </w:tr>
      <w:tr w:rsidR="00EF69C6" w:rsidRPr="00E90AFA" w14:paraId="4DAD04AC" w14:textId="77777777" w:rsidTr="00FF46D2">
        <w:trPr>
          <w:cantSplit/>
          <w:jc w:val="center"/>
        </w:trPr>
        <w:tc>
          <w:tcPr>
            <w:tcW w:w="9423" w:type="dxa"/>
            <w:tcBorders>
              <w:top w:val="single" w:sz="4" w:space="0" w:color="auto"/>
              <w:left w:val="single" w:sz="4" w:space="0" w:color="auto"/>
              <w:bottom w:val="single" w:sz="4" w:space="0" w:color="auto"/>
              <w:right w:val="single" w:sz="4" w:space="0" w:color="auto"/>
            </w:tcBorders>
          </w:tcPr>
          <w:p w14:paraId="4039AF60"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Posibles causas de cambio:</w:t>
            </w:r>
          </w:p>
          <w:p w14:paraId="0009DCE8" w14:textId="77777777" w:rsidR="00EF69C6" w:rsidRPr="00493272" w:rsidRDefault="00EF69C6" w:rsidP="00FF46D2">
            <w:pPr>
              <w:pStyle w:val="Sangra2detindependiente"/>
              <w:spacing w:before="0" w:after="0"/>
              <w:ind w:left="644"/>
              <w:rPr>
                <w:sz w:val="20"/>
                <w:szCs w:val="18"/>
                <w:lang w:val="es-ES"/>
              </w:rPr>
            </w:pPr>
          </w:p>
          <w:p w14:paraId="156C5A6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 xml:space="preserve">Cambio en la estrategia de continuidad global de la Compañía </w:t>
            </w:r>
          </w:p>
          <w:p w14:paraId="78D48B50"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Modificación del alcance, objetivos, etc.</w:t>
            </w:r>
          </w:p>
          <w:p w14:paraId="0CF1738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Aparición de nueva Política y/o Normativa que tenga relación con la Continuidad de Negocio</w:t>
            </w:r>
          </w:p>
          <w:p w14:paraId="25E97588"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en la Dirección de la Compañía</w:t>
            </w:r>
          </w:p>
          <w:p w14:paraId="084EAF70" w14:textId="77777777" w:rsidR="00EF69C6" w:rsidRPr="00493272" w:rsidRDefault="00EF69C6" w:rsidP="00FF46D2">
            <w:pPr>
              <w:pStyle w:val="BulletNivel1Car"/>
              <w:tabs>
                <w:tab w:val="clear" w:pos="644"/>
              </w:tabs>
              <w:spacing w:before="0"/>
              <w:ind w:firstLine="0"/>
              <w:rPr>
                <w:rFonts w:ascii="Verdana" w:hAnsi="Verdana"/>
                <w:b w:val="0"/>
                <w:sz w:val="20"/>
                <w:szCs w:val="18"/>
              </w:rPr>
            </w:pPr>
          </w:p>
        </w:tc>
      </w:tr>
      <w:tr w:rsidR="00EF69C6" w:rsidRPr="00E90AFA" w14:paraId="400D0C33" w14:textId="77777777" w:rsidTr="00FF46D2">
        <w:trPr>
          <w:cantSplit/>
          <w:jc w:val="center"/>
        </w:trPr>
        <w:tc>
          <w:tcPr>
            <w:tcW w:w="9423" w:type="dxa"/>
            <w:tcBorders>
              <w:top w:val="single" w:sz="4" w:space="0" w:color="auto"/>
            </w:tcBorders>
          </w:tcPr>
          <w:p w14:paraId="0199220A"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Flujo de Mantenimiento:</w:t>
            </w:r>
          </w:p>
          <w:p w14:paraId="6ABB8E28" w14:textId="77777777" w:rsidR="00EF69C6" w:rsidRPr="00493272" w:rsidRDefault="00EF69C6" w:rsidP="00FF46D2">
            <w:pPr>
              <w:pStyle w:val="Sangra2detindependiente"/>
              <w:spacing w:before="0" w:after="0"/>
              <w:ind w:left="644"/>
              <w:rPr>
                <w:sz w:val="20"/>
                <w:szCs w:val="18"/>
                <w:lang w:val="es-ES"/>
              </w:rPr>
            </w:pPr>
          </w:p>
          <w:p w14:paraId="38497B09"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Documento directamente actualizado por el Responsable del Plan de Continuidad de Negocio, y aprobado por su superior jerárquico</w:t>
            </w:r>
          </w:p>
          <w:p w14:paraId="7601D9CA" w14:textId="77777777" w:rsidR="00EF69C6" w:rsidRPr="00493272" w:rsidRDefault="00EF69C6" w:rsidP="00FF46D2">
            <w:pPr>
              <w:pStyle w:val="BulletNivel1Car"/>
              <w:tabs>
                <w:tab w:val="clear" w:pos="644"/>
              </w:tabs>
              <w:spacing w:before="0"/>
              <w:ind w:left="284" w:firstLine="0"/>
              <w:rPr>
                <w:rFonts w:ascii="Verdana" w:hAnsi="Verdana"/>
                <w:b w:val="0"/>
                <w:sz w:val="20"/>
                <w:szCs w:val="18"/>
              </w:rPr>
            </w:pPr>
          </w:p>
        </w:tc>
      </w:tr>
    </w:tbl>
    <w:p w14:paraId="4F99D712" w14:textId="77777777" w:rsidR="00EF69C6" w:rsidRDefault="00EF69C6" w:rsidP="00EF69C6">
      <w:pPr>
        <w:pStyle w:val="Prrafodelista"/>
        <w:ind w:left="360"/>
        <w:rPr>
          <w:rFonts w:cs="Arial"/>
          <w:sz w:val="20"/>
          <w:szCs w:val="20"/>
        </w:rPr>
      </w:pPr>
    </w:p>
    <w:p w14:paraId="5BDC9F82" w14:textId="77777777" w:rsidR="00EF69C6" w:rsidRPr="00493272" w:rsidRDefault="00EF69C6" w:rsidP="00EF69C6">
      <w:pPr>
        <w:spacing w:after="120"/>
        <w:rPr>
          <w:b/>
          <w:sz w:val="20"/>
          <w:szCs w:val="18"/>
          <w:lang w:val="es-ES"/>
        </w:rPr>
      </w:pPr>
      <w:r w:rsidRPr="00493272">
        <w:rPr>
          <w:b/>
          <w:sz w:val="20"/>
          <w:szCs w:val="18"/>
          <w:lang w:val="es-ES"/>
        </w:rPr>
        <w:t>ESTRATEGIAS DE CONTINUIDAD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23"/>
      </w:tblGrid>
      <w:tr w:rsidR="00EF69C6" w:rsidRPr="00CC4F4C" w14:paraId="32406080" w14:textId="77777777" w:rsidTr="00FF46D2">
        <w:trPr>
          <w:cantSplit/>
          <w:jc w:val="center"/>
        </w:trPr>
        <w:tc>
          <w:tcPr>
            <w:tcW w:w="9423" w:type="dxa"/>
          </w:tcPr>
          <w:p w14:paraId="39E0337D"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Periodicidad recomendada</w:t>
            </w:r>
            <w:r w:rsidRPr="00493272">
              <w:rPr>
                <w:rFonts w:ascii="Verdana" w:hAnsi="Verdana"/>
                <w:sz w:val="20"/>
                <w:szCs w:val="18"/>
              </w:rPr>
              <w:t xml:space="preserve">: </w:t>
            </w:r>
          </w:p>
          <w:p w14:paraId="69242683" w14:textId="77777777" w:rsidR="00EF69C6" w:rsidRPr="00493272" w:rsidRDefault="00EF69C6" w:rsidP="00FF46D2">
            <w:pPr>
              <w:pStyle w:val="Sangra2detindependiente"/>
              <w:spacing w:before="0" w:after="0"/>
              <w:ind w:left="0"/>
              <w:rPr>
                <w:sz w:val="20"/>
                <w:szCs w:val="18"/>
                <w:lang w:val="es-ES"/>
              </w:rPr>
            </w:pPr>
          </w:p>
          <w:p w14:paraId="2AE6633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Regular Programado: Anual, para el resto de cambios</w:t>
            </w:r>
          </w:p>
          <w:p w14:paraId="6378A62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Mantenimiento no Programado: según las posibles causas de cambio descritas a continuación</w:t>
            </w:r>
          </w:p>
          <w:p w14:paraId="268AB4A2" w14:textId="77777777" w:rsidR="00EF69C6" w:rsidRPr="00493272" w:rsidRDefault="00EF69C6" w:rsidP="00FF46D2">
            <w:pPr>
              <w:pStyle w:val="BulletNivel1"/>
              <w:numPr>
                <w:ilvl w:val="0"/>
                <w:numId w:val="0"/>
              </w:numPr>
              <w:spacing w:before="0"/>
              <w:ind w:left="284"/>
              <w:rPr>
                <w:rFonts w:ascii="Verdana" w:hAnsi="Verdana"/>
                <w:b w:val="0"/>
                <w:sz w:val="20"/>
                <w:szCs w:val="18"/>
              </w:rPr>
            </w:pPr>
          </w:p>
        </w:tc>
      </w:tr>
      <w:tr w:rsidR="00EF69C6" w:rsidRPr="00CC4F4C" w14:paraId="2F21D2FC" w14:textId="77777777" w:rsidTr="00FF46D2">
        <w:trPr>
          <w:cantSplit/>
          <w:jc w:val="center"/>
        </w:trPr>
        <w:tc>
          <w:tcPr>
            <w:tcW w:w="9423" w:type="dxa"/>
          </w:tcPr>
          <w:p w14:paraId="6AC2EA6F" w14:textId="77777777" w:rsidR="00EF69C6" w:rsidRPr="00493272" w:rsidRDefault="00EF69C6" w:rsidP="00FF46D2">
            <w:pPr>
              <w:pStyle w:val="Textoindependiente1"/>
              <w:spacing w:before="0" w:beforeAutospacing="0" w:after="0" w:afterAutospacing="0"/>
              <w:rPr>
                <w:rFonts w:ascii="Verdana" w:hAnsi="Verdana"/>
                <w:i/>
                <w:iCs/>
                <w:sz w:val="20"/>
                <w:szCs w:val="18"/>
                <w:u w:val="single"/>
              </w:rPr>
            </w:pPr>
            <w:r w:rsidRPr="00493272">
              <w:rPr>
                <w:rFonts w:ascii="Verdana" w:hAnsi="Verdana"/>
                <w:i/>
                <w:iCs/>
                <w:sz w:val="20"/>
                <w:szCs w:val="18"/>
                <w:u w:val="single"/>
              </w:rPr>
              <w:t>Posibles causas de cambio:</w:t>
            </w:r>
          </w:p>
          <w:p w14:paraId="52A89FA8" w14:textId="77777777" w:rsidR="00EF69C6" w:rsidRPr="00493272" w:rsidRDefault="00EF69C6" w:rsidP="00FF46D2">
            <w:pPr>
              <w:spacing w:before="0" w:after="0"/>
              <w:rPr>
                <w:b/>
                <w:i/>
                <w:sz w:val="20"/>
                <w:szCs w:val="18"/>
              </w:rPr>
            </w:pPr>
          </w:p>
          <w:p w14:paraId="2A01C91F"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en la organización</w:t>
            </w:r>
          </w:p>
          <w:p w14:paraId="218D82FB"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tras la implantación de las soluciones</w:t>
            </w:r>
          </w:p>
          <w:p w14:paraId="4CE68D0E"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 xml:space="preserve">Cambios en las características de las funciones/actividades críticas </w:t>
            </w:r>
          </w:p>
          <w:p w14:paraId="43BE42EE"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de la criticidad de los Riesgos identificados</w:t>
            </w:r>
          </w:p>
          <w:p w14:paraId="751A6D10"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 en el impacto que ocasiona su inactividad</w:t>
            </w:r>
          </w:p>
          <w:p w14:paraId="11D6FF65"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 xml:space="preserve">Cambio en el OTR </w:t>
            </w:r>
            <w:proofErr w:type="spellStart"/>
            <w:r w:rsidRPr="00493272">
              <w:rPr>
                <w:sz w:val="20"/>
                <w:szCs w:val="18"/>
                <w:lang w:val="es-ES"/>
              </w:rPr>
              <w:t>o</w:t>
            </w:r>
            <w:proofErr w:type="spellEnd"/>
            <w:r w:rsidRPr="00493272">
              <w:rPr>
                <w:sz w:val="20"/>
                <w:szCs w:val="18"/>
                <w:lang w:val="es-ES"/>
              </w:rPr>
              <w:t xml:space="preserve"> OPR </w:t>
            </w:r>
          </w:p>
          <w:p w14:paraId="00106D7C"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Cambios significativos en las soluciones propuestas:</w:t>
            </w:r>
          </w:p>
          <w:p w14:paraId="1144CC79"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Ampliación de las ubicaciones / edificios</w:t>
            </w:r>
          </w:p>
          <w:p w14:paraId="1764E7B2"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Cambios en los equipamientos disponibles</w:t>
            </w:r>
          </w:p>
          <w:p w14:paraId="15195F78" w14:textId="77777777" w:rsidR="00EF69C6" w:rsidRPr="00493272" w:rsidRDefault="00EF69C6" w:rsidP="00EF69C6">
            <w:pPr>
              <w:pStyle w:val="Sangra2detindependiente"/>
              <w:numPr>
                <w:ilvl w:val="1"/>
                <w:numId w:val="12"/>
              </w:numPr>
              <w:tabs>
                <w:tab w:val="clear" w:pos="1440"/>
                <w:tab w:val="num" w:pos="1364"/>
              </w:tabs>
              <w:spacing w:before="0" w:after="0"/>
              <w:ind w:left="1364"/>
              <w:rPr>
                <w:sz w:val="20"/>
                <w:szCs w:val="18"/>
                <w:lang w:val="es-ES"/>
              </w:rPr>
            </w:pPr>
            <w:r w:rsidRPr="00493272">
              <w:rPr>
                <w:sz w:val="20"/>
                <w:szCs w:val="18"/>
                <w:lang w:val="es-ES"/>
              </w:rPr>
              <w:t>Implantación de las propuestas de minimización de riesgos</w:t>
            </w:r>
          </w:p>
          <w:p w14:paraId="09702AAD" w14:textId="77777777" w:rsidR="00EF69C6" w:rsidRPr="00493272" w:rsidRDefault="00EF69C6" w:rsidP="00FF46D2">
            <w:pPr>
              <w:pStyle w:val="BulletNivel1"/>
              <w:numPr>
                <w:ilvl w:val="0"/>
                <w:numId w:val="0"/>
              </w:numPr>
              <w:spacing w:before="0"/>
              <w:ind w:left="284"/>
              <w:rPr>
                <w:rFonts w:ascii="Verdana" w:hAnsi="Verdana"/>
                <w:b w:val="0"/>
                <w:sz w:val="20"/>
                <w:szCs w:val="18"/>
              </w:rPr>
            </w:pPr>
          </w:p>
        </w:tc>
      </w:tr>
      <w:tr w:rsidR="00EF69C6" w:rsidRPr="00E90AFA" w14:paraId="00BC58B4" w14:textId="77777777" w:rsidTr="00FF46D2">
        <w:trPr>
          <w:cantSplit/>
          <w:trHeight w:val="1194"/>
          <w:jc w:val="center"/>
        </w:trPr>
        <w:tc>
          <w:tcPr>
            <w:tcW w:w="9423" w:type="dxa"/>
          </w:tcPr>
          <w:p w14:paraId="3FA7CE4E" w14:textId="77777777" w:rsidR="00EF69C6" w:rsidRPr="00493272" w:rsidRDefault="00EF69C6" w:rsidP="00FF46D2">
            <w:pPr>
              <w:pStyle w:val="Textoindependiente1"/>
              <w:spacing w:before="0" w:beforeAutospacing="0" w:after="0" w:afterAutospacing="0"/>
              <w:rPr>
                <w:rFonts w:ascii="Verdana" w:hAnsi="Verdana"/>
                <w:sz w:val="20"/>
                <w:szCs w:val="18"/>
              </w:rPr>
            </w:pPr>
            <w:r w:rsidRPr="00493272">
              <w:rPr>
                <w:rFonts w:ascii="Verdana" w:hAnsi="Verdana"/>
                <w:i/>
                <w:iCs/>
                <w:sz w:val="20"/>
                <w:szCs w:val="18"/>
                <w:u w:val="single"/>
              </w:rPr>
              <w:t>Flujo de Mantenimiento</w:t>
            </w:r>
            <w:r w:rsidRPr="00493272">
              <w:rPr>
                <w:rFonts w:ascii="Verdana" w:hAnsi="Verdana"/>
                <w:sz w:val="20"/>
                <w:szCs w:val="18"/>
              </w:rPr>
              <w:t>:</w:t>
            </w:r>
          </w:p>
          <w:p w14:paraId="23A255E9" w14:textId="77777777" w:rsidR="00EF69C6" w:rsidRPr="00493272" w:rsidRDefault="00EF69C6" w:rsidP="00FF46D2">
            <w:pPr>
              <w:pStyle w:val="Textoindependiente1"/>
              <w:spacing w:before="0" w:beforeAutospacing="0" w:after="0" w:afterAutospacing="0"/>
              <w:rPr>
                <w:rFonts w:ascii="Verdana" w:hAnsi="Verdana"/>
                <w:sz w:val="20"/>
                <w:szCs w:val="18"/>
              </w:rPr>
            </w:pPr>
          </w:p>
          <w:p w14:paraId="25C6A1BD" w14:textId="77777777" w:rsidR="00EF69C6" w:rsidRPr="00493272" w:rsidRDefault="00EF69C6" w:rsidP="00EF69C6">
            <w:pPr>
              <w:pStyle w:val="Sangra2detindependiente"/>
              <w:numPr>
                <w:ilvl w:val="0"/>
                <w:numId w:val="12"/>
              </w:numPr>
              <w:tabs>
                <w:tab w:val="clear" w:pos="720"/>
                <w:tab w:val="num" w:pos="644"/>
              </w:tabs>
              <w:spacing w:before="0" w:after="0"/>
              <w:ind w:left="644"/>
              <w:rPr>
                <w:sz w:val="20"/>
                <w:szCs w:val="18"/>
                <w:lang w:val="es-ES"/>
              </w:rPr>
            </w:pPr>
            <w:r w:rsidRPr="00493272">
              <w:rPr>
                <w:sz w:val="20"/>
                <w:szCs w:val="18"/>
                <w:lang w:val="es-ES"/>
              </w:rPr>
              <w:t>Documento directamente actualizado por el Responsable del Plan de Continuidad de Negocio, y aprobado por su superior jerárquico</w:t>
            </w:r>
          </w:p>
          <w:p w14:paraId="50379E2F" w14:textId="77777777" w:rsidR="00EF69C6" w:rsidRPr="00493272" w:rsidRDefault="00EF69C6" w:rsidP="00FF46D2">
            <w:pPr>
              <w:pStyle w:val="Textoindependiente1"/>
              <w:spacing w:before="0" w:beforeAutospacing="0" w:after="0" w:afterAutospacing="0"/>
              <w:rPr>
                <w:rFonts w:ascii="Verdana" w:hAnsi="Verdana"/>
                <w:sz w:val="20"/>
                <w:szCs w:val="18"/>
              </w:rPr>
            </w:pPr>
          </w:p>
        </w:tc>
      </w:tr>
    </w:tbl>
    <w:p w14:paraId="54A3ACE2" w14:textId="77777777" w:rsidR="00EF69C6" w:rsidRPr="00E90AFA" w:rsidRDefault="00EF69C6" w:rsidP="00EF69C6">
      <w:pPr>
        <w:pStyle w:val="Prrafodelista"/>
        <w:ind w:left="360"/>
        <w:rPr>
          <w:rFonts w:cs="Arial"/>
          <w:sz w:val="20"/>
          <w:szCs w:val="20"/>
        </w:rPr>
      </w:pPr>
    </w:p>
    <w:p w14:paraId="262C3C7C" w14:textId="77777777" w:rsidR="00EF69C6" w:rsidRDefault="00EF69C6" w:rsidP="00EF69C6">
      <w:pPr>
        <w:pStyle w:val="Textoindependiente1"/>
        <w:ind w:left="360"/>
      </w:pPr>
      <w:bookmarkStart w:id="82" w:name="AQUI"/>
      <w:bookmarkEnd w:id="82"/>
    </w:p>
    <w:p w14:paraId="0A1932F2" w14:textId="77777777" w:rsidR="00EF69C6" w:rsidRPr="00D85E40" w:rsidRDefault="00EF69C6" w:rsidP="00EF69C6">
      <w:pPr>
        <w:pStyle w:val="Ttulo1"/>
      </w:pPr>
      <w:bookmarkStart w:id="83" w:name="_Toc436239146"/>
      <w:bookmarkStart w:id="84" w:name="_Toc519079359"/>
      <w:r>
        <w:lastRenderedPageBreak/>
        <w:t>anexo ii: cuadro resumen</w:t>
      </w:r>
      <w:r w:rsidRPr="00D85E40">
        <w:t xml:space="preserve"> de Mantenimiento</w:t>
      </w:r>
      <w:bookmarkEnd w:id="83"/>
      <w:bookmarkEnd w:id="84"/>
    </w:p>
    <w:p w14:paraId="03C435D9" w14:textId="77777777" w:rsidR="00EF69C6" w:rsidRDefault="00EF69C6" w:rsidP="00EF69C6">
      <w:pPr>
        <w:pStyle w:val="Textoindependiente1"/>
        <w:rPr>
          <w:rFonts w:ascii="Verdana" w:hAnsi="Verdana"/>
          <w:sz w:val="20"/>
        </w:rPr>
      </w:pPr>
      <w:r w:rsidRPr="00B3026C">
        <w:rPr>
          <w:rFonts w:ascii="Verdana" w:hAnsi="Verdana"/>
          <w:sz w:val="20"/>
        </w:rPr>
        <w:t>A continuación se muestra el C</w:t>
      </w:r>
      <w:r>
        <w:rPr>
          <w:rFonts w:ascii="Verdana" w:hAnsi="Verdana"/>
          <w:sz w:val="20"/>
        </w:rPr>
        <w:t>uadro resumen de los documentos.</w:t>
      </w:r>
    </w:p>
    <w:tbl>
      <w:tblPr>
        <w:tblW w:w="5000" w:type="pct"/>
        <w:tblLayout w:type="fixed"/>
        <w:tblCellMar>
          <w:left w:w="70" w:type="dxa"/>
          <w:right w:w="70" w:type="dxa"/>
        </w:tblCellMar>
        <w:tblLook w:val="04A0" w:firstRow="1" w:lastRow="0" w:firstColumn="1" w:lastColumn="0" w:noHBand="0" w:noVBand="1"/>
      </w:tblPr>
      <w:tblGrid>
        <w:gridCol w:w="2903"/>
        <w:gridCol w:w="1421"/>
        <w:gridCol w:w="3118"/>
        <w:gridCol w:w="2223"/>
      </w:tblGrid>
      <w:tr w:rsidR="00EF69C6" w:rsidRPr="00771E19" w14:paraId="2D79A80B" w14:textId="77777777" w:rsidTr="00EF69C6">
        <w:trPr>
          <w:trHeight w:val="20"/>
        </w:trPr>
        <w:tc>
          <w:tcPr>
            <w:tcW w:w="1502" w:type="pct"/>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95287B2" w14:textId="77777777" w:rsidR="00EF69C6" w:rsidRPr="00771E19" w:rsidRDefault="00EF69C6" w:rsidP="00FF46D2">
            <w:pPr>
              <w:spacing w:before="0" w:after="0"/>
              <w:jc w:val="left"/>
              <w:rPr>
                <w:rFonts w:ascii="Calibri" w:hAnsi="Calibri"/>
                <w:b/>
                <w:bCs/>
                <w:color w:val="FFFFFF"/>
                <w:sz w:val="16"/>
                <w:szCs w:val="16"/>
                <w:lang w:val="es-ES"/>
              </w:rPr>
            </w:pPr>
            <w:r w:rsidRPr="00771E19">
              <w:rPr>
                <w:rFonts w:ascii="Calibri" w:hAnsi="Calibri"/>
                <w:b/>
                <w:bCs/>
                <w:color w:val="FFFFFF"/>
                <w:sz w:val="16"/>
                <w:szCs w:val="16"/>
                <w:lang w:val="es-ES"/>
              </w:rPr>
              <w:t>Descripción del documento</w:t>
            </w:r>
          </w:p>
        </w:tc>
        <w:tc>
          <w:tcPr>
            <w:tcW w:w="735" w:type="pct"/>
            <w:tcBorders>
              <w:top w:val="single" w:sz="4" w:space="0" w:color="auto"/>
              <w:left w:val="nil"/>
              <w:bottom w:val="single" w:sz="4" w:space="0" w:color="auto"/>
              <w:right w:val="single" w:sz="4" w:space="0" w:color="auto"/>
            </w:tcBorders>
            <w:shd w:val="clear" w:color="000000" w:fill="0070C0"/>
            <w:noWrap/>
            <w:vAlign w:val="center"/>
            <w:hideMark/>
          </w:tcPr>
          <w:p w14:paraId="0E2C848B" w14:textId="77777777" w:rsidR="00EF69C6" w:rsidRPr="00771E19" w:rsidRDefault="00EF69C6" w:rsidP="00FF46D2">
            <w:pPr>
              <w:spacing w:before="0" w:after="0"/>
              <w:jc w:val="left"/>
              <w:rPr>
                <w:rFonts w:ascii="Calibri" w:hAnsi="Calibri"/>
                <w:b/>
                <w:bCs/>
                <w:color w:val="FFFFFF"/>
                <w:sz w:val="16"/>
                <w:szCs w:val="16"/>
                <w:lang w:val="es-ES"/>
              </w:rPr>
            </w:pPr>
            <w:r w:rsidRPr="00771E19">
              <w:rPr>
                <w:rFonts w:ascii="Calibri" w:hAnsi="Calibri"/>
                <w:b/>
                <w:bCs/>
                <w:color w:val="FFFFFF"/>
                <w:sz w:val="16"/>
                <w:szCs w:val="16"/>
                <w:lang w:val="es-ES"/>
              </w:rPr>
              <w:t>Periodicidad  (</w:t>
            </w:r>
            <w:proofErr w:type="spellStart"/>
            <w:r w:rsidRPr="00771E19">
              <w:rPr>
                <w:rFonts w:ascii="Calibri" w:hAnsi="Calibri"/>
                <w:b/>
                <w:bCs/>
                <w:color w:val="FFFFFF"/>
                <w:sz w:val="16"/>
                <w:szCs w:val="16"/>
                <w:lang w:val="es-ES"/>
              </w:rPr>
              <w:t>Mto</w:t>
            </w:r>
            <w:proofErr w:type="spellEnd"/>
            <w:r w:rsidRPr="00771E19">
              <w:rPr>
                <w:rFonts w:ascii="Calibri" w:hAnsi="Calibri"/>
                <w:b/>
                <w:bCs/>
                <w:color w:val="FFFFFF"/>
                <w:sz w:val="16"/>
                <w:szCs w:val="16"/>
                <w:lang w:val="es-ES"/>
              </w:rPr>
              <w:t>. programado)</w:t>
            </w:r>
          </w:p>
        </w:tc>
        <w:tc>
          <w:tcPr>
            <w:tcW w:w="1613" w:type="pct"/>
            <w:tcBorders>
              <w:top w:val="single" w:sz="4" w:space="0" w:color="auto"/>
              <w:left w:val="nil"/>
              <w:bottom w:val="single" w:sz="4" w:space="0" w:color="auto"/>
              <w:right w:val="single" w:sz="4" w:space="0" w:color="auto"/>
            </w:tcBorders>
            <w:shd w:val="clear" w:color="000000" w:fill="0070C0"/>
            <w:vAlign w:val="center"/>
          </w:tcPr>
          <w:p w14:paraId="5CE589E8" w14:textId="77777777" w:rsidR="00EF69C6" w:rsidRPr="00771E19" w:rsidRDefault="00EF69C6" w:rsidP="00FF46D2">
            <w:pPr>
              <w:spacing w:before="0" w:after="0"/>
              <w:jc w:val="left"/>
              <w:rPr>
                <w:rFonts w:ascii="Calibri" w:hAnsi="Calibri"/>
                <w:b/>
                <w:bCs/>
                <w:color w:val="FFFFFF"/>
                <w:sz w:val="16"/>
                <w:szCs w:val="16"/>
                <w:lang w:val="es-ES"/>
              </w:rPr>
            </w:pPr>
            <w:r w:rsidRPr="00771E19">
              <w:rPr>
                <w:rFonts w:ascii="Calibri" w:hAnsi="Calibri"/>
                <w:b/>
                <w:bCs/>
                <w:color w:val="FFFFFF"/>
                <w:sz w:val="16"/>
                <w:szCs w:val="16"/>
                <w:lang w:val="es-ES"/>
              </w:rPr>
              <w:t>Quién actualiza</w:t>
            </w:r>
          </w:p>
        </w:tc>
        <w:tc>
          <w:tcPr>
            <w:tcW w:w="1151" w:type="pct"/>
            <w:tcBorders>
              <w:top w:val="single" w:sz="4" w:space="0" w:color="auto"/>
              <w:left w:val="nil"/>
              <w:bottom w:val="single" w:sz="4" w:space="0" w:color="auto"/>
              <w:right w:val="single" w:sz="4" w:space="0" w:color="auto"/>
            </w:tcBorders>
            <w:shd w:val="clear" w:color="000000" w:fill="0070C0"/>
            <w:vAlign w:val="center"/>
          </w:tcPr>
          <w:p w14:paraId="6CE87912" w14:textId="77777777" w:rsidR="00EF69C6" w:rsidRPr="00771E19" w:rsidRDefault="00EF69C6" w:rsidP="00FF46D2">
            <w:pPr>
              <w:spacing w:before="0" w:after="0"/>
              <w:jc w:val="left"/>
              <w:rPr>
                <w:rFonts w:ascii="Calibri" w:hAnsi="Calibri"/>
                <w:b/>
                <w:bCs/>
                <w:color w:val="FFFFFF"/>
                <w:sz w:val="16"/>
                <w:szCs w:val="16"/>
                <w:lang w:val="es-ES"/>
              </w:rPr>
            </w:pPr>
            <w:r w:rsidRPr="00771E19">
              <w:rPr>
                <w:rFonts w:ascii="Calibri" w:hAnsi="Calibri"/>
                <w:b/>
                <w:bCs/>
                <w:color w:val="FFFFFF"/>
                <w:sz w:val="16"/>
                <w:szCs w:val="16"/>
                <w:lang w:val="es-ES"/>
              </w:rPr>
              <w:t>Quién aprueba</w:t>
            </w:r>
          </w:p>
        </w:tc>
      </w:tr>
      <w:tr w:rsidR="00EF69C6" w:rsidRPr="00771E19" w14:paraId="378C8AC5"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2F307541"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Análisis de Impacto de Negocio-BIA (uno por equipo XX)</w:t>
            </w:r>
          </w:p>
        </w:tc>
        <w:tc>
          <w:tcPr>
            <w:tcW w:w="735" w:type="pct"/>
            <w:tcBorders>
              <w:top w:val="nil"/>
              <w:left w:val="nil"/>
              <w:bottom w:val="single" w:sz="4" w:space="0" w:color="auto"/>
              <w:right w:val="single" w:sz="4" w:space="0" w:color="auto"/>
            </w:tcBorders>
            <w:shd w:val="clear" w:color="auto" w:fill="auto"/>
            <w:vAlign w:val="center"/>
          </w:tcPr>
          <w:p w14:paraId="710F0E7C" w14:textId="77777777" w:rsidR="00EF69C6" w:rsidRPr="00771E19" w:rsidRDefault="00180C7C" w:rsidP="00FF46D2">
            <w:pPr>
              <w:spacing w:before="0" w:after="0"/>
              <w:jc w:val="center"/>
              <w:rPr>
                <w:sz w:val="16"/>
                <w:szCs w:val="16"/>
              </w:rPr>
            </w:pPr>
            <w:r>
              <w:rPr>
                <w:rFonts w:cs="Arial"/>
                <w:bCs/>
                <w:color w:val="000000" w:themeColor="text1"/>
                <w:sz w:val="16"/>
                <w:szCs w:val="16"/>
                <w:lang w:val="es-ES"/>
              </w:rPr>
              <w:t>Semestral</w:t>
            </w:r>
          </w:p>
        </w:tc>
        <w:tc>
          <w:tcPr>
            <w:tcW w:w="1613" w:type="pct"/>
            <w:tcBorders>
              <w:top w:val="nil"/>
              <w:left w:val="nil"/>
              <w:bottom w:val="single" w:sz="4" w:space="0" w:color="auto"/>
              <w:right w:val="single" w:sz="4" w:space="0" w:color="auto"/>
            </w:tcBorders>
            <w:shd w:val="clear" w:color="auto" w:fill="auto"/>
            <w:vAlign w:val="center"/>
          </w:tcPr>
          <w:p w14:paraId="69AB9D03"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Coordinador PCN del Área</w:t>
            </w:r>
          </w:p>
        </w:tc>
        <w:tc>
          <w:tcPr>
            <w:tcW w:w="1151" w:type="pct"/>
            <w:tcBorders>
              <w:top w:val="nil"/>
              <w:left w:val="nil"/>
              <w:bottom w:val="single" w:sz="4" w:space="0" w:color="auto"/>
              <w:right w:val="single" w:sz="4" w:space="0" w:color="auto"/>
            </w:tcBorders>
            <w:shd w:val="clear" w:color="auto" w:fill="auto"/>
            <w:vAlign w:val="center"/>
          </w:tcPr>
          <w:p w14:paraId="77B36091" w14:textId="77777777" w:rsidR="00EF69C6" w:rsidRPr="00771E19" w:rsidRDefault="00EF69C6" w:rsidP="00FF46D2">
            <w:pPr>
              <w:jc w:val="left"/>
              <w:rPr>
                <w:sz w:val="16"/>
                <w:szCs w:val="16"/>
              </w:rPr>
            </w:pPr>
            <w:r w:rsidRPr="00771E19">
              <w:rPr>
                <w:rFonts w:cs="Arial"/>
                <w:bCs/>
                <w:color w:val="000000" w:themeColor="text1"/>
                <w:sz w:val="16"/>
                <w:szCs w:val="16"/>
                <w:lang w:val="es-ES"/>
              </w:rPr>
              <w:t>Responsable del Plan de Continuidad de Negocio</w:t>
            </w:r>
          </w:p>
        </w:tc>
      </w:tr>
      <w:tr w:rsidR="00EF69C6" w:rsidRPr="00771E19" w14:paraId="2450626C"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25B47738"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Actividades de Recuperación-</w:t>
            </w:r>
            <w:proofErr w:type="spellStart"/>
            <w:r w:rsidRPr="00771E19">
              <w:rPr>
                <w:color w:val="000000"/>
                <w:sz w:val="16"/>
                <w:szCs w:val="16"/>
                <w:lang w:val="es-ES"/>
              </w:rPr>
              <w:t>AcR</w:t>
            </w:r>
            <w:proofErr w:type="spellEnd"/>
            <w:r w:rsidRPr="00771E19">
              <w:rPr>
                <w:color w:val="000000"/>
                <w:sz w:val="16"/>
                <w:szCs w:val="16"/>
                <w:lang w:val="es-ES"/>
              </w:rPr>
              <w:t xml:space="preserve"> (uno por equipo XX)</w:t>
            </w:r>
          </w:p>
        </w:tc>
        <w:tc>
          <w:tcPr>
            <w:tcW w:w="735" w:type="pct"/>
            <w:tcBorders>
              <w:top w:val="nil"/>
              <w:left w:val="nil"/>
              <w:bottom w:val="single" w:sz="4" w:space="0" w:color="auto"/>
              <w:right w:val="single" w:sz="4" w:space="0" w:color="auto"/>
            </w:tcBorders>
            <w:shd w:val="clear" w:color="auto" w:fill="auto"/>
            <w:vAlign w:val="center"/>
          </w:tcPr>
          <w:p w14:paraId="174E560B"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3347AE67"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Coordinador PCN del Área</w:t>
            </w:r>
          </w:p>
        </w:tc>
        <w:tc>
          <w:tcPr>
            <w:tcW w:w="1151" w:type="pct"/>
            <w:tcBorders>
              <w:top w:val="nil"/>
              <w:left w:val="nil"/>
              <w:bottom w:val="single" w:sz="4" w:space="0" w:color="auto"/>
              <w:right w:val="single" w:sz="4" w:space="0" w:color="auto"/>
            </w:tcBorders>
            <w:shd w:val="clear" w:color="auto" w:fill="auto"/>
            <w:vAlign w:val="center"/>
          </w:tcPr>
          <w:p w14:paraId="5FFA670E" w14:textId="77777777" w:rsidR="00EF69C6" w:rsidRPr="00771E19" w:rsidRDefault="00EF69C6" w:rsidP="00FF46D2">
            <w:pPr>
              <w:jc w:val="left"/>
              <w:rPr>
                <w:sz w:val="16"/>
                <w:szCs w:val="16"/>
              </w:rPr>
            </w:pPr>
            <w:r w:rsidRPr="00771E19">
              <w:rPr>
                <w:rFonts w:cs="Arial"/>
                <w:bCs/>
                <w:color w:val="000000" w:themeColor="text1"/>
                <w:sz w:val="16"/>
                <w:szCs w:val="16"/>
                <w:lang w:val="es-ES"/>
              </w:rPr>
              <w:t>Responsable del Plan de Continuidad de Negocio</w:t>
            </w:r>
          </w:p>
        </w:tc>
      </w:tr>
      <w:tr w:rsidR="00EF69C6" w:rsidRPr="00771E19" w14:paraId="7CCAA3CC"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3ADC9703"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Árboles de Llamadas-ALL (uno por equipo XX)</w:t>
            </w:r>
          </w:p>
        </w:tc>
        <w:tc>
          <w:tcPr>
            <w:tcW w:w="735" w:type="pct"/>
            <w:tcBorders>
              <w:top w:val="nil"/>
              <w:left w:val="nil"/>
              <w:bottom w:val="single" w:sz="4" w:space="0" w:color="auto"/>
              <w:right w:val="single" w:sz="4" w:space="0" w:color="auto"/>
            </w:tcBorders>
            <w:shd w:val="clear" w:color="auto" w:fill="auto"/>
            <w:vAlign w:val="center"/>
          </w:tcPr>
          <w:p w14:paraId="3B9A1665" w14:textId="77777777" w:rsidR="00EF69C6" w:rsidRPr="00771E19" w:rsidRDefault="00180C7C" w:rsidP="00FF46D2">
            <w:pPr>
              <w:spacing w:before="0" w:after="0"/>
              <w:jc w:val="center"/>
              <w:rPr>
                <w:sz w:val="16"/>
                <w:szCs w:val="16"/>
              </w:rPr>
            </w:pPr>
            <w:r>
              <w:rPr>
                <w:rFonts w:cs="Arial"/>
                <w:bCs/>
                <w:color w:val="000000" w:themeColor="text1"/>
                <w:sz w:val="16"/>
                <w:szCs w:val="16"/>
                <w:lang w:val="es-ES"/>
              </w:rPr>
              <w:t>Trimestral</w:t>
            </w:r>
          </w:p>
        </w:tc>
        <w:tc>
          <w:tcPr>
            <w:tcW w:w="1613" w:type="pct"/>
            <w:tcBorders>
              <w:top w:val="nil"/>
              <w:left w:val="nil"/>
              <w:bottom w:val="single" w:sz="4" w:space="0" w:color="auto"/>
              <w:right w:val="single" w:sz="4" w:space="0" w:color="auto"/>
            </w:tcBorders>
            <w:shd w:val="clear" w:color="auto" w:fill="auto"/>
            <w:vAlign w:val="center"/>
          </w:tcPr>
          <w:p w14:paraId="215A0566"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Coordinador PCN del Área</w:t>
            </w:r>
          </w:p>
        </w:tc>
        <w:tc>
          <w:tcPr>
            <w:tcW w:w="1151" w:type="pct"/>
            <w:tcBorders>
              <w:top w:val="nil"/>
              <w:left w:val="nil"/>
              <w:bottom w:val="single" w:sz="4" w:space="0" w:color="auto"/>
              <w:right w:val="single" w:sz="4" w:space="0" w:color="auto"/>
            </w:tcBorders>
            <w:shd w:val="clear" w:color="auto" w:fill="auto"/>
            <w:vAlign w:val="center"/>
          </w:tcPr>
          <w:p w14:paraId="158DD254" w14:textId="77777777" w:rsidR="00EF69C6" w:rsidRPr="00771E19" w:rsidRDefault="00EF69C6" w:rsidP="00FF46D2">
            <w:pPr>
              <w:jc w:val="left"/>
              <w:rPr>
                <w:sz w:val="16"/>
                <w:szCs w:val="16"/>
              </w:rPr>
            </w:pPr>
            <w:r w:rsidRPr="00771E19">
              <w:rPr>
                <w:rFonts w:cs="Arial"/>
                <w:bCs/>
                <w:color w:val="000000" w:themeColor="text1"/>
                <w:sz w:val="16"/>
                <w:szCs w:val="16"/>
                <w:lang w:val="es-ES"/>
              </w:rPr>
              <w:t>Responsable del Plan de Continuidad de Negocio</w:t>
            </w:r>
          </w:p>
        </w:tc>
      </w:tr>
      <w:tr w:rsidR="00EF69C6" w:rsidRPr="00771E19" w14:paraId="6DCEF49D"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04FACDA9"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Análisis de Riesgos de Funciones y Recursos-AR (uno por equipo XX)</w:t>
            </w:r>
          </w:p>
        </w:tc>
        <w:tc>
          <w:tcPr>
            <w:tcW w:w="735" w:type="pct"/>
            <w:tcBorders>
              <w:top w:val="nil"/>
              <w:left w:val="nil"/>
              <w:bottom w:val="single" w:sz="4" w:space="0" w:color="auto"/>
              <w:right w:val="single" w:sz="4" w:space="0" w:color="auto"/>
            </w:tcBorders>
            <w:shd w:val="clear" w:color="auto" w:fill="auto"/>
            <w:vAlign w:val="center"/>
          </w:tcPr>
          <w:p w14:paraId="24B08C4F"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24038A38"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Coordinador PCN del Área</w:t>
            </w:r>
          </w:p>
        </w:tc>
        <w:tc>
          <w:tcPr>
            <w:tcW w:w="1151" w:type="pct"/>
            <w:tcBorders>
              <w:top w:val="nil"/>
              <w:left w:val="nil"/>
              <w:bottom w:val="single" w:sz="4" w:space="0" w:color="auto"/>
              <w:right w:val="single" w:sz="4" w:space="0" w:color="auto"/>
            </w:tcBorders>
            <w:shd w:val="clear" w:color="auto" w:fill="auto"/>
            <w:vAlign w:val="center"/>
          </w:tcPr>
          <w:p w14:paraId="36DA3FD1" w14:textId="77777777" w:rsidR="00EF69C6" w:rsidRPr="00771E19" w:rsidRDefault="00EF69C6" w:rsidP="00FF46D2">
            <w:pPr>
              <w:jc w:val="left"/>
              <w:rPr>
                <w:sz w:val="16"/>
                <w:szCs w:val="16"/>
              </w:rPr>
            </w:pPr>
            <w:r w:rsidRPr="00771E19">
              <w:rPr>
                <w:rFonts w:cs="Arial"/>
                <w:bCs/>
                <w:color w:val="000000" w:themeColor="text1"/>
                <w:sz w:val="16"/>
                <w:szCs w:val="16"/>
                <w:lang w:val="es-ES"/>
              </w:rPr>
              <w:t>Responsable del Plan de Continuidad de Negocio</w:t>
            </w:r>
          </w:p>
        </w:tc>
      </w:tr>
      <w:tr w:rsidR="00EF69C6" w:rsidRPr="00771E19" w14:paraId="31FFAA50"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378B1403"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Análisis de riesgos - Amenazas</w:t>
            </w:r>
          </w:p>
        </w:tc>
        <w:tc>
          <w:tcPr>
            <w:tcW w:w="735" w:type="pct"/>
            <w:tcBorders>
              <w:top w:val="nil"/>
              <w:left w:val="nil"/>
              <w:bottom w:val="single" w:sz="4" w:space="0" w:color="auto"/>
              <w:right w:val="single" w:sz="4" w:space="0" w:color="auto"/>
            </w:tcBorders>
            <w:shd w:val="clear" w:color="auto" w:fill="auto"/>
            <w:vAlign w:val="center"/>
          </w:tcPr>
          <w:p w14:paraId="6D8B7CFF"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1B472E89"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14D106D4"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Comité de Continuidad de Negocio</w:t>
            </w:r>
          </w:p>
        </w:tc>
      </w:tr>
      <w:tr w:rsidR="00EF69C6" w:rsidRPr="00771E19" w14:paraId="7953D3C0"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38359ADA"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Análisis de riesgos - Salvaguardas</w:t>
            </w:r>
          </w:p>
        </w:tc>
        <w:tc>
          <w:tcPr>
            <w:tcW w:w="735" w:type="pct"/>
            <w:tcBorders>
              <w:top w:val="nil"/>
              <w:left w:val="nil"/>
              <w:bottom w:val="single" w:sz="4" w:space="0" w:color="auto"/>
              <w:right w:val="single" w:sz="4" w:space="0" w:color="auto"/>
            </w:tcBorders>
            <w:shd w:val="clear" w:color="auto" w:fill="auto"/>
            <w:vAlign w:val="center"/>
          </w:tcPr>
          <w:p w14:paraId="7B826439"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544BE667"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7ED2D575"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5135A900"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1FEF5C78"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Guía de los Comités Estratégico y Táctico</w:t>
            </w:r>
          </w:p>
        </w:tc>
        <w:tc>
          <w:tcPr>
            <w:tcW w:w="735" w:type="pct"/>
            <w:tcBorders>
              <w:top w:val="nil"/>
              <w:left w:val="nil"/>
              <w:bottom w:val="single" w:sz="4" w:space="0" w:color="auto"/>
              <w:right w:val="single" w:sz="4" w:space="0" w:color="auto"/>
            </w:tcBorders>
            <w:shd w:val="clear" w:color="auto" w:fill="auto"/>
            <w:vAlign w:val="center"/>
          </w:tcPr>
          <w:p w14:paraId="3CBB3AD7"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75CD1C60"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58C679A6"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3812D7EE"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12A13AB9"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Guía para Responsables, CAN y BCAN PCN</w:t>
            </w:r>
          </w:p>
        </w:tc>
        <w:tc>
          <w:tcPr>
            <w:tcW w:w="735" w:type="pct"/>
            <w:tcBorders>
              <w:top w:val="nil"/>
              <w:left w:val="nil"/>
              <w:bottom w:val="single" w:sz="4" w:space="0" w:color="auto"/>
              <w:right w:val="single" w:sz="4" w:space="0" w:color="auto"/>
            </w:tcBorders>
            <w:shd w:val="clear" w:color="auto" w:fill="auto"/>
            <w:vAlign w:val="center"/>
          </w:tcPr>
          <w:p w14:paraId="4E5676E4"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661BDEB2"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563B32A5"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036DBD83"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45F2A631"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Estrategias de Continuidad</w:t>
            </w:r>
          </w:p>
        </w:tc>
        <w:tc>
          <w:tcPr>
            <w:tcW w:w="735" w:type="pct"/>
            <w:tcBorders>
              <w:top w:val="nil"/>
              <w:left w:val="nil"/>
              <w:bottom w:val="single" w:sz="4" w:space="0" w:color="auto"/>
              <w:right w:val="single" w:sz="4" w:space="0" w:color="auto"/>
            </w:tcBorders>
            <w:shd w:val="clear" w:color="auto" w:fill="auto"/>
            <w:vAlign w:val="center"/>
          </w:tcPr>
          <w:p w14:paraId="08DE92C0"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5DB08745"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584252C2"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3E385116"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240C06AF"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Protocolo de SAREB y HRE en caso de Contingencia de HRE</w:t>
            </w:r>
          </w:p>
        </w:tc>
        <w:tc>
          <w:tcPr>
            <w:tcW w:w="735" w:type="pct"/>
            <w:tcBorders>
              <w:top w:val="nil"/>
              <w:left w:val="nil"/>
              <w:bottom w:val="single" w:sz="4" w:space="0" w:color="auto"/>
              <w:right w:val="single" w:sz="4" w:space="0" w:color="auto"/>
            </w:tcBorders>
            <w:shd w:val="clear" w:color="auto" w:fill="auto"/>
            <w:vAlign w:val="center"/>
          </w:tcPr>
          <w:p w14:paraId="7C6934F9"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6B2226A5"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18318141"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0B7198A2"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118B94DC"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Plan de Comunicación de Crisis</w:t>
            </w:r>
          </w:p>
        </w:tc>
        <w:tc>
          <w:tcPr>
            <w:tcW w:w="735" w:type="pct"/>
            <w:tcBorders>
              <w:top w:val="nil"/>
              <w:left w:val="nil"/>
              <w:bottom w:val="single" w:sz="4" w:space="0" w:color="auto"/>
              <w:right w:val="single" w:sz="4" w:space="0" w:color="auto"/>
            </w:tcBorders>
            <w:shd w:val="clear" w:color="auto" w:fill="auto"/>
            <w:vAlign w:val="center"/>
          </w:tcPr>
          <w:p w14:paraId="32DA638F"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7F2A4228"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1338F73D"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0AEF526D"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1FF93E8B"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Política de Continuidad de Negocio</w:t>
            </w:r>
          </w:p>
        </w:tc>
        <w:tc>
          <w:tcPr>
            <w:tcW w:w="735" w:type="pct"/>
            <w:tcBorders>
              <w:top w:val="nil"/>
              <w:left w:val="nil"/>
              <w:bottom w:val="single" w:sz="4" w:space="0" w:color="auto"/>
              <w:right w:val="single" w:sz="4" w:space="0" w:color="auto"/>
            </w:tcBorders>
            <w:shd w:val="clear" w:color="auto" w:fill="auto"/>
            <w:vAlign w:val="center"/>
          </w:tcPr>
          <w:p w14:paraId="37E11D1C"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52268101"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2A2FE84B"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323CF92F"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1A39D686"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Norma de Continuidad de Negocio</w:t>
            </w:r>
          </w:p>
        </w:tc>
        <w:tc>
          <w:tcPr>
            <w:tcW w:w="735" w:type="pct"/>
            <w:tcBorders>
              <w:top w:val="nil"/>
              <w:left w:val="nil"/>
              <w:bottom w:val="single" w:sz="4" w:space="0" w:color="auto"/>
              <w:right w:val="single" w:sz="4" w:space="0" w:color="auto"/>
            </w:tcBorders>
            <w:shd w:val="clear" w:color="auto" w:fill="auto"/>
            <w:vAlign w:val="center"/>
          </w:tcPr>
          <w:p w14:paraId="37E78BA0"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48E454C3"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7A949C4C"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64DE4230"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6830575D"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Roles y Responsabilidades de los Equipos participantes en el PCN</w:t>
            </w:r>
          </w:p>
        </w:tc>
        <w:tc>
          <w:tcPr>
            <w:tcW w:w="735" w:type="pct"/>
            <w:tcBorders>
              <w:top w:val="nil"/>
              <w:left w:val="nil"/>
              <w:bottom w:val="single" w:sz="4" w:space="0" w:color="auto"/>
              <w:right w:val="single" w:sz="4" w:space="0" w:color="auto"/>
            </w:tcBorders>
            <w:shd w:val="clear" w:color="auto" w:fill="auto"/>
            <w:vAlign w:val="center"/>
          </w:tcPr>
          <w:p w14:paraId="21947C14"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5868D751"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49192647"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667FC382"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3D9E27D2"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Plan de Pruebas</w:t>
            </w:r>
          </w:p>
        </w:tc>
        <w:tc>
          <w:tcPr>
            <w:tcW w:w="735" w:type="pct"/>
            <w:tcBorders>
              <w:top w:val="nil"/>
              <w:left w:val="nil"/>
              <w:bottom w:val="single" w:sz="4" w:space="0" w:color="auto"/>
              <w:right w:val="single" w:sz="4" w:space="0" w:color="auto"/>
            </w:tcBorders>
            <w:shd w:val="clear" w:color="auto" w:fill="auto"/>
            <w:vAlign w:val="center"/>
          </w:tcPr>
          <w:p w14:paraId="776A6AD8"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4891CC37"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1C543B9D"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1EAEC7D2"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4E7C4B63"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Plan de Mantenimiento</w:t>
            </w:r>
          </w:p>
        </w:tc>
        <w:tc>
          <w:tcPr>
            <w:tcW w:w="735" w:type="pct"/>
            <w:tcBorders>
              <w:top w:val="nil"/>
              <w:left w:val="nil"/>
              <w:bottom w:val="single" w:sz="4" w:space="0" w:color="auto"/>
              <w:right w:val="single" w:sz="4" w:space="0" w:color="auto"/>
            </w:tcBorders>
            <w:shd w:val="clear" w:color="auto" w:fill="auto"/>
            <w:vAlign w:val="center"/>
          </w:tcPr>
          <w:p w14:paraId="1164E3CB"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66839984"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61A554B0"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r w:rsidR="00EF69C6" w:rsidRPr="00771E19" w14:paraId="0248CFC7" w14:textId="77777777" w:rsidTr="00EF69C6">
        <w:trPr>
          <w:trHeight w:val="20"/>
        </w:trPr>
        <w:tc>
          <w:tcPr>
            <w:tcW w:w="1502" w:type="pct"/>
            <w:tcBorders>
              <w:top w:val="nil"/>
              <w:left w:val="single" w:sz="4" w:space="0" w:color="auto"/>
              <w:bottom w:val="single" w:sz="4" w:space="0" w:color="auto"/>
              <w:right w:val="single" w:sz="4" w:space="0" w:color="auto"/>
            </w:tcBorders>
            <w:shd w:val="clear" w:color="auto" w:fill="auto"/>
            <w:vAlign w:val="center"/>
            <w:hideMark/>
          </w:tcPr>
          <w:p w14:paraId="32347BA3" w14:textId="77777777" w:rsidR="00EF69C6" w:rsidRPr="00771E19" w:rsidRDefault="00EF69C6" w:rsidP="00FF46D2">
            <w:pPr>
              <w:spacing w:before="0" w:after="0"/>
              <w:jc w:val="left"/>
              <w:rPr>
                <w:color w:val="000000"/>
                <w:sz w:val="16"/>
                <w:szCs w:val="16"/>
                <w:lang w:val="es-ES"/>
              </w:rPr>
            </w:pPr>
            <w:r w:rsidRPr="00771E19">
              <w:rPr>
                <w:color w:val="000000"/>
                <w:sz w:val="16"/>
                <w:szCs w:val="16"/>
                <w:lang w:val="es-ES"/>
              </w:rPr>
              <w:t>Plan de Formación</w:t>
            </w:r>
          </w:p>
        </w:tc>
        <w:tc>
          <w:tcPr>
            <w:tcW w:w="735" w:type="pct"/>
            <w:tcBorders>
              <w:top w:val="nil"/>
              <w:left w:val="nil"/>
              <w:bottom w:val="single" w:sz="4" w:space="0" w:color="auto"/>
              <w:right w:val="single" w:sz="4" w:space="0" w:color="auto"/>
            </w:tcBorders>
            <w:shd w:val="clear" w:color="auto" w:fill="auto"/>
            <w:vAlign w:val="center"/>
          </w:tcPr>
          <w:p w14:paraId="2277E679" w14:textId="77777777" w:rsidR="00EF69C6" w:rsidRPr="00771E19" w:rsidRDefault="00EF69C6" w:rsidP="00FF46D2">
            <w:pPr>
              <w:spacing w:before="0" w:after="0"/>
              <w:jc w:val="center"/>
              <w:rPr>
                <w:sz w:val="16"/>
                <w:szCs w:val="16"/>
              </w:rPr>
            </w:pPr>
            <w:r w:rsidRPr="00771E19">
              <w:rPr>
                <w:rFonts w:cs="Arial"/>
                <w:bCs/>
                <w:color w:val="000000" w:themeColor="text1"/>
                <w:sz w:val="16"/>
                <w:szCs w:val="16"/>
                <w:lang w:val="es-ES"/>
              </w:rPr>
              <w:t>Anual</w:t>
            </w:r>
          </w:p>
        </w:tc>
        <w:tc>
          <w:tcPr>
            <w:tcW w:w="1613" w:type="pct"/>
            <w:tcBorders>
              <w:top w:val="nil"/>
              <w:left w:val="nil"/>
              <w:bottom w:val="single" w:sz="4" w:space="0" w:color="auto"/>
              <w:right w:val="single" w:sz="4" w:space="0" w:color="auto"/>
            </w:tcBorders>
            <w:shd w:val="clear" w:color="auto" w:fill="auto"/>
            <w:vAlign w:val="center"/>
          </w:tcPr>
          <w:p w14:paraId="6CD163A8" w14:textId="77777777" w:rsidR="00EF69C6" w:rsidRPr="00771E19" w:rsidRDefault="00EF69C6" w:rsidP="00FF46D2">
            <w:pPr>
              <w:spacing w:before="0" w:after="0"/>
              <w:jc w:val="left"/>
              <w:rPr>
                <w:rFonts w:ascii="Calibri" w:hAnsi="Calibri"/>
                <w:color w:val="000000"/>
                <w:sz w:val="16"/>
                <w:szCs w:val="16"/>
                <w:lang w:val="es-ES"/>
              </w:rPr>
            </w:pPr>
            <w:r w:rsidRPr="00771E19">
              <w:rPr>
                <w:rFonts w:cs="Arial"/>
                <w:bCs/>
                <w:color w:val="000000" w:themeColor="text1"/>
                <w:sz w:val="16"/>
                <w:szCs w:val="16"/>
                <w:lang w:val="es-ES"/>
              </w:rPr>
              <w:t>Responsable del Plan de Continuidad de Negocio</w:t>
            </w:r>
          </w:p>
        </w:tc>
        <w:tc>
          <w:tcPr>
            <w:tcW w:w="1151" w:type="pct"/>
            <w:tcBorders>
              <w:top w:val="nil"/>
              <w:left w:val="nil"/>
              <w:bottom w:val="single" w:sz="4" w:space="0" w:color="auto"/>
              <w:right w:val="single" w:sz="4" w:space="0" w:color="auto"/>
            </w:tcBorders>
            <w:shd w:val="clear" w:color="auto" w:fill="auto"/>
            <w:vAlign w:val="center"/>
          </w:tcPr>
          <w:p w14:paraId="37E90A9C" w14:textId="77777777" w:rsidR="00EF69C6" w:rsidRPr="00771E19" w:rsidRDefault="00EF69C6" w:rsidP="00FF46D2">
            <w:pPr>
              <w:jc w:val="left"/>
              <w:rPr>
                <w:sz w:val="16"/>
                <w:szCs w:val="16"/>
              </w:rPr>
            </w:pPr>
            <w:r w:rsidRPr="00771E19">
              <w:rPr>
                <w:rFonts w:cs="Arial"/>
                <w:bCs/>
                <w:color w:val="000000" w:themeColor="text1"/>
                <w:sz w:val="16"/>
                <w:szCs w:val="16"/>
                <w:lang w:val="es-ES"/>
              </w:rPr>
              <w:t>Comité de Continuidad de Negocio</w:t>
            </w:r>
          </w:p>
        </w:tc>
      </w:tr>
    </w:tbl>
    <w:p w14:paraId="3E57B53F" w14:textId="77777777" w:rsidR="00EF69C6" w:rsidRPr="00E90AFA" w:rsidRDefault="00EF69C6" w:rsidP="00EF69C6">
      <w:pPr>
        <w:pStyle w:val="Textoindependiente1"/>
        <w:ind w:left="360"/>
      </w:pPr>
    </w:p>
    <w:p w14:paraId="45D11552" w14:textId="77777777" w:rsidR="0067148A" w:rsidRPr="00B11F02" w:rsidRDefault="0067148A" w:rsidP="00B11F02">
      <w:pPr>
        <w:pStyle w:val="Sangra2detindependiente"/>
        <w:spacing w:before="100" w:beforeAutospacing="1" w:after="100" w:afterAutospacing="1" w:line="276" w:lineRule="auto"/>
        <w:rPr>
          <w:sz w:val="20"/>
          <w:lang w:val="es-ES"/>
        </w:rPr>
      </w:pPr>
    </w:p>
    <w:sectPr w:rsidR="0067148A" w:rsidRPr="00B11F02" w:rsidSect="00AE7F39">
      <w:headerReference w:type="even" r:id="rId14"/>
      <w:headerReference w:type="default" r:id="rId15"/>
      <w:footerReference w:type="default" r:id="rId16"/>
      <w:footnotePr>
        <w:numRestart w:val="eachPage"/>
      </w:footnotePr>
      <w:pgSz w:w="11907" w:h="16840" w:code="9"/>
      <w:pgMar w:top="454" w:right="851" w:bottom="454" w:left="1531" w:header="567" w:footer="284" w:gutter="0"/>
      <w:cols w:space="720"/>
      <w:noEndnote/>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CF30" w14:textId="77777777" w:rsidR="00181A6C" w:rsidRDefault="00181A6C">
      <w:r>
        <w:separator/>
      </w:r>
    </w:p>
  </w:endnote>
  <w:endnote w:type="continuationSeparator" w:id="0">
    <w:p w14:paraId="582B6E5D" w14:textId="77777777" w:rsidR="00181A6C" w:rsidRDefault="00181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egrit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3202"/>
      <w:gridCol w:w="1984"/>
      <w:gridCol w:w="1418"/>
    </w:tblGrid>
    <w:tr w:rsidR="003C781F" w14:paraId="276EEBD4" w14:textId="77777777" w:rsidTr="005668E3">
      <w:trPr>
        <w:cantSplit/>
        <w:jc w:val="right"/>
      </w:trPr>
      <w:tc>
        <w:tcPr>
          <w:tcW w:w="3202" w:type="dxa"/>
          <w:tcBorders>
            <w:top w:val="single" w:sz="8" w:space="0" w:color="011A33"/>
            <w:left w:val="single" w:sz="8" w:space="0" w:color="011A33"/>
            <w:bottom w:val="nil"/>
            <w:right w:val="single" w:sz="8" w:space="0" w:color="011A33"/>
          </w:tcBorders>
        </w:tcPr>
        <w:p w14:paraId="2E310930" w14:textId="77777777" w:rsidR="003C781F" w:rsidRDefault="003C781F">
          <w:pPr>
            <w:pStyle w:val="Titulonormal8"/>
          </w:pPr>
          <w:r w:rsidRPr="00C42FAD">
            <w:rPr>
              <w:color w:val="auto"/>
            </w:rPr>
            <w:t>Código:</w:t>
          </w:r>
        </w:p>
      </w:tc>
      <w:tc>
        <w:tcPr>
          <w:tcW w:w="1984" w:type="dxa"/>
          <w:tcBorders>
            <w:top w:val="single" w:sz="8" w:space="0" w:color="011A33"/>
            <w:left w:val="single" w:sz="8" w:space="0" w:color="011A33"/>
            <w:bottom w:val="nil"/>
            <w:right w:val="single" w:sz="8" w:space="0" w:color="011A33"/>
          </w:tcBorders>
        </w:tcPr>
        <w:p w14:paraId="2A3A5440" w14:textId="77777777" w:rsidR="003C781F" w:rsidRDefault="003C781F">
          <w:pPr>
            <w:pStyle w:val="Titulonormal8"/>
          </w:pPr>
          <w:r>
            <w:t>Fecha emisión:</w:t>
          </w:r>
        </w:p>
      </w:tc>
      <w:tc>
        <w:tcPr>
          <w:tcW w:w="1418" w:type="dxa"/>
          <w:tcBorders>
            <w:top w:val="single" w:sz="8" w:space="0" w:color="011A33"/>
            <w:left w:val="single" w:sz="8" w:space="0" w:color="011A33"/>
            <w:bottom w:val="nil"/>
            <w:right w:val="single" w:sz="8" w:space="0" w:color="011A33"/>
          </w:tcBorders>
        </w:tcPr>
        <w:p w14:paraId="1ABEDE9D" w14:textId="77777777" w:rsidR="003C781F" w:rsidRDefault="003C781F">
          <w:pPr>
            <w:pStyle w:val="Titulonormal8"/>
          </w:pPr>
          <w:r>
            <w:t>Versión:</w:t>
          </w:r>
        </w:p>
      </w:tc>
    </w:tr>
    <w:tr w:rsidR="003C781F" w14:paraId="70ED575D" w14:textId="77777777" w:rsidTr="005668E3">
      <w:trPr>
        <w:cantSplit/>
        <w:jc w:val="right"/>
      </w:trPr>
      <w:tc>
        <w:tcPr>
          <w:tcW w:w="3202" w:type="dxa"/>
          <w:tcBorders>
            <w:top w:val="nil"/>
            <w:left w:val="single" w:sz="8" w:space="0" w:color="011A33"/>
            <w:bottom w:val="single" w:sz="8" w:space="0" w:color="011A33"/>
            <w:right w:val="single" w:sz="8" w:space="0" w:color="011A33"/>
          </w:tcBorders>
          <w:vAlign w:val="center"/>
        </w:tcPr>
        <w:p w14:paraId="6559DFBB" w14:textId="4FE2D02B" w:rsidR="003C781F" w:rsidRDefault="003C781F" w:rsidP="00136D49">
          <w:pPr>
            <w:pStyle w:val="Normal8CentradoCar"/>
            <w:jc w:val="left"/>
          </w:pPr>
          <w:r>
            <w:fldChar w:fldCharType="begin"/>
          </w:r>
          <w:r>
            <w:instrText xml:space="preserve"> FILENAME </w:instrText>
          </w:r>
          <w:r>
            <w:fldChar w:fldCharType="separate"/>
          </w:r>
          <w:r w:rsidR="00C75A5D">
            <w:t>12. HRE_PCN_Plan de Mantenimiento_v1.30.docx</w:t>
          </w:r>
          <w:r>
            <w:fldChar w:fldCharType="end"/>
          </w:r>
        </w:p>
      </w:tc>
      <w:tc>
        <w:tcPr>
          <w:tcW w:w="1984" w:type="dxa"/>
          <w:tcBorders>
            <w:top w:val="nil"/>
            <w:left w:val="single" w:sz="8" w:space="0" w:color="011A33"/>
            <w:bottom w:val="single" w:sz="8" w:space="0" w:color="011A33"/>
            <w:right w:val="single" w:sz="8" w:space="0" w:color="011A33"/>
          </w:tcBorders>
          <w:vAlign w:val="center"/>
        </w:tcPr>
        <w:p w14:paraId="43E90038" w14:textId="088C00EB" w:rsidR="003C781F" w:rsidRDefault="00C75A5D">
          <w:pPr>
            <w:pStyle w:val="Normal8CentradoCar"/>
          </w:pPr>
          <w:r>
            <w:t>18</w:t>
          </w:r>
          <w:r w:rsidR="003C781F" w:rsidRPr="00460CD6">
            <w:t>/</w:t>
          </w:r>
          <w:r>
            <w:t>11</w:t>
          </w:r>
          <w:r w:rsidR="003C781F" w:rsidRPr="00460CD6">
            <w:t>/201</w:t>
          </w:r>
          <w:r w:rsidR="009F5778" w:rsidRPr="00460CD6">
            <w:t>9</w:t>
          </w:r>
        </w:p>
      </w:tc>
      <w:tc>
        <w:tcPr>
          <w:tcW w:w="1418" w:type="dxa"/>
          <w:tcBorders>
            <w:top w:val="nil"/>
            <w:left w:val="single" w:sz="8" w:space="0" w:color="011A33"/>
            <w:bottom w:val="single" w:sz="8" w:space="0" w:color="011A33"/>
            <w:right w:val="single" w:sz="8" w:space="0" w:color="011A33"/>
          </w:tcBorders>
          <w:vAlign w:val="center"/>
        </w:tcPr>
        <w:p w14:paraId="5CBA44C6" w14:textId="29701AB1" w:rsidR="003C781F" w:rsidRDefault="009D2577" w:rsidP="00361EAE">
          <w:pPr>
            <w:pStyle w:val="Normal8CentradoCar"/>
          </w:pPr>
          <w:r w:rsidRPr="00460CD6">
            <w:t>1.</w:t>
          </w:r>
          <w:r w:rsidR="00C75A5D">
            <w:t>30</w:t>
          </w:r>
        </w:p>
      </w:tc>
    </w:tr>
    <w:tr w:rsidR="003C781F" w14:paraId="5012E469" w14:textId="77777777" w:rsidTr="005668E3">
      <w:trPr>
        <w:cantSplit/>
        <w:trHeight w:val="315"/>
        <w:jc w:val="right"/>
      </w:trPr>
      <w:tc>
        <w:tcPr>
          <w:tcW w:w="3202" w:type="dxa"/>
          <w:tcBorders>
            <w:top w:val="single" w:sz="8" w:space="0" w:color="011A33"/>
            <w:left w:val="single" w:sz="8" w:space="0" w:color="011A33"/>
            <w:bottom w:val="single" w:sz="6" w:space="0" w:color="011A33"/>
            <w:right w:val="single" w:sz="6" w:space="0" w:color="011A33"/>
          </w:tcBorders>
          <w:vAlign w:val="center"/>
        </w:tcPr>
        <w:p w14:paraId="5C3D7927" w14:textId="77777777" w:rsidR="003C781F" w:rsidRDefault="003C781F">
          <w:pPr>
            <w:pStyle w:val="Titulonormal8"/>
          </w:pPr>
          <w:r>
            <w:t xml:space="preserve">Responsable:  </w:t>
          </w:r>
        </w:p>
      </w:tc>
      <w:tc>
        <w:tcPr>
          <w:tcW w:w="3402" w:type="dxa"/>
          <w:gridSpan w:val="2"/>
          <w:tcBorders>
            <w:top w:val="single" w:sz="8" w:space="0" w:color="011A33"/>
            <w:left w:val="single" w:sz="6" w:space="0" w:color="011A33"/>
            <w:bottom w:val="single" w:sz="6" w:space="0" w:color="011A33"/>
            <w:right w:val="single" w:sz="8" w:space="0" w:color="011A33"/>
          </w:tcBorders>
          <w:vAlign w:val="center"/>
        </w:tcPr>
        <w:p w14:paraId="3D5DBC70" w14:textId="77777777" w:rsidR="003C781F" w:rsidRDefault="003C781F">
          <w:pPr>
            <w:pStyle w:val="Normal8Car"/>
            <w:jc w:val="left"/>
          </w:pPr>
          <w:r>
            <w:t>Sr. Javier Sánchez</w:t>
          </w:r>
        </w:p>
      </w:tc>
    </w:tr>
    <w:tr w:rsidR="003C781F" w14:paraId="60EC1103" w14:textId="77777777" w:rsidTr="005668E3">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14:paraId="7FD1742C" w14:textId="77777777" w:rsidR="003C781F" w:rsidRDefault="003C781F">
          <w:pPr>
            <w:pStyle w:val="Titulonormal8"/>
          </w:pPr>
          <w:r>
            <w:t>Elaborado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14:paraId="2162A8A2" w14:textId="77777777" w:rsidR="003C781F" w:rsidRPr="00C0569F" w:rsidRDefault="00E13560">
          <w:pPr>
            <w:pStyle w:val="Normal8Car"/>
            <w:jc w:val="left"/>
          </w:pPr>
          <w:r w:rsidRPr="00460CD6">
            <w:t>FS</w:t>
          </w:r>
          <w:r w:rsidR="009F5778" w:rsidRPr="00460CD6">
            <w:t>/SJ</w:t>
          </w:r>
          <w:r w:rsidR="003C781F">
            <w:t xml:space="preserve"> – </w:t>
          </w:r>
          <w:r>
            <w:t>SolCN</w:t>
          </w:r>
        </w:p>
      </w:tc>
    </w:tr>
    <w:tr w:rsidR="003C781F" w14:paraId="7E444EFB" w14:textId="77777777" w:rsidTr="005668E3">
      <w:trPr>
        <w:cantSplit/>
        <w:trHeight w:val="315"/>
        <w:jc w:val="right"/>
      </w:trPr>
      <w:tc>
        <w:tcPr>
          <w:tcW w:w="3202" w:type="dxa"/>
          <w:tcBorders>
            <w:top w:val="single" w:sz="6" w:space="0" w:color="011A33"/>
            <w:left w:val="single" w:sz="8" w:space="0" w:color="011A33"/>
            <w:bottom w:val="single" w:sz="6" w:space="0" w:color="011A33"/>
            <w:right w:val="single" w:sz="6" w:space="0" w:color="011A33"/>
          </w:tcBorders>
          <w:vAlign w:val="center"/>
        </w:tcPr>
        <w:p w14:paraId="5B5588D7" w14:textId="77777777" w:rsidR="003C781F" w:rsidRDefault="003C781F">
          <w:pPr>
            <w:pStyle w:val="Titulonormal8"/>
          </w:pPr>
          <w:r>
            <w:t>Revisado por:</w:t>
          </w:r>
        </w:p>
      </w:tc>
      <w:tc>
        <w:tcPr>
          <w:tcW w:w="3402" w:type="dxa"/>
          <w:gridSpan w:val="2"/>
          <w:tcBorders>
            <w:top w:val="single" w:sz="6" w:space="0" w:color="011A33"/>
            <w:left w:val="single" w:sz="6" w:space="0" w:color="011A33"/>
            <w:bottom w:val="single" w:sz="6" w:space="0" w:color="011A33"/>
            <w:right w:val="single" w:sz="8" w:space="0" w:color="011A33"/>
          </w:tcBorders>
          <w:vAlign w:val="center"/>
        </w:tcPr>
        <w:p w14:paraId="7B6F7765" w14:textId="77777777" w:rsidR="003C781F" w:rsidRDefault="003C781F" w:rsidP="005668E3">
          <w:pPr>
            <w:pStyle w:val="Normal8Car"/>
            <w:jc w:val="left"/>
          </w:pPr>
          <w:r>
            <w:t>Sr. Javier Sánchez / Sr. Santiago Uriel</w:t>
          </w:r>
        </w:p>
      </w:tc>
    </w:tr>
    <w:tr w:rsidR="003C781F" w14:paraId="464D8098" w14:textId="77777777" w:rsidTr="005668E3">
      <w:trPr>
        <w:cantSplit/>
        <w:trHeight w:val="315"/>
        <w:jc w:val="right"/>
      </w:trPr>
      <w:tc>
        <w:tcPr>
          <w:tcW w:w="3202" w:type="dxa"/>
          <w:tcBorders>
            <w:top w:val="single" w:sz="6" w:space="0" w:color="011A33"/>
            <w:left w:val="single" w:sz="8" w:space="0" w:color="011A33"/>
            <w:bottom w:val="single" w:sz="8" w:space="0" w:color="011A33"/>
            <w:right w:val="single" w:sz="6" w:space="0" w:color="011A33"/>
          </w:tcBorders>
          <w:vAlign w:val="center"/>
        </w:tcPr>
        <w:p w14:paraId="1D96E59A" w14:textId="77777777" w:rsidR="003C781F" w:rsidRDefault="003C781F">
          <w:pPr>
            <w:pStyle w:val="Titulonormal8"/>
          </w:pPr>
          <w:r>
            <w:t>Aprobado por:</w:t>
          </w:r>
        </w:p>
      </w:tc>
      <w:tc>
        <w:tcPr>
          <w:tcW w:w="3402" w:type="dxa"/>
          <w:gridSpan w:val="2"/>
          <w:tcBorders>
            <w:top w:val="single" w:sz="6" w:space="0" w:color="011A33"/>
            <w:left w:val="single" w:sz="6" w:space="0" w:color="011A33"/>
            <w:bottom w:val="single" w:sz="8" w:space="0" w:color="011A33"/>
            <w:right w:val="single" w:sz="8" w:space="0" w:color="011A33"/>
          </w:tcBorders>
          <w:vAlign w:val="center"/>
        </w:tcPr>
        <w:p w14:paraId="40F30682" w14:textId="77777777" w:rsidR="003C781F" w:rsidRDefault="003C781F">
          <w:pPr>
            <w:pStyle w:val="Normal8Car"/>
            <w:jc w:val="left"/>
          </w:pPr>
          <w:r>
            <w:t>Sr. Javier Sánchez</w:t>
          </w:r>
        </w:p>
      </w:tc>
    </w:tr>
    <w:tr w:rsidR="003C781F" w14:paraId="2A42BC3E" w14:textId="77777777" w:rsidTr="005668E3">
      <w:trPr>
        <w:cantSplit/>
        <w:trHeight w:val="315"/>
        <w:jc w:val="right"/>
      </w:trPr>
      <w:tc>
        <w:tcPr>
          <w:tcW w:w="3202" w:type="dxa"/>
          <w:tcBorders>
            <w:top w:val="single" w:sz="8" w:space="0" w:color="011A33"/>
            <w:left w:val="single" w:sz="8" w:space="0" w:color="011A33"/>
            <w:bottom w:val="single" w:sz="8" w:space="0" w:color="011A33"/>
            <w:right w:val="single" w:sz="8" w:space="0" w:color="011A33"/>
          </w:tcBorders>
        </w:tcPr>
        <w:p w14:paraId="264B191E" w14:textId="77777777" w:rsidR="003C781F" w:rsidRDefault="003C781F">
          <w:pPr>
            <w:pStyle w:val="Titulonormal8"/>
          </w:pPr>
          <w:r>
            <w:t>Ámbito de afectación:</w:t>
          </w:r>
        </w:p>
      </w:tc>
      <w:tc>
        <w:tcPr>
          <w:tcW w:w="3402" w:type="dxa"/>
          <w:gridSpan w:val="2"/>
          <w:tcBorders>
            <w:top w:val="single" w:sz="8" w:space="0" w:color="011A33"/>
            <w:left w:val="single" w:sz="8" w:space="0" w:color="011A33"/>
            <w:bottom w:val="single" w:sz="8" w:space="0" w:color="011A33"/>
            <w:right w:val="single" w:sz="8" w:space="0" w:color="011A33"/>
          </w:tcBorders>
          <w:vAlign w:val="center"/>
        </w:tcPr>
        <w:p w14:paraId="2A0F5BD5" w14:textId="77777777" w:rsidR="003C781F" w:rsidRDefault="003C781F" w:rsidP="005668E3">
          <w:pPr>
            <w:pStyle w:val="Normal8Car"/>
            <w:jc w:val="left"/>
          </w:pPr>
          <w:r>
            <w:t>HRE</w:t>
          </w:r>
        </w:p>
      </w:tc>
    </w:tr>
  </w:tbl>
  <w:p w14:paraId="5D3C6366" w14:textId="77777777" w:rsidR="003C781F" w:rsidRDefault="003C781F" w:rsidP="005668E3">
    <w:pPr>
      <w:pStyle w:val="Normal8Car"/>
      <w:tabs>
        <w:tab w:val="left" w:pos="6420"/>
      </w:tabs>
      <w:spacing w:before="0" w:after="0"/>
    </w:pPr>
    <w:r>
      <w:tab/>
    </w:r>
  </w:p>
  <w:p w14:paraId="70BE27D4" w14:textId="77777777" w:rsidR="003C781F" w:rsidRDefault="003C781F" w:rsidP="005668E3">
    <w:pPr>
      <w:pStyle w:val="Normal8Car"/>
      <w:tabs>
        <w:tab w:val="left" w:pos="6420"/>
      </w:tabs>
      <w:spacing w:before="0" w:after="0"/>
    </w:pPr>
    <w:r>
      <w:tab/>
    </w:r>
  </w:p>
  <w:p w14:paraId="4A0ADFCF" w14:textId="77777777" w:rsidR="003C781F" w:rsidRDefault="003C781F">
    <w:pPr>
      <w:pStyle w:val="Normal8Car"/>
      <w:spacing w:before="0" w:after="0"/>
    </w:pPr>
  </w:p>
  <w:p w14:paraId="1E38E257" w14:textId="77777777" w:rsidR="003C781F" w:rsidRPr="00B62B1C" w:rsidRDefault="003C781F">
    <w:pPr>
      <w:pStyle w:val="Normal8Car"/>
      <w:spacing w:before="0" w:after="0"/>
      <w:rPr>
        <w:color w:val="002060"/>
      </w:rPr>
    </w:pPr>
  </w:p>
  <w:tbl>
    <w:tblPr>
      <w:tblW w:w="9355" w:type="dxa"/>
      <w:jc w:val="right"/>
      <w:tblLayout w:type="fixed"/>
      <w:tblCellMar>
        <w:left w:w="56" w:type="dxa"/>
        <w:right w:w="56" w:type="dxa"/>
      </w:tblCellMar>
      <w:tblLook w:val="0000" w:firstRow="0" w:lastRow="0" w:firstColumn="0" w:lastColumn="0" w:noHBand="0" w:noVBand="0"/>
    </w:tblPr>
    <w:tblGrid>
      <w:gridCol w:w="9355"/>
    </w:tblGrid>
    <w:tr w:rsidR="003C781F" w:rsidRPr="00C42FAD" w14:paraId="1FEF104A" w14:textId="77777777">
      <w:trPr>
        <w:cantSplit/>
        <w:trHeight w:val="315"/>
        <w:jc w:val="right"/>
      </w:trPr>
      <w:tc>
        <w:tcPr>
          <w:tcW w:w="9355" w:type="dxa"/>
          <w:tcMar>
            <w:left w:w="113" w:type="dxa"/>
            <w:right w:w="227" w:type="dxa"/>
          </w:tcMar>
        </w:tcPr>
        <w:p w14:paraId="074FEACB" w14:textId="77777777" w:rsidR="003C781F" w:rsidRPr="00C42FAD" w:rsidRDefault="003C781F">
          <w:pPr>
            <w:pStyle w:val="Normal8naranja"/>
            <w:rPr>
              <w:rFonts w:cs="Times New Roman"/>
              <w:iCs w:val="0"/>
              <w:noProof w:val="0"/>
              <w:color w:val="003399"/>
              <w:kern w:val="28"/>
            </w:rPr>
          </w:pPr>
          <w:r w:rsidRPr="00C42FAD">
            <w:rPr>
              <w:rFonts w:cs="Times New Roman"/>
              <w:iCs w:val="0"/>
              <w:noProof w:val="0"/>
              <w:color w:val="003399"/>
              <w:kern w:val="28"/>
            </w:rPr>
            <w:t>La información incluida en este documento es estrictamente confidencial, puede estar legalmente protegida y solo va dirigida a su destinatario. Cualquier copia, divulgación, corrección o cualquier acción tomada en base a su contenido, sin previa autorización, está terminantemente prohibida.</w:t>
          </w:r>
        </w:p>
      </w:tc>
    </w:tr>
  </w:tbl>
  <w:p w14:paraId="3150B69C" w14:textId="77777777" w:rsidR="003C781F" w:rsidRDefault="003C781F">
    <w:pPr>
      <w:pStyle w:val="Normal8C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0" w:type="dxa"/>
      <w:jc w:val="right"/>
      <w:tblBorders>
        <w:top w:val="single" w:sz="8" w:space="0" w:color="FF8700"/>
        <w:left w:val="single" w:sz="8" w:space="0" w:color="FF8700"/>
        <w:bottom w:val="single" w:sz="8" w:space="0" w:color="FF8700"/>
        <w:right w:val="single" w:sz="8" w:space="0" w:color="FF8700"/>
        <w:insideH w:val="single" w:sz="8" w:space="0" w:color="FF8700"/>
        <w:insideV w:val="single" w:sz="8" w:space="0" w:color="FF8700"/>
      </w:tblBorders>
      <w:tblLayout w:type="fixed"/>
      <w:tblCellMar>
        <w:left w:w="56" w:type="dxa"/>
        <w:right w:w="56" w:type="dxa"/>
      </w:tblCellMar>
      <w:tblLook w:val="0000" w:firstRow="0" w:lastRow="0" w:firstColumn="0" w:lastColumn="0" w:noHBand="0" w:noVBand="0"/>
    </w:tblPr>
    <w:tblGrid>
      <w:gridCol w:w="9610"/>
    </w:tblGrid>
    <w:tr w:rsidR="003C781F" w:rsidRPr="00B11F02" w14:paraId="0064D07E" w14:textId="77777777" w:rsidTr="004A6C24">
      <w:trPr>
        <w:cantSplit/>
        <w:trHeight w:val="315"/>
        <w:jc w:val="right"/>
      </w:trPr>
      <w:tc>
        <w:tcPr>
          <w:tcW w:w="9610" w:type="dxa"/>
          <w:tcBorders>
            <w:top w:val="single" w:sz="8" w:space="0" w:color="011A33"/>
            <w:left w:val="single" w:sz="8" w:space="0" w:color="011A33"/>
            <w:bottom w:val="single" w:sz="8" w:space="0" w:color="011A33"/>
            <w:right w:val="single" w:sz="8" w:space="0" w:color="011A33"/>
          </w:tcBorders>
          <w:tcMar>
            <w:left w:w="85" w:type="dxa"/>
            <w:right w:w="85" w:type="dxa"/>
          </w:tcMar>
        </w:tcPr>
        <w:p w14:paraId="70517790" w14:textId="77777777" w:rsidR="003C781F" w:rsidRPr="00316757" w:rsidRDefault="003C781F" w:rsidP="00B62B1C">
          <w:pPr>
            <w:pStyle w:val="Titulonormal8derecha"/>
            <w:jc w:val="center"/>
            <w:rPr>
              <w:noProof w:val="0"/>
              <w:color w:val="002060"/>
              <w:kern w:val="28"/>
            </w:rPr>
          </w:pPr>
          <w:r w:rsidRPr="00316757">
            <w:rPr>
              <w:noProof w:val="0"/>
              <w:color w:val="002060"/>
              <w:kern w:val="28"/>
            </w:rPr>
            <w:t>INFORMACIÓN ESTRICTAMENTE CONFIDENCIAL.   Prohibida su copia o divulgación bajo ningún concepto</w:t>
          </w:r>
        </w:p>
      </w:tc>
    </w:tr>
    <w:tr w:rsidR="003C781F" w:rsidRPr="00B11F02" w14:paraId="133F5019" w14:textId="77777777">
      <w:trPr>
        <w:cantSplit/>
        <w:trHeight w:val="227"/>
        <w:jc w:val="right"/>
      </w:trPr>
      <w:tc>
        <w:tcPr>
          <w:tcW w:w="9610" w:type="dxa"/>
          <w:tcBorders>
            <w:top w:val="single" w:sz="8" w:space="0" w:color="011A33"/>
            <w:left w:val="nil"/>
            <w:bottom w:val="nil"/>
            <w:right w:val="nil"/>
          </w:tcBorders>
          <w:tcMar>
            <w:left w:w="85" w:type="dxa"/>
            <w:right w:w="85" w:type="dxa"/>
          </w:tcMar>
          <w:vAlign w:val="center"/>
        </w:tcPr>
        <w:p w14:paraId="369F2AF2" w14:textId="77777777" w:rsidR="003C781F" w:rsidRPr="00C42FAD" w:rsidRDefault="003C781F">
          <w:pPr>
            <w:pStyle w:val="Normal8Car"/>
            <w:spacing w:before="0" w:after="0"/>
            <w:jc w:val="center"/>
            <w:rPr>
              <w:rFonts w:cs="Times New Roman"/>
              <w:iCs w:val="0"/>
              <w:noProof w:val="0"/>
              <w:color w:val="003399"/>
              <w:kern w:val="28"/>
            </w:rPr>
          </w:pPr>
        </w:p>
      </w:tc>
    </w:tr>
  </w:tbl>
  <w:p w14:paraId="7EF08A32" w14:textId="77777777" w:rsidR="003C781F" w:rsidRDefault="003C781F" w:rsidP="00B62B1C">
    <w:pPr>
      <w:pStyle w:val="Normal8Ca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B309D" w14:textId="77777777" w:rsidR="00181A6C" w:rsidRDefault="00181A6C">
      <w:r>
        <w:separator/>
      </w:r>
    </w:p>
  </w:footnote>
  <w:footnote w:type="continuationSeparator" w:id="0">
    <w:p w14:paraId="37658959" w14:textId="77777777" w:rsidR="00181A6C" w:rsidRDefault="00181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99BE3" w14:textId="77777777" w:rsidR="003C781F" w:rsidRPr="00B11F02" w:rsidRDefault="003C781F">
    <w:pP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5" w:type="dxa"/>
      <w:jc w:val="right"/>
      <w:tblBorders>
        <w:top w:val="single" w:sz="8" w:space="0" w:color="011A33"/>
        <w:left w:val="single" w:sz="8" w:space="0" w:color="011A33"/>
        <w:bottom w:val="single" w:sz="8" w:space="0" w:color="011A33"/>
        <w:right w:val="single" w:sz="8" w:space="0" w:color="011A33"/>
        <w:insideH w:val="single" w:sz="8" w:space="0" w:color="011A33"/>
        <w:insideV w:val="single" w:sz="8" w:space="0" w:color="011A33"/>
      </w:tblBorders>
      <w:tblLayout w:type="fixed"/>
      <w:tblCellMar>
        <w:left w:w="28" w:type="dxa"/>
        <w:right w:w="28" w:type="dxa"/>
      </w:tblCellMar>
      <w:tblLook w:val="0000" w:firstRow="0" w:lastRow="0" w:firstColumn="0" w:lastColumn="0" w:noHBand="0" w:noVBand="0"/>
    </w:tblPr>
    <w:tblGrid>
      <w:gridCol w:w="1956"/>
      <w:gridCol w:w="2864"/>
      <w:gridCol w:w="1134"/>
      <w:gridCol w:w="1985"/>
      <w:gridCol w:w="1756"/>
    </w:tblGrid>
    <w:tr w:rsidR="003C781F" w:rsidRPr="00B11F02" w14:paraId="25AF0C55" w14:textId="77777777" w:rsidTr="00B62B1C">
      <w:trPr>
        <w:cantSplit/>
        <w:jc w:val="right"/>
      </w:trPr>
      <w:tc>
        <w:tcPr>
          <w:tcW w:w="1956" w:type="dxa"/>
          <w:vMerge w:val="restart"/>
          <w:tcMar>
            <w:left w:w="28" w:type="dxa"/>
          </w:tcMar>
          <w:vAlign w:val="center"/>
        </w:tcPr>
        <w:p w14:paraId="2D9A8D89" w14:textId="77777777" w:rsidR="003C781F" w:rsidRDefault="003C781F">
          <w:pPr>
            <w:pStyle w:val="Ilustracin"/>
            <w:ind w:left="-57"/>
            <w:rPr>
              <w:rFonts w:ascii="Verdana" w:hAnsi="Verdana"/>
              <w:lang w:val="es-ES_tradnl"/>
            </w:rPr>
          </w:pPr>
          <w:r w:rsidRPr="009A7187">
            <w:rPr>
              <w:rFonts w:ascii="Verdana" w:hAnsi="Verdana"/>
              <w:noProof/>
            </w:rPr>
            <w:drawing>
              <wp:inline distT="0" distB="0" distL="0" distR="0" wp14:anchorId="57247526" wp14:editId="2CAF1DF4">
                <wp:extent cx="729095" cy="736270"/>
                <wp:effectExtent l="19050" t="0" r="0" b="0"/>
                <wp:docPr id="2" name="Imagen 2" descr="HAYA"/>
                <wp:cNvGraphicFramePr/>
                <a:graphic xmlns:a="http://schemas.openxmlformats.org/drawingml/2006/main">
                  <a:graphicData uri="http://schemas.openxmlformats.org/drawingml/2006/picture">
                    <pic:pic xmlns:pic="http://schemas.openxmlformats.org/drawingml/2006/picture">
                      <pic:nvPicPr>
                        <pic:cNvPr id="6150" name="Picture 9" descr="HAYA"/>
                        <pic:cNvPicPr>
                          <a:picLocks noChangeAspect="1" noChangeArrowheads="1"/>
                        </pic:cNvPicPr>
                      </pic:nvPicPr>
                      <pic:blipFill>
                        <a:blip r:embed="rId1"/>
                        <a:srcRect l="18069" t="13344" r="28510" b="8791"/>
                        <a:stretch>
                          <a:fillRect/>
                        </a:stretch>
                      </pic:blipFill>
                      <pic:spPr bwMode="auto">
                        <a:xfrm>
                          <a:off x="0" y="0"/>
                          <a:ext cx="729095" cy="736270"/>
                        </a:xfrm>
                        <a:prstGeom prst="rect">
                          <a:avLst/>
                        </a:prstGeom>
                        <a:noFill/>
                        <a:ln w="9525">
                          <a:noFill/>
                          <a:miter lim="800000"/>
                          <a:headEnd/>
                          <a:tailEnd/>
                        </a:ln>
                      </pic:spPr>
                    </pic:pic>
                  </a:graphicData>
                </a:graphic>
              </wp:inline>
            </w:drawing>
          </w:r>
        </w:p>
      </w:tc>
      <w:tc>
        <w:tcPr>
          <w:tcW w:w="2864" w:type="dxa"/>
          <w:tcBorders>
            <w:bottom w:val="nil"/>
          </w:tcBorders>
          <w:tcMar>
            <w:left w:w="28" w:type="dxa"/>
          </w:tcMar>
        </w:tcPr>
        <w:p w14:paraId="1D347FDD" w14:textId="77777777" w:rsidR="003C781F" w:rsidRDefault="003C781F">
          <w:pPr>
            <w:pStyle w:val="Titulonormal8"/>
          </w:pPr>
          <w:r>
            <w:rPr>
              <w:color w:val="auto"/>
            </w:rPr>
            <w:t>Nombre del Documento:</w:t>
          </w:r>
        </w:p>
      </w:tc>
      <w:tc>
        <w:tcPr>
          <w:tcW w:w="1134" w:type="dxa"/>
          <w:tcBorders>
            <w:bottom w:val="nil"/>
          </w:tcBorders>
          <w:tcMar>
            <w:left w:w="28" w:type="dxa"/>
          </w:tcMar>
        </w:tcPr>
        <w:p w14:paraId="0219F284" w14:textId="77777777" w:rsidR="003C781F" w:rsidRDefault="003C781F">
          <w:pPr>
            <w:pStyle w:val="Titulonormal8"/>
          </w:pPr>
          <w:r>
            <w:t>Versión:</w:t>
          </w:r>
        </w:p>
      </w:tc>
      <w:tc>
        <w:tcPr>
          <w:tcW w:w="1985" w:type="dxa"/>
          <w:tcBorders>
            <w:bottom w:val="nil"/>
          </w:tcBorders>
          <w:tcMar>
            <w:left w:w="28" w:type="dxa"/>
          </w:tcMar>
        </w:tcPr>
        <w:p w14:paraId="38797264" w14:textId="77777777" w:rsidR="003C781F" w:rsidRDefault="003C781F" w:rsidP="00B13E68">
          <w:pPr>
            <w:pStyle w:val="Titulonormal8"/>
          </w:pPr>
          <w:r>
            <w:t>Fecha:</w:t>
          </w:r>
        </w:p>
      </w:tc>
      <w:tc>
        <w:tcPr>
          <w:tcW w:w="1756" w:type="dxa"/>
          <w:tcBorders>
            <w:bottom w:val="nil"/>
          </w:tcBorders>
          <w:tcMar>
            <w:left w:w="28" w:type="dxa"/>
          </w:tcMar>
        </w:tcPr>
        <w:p w14:paraId="26264843" w14:textId="77777777" w:rsidR="003C781F" w:rsidRDefault="003C781F">
          <w:pPr>
            <w:pStyle w:val="Titulonormal8"/>
          </w:pPr>
          <w:r>
            <w:t>Página:</w:t>
          </w:r>
        </w:p>
      </w:tc>
    </w:tr>
    <w:tr w:rsidR="003C781F" w:rsidRPr="00B11F02" w14:paraId="07995529" w14:textId="77777777" w:rsidTr="00B62B1C">
      <w:trPr>
        <w:cantSplit/>
        <w:jc w:val="right"/>
      </w:trPr>
      <w:tc>
        <w:tcPr>
          <w:tcW w:w="1956" w:type="dxa"/>
          <w:vMerge/>
          <w:tcMar>
            <w:left w:w="28" w:type="dxa"/>
          </w:tcMar>
          <w:vAlign w:val="center"/>
        </w:tcPr>
        <w:p w14:paraId="4778D220" w14:textId="77777777" w:rsidR="003C781F" w:rsidRDefault="003C781F">
          <w:pPr>
            <w:pStyle w:val="Ilustracin"/>
            <w:rPr>
              <w:rFonts w:ascii="Verdana" w:hAnsi="Verdana"/>
              <w:lang w:val="es-ES_tradnl"/>
            </w:rPr>
          </w:pPr>
        </w:p>
      </w:tc>
      <w:tc>
        <w:tcPr>
          <w:tcW w:w="2864" w:type="dxa"/>
          <w:tcBorders>
            <w:top w:val="nil"/>
          </w:tcBorders>
          <w:tcMar>
            <w:left w:w="28" w:type="dxa"/>
          </w:tcMar>
        </w:tcPr>
        <w:p w14:paraId="0121E6C7" w14:textId="0A1B6DD3" w:rsidR="003C781F" w:rsidRDefault="003C781F" w:rsidP="006D4AFC">
          <w:pPr>
            <w:pStyle w:val="Normal8CentradoCar"/>
            <w:jc w:val="left"/>
          </w:pPr>
          <w:r>
            <w:fldChar w:fldCharType="begin"/>
          </w:r>
          <w:r>
            <w:instrText xml:space="preserve"> FILENAME </w:instrText>
          </w:r>
          <w:r>
            <w:fldChar w:fldCharType="separate"/>
          </w:r>
          <w:r w:rsidR="00C75A5D">
            <w:t>12. HRE_PCN_Plan de Mantenimiento_v1.30.docx</w:t>
          </w:r>
          <w:r>
            <w:fldChar w:fldCharType="end"/>
          </w:r>
        </w:p>
      </w:tc>
      <w:tc>
        <w:tcPr>
          <w:tcW w:w="1134" w:type="dxa"/>
          <w:tcBorders>
            <w:top w:val="nil"/>
          </w:tcBorders>
          <w:tcMar>
            <w:left w:w="28" w:type="dxa"/>
          </w:tcMar>
        </w:tcPr>
        <w:p w14:paraId="0C9F08E8" w14:textId="0FBDE9A6" w:rsidR="003C781F" w:rsidRDefault="009D2577" w:rsidP="00B5712F">
          <w:pPr>
            <w:pStyle w:val="Normal8CentradoCar"/>
          </w:pPr>
          <w:r w:rsidRPr="00460CD6">
            <w:t>1.</w:t>
          </w:r>
          <w:r w:rsidR="00C75A5D">
            <w:t>3</w:t>
          </w:r>
          <w:r w:rsidRPr="00460CD6">
            <w:t>0</w:t>
          </w:r>
        </w:p>
      </w:tc>
      <w:tc>
        <w:tcPr>
          <w:tcW w:w="1985" w:type="dxa"/>
          <w:tcBorders>
            <w:top w:val="nil"/>
          </w:tcBorders>
          <w:tcMar>
            <w:left w:w="28" w:type="dxa"/>
          </w:tcMar>
        </w:tcPr>
        <w:p w14:paraId="4C2570FE" w14:textId="18AB717D" w:rsidR="003C781F" w:rsidRDefault="00C75A5D">
          <w:pPr>
            <w:pStyle w:val="Normal8CentradoCar"/>
          </w:pPr>
          <w:r>
            <w:t>18</w:t>
          </w:r>
          <w:r w:rsidR="003C781F" w:rsidRPr="00460CD6">
            <w:t>/</w:t>
          </w:r>
          <w:r>
            <w:t>11</w:t>
          </w:r>
          <w:r w:rsidR="003C781F" w:rsidRPr="00460CD6">
            <w:t>/201</w:t>
          </w:r>
          <w:r w:rsidR="009F5778" w:rsidRPr="00460CD6">
            <w:t>9</w:t>
          </w:r>
        </w:p>
      </w:tc>
      <w:tc>
        <w:tcPr>
          <w:tcW w:w="1756" w:type="dxa"/>
          <w:tcBorders>
            <w:top w:val="nil"/>
          </w:tcBorders>
          <w:tcMar>
            <w:left w:w="28" w:type="dxa"/>
          </w:tcMar>
        </w:tcPr>
        <w:p w14:paraId="536C94E7" w14:textId="77777777" w:rsidR="003C781F" w:rsidRDefault="003C781F">
          <w:pPr>
            <w:pStyle w:val="Normal8CentradoCar"/>
          </w:pPr>
          <w:r>
            <w:fldChar w:fldCharType="begin"/>
          </w:r>
          <w:r>
            <w:instrText xml:space="preserve"> PAGE </w:instrText>
          </w:r>
          <w:r>
            <w:fldChar w:fldCharType="separate"/>
          </w:r>
          <w:r w:rsidR="00F05318">
            <w:t>4</w:t>
          </w:r>
          <w:r>
            <w:fldChar w:fldCharType="end"/>
          </w:r>
          <w:r>
            <w:t xml:space="preserve"> /  </w:t>
          </w:r>
          <w:r w:rsidR="00181A6C">
            <w:fldChar w:fldCharType="begin"/>
          </w:r>
          <w:r w:rsidR="00181A6C">
            <w:instrText xml:space="preserve"> NUMPAGES  \* MERGEFORMAT </w:instrText>
          </w:r>
          <w:r w:rsidR="00181A6C">
            <w:fldChar w:fldCharType="separate"/>
          </w:r>
          <w:r w:rsidR="00F05318">
            <w:t>23</w:t>
          </w:r>
          <w:r w:rsidR="00181A6C">
            <w:fldChar w:fldCharType="end"/>
          </w:r>
        </w:p>
      </w:tc>
    </w:tr>
    <w:tr w:rsidR="003C781F" w:rsidRPr="00B11F02" w14:paraId="69CF2B20" w14:textId="77777777" w:rsidTr="00B62B1C">
      <w:trPr>
        <w:cantSplit/>
        <w:trHeight w:val="164"/>
        <w:jc w:val="right"/>
      </w:trPr>
      <w:tc>
        <w:tcPr>
          <w:tcW w:w="1956" w:type="dxa"/>
          <w:vMerge/>
          <w:tcMar>
            <w:left w:w="28" w:type="dxa"/>
          </w:tcMar>
          <w:vAlign w:val="center"/>
        </w:tcPr>
        <w:p w14:paraId="2064C74F" w14:textId="77777777" w:rsidR="003C781F" w:rsidRDefault="003C781F">
          <w:pPr>
            <w:pStyle w:val="Ilustracin"/>
            <w:rPr>
              <w:rFonts w:ascii="Verdana" w:hAnsi="Verdana"/>
              <w:lang w:val="es-ES_tradnl"/>
            </w:rPr>
          </w:pPr>
        </w:p>
      </w:tc>
      <w:tc>
        <w:tcPr>
          <w:tcW w:w="7739" w:type="dxa"/>
          <w:gridSpan w:val="4"/>
          <w:tcBorders>
            <w:bottom w:val="nil"/>
          </w:tcBorders>
          <w:tcMar>
            <w:left w:w="28" w:type="dxa"/>
          </w:tcMar>
        </w:tcPr>
        <w:p w14:paraId="553EEB21" w14:textId="77777777" w:rsidR="003C781F" w:rsidRDefault="003C781F">
          <w:pPr>
            <w:pStyle w:val="Titulonormal8"/>
          </w:pPr>
          <w:r>
            <w:t>Descripción:</w:t>
          </w:r>
        </w:p>
      </w:tc>
    </w:tr>
    <w:tr w:rsidR="003C781F" w:rsidRPr="00B11F02" w14:paraId="0A9BF28E" w14:textId="77777777" w:rsidTr="00B62B1C">
      <w:trPr>
        <w:cantSplit/>
        <w:trHeight w:val="112"/>
        <w:jc w:val="right"/>
      </w:trPr>
      <w:tc>
        <w:tcPr>
          <w:tcW w:w="1956" w:type="dxa"/>
          <w:vMerge/>
          <w:tcMar>
            <w:left w:w="28" w:type="dxa"/>
          </w:tcMar>
          <w:vAlign w:val="center"/>
        </w:tcPr>
        <w:p w14:paraId="4BB6582B" w14:textId="77777777" w:rsidR="003C781F" w:rsidRDefault="003C781F">
          <w:pPr>
            <w:pStyle w:val="Ilustracin"/>
            <w:rPr>
              <w:rFonts w:ascii="Verdana" w:hAnsi="Verdana"/>
              <w:lang w:val="es-ES_tradnl"/>
            </w:rPr>
          </w:pPr>
        </w:p>
      </w:tc>
      <w:tc>
        <w:tcPr>
          <w:tcW w:w="7739" w:type="dxa"/>
          <w:gridSpan w:val="4"/>
          <w:tcBorders>
            <w:top w:val="nil"/>
          </w:tcBorders>
          <w:tcMar>
            <w:left w:w="28" w:type="dxa"/>
          </w:tcMar>
        </w:tcPr>
        <w:p w14:paraId="2D6158E4" w14:textId="77777777" w:rsidR="003C781F" w:rsidRDefault="003C781F" w:rsidP="00390E89">
          <w:pPr>
            <w:pStyle w:val="Normal8CentradoCar"/>
            <w:rPr>
              <w:b/>
            </w:rPr>
          </w:pPr>
          <w:r>
            <w:t>P</w:t>
          </w:r>
          <w:r w:rsidR="002B7C11">
            <w:t>lan de Continuidad de Negocio</w:t>
          </w:r>
          <w:r>
            <w:t xml:space="preserve">. </w:t>
          </w:r>
          <w:r w:rsidR="006F152D" w:rsidRPr="006F152D">
            <w:t>Plan de Mantenimiento</w:t>
          </w:r>
          <w:r w:rsidR="002B7C11">
            <w:t xml:space="preserve"> del Plan de Continuidad de Negocio</w:t>
          </w:r>
          <w:r>
            <w:t>.</w:t>
          </w:r>
        </w:p>
      </w:tc>
    </w:tr>
  </w:tbl>
  <w:p w14:paraId="1BB4EF41" w14:textId="77777777" w:rsidR="003C781F" w:rsidRPr="00B62B1C" w:rsidRDefault="003C781F" w:rsidP="00B62B1C">
    <w:pPr>
      <w:rPr>
        <w:sz w:val="8"/>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5B81BBA"/>
    <w:lvl w:ilvl="0">
      <w:start w:val="1"/>
      <w:numFmt w:val="decimal"/>
      <w:lvlText w:val="%1."/>
      <w:lvlJc w:val="left"/>
      <w:pPr>
        <w:tabs>
          <w:tab w:val="num" w:pos="720"/>
        </w:tabs>
      </w:pPr>
      <w:rPr>
        <w:rFonts w:cs="Times New Roman" w:hint="default"/>
      </w:rPr>
    </w:lvl>
    <w:lvl w:ilvl="1">
      <w:start w:val="1"/>
      <w:numFmt w:val="decimal"/>
      <w:lvlText w:val="%1.%2"/>
      <w:lvlJc w:val="left"/>
      <w:pPr>
        <w:tabs>
          <w:tab w:val="num" w:pos="-170"/>
        </w:tabs>
        <w:ind w:left="397" w:hanging="397"/>
      </w:pPr>
      <w:rPr>
        <w:rFonts w:ascii="Verdana" w:hAnsi="Verdana" w:cs="Times New Roman" w:hint="default"/>
        <w:b w:val="0"/>
        <w:i w:val="0"/>
        <w:strike w:val="0"/>
        <w:dstrike w:val="0"/>
        <w:outline w:val="0"/>
        <w:shadow w:val="0"/>
        <w:emboss w:val="0"/>
        <w:imprint w:val="0"/>
        <w:vanish w:val="0"/>
        <w:color w:val="003399"/>
        <w:sz w:val="28"/>
        <w:szCs w:val="28"/>
        <w:u w:val="none"/>
        <w:vertAlign w:val="baseline"/>
      </w:rPr>
    </w:lvl>
    <w:lvl w:ilvl="2">
      <w:start w:val="1"/>
      <w:numFmt w:val="decimal"/>
      <w:pStyle w:val="Titulo3"/>
      <w:suff w:val="space"/>
      <w:lvlText w:val="%1.%2.%3"/>
      <w:lvlJc w:val="left"/>
      <w:pPr>
        <w:ind w:left="1134" w:hanging="794"/>
      </w:pPr>
      <w:rPr>
        <w:rFonts w:ascii="Verdana" w:hAnsi="Verdana" w:cs="Times New Roman" w:hint="default"/>
        <w:b w:val="0"/>
        <w:i w:val="0"/>
        <w:strike w:val="0"/>
        <w:dstrike w:val="0"/>
        <w:outline w:val="0"/>
        <w:shadow w:val="0"/>
        <w:emboss w:val="0"/>
        <w:imprint w:val="0"/>
        <w:vanish w:val="0"/>
        <w:color w:val="003399"/>
        <w:sz w:val="28"/>
        <w:szCs w:val="28"/>
        <w:u w:val="none"/>
        <w:vertAlign w:val="baseline"/>
      </w:rPr>
    </w:lvl>
    <w:lvl w:ilvl="3">
      <w:start w:val="1"/>
      <w:numFmt w:val="decimal"/>
      <w:suff w:val="space"/>
      <w:lvlText w:val="%1.%2.%3.%4"/>
      <w:lvlJc w:val="left"/>
      <w:pPr>
        <w:ind w:left="1504" w:hanging="1078"/>
      </w:pPr>
      <w:rPr>
        <w:rFonts w:ascii="Verdana" w:hAnsi="Verdana" w:cs="Times New Roman" w:hint="default"/>
        <w:b w:val="0"/>
        <w:i w:val="0"/>
        <w:strike w:val="0"/>
        <w:dstrike w:val="0"/>
        <w:outline w:val="0"/>
        <w:shadow w:val="0"/>
        <w:emboss w:val="0"/>
        <w:imprint w:val="0"/>
        <w:vanish w:val="0"/>
        <w:color w:val="011A33"/>
        <w:sz w:val="28"/>
        <w:szCs w:val="28"/>
        <w:u w:val="none"/>
        <w:vertAlign w:val="baseline"/>
      </w:rPr>
    </w:lvl>
    <w:lvl w:ilvl="4">
      <w:start w:val="1"/>
      <w:numFmt w:val="decimal"/>
      <w:suff w:val="space"/>
      <w:lvlText w:val="%1.%2.%3.%4.%5"/>
      <w:lvlJc w:val="left"/>
      <w:pPr>
        <w:ind w:left="2041" w:hanging="1361"/>
      </w:pPr>
      <w:rPr>
        <w:rFonts w:cs="Times New Roman" w:hint="default"/>
        <w:b w:val="0"/>
        <w:i w:val="0"/>
        <w:strike w:val="0"/>
        <w:dstrike w:val="0"/>
        <w:outline w:val="0"/>
        <w:shadow w:val="0"/>
        <w:emboss w:val="0"/>
        <w:imprint w:val="0"/>
        <w:vanish w:val="0"/>
        <w:color w:val="011A33"/>
        <w:sz w:val="28"/>
        <w:szCs w:val="28"/>
        <w:u w:val="none"/>
        <w:vertAlign w:val="baseline"/>
      </w:rPr>
    </w:lvl>
    <w:lvl w:ilvl="5">
      <w:start w:val="1"/>
      <w:numFmt w:val="decimal"/>
      <w:suff w:val="space"/>
      <w:lvlText w:val="%1.%2.%3.%4.%5.%6"/>
      <w:lvlJc w:val="left"/>
      <w:pPr>
        <w:ind w:left="2495" w:hanging="1644"/>
      </w:pPr>
      <w:rPr>
        <w:rFonts w:ascii="Verdana" w:hAnsi="Verdana" w:cs="Times New Roman" w:hint="default"/>
        <w:b w:val="0"/>
        <w:i w:val="0"/>
        <w:caps/>
        <w:strike w:val="0"/>
        <w:dstrike w:val="0"/>
        <w:outline w:val="0"/>
        <w:shadow w:val="0"/>
        <w:emboss w:val="0"/>
        <w:imprint w:val="0"/>
        <w:vanish w:val="0"/>
        <w:color w:val="011A33"/>
        <w:sz w:val="28"/>
        <w:szCs w:val="28"/>
        <w:u w:val="none"/>
        <w:vertAlign w:val="baseline"/>
      </w:rPr>
    </w:lvl>
    <w:lvl w:ilvl="6">
      <w:start w:val="1"/>
      <w:numFmt w:val="decimal"/>
      <w:suff w:val="space"/>
      <w:lvlText w:val="%1.%2.%3.%4.%5.%6.%7"/>
      <w:lvlJc w:val="left"/>
      <w:pPr>
        <w:ind w:left="2948" w:hanging="1927"/>
      </w:pPr>
      <w:rPr>
        <w:rFonts w:ascii="Verdana" w:hAnsi="Verdana" w:cs="Times New Roman" w:hint="default"/>
        <w:b w:val="0"/>
        <w:i w:val="0"/>
        <w:strike w:val="0"/>
        <w:dstrike w:val="0"/>
        <w:outline w:val="0"/>
        <w:shadow w:val="0"/>
        <w:emboss w:val="0"/>
        <w:imprint w:val="0"/>
        <w:vanish w:val="0"/>
        <w:color w:val="011A33"/>
        <w:sz w:val="28"/>
        <w:szCs w:val="28"/>
        <w:u w:val="none"/>
        <w:vertAlign w:val="baseline"/>
      </w:rPr>
    </w:lvl>
    <w:lvl w:ilvl="7">
      <w:start w:val="1"/>
      <w:numFmt w:val="decimal"/>
      <w:lvlText w:val="%1.%2.%3.%4.%5.%6.%7.%8"/>
      <w:lvlJc w:val="left"/>
      <w:pPr>
        <w:tabs>
          <w:tab w:val="num" w:pos="0"/>
        </w:tabs>
        <w:ind w:left="3402" w:hanging="2211"/>
      </w:pPr>
      <w:rPr>
        <w:rFonts w:cs="Times New Roman" w:hint="default"/>
      </w:rPr>
    </w:lvl>
    <w:lvl w:ilvl="8">
      <w:start w:val="1"/>
      <w:numFmt w:val="decimal"/>
      <w:lvlText w:val="%1.%2.%3.%4.%5.%6.%7.%8.%9"/>
      <w:lvlJc w:val="left"/>
      <w:pPr>
        <w:tabs>
          <w:tab w:val="num" w:pos="0"/>
        </w:tabs>
        <w:ind w:firstLine="1361"/>
      </w:pPr>
      <w:rPr>
        <w:rFonts w:cs="Times New Roman" w:hint="default"/>
      </w:rPr>
    </w:lvl>
  </w:abstractNum>
  <w:abstractNum w:abstractNumId="1" w15:restartNumberingAfterBreak="0">
    <w:nsid w:val="0F113EE9"/>
    <w:multiLevelType w:val="hybridMultilevel"/>
    <w:tmpl w:val="413288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1C4F407D"/>
    <w:multiLevelType w:val="hybridMultilevel"/>
    <w:tmpl w:val="82847D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207E6"/>
    <w:multiLevelType w:val="multilevel"/>
    <w:tmpl w:val="1B306C10"/>
    <w:lvl w:ilvl="0">
      <w:start w:val="1"/>
      <w:numFmt w:val="bullet"/>
      <w:pStyle w:val="BulletNivel1"/>
      <w:lvlText w:val=""/>
      <w:lvlJc w:val="left"/>
      <w:pPr>
        <w:tabs>
          <w:tab w:val="num" w:pos="644"/>
        </w:tabs>
        <w:ind w:left="567" w:hanging="283"/>
      </w:pPr>
      <w:rPr>
        <w:rFonts w:ascii="Symbol" w:hAnsi="Symbol" w:hint="default"/>
        <w:color w:val="auto"/>
        <w:sz w:val="16"/>
        <w:szCs w:val="16"/>
      </w:rPr>
    </w:lvl>
    <w:lvl w:ilvl="1">
      <w:start w:val="1"/>
      <w:numFmt w:val="bullet"/>
      <w:lvlText w:val=""/>
      <w:lvlJc w:val="left"/>
      <w:pPr>
        <w:tabs>
          <w:tab w:val="num" w:pos="927"/>
        </w:tabs>
        <w:ind w:left="851" w:hanging="284"/>
      </w:pPr>
      <w:rPr>
        <w:rFonts w:ascii="Symbol" w:hAnsi="Symbol" w:hint="default"/>
        <w:color w:val="auto"/>
        <w:sz w:val="20"/>
        <w:szCs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B06F1B"/>
    <w:multiLevelType w:val="multilevel"/>
    <w:tmpl w:val="7DBAE7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6000965"/>
    <w:multiLevelType w:val="hybridMultilevel"/>
    <w:tmpl w:val="3ECEE45C"/>
    <w:lvl w:ilvl="0" w:tplc="B47697EE">
      <w:start w:val="2"/>
      <w:numFmt w:val="bullet"/>
      <w:lvlText w:val="-"/>
      <w:lvlJc w:val="left"/>
      <w:pPr>
        <w:tabs>
          <w:tab w:val="num" w:pos="720"/>
        </w:tabs>
        <w:ind w:left="720" w:hanging="360"/>
      </w:pPr>
      <w:rPr>
        <w:rFonts w:ascii="Verdana" w:eastAsia="Times New Roman" w:hAnsi="Verdana"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1412D8"/>
    <w:multiLevelType w:val="hybridMultilevel"/>
    <w:tmpl w:val="57C203E8"/>
    <w:lvl w:ilvl="0" w:tplc="B47697EE">
      <w:start w:val="2"/>
      <w:numFmt w:val="bullet"/>
      <w:lvlText w:val="-"/>
      <w:lvlJc w:val="left"/>
      <w:pPr>
        <w:tabs>
          <w:tab w:val="num" w:pos="720"/>
        </w:tabs>
        <w:ind w:left="720" w:hanging="360"/>
      </w:pPr>
      <w:rPr>
        <w:rFonts w:ascii="Verdana" w:eastAsia="Times New Roman" w:hAnsi="Verdana" w:cs="Times New Roman"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E87E9D"/>
    <w:multiLevelType w:val="hybridMultilevel"/>
    <w:tmpl w:val="47D29DC0"/>
    <w:lvl w:ilvl="0" w:tplc="B71052AE">
      <w:start w:val="1"/>
      <w:numFmt w:val="bullet"/>
      <w:lvlText w:val=""/>
      <w:lvlJc w:val="left"/>
      <w:pPr>
        <w:tabs>
          <w:tab w:val="num" w:pos="720"/>
        </w:tabs>
        <w:ind w:left="720" w:hanging="360"/>
      </w:pPr>
      <w:rPr>
        <w:rFonts w:ascii="Symbol" w:hAnsi="Symbol" w:hint="default"/>
        <w:color w:val="000000"/>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E5A31"/>
    <w:multiLevelType w:val="hybridMultilevel"/>
    <w:tmpl w:val="A24A5E3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9" w15:restartNumberingAfterBreak="0">
    <w:nsid w:val="4EC35F02"/>
    <w:multiLevelType w:val="hybridMultilevel"/>
    <w:tmpl w:val="48F65CA4"/>
    <w:lvl w:ilvl="0" w:tplc="B76C3494">
      <w:start w:val="1"/>
      <w:numFmt w:val="bullet"/>
      <w:lvlText w:val=""/>
      <w:lvlJc w:val="left"/>
      <w:pPr>
        <w:tabs>
          <w:tab w:val="num" w:pos="720"/>
        </w:tabs>
        <w:ind w:left="720" w:hanging="360"/>
      </w:pPr>
      <w:rPr>
        <w:rFonts w:ascii="Symbol" w:hAnsi="Symbol" w:hint="default"/>
        <w:color w:val="A71F2F"/>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A56B74"/>
    <w:multiLevelType w:val="hybridMultilevel"/>
    <w:tmpl w:val="21761400"/>
    <w:lvl w:ilvl="0" w:tplc="05E223F4">
      <w:start w:val="1"/>
      <w:numFmt w:val="bullet"/>
      <w:lvlText w:val=""/>
      <w:lvlJc w:val="left"/>
      <w:pPr>
        <w:tabs>
          <w:tab w:val="num" w:pos="1068"/>
        </w:tabs>
        <w:ind w:left="1068" w:hanging="360"/>
      </w:pPr>
      <w:rPr>
        <w:rFonts w:ascii="Symbol" w:hAnsi="Symbol" w:hint="default"/>
        <w:color w:val="000000"/>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622B608D"/>
    <w:multiLevelType w:val="hybridMultilevel"/>
    <w:tmpl w:val="AB520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51152C"/>
    <w:multiLevelType w:val="hybridMultilevel"/>
    <w:tmpl w:val="EDC6838C"/>
    <w:lvl w:ilvl="0" w:tplc="B92440A2">
      <w:start w:val="1"/>
      <w:numFmt w:val="bullet"/>
      <w:lvlText w:val=""/>
      <w:lvlJc w:val="left"/>
      <w:pPr>
        <w:tabs>
          <w:tab w:val="num" w:pos="720"/>
        </w:tabs>
        <w:ind w:left="720" w:hanging="360"/>
      </w:pPr>
      <w:rPr>
        <w:rFonts w:ascii="Wingdings" w:hAnsi="Wingdings" w:hint="default"/>
      </w:rPr>
    </w:lvl>
    <w:lvl w:ilvl="1" w:tplc="FB162348">
      <w:start w:val="1"/>
      <w:numFmt w:val="bullet"/>
      <w:lvlText w:val=""/>
      <w:lvlJc w:val="left"/>
      <w:pPr>
        <w:tabs>
          <w:tab w:val="num" w:pos="1440"/>
        </w:tabs>
        <w:ind w:left="1440" w:hanging="360"/>
      </w:pPr>
      <w:rPr>
        <w:rFonts w:ascii="Wingdings" w:hAnsi="Wingdings" w:hint="default"/>
      </w:rPr>
    </w:lvl>
    <w:lvl w:ilvl="2" w:tplc="09FC6D08" w:tentative="1">
      <w:start w:val="1"/>
      <w:numFmt w:val="bullet"/>
      <w:lvlText w:val=""/>
      <w:lvlJc w:val="left"/>
      <w:pPr>
        <w:tabs>
          <w:tab w:val="num" w:pos="2160"/>
        </w:tabs>
        <w:ind w:left="2160" w:hanging="360"/>
      </w:pPr>
      <w:rPr>
        <w:rFonts w:ascii="Wingdings" w:hAnsi="Wingdings" w:hint="default"/>
      </w:rPr>
    </w:lvl>
    <w:lvl w:ilvl="3" w:tplc="28C0B456" w:tentative="1">
      <w:start w:val="1"/>
      <w:numFmt w:val="bullet"/>
      <w:lvlText w:val=""/>
      <w:lvlJc w:val="left"/>
      <w:pPr>
        <w:tabs>
          <w:tab w:val="num" w:pos="2880"/>
        </w:tabs>
        <w:ind w:left="2880" w:hanging="360"/>
      </w:pPr>
      <w:rPr>
        <w:rFonts w:ascii="Wingdings" w:hAnsi="Wingdings" w:hint="default"/>
      </w:rPr>
    </w:lvl>
    <w:lvl w:ilvl="4" w:tplc="F51E172A" w:tentative="1">
      <w:start w:val="1"/>
      <w:numFmt w:val="bullet"/>
      <w:lvlText w:val=""/>
      <w:lvlJc w:val="left"/>
      <w:pPr>
        <w:tabs>
          <w:tab w:val="num" w:pos="3600"/>
        </w:tabs>
        <w:ind w:left="3600" w:hanging="360"/>
      </w:pPr>
      <w:rPr>
        <w:rFonts w:ascii="Wingdings" w:hAnsi="Wingdings" w:hint="default"/>
      </w:rPr>
    </w:lvl>
    <w:lvl w:ilvl="5" w:tplc="EB26C978" w:tentative="1">
      <w:start w:val="1"/>
      <w:numFmt w:val="bullet"/>
      <w:lvlText w:val=""/>
      <w:lvlJc w:val="left"/>
      <w:pPr>
        <w:tabs>
          <w:tab w:val="num" w:pos="4320"/>
        </w:tabs>
        <w:ind w:left="4320" w:hanging="360"/>
      </w:pPr>
      <w:rPr>
        <w:rFonts w:ascii="Wingdings" w:hAnsi="Wingdings" w:hint="default"/>
      </w:rPr>
    </w:lvl>
    <w:lvl w:ilvl="6" w:tplc="792C2F32" w:tentative="1">
      <w:start w:val="1"/>
      <w:numFmt w:val="bullet"/>
      <w:lvlText w:val=""/>
      <w:lvlJc w:val="left"/>
      <w:pPr>
        <w:tabs>
          <w:tab w:val="num" w:pos="5040"/>
        </w:tabs>
        <w:ind w:left="5040" w:hanging="360"/>
      </w:pPr>
      <w:rPr>
        <w:rFonts w:ascii="Wingdings" w:hAnsi="Wingdings" w:hint="default"/>
      </w:rPr>
    </w:lvl>
    <w:lvl w:ilvl="7" w:tplc="FBF0E0FA" w:tentative="1">
      <w:start w:val="1"/>
      <w:numFmt w:val="bullet"/>
      <w:lvlText w:val=""/>
      <w:lvlJc w:val="left"/>
      <w:pPr>
        <w:tabs>
          <w:tab w:val="num" w:pos="5760"/>
        </w:tabs>
        <w:ind w:left="5760" w:hanging="360"/>
      </w:pPr>
      <w:rPr>
        <w:rFonts w:ascii="Wingdings" w:hAnsi="Wingdings" w:hint="default"/>
      </w:rPr>
    </w:lvl>
    <w:lvl w:ilvl="8" w:tplc="90AED0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D23B5D"/>
    <w:multiLevelType w:val="hybridMultilevel"/>
    <w:tmpl w:val="AC20C9C6"/>
    <w:lvl w:ilvl="0" w:tplc="D868C63E">
      <w:start w:val="1"/>
      <w:numFmt w:val="bullet"/>
      <w:pStyle w:val="ListaanexoGRANDE"/>
      <w:lvlText w:val=""/>
      <w:lvlJc w:val="left"/>
      <w:pPr>
        <w:tabs>
          <w:tab w:val="num" w:pos="1988"/>
        </w:tabs>
        <w:ind w:left="1988" w:hanging="360"/>
      </w:pPr>
      <w:rPr>
        <w:rFonts w:ascii="Wingdings" w:hAnsi="Wingdings" w:hint="default"/>
        <w:color w:val="800000"/>
      </w:rPr>
    </w:lvl>
    <w:lvl w:ilvl="1" w:tplc="0C0A0003">
      <w:start w:val="1"/>
      <w:numFmt w:val="bullet"/>
      <w:lvlText w:val="o"/>
      <w:lvlJc w:val="left"/>
      <w:pPr>
        <w:tabs>
          <w:tab w:val="num" w:pos="2708"/>
        </w:tabs>
        <w:ind w:left="2708" w:hanging="360"/>
      </w:pPr>
      <w:rPr>
        <w:rFonts w:ascii="Courier New" w:hAnsi="Courier New" w:hint="default"/>
      </w:rPr>
    </w:lvl>
    <w:lvl w:ilvl="2" w:tplc="0C0A0005" w:tentative="1">
      <w:start w:val="1"/>
      <w:numFmt w:val="bullet"/>
      <w:lvlText w:val=""/>
      <w:lvlJc w:val="left"/>
      <w:pPr>
        <w:tabs>
          <w:tab w:val="num" w:pos="3428"/>
        </w:tabs>
        <w:ind w:left="3428" w:hanging="360"/>
      </w:pPr>
      <w:rPr>
        <w:rFonts w:ascii="Wingdings" w:hAnsi="Wingdings" w:hint="default"/>
      </w:rPr>
    </w:lvl>
    <w:lvl w:ilvl="3" w:tplc="0C0A0001" w:tentative="1">
      <w:start w:val="1"/>
      <w:numFmt w:val="bullet"/>
      <w:lvlText w:val=""/>
      <w:lvlJc w:val="left"/>
      <w:pPr>
        <w:tabs>
          <w:tab w:val="num" w:pos="4148"/>
        </w:tabs>
        <w:ind w:left="4148" w:hanging="360"/>
      </w:pPr>
      <w:rPr>
        <w:rFonts w:ascii="Symbol" w:hAnsi="Symbol" w:hint="default"/>
      </w:rPr>
    </w:lvl>
    <w:lvl w:ilvl="4" w:tplc="0C0A0003" w:tentative="1">
      <w:start w:val="1"/>
      <w:numFmt w:val="bullet"/>
      <w:lvlText w:val="o"/>
      <w:lvlJc w:val="left"/>
      <w:pPr>
        <w:tabs>
          <w:tab w:val="num" w:pos="4868"/>
        </w:tabs>
        <w:ind w:left="4868" w:hanging="360"/>
      </w:pPr>
      <w:rPr>
        <w:rFonts w:ascii="Courier New" w:hAnsi="Courier New" w:hint="default"/>
      </w:rPr>
    </w:lvl>
    <w:lvl w:ilvl="5" w:tplc="0C0A0005" w:tentative="1">
      <w:start w:val="1"/>
      <w:numFmt w:val="bullet"/>
      <w:lvlText w:val=""/>
      <w:lvlJc w:val="left"/>
      <w:pPr>
        <w:tabs>
          <w:tab w:val="num" w:pos="5588"/>
        </w:tabs>
        <w:ind w:left="5588" w:hanging="360"/>
      </w:pPr>
      <w:rPr>
        <w:rFonts w:ascii="Wingdings" w:hAnsi="Wingdings" w:hint="default"/>
      </w:rPr>
    </w:lvl>
    <w:lvl w:ilvl="6" w:tplc="0C0A0001" w:tentative="1">
      <w:start w:val="1"/>
      <w:numFmt w:val="bullet"/>
      <w:lvlText w:val=""/>
      <w:lvlJc w:val="left"/>
      <w:pPr>
        <w:tabs>
          <w:tab w:val="num" w:pos="6308"/>
        </w:tabs>
        <w:ind w:left="6308" w:hanging="360"/>
      </w:pPr>
      <w:rPr>
        <w:rFonts w:ascii="Symbol" w:hAnsi="Symbol" w:hint="default"/>
      </w:rPr>
    </w:lvl>
    <w:lvl w:ilvl="7" w:tplc="0C0A0003" w:tentative="1">
      <w:start w:val="1"/>
      <w:numFmt w:val="bullet"/>
      <w:lvlText w:val="o"/>
      <w:lvlJc w:val="left"/>
      <w:pPr>
        <w:tabs>
          <w:tab w:val="num" w:pos="7028"/>
        </w:tabs>
        <w:ind w:left="7028" w:hanging="360"/>
      </w:pPr>
      <w:rPr>
        <w:rFonts w:ascii="Courier New" w:hAnsi="Courier New" w:hint="default"/>
      </w:rPr>
    </w:lvl>
    <w:lvl w:ilvl="8" w:tplc="0C0A0005" w:tentative="1">
      <w:start w:val="1"/>
      <w:numFmt w:val="bullet"/>
      <w:lvlText w:val=""/>
      <w:lvlJc w:val="left"/>
      <w:pPr>
        <w:tabs>
          <w:tab w:val="num" w:pos="7748"/>
        </w:tabs>
        <w:ind w:left="7748" w:hanging="360"/>
      </w:pPr>
      <w:rPr>
        <w:rFonts w:ascii="Wingdings" w:hAnsi="Wingdings" w:hint="default"/>
      </w:rPr>
    </w:lvl>
  </w:abstractNum>
  <w:abstractNum w:abstractNumId="14" w15:restartNumberingAfterBreak="0">
    <w:nsid w:val="67822923"/>
    <w:multiLevelType w:val="hybridMultilevel"/>
    <w:tmpl w:val="788CEDF0"/>
    <w:lvl w:ilvl="0" w:tplc="B99ADC4C">
      <w:start w:val="2"/>
      <w:numFmt w:val="bullet"/>
      <w:lvlText w:val="-"/>
      <w:lvlJc w:val="left"/>
      <w:pPr>
        <w:tabs>
          <w:tab w:val="num" w:pos="720"/>
        </w:tabs>
        <w:ind w:left="720" w:hanging="360"/>
      </w:pPr>
      <w:rPr>
        <w:rFonts w:ascii="Verdana" w:eastAsia="Times New Roman" w:hAnsi="Verdana"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7D30E6"/>
    <w:multiLevelType w:val="hybridMultilevel"/>
    <w:tmpl w:val="6D5CCA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0F4EA7"/>
    <w:multiLevelType w:val="hybridMultilevel"/>
    <w:tmpl w:val="45F4FCE2"/>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7" w15:restartNumberingAfterBreak="0">
    <w:nsid w:val="7E637739"/>
    <w:multiLevelType w:val="hybridMultilevel"/>
    <w:tmpl w:val="3B327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8B5D0A"/>
    <w:multiLevelType w:val="hybridMultilevel"/>
    <w:tmpl w:val="0D3E7AEA"/>
    <w:lvl w:ilvl="0" w:tplc="0C0A0019">
      <w:start w:val="1"/>
      <w:numFmt w:val="bullet"/>
      <w:pStyle w:val="Stand1"/>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2"/>
  </w:num>
  <w:num w:numId="4">
    <w:abstractNumId w:val="11"/>
  </w:num>
  <w:num w:numId="5">
    <w:abstractNumId w:val="6"/>
  </w:num>
  <w:num w:numId="6">
    <w:abstractNumId w:val="17"/>
  </w:num>
  <w:num w:numId="7">
    <w:abstractNumId w:val="4"/>
  </w:num>
  <w:num w:numId="8">
    <w:abstractNumId w:val="15"/>
  </w:num>
  <w:num w:numId="9">
    <w:abstractNumId w:val="9"/>
  </w:num>
  <w:num w:numId="10">
    <w:abstractNumId w:val="7"/>
  </w:num>
  <w:num w:numId="11">
    <w:abstractNumId w:val="10"/>
  </w:num>
  <w:num w:numId="12">
    <w:abstractNumId w:val="14"/>
  </w:num>
  <w:num w:numId="13">
    <w:abstractNumId w:val="18"/>
  </w:num>
  <w:num w:numId="14">
    <w:abstractNumId w:val="4"/>
  </w:num>
  <w:num w:numId="15">
    <w:abstractNumId w:val="4"/>
  </w:num>
  <w:num w:numId="16">
    <w:abstractNumId w:val="4"/>
  </w:num>
  <w:num w:numId="17">
    <w:abstractNumId w:val="16"/>
  </w:num>
  <w:num w:numId="18">
    <w:abstractNumId w:val="8"/>
  </w:num>
  <w:num w:numId="19">
    <w:abstractNumId w:val="0"/>
  </w:num>
  <w:num w:numId="20">
    <w:abstractNumId w:val="3"/>
  </w:num>
  <w:num w:numId="21">
    <w:abstractNumId w:val="12"/>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D6A"/>
    <w:rsid w:val="00000D4D"/>
    <w:rsid w:val="00001076"/>
    <w:rsid w:val="00004A83"/>
    <w:rsid w:val="00005823"/>
    <w:rsid w:val="00006925"/>
    <w:rsid w:val="000108FD"/>
    <w:rsid w:val="0001151C"/>
    <w:rsid w:val="00012BEB"/>
    <w:rsid w:val="000148CF"/>
    <w:rsid w:val="0001728B"/>
    <w:rsid w:val="00020631"/>
    <w:rsid w:val="00020D55"/>
    <w:rsid w:val="000212DC"/>
    <w:rsid w:val="000214D1"/>
    <w:rsid w:val="00024D58"/>
    <w:rsid w:val="00026459"/>
    <w:rsid w:val="00026DF7"/>
    <w:rsid w:val="00027586"/>
    <w:rsid w:val="00027F37"/>
    <w:rsid w:val="00032672"/>
    <w:rsid w:val="00032951"/>
    <w:rsid w:val="00032B85"/>
    <w:rsid w:val="00033EB5"/>
    <w:rsid w:val="00034E57"/>
    <w:rsid w:val="00035030"/>
    <w:rsid w:val="000400DD"/>
    <w:rsid w:val="000414D2"/>
    <w:rsid w:val="0004751C"/>
    <w:rsid w:val="000479D6"/>
    <w:rsid w:val="00054F37"/>
    <w:rsid w:val="00054FC2"/>
    <w:rsid w:val="00061F52"/>
    <w:rsid w:val="000622D7"/>
    <w:rsid w:val="00066914"/>
    <w:rsid w:val="0006694C"/>
    <w:rsid w:val="000707EE"/>
    <w:rsid w:val="00075420"/>
    <w:rsid w:val="000754CE"/>
    <w:rsid w:val="00084078"/>
    <w:rsid w:val="00086EC0"/>
    <w:rsid w:val="00087F9D"/>
    <w:rsid w:val="000903FC"/>
    <w:rsid w:val="0009628E"/>
    <w:rsid w:val="000970A5"/>
    <w:rsid w:val="00097405"/>
    <w:rsid w:val="000A0129"/>
    <w:rsid w:val="000A4AA6"/>
    <w:rsid w:val="000A4D38"/>
    <w:rsid w:val="000A6EA2"/>
    <w:rsid w:val="000B076B"/>
    <w:rsid w:val="000B1420"/>
    <w:rsid w:val="000B2E06"/>
    <w:rsid w:val="000B482C"/>
    <w:rsid w:val="000B53DE"/>
    <w:rsid w:val="000B7233"/>
    <w:rsid w:val="000C1297"/>
    <w:rsid w:val="000C2800"/>
    <w:rsid w:val="000C2A75"/>
    <w:rsid w:val="000C43EE"/>
    <w:rsid w:val="000D222A"/>
    <w:rsid w:val="000D26F9"/>
    <w:rsid w:val="000D4C5F"/>
    <w:rsid w:val="000D7C68"/>
    <w:rsid w:val="000E1C7A"/>
    <w:rsid w:val="000E288E"/>
    <w:rsid w:val="000E44A5"/>
    <w:rsid w:val="000E6623"/>
    <w:rsid w:val="000E736F"/>
    <w:rsid w:val="000E7A5C"/>
    <w:rsid w:val="000E7C51"/>
    <w:rsid w:val="000F3268"/>
    <w:rsid w:val="000F3A00"/>
    <w:rsid w:val="000F3A5E"/>
    <w:rsid w:val="000F72C7"/>
    <w:rsid w:val="000F74DA"/>
    <w:rsid w:val="00100BC0"/>
    <w:rsid w:val="00103903"/>
    <w:rsid w:val="00105A32"/>
    <w:rsid w:val="00106D75"/>
    <w:rsid w:val="00107E22"/>
    <w:rsid w:val="00110037"/>
    <w:rsid w:val="00110AB6"/>
    <w:rsid w:val="00111ADB"/>
    <w:rsid w:val="00111BEE"/>
    <w:rsid w:val="00113EAF"/>
    <w:rsid w:val="00114EF0"/>
    <w:rsid w:val="00115D57"/>
    <w:rsid w:val="0012428C"/>
    <w:rsid w:val="001252B6"/>
    <w:rsid w:val="001257D5"/>
    <w:rsid w:val="00131EF1"/>
    <w:rsid w:val="00132044"/>
    <w:rsid w:val="00134FFC"/>
    <w:rsid w:val="00136D49"/>
    <w:rsid w:val="00137339"/>
    <w:rsid w:val="00137D12"/>
    <w:rsid w:val="001405A6"/>
    <w:rsid w:val="00152FFD"/>
    <w:rsid w:val="00153F24"/>
    <w:rsid w:val="0015548B"/>
    <w:rsid w:val="00155A64"/>
    <w:rsid w:val="00157564"/>
    <w:rsid w:val="00162CAA"/>
    <w:rsid w:val="00162E9E"/>
    <w:rsid w:val="00163E89"/>
    <w:rsid w:val="00170A28"/>
    <w:rsid w:val="00174629"/>
    <w:rsid w:val="0017547D"/>
    <w:rsid w:val="00180C7C"/>
    <w:rsid w:val="00181A6C"/>
    <w:rsid w:val="00181D8A"/>
    <w:rsid w:val="00187DB7"/>
    <w:rsid w:val="00190088"/>
    <w:rsid w:val="00194D2F"/>
    <w:rsid w:val="001A2647"/>
    <w:rsid w:val="001A3B68"/>
    <w:rsid w:val="001A46BB"/>
    <w:rsid w:val="001B2914"/>
    <w:rsid w:val="001B38C8"/>
    <w:rsid w:val="001B4C5E"/>
    <w:rsid w:val="001B52F1"/>
    <w:rsid w:val="001B77EA"/>
    <w:rsid w:val="001C06A4"/>
    <w:rsid w:val="001C10B0"/>
    <w:rsid w:val="001C588E"/>
    <w:rsid w:val="001C69E9"/>
    <w:rsid w:val="001D7C1B"/>
    <w:rsid w:val="001E108B"/>
    <w:rsid w:val="001E15D4"/>
    <w:rsid w:val="001E174B"/>
    <w:rsid w:val="001E24DF"/>
    <w:rsid w:val="001E2D00"/>
    <w:rsid w:val="001E2D37"/>
    <w:rsid w:val="001E3E2C"/>
    <w:rsid w:val="001F1278"/>
    <w:rsid w:val="001F149B"/>
    <w:rsid w:val="001F5AB4"/>
    <w:rsid w:val="0020205D"/>
    <w:rsid w:val="00203D08"/>
    <w:rsid w:val="002069E8"/>
    <w:rsid w:val="00207119"/>
    <w:rsid w:val="002103F9"/>
    <w:rsid w:val="00212B15"/>
    <w:rsid w:val="00213D50"/>
    <w:rsid w:val="00214913"/>
    <w:rsid w:val="00214AF0"/>
    <w:rsid w:val="00216152"/>
    <w:rsid w:val="002161D0"/>
    <w:rsid w:val="0022069E"/>
    <w:rsid w:val="0022109D"/>
    <w:rsid w:val="00221BDC"/>
    <w:rsid w:val="002321B9"/>
    <w:rsid w:val="002330BC"/>
    <w:rsid w:val="00235257"/>
    <w:rsid w:val="00236B5E"/>
    <w:rsid w:val="00236BE4"/>
    <w:rsid w:val="00237439"/>
    <w:rsid w:val="0023768D"/>
    <w:rsid w:val="00241BDE"/>
    <w:rsid w:val="002460FE"/>
    <w:rsid w:val="00246656"/>
    <w:rsid w:val="00247BE7"/>
    <w:rsid w:val="00250551"/>
    <w:rsid w:val="00252CF6"/>
    <w:rsid w:val="0025736D"/>
    <w:rsid w:val="00257667"/>
    <w:rsid w:val="002615F6"/>
    <w:rsid w:val="00263A6C"/>
    <w:rsid w:val="002655D8"/>
    <w:rsid w:val="002655DE"/>
    <w:rsid w:val="00270A15"/>
    <w:rsid w:val="00270F7F"/>
    <w:rsid w:val="00271697"/>
    <w:rsid w:val="00271980"/>
    <w:rsid w:val="002739E7"/>
    <w:rsid w:val="002749EE"/>
    <w:rsid w:val="00282C1B"/>
    <w:rsid w:val="00282CF8"/>
    <w:rsid w:val="0028560B"/>
    <w:rsid w:val="00291EFA"/>
    <w:rsid w:val="00292B0C"/>
    <w:rsid w:val="0029439D"/>
    <w:rsid w:val="0029631C"/>
    <w:rsid w:val="00296B68"/>
    <w:rsid w:val="002A2997"/>
    <w:rsid w:val="002A4707"/>
    <w:rsid w:val="002A6B7E"/>
    <w:rsid w:val="002B0041"/>
    <w:rsid w:val="002B7C11"/>
    <w:rsid w:val="002C0060"/>
    <w:rsid w:val="002C0FBF"/>
    <w:rsid w:val="002C3783"/>
    <w:rsid w:val="002C4E4E"/>
    <w:rsid w:val="002D04BF"/>
    <w:rsid w:val="002D0708"/>
    <w:rsid w:val="002D3010"/>
    <w:rsid w:val="002D37C4"/>
    <w:rsid w:val="002D3FDB"/>
    <w:rsid w:val="002D5A2A"/>
    <w:rsid w:val="002D6474"/>
    <w:rsid w:val="002D66C1"/>
    <w:rsid w:val="002E2728"/>
    <w:rsid w:val="002E6F19"/>
    <w:rsid w:val="002F1822"/>
    <w:rsid w:val="002F2684"/>
    <w:rsid w:val="002F2CBE"/>
    <w:rsid w:val="002F68EE"/>
    <w:rsid w:val="00300EBC"/>
    <w:rsid w:val="00301473"/>
    <w:rsid w:val="00303C0C"/>
    <w:rsid w:val="0030659C"/>
    <w:rsid w:val="00307F76"/>
    <w:rsid w:val="00310004"/>
    <w:rsid w:val="00312948"/>
    <w:rsid w:val="003148C0"/>
    <w:rsid w:val="00316757"/>
    <w:rsid w:val="00317CB5"/>
    <w:rsid w:val="0032084C"/>
    <w:rsid w:val="00320D6A"/>
    <w:rsid w:val="00320EF4"/>
    <w:rsid w:val="00323FBD"/>
    <w:rsid w:val="00326970"/>
    <w:rsid w:val="003315F2"/>
    <w:rsid w:val="003324E4"/>
    <w:rsid w:val="003353FA"/>
    <w:rsid w:val="00335BDC"/>
    <w:rsid w:val="0033662C"/>
    <w:rsid w:val="0033735E"/>
    <w:rsid w:val="00340127"/>
    <w:rsid w:val="00340E24"/>
    <w:rsid w:val="0034408A"/>
    <w:rsid w:val="003441CA"/>
    <w:rsid w:val="00346903"/>
    <w:rsid w:val="0035407B"/>
    <w:rsid w:val="003543D3"/>
    <w:rsid w:val="0035453B"/>
    <w:rsid w:val="00355F8B"/>
    <w:rsid w:val="0035714A"/>
    <w:rsid w:val="00361409"/>
    <w:rsid w:val="00361D27"/>
    <w:rsid w:val="00361EAE"/>
    <w:rsid w:val="00363C04"/>
    <w:rsid w:val="00364325"/>
    <w:rsid w:val="00365A31"/>
    <w:rsid w:val="0036687D"/>
    <w:rsid w:val="00370043"/>
    <w:rsid w:val="003708FC"/>
    <w:rsid w:val="00374C18"/>
    <w:rsid w:val="00376FDE"/>
    <w:rsid w:val="00376FF6"/>
    <w:rsid w:val="0038211A"/>
    <w:rsid w:val="00382447"/>
    <w:rsid w:val="00384D92"/>
    <w:rsid w:val="00386713"/>
    <w:rsid w:val="00386852"/>
    <w:rsid w:val="00387446"/>
    <w:rsid w:val="00387CC6"/>
    <w:rsid w:val="0039008D"/>
    <w:rsid w:val="00390E89"/>
    <w:rsid w:val="00391D4A"/>
    <w:rsid w:val="003941DC"/>
    <w:rsid w:val="0039474E"/>
    <w:rsid w:val="00395873"/>
    <w:rsid w:val="003A095D"/>
    <w:rsid w:val="003A2076"/>
    <w:rsid w:val="003A3E8B"/>
    <w:rsid w:val="003A4794"/>
    <w:rsid w:val="003A48BF"/>
    <w:rsid w:val="003A690C"/>
    <w:rsid w:val="003B1FC0"/>
    <w:rsid w:val="003B2045"/>
    <w:rsid w:val="003B24B3"/>
    <w:rsid w:val="003C1048"/>
    <w:rsid w:val="003C6A20"/>
    <w:rsid w:val="003C781F"/>
    <w:rsid w:val="003D0E20"/>
    <w:rsid w:val="003D3BC6"/>
    <w:rsid w:val="003E42FE"/>
    <w:rsid w:val="003E4BA3"/>
    <w:rsid w:val="003F0ED6"/>
    <w:rsid w:val="003F296A"/>
    <w:rsid w:val="003F3E0F"/>
    <w:rsid w:val="003F440A"/>
    <w:rsid w:val="003F4C4C"/>
    <w:rsid w:val="003F6B54"/>
    <w:rsid w:val="00400BE9"/>
    <w:rsid w:val="004055CC"/>
    <w:rsid w:val="004061DD"/>
    <w:rsid w:val="004064E3"/>
    <w:rsid w:val="0041062C"/>
    <w:rsid w:val="0041178F"/>
    <w:rsid w:val="0041270D"/>
    <w:rsid w:val="004152D5"/>
    <w:rsid w:val="00417F8E"/>
    <w:rsid w:val="00422B84"/>
    <w:rsid w:val="00423F61"/>
    <w:rsid w:val="00425DB3"/>
    <w:rsid w:val="004332FB"/>
    <w:rsid w:val="00433854"/>
    <w:rsid w:val="00433CE4"/>
    <w:rsid w:val="00433E1E"/>
    <w:rsid w:val="00433F2C"/>
    <w:rsid w:val="00434BC4"/>
    <w:rsid w:val="00436BDD"/>
    <w:rsid w:val="0043732C"/>
    <w:rsid w:val="00442EB7"/>
    <w:rsid w:val="004467D6"/>
    <w:rsid w:val="00446FF6"/>
    <w:rsid w:val="004548C7"/>
    <w:rsid w:val="00460CD6"/>
    <w:rsid w:val="00462268"/>
    <w:rsid w:val="0046489F"/>
    <w:rsid w:val="0046571D"/>
    <w:rsid w:val="00470AEC"/>
    <w:rsid w:val="004721EB"/>
    <w:rsid w:val="004741E4"/>
    <w:rsid w:val="004801FB"/>
    <w:rsid w:val="004836FE"/>
    <w:rsid w:val="00484CFA"/>
    <w:rsid w:val="00485550"/>
    <w:rsid w:val="0049023F"/>
    <w:rsid w:val="00490CEA"/>
    <w:rsid w:val="004914A1"/>
    <w:rsid w:val="00491D8E"/>
    <w:rsid w:val="00492B00"/>
    <w:rsid w:val="00495B10"/>
    <w:rsid w:val="00497CBA"/>
    <w:rsid w:val="004A0CC7"/>
    <w:rsid w:val="004A45C8"/>
    <w:rsid w:val="004A52FB"/>
    <w:rsid w:val="004A6C24"/>
    <w:rsid w:val="004A7119"/>
    <w:rsid w:val="004A7382"/>
    <w:rsid w:val="004B04E4"/>
    <w:rsid w:val="004B19AC"/>
    <w:rsid w:val="004B26DE"/>
    <w:rsid w:val="004B35DA"/>
    <w:rsid w:val="004C09A6"/>
    <w:rsid w:val="004C1FBB"/>
    <w:rsid w:val="004C3AB0"/>
    <w:rsid w:val="004C7210"/>
    <w:rsid w:val="004C7CCB"/>
    <w:rsid w:val="004D36FB"/>
    <w:rsid w:val="004D450F"/>
    <w:rsid w:val="004D46C3"/>
    <w:rsid w:val="004E0329"/>
    <w:rsid w:val="004E191D"/>
    <w:rsid w:val="004E1923"/>
    <w:rsid w:val="004E2F09"/>
    <w:rsid w:val="004E3127"/>
    <w:rsid w:val="004E3DFF"/>
    <w:rsid w:val="004E5D1D"/>
    <w:rsid w:val="004E6E79"/>
    <w:rsid w:val="004E7F4E"/>
    <w:rsid w:val="004F282E"/>
    <w:rsid w:val="004F4323"/>
    <w:rsid w:val="00500391"/>
    <w:rsid w:val="005041CF"/>
    <w:rsid w:val="00504730"/>
    <w:rsid w:val="0050588B"/>
    <w:rsid w:val="005058A9"/>
    <w:rsid w:val="005073C7"/>
    <w:rsid w:val="00507FAD"/>
    <w:rsid w:val="005130B6"/>
    <w:rsid w:val="00513814"/>
    <w:rsid w:val="005151EA"/>
    <w:rsid w:val="0052267B"/>
    <w:rsid w:val="00525BAF"/>
    <w:rsid w:val="0052769B"/>
    <w:rsid w:val="00531285"/>
    <w:rsid w:val="005325CA"/>
    <w:rsid w:val="00532D1E"/>
    <w:rsid w:val="00535A8C"/>
    <w:rsid w:val="00536296"/>
    <w:rsid w:val="0053646A"/>
    <w:rsid w:val="00551E52"/>
    <w:rsid w:val="00553F29"/>
    <w:rsid w:val="00557908"/>
    <w:rsid w:val="00557F9A"/>
    <w:rsid w:val="00557FFE"/>
    <w:rsid w:val="005626BD"/>
    <w:rsid w:val="005647FC"/>
    <w:rsid w:val="00565130"/>
    <w:rsid w:val="00565A6B"/>
    <w:rsid w:val="00566257"/>
    <w:rsid w:val="005668E3"/>
    <w:rsid w:val="005671AD"/>
    <w:rsid w:val="00570529"/>
    <w:rsid w:val="0057484D"/>
    <w:rsid w:val="0058054C"/>
    <w:rsid w:val="00587170"/>
    <w:rsid w:val="0059243B"/>
    <w:rsid w:val="005964E7"/>
    <w:rsid w:val="0059733C"/>
    <w:rsid w:val="00597A70"/>
    <w:rsid w:val="005A18BA"/>
    <w:rsid w:val="005A2175"/>
    <w:rsid w:val="005A4C2E"/>
    <w:rsid w:val="005A55C2"/>
    <w:rsid w:val="005A5CEF"/>
    <w:rsid w:val="005A6C4C"/>
    <w:rsid w:val="005A73F6"/>
    <w:rsid w:val="005B1BFC"/>
    <w:rsid w:val="005B1F5E"/>
    <w:rsid w:val="005B2FFB"/>
    <w:rsid w:val="005B69E0"/>
    <w:rsid w:val="005C3618"/>
    <w:rsid w:val="005C4B14"/>
    <w:rsid w:val="005C4E86"/>
    <w:rsid w:val="005C693F"/>
    <w:rsid w:val="005D00D4"/>
    <w:rsid w:val="005D3144"/>
    <w:rsid w:val="005D5505"/>
    <w:rsid w:val="005D59E8"/>
    <w:rsid w:val="005E3EB6"/>
    <w:rsid w:val="005E509C"/>
    <w:rsid w:val="005E5277"/>
    <w:rsid w:val="005F10F4"/>
    <w:rsid w:val="005F4156"/>
    <w:rsid w:val="00600128"/>
    <w:rsid w:val="00600416"/>
    <w:rsid w:val="00601D5F"/>
    <w:rsid w:val="0060365F"/>
    <w:rsid w:val="006052F7"/>
    <w:rsid w:val="00606276"/>
    <w:rsid w:val="00606A1B"/>
    <w:rsid w:val="006139DC"/>
    <w:rsid w:val="006147C8"/>
    <w:rsid w:val="00614DF4"/>
    <w:rsid w:val="006161B7"/>
    <w:rsid w:val="006174B3"/>
    <w:rsid w:val="00622A38"/>
    <w:rsid w:val="00622B78"/>
    <w:rsid w:val="0062364F"/>
    <w:rsid w:val="00623F3F"/>
    <w:rsid w:val="00627F59"/>
    <w:rsid w:val="0063369F"/>
    <w:rsid w:val="00635669"/>
    <w:rsid w:val="00636F8C"/>
    <w:rsid w:val="006421D7"/>
    <w:rsid w:val="00642FF7"/>
    <w:rsid w:val="00647D07"/>
    <w:rsid w:val="00647FB6"/>
    <w:rsid w:val="00650481"/>
    <w:rsid w:val="00651190"/>
    <w:rsid w:val="006538C2"/>
    <w:rsid w:val="006543D2"/>
    <w:rsid w:val="0066094E"/>
    <w:rsid w:val="006636A2"/>
    <w:rsid w:val="006659A5"/>
    <w:rsid w:val="00667399"/>
    <w:rsid w:val="0067148A"/>
    <w:rsid w:val="00671B2C"/>
    <w:rsid w:val="006739B1"/>
    <w:rsid w:val="00674E31"/>
    <w:rsid w:val="0067705E"/>
    <w:rsid w:val="00677071"/>
    <w:rsid w:val="006812D0"/>
    <w:rsid w:val="0068184B"/>
    <w:rsid w:val="00686A57"/>
    <w:rsid w:val="006877A7"/>
    <w:rsid w:val="00691925"/>
    <w:rsid w:val="00691A50"/>
    <w:rsid w:val="0069292E"/>
    <w:rsid w:val="00694185"/>
    <w:rsid w:val="0069751E"/>
    <w:rsid w:val="006A0996"/>
    <w:rsid w:val="006A1DD7"/>
    <w:rsid w:val="006A519E"/>
    <w:rsid w:val="006B0CDC"/>
    <w:rsid w:val="006B23E9"/>
    <w:rsid w:val="006B2916"/>
    <w:rsid w:val="006B40DC"/>
    <w:rsid w:val="006C2F90"/>
    <w:rsid w:val="006C367C"/>
    <w:rsid w:val="006C4F9A"/>
    <w:rsid w:val="006C7D5E"/>
    <w:rsid w:val="006D1212"/>
    <w:rsid w:val="006D2606"/>
    <w:rsid w:val="006D3745"/>
    <w:rsid w:val="006D3AA6"/>
    <w:rsid w:val="006D4AFC"/>
    <w:rsid w:val="006D6602"/>
    <w:rsid w:val="006E20E4"/>
    <w:rsid w:val="006E20F0"/>
    <w:rsid w:val="006E5149"/>
    <w:rsid w:val="006F152D"/>
    <w:rsid w:val="006F2589"/>
    <w:rsid w:val="006F4D28"/>
    <w:rsid w:val="006F6726"/>
    <w:rsid w:val="0070140A"/>
    <w:rsid w:val="007016E7"/>
    <w:rsid w:val="00702EC6"/>
    <w:rsid w:val="00702F7D"/>
    <w:rsid w:val="0070346D"/>
    <w:rsid w:val="0070391F"/>
    <w:rsid w:val="00703B36"/>
    <w:rsid w:val="00703D84"/>
    <w:rsid w:val="00705B0A"/>
    <w:rsid w:val="00705E36"/>
    <w:rsid w:val="00707B49"/>
    <w:rsid w:val="00710079"/>
    <w:rsid w:val="007144E3"/>
    <w:rsid w:val="0072202A"/>
    <w:rsid w:val="0072538E"/>
    <w:rsid w:val="0072548F"/>
    <w:rsid w:val="00730A95"/>
    <w:rsid w:val="00732310"/>
    <w:rsid w:val="00732872"/>
    <w:rsid w:val="00735320"/>
    <w:rsid w:val="00735E95"/>
    <w:rsid w:val="00737C8F"/>
    <w:rsid w:val="0074278F"/>
    <w:rsid w:val="00742C02"/>
    <w:rsid w:val="00743BD3"/>
    <w:rsid w:val="00746279"/>
    <w:rsid w:val="00746AE5"/>
    <w:rsid w:val="0074785A"/>
    <w:rsid w:val="00751A9B"/>
    <w:rsid w:val="00751E49"/>
    <w:rsid w:val="0075236F"/>
    <w:rsid w:val="00760787"/>
    <w:rsid w:val="00762143"/>
    <w:rsid w:val="007655BF"/>
    <w:rsid w:val="00765E88"/>
    <w:rsid w:val="00772D0D"/>
    <w:rsid w:val="00773A5B"/>
    <w:rsid w:val="00773D70"/>
    <w:rsid w:val="00781E1C"/>
    <w:rsid w:val="00782A7A"/>
    <w:rsid w:val="007831B5"/>
    <w:rsid w:val="007848F6"/>
    <w:rsid w:val="00785E9F"/>
    <w:rsid w:val="00790F26"/>
    <w:rsid w:val="007920DC"/>
    <w:rsid w:val="007925ED"/>
    <w:rsid w:val="00793D9B"/>
    <w:rsid w:val="007966A6"/>
    <w:rsid w:val="00797914"/>
    <w:rsid w:val="007A05AE"/>
    <w:rsid w:val="007A2A9F"/>
    <w:rsid w:val="007A5718"/>
    <w:rsid w:val="007A7A67"/>
    <w:rsid w:val="007B0FC6"/>
    <w:rsid w:val="007B1E13"/>
    <w:rsid w:val="007B36BE"/>
    <w:rsid w:val="007B38E4"/>
    <w:rsid w:val="007B628D"/>
    <w:rsid w:val="007C08AB"/>
    <w:rsid w:val="007C3109"/>
    <w:rsid w:val="007C3E35"/>
    <w:rsid w:val="007C45D4"/>
    <w:rsid w:val="007C496B"/>
    <w:rsid w:val="007C5423"/>
    <w:rsid w:val="007C648B"/>
    <w:rsid w:val="007D5573"/>
    <w:rsid w:val="007E3041"/>
    <w:rsid w:val="007E3617"/>
    <w:rsid w:val="007E3D7D"/>
    <w:rsid w:val="007F004F"/>
    <w:rsid w:val="007F15EA"/>
    <w:rsid w:val="007F54EF"/>
    <w:rsid w:val="007F791A"/>
    <w:rsid w:val="00800770"/>
    <w:rsid w:val="008016FF"/>
    <w:rsid w:val="00805292"/>
    <w:rsid w:val="008066C8"/>
    <w:rsid w:val="008068C1"/>
    <w:rsid w:val="00806AAC"/>
    <w:rsid w:val="00807DDA"/>
    <w:rsid w:val="00810933"/>
    <w:rsid w:val="008147DA"/>
    <w:rsid w:val="0081557A"/>
    <w:rsid w:val="008164B7"/>
    <w:rsid w:val="00817ACF"/>
    <w:rsid w:val="00822DDA"/>
    <w:rsid w:val="00827578"/>
    <w:rsid w:val="00834754"/>
    <w:rsid w:val="008379F3"/>
    <w:rsid w:val="0084305A"/>
    <w:rsid w:val="00844D1F"/>
    <w:rsid w:val="008512E8"/>
    <w:rsid w:val="00852B50"/>
    <w:rsid w:val="00854203"/>
    <w:rsid w:val="008618DF"/>
    <w:rsid w:val="0086329E"/>
    <w:rsid w:val="00863D64"/>
    <w:rsid w:val="008645B7"/>
    <w:rsid w:val="00864B47"/>
    <w:rsid w:val="00865599"/>
    <w:rsid w:val="00867BA9"/>
    <w:rsid w:val="008701D1"/>
    <w:rsid w:val="0087048F"/>
    <w:rsid w:val="0087515A"/>
    <w:rsid w:val="008751EA"/>
    <w:rsid w:val="00876151"/>
    <w:rsid w:val="008803FB"/>
    <w:rsid w:val="00884310"/>
    <w:rsid w:val="008859A7"/>
    <w:rsid w:val="008861E1"/>
    <w:rsid w:val="008870CE"/>
    <w:rsid w:val="00887884"/>
    <w:rsid w:val="008905C5"/>
    <w:rsid w:val="00890636"/>
    <w:rsid w:val="00890E8A"/>
    <w:rsid w:val="0089134D"/>
    <w:rsid w:val="00892B05"/>
    <w:rsid w:val="008934BD"/>
    <w:rsid w:val="008963A0"/>
    <w:rsid w:val="008A1483"/>
    <w:rsid w:val="008A1656"/>
    <w:rsid w:val="008A4C46"/>
    <w:rsid w:val="008A68C3"/>
    <w:rsid w:val="008A6F89"/>
    <w:rsid w:val="008B0C65"/>
    <w:rsid w:val="008C1DB1"/>
    <w:rsid w:val="008C2DFB"/>
    <w:rsid w:val="008C4CBE"/>
    <w:rsid w:val="008C4F2D"/>
    <w:rsid w:val="008C517C"/>
    <w:rsid w:val="008C52C0"/>
    <w:rsid w:val="008C618D"/>
    <w:rsid w:val="008D0784"/>
    <w:rsid w:val="008D2650"/>
    <w:rsid w:val="008D448C"/>
    <w:rsid w:val="008D537D"/>
    <w:rsid w:val="008D5DD0"/>
    <w:rsid w:val="008D6B2E"/>
    <w:rsid w:val="008E0B0A"/>
    <w:rsid w:val="008F0A95"/>
    <w:rsid w:val="008F1C8E"/>
    <w:rsid w:val="008F1D53"/>
    <w:rsid w:val="008F6779"/>
    <w:rsid w:val="009026D6"/>
    <w:rsid w:val="00903C7B"/>
    <w:rsid w:val="00903CC4"/>
    <w:rsid w:val="00903E4E"/>
    <w:rsid w:val="00904988"/>
    <w:rsid w:val="009069D5"/>
    <w:rsid w:val="009076B9"/>
    <w:rsid w:val="00911C7D"/>
    <w:rsid w:val="00912935"/>
    <w:rsid w:val="00912C3E"/>
    <w:rsid w:val="00913EA2"/>
    <w:rsid w:val="009147B9"/>
    <w:rsid w:val="00915B21"/>
    <w:rsid w:val="009252C7"/>
    <w:rsid w:val="00925764"/>
    <w:rsid w:val="009279A5"/>
    <w:rsid w:val="00927E00"/>
    <w:rsid w:val="009303B3"/>
    <w:rsid w:val="00930427"/>
    <w:rsid w:val="00931AD3"/>
    <w:rsid w:val="00931FF5"/>
    <w:rsid w:val="0093289B"/>
    <w:rsid w:val="0093375F"/>
    <w:rsid w:val="009350BB"/>
    <w:rsid w:val="00942504"/>
    <w:rsid w:val="009438E6"/>
    <w:rsid w:val="00944BC5"/>
    <w:rsid w:val="00945888"/>
    <w:rsid w:val="0094713D"/>
    <w:rsid w:val="0094721A"/>
    <w:rsid w:val="009479A1"/>
    <w:rsid w:val="00950EB4"/>
    <w:rsid w:val="00950F4E"/>
    <w:rsid w:val="00953713"/>
    <w:rsid w:val="00955204"/>
    <w:rsid w:val="0096411A"/>
    <w:rsid w:val="00967AD6"/>
    <w:rsid w:val="00970AAD"/>
    <w:rsid w:val="009716D6"/>
    <w:rsid w:val="00977042"/>
    <w:rsid w:val="009775C2"/>
    <w:rsid w:val="009814B3"/>
    <w:rsid w:val="00983AF5"/>
    <w:rsid w:val="009844D0"/>
    <w:rsid w:val="00990E4A"/>
    <w:rsid w:val="00990F20"/>
    <w:rsid w:val="00992568"/>
    <w:rsid w:val="009A09B9"/>
    <w:rsid w:val="009A0F3D"/>
    <w:rsid w:val="009A1689"/>
    <w:rsid w:val="009A1F4E"/>
    <w:rsid w:val="009A25C3"/>
    <w:rsid w:val="009A28CE"/>
    <w:rsid w:val="009A6A08"/>
    <w:rsid w:val="009A7187"/>
    <w:rsid w:val="009B0D81"/>
    <w:rsid w:val="009B2BE6"/>
    <w:rsid w:val="009B2CEB"/>
    <w:rsid w:val="009B4607"/>
    <w:rsid w:val="009B49C0"/>
    <w:rsid w:val="009B6308"/>
    <w:rsid w:val="009B63E3"/>
    <w:rsid w:val="009C1865"/>
    <w:rsid w:val="009D1311"/>
    <w:rsid w:val="009D2577"/>
    <w:rsid w:val="009E5772"/>
    <w:rsid w:val="009F0091"/>
    <w:rsid w:val="009F089F"/>
    <w:rsid w:val="009F45D2"/>
    <w:rsid w:val="009F5175"/>
    <w:rsid w:val="009F5778"/>
    <w:rsid w:val="00A01055"/>
    <w:rsid w:val="00A12724"/>
    <w:rsid w:val="00A14D6A"/>
    <w:rsid w:val="00A157C9"/>
    <w:rsid w:val="00A161A1"/>
    <w:rsid w:val="00A20542"/>
    <w:rsid w:val="00A3168D"/>
    <w:rsid w:val="00A32112"/>
    <w:rsid w:val="00A323CA"/>
    <w:rsid w:val="00A327D2"/>
    <w:rsid w:val="00A33B79"/>
    <w:rsid w:val="00A357B4"/>
    <w:rsid w:val="00A3611E"/>
    <w:rsid w:val="00A362E6"/>
    <w:rsid w:val="00A40C98"/>
    <w:rsid w:val="00A423A1"/>
    <w:rsid w:val="00A435F9"/>
    <w:rsid w:val="00A43E9C"/>
    <w:rsid w:val="00A4444D"/>
    <w:rsid w:val="00A4475B"/>
    <w:rsid w:val="00A44F50"/>
    <w:rsid w:val="00A46248"/>
    <w:rsid w:val="00A4694B"/>
    <w:rsid w:val="00A53648"/>
    <w:rsid w:val="00A54368"/>
    <w:rsid w:val="00A63DFC"/>
    <w:rsid w:val="00A6749E"/>
    <w:rsid w:val="00A717EC"/>
    <w:rsid w:val="00A72879"/>
    <w:rsid w:val="00A73C51"/>
    <w:rsid w:val="00A74AB3"/>
    <w:rsid w:val="00A75811"/>
    <w:rsid w:val="00A760F1"/>
    <w:rsid w:val="00A763CC"/>
    <w:rsid w:val="00A77DB7"/>
    <w:rsid w:val="00A81B8D"/>
    <w:rsid w:val="00A82302"/>
    <w:rsid w:val="00A82334"/>
    <w:rsid w:val="00A84CD9"/>
    <w:rsid w:val="00A85C1D"/>
    <w:rsid w:val="00A92980"/>
    <w:rsid w:val="00AA6385"/>
    <w:rsid w:val="00AA6831"/>
    <w:rsid w:val="00AA7E5C"/>
    <w:rsid w:val="00AB0711"/>
    <w:rsid w:val="00AB238B"/>
    <w:rsid w:val="00AB68BC"/>
    <w:rsid w:val="00AC0064"/>
    <w:rsid w:val="00AC0BF7"/>
    <w:rsid w:val="00AC202F"/>
    <w:rsid w:val="00AC4376"/>
    <w:rsid w:val="00AC69EE"/>
    <w:rsid w:val="00AC7418"/>
    <w:rsid w:val="00AC7768"/>
    <w:rsid w:val="00AD0B52"/>
    <w:rsid w:val="00AD36EC"/>
    <w:rsid w:val="00AD63B7"/>
    <w:rsid w:val="00AE1A9D"/>
    <w:rsid w:val="00AE2CB3"/>
    <w:rsid w:val="00AE4A7C"/>
    <w:rsid w:val="00AE7F39"/>
    <w:rsid w:val="00AF738A"/>
    <w:rsid w:val="00AF7AD4"/>
    <w:rsid w:val="00B01F69"/>
    <w:rsid w:val="00B05016"/>
    <w:rsid w:val="00B05523"/>
    <w:rsid w:val="00B07CF6"/>
    <w:rsid w:val="00B11F02"/>
    <w:rsid w:val="00B13E68"/>
    <w:rsid w:val="00B14C5E"/>
    <w:rsid w:val="00B15680"/>
    <w:rsid w:val="00B20148"/>
    <w:rsid w:val="00B214C0"/>
    <w:rsid w:val="00B22DE1"/>
    <w:rsid w:val="00B249B2"/>
    <w:rsid w:val="00B25FAF"/>
    <w:rsid w:val="00B32DF8"/>
    <w:rsid w:val="00B33F0F"/>
    <w:rsid w:val="00B34A07"/>
    <w:rsid w:val="00B3630C"/>
    <w:rsid w:val="00B400A3"/>
    <w:rsid w:val="00B4358C"/>
    <w:rsid w:val="00B441F3"/>
    <w:rsid w:val="00B446AD"/>
    <w:rsid w:val="00B45F93"/>
    <w:rsid w:val="00B5167E"/>
    <w:rsid w:val="00B557E6"/>
    <w:rsid w:val="00B561B3"/>
    <w:rsid w:val="00B566D4"/>
    <w:rsid w:val="00B5712F"/>
    <w:rsid w:val="00B621CC"/>
    <w:rsid w:val="00B62B1C"/>
    <w:rsid w:val="00B63AE6"/>
    <w:rsid w:val="00B66ABF"/>
    <w:rsid w:val="00B67324"/>
    <w:rsid w:val="00B7011F"/>
    <w:rsid w:val="00B71761"/>
    <w:rsid w:val="00B71AE7"/>
    <w:rsid w:val="00B75A04"/>
    <w:rsid w:val="00B75A78"/>
    <w:rsid w:val="00B77838"/>
    <w:rsid w:val="00B800B1"/>
    <w:rsid w:val="00B81D8F"/>
    <w:rsid w:val="00BA00FE"/>
    <w:rsid w:val="00BA353D"/>
    <w:rsid w:val="00BB158B"/>
    <w:rsid w:val="00BB6675"/>
    <w:rsid w:val="00BB7A1E"/>
    <w:rsid w:val="00BC7952"/>
    <w:rsid w:val="00BD0806"/>
    <w:rsid w:val="00BD1235"/>
    <w:rsid w:val="00BD3F02"/>
    <w:rsid w:val="00BE2DCB"/>
    <w:rsid w:val="00BE3420"/>
    <w:rsid w:val="00BE7320"/>
    <w:rsid w:val="00BF0133"/>
    <w:rsid w:val="00BF402F"/>
    <w:rsid w:val="00BF6497"/>
    <w:rsid w:val="00BF6774"/>
    <w:rsid w:val="00BF6F60"/>
    <w:rsid w:val="00C02C37"/>
    <w:rsid w:val="00C05555"/>
    <w:rsid w:val="00C06D57"/>
    <w:rsid w:val="00C1024B"/>
    <w:rsid w:val="00C10B58"/>
    <w:rsid w:val="00C113B8"/>
    <w:rsid w:val="00C11F97"/>
    <w:rsid w:val="00C252F8"/>
    <w:rsid w:val="00C25EB8"/>
    <w:rsid w:val="00C278B7"/>
    <w:rsid w:val="00C31D9A"/>
    <w:rsid w:val="00C3356E"/>
    <w:rsid w:val="00C3527D"/>
    <w:rsid w:val="00C35C01"/>
    <w:rsid w:val="00C372B2"/>
    <w:rsid w:val="00C37B3D"/>
    <w:rsid w:val="00C37C20"/>
    <w:rsid w:val="00C40752"/>
    <w:rsid w:val="00C42FAD"/>
    <w:rsid w:val="00C43C10"/>
    <w:rsid w:val="00C4422E"/>
    <w:rsid w:val="00C46452"/>
    <w:rsid w:val="00C46623"/>
    <w:rsid w:val="00C47D46"/>
    <w:rsid w:val="00C47E03"/>
    <w:rsid w:val="00C47EA3"/>
    <w:rsid w:val="00C539AA"/>
    <w:rsid w:val="00C56E95"/>
    <w:rsid w:val="00C57A0D"/>
    <w:rsid w:val="00C60F4C"/>
    <w:rsid w:val="00C615B7"/>
    <w:rsid w:val="00C634D0"/>
    <w:rsid w:val="00C650A0"/>
    <w:rsid w:val="00C66BAF"/>
    <w:rsid w:val="00C7118A"/>
    <w:rsid w:val="00C71F09"/>
    <w:rsid w:val="00C73485"/>
    <w:rsid w:val="00C7479B"/>
    <w:rsid w:val="00C75A5D"/>
    <w:rsid w:val="00C76314"/>
    <w:rsid w:val="00C8030A"/>
    <w:rsid w:val="00C82FF3"/>
    <w:rsid w:val="00C84805"/>
    <w:rsid w:val="00C87D9D"/>
    <w:rsid w:val="00C9163D"/>
    <w:rsid w:val="00C91649"/>
    <w:rsid w:val="00C91F10"/>
    <w:rsid w:val="00CA16A5"/>
    <w:rsid w:val="00CA1874"/>
    <w:rsid w:val="00CA66D3"/>
    <w:rsid w:val="00CA6706"/>
    <w:rsid w:val="00CA6C6C"/>
    <w:rsid w:val="00CB21A4"/>
    <w:rsid w:val="00CB2BB5"/>
    <w:rsid w:val="00CB2F24"/>
    <w:rsid w:val="00CB6C4F"/>
    <w:rsid w:val="00CC0577"/>
    <w:rsid w:val="00CC10C4"/>
    <w:rsid w:val="00CC2E08"/>
    <w:rsid w:val="00CC3B2D"/>
    <w:rsid w:val="00CC3B57"/>
    <w:rsid w:val="00CC5E11"/>
    <w:rsid w:val="00CC6085"/>
    <w:rsid w:val="00CD1046"/>
    <w:rsid w:val="00CD470A"/>
    <w:rsid w:val="00CD6A24"/>
    <w:rsid w:val="00CE4098"/>
    <w:rsid w:val="00CE4D14"/>
    <w:rsid w:val="00CE5C55"/>
    <w:rsid w:val="00CE70F7"/>
    <w:rsid w:val="00CF0453"/>
    <w:rsid w:val="00CF0DD4"/>
    <w:rsid w:val="00CF2EA9"/>
    <w:rsid w:val="00CF3122"/>
    <w:rsid w:val="00CF5894"/>
    <w:rsid w:val="00CF5DC7"/>
    <w:rsid w:val="00D002A3"/>
    <w:rsid w:val="00D025F8"/>
    <w:rsid w:val="00D02618"/>
    <w:rsid w:val="00D04F01"/>
    <w:rsid w:val="00D0547A"/>
    <w:rsid w:val="00D07888"/>
    <w:rsid w:val="00D10088"/>
    <w:rsid w:val="00D10C7B"/>
    <w:rsid w:val="00D1215C"/>
    <w:rsid w:val="00D1234F"/>
    <w:rsid w:val="00D22091"/>
    <w:rsid w:val="00D233C2"/>
    <w:rsid w:val="00D24E40"/>
    <w:rsid w:val="00D25BDB"/>
    <w:rsid w:val="00D317DC"/>
    <w:rsid w:val="00D33308"/>
    <w:rsid w:val="00D3367E"/>
    <w:rsid w:val="00D342FF"/>
    <w:rsid w:val="00D34D17"/>
    <w:rsid w:val="00D37908"/>
    <w:rsid w:val="00D434C2"/>
    <w:rsid w:val="00D44F5F"/>
    <w:rsid w:val="00D46AB1"/>
    <w:rsid w:val="00D53905"/>
    <w:rsid w:val="00D551B6"/>
    <w:rsid w:val="00D55F8E"/>
    <w:rsid w:val="00D570E7"/>
    <w:rsid w:val="00D710C0"/>
    <w:rsid w:val="00D71985"/>
    <w:rsid w:val="00D73E29"/>
    <w:rsid w:val="00D753D2"/>
    <w:rsid w:val="00D77DDF"/>
    <w:rsid w:val="00D80174"/>
    <w:rsid w:val="00D803D3"/>
    <w:rsid w:val="00D82E5E"/>
    <w:rsid w:val="00D858D1"/>
    <w:rsid w:val="00D8592D"/>
    <w:rsid w:val="00D9043B"/>
    <w:rsid w:val="00D934D0"/>
    <w:rsid w:val="00D957D5"/>
    <w:rsid w:val="00D9698F"/>
    <w:rsid w:val="00D973EE"/>
    <w:rsid w:val="00D97C1A"/>
    <w:rsid w:val="00DA10EF"/>
    <w:rsid w:val="00DA1DA1"/>
    <w:rsid w:val="00DA4C63"/>
    <w:rsid w:val="00DA710A"/>
    <w:rsid w:val="00DA7307"/>
    <w:rsid w:val="00DB039D"/>
    <w:rsid w:val="00DB0FD7"/>
    <w:rsid w:val="00DB1565"/>
    <w:rsid w:val="00DB1CED"/>
    <w:rsid w:val="00DB2D5E"/>
    <w:rsid w:val="00DB4B51"/>
    <w:rsid w:val="00DB6037"/>
    <w:rsid w:val="00DC22F7"/>
    <w:rsid w:val="00DC2F24"/>
    <w:rsid w:val="00DC47E3"/>
    <w:rsid w:val="00DC4BE6"/>
    <w:rsid w:val="00DC59B1"/>
    <w:rsid w:val="00DC59C0"/>
    <w:rsid w:val="00DC5FBD"/>
    <w:rsid w:val="00DC7C8E"/>
    <w:rsid w:val="00DD324E"/>
    <w:rsid w:val="00DD453A"/>
    <w:rsid w:val="00DD5EA5"/>
    <w:rsid w:val="00DE0257"/>
    <w:rsid w:val="00DE27BC"/>
    <w:rsid w:val="00DE2916"/>
    <w:rsid w:val="00DE3871"/>
    <w:rsid w:val="00DE405A"/>
    <w:rsid w:val="00DE5512"/>
    <w:rsid w:val="00DE5F3E"/>
    <w:rsid w:val="00DF0612"/>
    <w:rsid w:val="00DF1078"/>
    <w:rsid w:val="00DF1114"/>
    <w:rsid w:val="00DF33C0"/>
    <w:rsid w:val="00DF5122"/>
    <w:rsid w:val="00DF731E"/>
    <w:rsid w:val="00E017C4"/>
    <w:rsid w:val="00E01E99"/>
    <w:rsid w:val="00E02C01"/>
    <w:rsid w:val="00E04663"/>
    <w:rsid w:val="00E05012"/>
    <w:rsid w:val="00E05594"/>
    <w:rsid w:val="00E05828"/>
    <w:rsid w:val="00E05FA5"/>
    <w:rsid w:val="00E101CB"/>
    <w:rsid w:val="00E1111C"/>
    <w:rsid w:val="00E13560"/>
    <w:rsid w:val="00E14403"/>
    <w:rsid w:val="00E14586"/>
    <w:rsid w:val="00E15328"/>
    <w:rsid w:val="00E16547"/>
    <w:rsid w:val="00E21590"/>
    <w:rsid w:val="00E21AA0"/>
    <w:rsid w:val="00E30FB2"/>
    <w:rsid w:val="00E321E6"/>
    <w:rsid w:val="00E34608"/>
    <w:rsid w:val="00E36567"/>
    <w:rsid w:val="00E37D1B"/>
    <w:rsid w:val="00E412B7"/>
    <w:rsid w:val="00E419DB"/>
    <w:rsid w:val="00E41C18"/>
    <w:rsid w:val="00E45012"/>
    <w:rsid w:val="00E455BF"/>
    <w:rsid w:val="00E461A0"/>
    <w:rsid w:val="00E47BD6"/>
    <w:rsid w:val="00E5126F"/>
    <w:rsid w:val="00E54447"/>
    <w:rsid w:val="00E56B72"/>
    <w:rsid w:val="00E60740"/>
    <w:rsid w:val="00E64837"/>
    <w:rsid w:val="00E67E26"/>
    <w:rsid w:val="00E70FBF"/>
    <w:rsid w:val="00E71425"/>
    <w:rsid w:val="00E7152D"/>
    <w:rsid w:val="00E716BE"/>
    <w:rsid w:val="00E7480D"/>
    <w:rsid w:val="00E74919"/>
    <w:rsid w:val="00E74DD0"/>
    <w:rsid w:val="00E75E9B"/>
    <w:rsid w:val="00E76C2C"/>
    <w:rsid w:val="00E80CB5"/>
    <w:rsid w:val="00E8404B"/>
    <w:rsid w:val="00E846F3"/>
    <w:rsid w:val="00E84FEA"/>
    <w:rsid w:val="00E876D6"/>
    <w:rsid w:val="00E91C7F"/>
    <w:rsid w:val="00E945F0"/>
    <w:rsid w:val="00E94777"/>
    <w:rsid w:val="00E97881"/>
    <w:rsid w:val="00EA2052"/>
    <w:rsid w:val="00EA516A"/>
    <w:rsid w:val="00EA54EB"/>
    <w:rsid w:val="00EA5611"/>
    <w:rsid w:val="00EB2F1D"/>
    <w:rsid w:val="00EB37D6"/>
    <w:rsid w:val="00EB3D98"/>
    <w:rsid w:val="00EB3EA9"/>
    <w:rsid w:val="00EB5091"/>
    <w:rsid w:val="00EB6900"/>
    <w:rsid w:val="00EC11C3"/>
    <w:rsid w:val="00EC3804"/>
    <w:rsid w:val="00EC5D1F"/>
    <w:rsid w:val="00EC5F1C"/>
    <w:rsid w:val="00EC61C6"/>
    <w:rsid w:val="00EC62B2"/>
    <w:rsid w:val="00ED20E2"/>
    <w:rsid w:val="00ED2657"/>
    <w:rsid w:val="00ED4E5B"/>
    <w:rsid w:val="00ED4FD1"/>
    <w:rsid w:val="00ED6346"/>
    <w:rsid w:val="00EE0115"/>
    <w:rsid w:val="00EE0A31"/>
    <w:rsid w:val="00EE2FEF"/>
    <w:rsid w:val="00EE6305"/>
    <w:rsid w:val="00EF0F74"/>
    <w:rsid w:val="00EF69C6"/>
    <w:rsid w:val="00EF72A6"/>
    <w:rsid w:val="00F001EF"/>
    <w:rsid w:val="00F02B38"/>
    <w:rsid w:val="00F05318"/>
    <w:rsid w:val="00F10ADB"/>
    <w:rsid w:val="00F13CEB"/>
    <w:rsid w:val="00F15866"/>
    <w:rsid w:val="00F17A90"/>
    <w:rsid w:val="00F20305"/>
    <w:rsid w:val="00F20A0D"/>
    <w:rsid w:val="00F214DF"/>
    <w:rsid w:val="00F24ABC"/>
    <w:rsid w:val="00F27DDF"/>
    <w:rsid w:val="00F306D7"/>
    <w:rsid w:val="00F31466"/>
    <w:rsid w:val="00F314FF"/>
    <w:rsid w:val="00F31EC5"/>
    <w:rsid w:val="00F32774"/>
    <w:rsid w:val="00F32E92"/>
    <w:rsid w:val="00F34CD3"/>
    <w:rsid w:val="00F368B1"/>
    <w:rsid w:val="00F371A6"/>
    <w:rsid w:val="00F417C7"/>
    <w:rsid w:val="00F41D33"/>
    <w:rsid w:val="00F43278"/>
    <w:rsid w:val="00F441A1"/>
    <w:rsid w:val="00F44E4F"/>
    <w:rsid w:val="00F45156"/>
    <w:rsid w:val="00F4690C"/>
    <w:rsid w:val="00F50422"/>
    <w:rsid w:val="00F55AC5"/>
    <w:rsid w:val="00F56520"/>
    <w:rsid w:val="00F60E44"/>
    <w:rsid w:val="00F60F94"/>
    <w:rsid w:val="00F61634"/>
    <w:rsid w:val="00F64345"/>
    <w:rsid w:val="00F65138"/>
    <w:rsid w:val="00F654E8"/>
    <w:rsid w:val="00F65E50"/>
    <w:rsid w:val="00F71C4B"/>
    <w:rsid w:val="00F75B2F"/>
    <w:rsid w:val="00F76C62"/>
    <w:rsid w:val="00F77359"/>
    <w:rsid w:val="00F84120"/>
    <w:rsid w:val="00F8473A"/>
    <w:rsid w:val="00F84B2B"/>
    <w:rsid w:val="00F85605"/>
    <w:rsid w:val="00F864B0"/>
    <w:rsid w:val="00F967CF"/>
    <w:rsid w:val="00F978DA"/>
    <w:rsid w:val="00FA2A51"/>
    <w:rsid w:val="00FA41EE"/>
    <w:rsid w:val="00FA4309"/>
    <w:rsid w:val="00FA50FE"/>
    <w:rsid w:val="00FA60B1"/>
    <w:rsid w:val="00FA69E9"/>
    <w:rsid w:val="00FA7AF5"/>
    <w:rsid w:val="00FB3412"/>
    <w:rsid w:val="00FB4AA5"/>
    <w:rsid w:val="00FB519A"/>
    <w:rsid w:val="00FB53A6"/>
    <w:rsid w:val="00FB64A5"/>
    <w:rsid w:val="00FB6964"/>
    <w:rsid w:val="00FC1C0F"/>
    <w:rsid w:val="00FC5D4D"/>
    <w:rsid w:val="00FC7FA3"/>
    <w:rsid w:val="00FD0495"/>
    <w:rsid w:val="00FD2695"/>
    <w:rsid w:val="00FD28FE"/>
    <w:rsid w:val="00FD3EA9"/>
    <w:rsid w:val="00FD3F07"/>
    <w:rsid w:val="00FD4F01"/>
    <w:rsid w:val="00FD6F1C"/>
    <w:rsid w:val="00FD7407"/>
    <w:rsid w:val="00FE1E6E"/>
    <w:rsid w:val="00FE2104"/>
    <w:rsid w:val="00FE25EA"/>
    <w:rsid w:val="00FE4B41"/>
    <w:rsid w:val="00FE5283"/>
    <w:rsid w:val="00FF175D"/>
    <w:rsid w:val="00FF4D14"/>
    <w:rsid w:val="00FF76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513FD82B"/>
  <w15:docId w15:val="{FF7B7AD4-15B3-4DA3-A2C1-EBFBECAE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F39"/>
    <w:pPr>
      <w:spacing w:before="60" w:after="60"/>
      <w:jc w:val="both"/>
    </w:pPr>
    <w:rPr>
      <w:rFonts w:ascii="Verdana" w:hAnsi="Verdana"/>
      <w:lang w:val="es-ES_tradnl"/>
    </w:rPr>
  </w:style>
  <w:style w:type="paragraph" w:styleId="Ttulo1">
    <w:name w:val="heading 1"/>
    <w:aliases w:val="E1,H1,R1,H11,CHL1,Heading 2-SOW,h1"/>
    <w:basedOn w:val="Ttulo"/>
    <w:link w:val="Ttulo1Car"/>
    <w:autoRedefine/>
    <w:uiPriority w:val="99"/>
    <w:qFormat/>
    <w:rsid w:val="00316757"/>
    <w:pPr>
      <w:pageBreakBefore/>
      <w:numPr>
        <w:numId w:val="7"/>
      </w:numPr>
      <w:pBdr>
        <w:top w:val="single" w:sz="12" w:space="3" w:color="011A33"/>
        <w:left w:val="single" w:sz="12" w:space="4" w:color="011A33"/>
        <w:bottom w:val="single" w:sz="12" w:space="3" w:color="011A33"/>
        <w:right w:val="single" w:sz="12" w:space="4" w:color="011A33"/>
      </w:pBdr>
      <w:tabs>
        <w:tab w:val="left" w:pos="454"/>
        <w:tab w:val="left" w:pos="1134"/>
        <w:tab w:val="left" w:pos="1418"/>
        <w:tab w:val="left" w:pos="1701"/>
        <w:tab w:val="left" w:pos="1985"/>
      </w:tabs>
      <w:spacing w:before="120" w:after="120" w:line="360" w:lineRule="exact"/>
      <w:ind w:right="113"/>
      <w:jc w:val="both"/>
      <w:outlineLvl w:val="0"/>
    </w:pPr>
    <w:rPr>
      <w:caps/>
      <w:color w:val="002060"/>
      <w:sz w:val="32"/>
      <w:szCs w:val="28"/>
      <w:lang w:val="es-ES"/>
    </w:rPr>
  </w:style>
  <w:style w:type="paragraph" w:styleId="Ttulo2">
    <w:name w:val="heading 2"/>
    <w:aliases w:val="Título 2 Car,Título 2 Car2 Car,Título 2 Car Car1 Car,Título 2 Car2 Car Car Car,Título 2 Car Car1 Car Car Car,Título 2 Car1 Car Car Car Car Car,Título 2 Car Car Car Car Car Car Car,Título 2 Car1 Car1 Car Car Car"/>
    <w:basedOn w:val="Normal"/>
    <w:next w:val="Sangra2detindependiente"/>
    <w:link w:val="Ttulo2Car1"/>
    <w:qFormat/>
    <w:rsid w:val="00AE7F39"/>
    <w:pPr>
      <w:keepNext/>
      <w:keepLines/>
      <w:numPr>
        <w:ilvl w:val="1"/>
        <w:numId w:val="7"/>
      </w:numPr>
      <w:tabs>
        <w:tab w:val="left" w:pos="284"/>
        <w:tab w:val="left" w:pos="567"/>
        <w:tab w:val="left" w:pos="851"/>
        <w:tab w:val="left" w:pos="1134"/>
        <w:tab w:val="left" w:pos="1418"/>
        <w:tab w:val="left" w:leader="underscore" w:pos="1701"/>
        <w:tab w:val="left" w:pos="1985"/>
        <w:tab w:val="left" w:pos="2552"/>
        <w:tab w:val="left" w:pos="2835"/>
        <w:tab w:val="left" w:pos="3119"/>
        <w:tab w:val="left" w:pos="3402"/>
      </w:tabs>
      <w:spacing w:before="120" w:after="120"/>
      <w:outlineLvl w:val="1"/>
    </w:pPr>
    <w:rPr>
      <w:caps/>
      <w:color w:val="011A33"/>
      <w:kern w:val="28"/>
      <w:sz w:val="28"/>
      <w:szCs w:val="28"/>
      <w:lang w:val="es-ES"/>
    </w:rPr>
  </w:style>
  <w:style w:type="paragraph" w:styleId="Ttulo3">
    <w:name w:val="heading 3"/>
    <w:aliases w:val="Título 3 Car3,Título 3 Car1 Car1,Título 3 Car Car Car1,Título 3 Car1 Car Car,Título 3 Car2 Car,Título 3 Car Car Car Car,Título 3 Car Car1 Car,Título 3 Car Car2,Título 3 Car1,Título 3 Car Car,Título 3 Car1 Car,Título 3 Car2,Título 3 Car Car Ca"/>
    <w:basedOn w:val="Ttulo2"/>
    <w:next w:val="Sangria3"/>
    <w:link w:val="Ttulo3Car"/>
    <w:autoRedefine/>
    <w:uiPriority w:val="99"/>
    <w:qFormat/>
    <w:rsid w:val="00AB68BC"/>
    <w:pPr>
      <w:numPr>
        <w:ilvl w:val="2"/>
      </w:numPr>
      <w:tabs>
        <w:tab w:val="clear" w:pos="1134"/>
        <w:tab w:val="clear" w:pos="1701"/>
        <w:tab w:val="left" w:pos="3686"/>
        <w:tab w:val="left" w:pos="3969"/>
      </w:tabs>
      <w:outlineLvl w:val="2"/>
    </w:pPr>
    <w:rPr>
      <w:bCs/>
    </w:rPr>
  </w:style>
  <w:style w:type="paragraph" w:styleId="Ttulo4">
    <w:name w:val="heading 4"/>
    <w:basedOn w:val="Normal"/>
    <w:next w:val="Sangria4"/>
    <w:link w:val="Ttulo4Car"/>
    <w:autoRedefine/>
    <w:uiPriority w:val="99"/>
    <w:qFormat/>
    <w:rsid w:val="006877A7"/>
    <w:pPr>
      <w:keepNext/>
      <w:keepLines/>
      <w:numPr>
        <w:ilvl w:val="3"/>
        <w:numId w:val="7"/>
      </w:numPr>
      <w:tabs>
        <w:tab w:val="left" w:pos="1134"/>
        <w:tab w:val="left" w:pos="1418"/>
        <w:tab w:val="left" w:leader="underscore" w:pos="1701"/>
        <w:tab w:val="left" w:pos="1985"/>
        <w:tab w:val="left" w:pos="2552"/>
        <w:tab w:val="left" w:pos="2835"/>
        <w:tab w:val="left" w:pos="3119"/>
        <w:tab w:val="left" w:pos="3402"/>
        <w:tab w:val="left" w:pos="3686"/>
        <w:tab w:val="left" w:pos="3969"/>
        <w:tab w:val="left" w:pos="4253"/>
        <w:tab w:val="left" w:pos="4536"/>
        <w:tab w:val="left" w:pos="4820"/>
        <w:tab w:val="left" w:pos="5103"/>
      </w:tabs>
      <w:spacing w:before="120" w:after="120"/>
      <w:outlineLvl w:val="3"/>
    </w:pPr>
    <w:rPr>
      <w:caps/>
      <w:color w:val="011A33"/>
      <w:kern w:val="28"/>
      <w:sz w:val="28"/>
      <w:szCs w:val="28"/>
    </w:rPr>
  </w:style>
  <w:style w:type="paragraph" w:styleId="Ttulo5">
    <w:name w:val="heading 5"/>
    <w:basedOn w:val="Sangra2detindependiente"/>
    <w:next w:val="Sangria5"/>
    <w:link w:val="Ttulo5Car"/>
    <w:autoRedefine/>
    <w:uiPriority w:val="99"/>
    <w:qFormat/>
    <w:rsid w:val="00AE7F39"/>
    <w:pPr>
      <w:keepNext/>
      <w:keepLines/>
      <w:numPr>
        <w:ilvl w:val="4"/>
        <w:numId w:val="7"/>
      </w:numPr>
      <w:tabs>
        <w:tab w:val="left" w:pos="1134"/>
        <w:tab w:val="left" w:pos="1418"/>
        <w:tab w:val="left" w:pos="1701"/>
        <w:tab w:val="left" w:pos="1985"/>
        <w:tab w:val="left" w:pos="2268"/>
        <w:tab w:val="left" w:pos="2552"/>
        <w:tab w:val="left" w:pos="3119"/>
        <w:tab w:val="left" w:pos="3402"/>
        <w:tab w:val="left" w:pos="3686"/>
        <w:tab w:val="left" w:pos="3969"/>
        <w:tab w:val="left" w:pos="4253"/>
        <w:tab w:val="left" w:pos="4536"/>
        <w:tab w:val="left" w:pos="4820"/>
        <w:tab w:val="left" w:pos="5103"/>
        <w:tab w:val="left" w:pos="5387"/>
      </w:tabs>
      <w:spacing w:before="120"/>
      <w:outlineLvl w:val="4"/>
    </w:pPr>
    <w:rPr>
      <w:caps/>
      <w:color w:val="011A33"/>
      <w:kern w:val="28"/>
      <w:sz w:val="28"/>
      <w:szCs w:val="28"/>
    </w:rPr>
  </w:style>
  <w:style w:type="paragraph" w:styleId="Ttulo6">
    <w:name w:val="heading 6"/>
    <w:basedOn w:val="Sangra2detindependiente"/>
    <w:next w:val="Sangria6"/>
    <w:link w:val="Ttulo6Car"/>
    <w:uiPriority w:val="99"/>
    <w:qFormat/>
    <w:rsid w:val="00AE7F39"/>
    <w:pPr>
      <w:keepNext/>
      <w:keepLines/>
      <w:numPr>
        <w:ilvl w:val="5"/>
        <w:numId w:val="7"/>
      </w:numPr>
      <w:tabs>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120"/>
      <w:outlineLvl w:val="5"/>
    </w:pPr>
    <w:rPr>
      <w:caps/>
      <w:color w:val="011A33"/>
      <w:kern w:val="28"/>
      <w:sz w:val="28"/>
      <w:szCs w:val="28"/>
    </w:rPr>
  </w:style>
  <w:style w:type="paragraph" w:styleId="Ttulo7">
    <w:name w:val="heading 7"/>
    <w:basedOn w:val="Sangra2detindependiente"/>
    <w:next w:val="Sangria7"/>
    <w:link w:val="Ttulo7Car"/>
    <w:uiPriority w:val="99"/>
    <w:qFormat/>
    <w:rsid w:val="00AE7F39"/>
    <w:pPr>
      <w:keepNext/>
      <w:keepLines/>
      <w:numPr>
        <w:ilvl w:val="6"/>
        <w:numId w:val="7"/>
      </w:numPr>
      <w:tabs>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s>
      <w:spacing w:before="120"/>
      <w:outlineLvl w:val="6"/>
    </w:pPr>
    <w:rPr>
      <w:caps/>
      <w:color w:val="011A33"/>
      <w:kern w:val="28"/>
      <w:sz w:val="28"/>
      <w:szCs w:val="28"/>
    </w:rPr>
  </w:style>
  <w:style w:type="paragraph" w:styleId="Ttulo8">
    <w:name w:val="heading 8"/>
    <w:basedOn w:val="Normal"/>
    <w:next w:val="Normal"/>
    <w:link w:val="Ttulo8Car"/>
    <w:uiPriority w:val="99"/>
    <w:qFormat/>
    <w:rsid w:val="00AE7F39"/>
    <w:pPr>
      <w:keepNext/>
      <w:keepLines/>
      <w:numPr>
        <w:ilvl w:val="7"/>
        <w:numId w:val="7"/>
      </w:numPr>
      <w:spacing w:before="240" w:after="120" w:line="280" w:lineRule="exact"/>
      <w:outlineLvl w:val="7"/>
    </w:pPr>
    <w:rPr>
      <w:i/>
      <w:kern w:val="28"/>
    </w:rPr>
  </w:style>
  <w:style w:type="paragraph" w:styleId="Ttulo9">
    <w:name w:val="heading 9"/>
    <w:basedOn w:val="Normal"/>
    <w:next w:val="Normal"/>
    <w:link w:val="Ttulo9Car"/>
    <w:uiPriority w:val="99"/>
    <w:qFormat/>
    <w:rsid w:val="00AE7F39"/>
    <w:pPr>
      <w:keepNext/>
      <w:keepLines/>
      <w:numPr>
        <w:ilvl w:val="8"/>
        <w:numId w:val="7"/>
      </w:numPr>
      <w:spacing w:before="240" w:after="120" w:line="280" w:lineRule="exact"/>
      <w:outlineLvl w:val="8"/>
    </w:pPr>
    <w:rPr>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E1 Car,H1 Car,R1 Car,H11 Car,CHL1 Car,Heading 2-SOW Car,h1 Car"/>
    <w:basedOn w:val="Fuentedeprrafopredeter"/>
    <w:link w:val="Ttulo1"/>
    <w:uiPriority w:val="99"/>
    <w:rsid w:val="00316757"/>
    <w:rPr>
      <w:rFonts w:ascii="Verdana" w:hAnsi="Verdana"/>
      <w:caps/>
      <w:color w:val="002060"/>
      <w:kern w:val="28"/>
      <w:sz w:val="32"/>
      <w:szCs w:val="28"/>
    </w:rPr>
  </w:style>
  <w:style w:type="character" w:customStyle="1" w:styleId="Ttulo2Car1">
    <w:name w:val="Título 2 Car1"/>
    <w:aliases w:val="Título 2 Car Car,Título 2 Car2 Car Car,Título 2 Car Car1 Car Car,Título 2 Car2 Car Car Car Car,Título 2 Car Car1 Car Car Car Car,Título 2 Car1 Car Car Car Car Car Car,Título 2 Car Car Car Car Car Car Car Car"/>
    <w:basedOn w:val="Fuentedeprrafopredeter"/>
    <w:link w:val="Ttulo2"/>
    <w:locked/>
    <w:rsid w:val="00152FFD"/>
    <w:rPr>
      <w:rFonts w:ascii="Verdana" w:hAnsi="Verdana"/>
      <w:caps/>
      <w:color w:val="011A33"/>
      <w:kern w:val="28"/>
      <w:sz w:val="28"/>
      <w:szCs w:val="28"/>
    </w:rPr>
  </w:style>
  <w:style w:type="character" w:customStyle="1" w:styleId="Ttulo3Car">
    <w:name w:val="Título 3 Car"/>
    <w:aliases w:val="Título 3 Car3 Car,Título 3 Car1 Car1 Car,Título 3 Car Car Car1 Car,Título 3 Car1 Car Car Car,Título 3 Car2 Car Car,Título 3 Car Car Car Car Car,Título 3 Car Car1 Car Car,Título 3 Car Car2 Car,Título 3 Car1 Car2,Título 3 Car Car Car"/>
    <w:basedOn w:val="Fuentedeprrafopredeter"/>
    <w:link w:val="Ttulo3"/>
    <w:uiPriority w:val="99"/>
    <w:rsid w:val="00AB68BC"/>
    <w:rPr>
      <w:rFonts w:ascii="Verdana" w:hAnsi="Verdana"/>
      <w:bCs/>
      <w:caps/>
      <w:color w:val="011A33"/>
      <w:kern w:val="28"/>
      <w:sz w:val="28"/>
      <w:szCs w:val="28"/>
    </w:rPr>
  </w:style>
  <w:style w:type="character" w:customStyle="1" w:styleId="Ttulo4Car">
    <w:name w:val="Título 4 Car"/>
    <w:basedOn w:val="Fuentedeprrafopredeter"/>
    <w:link w:val="Ttulo4"/>
    <w:uiPriority w:val="99"/>
    <w:locked/>
    <w:rsid w:val="006877A7"/>
    <w:rPr>
      <w:rFonts w:ascii="Verdana" w:hAnsi="Verdana"/>
      <w:caps/>
      <w:color w:val="011A33"/>
      <w:kern w:val="28"/>
      <w:sz w:val="28"/>
      <w:szCs w:val="28"/>
      <w:lang w:val="es-ES_tradnl"/>
    </w:rPr>
  </w:style>
  <w:style w:type="character" w:customStyle="1" w:styleId="Ttulo5Car">
    <w:name w:val="Título 5 Car"/>
    <w:basedOn w:val="Fuentedeprrafopredeter"/>
    <w:link w:val="Ttulo5"/>
    <w:uiPriority w:val="99"/>
    <w:rsid w:val="00BF2B96"/>
    <w:rPr>
      <w:rFonts w:ascii="Verdana" w:hAnsi="Verdana"/>
      <w:caps/>
      <w:color w:val="011A33"/>
      <w:kern w:val="28"/>
      <w:sz w:val="28"/>
      <w:szCs w:val="28"/>
      <w:lang w:val="es-ES_tradnl"/>
    </w:rPr>
  </w:style>
  <w:style w:type="character" w:customStyle="1" w:styleId="Ttulo6Car">
    <w:name w:val="Título 6 Car"/>
    <w:basedOn w:val="Fuentedeprrafopredeter"/>
    <w:link w:val="Ttulo6"/>
    <w:uiPriority w:val="99"/>
    <w:rsid w:val="00BF2B96"/>
    <w:rPr>
      <w:rFonts w:ascii="Verdana" w:hAnsi="Verdana"/>
      <w:caps/>
      <w:color w:val="011A33"/>
      <w:kern w:val="28"/>
      <w:sz w:val="28"/>
      <w:szCs w:val="28"/>
      <w:lang w:val="es-ES_tradnl"/>
    </w:rPr>
  </w:style>
  <w:style w:type="character" w:customStyle="1" w:styleId="Ttulo7Car">
    <w:name w:val="Título 7 Car"/>
    <w:basedOn w:val="Fuentedeprrafopredeter"/>
    <w:link w:val="Ttulo7"/>
    <w:uiPriority w:val="99"/>
    <w:rsid w:val="00BF2B96"/>
    <w:rPr>
      <w:rFonts w:ascii="Verdana" w:hAnsi="Verdana"/>
      <w:caps/>
      <w:color w:val="011A33"/>
      <w:kern w:val="28"/>
      <w:sz w:val="28"/>
      <w:szCs w:val="28"/>
      <w:lang w:val="es-ES_tradnl"/>
    </w:rPr>
  </w:style>
  <w:style w:type="character" w:customStyle="1" w:styleId="Ttulo8Car">
    <w:name w:val="Título 8 Car"/>
    <w:basedOn w:val="Fuentedeprrafopredeter"/>
    <w:link w:val="Ttulo8"/>
    <w:uiPriority w:val="99"/>
    <w:rsid w:val="00BF2B96"/>
    <w:rPr>
      <w:rFonts w:ascii="Verdana" w:hAnsi="Verdana"/>
      <w:i/>
      <w:kern w:val="28"/>
      <w:lang w:val="es-ES_tradnl"/>
    </w:rPr>
  </w:style>
  <w:style w:type="character" w:customStyle="1" w:styleId="Ttulo9Car">
    <w:name w:val="Título 9 Car"/>
    <w:basedOn w:val="Fuentedeprrafopredeter"/>
    <w:link w:val="Ttulo9"/>
    <w:uiPriority w:val="99"/>
    <w:rsid w:val="00BF2B96"/>
    <w:rPr>
      <w:rFonts w:ascii="Verdana" w:hAnsi="Verdana"/>
      <w:i/>
      <w:kern w:val="28"/>
      <w:lang w:val="es-ES_tradnl"/>
    </w:rPr>
  </w:style>
  <w:style w:type="paragraph" w:styleId="Ttulo">
    <w:name w:val="Title"/>
    <w:basedOn w:val="Normal"/>
    <w:next w:val="Subttulo"/>
    <w:link w:val="TtuloCar"/>
    <w:qFormat/>
    <w:rsid w:val="00AE7F39"/>
    <w:pPr>
      <w:keepNext/>
      <w:keepLines/>
      <w:jc w:val="center"/>
    </w:pPr>
    <w:rPr>
      <w:color w:val="FF8700"/>
      <w:kern w:val="28"/>
      <w:sz w:val="40"/>
      <w:szCs w:val="40"/>
    </w:rPr>
  </w:style>
  <w:style w:type="character" w:customStyle="1" w:styleId="TtuloCar">
    <w:name w:val="Título Car"/>
    <w:basedOn w:val="Fuentedeprrafopredeter"/>
    <w:link w:val="Ttulo"/>
    <w:uiPriority w:val="10"/>
    <w:rsid w:val="00BF2B96"/>
    <w:rPr>
      <w:rFonts w:asciiTheme="majorHAnsi" w:eastAsiaTheme="majorEastAsia" w:hAnsiTheme="majorHAnsi" w:cstheme="majorBidi"/>
      <w:b/>
      <w:bCs/>
      <w:kern w:val="28"/>
      <w:sz w:val="32"/>
      <w:szCs w:val="32"/>
      <w:lang w:val="es-ES_tradnl"/>
    </w:rPr>
  </w:style>
  <w:style w:type="paragraph" w:styleId="Subttulo">
    <w:name w:val="Subtitle"/>
    <w:basedOn w:val="Normal"/>
    <w:link w:val="SubttuloCar"/>
    <w:qFormat/>
    <w:rsid w:val="00AE7F39"/>
    <w:pPr>
      <w:jc w:val="center"/>
      <w:outlineLvl w:val="1"/>
    </w:pPr>
    <w:rPr>
      <w:rFonts w:ascii="Arial" w:hAnsi="Arial" w:cs="Arial"/>
    </w:rPr>
  </w:style>
  <w:style w:type="character" w:customStyle="1" w:styleId="SubttuloCar">
    <w:name w:val="Subtítulo Car"/>
    <w:basedOn w:val="Fuentedeprrafopredeter"/>
    <w:link w:val="Subttulo"/>
    <w:uiPriority w:val="11"/>
    <w:rsid w:val="00BF2B96"/>
    <w:rPr>
      <w:rFonts w:asciiTheme="majorHAnsi" w:eastAsiaTheme="majorEastAsia" w:hAnsiTheme="majorHAnsi" w:cstheme="majorBidi"/>
      <w:sz w:val="24"/>
      <w:szCs w:val="24"/>
      <w:lang w:val="es-ES_tradnl"/>
    </w:rPr>
  </w:style>
  <w:style w:type="character" w:customStyle="1" w:styleId="Sangria1Car">
    <w:name w:val="Sangria 1 Car"/>
    <w:basedOn w:val="Fuentedeprrafopredeter"/>
    <w:uiPriority w:val="99"/>
    <w:rsid w:val="00AE7F39"/>
    <w:rPr>
      <w:rFonts w:ascii="Verdana" w:hAnsi="Verdana" w:cs="Times New Roman"/>
      <w:sz w:val="22"/>
      <w:szCs w:val="22"/>
      <w:lang w:val="es-ES" w:eastAsia="es-ES" w:bidi="ar-SA"/>
    </w:rPr>
  </w:style>
  <w:style w:type="paragraph" w:styleId="Sangra2detindependiente">
    <w:name w:val="Body Text Indent 2"/>
    <w:basedOn w:val="Normal"/>
    <w:link w:val="Sangra2detindependienteCar1"/>
    <w:rsid w:val="00AE7F39"/>
    <w:pPr>
      <w:spacing w:after="120"/>
      <w:ind w:left="340"/>
    </w:pPr>
  </w:style>
  <w:style w:type="character" w:customStyle="1" w:styleId="Sangra2detindependienteCar1">
    <w:name w:val="Sangría 2 de t. independiente Car1"/>
    <w:basedOn w:val="Fuentedeprrafopredeter"/>
    <w:link w:val="Sangra2detindependiente"/>
    <w:rsid w:val="00BF2B96"/>
    <w:rPr>
      <w:rFonts w:ascii="Verdana" w:hAnsi="Verdana"/>
      <w:lang w:val="es-ES_tradnl"/>
    </w:rPr>
  </w:style>
  <w:style w:type="paragraph" w:customStyle="1" w:styleId="Sangria3">
    <w:name w:val="Sangria 3"/>
    <w:basedOn w:val="Sangra2detindependiente"/>
    <w:uiPriority w:val="99"/>
    <w:rsid w:val="00AE7F39"/>
    <w:pPr>
      <w:ind w:left="510"/>
    </w:pPr>
    <w:rPr>
      <w:lang w:val="es-ES"/>
    </w:rPr>
  </w:style>
  <w:style w:type="paragraph" w:customStyle="1" w:styleId="Sangria4">
    <w:name w:val="Sangria 4"/>
    <w:basedOn w:val="Sangra2detindependiente"/>
    <w:uiPriority w:val="99"/>
    <w:rsid w:val="00AE7F39"/>
    <w:pPr>
      <w:ind w:left="680"/>
    </w:pPr>
    <w:rPr>
      <w:lang w:val="es-ES"/>
    </w:rPr>
  </w:style>
  <w:style w:type="paragraph" w:customStyle="1" w:styleId="Sangria5">
    <w:name w:val="Sangria 5"/>
    <w:basedOn w:val="Sangria4"/>
    <w:uiPriority w:val="99"/>
    <w:rsid w:val="00AE7F39"/>
    <w:pPr>
      <w:ind w:left="851"/>
    </w:pPr>
  </w:style>
  <w:style w:type="paragraph" w:customStyle="1" w:styleId="Sangria6">
    <w:name w:val="Sangria 6"/>
    <w:basedOn w:val="Sangra2detindependiente"/>
    <w:uiPriority w:val="99"/>
    <w:rsid w:val="00AE7F39"/>
    <w:pPr>
      <w:ind w:left="1021"/>
    </w:pPr>
  </w:style>
  <w:style w:type="paragraph" w:customStyle="1" w:styleId="Sangria7">
    <w:name w:val="Sangria 7"/>
    <w:basedOn w:val="Sangra2detindependiente"/>
    <w:uiPriority w:val="99"/>
    <w:rsid w:val="00AE7F39"/>
    <w:pPr>
      <w:ind w:left="1191"/>
    </w:pPr>
  </w:style>
  <w:style w:type="paragraph" w:customStyle="1" w:styleId="Normal20">
    <w:name w:val="Normal 20"/>
    <w:basedOn w:val="Normal"/>
    <w:uiPriority w:val="99"/>
    <w:rsid w:val="00AE7F39"/>
    <w:pPr>
      <w:jc w:val="center"/>
    </w:pPr>
    <w:rPr>
      <w:bCs/>
      <w:color w:val="011A33"/>
      <w:sz w:val="40"/>
      <w:szCs w:val="40"/>
    </w:rPr>
  </w:style>
  <w:style w:type="paragraph" w:customStyle="1" w:styleId="Normal8Car">
    <w:name w:val="Normal 8 Car"/>
    <w:basedOn w:val="Normal"/>
    <w:uiPriority w:val="99"/>
    <w:rsid w:val="00AE7F39"/>
    <w:pPr>
      <w:keepLines/>
    </w:pPr>
    <w:rPr>
      <w:rFonts w:cs="Arial"/>
      <w:iCs/>
      <w:noProof/>
      <w:sz w:val="16"/>
      <w:szCs w:val="16"/>
      <w:lang w:val="es-ES"/>
    </w:rPr>
  </w:style>
  <w:style w:type="paragraph" w:customStyle="1" w:styleId="TitolNormalCentradoCar">
    <w:name w:val="Titol Normal Centrado Car"/>
    <w:basedOn w:val="Normal"/>
    <w:next w:val="Normal"/>
    <w:uiPriority w:val="99"/>
    <w:rsid w:val="00AE7F39"/>
    <w:pPr>
      <w:keepLines/>
      <w:jc w:val="center"/>
    </w:pPr>
    <w:rPr>
      <w:noProof/>
      <w:color w:val="011A33"/>
      <w:sz w:val="16"/>
      <w:szCs w:val="16"/>
      <w:lang w:val="es-ES"/>
    </w:rPr>
  </w:style>
  <w:style w:type="paragraph" w:customStyle="1" w:styleId="EstiloEstiloTtulodelcaptuloAzulAntes12ptoAntes18">
    <w:name w:val="Estilo Estilo Título del capítulo + Azul Antes:  12 pto + Antes:  18..."/>
    <w:basedOn w:val="Normal"/>
    <w:uiPriority w:val="99"/>
    <w:rsid w:val="00AE7F39"/>
    <w:pPr>
      <w:keepNext/>
      <w:keepLines/>
      <w:spacing w:line="480" w:lineRule="exact"/>
      <w:ind w:right="113"/>
    </w:pPr>
    <w:rPr>
      <w:color w:val="011A33"/>
      <w:sz w:val="36"/>
      <w:szCs w:val="20"/>
    </w:rPr>
  </w:style>
  <w:style w:type="paragraph" w:styleId="Encabezado">
    <w:name w:val="header"/>
    <w:aliases w:val="h"/>
    <w:basedOn w:val="Normal"/>
    <w:link w:val="EncabezadoCar"/>
    <w:uiPriority w:val="99"/>
    <w:rsid w:val="00AE7F39"/>
    <w:pPr>
      <w:tabs>
        <w:tab w:val="center" w:pos="4252"/>
        <w:tab w:val="right" w:pos="8504"/>
      </w:tabs>
    </w:pPr>
  </w:style>
  <w:style w:type="character" w:customStyle="1" w:styleId="EncabezadoCar">
    <w:name w:val="Encabezado Car"/>
    <w:aliases w:val="h Car"/>
    <w:basedOn w:val="Fuentedeprrafopredeter"/>
    <w:link w:val="Encabezado"/>
    <w:uiPriority w:val="99"/>
    <w:semiHidden/>
    <w:rsid w:val="00BF2B96"/>
    <w:rPr>
      <w:rFonts w:ascii="Verdana" w:hAnsi="Verdana"/>
      <w:lang w:val="es-ES_tradnl"/>
    </w:rPr>
  </w:style>
  <w:style w:type="paragraph" w:styleId="Piedepgina">
    <w:name w:val="footer"/>
    <w:basedOn w:val="Normal"/>
    <w:link w:val="PiedepginaCar1"/>
    <w:uiPriority w:val="99"/>
    <w:rsid w:val="00AE7F39"/>
    <w:pPr>
      <w:tabs>
        <w:tab w:val="center" w:pos="4252"/>
        <w:tab w:val="right" w:pos="8504"/>
      </w:tabs>
    </w:pPr>
  </w:style>
  <w:style w:type="character" w:customStyle="1" w:styleId="PiedepginaCar1">
    <w:name w:val="Pie de página Car1"/>
    <w:basedOn w:val="Fuentedeprrafopredeter"/>
    <w:link w:val="Piedepgina"/>
    <w:uiPriority w:val="99"/>
    <w:semiHidden/>
    <w:rsid w:val="00BF2B96"/>
    <w:rPr>
      <w:rFonts w:ascii="Verdana" w:hAnsi="Verdana"/>
      <w:lang w:val="es-ES_tradnl"/>
    </w:rPr>
  </w:style>
  <w:style w:type="paragraph" w:customStyle="1" w:styleId="Ilustracin">
    <w:name w:val="Ilustración"/>
    <w:basedOn w:val="Normal"/>
    <w:uiPriority w:val="99"/>
    <w:rsid w:val="00AE7F39"/>
    <w:pPr>
      <w:jc w:val="center"/>
    </w:pPr>
    <w:rPr>
      <w:rFonts w:ascii="Arial" w:hAnsi="Arial"/>
      <w:sz w:val="20"/>
      <w:lang w:val="es-ES"/>
    </w:rPr>
  </w:style>
  <w:style w:type="character" w:customStyle="1" w:styleId="TitolNormalCentradoCarCar">
    <w:name w:val="Titol Normal Centrado Car Car"/>
    <w:basedOn w:val="Fuentedeprrafopredeter"/>
    <w:uiPriority w:val="99"/>
    <w:rsid w:val="00AE7F39"/>
    <w:rPr>
      <w:rFonts w:ascii="Verdana" w:hAnsi="Verdana" w:cs="Times New Roman"/>
      <w:noProof/>
      <w:color w:val="011A33"/>
      <w:sz w:val="16"/>
      <w:szCs w:val="16"/>
      <w:lang w:val="es-ES" w:eastAsia="es-ES" w:bidi="ar-SA"/>
    </w:rPr>
  </w:style>
  <w:style w:type="paragraph" w:customStyle="1" w:styleId="Sangria1">
    <w:name w:val="Sangria 1"/>
    <w:basedOn w:val="Normal"/>
    <w:uiPriority w:val="99"/>
    <w:rsid w:val="00AE7F39"/>
    <w:pPr>
      <w:keepLines/>
      <w:tabs>
        <w:tab w:val="left" w:pos="567"/>
        <w:tab w:val="left" w:pos="1134"/>
        <w:tab w:val="left" w:pos="1701"/>
        <w:tab w:val="left" w:pos="2268"/>
        <w:tab w:val="left" w:pos="2835"/>
        <w:tab w:val="left" w:pos="3402"/>
        <w:tab w:val="left" w:pos="3969"/>
        <w:tab w:val="left" w:pos="4536"/>
        <w:tab w:val="left" w:pos="5103"/>
        <w:tab w:val="left" w:pos="5670"/>
      </w:tabs>
    </w:pPr>
    <w:rPr>
      <w:lang w:val="es-ES"/>
    </w:rPr>
  </w:style>
  <w:style w:type="paragraph" w:customStyle="1" w:styleId="Encabezadoprimero">
    <w:name w:val="Encabezado primero"/>
    <w:basedOn w:val="Encabezado"/>
    <w:uiPriority w:val="99"/>
    <w:rsid w:val="00AE7F39"/>
    <w:pPr>
      <w:keepLines/>
      <w:tabs>
        <w:tab w:val="clear" w:pos="4252"/>
        <w:tab w:val="clear" w:pos="8504"/>
        <w:tab w:val="center" w:pos="4320"/>
      </w:tabs>
      <w:jc w:val="center"/>
    </w:pPr>
    <w:rPr>
      <w:rFonts w:ascii="Arial Negrita" w:hAnsi="Arial Negrita"/>
      <w:b/>
      <w:caps/>
      <w:spacing w:val="20"/>
      <w:sz w:val="18"/>
    </w:rPr>
  </w:style>
  <w:style w:type="paragraph" w:customStyle="1" w:styleId="EstiloTtulo1Negrita">
    <w:name w:val="Estilo Título 1 + Negrita"/>
    <w:basedOn w:val="Ttulo1"/>
    <w:uiPriority w:val="99"/>
    <w:rsid w:val="00AE7F39"/>
    <w:pPr>
      <w:pBdr>
        <w:top w:val="single" w:sz="12" w:space="3" w:color="FF8700"/>
        <w:left w:val="single" w:sz="12" w:space="4" w:color="FF8700"/>
        <w:bottom w:val="single" w:sz="12" w:space="3" w:color="FF8700"/>
        <w:right w:val="single" w:sz="12" w:space="4" w:color="FF8700"/>
      </w:pBdr>
    </w:pPr>
    <w:rPr>
      <w:b/>
      <w:bCs/>
    </w:rPr>
  </w:style>
  <w:style w:type="paragraph" w:customStyle="1" w:styleId="Titulo0">
    <w:name w:val="Titulo 0"/>
    <w:basedOn w:val="Ttulo"/>
    <w:next w:val="Normal"/>
    <w:uiPriority w:val="99"/>
    <w:rsid w:val="00AE7F39"/>
    <w:pPr>
      <w:pageBreakBefore/>
      <w:pBdr>
        <w:top w:val="single" w:sz="12" w:space="1" w:color="011A33"/>
        <w:left w:val="single" w:sz="12" w:space="4" w:color="011A33"/>
        <w:bottom w:val="single" w:sz="12" w:space="1" w:color="011A33"/>
        <w:right w:val="single" w:sz="12" w:space="4" w:color="011A33"/>
      </w:pBdr>
      <w:spacing w:before="0" w:after="240"/>
      <w:ind w:right="113"/>
      <w:jc w:val="left"/>
    </w:pPr>
    <w:rPr>
      <w:sz w:val="28"/>
    </w:rPr>
  </w:style>
  <w:style w:type="paragraph" w:customStyle="1" w:styleId="Azul12">
    <w:name w:val="Azul 12"/>
    <w:basedOn w:val="Normal"/>
    <w:uiPriority w:val="99"/>
    <w:rsid w:val="00AE7F39"/>
    <w:pPr>
      <w:spacing w:after="120"/>
    </w:pPr>
    <w:rPr>
      <w:color w:val="011A33"/>
    </w:rPr>
  </w:style>
  <w:style w:type="paragraph" w:styleId="TDC1">
    <w:name w:val="toc 1"/>
    <w:basedOn w:val="Normal"/>
    <w:uiPriority w:val="39"/>
    <w:rsid w:val="00587170"/>
    <w:pPr>
      <w:tabs>
        <w:tab w:val="left" w:pos="510"/>
        <w:tab w:val="right" w:leader="dot" w:pos="9469"/>
      </w:tabs>
      <w:spacing w:before="200" w:after="0"/>
      <w:ind w:left="397" w:right="284" w:hanging="397"/>
    </w:pPr>
    <w:rPr>
      <w:caps/>
      <w:noProof/>
      <w:sz w:val="20"/>
      <w:szCs w:val="24"/>
    </w:rPr>
  </w:style>
  <w:style w:type="character" w:customStyle="1" w:styleId="Sangria1CarCar">
    <w:name w:val="Sangria 1 Car Car"/>
    <w:basedOn w:val="Fuentedeprrafopredeter"/>
    <w:uiPriority w:val="99"/>
    <w:rsid w:val="00AE7F39"/>
    <w:rPr>
      <w:rFonts w:ascii="Verdana" w:hAnsi="Verdana" w:cs="Times New Roman"/>
      <w:sz w:val="22"/>
      <w:szCs w:val="22"/>
      <w:lang w:val="es-ES" w:eastAsia="es-ES" w:bidi="ar-SA"/>
    </w:rPr>
  </w:style>
  <w:style w:type="paragraph" w:customStyle="1" w:styleId="TtuloAnnex">
    <w:name w:val="Título Annex"/>
    <w:basedOn w:val="Ttulo1"/>
    <w:next w:val="Sangria1"/>
    <w:uiPriority w:val="99"/>
    <w:rsid w:val="00AE7F39"/>
    <w:pPr>
      <w:spacing w:before="0" w:after="240"/>
    </w:pPr>
  </w:style>
  <w:style w:type="paragraph" w:styleId="Tabladeilustraciones">
    <w:name w:val="table of figures"/>
    <w:basedOn w:val="Normal"/>
    <w:uiPriority w:val="99"/>
    <w:semiHidden/>
    <w:rsid w:val="00AE7F39"/>
    <w:pPr>
      <w:tabs>
        <w:tab w:val="right" w:leader="dot" w:pos="9469"/>
      </w:tabs>
      <w:spacing w:before="120" w:after="0"/>
      <w:ind w:left="1418" w:right="284" w:hanging="1418"/>
      <w:jc w:val="left"/>
    </w:pPr>
    <w:rPr>
      <w:i/>
      <w:sz w:val="20"/>
      <w:szCs w:val="20"/>
    </w:rPr>
  </w:style>
  <w:style w:type="paragraph" w:styleId="Descripcin">
    <w:name w:val="caption"/>
    <w:basedOn w:val="Normal"/>
    <w:next w:val="Textoindependiente"/>
    <w:qFormat/>
    <w:rsid w:val="00AE7F39"/>
    <w:pPr>
      <w:spacing w:before="120" w:after="240"/>
      <w:jc w:val="center"/>
    </w:pPr>
    <w:rPr>
      <w:i/>
      <w:color w:val="011A33"/>
      <w:sz w:val="16"/>
      <w:szCs w:val="16"/>
    </w:rPr>
  </w:style>
  <w:style w:type="paragraph" w:styleId="Textoindependiente">
    <w:name w:val="Body Text"/>
    <w:basedOn w:val="Normal"/>
    <w:link w:val="TextoindependienteCar"/>
    <w:uiPriority w:val="99"/>
    <w:rsid w:val="00AE7F39"/>
    <w:pPr>
      <w:spacing w:after="120"/>
    </w:pPr>
  </w:style>
  <w:style w:type="character" w:customStyle="1" w:styleId="TextoindependienteCar">
    <w:name w:val="Texto independiente Car"/>
    <w:basedOn w:val="Fuentedeprrafopredeter"/>
    <w:link w:val="Textoindependiente"/>
    <w:uiPriority w:val="99"/>
    <w:semiHidden/>
    <w:rsid w:val="00BF2B96"/>
    <w:rPr>
      <w:rFonts w:ascii="Verdana" w:hAnsi="Verdana"/>
      <w:lang w:val="es-ES_tradnl"/>
    </w:rPr>
  </w:style>
  <w:style w:type="paragraph" w:styleId="Sangra3detindependiente">
    <w:name w:val="Body Text Indent 3"/>
    <w:basedOn w:val="Sangra2detindependiente"/>
    <w:link w:val="Sangra3detindependienteCar"/>
    <w:uiPriority w:val="99"/>
    <w:rsid w:val="00AE7F39"/>
    <w:pPr>
      <w:ind w:left="510"/>
    </w:pPr>
    <w:rPr>
      <w:sz w:val="16"/>
      <w:szCs w:val="16"/>
    </w:rPr>
  </w:style>
  <w:style w:type="character" w:customStyle="1" w:styleId="Sangra3detindependienteCar">
    <w:name w:val="Sangría 3 de t. independiente Car"/>
    <w:basedOn w:val="Fuentedeprrafopredeter"/>
    <w:link w:val="Sangra3detindependiente"/>
    <w:uiPriority w:val="99"/>
    <w:semiHidden/>
    <w:rsid w:val="00BF2B96"/>
    <w:rPr>
      <w:rFonts w:ascii="Verdana" w:hAnsi="Verdana"/>
      <w:sz w:val="16"/>
      <w:szCs w:val="16"/>
      <w:lang w:val="es-ES_tradnl"/>
    </w:rPr>
  </w:style>
  <w:style w:type="paragraph" w:styleId="TDC2">
    <w:name w:val="toc 2"/>
    <w:basedOn w:val="TDC1"/>
    <w:next w:val="Normal"/>
    <w:autoRedefine/>
    <w:uiPriority w:val="39"/>
    <w:rsid w:val="00AE7F39"/>
    <w:pPr>
      <w:tabs>
        <w:tab w:val="left" w:pos="960"/>
      </w:tabs>
      <w:ind w:left="738" w:hanging="454"/>
    </w:pPr>
  </w:style>
  <w:style w:type="paragraph" w:styleId="TDC3">
    <w:name w:val="toc 3"/>
    <w:basedOn w:val="TDC2"/>
    <w:next w:val="Normal"/>
    <w:autoRedefine/>
    <w:uiPriority w:val="39"/>
    <w:rsid w:val="00AE7F39"/>
    <w:pPr>
      <w:ind w:left="1304" w:hanging="737"/>
    </w:pPr>
  </w:style>
  <w:style w:type="paragraph" w:styleId="TDC4">
    <w:name w:val="toc 4"/>
    <w:basedOn w:val="TDC3"/>
    <w:next w:val="Normal"/>
    <w:autoRedefine/>
    <w:uiPriority w:val="99"/>
    <w:semiHidden/>
    <w:rsid w:val="00AE7F39"/>
    <w:pPr>
      <w:ind w:left="1815" w:hanging="964"/>
    </w:pPr>
  </w:style>
  <w:style w:type="paragraph" w:styleId="TDC5">
    <w:name w:val="toc 5"/>
    <w:basedOn w:val="TDC4"/>
    <w:next w:val="Normal"/>
    <w:autoRedefine/>
    <w:uiPriority w:val="99"/>
    <w:semiHidden/>
    <w:rsid w:val="00AE7F39"/>
    <w:pPr>
      <w:ind w:left="2438" w:hanging="1304"/>
    </w:pPr>
  </w:style>
  <w:style w:type="paragraph" w:styleId="TDC6">
    <w:name w:val="toc 6"/>
    <w:basedOn w:val="TDC5"/>
    <w:next w:val="Normal"/>
    <w:autoRedefine/>
    <w:uiPriority w:val="99"/>
    <w:semiHidden/>
    <w:rsid w:val="00AE7F39"/>
    <w:pPr>
      <w:ind w:left="2892" w:hanging="1474"/>
    </w:pPr>
  </w:style>
  <w:style w:type="paragraph" w:styleId="TDC7">
    <w:name w:val="toc 7"/>
    <w:basedOn w:val="TDC6"/>
    <w:next w:val="Normal"/>
    <w:autoRedefine/>
    <w:uiPriority w:val="99"/>
    <w:semiHidden/>
    <w:rsid w:val="00AE7F39"/>
    <w:pPr>
      <w:ind w:left="3402" w:hanging="1701"/>
    </w:pPr>
  </w:style>
  <w:style w:type="paragraph" w:customStyle="1" w:styleId="Normal8CentradoCar">
    <w:name w:val="Normal 8 Centrado Car"/>
    <w:basedOn w:val="Normal"/>
    <w:rsid w:val="00AE7F39"/>
    <w:pPr>
      <w:keepLines/>
      <w:jc w:val="center"/>
    </w:pPr>
    <w:rPr>
      <w:rFonts w:cs="Arial"/>
      <w:iCs/>
      <w:noProof/>
      <w:sz w:val="16"/>
      <w:szCs w:val="16"/>
      <w:lang w:val="es-ES"/>
    </w:rPr>
  </w:style>
  <w:style w:type="paragraph" w:customStyle="1" w:styleId="Titulonormal8">
    <w:name w:val="Titulo normal 8"/>
    <w:basedOn w:val="Normal"/>
    <w:next w:val="Normal"/>
    <w:rsid w:val="00AE7F39"/>
    <w:pPr>
      <w:keepLines/>
      <w:jc w:val="left"/>
    </w:pPr>
    <w:rPr>
      <w:noProof/>
      <w:color w:val="011A33"/>
      <w:sz w:val="16"/>
      <w:szCs w:val="16"/>
      <w:lang w:val="es-ES"/>
    </w:rPr>
  </w:style>
  <w:style w:type="paragraph" w:customStyle="1" w:styleId="Titulonormal8derecha">
    <w:name w:val="Titulo normal 8 derecha"/>
    <w:basedOn w:val="Titulonormal8"/>
    <w:next w:val="Normal"/>
    <w:uiPriority w:val="99"/>
    <w:rsid w:val="00AE7F39"/>
    <w:pPr>
      <w:jc w:val="right"/>
    </w:pPr>
  </w:style>
  <w:style w:type="character" w:customStyle="1" w:styleId="Normal8CarCar">
    <w:name w:val="Normal 8 Car Car"/>
    <w:basedOn w:val="Fuentedeprrafopredeter"/>
    <w:uiPriority w:val="99"/>
    <w:rsid w:val="00AE7F39"/>
    <w:rPr>
      <w:rFonts w:ascii="Verdana" w:hAnsi="Verdana" w:cs="Arial"/>
      <w:iCs/>
      <w:noProof/>
      <w:sz w:val="16"/>
      <w:szCs w:val="16"/>
      <w:lang w:val="es-ES" w:eastAsia="es-ES" w:bidi="ar-SA"/>
    </w:rPr>
  </w:style>
  <w:style w:type="character" w:customStyle="1" w:styleId="Normal8CentradoCarCar">
    <w:name w:val="Normal 8 Centrado Car Car"/>
    <w:uiPriority w:val="99"/>
    <w:rsid w:val="00AE7F39"/>
    <w:rPr>
      <w:rFonts w:ascii="Verdana" w:hAnsi="Verdana"/>
      <w:noProof/>
      <w:sz w:val="16"/>
      <w:lang w:val="es-ES" w:eastAsia="es-ES"/>
    </w:rPr>
  </w:style>
  <w:style w:type="paragraph" w:styleId="Textocomentario">
    <w:name w:val="annotation text"/>
    <w:basedOn w:val="Normal"/>
    <w:next w:val="Sangria1"/>
    <w:link w:val="TextocomentarioCar"/>
    <w:uiPriority w:val="99"/>
    <w:semiHidden/>
    <w:rsid w:val="00AE7F39"/>
    <w:pPr>
      <w:keepNext/>
      <w:keepLines/>
      <w:tabs>
        <w:tab w:val="left" w:pos="187"/>
      </w:tabs>
      <w:spacing w:before="120" w:after="120" w:line="360" w:lineRule="auto"/>
      <w:ind w:left="170" w:hanging="170"/>
    </w:pPr>
    <w:rPr>
      <w:i/>
      <w:color w:val="FF8700"/>
      <w:sz w:val="18"/>
      <w:szCs w:val="18"/>
    </w:rPr>
  </w:style>
  <w:style w:type="character" w:customStyle="1" w:styleId="TextocomentarioCar">
    <w:name w:val="Texto comentario Car"/>
    <w:basedOn w:val="Fuentedeprrafopredeter"/>
    <w:link w:val="Textocomentario"/>
    <w:uiPriority w:val="99"/>
    <w:semiHidden/>
    <w:rsid w:val="00BF2B96"/>
    <w:rPr>
      <w:rFonts w:ascii="Verdana" w:hAnsi="Verdana"/>
      <w:sz w:val="20"/>
      <w:szCs w:val="20"/>
      <w:lang w:val="es-ES_tradnl"/>
    </w:rPr>
  </w:style>
  <w:style w:type="paragraph" w:styleId="Cita">
    <w:name w:val="Quote"/>
    <w:basedOn w:val="Textoindependiente"/>
    <w:link w:val="CitaCar"/>
    <w:uiPriority w:val="99"/>
    <w:qFormat/>
    <w:rsid w:val="00AE7F39"/>
    <w:pPr>
      <w:keepLines/>
      <w:spacing w:before="240" w:after="0"/>
      <w:ind w:left="1080" w:right="720"/>
    </w:pPr>
    <w:rPr>
      <w:rFonts w:ascii="Tahoma" w:hAnsi="Tahoma"/>
      <w:i/>
      <w:szCs w:val="20"/>
    </w:rPr>
  </w:style>
  <w:style w:type="character" w:customStyle="1" w:styleId="CitaCar">
    <w:name w:val="Cita Car"/>
    <w:basedOn w:val="Fuentedeprrafopredeter"/>
    <w:link w:val="Cita"/>
    <w:uiPriority w:val="29"/>
    <w:rsid w:val="00BF2B96"/>
    <w:rPr>
      <w:rFonts w:ascii="Verdana" w:hAnsi="Verdana"/>
      <w:i/>
      <w:iCs/>
      <w:color w:val="000000" w:themeColor="text1"/>
      <w:lang w:val="es-ES_tradnl"/>
    </w:rPr>
  </w:style>
  <w:style w:type="paragraph" w:customStyle="1" w:styleId="Textodestacado">
    <w:name w:val="Texto destacado"/>
    <w:basedOn w:val="Normal"/>
    <w:uiPriority w:val="99"/>
    <w:rsid w:val="00AE7F39"/>
    <w:pPr>
      <w:shd w:val="clear" w:color="auto" w:fill="FFFF99"/>
    </w:pPr>
    <w:rPr>
      <w:i/>
      <w:color w:val="FF0000"/>
      <w:sz w:val="18"/>
      <w:szCs w:val="18"/>
    </w:rPr>
  </w:style>
  <w:style w:type="paragraph" w:customStyle="1" w:styleId="EstiloTtuloIzquierda">
    <w:name w:val="Estilo Título + Izquierda"/>
    <w:basedOn w:val="Ttulo"/>
    <w:uiPriority w:val="99"/>
    <w:rsid w:val="00AE7F39"/>
    <w:pPr>
      <w:spacing w:after="0"/>
      <w:jc w:val="left"/>
    </w:pPr>
    <w:rPr>
      <w:sz w:val="32"/>
      <w:szCs w:val="20"/>
    </w:rPr>
  </w:style>
  <w:style w:type="paragraph" w:customStyle="1" w:styleId="Normal8naranja">
    <w:name w:val="Normal 8 naranja"/>
    <w:basedOn w:val="Normal"/>
    <w:rsid w:val="00AE7F39"/>
    <w:pPr>
      <w:keepLines/>
    </w:pPr>
    <w:rPr>
      <w:rFonts w:cs="Arial"/>
      <w:iCs/>
      <w:noProof/>
      <w:color w:val="FF8700"/>
      <w:sz w:val="16"/>
      <w:szCs w:val="16"/>
      <w:lang w:val="es-ES"/>
    </w:rPr>
  </w:style>
  <w:style w:type="paragraph" w:customStyle="1" w:styleId="Detalltaula">
    <w:name w:val="Detall taula"/>
    <w:basedOn w:val="Normal"/>
    <w:uiPriority w:val="99"/>
    <w:rsid w:val="00AE7F39"/>
    <w:pPr>
      <w:spacing w:before="0" w:after="0"/>
      <w:jc w:val="center"/>
    </w:pPr>
    <w:rPr>
      <w:b/>
      <w:sz w:val="14"/>
      <w:szCs w:val="20"/>
    </w:rPr>
  </w:style>
  <w:style w:type="paragraph" w:customStyle="1" w:styleId="Listaconvietas1">
    <w:name w:val="Lista con viñetas 1"/>
    <w:basedOn w:val="Listaconvietas"/>
    <w:next w:val="Sangra2detindependiente"/>
    <w:uiPriority w:val="99"/>
    <w:rsid w:val="00AE7F39"/>
    <w:pPr>
      <w:keepLines/>
      <w:spacing w:before="120"/>
    </w:pPr>
    <w:rPr>
      <w:b/>
      <w:color w:val="011A33"/>
      <w:sz w:val="32"/>
      <w:szCs w:val="32"/>
      <w:vertAlign w:val="superscript"/>
    </w:rPr>
  </w:style>
  <w:style w:type="paragraph" w:styleId="Listaconvietas">
    <w:name w:val="List Bullet"/>
    <w:basedOn w:val="Normal"/>
    <w:autoRedefine/>
    <w:uiPriority w:val="99"/>
    <w:rsid w:val="00AE7F39"/>
    <w:pPr>
      <w:tabs>
        <w:tab w:val="num" w:pos="360"/>
      </w:tabs>
    </w:pPr>
  </w:style>
  <w:style w:type="character" w:customStyle="1" w:styleId="Sangra2detindependienteCar">
    <w:name w:val="Sangría 2 de t. independiente Car"/>
    <w:basedOn w:val="Fuentedeprrafopredeter"/>
    <w:uiPriority w:val="99"/>
    <w:rsid w:val="00AE7F39"/>
    <w:rPr>
      <w:rFonts w:ascii="Verdana" w:hAnsi="Verdana" w:cs="Times New Roman"/>
      <w:sz w:val="22"/>
      <w:szCs w:val="22"/>
      <w:lang w:val="es-ES_tradnl" w:eastAsia="es-ES" w:bidi="ar-SA"/>
    </w:rPr>
  </w:style>
  <w:style w:type="paragraph" w:customStyle="1" w:styleId="Normal10">
    <w:name w:val="Normal 10"/>
    <w:basedOn w:val="Normal"/>
    <w:uiPriority w:val="99"/>
    <w:rsid w:val="00AE7F39"/>
    <w:pPr>
      <w:spacing w:before="40" w:after="20"/>
    </w:pPr>
    <w:rPr>
      <w:sz w:val="20"/>
    </w:rPr>
  </w:style>
  <w:style w:type="character" w:customStyle="1" w:styleId="nfasisinicial">
    <w:name w:val="Énfasis inicial"/>
    <w:uiPriority w:val="99"/>
    <w:rsid w:val="00AE7F39"/>
    <w:rPr>
      <w:b/>
      <w:i/>
    </w:rPr>
  </w:style>
  <w:style w:type="paragraph" w:styleId="Listaconvietas2">
    <w:name w:val="List Bullet 2"/>
    <w:basedOn w:val="Listaconvietas1"/>
    <w:next w:val="Sangra2detindependiente"/>
    <w:autoRedefine/>
    <w:uiPriority w:val="99"/>
    <w:rsid w:val="00AE7F39"/>
  </w:style>
  <w:style w:type="paragraph" w:styleId="Encabezadodemensaje">
    <w:name w:val="Message Header"/>
    <w:basedOn w:val="Textoindependiente"/>
    <w:link w:val="EncabezadodemensajeCar"/>
    <w:uiPriority w:val="99"/>
    <w:rsid w:val="00AE7F39"/>
    <w:pPr>
      <w:keepLines/>
      <w:tabs>
        <w:tab w:val="left" w:pos="3600"/>
        <w:tab w:val="left" w:pos="4680"/>
      </w:tabs>
      <w:spacing w:before="240" w:after="0"/>
      <w:ind w:left="1080" w:right="2160" w:hanging="1080"/>
    </w:pPr>
    <w:rPr>
      <w:szCs w:val="20"/>
    </w:rPr>
  </w:style>
  <w:style w:type="character" w:customStyle="1" w:styleId="EncabezadodemensajeCar">
    <w:name w:val="Encabezado de mensaje Car"/>
    <w:basedOn w:val="Fuentedeprrafopredeter"/>
    <w:link w:val="Encabezadodemensaje"/>
    <w:uiPriority w:val="99"/>
    <w:semiHidden/>
    <w:rsid w:val="00BF2B96"/>
    <w:rPr>
      <w:rFonts w:asciiTheme="majorHAnsi" w:eastAsiaTheme="majorEastAsia" w:hAnsiTheme="majorHAnsi" w:cstheme="majorBidi"/>
      <w:sz w:val="24"/>
      <w:szCs w:val="24"/>
      <w:shd w:val="pct20" w:color="auto" w:fill="auto"/>
      <w:lang w:val="es-ES_tradnl"/>
    </w:rPr>
  </w:style>
  <w:style w:type="paragraph" w:customStyle="1" w:styleId="Estilo1">
    <w:name w:val="Estilo1"/>
    <w:basedOn w:val="EstiloTtuloIzquierda"/>
    <w:uiPriority w:val="99"/>
    <w:rsid w:val="00AE7F39"/>
    <w:pPr>
      <w:framePr w:hSpace="142" w:wrap="around" w:vAnchor="text" w:hAnchor="margin" w:xAlign="right" w:y="1"/>
      <w:suppressOverlap/>
    </w:pPr>
    <w:rPr>
      <w:szCs w:val="32"/>
      <w:lang w:val="es-ES"/>
    </w:rPr>
  </w:style>
  <w:style w:type="paragraph" w:customStyle="1" w:styleId="Normal8">
    <w:name w:val="Normal 8"/>
    <w:basedOn w:val="Normal"/>
    <w:autoRedefine/>
    <w:uiPriority w:val="99"/>
    <w:rsid w:val="00AE7F39"/>
    <w:pPr>
      <w:keepLines/>
      <w:jc w:val="right"/>
    </w:pPr>
    <w:rPr>
      <w:rFonts w:cs="Arial"/>
      <w:iCs/>
      <w:noProof/>
      <w:sz w:val="16"/>
      <w:szCs w:val="16"/>
      <w:lang w:val="es-ES"/>
    </w:rPr>
  </w:style>
  <w:style w:type="paragraph" w:customStyle="1" w:styleId="EstiloNormal108pt">
    <w:name w:val="Estilo Normal 10 + 8 pt"/>
    <w:basedOn w:val="Normal10"/>
    <w:uiPriority w:val="99"/>
    <w:rsid w:val="00AE7F39"/>
    <w:pPr>
      <w:spacing w:after="40"/>
    </w:pPr>
    <w:rPr>
      <w:sz w:val="16"/>
    </w:rPr>
  </w:style>
  <w:style w:type="character" w:styleId="Hipervnculo">
    <w:name w:val="Hyperlink"/>
    <w:basedOn w:val="Fuentedeprrafopredeter"/>
    <w:uiPriority w:val="99"/>
    <w:rsid w:val="00AE7F39"/>
    <w:rPr>
      <w:rFonts w:cs="Times New Roman"/>
      <w:color w:val="FF8700"/>
      <w:u w:val="single"/>
    </w:rPr>
  </w:style>
  <w:style w:type="paragraph" w:customStyle="1" w:styleId="EstiloDetalltaula12ptColorpersonalizadoRGB255">
    <w:name w:val="Estilo Detall taula + 12 pt Color personalizado(RGB(255"/>
    <w:aliases w:val="135,0)) An..."/>
    <w:basedOn w:val="Detalltaula"/>
    <w:uiPriority w:val="99"/>
    <w:rsid w:val="00AE7F39"/>
    <w:pPr>
      <w:spacing w:before="40" w:after="40"/>
    </w:pPr>
    <w:rPr>
      <w:bCs/>
      <w:color w:val="011A33"/>
      <w:sz w:val="24"/>
      <w:szCs w:val="24"/>
    </w:rPr>
  </w:style>
  <w:style w:type="character" w:customStyle="1" w:styleId="Normal8Car1">
    <w:name w:val="Normal 8 Car1"/>
    <w:basedOn w:val="Fuentedeprrafopredeter"/>
    <w:uiPriority w:val="99"/>
    <w:rsid w:val="00AE7F39"/>
    <w:rPr>
      <w:rFonts w:ascii="Verdana" w:hAnsi="Verdana" w:cs="Arial"/>
      <w:iCs/>
      <w:noProof/>
      <w:sz w:val="16"/>
      <w:szCs w:val="16"/>
      <w:lang w:val="es-ES" w:eastAsia="es-ES" w:bidi="ar-SA"/>
    </w:rPr>
  </w:style>
  <w:style w:type="paragraph" w:customStyle="1" w:styleId="Estilo2">
    <w:name w:val="Estilo2"/>
    <w:basedOn w:val="Ttulo3"/>
    <w:next w:val="Sangria3"/>
    <w:uiPriority w:val="99"/>
    <w:rsid w:val="00AE7F39"/>
    <w:pPr>
      <w:numPr>
        <w:ilvl w:val="0"/>
        <w:numId w:val="0"/>
      </w:numPr>
      <w:tabs>
        <w:tab w:val="num" w:pos="-170"/>
      </w:tabs>
      <w:ind w:left="1134" w:hanging="794"/>
    </w:pPr>
  </w:style>
  <w:style w:type="paragraph" w:customStyle="1" w:styleId="Estilo3">
    <w:name w:val="Estilo3"/>
    <w:basedOn w:val="TitolNormalCentradoCar"/>
    <w:uiPriority w:val="99"/>
    <w:rsid w:val="00AE7F39"/>
    <w:rPr>
      <w:caps/>
      <w:noProof w:val="0"/>
    </w:rPr>
  </w:style>
  <w:style w:type="character" w:customStyle="1" w:styleId="EstiloAzulSubrayado">
    <w:name w:val="Estilo Azul Subrayado"/>
    <w:basedOn w:val="Fuentedeprrafopredeter"/>
    <w:uiPriority w:val="99"/>
    <w:rsid w:val="00AE7F39"/>
    <w:rPr>
      <w:rFonts w:cs="Times New Roman"/>
      <w:color w:val="333399"/>
      <w:u w:val="single"/>
    </w:rPr>
  </w:style>
  <w:style w:type="character" w:styleId="Hipervnculovisitado">
    <w:name w:val="FollowedHyperlink"/>
    <w:basedOn w:val="Fuentedeprrafopredeter"/>
    <w:uiPriority w:val="99"/>
    <w:rsid w:val="00AE7F39"/>
    <w:rPr>
      <w:rFonts w:cs="Times New Roman"/>
      <w:color w:val="800080"/>
      <w:u w:val="single"/>
    </w:rPr>
  </w:style>
  <w:style w:type="paragraph" w:customStyle="1" w:styleId="EstiloDetalltaula11ptIzquierdaAntes2ptoDespus2p">
    <w:name w:val="Estilo Detall taula + 11 pt Izquierda Antes:  2 pto Después:  2 p..."/>
    <w:basedOn w:val="Detalltaula"/>
    <w:uiPriority w:val="99"/>
    <w:rsid w:val="00AE7F39"/>
    <w:pPr>
      <w:spacing w:before="40" w:after="40"/>
      <w:jc w:val="left"/>
    </w:pPr>
    <w:rPr>
      <w:bCs/>
      <w:color w:val="011A33"/>
      <w:sz w:val="22"/>
      <w:szCs w:val="22"/>
    </w:rPr>
  </w:style>
  <w:style w:type="paragraph" w:customStyle="1" w:styleId="Referenciacruzada">
    <w:name w:val="Referencia cruzada"/>
    <w:basedOn w:val="Sangria1"/>
    <w:next w:val="Sangria1"/>
    <w:uiPriority w:val="99"/>
    <w:rsid w:val="00AE7F39"/>
    <w:rPr>
      <w:color w:val="FF8700"/>
    </w:rPr>
  </w:style>
  <w:style w:type="character" w:customStyle="1" w:styleId="ReferenciacruzadaCar">
    <w:name w:val="Referencia cruzada Car"/>
    <w:basedOn w:val="Sangria1Car"/>
    <w:uiPriority w:val="99"/>
    <w:rsid w:val="00AE7F39"/>
    <w:rPr>
      <w:rFonts w:ascii="Verdana" w:hAnsi="Verdana" w:cs="Times New Roman"/>
      <w:color w:val="FF8700"/>
      <w:sz w:val="22"/>
      <w:szCs w:val="22"/>
      <w:lang w:val="es-ES" w:eastAsia="es-ES" w:bidi="ar-SA"/>
    </w:rPr>
  </w:style>
  <w:style w:type="paragraph" w:styleId="Mapadeldocumento">
    <w:name w:val="Document Map"/>
    <w:basedOn w:val="Normal"/>
    <w:link w:val="MapadeldocumentoCar"/>
    <w:uiPriority w:val="99"/>
    <w:semiHidden/>
    <w:rsid w:val="00AE7F39"/>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BF2B96"/>
    <w:rPr>
      <w:sz w:val="0"/>
      <w:szCs w:val="0"/>
      <w:lang w:val="es-ES_tradnl"/>
    </w:rPr>
  </w:style>
  <w:style w:type="character" w:customStyle="1" w:styleId="Car">
    <w:name w:val="Car"/>
    <w:basedOn w:val="Fuentedeprrafopredeter"/>
    <w:uiPriority w:val="99"/>
    <w:rsid w:val="00AE7F39"/>
    <w:rPr>
      <w:rFonts w:ascii="Verdana" w:hAnsi="Verdana" w:cs="Times New Roman"/>
      <w:sz w:val="22"/>
      <w:szCs w:val="22"/>
      <w:lang w:val="es-ES_tradnl" w:eastAsia="es-ES" w:bidi="ar-SA"/>
    </w:rPr>
  </w:style>
  <w:style w:type="paragraph" w:customStyle="1" w:styleId="EstiloPiedepginaJustificadoAntes3ptoDespus3pto">
    <w:name w:val="Estilo Pie de página + Justificado Antes:  3 pto Después:  3 pto"/>
    <w:basedOn w:val="Piedepgina"/>
    <w:uiPriority w:val="99"/>
    <w:rsid w:val="00AE7F39"/>
    <w:pPr>
      <w:keepLines/>
      <w:tabs>
        <w:tab w:val="clear" w:pos="4252"/>
        <w:tab w:val="clear" w:pos="8504"/>
        <w:tab w:val="left" w:pos="3686"/>
        <w:tab w:val="left" w:pos="6521"/>
      </w:tabs>
    </w:pPr>
  </w:style>
  <w:style w:type="paragraph" w:customStyle="1" w:styleId="EstiloPiedepginaJustificadoAntes3ptoDespus3pto1">
    <w:name w:val="Estilo Pie de página + Justificado Antes:  3 pto Después:  3 pto1"/>
    <w:basedOn w:val="Piedepgina"/>
    <w:uiPriority w:val="99"/>
    <w:rsid w:val="00AE7F39"/>
    <w:pPr>
      <w:keepLines/>
      <w:tabs>
        <w:tab w:val="clear" w:pos="4252"/>
        <w:tab w:val="clear" w:pos="8504"/>
        <w:tab w:val="left" w:pos="3686"/>
        <w:tab w:val="left" w:pos="6521"/>
      </w:tabs>
    </w:pPr>
  </w:style>
  <w:style w:type="paragraph" w:customStyle="1" w:styleId="Ilustracin1">
    <w:name w:val="Ilustración 1"/>
    <w:basedOn w:val="Normal"/>
    <w:uiPriority w:val="99"/>
    <w:rsid w:val="00AE7F39"/>
    <w:pPr>
      <w:spacing w:before="0" w:after="0" w:line="360" w:lineRule="auto"/>
      <w:jc w:val="center"/>
    </w:pPr>
    <w:rPr>
      <w:rFonts w:ascii="Arial" w:hAnsi="Arial"/>
      <w:szCs w:val="20"/>
      <w:lang w:val="es-ES"/>
    </w:rPr>
  </w:style>
  <w:style w:type="paragraph" w:styleId="Listaconnmeros">
    <w:name w:val="List Number"/>
    <w:basedOn w:val="Normal"/>
    <w:uiPriority w:val="99"/>
    <w:rsid w:val="00AE7F39"/>
    <w:pPr>
      <w:tabs>
        <w:tab w:val="num" w:pos="360"/>
      </w:tabs>
    </w:pPr>
  </w:style>
  <w:style w:type="paragraph" w:styleId="Listaconnmeros4">
    <w:name w:val="List Number 4"/>
    <w:basedOn w:val="Listaconnmeros"/>
    <w:uiPriority w:val="99"/>
    <w:rsid w:val="00AE7F39"/>
    <w:pPr>
      <w:keepLines/>
      <w:tabs>
        <w:tab w:val="clear" w:pos="360"/>
      </w:tabs>
      <w:spacing w:before="240" w:after="120"/>
      <w:ind w:left="2520" w:hanging="360"/>
    </w:pPr>
    <w:rPr>
      <w:szCs w:val="20"/>
    </w:rPr>
  </w:style>
  <w:style w:type="character" w:customStyle="1" w:styleId="Normal8naranjaCar">
    <w:name w:val="Normal 8 naranja Car"/>
    <w:basedOn w:val="Fuentedeprrafopredeter"/>
    <w:uiPriority w:val="99"/>
    <w:rsid w:val="00AE7F39"/>
    <w:rPr>
      <w:rFonts w:ascii="Verdana" w:hAnsi="Verdana" w:cs="Arial"/>
      <w:iCs/>
      <w:noProof/>
      <w:color w:val="FF8700"/>
      <w:sz w:val="16"/>
      <w:szCs w:val="16"/>
      <w:lang w:val="es-ES" w:eastAsia="es-ES" w:bidi="ar-SA"/>
    </w:rPr>
  </w:style>
  <w:style w:type="character" w:customStyle="1" w:styleId="Sangria3Car">
    <w:name w:val="Sangria 3 Car"/>
    <w:basedOn w:val="Sangra2detindependienteCar"/>
    <w:uiPriority w:val="99"/>
    <w:rsid w:val="00AE7F39"/>
    <w:rPr>
      <w:rFonts w:ascii="Verdana" w:hAnsi="Verdana" w:cs="Times New Roman"/>
      <w:sz w:val="22"/>
      <w:szCs w:val="22"/>
      <w:lang w:val="es-ES" w:eastAsia="es-ES" w:bidi="ar-SA"/>
    </w:rPr>
  </w:style>
  <w:style w:type="paragraph" w:customStyle="1" w:styleId="Ttulodelcaptulo">
    <w:name w:val="Título del capítulo"/>
    <w:basedOn w:val="Normal"/>
    <w:next w:val="Normal"/>
    <w:uiPriority w:val="99"/>
    <w:rsid w:val="00AE7F39"/>
    <w:pPr>
      <w:keepNext/>
      <w:keepLines/>
      <w:spacing w:before="480" w:after="240" w:line="480" w:lineRule="exact"/>
      <w:jc w:val="center"/>
    </w:pPr>
    <w:rPr>
      <w:b/>
      <w:kern w:val="28"/>
      <w:sz w:val="36"/>
      <w:szCs w:val="20"/>
    </w:rPr>
  </w:style>
  <w:style w:type="character" w:customStyle="1" w:styleId="PiedepginaCar">
    <w:name w:val="Pie de página Car"/>
    <w:basedOn w:val="Fuentedeprrafopredeter"/>
    <w:uiPriority w:val="99"/>
    <w:rsid w:val="00AE7F39"/>
    <w:rPr>
      <w:rFonts w:ascii="Verdana" w:hAnsi="Verdana" w:cs="Times New Roman"/>
      <w:sz w:val="22"/>
      <w:szCs w:val="22"/>
      <w:lang w:val="es-ES_tradnl" w:eastAsia="es-ES" w:bidi="ar-SA"/>
    </w:rPr>
  </w:style>
  <w:style w:type="paragraph" w:styleId="Textodeglobo">
    <w:name w:val="Balloon Text"/>
    <w:basedOn w:val="Normal"/>
    <w:link w:val="TextodegloboCar"/>
    <w:uiPriority w:val="99"/>
    <w:semiHidden/>
    <w:rsid w:val="00AE7F39"/>
    <w:rPr>
      <w:rFonts w:ascii="Tahoma" w:hAnsi="Tahoma" w:cs="Tahoma"/>
      <w:sz w:val="16"/>
      <w:szCs w:val="16"/>
    </w:rPr>
  </w:style>
  <w:style w:type="character" w:customStyle="1" w:styleId="TextodegloboCar">
    <w:name w:val="Texto de globo Car"/>
    <w:basedOn w:val="Fuentedeprrafopredeter"/>
    <w:link w:val="Textodeglobo"/>
    <w:uiPriority w:val="99"/>
    <w:semiHidden/>
    <w:rsid w:val="00BF2B96"/>
    <w:rPr>
      <w:sz w:val="0"/>
      <w:szCs w:val="0"/>
      <w:lang w:val="es-ES_tradnl"/>
    </w:rPr>
  </w:style>
  <w:style w:type="paragraph" w:styleId="Textoindependiente2">
    <w:name w:val="Body Text 2"/>
    <w:basedOn w:val="Normal"/>
    <w:link w:val="Textoindependiente2Car"/>
    <w:uiPriority w:val="99"/>
    <w:rsid w:val="00AE7F39"/>
    <w:pPr>
      <w:spacing w:after="120" w:line="480" w:lineRule="auto"/>
    </w:pPr>
  </w:style>
  <w:style w:type="character" w:customStyle="1" w:styleId="Textoindependiente2Car">
    <w:name w:val="Texto independiente 2 Car"/>
    <w:basedOn w:val="Fuentedeprrafopredeter"/>
    <w:link w:val="Textoindependiente2"/>
    <w:uiPriority w:val="99"/>
    <w:semiHidden/>
    <w:rsid w:val="00BF2B96"/>
    <w:rPr>
      <w:rFonts w:ascii="Verdana" w:hAnsi="Verdana"/>
      <w:lang w:val="es-ES_tradnl"/>
    </w:rPr>
  </w:style>
  <w:style w:type="paragraph" w:customStyle="1" w:styleId="Negrita">
    <w:name w:val="Negrita"/>
    <w:basedOn w:val="Normal"/>
    <w:next w:val="Normal"/>
    <w:uiPriority w:val="99"/>
    <w:rsid w:val="00AE7F39"/>
    <w:pPr>
      <w:spacing w:before="0" w:after="120"/>
    </w:pPr>
    <w:rPr>
      <w:b/>
      <w:sz w:val="18"/>
      <w:szCs w:val="24"/>
      <w:lang w:val="ca-ES"/>
    </w:rPr>
  </w:style>
  <w:style w:type="paragraph" w:styleId="Textoindependiente3">
    <w:name w:val="Body Text 3"/>
    <w:basedOn w:val="Normal"/>
    <w:link w:val="Textoindependiente3Car"/>
    <w:uiPriority w:val="99"/>
    <w:rsid w:val="00AE7F39"/>
    <w:pPr>
      <w:spacing w:before="0" w:after="0"/>
    </w:pPr>
    <w:rPr>
      <w:i/>
      <w:iCs/>
      <w:color w:val="FF0000"/>
      <w:sz w:val="20"/>
      <w:szCs w:val="20"/>
      <w:lang w:val="es-ES"/>
    </w:rPr>
  </w:style>
  <w:style w:type="character" w:customStyle="1" w:styleId="Textoindependiente3Car">
    <w:name w:val="Texto independiente 3 Car"/>
    <w:basedOn w:val="Fuentedeprrafopredeter"/>
    <w:link w:val="Textoindependiente3"/>
    <w:uiPriority w:val="99"/>
    <w:semiHidden/>
    <w:rsid w:val="00BF2B96"/>
    <w:rPr>
      <w:rFonts w:ascii="Verdana" w:hAnsi="Verdana"/>
      <w:sz w:val="16"/>
      <w:szCs w:val="16"/>
      <w:lang w:val="es-ES_tradnl"/>
    </w:rPr>
  </w:style>
  <w:style w:type="paragraph" w:customStyle="1" w:styleId="Heading11">
    <w:name w:val="Heading 11"/>
    <w:next w:val="Normal"/>
    <w:uiPriority w:val="99"/>
    <w:rsid w:val="00152FFD"/>
    <w:pPr>
      <w:autoSpaceDE w:val="0"/>
      <w:autoSpaceDN w:val="0"/>
      <w:adjustRightInd w:val="0"/>
      <w:spacing w:before="240" w:after="60"/>
      <w:outlineLvl w:val="0"/>
    </w:pPr>
    <w:rPr>
      <w:rFonts w:ascii="Arial" w:hAnsi="Arial" w:cs="Arial"/>
      <w:b/>
      <w:bCs/>
      <w:sz w:val="32"/>
      <w:szCs w:val="32"/>
    </w:rPr>
  </w:style>
  <w:style w:type="paragraph" w:customStyle="1" w:styleId="Heading21">
    <w:name w:val="Heading 21"/>
    <w:next w:val="Normal"/>
    <w:uiPriority w:val="99"/>
    <w:rsid w:val="00152FFD"/>
    <w:pPr>
      <w:numPr>
        <w:ilvl w:val="1"/>
      </w:numPr>
      <w:autoSpaceDE w:val="0"/>
      <w:autoSpaceDN w:val="0"/>
      <w:adjustRightInd w:val="0"/>
      <w:spacing w:before="240" w:after="60"/>
      <w:outlineLvl w:val="1"/>
    </w:pPr>
    <w:rPr>
      <w:rFonts w:ascii="Arial" w:hAnsi="Arial" w:cs="Arial"/>
      <w:b/>
      <w:bCs/>
      <w:sz w:val="30"/>
      <w:szCs w:val="30"/>
    </w:rPr>
  </w:style>
  <w:style w:type="paragraph" w:customStyle="1" w:styleId="TableHeader">
    <w:name w:val="TableHeader"/>
    <w:basedOn w:val="Normal"/>
    <w:uiPriority w:val="99"/>
    <w:rsid w:val="00152FFD"/>
    <w:pPr>
      <w:autoSpaceDE w:val="0"/>
      <w:autoSpaceDN w:val="0"/>
      <w:adjustRightInd w:val="0"/>
      <w:spacing w:before="0" w:after="0"/>
      <w:jc w:val="left"/>
    </w:pPr>
    <w:rPr>
      <w:rFonts w:ascii="Times New Roman" w:hAnsi="Times New Roman"/>
      <w:b/>
      <w:bCs/>
      <w:i/>
      <w:iCs/>
      <w:lang w:val="es-ES"/>
    </w:rPr>
  </w:style>
  <w:style w:type="paragraph" w:customStyle="1" w:styleId="TableBody">
    <w:name w:val="TableBody"/>
    <w:basedOn w:val="Normal"/>
    <w:uiPriority w:val="99"/>
    <w:rsid w:val="00152FFD"/>
    <w:pPr>
      <w:autoSpaceDE w:val="0"/>
      <w:autoSpaceDN w:val="0"/>
      <w:adjustRightInd w:val="0"/>
      <w:spacing w:before="0" w:after="0"/>
      <w:jc w:val="left"/>
    </w:pPr>
    <w:rPr>
      <w:rFonts w:ascii="Times New Roman" w:hAnsi="Times New Roman"/>
      <w:lang w:val="es-ES"/>
    </w:rPr>
  </w:style>
  <w:style w:type="paragraph" w:customStyle="1" w:styleId="E3">
    <w:name w:val="E 3"/>
    <w:next w:val="Normal"/>
    <w:uiPriority w:val="99"/>
    <w:rsid w:val="00152FFD"/>
    <w:pPr>
      <w:autoSpaceDE w:val="0"/>
      <w:autoSpaceDN w:val="0"/>
      <w:adjustRightInd w:val="0"/>
      <w:spacing w:before="180" w:after="60"/>
    </w:pPr>
    <w:rPr>
      <w:rFonts w:ascii="Arial" w:hAnsi="Arial" w:cs="Arial"/>
      <w:b/>
      <w:bCs/>
      <w:sz w:val="28"/>
      <w:szCs w:val="28"/>
    </w:rPr>
  </w:style>
  <w:style w:type="paragraph" w:customStyle="1" w:styleId="Compact">
    <w:name w:val="Compact"/>
    <w:uiPriority w:val="99"/>
    <w:rsid w:val="00152FFD"/>
    <w:pPr>
      <w:autoSpaceDE w:val="0"/>
      <w:autoSpaceDN w:val="0"/>
      <w:adjustRightInd w:val="0"/>
    </w:pPr>
  </w:style>
  <w:style w:type="paragraph" w:customStyle="1" w:styleId="Heading31">
    <w:name w:val="Heading 31"/>
    <w:next w:val="Normal"/>
    <w:uiPriority w:val="99"/>
    <w:rsid w:val="00152FFD"/>
    <w:pPr>
      <w:numPr>
        <w:ilvl w:val="2"/>
      </w:numPr>
      <w:autoSpaceDE w:val="0"/>
      <w:autoSpaceDN w:val="0"/>
      <w:adjustRightInd w:val="0"/>
      <w:spacing w:before="240" w:after="60"/>
      <w:outlineLvl w:val="2"/>
    </w:pPr>
    <w:rPr>
      <w:rFonts w:ascii="Arial" w:hAnsi="Arial" w:cs="Arial"/>
      <w:b/>
      <w:bCs/>
      <w:sz w:val="28"/>
      <w:szCs w:val="28"/>
    </w:rPr>
  </w:style>
  <w:style w:type="paragraph" w:customStyle="1" w:styleId="Heading41">
    <w:name w:val="Heading 41"/>
    <w:next w:val="Normal"/>
    <w:uiPriority w:val="99"/>
    <w:rsid w:val="00152FFD"/>
    <w:pPr>
      <w:numPr>
        <w:ilvl w:val="3"/>
      </w:numPr>
      <w:autoSpaceDE w:val="0"/>
      <w:autoSpaceDN w:val="0"/>
      <w:adjustRightInd w:val="0"/>
      <w:spacing w:before="240" w:after="60"/>
      <w:outlineLvl w:val="3"/>
    </w:pPr>
    <w:rPr>
      <w:rFonts w:ascii="Arial" w:hAnsi="Arial" w:cs="Arial"/>
      <w:b/>
      <w:bCs/>
      <w:sz w:val="26"/>
      <w:szCs w:val="26"/>
    </w:rPr>
  </w:style>
  <w:style w:type="paragraph" w:customStyle="1" w:styleId="Heading51">
    <w:name w:val="Heading 51"/>
    <w:next w:val="Normal"/>
    <w:uiPriority w:val="99"/>
    <w:rsid w:val="00152FFD"/>
    <w:pPr>
      <w:numPr>
        <w:ilvl w:val="4"/>
      </w:numPr>
      <w:autoSpaceDE w:val="0"/>
      <w:autoSpaceDN w:val="0"/>
      <w:adjustRightInd w:val="0"/>
      <w:spacing w:before="240" w:after="60"/>
      <w:outlineLvl w:val="4"/>
    </w:pPr>
    <w:rPr>
      <w:rFonts w:ascii="Arial" w:hAnsi="Arial" w:cs="Arial"/>
      <w:b/>
      <w:bCs/>
      <w:sz w:val="24"/>
      <w:szCs w:val="24"/>
    </w:rPr>
  </w:style>
  <w:style w:type="paragraph" w:customStyle="1" w:styleId="Heading61">
    <w:name w:val="Heading 61"/>
    <w:next w:val="Normal"/>
    <w:uiPriority w:val="99"/>
    <w:rsid w:val="00152FFD"/>
    <w:pPr>
      <w:numPr>
        <w:ilvl w:val="5"/>
      </w:numPr>
      <w:autoSpaceDE w:val="0"/>
      <w:autoSpaceDN w:val="0"/>
      <w:adjustRightInd w:val="0"/>
      <w:spacing w:before="240" w:after="60"/>
      <w:outlineLvl w:val="5"/>
    </w:pPr>
    <w:rPr>
      <w:rFonts w:ascii="Arial" w:hAnsi="Arial" w:cs="Arial"/>
      <w:b/>
      <w:bCs/>
    </w:rPr>
  </w:style>
  <w:style w:type="paragraph" w:customStyle="1" w:styleId="Heading71">
    <w:name w:val="Heading 71"/>
    <w:next w:val="Normal"/>
    <w:uiPriority w:val="99"/>
    <w:rsid w:val="00152FFD"/>
    <w:pPr>
      <w:numPr>
        <w:ilvl w:val="6"/>
      </w:numPr>
      <w:autoSpaceDE w:val="0"/>
      <w:autoSpaceDN w:val="0"/>
      <w:adjustRightInd w:val="0"/>
      <w:spacing w:before="240" w:after="60"/>
      <w:outlineLvl w:val="6"/>
    </w:pPr>
    <w:rPr>
      <w:rFonts w:ascii="Arial" w:hAnsi="Arial" w:cs="Arial"/>
      <w:b/>
      <w:bCs/>
    </w:rPr>
  </w:style>
  <w:style w:type="paragraph" w:customStyle="1" w:styleId="Heading81">
    <w:name w:val="Heading 81"/>
    <w:next w:val="Normal"/>
    <w:uiPriority w:val="99"/>
    <w:rsid w:val="00152FFD"/>
    <w:pPr>
      <w:numPr>
        <w:ilvl w:val="7"/>
      </w:numPr>
      <w:autoSpaceDE w:val="0"/>
      <w:autoSpaceDN w:val="0"/>
      <w:adjustRightInd w:val="0"/>
      <w:spacing w:before="240" w:after="60"/>
      <w:outlineLvl w:val="7"/>
    </w:pPr>
    <w:rPr>
      <w:rFonts w:ascii="Arial" w:hAnsi="Arial" w:cs="Arial"/>
      <w:b/>
      <w:bCs/>
    </w:rPr>
  </w:style>
  <w:style w:type="paragraph" w:customStyle="1" w:styleId="Heading91">
    <w:name w:val="Heading 91"/>
    <w:next w:val="Normal"/>
    <w:uiPriority w:val="99"/>
    <w:rsid w:val="00152FFD"/>
    <w:pPr>
      <w:numPr>
        <w:ilvl w:val="8"/>
      </w:numPr>
      <w:autoSpaceDE w:val="0"/>
      <w:autoSpaceDN w:val="0"/>
      <w:adjustRightInd w:val="0"/>
      <w:spacing w:before="240" w:after="60"/>
      <w:outlineLvl w:val="8"/>
    </w:pPr>
    <w:rPr>
      <w:rFonts w:ascii="Arial" w:hAnsi="Arial" w:cs="Arial"/>
      <w:b/>
      <w:bCs/>
    </w:rPr>
  </w:style>
  <w:style w:type="paragraph" w:styleId="TDC8">
    <w:name w:val="toc 8"/>
    <w:basedOn w:val="Normal"/>
    <w:next w:val="Normal"/>
    <w:autoRedefine/>
    <w:uiPriority w:val="99"/>
    <w:semiHidden/>
    <w:rsid w:val="00152FFD"/>
    <w:pPr>
      <w:autoSpaceDE w:val="0"/>
      <w:autoSpaceDN w:val="0"/>
      <w:adjustRightInd w:val="0"/>
      <w:spacing w:before="0" w:after="0"/>
      <w:ind w:left="1400"/>
      <w:jc w:val="left"/>
    </w:pPr>
    <w:rPr>
      <w:rFonts w:ascii="Times New Roman" w:hAnsi="Times New Roman"/>
      <w:lang w:val="es-ES"/>
    </w:rPr>
  </w:style>
  <w:style w:type="paragraph" w:styleId="TDC9">
    <w:name w:val="toc 9"/>
    <w:basedOn w:val="Normal"/>
    <w:next w:val="Normal"/>
    <w:autoRedefine/>
    <w:uiPriority w:val="99"/>
    <w:semiHidden/>
    <w:rsid w:val="00152FFD"/>
    <w:pPr>
      <w:autoSpaceDE w:val="0"/>
      <w:autoSpaceDN w:val="0"/>
      <w:adjustRightInd w:val="0"/>
      <w:spacing w:before="0" w:after="0"/>
      <w:ind w:left="1600"/>
      <w:jc w:val="left"/>
    </w:pPr>
    <w:rPr>
      <w:rFonts w:ascii="Times New Roman" w:hAnsi="Times New Roman"/>
      <w:lang w:val="es-ES"/>
    </w:rPr>
  </w:style>
  <w:style w:type="paragraph" w:customStyle="1" w:styleId="E1">
    <w:name w:val="E 1"/>
    <w:next w:val="Normal"/>
    <w:uiPriority w:val="99"/>
    <w:rsid w:val="00152FFD"/>
    <w:pPr>
      <w:autoSpaceDE w:val="0"/>
      <w:autoSpaceDN w:val="0"/>
      <w:adjustRightInd w:val="0"/>
      <w:spacing w:before="240" w:after="60"/>
    </w:pPr>
    <w:rPr>
      <w:rFonts w:ascii="Arial" w:hAnsi="Arial" w:cs="Arial"/>
      <w:b/>
      <w:bCs/>
      <w:sz w:val="32"/>
      <w:szCs w:val="32"/>
    </w:rPr>
  </w:style>
  <w:style w:type="paragraph" w:customStyle="1" w:styleId="E2">
    <w:name w:val="E 2"/>
    <w:next w:val="Normal"/>
    <w:uiPriority w:val="99"/>
    <w:rsid w:val="00152FFD"/>
    <w:pPr>
      <w:autoSpaceDE w:val="0"/>
      <w:autoSpaceDN w:val="0"/>
      <w:adjustRightInd w:val="0"/>
      <w:spacing w:before="240" w:after="60"/>
    </w:pPr>
    <w:rPr>
      <w:rFonts w:ascii="Arial" w:hAnsi="Arial" w:cs="Arial"/>
      <w:b/>
      <w:bCs/>
      <w:sz w:val="30"/>
      <w:szCs w:val="30"/>
    </w:rPr>
  </w:style>
  <w:style w:type="paragraph" w:customStyle="1" w:styleId="E4">
    <w:name w:val="E 4"/>
    <w:next w:val="Normal"/>
    <w:uiPriority w:val="99"/>
    <w:rsid w:val="00152FFD"/>
    <w:pPr>
      <w:autoSpaceDE w:val="0"/>
      <w:autoSpaceDN w:val="0"/>
      <w:adjustRightInd w:val="0"/>
      <w:spacing w:before="180" w:after="60"/>
    </w:pPr>
    <w:rPr>
      <w:rFonts w:ascii="Arial" w:hAnsi="Arial" w:cs="Arial"/>
      <w:b/>
      <w:bCs/>
      <w:sz w:val="26"/>
      <w:szCs w:val="26"/>
    </w:rPr>
  </w:style>
  <w:style w:type="paragraph" w:customStyle="1" w:styleId="E5">
    <w:name w:val="E 5"/>
    <w:next w:val="Normal"/>
    <w:uiPriority w:val="99"/>
    <w:rsid w:val="00152FFD"/>
    <w:pPr>
      <w:autoSpaceDE w:val="0"/>
      <w:autoSpaceDN w:val="0"/>
      <w:adjustRightInd w:val="0"/>
      <w:spacing w:before="120"/>
    </w:pPr>
    <w:rPr>
      <w:rFonts w:ascii="Arial" w:hAnsi="Arial" w:cs="Arial"/>
      <w:b/>
      <w:bCs/>
      <w:sz w:val="24"/>
      <w:szCs w:val="24"/>
    </w:rPr>
  </w:style>
  <w:style w:type="paragraph" w:customStyle="1" w:styleId="E6">
    <w:name w:val="E 6"/>
    <w:next w:val="Normal"/>
    <w:uiPriority w:val="99"/>
    <w:rsid w:val="00152FFD"/>
    <w:pPr>
      <w:autoSpaceDE w:val="0"/>
      <w:autoSpaceDN w:val="0"/>
      <w:adjustRightInd w:val="0"/>
      <w:spacing w:before="120"/>
    </w:pPr>
    <w:rPr>
      <w:rFonts w:ascii="Arial" w:hAnsi="Arial" w:cs="Arial"/>
      <w:b/>
      <w:bCs/>
    </w:rPr>
  </w:style>
  <w:style w:type="paragraph" w:customStyle="1" w:styleId="E7">
    <w:name w:val="E 7"/>
    <w:next w:val="Normal"/>
    <w:uiPriority w:val="99"/>
    <w:rsid w:val="00152FFD"/>
    <w:pPr>
      <w:autoSpaceDE w:val="0"/>
      <w:autoSpaceDN w:val="0"/>
      <w:adjustRightInd w:val="0"/>
      <w:spacing w:before="60"/>
    </w:pPr>
    <w:rPr>
      <w:rFonts w:ascii="Arial" w:hAnsi="Arial" w:cs="Arial"/>
      <w:b/>
      <w:bCs/>
    </w:rPr>
  </w:style>
  <w:style w:type="paragraph" w:customStyle="1" w:styleId="E8">
    <w:name w:val="E 8"/>
    <w:next w:val="Normal"/>
    <w:uiPriority w:val="99"/>
    <w:rsid w:val="00152FFD"/>
    <w:pPr>
      <w:autoSpaceDE w:val="0"/>
      <w:autoSpaceDN w:val="0"/>
      <w:adjustRightInd w:val="0"/>
      <w:spacing w:before="60"/>
    </w:pPr>
    <w:rPr>
      <w:rFonts w:ascii="Arial" w:hAnsi="Arial" w:cs="Arial"/>
      <w:b/>
      <w:bCs/>
    </w:rPr>
  </w:style>
  <w:style w:type="paragraph" w:customStyle="1" w:styleId="E9">
    <w:name w:val="E 9"/>
    <w:next w:val="Normal"/>
    <w:uiPriority w:val="99"/>
    <w:rsid w:val="00152FFD"/>
    <w:pPr>
      <w:autoSpaceDE w:val="0"/>
      <w:autoSpaceDN w:val="0"/>
      <w:adjustRightInd w:val="0"/>
      <w:spacing w:before="60"/>
    </w:pPr>
    <w:rPr>
      <w:rFonts w:ascii="Arial" w:hAnsi="Arial" w:cs="Arial"/>
      <w:b/>
      <w:bCs/>
    </w:rPr>
  </w:style>
  <w:style w:type="paragraph" w:customStyle="1" w:styleId="e30">
    <w:name w:val="e3"/>
    <w:basedOn w:val="Normal"/>
    <w:uiPriority w:val="99"/>
    <w:rsid w:val="00152FFD"/>
    <w:pPr>
      <w:spacing w:before="100" w:beforeAutospacing="1" w:after="100" w:afterAutospacing="1"/>
      <w:jc w:val="left"/>
    </w:pPr>
    <w:rPr>
      <w:rFonts w:ascii="Times New Roman" w:hAnsi="Times New Roman"/>
      <w:b/>
      <w:bCs/>
      <w:sz w:val="28"/>
      <w:szCs w:val="28"/>
      <w:lang w:val="es-ES"/>
    </w:rPr>
  </w:style>
  <w:style w:type="character" w:styleId="nfasis">
    <w:name w:val="Emphasis"/>
    <w:basedOn w:val="Fuentedeprrafopredeter"/>
    <w:uiPriority w:val="99"/>
    <w:qFormat/>
    <w:rsid w:val="00152FFD"/>
    <w:rPr>
      <w:rFonts w:cs="Times New Roman"/>
      <w:i/>
      <w:iCs/>
    </w:rPr>
  </w:style>
  <w:style w:type="table" w:styleId="Tablaconcuadrcula">
    <w:name w:val="Table Grid"/>
    <w:basedOn w:val="Tablanormal"/>
    <w:uiPriority w:val="99"/>
    <w:rsid w:val="00152FF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anexo">
    <w:name w:val="Lista anexo"/>
    <w:basedOn w:val="Normal10"/>
    <w:uiPriority w:val="99"/>
    <w:rsid w:val="00746AE5"/>
    <w:pPr>
      <w:tabs>
        <w:tab w:val="num" w:pos="1428"/>
      </w:tabs>
      <w:ind w:left="1428" w:hanging="360"/>
    </w:pPr>
  </w:style>
  <w:style w:type="paragraph" w:styleId="ndice1">
    <w:name w:val="index 1"/>
    <w:basedOn w:val="Normal"/>
    <w:next w:val="Normal"/>
    <w:autoRedefine/>
    <w:uiPriority w:val="99"/>
    <w:semiHidden/>
    <w:rsid w:val="00587170"/>
    <w:pPr>
      <w:ind w:left="220" w:hanging="220"/>
    </w:pPr>
    <w:rPr>
      <w:sz w:val="18"/>
    </w:rPr>
  </w:style>
  <w:style w:type="paragraph" w:customStyle="1" w:styleId="ListaanexoGRANDE">
    <w:name w:val="Lista anexo GRANDE"/>
    <w:basedOn w:val="Normal"/>
    <w:uiPriority w:val="99"/>
    <w:rsid w:val="00CE4D14"/>
    <w:pPr>
      <w:numPr>
        <w:numId w:val="1"/>
      </w:numPr>
      <w:autoSpaceDE w:val="0"/>
      <w:autoSpaceDN w:val="0"/>
      <w:adjustRightInd w:val="0"/>
      <w:spacing w:before="0" w:after="120"/>
      <w:jc w:val="left"/>
    </w:pPr>
    <w:rPr>
      <w:sz w:val="20"/>
      <w:lang w:val="es-ES"/>
    </w:rPr>
  </w:style>
  <w:style w:type="table" w:styleId="Tablaprofesional">
    <w:name w:val="Table Professional"/>
    <w:basedOn w:val="Tablanormal"/>
    <w:uiPriority w:val="99"/>
    <w:rsid w:val="00746AE5"/>
    <w:pPr>
      <w:spacing w:before="60" w:after="60"/>
      <w:jc w:val="both"/>
    </w:pPr>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aabertis">
    <w:name w:val="Tabla abertis"/>
    <w:uiPriority w:val="99"/>
    <w:rsid w:val="00746AE5"/>
    <w:pPr>
      <w:spacing w:before="60" w:after="60"/>
    </w:pPr>
    <w:rPr>
      <w:rFonts w:ascii="Verdana" w:hAnsi="Verdana"/>
      <w:sz w:val="16"/>
      <w:szCs w:val="20"/>
      <w:lang w:val="en-US" w:eastAsia="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cs="Times New Roman"/>
        <w:b/>
        <w:bCs/>
        <w:i w:val="0"/>
        <w:color w:val="auto"/>
        <w:sz w:val="16"/>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0C0C0"/>
      </w:tcPr>
    </w:tblStylePr>
  </w:style>
  <w:style w:type="paragraph" w:styleId="Sangradetextonormal">
    <w:name w:val="Body Text Indent"/>
    <w:basedOn w:val="Normal"/>
    <w:link w:val="SangradetextonormalCar"/>
    <w:uiPriority w:val="99"/>
    <w:rsid w:val="00623F3F"/>
    <w:pPr>
      <w:spacing w:after="120"/>
      <w:ind w:left="283"/>
    </w:pPr>
  </w:style>
  <w:style w:type="character" w:customStyle="1" w:styleId="SangradetextonormalCar">
    <w:name w:val="Sangría de texto normal Car"/>
    <w:basedOn w:val="Fuentedeprrafopredeter"/>
    <w:link w:val="Sangradetextonormal"/>
    <w:uiPriority w:val="99"/>
    <w:semiHidden/>
    <w:rsid w:val="00BF2B96"/>
    <w:rPr>
      <w:rFonts w:ascii="Verdana" w:hAnsi="Verdana"/>
      <w:lang w:val="es-ES_tradnl"/>
    </w:rPr>
  </w:style>
  <w:style w:type="character" w:styleId="Nmerodepgina">
    <w:name w:val="page number"/>
    <w:basedOn w:val="Fuentedeprrafopredeter"/>
    <w:uiPriority w:val="99"/>
    <w:rsid w:val="00623F3F"/>
    <w:rPr>
      <w:rFonts w:cs="Times New Roman"/>
    </w:rPr>
  </w:style>
  <w:style w:type="paragraph" w:styleId="Textonotapie">
    <w:name w:val="footnote text"/>
    <w:basedOn w:val="Normal"/>
    <w:link w:val="TextonotapieCar"/>
    <w:uiPriority w:val="99"/>
    <w:semiHidden/>
    <w:rsid w:val="00623F3F"/>
    <w:pPr>
      <w:spacing w:before="0" w:after="0"/>
      <w:jc w:val="left"/>
    </w:pPr>
    <w:rPr>
      <w:rFonts w:ascii="Times New Roman" w:hAnsi="Times New Roman"/>
      <w:sz w:val="20"/>
      <w:szCs w:val="20"/>
      <w:lang w:val="ca-ES"/>
    </w:rPr>
  </w:style>
  <w:style w:type="character" w:customStyle="1" w:styleId="TextonotapieCar">
    <w:name w:val="Texto nota pie Car"/>
    <w:basedOn w:val="Fuentedeprrafopredeter"/>
    <w:link w:val="Textonotapie"/>
    <w:uiPriority w:val="99"/>
    <w:semiHidden/>
    <w:rsid w:val="00BF2B96"/>
    <w:rPr>
      <w:rFonts w:ascii="Verdana" w:hAnsi="Verdana"/>
      <w:sz w:val="20"/>
      <w:szCs w:val="20"/>
      <w:lang w:val="es-ES_tradnl"/>
    </w:rPr>
  </w:style>
  <w:style w:type="paragraph" w:customStyle="1" w:styleId="11para">
    <w:name w:val="1.1 para"/>
    <w:basedOn w:val="Normal"/>
    <w:autoRedefine/>
    <w:uiPriority w:val="99"/>
    <w:rsid w:val="00623F3F"/>
    <w:pPr>
      <w:overflowPunct w:val="0"/>
      <w:autoSpaceDE w:val="0"/>
      <w:autoSpaceDN w:val="0"/>
      <w:adjustRightInd w:val="0"/>
      <w:spacing w:before="120" w:after="120"/>
      <w:textAlignment w:val="baseline"/>
    </w:pPr>
    <w:rPr>
      <w:sz w:val="18"/>
      <w:szCs w:val="18"/>
      <w:lang w:val="es-ES" w:eastAsia="en-US"/>
    </w:rPr>
  </w:style>
  <w:style w:type="paragraph" w:customStyle="1" w:styleId="121bullet">
    <w:name w:val="1.2.1 bullet"/>
    <w:basedOn w:val="Normal"/>
    <w:autoRedefine/>
    <w:uiPriority w:val="99"/>
    <w:rsid w:val="00623F3F"/>
    <w:pPr>
      <w:tabs>
        <w:tab w:val="num" w:pos="567"/>
      </w:tabs>
      <w:overflowPunct w:val="0"/>
      <w:autoSpaceDE w:val="0"/>
      <w:autoSpaceDN w:val="0"/>
      <w:adjustRightInd w:val="0"/>
      <w:spacing w:before="0" w:after="120"/>
      <w:ind w:left="567" w:hanging="567"/>
      <w:textAlignment w:val="baseline"/>
    </w:pPr>
    <w:rPr>
      <w:rFonts w:ascii="Arial" w:hAnsi="Arial"/>
      <w:szCs w:val="20"/>
      <w:lang w:val="es-ES" w:eastAsia="en-US"/>
    </w:rPr>
  </w:style>
  <w:style w:type="character" w:styleId="Refdenotaalpie">
    <w:name w:val="footnote reference"/>
    <w:basedOn w:val="Fuentedeprrafopredeter"/>
    <w:uiPriority w:val="99"/>
    <w:rsid w:val="00CF5894"/>
    <w:rPr>
      <w:rFonts w:cs="Times New Roman"/>
      <w:vertAlign w:val="superscript"/>
    </w:rPr>
  </w:style>
  <w:style w:type="paragraph" w:styleId="Prrafodelista">
    <w:name w:val="List Paragraph"/>
    <w:basedOn w:val="Normal"/>
    <w:qFormat/>
    <w:rsid w:val="00F34CD3"/>
    <w:pPr>
      <w:ind w:left="720"/>
      <w:contextualSpacing/>
    </w:pPr>
  </w:style>
  <w:style w:type="paragraph" w:customStyle="1" w:styleId="Stand1">
    <w:name w:val="Stand 1"/>
    <w:basedOn w:val="Normal"/>
    <w:rsid w:val="00AB68BC"/>
    <w:pPr>
      <w:numPr>
        <w:numId w:val="13"/>
      </w:numPr>
      <w:autoSpaceDE w:val="0"/>
      <w:autoSpaceDN w:val="0"/>
      <w:adjustRightInd w:val="0"/>
      <w:spacing w:before="0" w:after="0"/>
    </w:pPr>
    <w:rPr>
      <w:sz w:val="20"/>
      <w:lang w:val="es-ES"/>
    </w:rPr>
  </w:style>
  <w:style w:type="paragraph" w:customStyle="1" w:styleId="prcontingut">
    <w:name w:val="pr_contingut"/>
    <w:basedOn w:val="Encabezado"/>
    <w:next w:val="Normal"/>
    <w:rsid w:val="00422B84"/>
    <w:pPr>
      <w:widowControl w:val="0"/>
      <w:tabs>
        <w:tab w:val="clear" w:pos="4252"/>
        <w:tab w:val="clear" w:pos="850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448" w:right="-514"/>
      <w:jc w:val="left"/>
    </w:pPr>
    <w:rPr>
      <w:rFonts w:cs="Verdana"/>
      <w:sz w:val="20"/>
      <w:szCs w:val="20"/>
      <w:lang w:val="ca-ES"/>
    </w:rPr>
  </w:style>
  <w:style w:type="paragraph" w:styleId="NormalWeb">
    <w:name w:val="Normal (Web)"/>
    <w:basedOn w:val="Normal"/>
    <w:uiPriority w:val="99"/>
    <w:unhideWhenUsed/>
    <w:rsid w:val="00E91C7F"/>
    <w:pPr>
      <w:spacing w:before="100" w:beforeAutospacing="1" w:after="100" w:afterAutospacing="1"/>
      <w:jc w:val="left"/>
    </w:pPr>
    <w:rPr>
      <w:rFonts w:ascii="Times New Roman" w:hAnsi="Times New Roman"/>
      <w:sz w:val="24"/>
      <w:szCs w:val="24"/>
      <w:lang w:val="es-ES"/>
    </w:rPr>
  </w:style>
  <w:style w:type="paragraph" w:customStyle="1" w:styleId="BulletNivel1">
    <w:name w:val="Bullet Nivel 1"/>
    <w:basedOn w:val="Normal"/>
    <w:link w:val="BulletNivel1Char"/>
    <w:rsid w:val="00EF69C6"/>
    <w:pPr>
      <w:numPr>
        <w:numId w:val="20"/>
      </w:numPr>
      <w:spacing w:before="120" w:after="0"/>
    </w:pPr>
    <w:rPr>
      <w:rFonts w:ascii="Arial" w:hAnsi="Arial"/>
      <w:b/>
      <w:kern w:val="32"/>
      <w:szCs w:val="24"/>
      <w:lang w:val="es-ES" w:eastAsia="en-US"/>
    </w:rPr>
  </w:style>
  <w:style w:type="character" w:customStyle="1" w:styleId="BulletNivel1Char">
    <w:name w:val="Bullet Nivel 1 Char"/>
    <w:basedOn w:val="Fuentedeprrafopredeter"/>
    <w:link w:val="BulletNivel1"/>
    <w:rsid w:val="00EF69C6"/>
    <w:rPr>
      <w:rFonts w:ascii="Arial" w:hAnsi="Arial"/>
      <w:b/>
      <w:kern w:val="32"/>
      <w:szCs w:val="24"/>
      <w:lang w:eastAsia="en-US"/>
    </w:rPr>
  </w:style>
  <w:style w:type="paragraph" w:customStyle="1" w:styleId="tabletext">
    <w:name w:val="table text"/>
    <w:basedOn w:val="Normal"/>
    <w:rsid w:val="00EF69C6"/>
    <w:pPr>
      <w:keepLines/>
      <w:jc w:val="left"/>
    </w:pPr>
    <w:rPr>
      <w:rFonts w:ascii="Arial Narrow" w:hAnsi="Arial Narrow"/>
      <w:kern w:val="32"/>
      <w:sz w:val="20"/>
      <w:szCs w:val="24"/>
      <w:lang w:val="en-GB" w:eastAsia="en-US"/>
    </w:rPr>
  </w:style>
  <w:style w:type="paragraph" w:customStyle="1" w:styleId="Titulo2Calidad">
    <w:name w:val="Titulo 2 Calidad"/>
    <w:basedOn w:val="Ttulo2"/>
    <w:qFormat/>
    <w:rsid w:val="00EF69C6"/>
    <w:pPr>
      <w:keepLines w:val="0"/>
      <w:numPr>
        <w:numId w:val="0"/>
      </w:numPr>
      <w:tabs>
        <w:tab w:val="clear" w:pos="567"/>
        <w:tab w:val="clear" w:pos="851"/>
        <w:tab w:val="clear" w:pos="1134"/>
        <w:tab w:val="clear" w:pos="1701"/>
        <w:tab w:val="clear" w:pos="1985"/>
        <w:tab w:val="clear" w:pos="2552"/>
        <w:tab w:val="clear" w:pos="2835"/>
        <w:tab w:val="clear" w:pos="3119"/>
        <w:tab w:val="clear" w:pos="3402"/>
        <w:tab w:val="num" w:pos="-170"/>
        <w:tab w:val="num" w:pos="284"/>
      </w:tabs>
      <w:spacing w:before="0" w:after="0"/>
      <w:ind w:left="284" w:hanging="397"/>
      <w:jc w:val="left"/>
    </w:pPr>
    <w:rPr>
      <w:rFonts w:cs="Tahoma"/>
      <w:b/>
      <w:bCs/>
      <w:caps w:val="0"/>
      <w:color w:val="auto"/>
      <w:kern w:val="0"/>
      <w:sz w:val="20"/>
      <w:szCs w:val="20"/>
    </w:rPr>
  </w:style>
  <w:style w:type="paragraph" w:customStyle="1" w:styleId="Textoindependiente1">
    <w:name w:val="Texto independiente1"/>
    <w:basedOn w:val="Normal"/>
    <w:rsid w:val="00EF69C6"/>
    <w:pPr>
      <w:spacing w:before="100" w:beforeAutospacing="1" w:after="100" w:afterAutospacing="1" w:line="288" w:lineRule="auto"/>
    </w:pPr>
    <w:rPr>
      <w:rFonts w:ascii="Arial" w:hAnsi="Arial"/>
      <w:szCs w:val="20"/>
    </w:rPr>
  </w:style>
  <w:style w:type="paragraph" w:customStyle="1" w:styleId="BulletNivel1Car">
    <w:name w:val="Bullet Nivel 1 Car"/>
    <w:basedOn w:val="Normal"/>
    <w:link w:val="BulletNivel1CarCar"/>
    <w:rsid w:val="00EF69C6"/>
    <w:pPr>
      <w:tabs>
        <w:tab w:val="num" w:pos="644"/>
      </w:tabs>
      <w:spacing w:before="120" w:after="0"/>
      <w:ind w:left="567" w:hanging="283"/>
    </w:pPr>
    <w:rPr>
      <w:rFonts w:ascii="Arial" w:hAnsi="Arial"/>
      <w:b/>
      <w:kern w:val="32"/>
      <w:szCs w:val="24"/>
      <w:lang w:val="es-ES" w:eastAsia="en-US"/>
    </w:rPr>
  </w:style>
  <w:style w:type="character" w:customStyle="1" w:styleId="BulletNivel1CarCar">
    <w:name w:val="Bullet Nivel 1 Car Car"/>
    <w:basedOn w:val="Fuentedeprrafopredeter"/>
    <w:link w:val="BulletNivel1Car"/>
    <w:rsid w:val="00EF69C6"/>
    <w:rPr>
      <w:rFonts w:ascii="Arial" w:hAnsi="Arial"/>
      <w:b/>
      <w:kern w:val="32"/>
      <w:szCs w:val="24"/>
      <w:lang w:eastAsia="en-US"/>
    </w:rPr>
  </w:style>
  <w:style w:type="paragraph" w:customStyle="1" w:styleId="Titulo4Calidad">
    <w:name w:val="Titulo 4 Calidad"/>
    <w:basedOn w:val="Ttulo4"/>
    <w:qFormat/>
    <w:rsid w:val="00EF69C6"/>
    <w:pPr>
      <w:keepLines w:val="0"/>
      <w:numPr>
        <w:ilvl w:val="0"/>
        <w:numId w:val="0"/>
      </w:numPr>
      <w:tabs>
        <w:tab w:val="clear" w:pos="1134"/>
        <w:tab w:val="clear" w:pos="1418"/>
        <w:tab w:val="clear" w:pos="1701"/>
        <w:tab w:val="clear" w:pos="1985"/>
        <w:tab w:val="clear" w:pos="2552"/>
        <w:tab w:val="clear" w:pos="2835"/>
        <w:tab w:val="clear" w:pos="3119"/>
        <w:tab w:val="clear" w:pos="3686"/>
        <w:tab w:val="clear" w:pos="3969"/>
        <w:tab w:val="clear" w:pos="4253"/>
        <w:tab w:val="clear" w:pos="4536"/>
        <w:tab w:val="clear" w:pos="4820"/>
        <w:tab w:val="clear" w:pos="5103"/>
        <w:tab w:val="left" w:leader="dot" w:pos="3402"/>
      </w:tabs>
      <w:spacing w:before="0" w:after="0"/>
      <w:jc w:val="left"/>
    </w:pPr>
    <w:rPr>
      <w:rFonts w:cs="Tahoma"/>
      <w:bCs/>
      <w:color w:val="003399"/>
      <w:kern w:val="0"/>
      <w:sz w:val="24"/>
      <w:szCs w:val="20"/>
      <w:lang w:val="es-ES"/>
    </w:rPr>
  </w:style>
  <w:style w:type="paragraph" w:customStyle="1" w:styleId="Titulo3">
    <w:name w:val="Titulo 3"/>
    <w:basedOn w:val="Ttulo3"/>
    <w:next w:val="Titulo4Calidad"/>
    <w:qFormat/>
    <w:rsid w:val="00EF69C6"/>
    <w:pPr>
      <w:numPr>
        <w:numId w:val="19"/>
      </w:numPr>
      <w:tabs>
        <w:tab w:val="clear" w:pos="851"/>
        <w:tab w:val="left" w:pos="1134"/>
      </w:tabs>
    </w:pPr>
    <w:rPr>
      <w:color w:val="003399"/>
      <w:sz w:val="24"/>
    </w:rPr>
  </w:style>
  <w:style w:type="paragraph" w:customStyle="1" w:styleId="HRETitulo2">
    <w:name w:val="HRE_Titulo_2"/>
    <w:basedOn w:val="Ttulo"/>
    <w:link w:val="HRETitulo2Car"/>
    <w:qFormat/>
    <w:rsid w:val="00A72879"/>
    <w:pPr>
      <w:spacing w:line="276" w:lineRule="auto"/>
    </w:pPr>
    <w:rPr>
      <w:rFonts w:eastAsiaTheme="majorEastAsia" w:cstheme="majorBidi"/>
      <w:b/>
      <w:color w:val="0070C0"/>
      <w:sz w:val="32"/>
    </w:rPr>
  </w:style>
  <w:style w:type="character" w:customStyle="1" w:styleId="HRETitulo2Car">
    <w:name w:val="HRE_Titulo_2 Car"/>
    <w:basedOn w:val="TtuloCar"/>
    <w:link w:val="HRETitulo2"/>
    <w:rsid w:val="00A72879"/>
    <w:rPr>
      <w:rFonts w:ascii="Verdana" w:eastAsiaTheme="majorEastAsia" w:hAnsi="Verdana" w:cstheme="majorBidi"/>
      <w:b/>
      <w:bCs w:val="0"/>
      <w:color w:val="0070C0"/>
      <w:kern w:val="28"/>
      <w:sz w:val="32"/>
      <w:szCs w:val="40"/>
      <w:lang w:val="es-ES_tradnl"/>
    </w:rPr>
  </w:style>
  <w:style w:type="paragraph" w:customStyle="1" w:styleId="HREPortada1">
    <w:name w:val="HRE_Portada_1"/>
    <w:basedOn w:val="Ttulo"/>
    <w:link w:val="HREPortada1Car"/>
    <w:qFormat/>
    <w:rsid w:val="00A72879"/>
    <w:rPr>
      <w:rFonts w:eastAsiaTheme="majorEastAsia" w:cstheme="majorBidi"/>
      <w:b/>
      <w:color w:val="002060"/>
      <w:sz w:val="44"/>
    </w:rPr>
  </w:style>
  <w:style w:type="character" w:customStyle="1" w:styleId="HREPortada1Car">
    <w:name w:val="HRE_Portada_1 Car"/>
    <w:basedOn w:val="TtuloCar"/>
    <w:link w:val="HREPortada1"/>
    <w:rsid w:val="00A72879"/>
    <w:rPr>
      <w:rFonts w:ascii="Verdana" w:eastAsiaTheme="majorEastAsia" w:hAnsi="Verdana" w:cstheme="majorBidi"/>
      <w:b/>
      <w:bCs w:val="0"/>
      <w:color w:val="002060"/>
      <w:kern w:val="28"/>
      <w:sz w:val="44"/>
      <w:szCs w:val="40"/>
      <w:lang w:val="es-ES_tradnl"/>
    </w:rPr>
  </w:style>
  <w:style w:type="character" w:styleId="Mencinsinresolver">
    <w:name w:val="Unresolved Mention"/>
    <w:basedOn w:val="Fuentedeprrafopredeter"/>
    <w:uiPriority w:val="99"/>
    <w:semiHidden/>
    <w:unhideWhenUsed/>
    <w:rsid w:val="00C75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0801">
      <w:bodyDiv w:val="1"/>
      <w:marLeft w:val="0"/>
      <w:marRight w:val="0"/>
      <w:marTop w:val="0"/>
      <w:marBottom w:val="0"/>
      <w:divBdr>
        <w:top w:val="none" w:sz="0" w:space="0" w:color="auto"/>
        <w:left w:val="none" w:sz="0" w:space="0" w:color="auto"/>
        <w:bottom w:val="none" w:sz="0" w:space="0" w:color="auto"/>
        <w:right w:val="none" w:sz="0" w:space="0" w:color="auto"/>
      </w:divBdr>
    </w:div>
    <w:div w:id="688916034">
      <w:bodyDiv w:val="1"/>
      <w:marLeft w:val="0"/>
      <w:marRight w:val="0"/>
      <w:marTop w:val="0"/>
      <w:marBottom w:val="0"/>
      <w:divBdr>
        <w:top w:val="none" w:sz="0" w:space="0" w:color="auto"/>
        <w:left w:val="none" w:sz="0" w:space="0" w:color="auto"/>
        <w:bottom w:val="none" w:sz="0" w:space="0" w:color="auto"/>
        <w:right w:val="none" w:sz="0" w:space="0" w:color="auto"/>
      </w:divBdr>
    </w:div>
    <w:div w:id="987321092">
      <w:bodyDiv w:val="1"/>
      <w:marLeft w:val="0"/>
      <w:marRight w:val="0"/>
      <w:marTop w:val="0"/>
      <w:marBottom w:val="0"/>
      <w:divBdr>
        <w:top w:val="none" w:sz="0" w:space="0" w:color="auto"/>
        <w:left w:val="none" w:sz="0" w:space="0" w:color="auto"/>
        <w:bottom w:val="none" w:sz="0" w:space="0" w:color="auto"/>
        <w:right w:val="none" w:sz="0" w:space="0" w:color="auto"/>
      </w:divBdr>
    </w:div>
    <w:div w:id="1159495258">
      <w:bodyDiv w:val="1"/>
      <w:marLeft w:val="0"/>
      <w:marRight w:val="0"/>
      <w:marTop w:val="0"/>
      <w:marBottom w:val="0"/>
      <w:divBdr>
        <w:top w:val="none" w:sz="0" w:space="0" w:color="auto"/>
        <w:left w:val="none" w:sz="0" w:space="0" w:color="auto"/>
        <w:bottom w:val="none" w:sz="0" w:space="0" w:color="auto"/>
        <w:right w:val="none" w:sz="0" w:space="0" w:color="auto"/>
      </w:divBdr>
    </w:div>
    <w:div w:id="1249272465">
      <w:bodyDiv w:val="1"/>
      <w:marLeft w:val="0"/>
      <w:marRight w:val="0"/>
      <w:marTop w:val="0"/>
      <w:marBottom w:val="0"/>
      <w:divBdr>
        <w:top w:val="none" w:sz="0" w:space="0" w:color="auto"/>
        <w:left w:val="none" w:sz="0" w:space="0" w:color="auto"/>
        <w:bottom w:val="none" w:sz="0" w:space="0" w:color="auto"/>
        <w:right w:val="none" w:sz="0" w:space="0" w:color="auto"/>
      </w:divBdr>
    </w:div>
    <w:div w:id="1501889287">
      <w:bodyDiv w:val="1"/>
      <w:marLeft w:val="0"/>
      <w:marRight w:val="0"/>
      <w:marTop w:val="0"/>
      <w:marBottom w:val="0"/>
      <w:divBdr>
        <w:top w:val="none" w:sz="0" w:space="0" w:color="auto"/>
        <w:left w:val="none" w:sz="0" w:space="0" w:color="auto"/>
        <w:bottom w:val="none" w:sz="0" w:space="0" w:color="auto"/>
        <w:right w:val="none" w:sz="0" w:space="0" w:color="auto"/>
      </w:divBdr>
    </w:div>
    <w:div w:id="1590190339">
      <w:marLeft w:val="0"/>
      <w:marRight w:val="0"/>
      <w:marTop w:val="0"/>
      <w:marBottom w:val="0"/>
      <w:divBdr>
        <w:top w:val="none" w:sz="0" w:space="0" w:color="auto"/>
        <w:left w:val="none" w:sz="0" w:space="0" w:color="auto"/>
        <w:bottom w:val="none" w:sz="0" w:space="0" w:color="auto"/>
        <w:right w:val="none" w:sz="0" w:space="0" w:color="auto"/>
      </w:divBdr>
    </w:div>
    <w:div w:id="1590190341">
      <w:marLeft w:val="0"/>
      <w:marRight w:val="0"/>
      <w:marTop w:val="0"/>
      <w:marBottom w:val="0"/>
      <w:divBdr>
        <w:top w:val="none" w:sz="0" w:space="0" w:color="auto"/>
        <w:left w:val="none" w:sz="0" w:space="0" w:color="auto"/>
        <w:bottom w:val="none" w:sz="0" w:space="0" w:color="auto"/>
        <w:right w:val="none" w:sz="0" w:space="0" w:color="auto"/>
      </w:divBdr>
    </w:div>
    <w:div w:id="1590190342">
      <w:marLeft w:val="0"/>
      <w:marRight w:val="0"/>
      <w:marTop w:val="0"/>
      <w:marBottom w:val="0"/>
      <w:divBdr>
        <w:top w:val="none" w:sz="0" w:space="0" w:color="auto"/>
        <w:left w:val="none" w:sz="0" w:space="0" w:color="auto"/>
        <w:bottom w:val="none" w:sz="0" w:space="0" w:color="auto"/>
        <w:right w:val="none" w:sz="0" w:space="0" w:color="auto"/>
      </w:divBdr>
    </w:div>
    <w:div w:id="1590190344">
      <w:marLeft w:val="0"/>
      <w:marRight w:val="0"/>
      <w:marTop w:val="0"/>
      <w:marBottom w:val="0"/>
      <w:divBdr>
        <w:top w:val="none" w:sz="0" w:space="0" w:color="auto"/>
        <w:left w:val="none" w:sz="0" w:space="0" w:color="auto"/>
        <w:bottom w:val="none" w:sz="0" w:space="0" w:color="auto"/>
        <w:right w:val="none" w:sz="0" w:space="0" w:color="auto"/>
      </w:divBdr>
      <w:divsChild>
        <w:div w:id="1590190380">
          <w:marLeft w:val="0"/>
          <w:marRight w:val="0"/>
          <w:marTop w:val="0"/>
          <w:marBottom w:val="0"/>
          <w:divBdr>
            <w:top w:val="none" w:sz="0" w:space="0" w:color="auto"/>
            <w:left w:val="none" w:sz="0" w:space="0" w:color="auto"/>
            <w:bottom w:val="none" w:sz="0" w:space="0" w:color="auto"/>
            <w:right w:val="none" w:sz="0" w:space="0" w:color="auto"/>
          </w:divBdr>
        </w:div>
      </w:divsChild>
    </w:div>
    <w:div w:id="1590190345">
      <w:marLeft w:val="0"/>
      <w:marRight w:val="0"/>
      <w:marTop w:val="0"/>
      <w:marBottom w:val="0"/>
      <w:divBdr>
        <w:top w:val="none" w:sz="0" w:space="0" w:color="auto"/>
        <w:left w:val="none" w:sz="0" w:space="0" w:color="auto"/>
        <w:bottom w:val="none" w:sz="0" w:space="0" w:color="auto"/>
        <w:right w:val="none" w:sz="0" w:space="0" w:color="auto"/>
      </w:divBdr>
    </w:div>
    <w:div w:id="1590190347">
      <w:marLeft w:val="0"/>
      <w:marRight w:val="0"/>
      <w:marTop w:val="0"/>
      <w:marBottom w:val="0"/>
      <w:divBdr>
        <w:top w:val="none" w:sz="0" w:space="0" w:color="auto"/>
        <w:left w:val="none" w:sz="0" w:space="0" w:color="auto"/>
        <w:bottom w:val="none" w:sz="0" w:space="0" w:color="auto"/>
        <w:right w:val="none" w:sz="0" w:space="0" w:color="auto"/>
      </w:divBdr>
    </w:div>
    <w:div w:id="1590190348">
      <w:marLeft w:val="0"/>
      <w:marRight w:val="0"/>
      <w:marTop w:val="0"/>
      <w:marBottom w:val="0"/>
      <w:divBdr>
        <w:top w:val="none" w:sz="0" w:space="0" w:color="auto"/>
        <w:left w:val="none" w:sz="0" w:space="0" w:color="auto"/>
        <w:bottom w:val="none" w:sz="0" w:space="0" w:color="auto"/>
        <w:right w:val="none" w:sz="0" w:space="0" w:color="auto"/>
      </w:divBdr>
    </w:div>
    <w:div w:id="1590190349">
      <w:marLeft w:val="0"/>
      <w:marRight w:val="0"/>
      <w:marTop w:val="0"/>
      <w:marBottom w:val="0"/>
      <w:divBdr>
        <w:top w:val="none" w:sz="0" w:space="0" w:color="auto"/>
        <w:left w:val="none" w:sz="0" w:space="0" w:color="auto"/>
        <w:bottom w:val="none" w:sz="0" w:space="0" w:color="auto"/>
        <w:right w:val="none" w:sz="0" w:space="0" w:color="auto"/>
      </w:divBdr>
      <w:divsChild>
        <w:div w:id="1590190373">
          <w:marLeft w:val="0"/>
          <w:marRight w:val="0"/>
          <w:marTop w:val="0"/>
          <w:marBottom w:val="0"/>
          <w:divBdr>
            <w:top w:val="none" w:sz="0" w:space="0" w:color="auto"/>
            <w:left w:val="none" w:sz="0" w:space="0" w:color="auto"/>
            <w:bottom w:val="none" w:sz="0" w:space="0" w:color="auto"/>
            <w:right w:val="none" w:sz="0" w:space="0" w:color="auto"/>
          </w:divBdr>
        </w:div>
      </w:divsChild>
    </w:div>
    <w:div w:id="1590190351">
      <w:marLeft w:val="0"/>
      <w:marRight w:val="0"/>
      <w:marTop w:val="0"/>
      <w:marBottom w:val="0"/>
      <w:divBdr>
        <w:top w:val="none" w:sz="0" w:space="0" w:color="auto"/>
        <w:left w:val="none" w:sz="0" w:space="0" w:color="auto"/>
        <w:bottom w:val="none" w:sz="0" w:space="0" w:color="auto"/>
        <w:right w:val="none" w:sz="0" w:space="0" w:color="auto"/>
      </w:divBdr>
      <w:divsChild>
        <w:div w:id="1590190354">
          <w:marLeft w:val="0"/>
          <w:marRight w:val="0"/>
          <w:marTop w:val="0"/>
          <w:marBottom w:val="0"/>
          <w:divBdr>
            <w:top w:val="none" w:sz="0" w:space="0" w:color="auto"/>
            <w:left w:val="none" w:sz="0" w:space="0" w:color="auto"/>
            <w:bottom w:val="none" w:sz="0" w:space="0" w:color="auto"/>
            <w:right w:val="none" w:sz="0" w:space="0" w:color="auto"/>
          </w:divBdr>
        </w:div>
      </w:divsChild>
    </w:div>
    <w:div w:id="1590190352">
      <w:marLeft w:val="0"/>
      <w:marRight w:val="0"/>
      <w:marTop w:val="0"/>
      <w:marBottom w:val="0"/>
      <w:divBdr>
        <w:top w:val="none" w:sz="0" w:space="0" w:color="auto"/>
        <w:left w:val="none" w:sz="0" w:space="0" w:color="auto"/>
        <w:bottom w:val="none" w:sz="0" w:space="0" w:color="auto"/>
        <w:right w:val="none" w:sz="0" w:space="0" w:color="auto"/>
      </w:divBdr>
    </w:div>
    <w:div w:id="1590190355">
      <w:marLeft w:val="0"/>
      <w:marRight w:val="0"/>
      <w:marTop w:val="0"/>
      <w:marBottom w:val="0"/>
      <w:divBdr>
        <w:top w:val="none" w:sz="0" w:space="0" w:color="auto"/>
        <w:left w:val="none" w:sz="0" w:space="0" w:color="auto"/>
        <w:bottom w:val="none" w:sz="0" w:space="0" w:color="auto"/>
        <w:right w:val="none" w:sz="0" w:space="0" w:color="auto"/>
      </w:divBdr>
    </w:div>
    <w:div w:id="1590190357">
      <w:marLeft w:val="0"/>
      <w:marRight w:val="0"/>
      <w:marTop w:val="0"/>
      <w:marBottom w:val="0"/>
      <w:divBdr>
        <w:top w:val="none" w:sz="0" w:space="0" w:color="auto"/>
        <w:left w:val="none" w:sz="0" w:space="0" w:color="auto"/>
        <w:bottom w:val="none" w:sz="0" w:space="0" w:color="auto"/>
        <w:right w:val="none" w:sz="0" w:space="0" w:color="auto"/>
      </w:divBdr>
    </w:div>
    <w:div w:id="1590190358">
      <w:marLeft w:val="0"/>
      <w:marRight w:val="0"/>
      <w:marTop w:val="0"/>
      <w:marBottom w:val="0"/>
      <w:divBdr>
        <w:top w:val="none" w:sz="0" w:space="0" w:color="auto"/>
        <w:left w:val="none" w:sz="0" w:space="0" w:color="auto"/>
        <w:bottom w:val="none" w:sz="0" w:space="0" w:color="auto"/>
        <w:right w:val="none" w:sz="0" w:space="0" w:color="auto"/>
      </w:divBdr>
    </w:div>
    <w:div w:id="1590190359">
      <w:marLeft w:val="0"/>
      <w:marRight w:val="0"/>
      <w:marTop w:val="0"/>
      <w:marBottom w:val="0"/>
      <w:divBdr>
        <w:top w:val="none" w:sz="0" w:space="0" w:color="auto"/>
        <w:left w:val="none" w:sz="0" w:space="0" w:color="auto"/>
        <w:bottom w:val="none" w:sz="0" w:space="0" w:color="auto"/>
        <w:right w:val="none" w:sz="0" w:space="0" w:color="auto"/>
      </w:divBdr>
    </w:div>
    <w:div w:id="1590190361">
      <w:marLeft w:val="0"/>
      <w:marRight w:val="0"/>
      <w:marTop w:val="0"/>
      <w:marBottom w:val="0"/>
      <w:divBdr>
        <w:top w:val="none" w:sz="0" w:space="0" w:color="auto"/>
        <w:left w:val="none" w:sz="0" w:space="0" w:color="auto"/>
        <w:bottom w:val="none" w:sz="0" w:space="0" w:color="auto"/>
        <w:right w:val="none" w:sz="0" w:space="0" w:color="auto"/>
      </w:divBdr>
      <w:divsChild>
        <w:div w:id="1590190406">
          <w:marLeft w:val="0"/>
          <w:marRight w:val="0"/>
          <w:marTop w:val="0"/>
          <w:marBottom w:val="0"/>
          <w:divBdr>
            <w:top w:val="none" w:sz="0" w:space="0" w:color="auto"/>
            <w:left w:val="none" w:sz="0" w:space="0" w:color="auto"/>
            <w:bottom w:val="none" w:sz="0" w:space="0" w:color="auto"/>
            <w:right w:val="none" w:sz="0" w:space="0" w:color="auto"/>
          </w:divBdr>
        </w:div>
      </w:divsChild>
    </w:div>
    <w:div w:id="1590190362">
      <w:marLeft w:val="0"/>
      <w:marRight w:val="0"/>
      <w:marTop w:val="0"/>
      <w:marBottom w:val="0"/>
      <w:divBdr>
        <w:top w:val="none" w:sz="0" w:space="0" w:color="auto"/>
        <w:left w:val="none" w:sz="0" w:space="0" w:color="auto"/>
        <w:bottom w:val="none" w:sz="0" w:space="0" w:color="auto"/>
        <w:right w:val="none" w:sz="0" w:space="0" w:color="auto"/>
      </w:divBdr>
    </w:div>
    <w:div w:id="1590190364">
      <w:marLeft w:val="0"/>
      <w:marRight w:val="0"/>
      <w:marTop w:val="0"/>
      <w:marBottom w:val="0"/>
      <w:divBdr>
        <w:top w:val="none" w:sz="0" w:space="0" w:color="auto"/>
        <w:left w:val="none" w:sz="0" w:space="0" w:color="auto"/>
        <w:bottom w:val="none" w:sz="0" w:space="0" w:color="auto"/>
        <w:right w:val="none" w:sz="0" w:space="0" w:color="auto"/>
      </w:divBdr>
      <w:divsChild>
        <w:div w:id="1590190393">
          <w:marLeft w:val="0"/>
          <w:marRight w:val="0"/>
          <w:marTop w:val="0"/>
          <w:marBottom w:val="0"/>
          <w:divBdr>
            <w:top w:val="none" w:sz="0" w:space="0" w:color="auto"/>
            <w:left w:val="none" w:sz="0" w:space="0" w:color="auto"/>
            <w:bottom w:val="none" w:sz="0" w:space="0" w:color="auto"/>
            <w:right w:val="none" w:sz="0" w:space="0" w:color="auto"/>
          </w:divBdr>
        </w:div>
      </w:divsChild>
    </w:div>
    <w:div w:id="1590190366">
      <w:marLeft w:val="0"/>
      <w:marRight w:val="0"/>
      <w:marTop w:val="0"/>
      <w:marBottom w:val="0"/>
      <w:divBdr>
        <w:top w:val="none" w:sz="0" w:space="0" w:color="auto"/>
        <w:left w:val="none" w:sz="0" w:space="0" w:color="auto"/>
        <w:bottom w:val="none" w:sz="0" w:space="0" w:color="auto"/>
        <w:right w:val="none" w:sz="0" w:space="0" w:color="auto"/>
      </w:divBdr>
    </w:div>
    <w:div w:id="1590190367">
      <w:marLeft w:val="0"/>
      <w:marRight w:val="0"/>
      <w:marTop w:val="0"/>
      <w:marBottom w:val="0"/>
      <w:divBdr>
        <w:top w:val="none" w:sz="0" w:space="0" w:color="auto"/>
        <w:left w:val="none" w:sz="0" w:space="0" w:color="auto"/>
        <w:bottom w:val="none" w:sz="0" w:space="0" w:color="auto"/>
        <w:right w:val="none" w:sz="0" w:space="0" w:color="auto"/>
      </w:divBdr>
    </w:div>
    <w:div w:id="1590190369">
      <w:marLeft w:val="0"/>
      <w:marRight w:val="0"/>
      <w:marTop w:val="0"/>
      <w:marBottom w:val="0"/>
      <w:divBdr>
        <w:top w:val="none" w:sz="0" w:space="0" w:color="auto"/>
        <w:left w:val="none" w:sz="0" w:space="0" w:color="auto"/>
        <w:bottom w:val="none" w:sz="0" w:space="0" w:color="auto"/>
        <w:right w:val="none" w:sz="0" w:space="0" w:color="auto"/>
      </w:divBdr>
      <w:divsChild>
        <w:div w:id="1590190383">
          <w:marLeft w:val="0"/>
          <w:marRight w:val="0"/>
          <w:marTop w:val="0"/>
          <w:marBottom w:val="0"/>
          <w:divBdr>
            <w:top w:val="none" w:sz="0" w:space="0" w:color="auto"/>
            <w:left w:val="none" w:sz="0" w:space="0" w:color="auto"/>
            <w:bottom w:val="none" w:sz="0" w:space="0" w:color="auto"/>
            <w:right w:val="none" w:sz="0" w:space="0" w:color="auto"/>
          </w:divBdr>
        </w:div>
      </w:divsChild>
    </w:div>
    <w:div w:id="1590190370">
      <w:marLeft w:val="0"/>
      <w:marRight w:val="0"/>
      <w:marTop w:val="0"/>
      <w:marBottom w:val="0"/>
      <w:divBdr>
        <w:top w:val="none" w:sz="0" w:space="0" w:color="auto"/>
        <w:left w:val="none" w:sz="0" w:space="0" w:color="auto"/>
        <w:bottom w:val="none" w:sz="0" w:space="0" w:color="auto"/>
        <w:right w:val="none" w:sz="0" w:space="0" w:color="auto"/>
      </w:divBdr>
    </w:div>
    <w:div w:id="1590190371">
      <w:marLeft w:val="0"/>
      <w:marRight w:val="0"/>
      <w:marTop w:val="0"/>
      <w:marBottom w:val="0"/>
      <w:divBdr>
        <w:top w:val="none" w:sz="0" w:space="0" w:color="auto"/>
        <w:left w:val="none" w:sz="0" w:space="0" w:color="auto"/>
        <w:bottom w:val="none" w:sz="0" w:space="0" w:color="auto"/>
        <w:right w:val="none" w:sz="0" w:space="0" w:color="auto"/>
      </w:divBdr>
    </w:div>
    <w:div w:id="1590190372">
      <w:marLeft w:val="0"/>
      <w:marRight w:val="0"/>
      <w:marTop w:val="0"/>
      <w:marBottom w:val="0"/>
      <w:divBdr>
        <w:top w:val="none" w:sz="0" w:space="0" w:color="auto"/>
        <w:left w:val="none" w:sz="0" w:space="0" w:color="auto"/>
        <w:bottom w:val="none" w:sz="0" w:space="0" w:color="auto"/>
        <w:right w:val="none" w:sz="0" w:space="0" w:color="auto"/>
      </w:divBdr>
    </w:div>
    <w:div w:id="1590190374">
      <w:marLeft w:val="0"/>
      <w:marRight w:val="0"/>
      <w:marTop w:val="0"/>
      <w:marBottom w:val="0"/>
      <w:divBdr>
        <w:top w:val="none" w:sz="0" w:space="0" w:color="auto"/>
        <w:left w:val="none" w:sz="0" w:space="0" w:color="auto"/>
        <w:bottom w:val="none" w:sz="0" w:space="0" w:color="auto"/>
        <w:right w:val="none" w:sz="0" w:space="0" w:color="auto"/>
      </w:divBdr>
      <w:divsChild>
        <w:div w:id="1590190381">
          <w:marLeft w:val="0"/>
          <w:marRight w:val="0"/>
          <w:marTop w:val="0"/>
          <w:marBottom w:val="0"/>
          <w:divBdr>
            <w:top w:val="none" w:sz="0" w:space="0" w:color="auto"/>
            <w:left w:val="none" w:sz="0" w:space="0" w:color="auto"/>
            <w:bottom w:val="none" w:sz="0" w:space="0" w:color="auto"/>
            <w:right w:val="none" w:sz="0" w:space="0" w:color="auto"/>
          </w:divBdr>
        </w:div>
      </w:divsChild>
    </w:div>
    <w:div w:id="1590190376">
      <w:marLeft w:val="0"/>
      <w:marRight w:val="0"/>
      <w:marTop w:val="0"/>
      <w:marBottom w:val="0"/>
      <w:divBdr>
        <w:top w:val="none" w:sz="0" w:space="0" w:color="auto"/>
        <w:left w:val="none" w:sz="0" w:space="0" w:color="auto"/>
        <w:bottom w:val="none" w:sz="0" w:space="0" w:color="auto"/>
        <w:right w:val="none" w:sz="0" w:space="0" w:color="auto"/>
      </w:divBdr>
    </w:div>
    <w:div w:id="1590190379">
      <w:marLeft w:val="0"/>
      <w:marRight w:val="0"/>
      <w:marTop w:val="0"/>
      <w:marBottom w:val="0"/>
      <w:divBdr>
        <w:top w:val="none" w:sz="0" w:space="0" w:color="auto"/>
        <w:left w:val="none" w:sz="0" w:space="0" w:color="auto"/>
        <w:bottom w:val="none" w:sz="0" w:space="0" w:color="auto"/>
        <w:right w:val="none" w:sz="0" w:space="0" w:color="auto"/>
      </w:divBdr>
    </w:div>
    <w:div w:id="1590190384">
      <w:marLeft w:val="0"/>
      <w:marRight w:val="0"/>
      <w:marTop w:val="0"/>
      <w:marBottom w:val="0"/>
      <w:divBdr>
        <w:top w:val="none" w:sz="0" w:space="0" w:color="auto"/>
        <w:left w:val="none" w:sz="0" w:space="0" w:color="auto"/>
        <w:bottom w:val="none" w:sz="0" w:space="0" w:color="auto"/>
        <w:right w:val="none" w:sz="0" w:space="0" w:color="auto"/>
      </w:divBdr>
    </w:div>
    <w:div w:id="1590190385">
      <w:marLeft w:val="0"/>
      <w:marRight w:val="0"/>
      <w:marTop w:val="0"/>
      <w:marBottom w:val="0"/>
      <w:divBdr>
        <w:top w:val="none" w:sz="0" w:space="0" w:color="auto"/>
        <w:left w:val="none" w:sz="0" w:space="0" w:color="auto"/>
        <w:bottom w:val="none" w:sz="0" w:space="0" w:color="auto"/>
        <w:right w:val="none" w:sz="0" w:space="0" w:color="auto"/>
      </w:divBdr>
    </w:div>
    <w:div w:id="1590190386">
      <w:marLeft w:val="0"/>
      <w:marRight w:val="0"/>
      <w:marTop w:val="0"/>
      <w:marBottom w:val="0"/>
      <w:divBdr>
        <w:top w:val="none" w:sz="0" w:space="0" w:color="auto"/>
        <w:left w:val="none" w:sz="0" w:space="0" w:color="auto"/>
        <w:bottom w:val="none" w:sz="0" w:space="0" w:color="auto"/>
        <w:right w:val="none" w:sz="0" w:space="0" w:color="auto"/>
      </w:divBdr>
    </w:div>
    <w:div w:id="1590190387">
      <w:marLeft w:val="0"/>
      <w:marRight w:val="0"/>
      <w:marTop w:val="0"/>
      <w:marBottom w:val="0"/>
      <w:divBdr>
        <w:top w:val="none" w:sz="0" w:space="0" w:color="auto"/>
        <w:left w:val="none" w:sz="0" w:space="0" w:color="auto"/>
        <w:bottom w:val="none" w:sz="0" w:space="0" w:color="auto"/>
        <w:right w:val="none" w:sz="0" w:space="0" w:color="auto"/>
      </w:divBdr>
    </w:div>
    <w:div w:id="1590190388">
      <w:marLeft w:val="0"/>
      <w:marRight w:val="0"/>
      <w:marTop w:val="0"/>
      <w:marBottom w:val="0"/>
      <w:divBdr>
        <w:top w:val="none" w:sz="0" w:space="0" w:color="auto"/>
        <w:left w:val="none" w:sz="0" w:space="0" w:color="auto"/>
        <w:bottom w:val="none" w:sz="0" w:space="0" w:color="auto"/>
        <w:right w:val="none" w:sz="0" w:space="0" w:color="auto"/>
      </w:divBdr>
    </w:div>
    <w:div w:id="1590190389">
      <w:marLeft w:val="0"/>
      <w:marRight w:val="0"/>
      <w:marTop w:val="0"/>
      <w:marBottom w:val="0"/>
      <w:divBdr>
        <w:top w:val="none" w:sz="0" w:space="0" w:color="auto"/>
        <w:left w:val="none" w:sz="0" w:space="0" w:color="auto"/>
        <w:bottom w:val="none" w:sz="0" w:space="0" w:color="auto"/>
        <w:right w:val="none" w:sz="0" w:space="0" w:color="auto"/>
      </w:divBdr>
    </w:div>
    <w:div w:id="1590190390">
      <w:marLeft w:val="0"/>
      <w:marRight w:val="0"/>
      <w:marTop w:val="0"/>
      <w:marBottom w:val="0"/>
      <w:divBdr>
        <w:top w:val="none" w:sz="0" w:space="0" w:color="auto"/>
        <w:left w:val="none" w:sz="0" w:space="0" w:color="auto"/>
        <w:bottom w:val="none" w:sz="0" w:space="0" w:color="auto"/>
        <w:right w:val="none" w:sz="0" w:space="0" w:color="auto"/>
      </w:divBdr>
      <w:divsChild>
        <w:div w:id="1590190432">
          <w:marLeft w:val="0"/>
          <w:marRight w:val="0"/>
          <w:marTop w:val="0"/>
          <w:marBottom w:val="0"/>
          <w:divBdr>
            <w:top w:val="none" w:sz="0" w:space="0" w:color="auto"/>
            <w:left w:val="none" w:sz="0" w:space="0" w:color="auto"/>
            <w:bottom w:val="none" w:sz="0" w:space="0" w:color="auto"/>
            <w:right w:val="none" w:sz="0" w:space="0" w:color="auto"/>
          </w:divBdr>
          <w:divsChild>
            <w:div w:id="1590190337">
              <w:marLeft w:val="0"/>
              <w:marRight w:val="0"/>
              <w:marTop w:val="0"/>
              <w:marBottom w:val="0"/>
              <w:divBdr>
                <w:top w:val="none" w:sz="0" w:space="0" w:color="auto"/>
                <w:left w:val="none" w:sz="0" w:space="0" w:color="auto"/>
                <w:bottom w:val="none" w:sz="0" w:space="0" w:color="auto"/>
                <w:right w:val="none" w:sz="0" w:space="0" w:color="auto"/>
              </w:divBdr>
            </w:div>
            <w:div w:id="1590190350">
              <w:marLeft w:val="0"/>
              <w:marRight w:val="0"/>
              <w:marTop w:val="0"/>
              <w:marBottom w:val="0"/>
              <w:divBdr>
                <w:top w:val="none" w:sz="0" w:space="0" w:color="auto"/>
                <w:left w:val="none" w:sz="0" w:space="0" w:color="auto"/>
                <w:bottom w:val="none" w:sz="0" w:space="0" w:color="auto"/>
                <w:right w:val="none" w:sz="0" w:space="0" w:color="auto"/>
              </w:divBdr>
            </w:div>
            <w:div w:id="1590190353">
              <w:marLeft w:val="0"/>
              <w:marRight w:val="0"/>
              <w:marTop w:val="0"/>
              <w:marBottom w:val="0"/>
              <w:divBdr>
                <w:top w:val="none" w:sz="0" w:space="0" w:color="auto"/>
                <w:left w:val="none" w:sz="0" w:space="0" w:color="auto"/>
                <w:bottom w:val="none" w:sz="0" w:space="0" w:color="auto"/>
                <w:right w:val="none" w:sz="0" w:space="0" w:color="auto"/>
              </w:divBdr>
            </w:div>
            <w:div w:id="1590190363">
              <w:marLeft w:val="0"/>
              <w:marRight w:val="0"/>
              <w:marTop w:val="0"/>
              <w:marBottom w:val="0"/>
              <w:divBdr>
                <w:top w:val="none" w:sz="0" w:space="0" w:color="auto"/>
                <w:left w:val="none" w:sz="0" w:space="0" w:color="auto"/>
                <w:bottom w:val="none" w:sz="0" w:space="0" w:color="auto"/>
                <w:right w:val="none" w:sz="0" w:space="0" w:color="auto"/>
              </w:divBdr>
            </w:div>
            <w:div w:id="1590190365">
              <w:marLeft w:val="0"/>
              <w:marRight w:val="0"/>
              <w:marTop w:val="0"/>
              <w:marBottom w:val="0"/>
              <w:divBdr>
                <w:top w:val="none" w:sz="0" w:space="0" w:color="auto"/>
                <w:left w:val="none" w:sz="0" w:space="0" w:color="auto"/>
                <w:bottom w:val="none" w:sz="0" w:space="0" w:color="auto"/>
                <w:right w:val="none" w:sz="0" w:space="0" w:color="auto"/>
              </w:divBdr>
            </w:div>
            <w:div w:id="1590190377">
              <w:marLeft w:val="0"/>
              <w:marRight w:val="0"/>
              <w:marTop w:val="0"/>
              <w:marBottom w:val="0"/>
              <w:divBdr>
                <w:top w:val="none" w:sz="0" w:space="0" w:color="auto"/>
                <w:left w:val="none" w:sz="0" w:space="0" w:color="auto"/>
                <w:bottom w:val="none" w:sz="0" w:space="0" w:color="auto"/>
                <w:right w:val="none" w:sz="0" w:space="0" w:color="auto"/>
              </w:divBdr>
            </w:div>
            <w:div w:id="1590190378">
              <w:marLeft w:val="0"/>
              <w:marRight w:val="0"/>
              <w:marTop w:val="0"/>
              <w:marBottom w:val="0"/>
              <w:divBdr>
                <w:top w:val="none" w:sz="0" w:space="0" w:color="auto"/>
                <w:left w:val="none" w:sz="0" w:space="0" w:color="auto"/>
                <w:bottom w:val="none" w:sz="0" w:space="0" w:color="auto"/>
                <w:right w:val="none" w:sz="0" w:space="0" w:color="auto"/>
              </w:divBdr>
            </w:div>
            <w:div w:id="1590190400">
              <w:marLeft w:val="0"/>
              <w:marRight w:val="0"/>
              <w:marTop w:val="0"/>
              <w:marBottom w:val="0"/>
              <w:divBdr>
                <w:top w:val="none" w:sz="0" w:space="0" w:color="auto"/>
                <w:left w:val="none" w:sz="0" w:space="0" w:color="auto"/>
                <w:bottom w:val="none" w:sz="0" w:space="0" w:color="auto"/>
                <w:right w:val="none" w:sz="0" w:space="0" w:color="auto"/>
              </w:divBdr>
            </w:div>
            <w:div w:id="1590190409">
              <w:marLeft w:val="0"/>
              <w:marRight w:val="0"/>
              <w:marTop w:val="0"/>
              <w:marBottom w:val="0"/>
              <w:divBdr>
                <w:top w:val="none" w:sz="0" w:space="0" w:color="auto"/>
                <w:left w:val="none" w:sz="0" w:space="0" w:color="auto"/>
                <w:bottom w:val="none" w:sz="0" w:space="0" w:color="auto"/>
                <w:right w:val="none" w:sz="0" w:space="0" w:color="auto"/>
              </w:divBdr>
            </w:div>
            <w:div w:id="1590190413">
              <w:marLeft w:val="0"/>
              <w:marRight w:val="0"/>
              <w:marTop w:val="0"/>
              <w:marBottom w:val="0"/>
              <w:divBdr>
                <w:top w:val="none" w:sz="0" w:space="0" w:color="auto"/>
                <w:left w:val="none" w:sz="0" w:space="0" w:color="auto"/>
                <w:bottom w:val="none" w:sz="0" w:space="0" w:color="auto"/>
                <w:right w:val="none" w:sz="0" w:space="0" w:color="auto"/>
              </w:divBdr>
            </w:div>
            <w:div w:id="1590190414">
              <w:marLeft w:val="0"/>
              <w:marRight w:val="0"/>
              <w:marTop w:val="0"/>
              <w:marBottom w:val="0"/>
              <w:divBdr>
                <w:top w:val="none" w:sz="0" w:space="0" w:color="auto"/>
                <w:left w:val="none" w:sz="0" w:space="0" w:color="auto"/>
                <w:bottom w:val="none" w:sz="0" w:space="0" w:color="auto"/>
                <w:right w:val="none" w:sz="0" w:space="0" w:color="auto"/>
              </w:divBdr>
            </w:div>
            <w:div w:id="1590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391">
      <w:marLeft w:val="0"/>
      <w:marRight w:val="0"/>
      <w:marTop w:val="0"/>
      <w:marBottom w:val="0"/>
      <w:divBdr>
        <w:top w:val="none" w:sz="0" w:space="0" w:color="auto"/>
        <w:left w:val="none" w:sz="0" w:space="0" w:color="auto"/>
        <w:bottom w:val="none" w:sz="0" w:space="0" w:color="auto"/>
        <w:right w:val="none" w:sz="0" w:space="0" w:color="auto"/>
      </w:divBdr>
    </w:div>
    <w:div w:id="1590190392">
      <w:marLeft w:val="0"/>
      <w:marRight w:val="0"/>
      <w:marTop w:val="0"/>
      <w:marBottom w:val="0"/>
      <w:divBdr>
        <w:top w:val="none" w:sz="0" w:space="0" w:color="auto"/>
        <w:left w:val="none" w:sz="0" w:space="0" w:color="auto"/>
        <w:bottom w:val="none" w:sz="0" w:space="0" w:color="auto"/>
        <w:right w:val="none" w:sz="0" w:space="0" w:color="auto"/>
      </w:divBdr>
    </w:div>
    <w:div w:id="1590190395">
      <w:marLeft w:val="0"/>
      <w:marRight w:val="0"/>
      <w:marTop w:val="0"/>
      <w:marBottom w:val="0"/>
      <w:divBdr>
        <w:top w:val="none" w:sz="0" w:space="0" w:color="auto"/>
        <w:left w:val="none" w:sz="0" w:space="0" w:color="auto"/>
        <w:bottom w:val="none" w:sz="0" w:space="0" w:color="auto"/>
        <w:right w:val="none" w:sz="0" w:space="0" w:color="auto"/>
      </w:divBdr>
      <w:divsChild>
        <w:div w:id="1590190394">
          <w:marLeft w:val="0"/>
          <w:marRight w:val="0"/>
          <w:marTop w:val="0"/>
          <w:marBottom w:val="0"/>
          <w:divBdr>
            <w:top w:val="none" w:sz="0" w:space="0" w:color="auto"/>
            <w:left w:val="none" w:sz="0" w:space="0" w:color="auto"/>
            <w:bottom w:val="none" w:sz="0" w:space="0" w:color="auto"/>
            <w:right w:val="none" w:sz="0" w:space="0" w:color="auto"/>
          </w:divBdr>
        </w:div>
      </w:divsChild>
    </w:div>
    <w:div w:id="1590190399">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sChild>
            <w:div w:id="1590190375">
              <w:marLeft w:val="0"/>
              <w:marRight w:val="0"/>
              <w:marTop w:val="0"/>
              <w:marBottom w:val="0"/>
              <w:divBdr>
                <w:top w:val="none" w:sz="0" w:space="0" w:color="auto"/>
                <w:left w:val="none" w:sz="0" w:space="0" w:color="auto"/>
                <w:bottom w:val="none" w:sz="0" w:space="0" w:color="auto"/>
                <w:right w:val="none" w:sz="0" w:space="0" w:color="auto"/>
              </w:divBdr>
            </w:div>
            <w:div w:id="1590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401">
      <w:marLeft w:val="0"/>
      <w:marRight w:val="0"/>
      <w:marTop w:val="0"/>
      <w:marBottom w:val="0"/>
      <w:divBdr>
        <w:top w:val="none" w:sz="0" w:space="0" w:color="auto"/>
        <w:left w:val="none" w:sz="0" w:space="0" w:color="auto"/>
        <w:bottom w:val="none" w:sz="0" w:space="0" w:color="auto"/>
        <w:right w:val="none" w:sz="0" w:space="0" w:color="auto"/>
      </w:divBdr>
      <w:divsChild>
        <w:div w:id="1590190343">
          <w:marLeft w:val="0"/>
          <w:marRight w:val="0"/>
          <w:marTop w:val="0"/>
          <w:marBottom w:val="0"/>
          <w:divBdr>
            <w:top w:val="none" w:sz="0" w:space="0" w:color="auto"/>
            <w:left w:val="none" w:sz="0" w:space="0" w:color="auto"/>
            <w:bottom w:val="none" w:sz="0" w:space="0" w:color="auto"/>
            <w:right w:val="none" w:sz="0" w:space="0" w:color="auto"/>
          </w:divBdr>
        </w:div>
      </w:divsChild>
    </w:div>
    <w:div w:id="1590190402">
      <w:marLeft w:val="0"/>
      <w:marRight w:val="0"/>
      <w:marTop w:val="0"/>
      <w:marBottom w:val="0"/>
      <w:divBdr>
        <w:top w:val="none" w:sz="0" w:space="0" w:color="auto"/>
        <w:left w:val="none" w:sz="0" w:space="0" w:color="auto"/>
        <w:bottom w:val="none" w:sz="0" w:space="0" w:color="auto"/>
        <w:right w:val="none" w:sz="0" w:space="0" w:color="auto"/>
      </w:divBdr>
    </w:div>
    <w:div w:id="1590190403">
      <w:marLeft w:val="0"/>
      <w:marRight w:val="0"/>
      <w:marTop w:val="0"/>
      <w:marBottom w:val="0"/>
      <w:divBdr>
        <w:top w:val="none" w:sz="0" w:space="0" w:color="auto"/>
        <w:left w:val="none" w:sz="0" w:space="0" w:color="auto"/>
        <w:bottom w:val="none" w:sz="0" w:space="0" w:color="auto"/>
        <w:right w:val="none" w:sz="0" w:space="0" w:color="auto"/>
      </w:divBdr>
    </w:div>
    <w:div w:id="1590190404">
      <w:marLeft w:val="0"/>
      <w:marRight w:val="0"/>
      <w:marTop w:val="0"/>
      <w:marBottom w:val="0"/>
      <w:divBdr>
        <w:top w:val="none" w:sz="0" w:space="0" w:color="auto"/>
        <w:left w:val="none" w:sz="0" w:space="0" w:color="auto"/>
        <w:bottom w:val="none" w:sz="0" w:space="0" w:color="auto"/>
        <w:right w:val="none" w:sz="0" w:space="0" w:color="auto"/>
      </w:divBdr>
      <w:divsChild>
        <w:div w:id="1590190398">
          <w:marLeft w:val="0"/>
          <w:marRight w:val="0"/>
          <w:marTop w:val="0"/>
          <w:marBottom w:val="0"/>
          <w:divBdr>
            <w:top w:val="none" w:sz="0" w:space="0" w:color="auto"/>
            <w:left w:val="none" w:sz="0" w:space="0" w:color="auto"/>
            <w:bottom w:val="none" w:sz="0" w:space="0" w:color="auto"/>
            <w:right w:val="none" w:sz="0" w:space="0" w:color="auto"/>
          </w:divBdr>
        </w:div>
      </w:divsChild>
    </w:div>
    <w:div w:id="1590190405">
      <w:marLeft w:val="0"/>
      <w:marRight w:val="0"/>
      <w:marTop w:val="0"/>
      <w:marBottom w:val="0"/>
      <w:divBdr>
        <w:top w:val="none" w:sz="0" w:space="0" w:color="auto"/>
        <w:left w:val="none" w:sz="0" w:space="0" w:color="auto"/>
        <w:bottom w:val="none" w:sz="0" w:space="0" w:color="auto"/>
        <w:right w:val="none" w:sz="0" w:space="0" w:color="auto"/>
      </w:divBdr>
    </w:div>
    <w:div w:id="1590190407">
      <w:marLeft w:val="0"/>
      <w:marRight w:val="0"/>
      <w:marTop w:val="0"/>
      <w:marBottom w:val="0"/>
      <w:divBdr>
        <w:top w:val="none" w:sz="0" w:space="0" w:color="auto"/>
        <w:left w:val="none" w:sz="0" w:space="0" w:color="auto"/>
        <w:bottom w:val="none" w:sz="0" w:space="0" w:color="auto"/>
        <w:right w:val="none" w:sz="0" w:space="0" w:color="auto"/>
      </w:divBdr>
    </w:div>
    <w:div w:id="1590190408">
      <w:marLeft w:val="0"/>
      <w:marRight w:val="0"/>
      <w:marTop w:val="0"/>
      <w:marBottom w:val="0"/>
      <w:divBdr>
        <w:top w:val="none" w:sz="0" w:space="0" w:color="auto"/>
        <w:left w:val="none" w:sz="0" w:space="0" w:color="auto"/>
        <w:bottom w:val="none" w:sz="0" w:space="0" w:color="auto"/>
        <w:right w:val="none" w:sz="0" w:space="0" w:color="auto"/>
      </w:divBdr>
      <w:divsChild>
        <w:div w:id="1590190346">
          <w:marLeft w:val="0"/>
          <w:marRight w:val="0"/>
          <w:marTop w:val="0"/>
          <w:marBottom w:val="0"/>
          <w:divBdr>
            <w:top w:val="none" w:sz="0" w:space="0" w:color="auto"/>
            <w:left w:val="none" w:sz="0" w:space="0" w:color="auto"/>
            <w:bottom w:val="none" w:sz="0" w:space="0" w:color="auto"/>
            <w:right w:val="none" w:sz="0" w:space="0" w:color="auto"/>
          </w:divBdr>
        </w:div>
      </w:divsChild>
    </w:div>
    <w:div w:id="1590190410">
      <w:marLeft w:val="0"/>
      <w:marRight w:val="0"/>
      <w:marTop w:val="0"/>
      <w:marBottom w:val="0"/>
      <w:divBdr>
        <w:top w:val="none" w:sz="0" w:space="0" w:color="auto"/>
        <w:left w:val="none" w:sz="0" w:space="0" w:color="auto"/>
        <w:bottom w:val="none" w:sz="0" w:space="0" w:color="auto"/>
        <w:right w:val="none" w:sz="0" w:space="0" w:color="auto"/>
      </w:divBdr>
    </w:div>
    <w:div w:id="1590190411">
      <w:marLeft w:val="0"/>
      <w:marRight w:val="0"/>
      <w:marTop w:val="0"/>
      <w:marBottom w:val="0"/>
      <w:divBdr>
        <w:top w:val="none" w:sz="0" w:space="0" w:color="auto"/>
        <w:left w:val="none" w:sz="0" w:space="0" w:color="auto"/>
        <w:bottom w:val="none" w:sz="0" w:space="0" w:color="auto"/>
        <w:right w:val="none" w:sz="0" w:space="0" w:color="auto"/>
      </w:divBdr>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590190428">
          <w:marLeft w:val="0"/>
          <w:marRight w:val="0"/>
          <w:marTop w:val="0"/>
          <w:marBottom w:val="0"/>
          <w:divBdr>
            <w:top w:val="none" w:sz="0" w:space="0" w:color="auto"/>
            <w:left w:val="none" w:sz="0" w:space="0" w:color="auto"/>
            <w:bottom w:val="none" w:sz="0" w:space="0" w:color="auto"/>
            <w:right w:val="none" w:sz="0" w:space="0" w:color="auto"/>
          </w:divBdr>
        </w:div>
      </w:divsChild>
    </w:div>
    <w:div w:id="1590190415">
      <w:marLeft w:val="0"/>
      <w:marRight w:val="0"/>
      <w:marTop w:val="0"/>
      <w:marBottom w:val="0"/>
      <w:divBdr>
        <w:top w:val="none" w:sz="0" w:space="0" w:color="auto"/>
        <w:left w:val="none" w:sz="0" w:space="0" w:color="auto"/>
        <w:bottom w:val="none" w:sz="0" w:space="0" w:color="auto"/>
        <w:right w:val="none" w:sz="0" w:space="0" w:color="auto"/>
      </w:divBdr>
    </w:div>
    <w:div w:id="1590190416">
      <w:marLeft w:val="0"/>
      <w:marRight w:val="0"/>
      <w:marTop w:val="0"/>
      <w:marBottom w:val="0"/>
      <w:divBdr>
        <w:top w:val="none" w:sz="0" w:space="0" w:color="auto"/>
        <w:left w:val="none" w:sz="0" w:space="0" w:color="auto"/>
        <w:bottom w:val="none" w:sz="0" w:space="0" w:color="auto"/>
        <w:right w:val="none" w:sz="0" w:space="0" w:color="auto"/>
      </w:divBdr>
      <w:divsChild>
        <w:div w:id="1590190360">
          <w:marLeft w:val="0"/>
          <w:marRight w:val="0"/>
          <w:marTop w:val="0"/>
          <w:marBottom w:val="0"/>
          <w:divBdr>
            <w:top w:val="none" w:sz="0" w:space="0" w:color="auto"/>
            <w:left w:val="none" w:sz="0" w:space="0" w:color="auto"/>
            <w:bottom w:val="none" w:sz="0" w:space="0" w:color="auto"/>
            <w:right w:val="none" w:sz="0" w:space="0" w:color="auto"/>
          </w:divBdr>
        </w:div>
      </w:divsChild>
    </w:div>
    <w:div w:id="1590190417">
      <w:marLeft w:val="0"/>
      <w:marRight w:val="0"/>
      <w:marTop w:val="0"/>
      <w:marBottom w:val="0"/>
      <w:divBdr>
        <w:top w:val="none" w:sz="0" w:space="0" w:color="auto"/>
        <w:left w:val="none" w:sz="0" w:space="0" w:color="auto"/>
        <w:bottom w:val="none" w:sz="0" w:space="0" w:color="auto"/>
        <w:right w:val="none" w:sz="0" w:space="0" w:color="auto"/>
      </w:divBdr>
    </w:div>
    <w:div w:id="1590190418">
      <w:marLeft w:val="0"/>
      <w:marRight w:val="0"/>
      <w:marTop w:val="0"/>
      <w:marBottom w:val="0"/>
      <w:divBdr>
        <w:top w:val="none" w:sz="0" w:space="0" w:color="auto"/>
        <w:left w:val="none" w:sz="0" w:space="0" w:color="auto"/>
        <w:bottom w:val="none" w:sz="0" w:space="0" w:color="auto"/>
        <w:right w:val="none" w:sz="0" w:space="0" w:color="auto"/>
      </w:divBdr>
    </w:div>
    <w:div w:id="1590190419">
      <w:marLeft w:val="0"/>
      <w:marRight w:val="0"/>
      <w:marTop w:val="0"/>
      <w:marBottom w:val="0"/>
      <w:divBdr>
        <w:top w:val="none" w:sz="0" w:space="0" w:color="auto"/>
        <w:left w:val="none" w:sz="0" w:space="0" w:color="auto"/>
        <w:bottom w:val="none" w:sz="0" w:space="0" w:color="auto"/>
        <w:right w:val="none" w:sz="0" w:space="0" w:color="auto"/>
      </w:divBdr>
    </w:div>
    <w:div w:id="1590190420">
      <w:marLeft w:val="0"/>
      <w:marRight w:val="0"/>
      <w:marTop w:val="0"/>
      <w:marBottom w:val="0"/>
      <w:divBdr>
        <w:top w:val="none" w:sz="0" w:space="0" w:color="auto"/>
        <w:left w:val="none" w:sz="0" w:space="0" w:color="auto"/>
        <w:bottom w:val="none" w:sz="0" w:space="0" w:color="auto"/>
        <w:right w:val="none" w:sz="0" w:space="0" w:color="auto"/>
      </w:divBdr>
    </w:div>
    <w:div w:id="1590190421">
      <w:marLeft w:val="0"/>
      <w:marRight w:val="0"/>
      <w:marTop w:val="0"/>
      <w:marBottom w:val="0"/>
      <w:divBdr>
        <w:top w:val="none" w:sz="0" w:space="0" w:color="auto"/>
        <w:left w:val="none" w:sz="0" w:space="0" w:color="auto"/>
        <w:bottom w:val="none" w:sz="0" w:space="0" w:color="auto"/>
        <w:right w:val="none" w:sz="0" w:space="0" w:color="auto"/>
      </w:divBdr>
    </w:div>
    <w:div w:id="1590190424">
      <w:marLeft w:val="0"/>
      <w:marRight w:val="0"/>
      <w:marTop w:val="0"/>
      <w:marBottom w:val="0"/>
      <w:divBdr>
        <w:top w:val="none" w:sz="0" w:space="0" w:color="auto"/>
        <w:left w:val="none" w:sz="0" w:space="0" w:color="auto"/>
        <w:bottom w:val="none" w:sz="0" w:space="0" w:color="auto"/>
        <w:right w:val="none" w:sz="0" w:space="0" w:color="auto"/>
      </w:divBdr>
    </w:div>
    <w:div w:id="1590190425">
      <w:marLeft w:val="0"/>
      <w:marRight w:val="0"/>
      <w:marTop w:val="0"/>
      <w:marBottom w:val="0"/>
      <w:divBdr>
        <w:top w:val="none" w:sz="0" w:space="0" w:color="auto"/>
        <w:left w:val="none" w:sz="0" w:space="0" w:color="auto"/>
        <w:bottom w:val="none" w:sz="0" w:space="0" w:color="auto"/>
        <w:right w:val="none" w:sz="0" w:space="0" w:color="auto"/>
      </w:divBdr>
    </w:div>
    <w:div w:id="1590190426">
      <w:marLeft w:val="0"/>
      <w:marRight w:val="0"/>
      <w:marTop w:val="0"/>
      <w:marBottom w:val="0"/>
      <w:divBdr>
        <w:top w:val="none" w:sz="0" w:space="0" w:color="auto"/>
        <w:left w:val="none" w:sz="0" w:space="0" w:color="auto"/>
        <w:bottom w:val="none" w:sz="0" w:space="0" w:color="auto"/>
        <w:right w:val="none" w:sz="0" w:space="0" w:color="auto"/>
      </w:divBdr>
    </w:div>
    <w:div w:id="1590190427">
      <w:marLeft w:val="0"/>
      <w:marRight w:val="0"/>
      <w:marTop w:val="0"/>
      <w:marBottom w:val="0"/>
      <w:divBdr>
        <w:top w:val="none" w:sz="0" w:space="0" w:color="auto"/>
        <w:left w:val="none" w:sz="0" w:space="0" w:color="auto"/>
        <w:bottom w:val="none" w:sz="0" w:space="0" w:color="auto"/>
        <w:right w:val="none" w:sz="0" w:space="0" w:color="auto"/>
      </w:divBdr>
    </w:div>
    <w:div w:id="1590190429">
      <w:marLeft w:val="0"/>
      <w:marRight w:val="0"/>
      <w:marTop w:val="0"/>
      <w:marBottom w:val="0"/>
      <w:divBdr>
        <w:top w:val="none" w:sz="0" w:space="0" w:color="auto"/>
        <w:left w:val="none" w:sz="0" w:space="0" w:color="auto"/>
        <w:bottom w:val="none" w:sz="0" w:space="0" w:color="auto"/>
        <w:right w:val="none" w:sz="0" w:space="0" w:color="auto"/>
      </w:divBdr>
      <w:divsChild>
        <w:div w:id="1590190382">
          <w:marLeft w:val="0"/>
          <w:marRight w:val="0"/>
          <w:marTop w:val="0"/>
          <w:marBottom w:val="0"/>
          <w:divBdr>
            <w:top w:val="none" w:sz="0" w:space="0" w:color="auto"/>
            <w:left w:val="none" w:sz="0" w:space="0" w:color="auto"/>
            <w:bottom w:val="none" w:sz="0" w:space="0" w:color="auto"/>
            <w:right w:val="none" w:sz="0" w:space="0" w:color="auto"/>
          </w:divBdr>
        </w:div>
      </w:divsChild>
    </w:div>
    <w:div w:id="1590190430">
      <w:marLeft w:val="0"/>
      <w:marRight w:val="0"/>
      <w:marTop w:val="0"/>
      <w:marBottom w:val="0"/>
      <w:divBdr>
        <w:top w:val="none" w:sz="0" w:space="0" w:color="auto"/>
        <w:left w:val="none" w:sz="0" w:space="0" w:color="auto"/>
        <w:bottom w:val="none" w:sz="0" w:space="0" w:color="auto"/>
        <w:right w:val="none" w:sz="0" w:space="0" w:color="auto"/>
      </w:divBdr>
    </w:div>
    <w:div w:id="1590190431">
      <w:marLeft w:val="0"/>
      <w:marRight w:val="0"/>
      <w:marTop w:val="0"/>
      <w:marBottom w:val="0"/>
      <w:divBdr>
        <w:top w:val="none" w:sz="0" w:space="0" w:color="auto"/>
        <w:left w:val="none" w:sz="0" w:space="0" w:color="auto"/>
        <w:bottom w:val="none" w:sz="0" w:space="0" w:color="auto"/>
        <w:right w:val="none" w:sz="0" w:space="0" w:color="auto"/>
      </w:divBdr>
    </w:div>
    <w:div w:id="1590190433">
      <w:marLeft w:val="0"/>
      <w:marRight w:val="0"/>
      <w:marTop w:val="0"/>
      <w:marBottom w:val="0"/>
      <w:divBdr>
        <w:top w:val="none" w:sz="0" w:space="0" w:color="auto"/>
        <w:left w:val="none" w:sz="0" w:space="0" w:color="auto"/>
        <w:bottom w:val="none" w:sz="0" w:space="0" w:color="auto"/>
        <w:right w:val="none" w:sz="0" w:space="0" w:color="auto"/>
      </w:divBdr>
      <w:divsChild>
        <w:div w:id="1590190423">
          <w:marLeft w:val="0"/>
          <w:marRight w:val="0"/>
          <w:marTop w:val="0"/>
          <w:marBottom w:val="0"/>
          <w:divBdr>
            <w:top w:val="none" w:sz="0" w:space="0" w:color="auto"/>
            <w:left w:val="none" w:sz="0" w:space="0" w:color="auto"/>
            <w:bottom w:val="none" w:sz="0" w:space="0" w:color="auto"/>
            <w:right w:val="none" w:sz="0" w:space="0" w:color="auto"/>
          </w:divBdr>
        </w:div>
      </w:divsChild>
    </w:div>
    <w:div w:id="1590190434">
      <w:marLeft w:val="0"/>
      <w:marRight w:val="0"/>
      <w:marTop w:val="0"/>
      <w:marBottom w:val="0"/>
      <w:divBdr>
        <w:top w:val="none" w:sz="0" w:space="0" w:color="auto"/>
        <w:left w:val="none" w:sz="0" w:space="0" w:color="auto"/>
        <w:bottom w:val="none" w:sz="0" w:space="0" w:color="auto"/>
        <w:right w:val="none" w:sz="0" w:space="0" w:color="auto"/>
      </w:divBdr>
    </w:div>
    <w:div w:id="1590190436">
      <w:marLeft w:val="0"/>
      <w:marRight w:val="0"/>
      <w:marTop w:val="0"/>
      <w:marBottom w:val="0"/>
      <w:divBdr>
        <w:top w:val="none" w:sz="0" w:space="0" w:color="auto"/>
        <w:left w:val="none" w:sz="0" w:space="0" w:color="auto"/>
        <w:bottom w:val="none" w:sz="0" w:space="0" w:color="auto"/>
        <w:right w:val="none" w:sz="0" w:space="0" w:color="auto"/>
      </w:divBdr>
      <w:divsChild>
        <w:div w:id="1590190356">
          <w:marLeft w:val="0"/>
          <w:marRight w:val="0"/>
          <w:marTop w:val="0"/>
          <w:marBottom w:val="0"/>
          <w:divBdr>
            <w:top w:val="none" w:sz="0" w:space="0" w:color="auto"/>
            <w:left w:val="none" w:sz="0" w:space="0" w:color="auto"/>
            <w:bottom w:val="none" w:sz="0" w:space="0" w:color="auto"/>
            <w:right w:val="none" w:sz="0" w:space="0" w:color="auto"/>
          </w:divBdr>
          <w:divsChild>
            <w:div w:id="1590190338">
              <w:marLeft w:val="0"/>
              <w:marRight w:val="0"/>
              <w:marTop w:val="0"/>
              <w:marBottom w:val="0"/>
              <w:divBdr>
                <w:top w:val="none" w:sz="0" w:space="0" w:color="auto"/>
                <w:left w:val="none" w:sz="0" w:space="0" w:color="auto"/>
                <w:bottom w:val="none" w:sz="0" w:space="0" w:color="auto"/>
                <w:right w:val="none" w:sz="0" w:space="0" w:color="auto"/>
              </w:divBdr>
            </w:div>
            <w:div w:id="1590190340">
              <w:marLeft w:val="0"/>
              <w:marRight w:val="0"/>
              <w:marTop w:val="0"/>
              <w:marBottom w:val="0"/>
              <w:divBdr>
                <w:top w:val="none" w:sz="0" w:space="0" w:color="auto"/>
                <w:left w:val="none" w:sz="0" w:space="0" w:color="auto"/>
                <w:bottom w:val="none" w:sz="0" w:space="0" w:color="auto"/>
                <w:right w:val="none" w:sz="0" w:space="0" w:color="auto"/>
              </w:divBdr>
            </w:div>
            <w:div w:id="1590190396">
              <w:marLeft w:val="0"/>
              <w:marRight w:val="0"/>
              <w:marTop w:val="0"/>
              <w:marBottom w:val="0"/>
              <w:divBdr>
                <w:top w:val="none" w:sz="0" w:space="0" w:color="auto"/>
                <w:left w:val="none" w:sz="0" w:space="0" w:color="auto"/>
                <w:bottom w:val="none" w:sz="0" w:space="0" w:color="auto"/>
                <w:right w:val="none" w:sz="0" w:space="0" w:color="auto"/>
              </w:divBdr>
            </w:div>
            <w:div w:id="1590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0437">
      <w:marLeft w:val="0"/>
      <w:marRight w:val="0"/>
      <w:marTop w:val="0"/>
      <w:marBottom w:val="0"/>
      <w:divBdr>
        <w:top w:val="none" w:sz="0" w:space="0" w:color="auto"/>
        <w:left w:val="none" w:sz="0" w:space="0" w:color="auto"/>
        <w:bottom w:val="none" w:sz="0" w:space="0" w:color="auto"/>
        <w:right w:val="none" w:sz="0" w:space="0" w:color="auto"/>
      </w:divBdr>
      <w:divsChild>
        <w:div w:id="1590190368">
          <w:marLeft w:val="0"/>
          <w:marRight w:val="0"/>
          <w:marTop w:val="0"/>
          <w:marBottom w:val="0"/>
          <w:divBdr>
            <w:top w:val="none" w:sz="0" w:space="0" w:color="auto"/>
            <w:left w:val="none" w:sz="0" w:space="0" w:color="auto"/>
            <w:bottom w:val="none" w:sz="0" w:space="0" w:color="auto"/>
            <w:right w:val="none" w:sz="0" w:space="0" w:color="auto"/>
          </w:divBdr>
        </w:div>
      </w:divsChild>
    </w:div>
    <w:div w:id="1614288388">
      <w:bodyDiv w:val="1"/>
      <w:marLeft w:val="0"/>
      <w:marRight w:val="0"/>
      <w:marTop w:val="0"/>
      <w:marBottom w:val="0"/>
      <w:divBdr>
        <w:top w:val="none" w:sz="0" w:space="0" w:color="auto"/>
        <w:left w:val="none" w:sz="0" w:space="0" w:color="auto"/>
        <w:bottom w:val="none" w:sz="0" w:space="0" w:color="auto"/>
        <w:right w:val="none" w:sz="0" w:space="0" w:color="auto"/>
      </w:divBdr>
    </w:div>
    <w:div w:id="1865482665">
      <w:bodyDiv w:val="1"/>
      <w:marLeft w:val="0"/>
      <w:marRight w:val="0"/>
      <w:marTop w:val="0"/>
      <w:marBottom w:val="0"/>
      <w:divBdr>
        <w:top w:val="none" w:sz="0" w:space="0" w:color="auto"/>
        <w:left w:val="none" w:sz="0" w:space="0" w:color="auto"/>
        <w:bottom w:val="none" w:sz="0" w:space="0" w:color="auto"/>
        <w:right w:val="none" w:sz="0" w:space="0" w:color="auto"/>
      </w:divBdr>
    </w:div>
    <w:div w:id="1934778202">
      <w:bodyDiv w:val="1"/>
      <w:marLeft w:val="0"/>
      <w:marRight w:val="0"/>
      <w:marTop w:val="0"/>
      <w:marBottom w:val="0"/>
      <w:divBdr>
        <w:top w:val="none" w:sz="0" w:space="0" w:color="auto"/>
        <w:left w:val="none" w:sz="0" w:space="0" w:color="auto"/>
        <w:bottom w:val="none" w:sz="0" w:space="0" w:color="auto"/>
        <w:right w:val="none" w:sz="0" w:space="0" w:color="auto"/>
      </w:divBdr>
    </w:div>
    <w:div w:id="2045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rodrigo@haya.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sanchezs@hay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SENV%20I%20EXPLOTACIO\DOCUMENTACIO%20NOVA\PLANTILLAS\PL-PLNO-0000-0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76F42-EBD3-43FA-B032-40E72C1C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PL-PLNO-0000-00-01.dot</Template>
  <TotalTime>3</TotalTime>
  <Pages>19</Pages>
  <Words>4654</Words>
  <Characters>25600</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HRE</Company>
  <LinksUpToDate>false</LinksUpToDate>
  <CharactersWithSpaces>30194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FS/JAN - BCSE</dc:creator>
  <cp:lastModifiedBy>Federico Segura</cp:lastModifiedBy>
  <cp:revision>3</cp:revision>
  <cp:lastPrinted>2015-12-15T11:14:00Z</cp:lastPrinted>
  <dcterms:created xsi:type="dcterms:W3CDTF">2019-11-18T10:01:00Z</dcterms:created>
  <dcterms:modified xsi:type="dcterms:W3CDTF">2019-11-18T10:03:00Z</dcterms:modified>
</cp:coreProperties>
</file>