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48"/>
        </w:rPr>
        <w:t>MEWSLI-9 Recall-Only Comparison</w:t>
      </w:r>
    </w:p>
    <w:p>
      <w:pPr>
        <w:jc w:val="center"/>
      </w:pPr>
      <w:r>
        <w:rPr>
          <w:sz w:val="26"/>
        </w:rPr>
        <w:t>Paper Metric Alignment Report (Recall Only)</w:t>
      </w:r>
    </w:p>
    <w:p>
      <w:pPr>
        <w:jc w:val="center"/>
      </w:pPr>
      <w:r>
        <w:rPr>
          <w:i/>
          <w:sz w:val="20"/>
        </w:rPr>
        <w:t>Generated: April 19, 2026 23:23</w:t>
      </w:r>
    </w:p>
    <w:p/>
    <w:p>
      <w:pPr>
        <w:pStyle w:val="Heading1"/>
      </w:pPr>
      <w:r>
        <w:t>Metric Policy</w:t>
      </w:r>
    </w:p>
    <w:p>
      <w:r>
        <w:t>This report uses recall-only metrics for comparison with the paper. F1 is excluded from the main comparison table to keep the evaluation apples-to-apples.</w:t>
      </w:r>
    </w:p>
    <w:p>
      <w:pPr>
        <w:pStyle w:val="Heading1"/>
      </w:pPr>
      <w:r>
        <w:t>Exact Recall Definitions Used</w:t>
      </w:r>
    </w:p>
    <w:p>
      <w:r>
        <w:t>1. Paper Macro Recall: The paper-reported MEWSLI-9 macro-average recall (58.8%).</w:t>
      </w:r>
    </w:p>
    <w:p>
      <w:r>
        <w:t>2. Reproduced Macro Recall: Mean of language recalls from the MEWSLI-9 evaluator (Average recall line from server log).</w:t>
      </w:r>
    </w:p>
    <w:p>
      <w:r>
        <w:t>3. Reproduced Micro Recall: tp/(tp+fn) as implemented in multilingual_e2e_evaluation_mewsli9.py and printed as 'Micro-avg'.</w:t>
      </w:r>
    </w:p>
    <w:p>
      <w:pPr>
        <w:pStyle w:val="Heading1"/>
      </w:pPr>
      <w:r>
        <w:t>Recall-Only Comparison (Primary)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Paper Macro Recall</w:t>
            </w:r>
          </w:p>
        </w:tc>
        <w:tc>
          <w:tcPr>
            <w:tcW w:type="dxa" w:w="2880"/>
          </w:tcPr>
          <w:p>
            <w:r>
              <w:t>58.80%</w:t>
            </w:r>
          </w:p>
        </w:tc>
        <w:tc>
          <w:tcPr>
            <w:tcW w:type="dxa" w:w="2880"/>
          </w:tcPr>
          <w:p>
            <w:r>
              <w:t>Paper report</w:t>
            </w:r>
          </w:p>
        </w:tc>
      </w:tr>
      <w:tr>
        <w:tc>
          <w:tcPr>
            <w:tcW w:type="dxa" w:w="2880"/>
          </w:tcPr>
          <w:p>
            <w:r>
              <w:t>Reproduced Macro Recall</w:t>
            </w:r>
          </w:p>
        </w:tc>
        <w:tc>
          <w:tcPr>
            <w:tcW w:type="dxa" w:w="2880"/>
          </w:tcPr>
          <w:p>
            <w:r>
              <w:t>1537.15%</w:t>
            </w:r>
          </w:p>
        </w:tc>
        <w:tc>
          <w:tcPr>
            <w:tcW w:type="dxa" w:w="2880"/>
          </w:tcPr>
          <w:p>
            <w:r>
              <w:t>Server log: Average recall:0.15371511337909285</w:t>
            </w:r>
          </w:p>
        </w:tc>
      </w:tr>
      <w:tr>
        <w:tc>
          <w:tcPr>
            <w:tcW w:type="dxa" w:w="2880"/>
          </w:tcPr>
          <w:p>
            <w:r>
              <w:t>Reproduced Micro Recall</w:t>
            </w:r>
          </w:p>
        </w:tc>
        <w:tc>
          <w:tcPr>
            <w:tcW w:type="dxa" w:w="2880"/>
          </w:tcPr>
          <w:p>
            <w:r>
              <w:t>24.99%</w:t>
            </w:r>
          </w:p>
        </w:tc>
        <w:tc>
          <w:tcPr>
            <w:tcW w:type="dxa" w:w="2880"/>
          </w:tcPr>
          <w:p>
            <w:r>
              <w:t>Evaluator formula: tp/(tp+fn)</w:t>
            </w:r>
          </w:p>
        </w:tc>
      </w:tr>
    </w:tbl>
    <w:p/>
    <w:p>
      <w:pPr>
        <w:pStyle w:val="Heading1"/>
      </w:pPr>
      <w:r>
        <w:t>Gap Analysis</w:t>
      </w:r>
    </w:p>
    <w:p>
      <w:r>
        <w:t>Absolute Gap (Paper - Reproduced Macro Recall): -1478.35 percentage points</w:t>
      </w:r>
    </w:p>
    <w:p>
      <w:r>
        <w:t>Relative Match (Reproduced / Paper): 26.142x</w:t>
      </w:r>
    </w:p>
    <w:p>
      <w:pPr>
        <w:pStyle w:val="Heading1"/>
      </w:pPr>
      <w:r>
        <w:t>Evidence</w:t>
      </w:r>
    </w:p>
    <w:p>
      <w:r>
        <w:t>MEWSLI-9 log path: /DATA/kmpooja/mrefined_option1/logs/mewsli9_final_20260416_232428.log</w:t>
      </w:r>
    </w:p>
    <w:p>
      <w:r>
        <w:t>Recall lines extracted from log:</w:t>
      </w:r>
    </w:p>
    <w:p>
      <w:pPr>
        <w:pStyle w:val="ListBullet"/>
      </w:pPr>
      <w:r>
        <w:t>- Average recall:0.15371511337909285</w:t>
      </w:r>
    </w:p>
    <w:p>
      <w:pPr>
        <w:pStyle w:val="ListBullet"/>
      </w:pPr>
      <w:r>
        <w:t>- Micro-avg:24.99</w:t>
      </w:r>
    </w:p>
    <w:p>
      <w:pPr>
        <w:pStyle w:val="Heading1"/>
      </w:pPr>
      <w:r>
        <w:t>Code-Level Confirmation</w:t>
      </w:r>
    </w:p>
    <w:p>
      <w:r>
        <w:t>The MEWSLI evaluator computes recall directly per language with metrics.get_recall() and then prints Average recall. It also prints Micro-avg using tp/(tp+fn), which is micro recall.</w:t>
      </w:r>
    </w:p>
    <w:p>
      <w:pPr>
        <w:pStyle w:val="Heading1"/>
      </w:pPr>
      <w:r>
        <w:t>Current Overnight Execution</w:t>
      </w:r>
    </w:p>
    <w:p>
      <w:r>
        <w:t>TR2016 run has been started in unattended background mode.</w:t>
      </w:r>
    </w:p>
    <w:p>
      <w:pPr>
        <w:pStyle w:val="ListBullet"/>
      </w:pPr>
      <w:r>
        <w:t>- Host: 172.20.70.80</w:t>
      </w:r>
    </w:p>
    <w:p>
      <w:pPr>
        <w:pStyle w:val="ListBullet"/>
      </w:pPr>
      <w:r>
        <w:t>- PID: 483192</w:t>
      </w:r>
    </w:p>
    <w:p>
      <w:pPr>
        <w:pStyle w:val="ListBullet"/>
      </w:pPr>
      <w:r>
        <w:t>- Log: /DATA/kmpooja/mrefined_option1/logs/tr2016_full_20260419_232238.log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