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DC" w:rsidRPr="00B53BDC" w:rsidRDefault="00B53BDC" w:rsidP="00B53BDC">
      <w:pPr>
        <w:pStyle w:val="NormalWeb"/>
        <w:rPr>
          <w:b/>
        </w:rPr>
      </w:pPr>
      <w:r w:rsidRPr="00B53BDC">
        <w:rPr>
          <w:b/>
        </w:rPr>
        <w:t xml:space="preserve">Issues with Air Pollution in Asia </w:t>
      </w:r>
    </w:p>
    <w:p w:rsidR="00B53BDC" w:rsidRDefault="0021797A" w:rsidP="00B53BDC">
      <w:pPr>
        <w:pStyle w:val="NormalWeb"/>
      </w:pPr>
      <w:r>
        <w:t>Managing growth in sustainable ways remains to be o</w:t>
      </w:r>
      <w:r w:rsidR="00B53BDC">
        <w:t xml:space="preserve">ne of the greatest challenges facing humanity in the 21st Century. </w:t>
      </w:r>
      <w:r>
        <w:t>The consequences of economic growth, coupling with its effects on the environment, in addition to possible changes to global climate, is a</w:t>
      </w:r>
      <w:r w:rsidR="00B53BDC">
        <w:t xml:space="preserve"> primary concern. Although </w:t>
      </w:r>
      <w:r>
        <w:t xml:space="preserve">from a political perspective </w:t>
      </w:r>
      <w:r w:rsidR="00B53BDC">
        <w:t>the topic remains controversial</w:t>
      </w:r>
      <w:r w:rsidR="00F654D9">
        <w:t>. S</w:t>
      </w:r>
      <w:r w:rsidR="006036F9">
        <w:t>cientific communities</w:t>
      </w:r>
      <w:r w:rsidR="00B53BDC">
        <w:t xml:space="preserve"> argue that human emissions of CO</w:t>
      </w:r>
      <w:r w:rsidR="00B53BDC">
        <w:rPr>
          <w:vertAlign w:val="subscript"/>
        </w:rPr>
        <w:t>2</w:t>
      </w:r>
      <w:r w:rsidR="00B53BDC">
        <w:t xml:space="preserve"> could contribute to a global greenhouse effect, resulting in an increase in global temperature</w:t>
      </w:r>
      <w:r w:rsidR="006036F9">
        <w:t xml:space="preserve"> known as the “global warming” crisis</w:t>
      </w:r>
      <w:r w:rsidR="00B53BDC">
        <w:t xml:space="preserve">. </w:t>
      </w:r>
      <w:r w:rsidR="006036F9">
        <w:t>D</w:t>
      </w:r>
      <w:r w:rsidR="00B53BDC">
        <w:t>evelop</w:t>
      </w:r>
      <w:r w:rsidR="00F654D9">
        <w:t>ing</w:t>
      </w:r>
      <w:r w:rsidR="00B53BDC">
        <w:t xml:space="preserve"> countries</w:t>
      </w:r>
      <w:r w:rsidR="006036F9">
        <w:t xml:space="preserve"> in Asia</w:t>
      </w:r>
      <w:r w:rsidR="00B53BDC">
        <w:t xml:space="preserve"> have recognized climate change as a potential threat and have taken steps to reduce emissions with varying success, but China and India</w:t>
      </w:r>
      <w:r w:rsidR="006036F9">
        <w:t xml:space="preserve"> have shown that their emissions</w:t>
      </w:r>
      <w:r w:rsidR="00B53BDC">
        <w:t xml:space="preserve"> are growing rapidly, and their industrialization may </w:t>
      </w:r>
      <w:r w:rsidR="006036F9">
        <w:t>contribute</w:t>
      </w:r>
      <w:r w:rsidR="00B53BDC">
        <w:t xml:space="preserve"> to a </w:t>
      </w:r>
      <w:r w:rsidR="006036F9">
        <w:t>noticeable</w:t>
      </w:r>
      <w:r w:rsidR="00B53BDC">
        <w:t xml:space="preserve"> increase in CO</w:t>
      </w:r>
      <w:r w:rsidR="00B53BDC">
        <w:rPr>
          <w:vertAlign w:val="subscript"/>
        </w:rPr>
        <w:t>2</w:t>
      </w:r>
      <w:r w:rsidR="00B53BDC">
        <w:t xml:space="preserve"> emissions despite the </w:t>
      </w:r>
      <w:r w:rsidR="006036F9">
        <w:t xml:space="preserve">environmental protection </w:t>
      </w:r>
      <w:r w:rsidR="00B53BDC">
        <w:t xml:space="preserve">efforts of </w:t>
      </w:r>
      <w:r w:rsidR="006036F9">
        <w:t xml:space="preserve">other </w:t>
      </w:r>
      <w:r w:rsidR="00B53BDC">
        <w:t>developed countries. </w:t>
      </w:r>
    </w:p>
    <w:p w:rsidR="00B53BDC" w:rsidRDefault="00B53BDC" w:rsidP="00B53BDC">
      <w:pPr>
        <w:pStyle w:val="NormalWeb"/>
      </w:pPr>
      <w:r>
        <w:t>Since 1900, atmospheric CO</w:t>
      </w:r>
      <w:r>
        <w:rPr>
          <w:vertAlign w:val="subscript"/>
        </w:rPr>
        <w:t>2</w:t>
      </w:r>
      <w:r>
        <w:t xml:space="preserve"> concentration</w:t>
      </w:r>
      <w:r w:rsidR="006036F9">
        <w:t xml:space="preserve"> level</w:t>
      </w:r>
      <w:r>
        <w:t xml:space="preserve"> has </w:t>
      </w:r>
      <w:r w:rsidR="006036F9">
        <w:t>risen</w:t>
      </w:r>
      <w:r>
        <w:t xml:space="preserve"> from the historical baseline determined by ice core </w:t>
      </w:r>
      <w:r>
        <w:t>measurements[</w:t>
      </w:r>
      <w:r>
        <w:t xml:space="preserve">1]. In </w:t>
      </w:r>
      <w:r w:rsidR="00C305F3">
        <w:t xml:space="preserve">the same </w:t>
      </w:r>
      <w:r>
        <w:t>period, global CO</w:t>
      </w:r>
      <w:r>
        <w:rPr>
          <w:vertAlign w:val="subscript"/>
        </w:rPr>
        <w:t>2</w:t>
      </w:r>
      <w:r>
        <w:t xml:space="preserve"> emissions </w:t>
      </w:r>
      <w:r w:rsidR="00456234">
        <w:t>from fossil fuel</w:t>
      </w:r>
      <w:r>
        <w:t xml:space="preserve"> burning ha</w:t>
      </w:r>
      <w:r w:rsidR="00EC59FD">
        <w:t>s</w:t>
      </w:r>
      <w:r>
        <w:t xml:space="preserve"> increased </w:t>
      </w:r>
      <w:r w:rsidR="00456234">
        <w:t>by one order of magnitude,</w:t>
      </w:r>
      <w:r>
        <w:t xml:space="preserve"> and global average temperature has increased </w:t>
      </w:r>
      <w:r w:rsidR="00456234">
        <w:t>nearly</w:t>
      </w:r>
      <w:r>
        <w:t xml:space="preserve"> 1</w:t>
      </w:r>
      <w:r w:rsidR="005F5B0E">
        <w:t>°</w:t>
      </w:r>
      <w:proofErr w:type="gramStart"/>
      <w:r>
        <w:t>C[</w:t>
      </w:r>
      <w:proofErr w:type="gramEnd"/>
      <w:r>
        <w:t>3]. </w:t>
      </w:r>
    </w:p>
    <w:p w:rsidR="00B53BDC" w:rsidRDefault="00946EDD" w:rsidP="00B53BDC">
      <w:pPr>
        <w:pStyle w:val="NormalWeb"/>
      </w:pPr>
      <w:r>
        <w:t>Unfortunately, t</w:t>
      </w:r>
      <w:r w:rsidR="00B53BDC">
        <w:t xml:space="preserve">he United States was </w:t>
      </w:r>
      <w:r>
        <w:t xml:space="preserve">also </w:t>
      </w:r>
      <w:r w:rsidR="00B53BDC">
        <w:t>a global leader in CO</w:t>
      </w:r>
      <w:r w:rsidR="00B53BDC">
        <w:rPr>
          <w:vertAlign w:val="subscript"/>
        </w:rPr>
        <w:t>2</w:t>
      </w:r>
      <w:r w:rsidR="00B53BDC">
        <w:t xml:space="preserve"> emissions and energy usage in the latter half of the 20</w:t>
      </w:r>
      <w:r w:rsidR="00B53BDC" w:rsidRPr="005F5B0E">
        <w:rPr>
          <w:vertAlign w:val="superscript"/>
        </w:rPr>
        <w:t>th</w:t>
      </w:r>
      <w:r w:rsidR="00B53BDC">
        <w:t xml:space="preserve"> Century </w:t>
      </w:r>
      <w:r>
        <w:t>per</w:t>
      </w:r>
      <w:r w:rsidR="00B53BDC">
        <w:t xml:space="preserve"> statistics </w:t>
      </w:r>
      <w:r>
        <w:t>produced by</w:t>
      </w:r>
      <w:r w:rsidR="00B53BDC">
        <w:t xml:space="preserve"> Gapminder World</w:t>
      </w:r>
      <w:r w:rsidR="005F5B0E">
        <w:t xml:space="preserve"> web site</w:t>
      </w:r>
      <w:r w:rsidR="00B53BDC">
        <w:t xml:space="preserve">, </w:t>
      </w:r>
      <w:r w:rsidR="00103ECA">
        <w:t xml:space="preserve">as </w:t>
      </w:r>
      <w:r w:rsidR="00B53BDC">
        <w:t xml:space="preserve">shown in </w:t>
      </w:r>
      <w:r w:rsidR="00103ECA">
        <w:t>figure</w:t>
      </w:r>
      <w:r w:rsidR="00B53BDC">
        <w:t xml:space="preserve"> 1-1</w:t>
      </w:r>
      <w:r>
        <w:t xml:space="preserve"> below</w:t>
      </w:r>
      <w:r w:rsidR="00B53BDC">
        <w:t>.</w:t>
      </w:r>
    </w:p>
    <w:p w:rsidR="00B53BDC" w:rsidRDefault="0099771D" w:rsidP="00D7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9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Figure 1-1</w:t>
      </w:r>
      <w:r w:rsidR="00CA0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>Changes in total energy use and CO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of highly populated countries on each continent, 1971-2011</w:t>
      </w:r>
    </w:p>
    <w:p w:rsidR="00B53BDC" w:rsidRPr="00B53BDC" w:rsidRDefault="00CA0AAE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Although starting from 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high baseline, however, the growth of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the United States has remained slow, regressing in the first decade of the 21st Century.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n the other 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had unprecedented growth in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from 2001 to 2010.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2001 were </w:t>
      </w:r>
      <w:r>
        <w:rPr>
          <w:rFonts w:ascii="Times New Roman" w:eastAsia="Times New Roman" w:hAnsi="Times New Roman" w:cs="Times New Roman"/>
          <w:sz w:val="24"/>
          <w:szCs w:val="24"/>
        </w:rPr>
        <w:t>comparable to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 in 1966, and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2010 had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surpassed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level at least by 2-fold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. India, though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ing from a smaller baseline,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CO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also nearly doubled in th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 India now has the third highest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A0496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Evidently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,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developing countries have increased at a rate of 4.4% per year, as compared to a 1% increase per year as a global baseline[2].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Coupling w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ith the recent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economic growth in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may quickly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become uncontrollable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 it is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brought to attention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immediately.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>Controlling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is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 xml:space="preserve">clearly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a global interest because of its permanent global impact.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To this end, 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he United States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, Russia, and other well-developed countries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continue to take steps to reduce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own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but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also help China and India grow responsibly to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keep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their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 xml:space="preserve"> in control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[1] Rapp, D,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Assessing Climate Change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2014.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[2] Ravindranath, N; Sathaye, J,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Climate Change and Developing Countries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2002.</w:t>
      </w:r>
    </w:p>
    <w:p w:rsid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[3] Boden, T.A., Marland, G.,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Andres, RJ, Global, Regional, and National Fossil-Fuel CO2 Emissions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Carbon Dioxide Information Analysis Center, 2010.</w:t>
      </w:r>
    </w:p>
    <w:p w:rsidR="00B53BDC" w:rsidRDefault="00B53B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Counter argument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3BDC">
        <w:rPr>
          <w:rFonts w:ascii="Arial" w:eastAsia="Times New Roman" w:hAnsi="Arial" w:cs="Arial"/>
          <w:sz w:val="20"/>
          <w:szCs w:val="20"/>
        </w:rPr>
        <w:t xml:space="preserve">While I agree that a high driver for nations acquiring computers and technology is so that they can compete and interact on the global setting, I also believe much of this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has to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do with the cost and aid. As you stated in regards to Ethiopia implementing more tech-focused higher education programs, I would say that much of that is possible through lowered cost of technology and aid from other countries. As an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example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from my own past, my first computer was priced over $2000 dollars and didn’t even have a GB worth of hard drive space; and that was the late 90s. Now computers with much more power and capability can be purchased today at a lower comparable price than in the past [1], [2]. So basically, since the cost of technology is much lower than it once was, more and more affordable computers can now be purchased by the people. As you can see in Figure 1-1 above, the number of computers in total by nation increases as the people in the nation becomes wealthier. 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3BDC">
        <w:rPr>
          <w:rFonts w:ascii="Arial" w:eastAsia="Times New Roman" w:hAnsi="Arial" w:cs="Arial"/>
          <w:sz w:val="20"/>
          <w:szCs w:val="20"/>
        </w:rPr>
        <w:t xml:space="preserve">As I mentioned before, initiatives have also been taken by many countries to aid in the supply of computers to tech-limited countries [3]. Many of these low-income countries have taken advantage of this by starting computer literacy programs and teaching the educators on how to use technology in the classroom [4]. As technology education increases, I can see more and more interest in the field, as you stated before.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So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with low cost, plus aid, plus interest in the field, I can certainly believe an upward trend in the number of total computers in a country. 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References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 xml:space="preserve">[1] BLS. (2013). </w:t>
      </w:r>
      <w:r w:rsidRPr="00B53BDC">
        <w:rPr>
          <w:rFonts w:ascii="Arial" w:eastAsia="Times New Roman" w:hAnsi="Arial" w:cs="Arial"/>
          <w:i/>
          <w:iCs/>
          <w:sz w:val="24"/>
          <w:szCs w:val="24"/>
        </w:rPr>
        <w:t>Recent Price Trends in the Computer &amp; Peripheral Industry</w:t>
      </w:r>
      <w:r w:rsidRPr="00B53BDC">
        <w:rPr>
          <w:rFonts w:ascii="Arial" w:eastAsia="Times New Roman" w:hAnsi="Arial" w:cs="Arial"/>
          <w:sz w:val="24"/>
          <w:szCs w:val="24"/>
        </w:rPr>
        <w:t>. [Online]. Available: http://www.bls.gov/mxp/computer.pdf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 xml:space="preserve">[2] M. Perry. (2009). </w:t>
      </w:r>
      <w:r w:rsidRPr="00B53BDC">
        <w:rPr>
          <w:rFonts w:ascii="Arial" w:eastAsia="Times New Roman" w:hAnsi="Arial" w:cs="Arial"/>
          <w:i/>
          <w:iCs/>
          <w:sz w:val="24"/>
          <w:szCs w:val="24"/>
        </w:rPr>
        <w:t>Computer Prices Have Fallen By 90% Over the Last Ten Years: Is That Evidence of Monopoly Power?</w:t>
      </w:r>
      <w:r w:rsidRPr="00B53BDC">
        <w:rPr>
          <w:rFonts w:ascii="Arial" w:eastAsia="Times New Roman" w:hAnsi="Arial" w:cs="Arial"/>
          <w:sz w:val="24"/>
          <w:szCs w:val="24"/>
        </w:rPr>
        <w:t xml:space="preserve"> Washington Post. [Online]. Available: http://wallstreetpit.com/4300-computer-prices-have-fallen-by-90-over-the-last-ten-years-is-that-evidence-of-monopoly-power/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[3] Computer aid reaches key milestone. (2012). Appropriate Technology, vol. 39(2), pp. 45-47. [Online]. Available: http://login.ezproxy1.lib.asu.edu/login?url=http://search.proquest.com/docview/1029864461?accountid=4485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D535A5" w:rsidRDefault="00B53BDC" w:rsidP="00B53BDC">
      <w:pPr>
        <w:spacing w:after="100" w:afterAutospacing="1" w:line="240" w:lineRule="auto"/>
        <w:ind w:left="288" w:hanging="288"/>
      </w:pPr>
      <w:r w:rsidRPr="00B53BDC">
        <w:rPr>
          <w:rFonts w:ascii="Arial" w:eastAsia="Times New Roman" w:hAnsi="Arial" w:cs="Arial"/>
          <w:sz w:val="24"/>
          <w:szCs w:val="24"/>
        </w:rPr>
        <w:t xml:space="preserve">[4] E. </w:t>
      </w:r>
      <w:proofErr w:type="spellStart"/>
      <w:r w:rsidRPr="00B53BDC">
        <w:rPr>
          <w:rFonts w:ascii="Arial" w:eastAsia="Times New Roman" w:hAnsi="Arial" w:cs="Arial"/>
          <w:sz w:val="24"/>
          <w:szCs w:val="24"/>
        </w:rPr>
        <w:t>Gaible</w:t>
      </w:r>
      <w:proofErr w:type="spellEnd"/>
      <w:r w:rsidRPr="00B53BDC">
        <w:rPr>
          <w:rFonts w:ascii="Arial" w:eastAsia="Times New Roman" w:hAnsi="Arial" w:cs="Arial"/>
          <w:sz w:val="24"/>
          <w:szCs w:val="24"/>
        </w:rPr>
        <w:t xml:space="preserve"> and M. Burns. (2005). Using Technology to Train Teachers: Appropriate   Uses of ICT for Teacher Professional Development in Developing Countries. [Online]. Available: http://www.infodev.org/infodev-files/resource/InfodevDocuments_13.pdf</w:t>
      </w:r>
      <w:r>
        <w:rPr>
          <w:rFonts w:ascii="Arial" w:eastAsia="Times New Roman" w:hAnsi="Arial" w:cs="Arial"/>
          <w:sz w:val="24"/>
          <w:szCs w:val="24"/>
        </w:rPr>
        <w:t>.</w:t>
      </w:r>
    </w:p>
    <w:sectPr w:rsidR="00D5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DC"/>
    <w:rsid w:val="001024A7"/>
    <w:rsid w:val="00103ECA"/>
    <w:rsid w:val="00170ED0"/>
    <w:rsid w:val="0021797A"/>
    <w:rsid w:val="003177A0"/>
    <w:rsid w:val="003E3472"/>
    <w:rsid w:val="00452A7C"/>
    <w:rsid w:val="00456234"/>
    <w:rsid w:val="005F5B0E"/>
    <w:rsid w:val="006036F9"/>
    <w:rsid w:val="00627219"/>
    <w:rsid w:val="00725DE7"/>
    <w:rsid w:val="00851863"/>
    <w:rsid w:val="00946EDD"/>
    <w:rsid w:val="0099771D"/>
    <w:rsid w:val="00A0496C"/>
    <w:rsid w:val="00B505DB"/>
    <w:rsid w:val="00B53BDC"/>
    <w:rsid w:val="00C305F3"/>
    <w:rsid w:val="00CA0AAE"/>
    <w:rsid w:val="00D535A5"/>
    <w:rsid w:val="00D71BF5"/>
    <w:rsid w:val="00DA5486"/>
    <w:rsid w:val="00EC59FD"/>
    <w:rsid w:val="00F654D9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ED76"/>
  <w15:chartTrackingRefBased/>
  <w15:docId w15:val="{1BF1A13B-B861-494A-83C5-A8285EE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2</cp:revision>
  <dcterms:created xsi:type="dcterms:W3CDTF">2017-02-07T00:45:00Z</dcterms:created>
  <dcterms:modified xsi:type="dcterms:W3CDTF">2017-02-07T00:45:00Z</dcterms:modified>
</cp:coreProperties>
</file>