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40"/>
      </w:pPr>
      <w:r>
        <w:rPr>
          <w:rFonts w:ascii="Georgia" w:hAnsi="Georgia" w:cs="Georgia"/>
          <w:sz w:val="64"/>
          <w:sz-cs w:val="64"/>
          <w:b/>
          <w:spacing w:val="0"/>
          <w:color w:val="0D121F"/>
        </w:rPr>
        <w:t xml:space="preserve">DTPS First Phase Documentation</w:t>
      </w:r>
    </w:p>
    <w:p>
      <w:pPr>
        <w:jc w:val="center"/>
      </w:pPr>
      <w:r>
        <w:rPr>
          <w:rFonts w:ascii="Georgia" w:hAnsi="Georgia" w:cs="Georgia"/>
          <w:sz w:val="37"/>
          <w:sz-cs w:val="37"/>
          <w:spacing w:val="0"/>
          <w:color w:val="273143"/>
        </w:rPr>
        <w:t xml:space="preserve">Functional Overview, User Flow, and Operating Guidance</w:t>
      </w:r>
    </w:p>
    <w:p>
      <w:pPr>
        <w:jc w:val="both"/>
        <w:spacing w:after="160"/>
      </w:pPr>
      <w:r>
        <w:rPr>
          <w:rFonts w:ascii="Georgia" w:hAnsi="Georgia" w:cs="Georgia"/>
          <w:sz w:val="29"/>
          <w:sz-cs w:val="29"/>
          <w:spacing w:val="0"/>
          <w:color w:val="374356"/>
        </w:rPr>
        <w:t xml:space="preserve">Prepared for formal project presentation and phase-one delivery reference.</w:t>
      </w:r>
    </w:p>
    <w:p>
      <w:pPr>
        <w:jc w:val="both"/>
        <w:spacing w:after="160"/>
      </w:pPr>
      <w:r>
        <w:rPr>
          <w:rFonts w:ascii="Georgia" w:hAnsi="Georgia" w:cs="Georgia"/>
          <w:sz w:val="29"/>
          <w:sz-cs w:val="29"/>
          <w:spacing w:val="0"/>
          <w:color w:val="374356"/>
        </w:rPr>
        <w:t xml:space="preserve">Date: 24 April 2026</w:t>
      </w:r>
    </w:p>
    <w:p>
      <w:pPr>
        <w:spacing w:after="200"/>
      </w:pPr>
      <w:r>
        <w:rPr>
          <w:rFonts w:ascii="Georgia" w:hAnsi="Georgia" w:cs="Georgia"/>
          <w:sz w:val="42"/>
          <w:sz-cs w:val="42"/>
          <w:b/>
          <w:spacing w:val="0"/>
          <w:color w:val="0D121F"/>
        </w:rPr>
        <w:t xml:space="preserve">1. Executive Summary</w:t>
      </w:r>
    </w:p>
    <w:p>
      <w:pPr>
        <w:jc w:val="both"/>
        <w:spacing w:after="160"/>
      </w:pPr>
      <w:r>
        <w:rPr>
          <w:rFonts w:ascii="Georgia" w:hAnsi="Georgia" w:cs="Georgia"/>
          <w:sz w:val="29"/>
          <w:sz-cs w:val="29"/>
          <w:spacing w:val="0"/>
          <w:color w:val="181E2A"/>
        </w:rPr>
        <w:t xml:space="preserve">DTPS is a role-based digital nutrition and health management platform designed to manage the operational journey of administrators, dietitians, health counselors, and clients from registration to service delivery. The first phase establishes the core working foundation of the system, including authentication, onboarding, client management, meal planning, recipe management, appointment handling, payments, real-time communication, progress tracking, notifications, document handling, and reporting support.</w:t>
      </w:r>
    </w:p>
    <w:p>
      <w:pPr>
        <w:jc w:val="both"/>
        <w:spacing w:after="160"/>
      </w:pPr>
      <w:r>
        <w:rPr>
          <w:rFonts w:ascii="Georgia" w:hAnsi="Georgia" w:cs="Georgia"/>
          <w:sz w:val="29"/>
          <w:sz-cs w:val="29"/>
          <w:spacing w:val="0"/>
          <w:color w:val="181E2A"/>
        </w:rPr>
        <w:t xml:space="preserve">This phase is focused on operational readiness. It enables the organization to register and manage users, assign staff to clients, deliver structured plans, monitor health progress, communicate in real time, collect payments, and maintain service continuity through dashboards, notifications, and mobile accessibility.</w:t>
      </w:r>
    </w:p>
    <w:p>
      <w:pPr/>
      <w:r>
        <w:rPr>
          <w:rFonts w:ascii="Georgia" w:hAnsi="Georgia" w:cs="Georgia"/>
          <w:sz w:val="29"/>
          <w:sz-cs w:val="29"/>
          <w:b/>
          <w:spacing w:val="0"/>
          <w:color w:val="181E2A"/>
        </w:rPr>
        <w:t xml:space="preserve">Phase-One Outcome:</w:t>
      </w:r>
      <w:r>
        <w:rPr>
          <w:rFonts w:ascii="Georgia" w:hAnsi="Georgia" w:cs="Georgia"/>
          <w:sz w:val="29"/>
          <w:sz-cs w:val="29"/>
          <w:spacing w:val="0"/>
          <w:color w:val="181E2A"/>
        </w:rPr>
        <w:t xml:space="preserve"> DTPS first phase delivers the minimum complete business workflow required to run a digital diet and health support service in a controlled, trackable, and scalable manner.</w:t>
      </w:r>
    </w:p>
    <w:p>
      <w:pPr>
        <w:spacing w:after="200"/>
      </w:pPr>
      <w:r>
        <w:rPr>
          <w:rFonts w:ascii="Georgia" w:hAnsi="Georgia" w:cs="Georgia"/>
          <w:sz w:val="42"/>
          <w:sz-cs w:val="42"/>
          <w:b/>
          <w:spacing w:val="0"/>
          <w:color w:val="0D121F"/>
        </w:rPr>
        <w:t xml:space="preserve">2. Purpose of the First Phase</w:t>
      </w:r>
    </w:p>
    <w:p>
      <w:pPr>
        <w:jc w:val="both"/>
        <w:spacing w:after="160"/>
      </w:pPr>
      <w:r>
        <w:rPr>
          <w:rFonts w:ascii="Georgia" w:hAnsi="Georgia" w:cs="Georgia"/>
          <w:sz w:val="29"/>
          <w:sz-cs w:val="29"/>
          <w:spacing w:val="0"/>
          <w:color w:val="181E2A"/>
        </w:rPr>
        <w:t xml:space="preserve">The first phase has been built to achieve the following business and operational objectives:</w:t>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Establish a secure role-based platform for all stakeholders.</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Create a structured onboarding journey for clients.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Enable staff assignment and client management from a central administrative layer.</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Support service delivery through meal plans, recipes, tracking, and consultation scheduling.</w:t>
      </w:r>
    </w:p>
    <w:p>
      <w:pPr>
        <w:ind w:left="720" w:first-line="-720"/>
        <w:spacing w:after="80"/>
      </w:pPr>
      <w:r>
        <w:rPr>
          <w:rFonts w:ascii="Georgia" w:hAnsi="Georgia" w:cs="Georgia"/>
          <w:sz w:val="29"/>
          <w:sz-cs w:val="29"/>
          <w:color w:val="181E2A"/>
        </w:rPr>
        <w:t xml:space="preserve"/>
        <w:tab/>
        <w:t xml:space="preserve">5</w:t>
        <w:tab/>
        <w:t xml:space="preserve"/>
      </w:r>
      <w:r>
        <w:rPr>
          <w:rFonts w:ascii="Georgia" w:hAnsi="Georgia" w:cs="Georgia"/>
          <w:sz w:val="29"/>
          <w:sz-cs w:val="29"/>
          <w:spacing w:val="0"/>
          <w:color w:val="181E2A"/>
        </w:rPr>
        <w:t xml:space="preserve">Improve engagement through messaging, notifications, and progress visibility.</w:t>
      </w:r>
    </w:p>
    <w:p>
      <w:pPr>
        <w:ind w:left="720" w:first-line="-720"/>
        <w:spacing w:after="80"/>
      </w:pPr>
      <w:r>
        <w:rPr>
          <w:rFonts w:ascii="Georgia" w:hAnsi="Georgia" w:cs="Georgia"/>
          <w:sz w:val="29"/>
          <w:sz-cs w:val="29"/>
          <w:color w:val="181E2A"/>
        </w:rPr>
        <w:t xml:space="preserve"/>
        <w:tab/>
        <w:t xml:space="preserve">6</w:t>
        <w:tab/>
        <w:t xml:space="preserve"/>
      </w:r>
      <w:r>
        <w:rPr>
          <w:rFonts w:ascii="Georgia" w:hAnsi="Georgia" w:cs="Georgia"/>
          <w:sz w:val="29"/>
          <w:sz-cs w:val="29"/>
          <w:spacing w:val="0"/>
          <w:color w:val="181E2A"/>
        </w:rPr>
        <w:t xml:space="preserve">Support commercial operations through payments, subscriptions, and reporting.</w:t>
      </w:r>
    </w:p>
    <w:p>
      <w:pPr>
        <w:spacing w:after="200"/>
      </w:pPr>
      <w:r>
        <w:rPr>
          <w:rFonts w:ascii="Georgia" w:hAnsi="Georgia" w:cs="Georgia"/>
          <w:sz w:val="42"/>
          <w:sz-cs w:val="42"/>
          <w:b/>
          <w:spacing w:val="0"/>
          <w:color w:val="0D121F"/>
        </w:rPr>
        <w:t xml:space="preserve">3. User Roles Covered in Phase One</w:t>
      </w:r>
    </w:p>
    <w:p>
      <w:pPr/>
      <w:r>
        <w:rPr>
          <w:rFonts w:ascii="Georgia" w:hAnsi="Georgia" w:cs="Georgia"/>
          <w:sz w:val="28"/>
          <w:sz-cs w:val="28"/>
          <w:b/>
          <w:spacing w:val="0"/>
          <w:color w:val="181E2A"/>
        </w:rPr>
        <w:t xml:space="preserve">Role</w:t>
      </w:r>
    </w:p>
    <w:p>
      <w:pPr/>
      <w:r>
        <w:rPr>
          <w:rFonts w:ascii="Georgia" w:hAnsi="Georgia" w:cs="Georgia"/>
          <w:sz w:val="28"/>
          <w:sz-cs w:val="28"/>
          <w:b/>
          <w:spacing w:val="0"/>
          <w:color w:val="181E2A"/>
        </w:rPr>
        <w:t xml:space="preserve">Primary Responsibility</w:t>
      </w:r>
    </w:p>
    <w:p>
      <w:pPr/>
      <w:r>
        <w:rPr>
          <w:rFonts w:ascii="Georgia" w:hAnsi="Georgia" w:cs="Georgia"/>
          <w:sz w:val="28"/>
          <w:sz-cs w:val="28"/>
          <w:b/>
          <w:spacing w:val="0"/>
          <w:color w:val="181E2A"/>
        </w:rPr>
        <w:t xml:space="preserve">System Access in Phase One</w:t>
      </w:r>
    </w:p>
    <w:p>
      <w:pPr/>
      <w:r>
        <w:rPr>
          <w:rFonts w:ascii="Georgia" w:hAnsi="Georgia" w:cs="Georgia"/>
          <w:sz w:val="28"/>
          <w:sz-cs w:val="28"/>
          <w:spacing w:val="0"/>
          <w:color w:val="181E2A"/>
        </w:rPr>
        <w:t xml:space="preserve">Administrator</w:t>
      </w:r>
    </w:p>
    <w:p>
      <w:pPr/>
      <w:r>
        <w:rPr>
          <w:rFonts w:ascii="Georgia" w:hAnsi="Georgia" w:cs="Georgia"/>
          <w:sz w:val="28"/>
          <w:sz-cs w:val="28"/>
          <w:spacing w:val="0"/>
          <w:color w:val="181E2A"/>
        </w:rPr>
        <w:t xml:space="preserve">Controls platform operations, user management, configuration, payments, and reporting.</w:t>
      </w:r>
    </w:p>
    <w:p>
      <w:pPr/>
      <w:r>
        <w:rPr>
          <w:rFonts w:ascii="Georgia" w:hAnsi="Georgia" w:cs="Georgia"/>
          <w:sz w:val="28"/>
          <w:sz-cs w:val="28"/>
          <w:spacing w:val="0"/>
          <w:color w:val="181E2A"/>
        </w:rPr>
        <w:t xml:space="preserve">Full operational visibility, data administration, staff management, and business oversight.</w:t>
      </w:r>
    </w:p>
    <w:p>
      <w:pPr/>
      <w:r>
        <w:rPr>
          <w:rFonts w:ascii="Georgia" w:hAnsi="Georgia" w:cs="Georgia"/>
          <w:sz w:val="28"/>
          <w:sz-cs w:val="28"/>
          <w:spacing w:val="0"/>
          <w:color w:val="181E2A"/>
        </w:rPr>
        <w:t xml:space="preserve">Dietitian</w:t>
      </w:r>
    </w:p>
    <w:p>
      <w:pPr/>
      <w:r>
        <w:rPr>
          <w:rFonts w:ascii="Georgia" w:hAnsi="Georgia" w:cs="Georgia"/>
          <w:sz w:val="28"/>
          <w:sz-cs w:val="28"/>
          <w:spacing w:val="0"/>
          <w:color w:val="181E2A"/>
        </w:rPr>
        <w:t xml:space="preserve">Provides nutrition guidance, meal planning, client review, and service follow-up.</w:t>
      </w:r>
    </w:p>
    <w:p>
      <w:pPr/>
      <w:r>
        <w:rPr>
          <w:rFonts w:ascii="Georgia" w:hAnsi="Georgia" w:cs="Georgia"/>
          <w:sz w:val="28"/>
          <w:sz-cs w:val="28"/>
          <w:spacing w:val="0"/>
          <w:color w:val="181E2A"/>
        </w:rPr>
        <w:t xml:space="preserve">Client management, plan handling, payments view, appointment support, and progress review.</w:t>
      </w:r>
    </w:p>
    <w:p>
      <w:pPr/>
      <w:r>
        <w:rPr>
          <w:rFonts w:ascii="Georgia" w:hAnsi="Georgia" w:cs="Georgia"/>
          <w:sz w:val="28"/>
          <w:sz-cs w:val="28"/>
          <w:spacing w:val="0"/>
          <w:color w:val="181E2A"/>
        </w:rPr>
        <w:t xml:space="preserve">Health Counselor</w:t>
      </w:r>
    </w:p>
    <w:p>
      <w:pPr/>
      <w:r>
        <w:rPr>
          <w:rFonts w:ascii="Georgia" w:hAnsi="Georgia" w:cs="Georgia"/>
          <w:sz w:val="28"/>
          <w:sz-cs w:val="28"/>
          <w:spacing w:val="0"/>
          <w:color w:val="181E2A"/>
        </w:rPr>
        <w:t xml:space="preserve">Supports client engagement, communication, plan coordination, and activity guidance.</w:t>
      </w:r>
    </w:p>
    <w:p>
      <w:pPr/>
      <w:r>
        <w:rPr>
          <w:rFonts w:ascii="Georgia" w:hAnsi="Georgia" w:cs="Georgia"/>
          <w:sz w:val="28"/>
          <w:sz-cs w:val="28"/>
          <w:spacing w:val="0"/>
          <w:color w:val="181E2A"/>
        </w:rPr>
        <w:t xml:space="preserve">Client messaging, recipe and plan-related support, appointments, and follow-up actions.</w:t>
      </w:r>
    </w:p>
    <w:p>
      <w:pPr/>
      <w:r>
        <w:rPr>
          <w:rFonts w:ascii="Georgia" w:hAnsi="Georgia" w:cs="Georgia"/>
          <w:sz w:val="28"/>
          <w:sz-cs w:val="28"/>
          <w:spacing w:val="0"/>
          <w:color w:val="181E2A"/>
        </w:rPr>
        <w:t xml:space="preserve">Client</w:t>
      </w:r>
    </w:p>
    <w:p>
      <w:pPr/>
      <w:r>
        <w:rPr>
          <w:rFonts w:ascii="Georgia" w:hAnsi="Georgia" w:cs="Georgia"/>
          <w:sz w:val="28"/>
          <w:sz-cs w:val="28"/>
          <w:spacing w:val="0"/>
          <w:color w:val="181E2A"/>
        </w:rPr>
        <w:t xml:space="preserve">Consumes health services, follows plans, tracks progress, and communicates with the care team.</w:t>
      </w:r>
    </w:p>
    <w:p>
      <w:pPr/>
      <w:r>
        <w:rPr>
          <w:rFonts w:ascii="Georgia" w:hAnsi="Georgia" w:cs="Georgia"/>
          <w:sz w:val="28"/>
          <w:sz-cs w:val="28"/>
          <w:spacing w:val="0"/>
          <w:color w:val="181E2A"/>
        </w:rPr>
        <w:t xml:space="preserve">Onboarding, profile completion, plan access, tracking modules, appointments, billing, and notifications.</w:t>
      </w:r>
    </w:p>
    <w:p>
      <w:pPr>
        <w:spacing w:after="200"/>
      </w:pPr>
      <w:r>
        <w:rPr>
          <w:rFonts w:ascii="Georgia" w:hAnsi="Georgia" w:cs="Georgia"/>
          <w:sz w:val="42"/>
          <w:sz-cs w:val="42"/>
          <w:b/>
          <w:spacing w:val="0"/>
          <w:color w:val="0D121F"/>
        </w:rPr>
        <w:t xml:space="preserve">4. End-to-End Operational Flow</w:t>
      </w:r>
    </w:p>
    <w:p>
      <w:pPr>
        <w:jc w:val="both"/>
        <w:spacing w:after="160"/>
      </w:pPr>
      <w:r>
        <w:rPr>
          <w:rFonts w:ascii="Georgia" w:hAnsi="Georgia" w:cs="Georgia"/>
          <w:sz w:val="29"/>
          <w:sz-cs w:val="29"/>
          <w:spacing w:val="0"/>
          <w:color w:val="181E2A"/>
        </w:rPr>
        <w:t xml:space="preserve">The first phase is structured as a service lifecycle. The platform begins with access control and moves through onboarding, assignment, service delivery, progress tracking, communication, and commercial closure.</w:t>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The user registers or signs in using approved authentication methods.</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platform identifies the user role and redirects the user to the correct workspace.</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If the user is a client and onboarding is incomplete, the client is redirected to the onboarding module.</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The administrator manages the client record, assigns the relevant dietitian or counselor, and supervises account readiness.</w:t>
      </w:r>
    </w:p>
    <w:p>
      <w:pPr>
        <w:ind w:left="720" w:first-line="-720"/>
        <w:spacing w:after="80"/>
      </w:pPr>
      <w:r>
        <w:rPr>
          <w:rFonts w:ascii="Georgia" w:hAnsi="Georgia" w:cs="Georgia"/>
          <w:sz w:val="29"/>
          <w:sz-cs w:val="29"/>
          <w:color w:val="181E2A"/>
        </w:rPr>
        <w:t xml:space="preserve"/>
        <w:tab/>
        <w:t xml:space="preserve">5</w:t>
        <w:tab/>
        <w:t xml:space="preserve"/>
      </w:r>
      <w:r>
        <w:rPr>
          <w:rFonts w:ascii="Georgia" w:hAnsi="Georgia" w:cs="Georgia"/>
          <w:sz w:val="29"/>
          <w:sz-cs w:val="29"/>
          <w:spacing w:val="0"/>
          <w:color w:val="181E2A"/>
        </w:rPr>
        <w:t xml:space="preserve">The care team prepares service content such as meal plans, recipes, follow-up actions, and appointments.</w:t>
      </w:r>
    </w:p>
    <w:p>
      <w:pPr>
        <w:ind w:left="720" w:first-line="-720"/>
        <w:spacing w:after="80"/>
      </w:pPr>
      <w:r>
        <w:rPr>
          <w:rFonts w:ascii="Georgia" w:hAnsi="Georgia" w:cs="Georgia"/>
          <w:sz w:val="29"/>
          <w:sz-cs w:val="29"/>
          <w:color w:val="181E2A"/>
        </w:rPr>
        <w:t xml:space="preserve"/>
        <w:tab/>
        <w:t xml:space="preserve">6</w:t>
        <w:tab/>
        <w:t xml:space="preserve"/>
      </w:r>
      <w:r>
        <w:rPr>
          <w:rFonts w:ascii="Georgia" w:hAnsi="Georgia" w:cs="Georgia"/>
          <w:sz w:val="29"/>
          <w:sz-cs w:val="29"/>
          <w:spacing w:val="0"/>
          <w:color w:val="181E2A"/>
        </w:rPr>
        <w:t xml:space="preserve">The client accesses assigned plans, logs health information, communicates with staff, and receives notifications.</w:t>
      </w:r>
    </w:p>
    <w:p>
      <w:pPr>
        <w:ind w:left="720" w:first-line="-720"/>
        <w:spacing w:after="80"/>
      </w:pPr>
      <w:r>
        <w:rPr>
          <w:rFonts w:ascii="Georgia" w:hAnsi="Georgia" w:cs="Georgia"/>
          <w:sz w:val="29"/>
          <w:sz-cs w:val="29"/>
          <w:color w:val="181E2A"/>
        </w:rPr>
        <w:t xml:space="preserve"/>
        <w:tab/>
        <w:t xml:space="preserve">7</w:t>
        <w:tab/>
        <w:t xml:space="preserve"/>
      </w:r>
      <w:r>
        <w:rPr>
          <w:rFonts w:ascii="Georgia" w:hAnsi="Georgia" w:cs="Georgia"/>
          <w:sz w:val="29"/>
          <w:sz-cs w:val="29"/>
          <w:spacing w:val="0"/>
          <w:color w:val="181E2A"/>
        </w:rPr>
        <w:t xml:space="preserve">Payments, subscriptions, and service history are tracked for continuity and reporting.</w:t>
      </w:r>
    </w:p>
    <w:p>
      <w:pPr/>
      <w:r>
        <w:rPr>
          <w:rFonts w:ascii="Georgia" w:hAnsi="Georgia" w:cs="Georgia"/>
          <w:sz w:val="29"/>
          <w:sz-cs w:val="29"/>
          <w:spacing w:val="0"/>
          <w:color w:val="181E2A"/>
        </w:rPr>
        <w:t xml:space="preserve"/>
      </w:r>
    </w:p>
    <w:p>
      <w:pPr>
        <w:spacing w:after="200"/>
      </w:pPr>
      <w:r>
        <w:rPr>
          <w:rFonts w:ascii="Georgia" w:hAnsi="Georgia" w:cs="Georgia"/>
          <w:sz w:val="42"/>
          <w:sz-cs w:val="42"/>
          <w:b/>
          <w:spacing w:val="0"/>
          <w:color w:val="0D121F"/>
        </w:rPr>
        <w:t xml:space="preserve">5. Core Functionalities Delivered in the First Phase</w:t>
      </w:r>
    </w:p>
    <w:p>
      <w:pPr>
        <w:spacing w:after="200"/>
      </w:pPr>
      <w:r>
        <w:rPr>
          <w:rFonts w:ascii="Georgia" w:hAnsi="Georgia" w:cs="Georgia"/>
          <w:sz w:val="33"/>
          <w:sz-cs w:val="33"/>
          <w:b/>
          <w:spacing w:val="0"/>
          <w:color w:val="0D121F"/>
        </w:rPr>
        <w:t xml:space="preserve">5.1 Authentication, Authorization, and Access Control</w:t>
      </w:r>
    </w:p>
    <w:p>
      <w:pPr>
        <w:jc w:val="both"/>
        <w:spacing w:after="160"/>
      </w:pPr>
      <w:r>
        <w:rPr>
          <w:rFonts w:ascii="Georgia" w:hAnsi="Georgia" w:cs="Georgia"/>
          <w:sz w:val="29"/>
          <w:sz-cs w:val="29"/>
          <w:spacing w:val="0"/>
          <w:color w:val="181E2A"/>
        </w:rPr>
        <w:t xml:space="preserve">DTPS phase one includes secure login with role-based access control. Each role is restricted to its respective pages and system functions. This ensures that administrators, care providers, and clients see only the modules relevant to their responsibilities.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login, session handling, role-based routing, protected APIs, and onboarding redirection for clients.</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User signs in with credentials or supported provider login.</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System verifies the account and role.</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User is redirected to the corresponding dashboard.</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Client users with incomplete onboarding are forced into the onboarding process before normal usage.</w:t>
      </w:r>
    </w:p>
    <w:p>
      <w:pPr>
        <w:spacing w:after="200"/>
      </w:pPr>
      <w:r>
        <w:rPr>
          <w:rFonts w:ascii="Georgia" w:hAnsi="Georgia" w:cs="Georgia"/>
          <w:sz w:val="33"/>
          <w:sz-cs w:val="33"/>
          <w:b/>
          <w:spacing w:val="0"/>
          <w:color w:val="0D121F"/>
        </w:rPr>
        <w:t xml:space="preserve">5.2 Client Onboarding and Profile Foundation</w:t>
      </w:r>
    </w:p>
    <w:p>
      <w:pPr>
        <w:jc w:val="both"/>
        <w:spacing w:after="160"/>
      </w:pPr>
      <w:r>
        <w:rPr>
          <w:rFonts w:ascii="Georgia" w:hAnsi="Georgia" w:cs="Georgia"/>
          <w:sz w:val="29"/>
          <w:sz-cs w:val="29"/>
          <w:spacing w:val="0"/>
          <w:color w:val="181E2A"/>
        </w:rPr>
        <w:t xml:space="preserve">The onboarding module is one of the most important first-phase components. It captures the initial client information required to begin service delivery in a structured way. This includes personal details, medical information, lifestyle information, and health-related goals.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onboarding workflow, personal details, medical details, lifestyle details, and account readiness tracking.</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Client signs in for the first time.</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System checks onboarding status.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Client completes required profile sections.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Submitted information becomes available to the care team for planning and review.</w:t>
      </w:r>
    </w:p>
    <w:p>
      <w:pPr>
        <w:spacing w:after="200"/>
      </w:pPr>
      <w:r>
        <w:rPr>
          <w:rFonts w:ascii="Georgia" w:hAnsi="Georgia" w:cs="Georgia"/>
          <w:sz w:val="33"/>
          <w:sz-cs w:val="33"/>
          <w:b/>
          <w:spacing w:val="0"/>
          <w:color w:val="0D121F"/>
        </w:rPr>
        <w:t xml:space="preserve">5.3 Administrative Control Center</w:t>
      </w:r>
    </w:p>
    <w:p>
      <w:pPr>
        <w:jc w:val="both"/>
        <w:spacing w:after="160"/>
      </w:pPr>
      <w:r>
        <w:rPr>
          <w:rFonts w:ascii="Georgia" w:hAnsi="Georgia" w:cs="Georgia"/>
          <w:sz w:val="29"/>
          <w:sz-cs w:val="29"/>
          <w:spacing w:val="0"/>
          <w:color w:val="181E2A"/>
        </w:rPr>
        <w:t xml:space="preserve">The administrative layer is responsible for supervising the whole operational environment. In phase one, administrators can manage clients, dietitians, health counselors, leads, recipes, templates, payments, subscriptions, system alerts, tags, configurations, and business records.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all-client management, staff management, lead handling, audit visibility, payment oversight, plan configuration, and system setup.</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Administrator opens the admin dashboard.</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Administrator reviews the operational area such as clients, staff, plans, payments, or reports.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Administrator performs assignment, updates records, monitors statuses, and verifies service continuity.</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Changes become visible to the relevant operational users based on role and permissions.</w:t>
      </w:r>
    </w:p>
    <w:p>
      <w:pPr>
        <w:spacing w:after="200"/>
      </w:pPr>
      <w:r>
        <w:rPr>
          <w:rFonts w:ascii="Georgia" w:hAnsi="Georgia" w:cs="Georgia"/>
          <w:sz w:val="33"/>
          <w:sz-cs w:val="33"/>
          <w:b/>
          <w:spacing w:val="0"/>
          <w:color w:val="0D121F"/>
        </w:rPr>
        <w:t xml:space="preserve">5.4 Staff Assignment and Client Handling</w:t>
      </w:r>
    </w:p>
    <w:p>
      <w:pPr>
        <w:jc w:val="both"/>
        <w:spacing w:after="160"/>
      </w:pPr>
      <w:r>
        <w:rPr>
          <w:rFonts w:ascii="Georgia" w:hAnsi="Georgia" w:cs="Georgia"/>
          <w:sz w:val="29"/>
          <w:sz-cs w:val="29"/>
          <w:spacing w:val="0"/>
          <w:color w:val="181E2A"/>
        </w:rPr>
        <w:t xml:space="preserve">The first phase supports assignment of dietitians and health counselors to clients. This creates the working relationship required for service delivery. Once assigned, staff can work with the client through plans, messaging, tracking, and follow-up activities.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client assignment, staff-client relationship mapping, detail views, and professional card-based access to assigned resources.</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Administrator identifies a client requiring service allocation.</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Administrator assigns the appropriate dietitian and, where needed, a health counselor.</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Assigned professionals receive client visibility inside their own workspaces.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The client begins interacting with the assigned team through service modules.</w:t>
      </w:r>
    </w:p>
    <w:p>
      <w:pPr>
        <w:spacing w:after="200"/>
      </w:pPr>
      <w:r>
        <w:rPr>
          <w:rFonts w:ascii="Georgia" w:hAnsi="Georgia" w:cs="Georgia"/>
          <w:sz w:val="33"/>
          <w:sz-cs w:val="33"/>
          <w:b/>
          <w:spacing w:val="0"/>
          <w:color w:val="0D121F"/>
        </w:rPr>
        <w:t xml:space="preserve">5.5 Meal Planning and Diet Template Management</w:t>
      </w:r>
    </w:p>
    <w:p>
      <w:pPr>
        <w:jc w:val="both"/>
        <w:spacing w:after="160"/>
      </w:pPr>
      <w:r>
        <w:rPr>
          <w:rFonts w:ascii="Georgia" w:hAnsi="Georgia" w:cs="Georgia"/>
          <w:sz w:val="29"/>
          <w:sz-cs w:val="29"/>
          <w:spacing w:val="0"/>
          <w:color w:val="181E2A"/>
        </w:rPr>
        <w:t xml:space="preserve">Meal planning is a central business function in DTPS. Phase one supports meal plans, meal plan templates, client meal plans, and diet templates. These features allow staff to prepare reusable structures and then convert them into client-facing plans.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template creation and review, plan assignment, client plan delivery, meal visibility, and plan-specific monitoring.</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Administrator or care team prepares base templates and plan structures.</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Dietitian selects or customizes a plan for a client.</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The plan is assigned and becomes visible in the client plan section.</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Client follows the plan and related progress or compliance can be reviewed by staff.</w:t>
      </w:r>
    </w:p>
    <w:p>
      <w:pPr>
        <w:spacing w:after="200"/>
      </w:pPr>
      <w:r>
        <w:rPr>
          <w:rFonts w:ascii="Georgia" w:hAnsi="Georgia" w:cs="Georgia"/>
          <w:sz w:val="33"/>
          <w:sz-cs w:val="33"/>
          <w:b/>
          <w:spacing w:val="0"/>
          <w:color w:val="0D121F"/>
        </w:rPr>
        <w:t xml:space="preserve">5.6 Recipe Management</w:t>
      </w:r>
    </w:p>
    <w:p>
      <w:pPr>
        <w:jc w:val="both"/>
        <w:spacing w:after="160"/>
      </w:pPr>
      <w:r>
        <w:rPr>
          <w:rFonts w:ascii="Georgia" w:hAnsi="Georgia" w:cs="Georgia"/>
          <w:sz w:val="29"/>
          <w:sz-cs w:val="29"/>
          <w:spacing w:val="0"/>
          <w:color w:val="181E2A"/>
        </w:rPr>
        <w:t xml:space="preserve">The recipe module supports operational nutrition delivery by maintaining a structured repository of recipes with ingredients, instructions, serving details, nutritional values, and tagging support. This helps staff build practical meal plans and gives clients structured food guidance.</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recipe creation, recipe listing, recipe categorization, recipe usage inside plans, and client-side recipe access.</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Authorized staff creates or manages recipe records.</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Recipes are organized for reuse in templates or meal plans.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Assigned plans or recipe sections surface relevant food guidance to the client.</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Client refers to the recipe information while following the program.</w:t>
      </w:r>
    </w:p>
    <w:p>
      <w:pPr>
        <w:spacing w:after="200"/>
      </w:pPr>
      <w:r>
        <w:rPr>
          <w:rFonts w:ascii="Georgia" w:hAnsi="Georgia" w:cs="Georgia"/>
          <w:sz w:val="33"/>
          <w:sz-cs w:val="33"/>
          <w:b/>
          <w:spacing w:val="0"/>
          <w:color w:val="0D121F"/>
        </w:rPr>
        <w:t xml:space="preserve">5.7 Appointment and Consultation Management</w:t>
      </w:r>
    </w:p>
    <w:p>
      <w:pPr>
        <w:jc w:val="both"/>
        <w:spacing w:after="160"/>
      </w:pPr>
      <w:r>
        <w:rPr>
          <w:rFonts w:ascii="Georgia" w:hAnsi="Georgia" w:cs="Georgia"/>
          <w:sz w:val="29"/>
          <w:sz-cs w:val="29"/>
          <w:spacing w:val="0"/>
          <w:color w:val="181E2A"/>
        </w:rPr>
        <w:t xml:space="preserve">Phase one includes appointment scheduling and appointment lifecycle handling. This supports structured consultations, follow-ups, and service continuity between clients and providers.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appointment scheduling, booking, rescheduling, cancellation, status tracking, Zoom and calendar support, and shared appointment detail view.</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An appointment is created by an authorized party or requested through the booking flow.</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system records the schedule, participants, type, and status.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Updates such as rescheduling or cancellation are stored in the lifecycle history.</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The client and service team use the appointment detail as the coordination point for the interaction.</w:t>
      </w:r>
    </w:p>
    <w:p>
      <w:pPr/>
      <w:r>
        <w:rPr>
          <w:rFonts w:ascii="Georgia" w:hAnsi="Georgia" w:cs="Georgia"/>
          <w:sz w:val="29"/>
          <w:sz-cs w:val="29"/>
          <w:spacing w:val="0"/>
          <w:color w:val="181E2A"/>
        </w:rPr>
        <w:t xml:space="preserve"/>
      </w:r>
    </w:p>
    <w:p>
      <w:pPr>
        <w:spacing w:after="200"/>
      </w:pPr>
      <w:r>
        <w:rPr>
          <w:rFonts w:ascii="Georgia" w:hAnsi="Georgia" w:cs="Georgia"/>
          <w:sz w:val="33"/>
          <w:sz-cs w:val="33"/>
          <w:b/>
          <w:spacing w:val="0"/>
          <w:color w:val="0D121F"/>
        </w:rPr>
        <w:t xml:space="preserve">5.8 Real-Time Messaging and Communication</w:t>
      </w:r>
    </w:p>
    <w:p>
      <w:pPr>
        <w:jc w:val="both"/>
        <w:spacing w:after="160"/>
      </w:pPr>
      <w:r>
        <w:rPr>
          <w:rFonts w:ascii="Georgia" w:hAnsi="Georgia" w:cs="Georgia"/>
          <w:sz w:val="29"/>
          <w:sz-cs w:val="29"/>
          <w:spacing w:val="0"/>
          <w:color w:val="181E2A"/>
        </w:rPr>
        <w:t xml:space="preserve">DTPS first phase includes a real-time messaging system to support continuous communication between users and the care team. This reduces dependency on external communication channels and keeps service communication inside the platform.</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direct messaging, unread counts, media-ready message typing, socket-based real-time delivery, and role-based communication rooms.</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User opens the messaging module.</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system establishes or reuses a real-time socket connection.</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Messages are exchanged and delivered immediately where connectivity is available.</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Unread count and related communication indicators are updated across the interface.</w:t>
      </w:r>
    </w:p>
    <w:p>
      <w:pPr>
        <w:spacing w:after="200"/>
      </w:pPr>
      <w:r>
        <w:rPr>
          <w:rFonts w:ascii="Georgia" w:hAnsi="Georgia" w:cs="Georgia"/>
          <w:sz w:val="33"/>
          <w:sz-cs w:val="33"/>
          <w:b/>
          <w:spacing w:val="0"/>
          <w:color w:val="0D121F"/>
        </w:rPr>
        <w:t xml:space="preserve">5.9 Payments, Billing, and Subscription Support</w:t>
      </w:r>
    </w:p>
    <w:p>
      <w:pPr>
        <w:jc w:val="both"/>
        <w:spacing w:after="160"/>
      </w:pPr>
      <w:r>
        <w:rPr>
          <w:rFonts w:ascii="Georgia" w:hAnsi="Georgia" w:cs="Georgia"/>
          <w:sz w:val="29"/>
          <w:sz-cs w:val="29"/>
          <w:spacing w:val="0"/>
          <w:color w:val="181E2A"/>
        </w:rPr>
        <w:t xml:space="preserve">The first phase also covers the commercial side of service delivery. DTPS supports unified payment handling, payment links, billing visibility, service plans, and subscription plan configuration.</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payment recording, billing view, payment links, subscription plans, service plans, and revenue-related oversight.</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Administrator configures service plans or subscription structures.</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Payment is initiated or recorded through the supported payment workflow.</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Client can review billing information in the billing area.</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Administrative and staff modules can monitor payment state for operational follow-up.</w:t>
      </w:r>
    </w:p>
    <w:p>
      <w:pPr>
        <w:spacing w:after="200"/>
      </w:pPr>
      <w:r>
        <w:rPr>
          <w:rFonts w:ascii="Georgia" w:hAnsi="Georgia" w:cs="Georgia"/>
          <w:sz w:val="33"/>
          <w:sz-cs w:val="33"/>
          <w:b/>
          <w:spacing w:val="0"/>
          <w:color w:val="0D121F"/>
        </w:rPr>
        <w:t xml:space="preserve">5.10 Progress Tracking and Health Monitoring</w:t>
      </w:r>
    </w:p>
    <w:p>
      <w:pPr>
        <w:jc w:val="both"/>
        <w:spacing w:after="160"/>
      </w:pPr>
      <w:r>
        <w:rPr>
          <w:rFonts w:ascii="Georgia" w:hAnsi="Georgia" w:cs="Georgia"/>
          <w:sz w:val="29"/>
          <w:sz-cs w:val="29"/>
          <w:spacing w:val="0"/>
          <w:color w:val="181E2A"/>
        </w:rPr>
        <w:t xml:space="preserve">A strong first-phase feature set of DTPS is health data capture and progress visibility. The platform includes dietary recall, hydration, sleep, steps, weight tracker, progress entries, daily tracking, and dashboard summaries. These features help transform the platform from a communication tool into a measurable care delivery system.</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weight logging, dietary recall, daily health tracking, progress records, hydration tracking, sleep tracking, steps tracking, and dashboard summaries.</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Client enters daily or periodic health data in the relevant modules.</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system stores each record under the client profile.</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Staff reviews the information to assess adherence, changes, and outcomes.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Follow-up plans, guidance, and consultations are adjusted based on observed progress.</w:t>
      </w:r>
    </w:p>
    <w:p>
      <w:pPr>
        <w:spacing w:after="200"/>
      </w:pPr>
      <w:r>
        <w:rPr>
          <w:rFonts w:ascii="Georgia" w:hAnsi="Georgia" w:cs="Georgia"/>
          <w:sz w:val="33"/>
          <w:sz-cs w:val="33"/>
          <w:b/>
          <w:spacing w:val="0"/>
          <w:color w:val="0D121F"/>
        </w:rPr>
        <w:t xml:space="preserve">5.11 Notifications and Engagement Management</w:t>
      </w:r>
    </w:p>
    <w:p>
      <w:pPr>
        <w:jc w:val="both"/>
        <w:spacing w:after="160"/>
      </w:pPr>
      <w:r>
        <w:rPr>
          <w:rFonts w:ascii="Georgia" w:hAnsi="Georgia" w:cs="Georgia"/>
          <w:sz w:val="29"/>
          <w:sz-cs w:val="29"/>
          <w:spacing w:val="0"/>
          <w:color w:val="181E2A"/>
        </w:rPr>
        <w:t xml:space="preserve">Notifications in phase one are designed to improve responsiveness and continuity. The system supports notification storage, user visibility, push notification integration, and native delivery support for mobile usage.</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in-app notifications, push notification support, unread indicators, and role-aware notification handling.</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The system generates a relevant event, update, or reminder.</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notification is stored and routed to the appropriate user.</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The user views the notification in the notification center or receives it through supported push delivery.</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The notification acts as a prompt to continue the required action inside the platform.</w:t>
      </w:r>
    </w:p>
    <w:p>
      <w:pPr>
        <w:spacing w:after="200"/>
      </w:pPr>
      <w:r>
        <w:rPr>
          <w:rFonts w:ascii="Georgia" w:hAnsi="Georgia" w:cs="Georgia"/>
          <w:sz w:val="33"/>
          <w:sz-cs w:val="33"/>
          <w:b/>
          <w:spacing w:val="0"/>
          <w:color w:val="0D121F"/>
        </w:rPr>
        <w:t xml:space="preserve">5.12 File Uploads and Client Documents</w:t>
      </w:r>
    </w:p>
    <w:p>
      <w:pPr>
        <w:jc w:val="both"/>
        <w:spacing w:after="160"/>
      </w:pPr>
      <w:r>
        <w:rPr>
          <w:rFonts w:ascii="Georgia" w:hAnsi="Georgia" w:cs="Georgia"/>
          <w:sz w:val="29"/>
          <w:sz-cs w:val="29"/>
          <w:spacing w:val="0"/>
          <w:color w:val="181E2A"/>
        </w:rPr>
        <w:t xml:space="preserve">Phase one supports structured file and image handling. This is important for medical reports, images, plan-related assets, and other supporting documents that must remain available to the client and care team.</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drag-and-drop upload support, image compression, storage integration, and client document retrieval.</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User uploads a supported file through the relevant form.</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platform processes and stores the file using the configured upload pipeline.</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The file becomes available in the relevant profile, document, or plan context.</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Authorized users can review the uploaded material during service delivery.</w:t>
      </w:r>
    </w:p>
    <w:p>
      <w:pPr>
        <w:spacing w:after="200"/>
      </w:pPr>
      <w:r>
        <w:rPr>
          <w:rFonts w:ascii="Georgia" w:hAnsi="Georgia" w:cs="Georgia"/>
          <w:sz w:val="33"/>
          <w:sz-cs w:val="33"/>
          <w:b/>
          <w:spacing w:val="0"/>
          <w:color w:val="0D121F"/>
        </w:rPr>
        <w:t xml:space="preserve">5.13 Reporting, Alerts, and Operational Visibility</w:t>
      </w:r>
    </w:p>
    <w:p>
      <w:pPr>
        <w:jc w:val="both"/>
        <w:spacing w:after="160"/>
      </w:pPr>
      <w:r>
        <w:rPr>
          <w:rFonts w:ascii="Georgia" w:hAnsi="Georgia" w:cs="Georgia"/>
          <w:sz w:val="29"/>
          <w:sz-cs w:val="29"/>
          <w:spacing w:val="0"/>
          <w:color w:val="181E2A"/>
        </w:rPr>
        <w:t xml:space="preserve">Administrators require visibility across operations, and phase one addresses this through reporting, audit-style records, system alerts, recent activity, top-performer views, and business-control pages.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revenue visibility, operational dashboards, audit support, recent activity review, alerts, and configuration pages.</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Administrator accesses the relevant reporting or control page.</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system aggregates current information from the platform modules.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Operational decisions are made using payment data, client activity, staff records, and configuration status.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Administrative actions are then applied to improve service execution.</w:t>
      </w:r>
    </w:p>
    <w:p>
      <w:pPr>
        <w:spacing w:after="200"/>
      </w:pPr>
      <w:r>
        <w:rPr>
          <w:rFonts w:ascii="Georgia" w:hAnsi="Georgia" w:cs="Georgia"/>
          <w:sz w:val="33"/>
          <w:sz-cs w:val="33"/>
          <w:b/>
          <w:spacing w:val="0"/>
          <w:color w:val="0D121F"/>
        </w:rPr>
        <w:t xml:space="preserve">5.14 Mobile Accessibility Layer</w:t>
      </w:r>
    </w:p>
    <w:p>
      <w:pPr>
        <w:jc w:val="both"/>
        <w:spacing w:after="160"/>
      </w:pPr>
      <w:r>
        <w:rPr>
          <w:rFonts w:ascii="Georgia" w:hAnsi="Georgia" w:cs="Georgia"/>
          <w:sz w:val="29"/>
          <w:sz-cs w:val="29"/>
          <w:spacing w:val="0"/>
          <w:color w:val="181E2A"/>
        </w:rPr>
        <w:t xml:space="preserve">DTPS first phase also extends into mobile through a native shell around the web experience. This allows clients to access the platform through mobile app containers while still using the same core service flows.</w:t>
      </w:r>
    </w:p>
    <w:p>
      <w:pPr>
        <w:jc w:val="both"/>
        <w:spacing w:after="160"/>
      </w:pPr>
      <w:r>
        <w:rPr>
          <w:rFonts w:ascii="Georgia" w:hAnsi="Georgia" w:cs="Georgia"/>
          <w:sz w:val="29"/>
          <w:sz-cs w:val="29"/>
          <w:b/>
          <w:spacing w:val="0"/>
          <w:color w:val="181E2A"/>
        </w:rPr>
        <w:t xml:space="preserve">Functionality included:</w:t>
      </w:r>
      <w:r>
        <w:rPr>
          <w:rFonts w:ascii="Georgia" w:hAnsi="Georgia" w:cs="Georgia"/>
          <w:sz w:val="29"/>
          <w:sz-cs w:val="29"/>
          <w:spacing w:val="0"/>
          <w:color w:val="181E2A"/>
        </w:rPr>
        <w:t xml:space="preserve"> mobile WebView integration, native bridge support, and notification/deep-link coordination.</w:t>
      </w:r>
    </w:p>
    <w:p>
      <w:pPr>
        <w:jc w:val="both"/>
        <w:spacing w:after="160"/>
      </w:pPr>
      <w:r>
        <w:rPr>
          <w:rFonts w:ascii="Georgia" w:hAnsi="Georgia" w:cs="Georgia"/>
          <w:sz w:val="29"/>
          <w:sz-cs w:val="29"/>
          <w:b/>
          <w:spacing w:val="0"/>
          <w:color w:val="181E2A"/>
        </w:rPr>
        <w:t xml:space="preserve">Usage flow:</w:t>
      </w:r>
      <w:r>
        <w:rPr>
          <w:rFonts w:ascii="Georgia" w:hAnsi="Georgia" w:cs="Georgia"/>
          <w:sz w:val="29"/>
          <w:sz-cs w:val="29"/>
          <w:spacing w:val="0"/>
          <w:color w:val="181E2A"/>
        </w:rPr>
        <w:t xml:space="preserve"/>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Client opens the mobile application.</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The mobile shell loads the DTPS client experience.</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Native notification and bridge events keep the user connected to platform actions.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The client continues the same plan, tracking, and communication journey on mobile.</w:t>
      </w:r>
    </w:p>
    <w:p>
      <w:pPr/>
      <w:r>
        <w:rPr>
          <w:rFonts w:ascii="Georgia" w:hAnsi="Georgia" w:cs="Georgia"/>
          <w:sz w:val="29"/>
          <w:sz-cs w:val="29"/>
          <w:spacing w:val="0"/>
          <w:color w:val="181E2A"/>
        </w:rPr>
        <w:t xml:space="preserve"/>
      </w:r>
    </w:p>
    <w:p>
      <w:pPr>
        <w:spacing w:after="200"/>
      </w:pPr>
      <w:r>
        <w:rPr>
          <w:rFonts w:ascii="Georgia" w:hAnsi="Georgia" w:cs="Georgia"/>
          <w:sz w:val="42"/>
          <w:sz-cs w:val="42"/>
          <w:b/>
          <w:spacing w:val="0"/>
          <w:color w:val="0D121F"/>
        </w:rPr>
        <w:t xml:space="preserve">6. Practical Usage Guide by Role</w:t>
      </w:r>
    </w:p>
    <w:p>
      <w:pPr>
        <w:spacing w:after="200"/>
      </w:pPr>
      <w:r>
        <w:rPr>
          <w:rFonts w:ascii="Georgia" w:hAnsi="Georgia" w:cs="Georgia"/>
          <w:sz w:val="33"/>
          <w:sz-cs w:val="33"/>
          <w:b/>
          <w:spacing w:val="0"/>
          <w:color w:val="0D121F"/>
        </w:rPr>
        <w:t xml:space="preserve">6.1 How an Administrator Uses DTPS</w:t>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Log in to the administrator portal.</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Review client, staff, and operational dashboards.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Create or manage supporting business structures such as plans, tags, recipes, and subscriptions.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Assign dietitians and counselors to clients.</w:t>
      </w:r>
    </w:p>
    <w:p>
      <w:pPr>
        <w:ind w:left="720" w:first-line="-720"/>
        <w:spacing w:after="80"/>
      </w:pPr>
      <w:r>
        <w:rPr>
          <w:rFonts w:ascii="Georgia" w:hAnsi="Georgia" w:cs="Georgia"/>
          <w:sz w:val="29"/>
          <w:sz-cs w:val="29"/>
          <w:color w:val="181E2A"/>
        </w:rPr>
        <w:t xml:space="preserve"/>
        <w:tab/>
        <w:t xml:space="preserve">5</w:t>
        <w:tab/>
        <w:t xml:space="preserve"/>
      </w:r>
      <w:r>
        <w:rPr>
          <w:rFonts w:ascii="Georgia" w:hAnsi="Georgia" w:cs="Georgia"/>
          <w:sz w:val="29"/>
          <w:sz-cs w:val="29"/>
          <w:spacing w:val="0"/>
          <w:color w:val="181E2A"/>
        </w:rPr>
        <w:t xml:space="preserve">Monitor payments, alerts, recent activity, and system performance indicators.</w:t>
      </w:r>
    </w:p>
    <w:p>
      <w:pPr>
        <w:ind w:left="720" w:first-line="-720"/>
        <w:spacing w:after="80"/>
      </w:pPr>
      <w:r>
        <w:rPr>
          <w:rFonts w:ascii="Georgia" w:hAnsi="Georgia" w:cs="Georgia"/>
          <w:sz w:val="29"/>
          <w:sz-cs w:val="29"/>
          <w:color w:val="181E2A"/>
        </w:rPr>
        <w:t xml:space="preserve"/>
        <w:tab/>
        <w:t xml:space="preserve">6</w:t>
        <w:tab/>
        <w:t xml:space="preserve"/>
      </w:r>
      <w:r>
        <w:rPr>
          <w:rFonts w:ascii="Georgia" w:hAnsi="Georgia" w:cs="Georgia"/>
          <w:sz w:val="29"/>
          <w:sz-cs w:val="29"/>
          <w:spacing w:val="0"/>
          <w:color w:val="181E2A"/>
        </w:rPr>
        <w:t xml:space="preserve">Use reports and data views for business oversight and service continuity.</w:t>
      </w:r>
    </w:p>
    <w:p>
      <w:pPr>
        <w:spacing w:after="200"/>
      </w:pPr>
      <w:r>
        <w:rPr>
          <w:rFonts w:ascii="Georgia" w:hAnsi="Georgia" w:cs="Georgia"/>
          <w:sz w:val="33"/>
          <w:sz-cs w:val="33"/>
          <w:b/>
          <w:spacing w:val="0"/>
          <w:color w:val="0D121F"/>
        </w:rPr>
        <w:t xml:space="preserve">6.2 How a Dietitian Uses DTPS</w:t>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Log in to the dietitian workspace.</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Open assigned clients and review their profile, health details, and current service status.</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Create, customize, or assign meal plans and related nutrition guidance.</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Track progress entries, dietary recall, and adherence indicators.</w:t>
      </w:r>
    </w:p>
    <w:p>
      <w:pPr>
        <w:ind w:left="720" w:first-line="-720"/>
        <w:spacing w:after="80"/>
      </w:pPr>
      <w:r>
        <w:rPr>
          <w:rFonts w:ascii="Georgia" w:hAnsi="Georgia" w:cs="Georgia"/>
          <w:sz w:val="29"/>
          <w:sz-cs w:val="29"/>
          <w:color w:val="181E2A"/>
        </w:rPr>
        <w:t xml:space="preserve"/>
        <w:tab/>
        <w:t xml:space="preserve">5</w:t>
        <w:tab/>
        <w:t xml:space="preserve"/>
      </w:r>
      <w:r>
        <w:rPr>
          <w:rFonts w:ascii="Georgia" w:hAnsi="Georgia" w:cs="Georgia"/>
          <w:sz w:val="29"/>
          <w:sz-cs w:val="29"/>
          <w:spacing w:val="0"/>
          <w:color w:val="181E2A"/>
        </w:rPr>
        <w:t xml:space="preserve">Coordinate appointments and interact with clients through messaging.</w:t>
      </w:r>
    </w:p>
    <w:p>
      <w:pPr>
        <w:ind w:left="720" w:first-line="-720"/>
        <w:spacing w:after="80"/>
      </w:pPr>
      <w:r>
        <w:rPr>
          <w:rFonts w:ascii="Georgia" w:hAnsi="Georgia" w:cs="Georgia"/>
          <w:sz w:val="29"/>
          <w:sz-cs w:val="29"/>
          <w:color w:val="181E2A"/>
        </w:rPr>
        <w:t xml:space="preserve"/>
        <w:tab/>
        <w:t xml:space="preserve">6</w:t>
        <w:tab/>
        <w:t xml:space="preserve"/>
      </w:r>
      <w:r>
        <w:rPr>
          <w:rFonts w:ascii="Georgia" w:hAnsi="Georgia" w:cs="Georgia"/>
          <w:sz w:val="29"/>
          <w:sz-cs w:val="29"/>
          <w:spacing w:val="0"/>
          <w:color w:val="181E2A"/>
        </w:rPr>
        <w:t xml:space="preserve">Review billing or payment-related information where needed for service continuity.</w:t>
      </w:r>
    </w:p>
    <w:p>
      <w:pPr>
        <w:spacing w:after="200"/>
      </w:pPr>
      <w:r>
        <w:rPr>
          <w:rFonts w:ascii="Georgia" w:hAnsi="Georgia" w:cs="Georgia"/>
          <w:sz w:val="33"/>
          <w:sz-cs w:val="33"/>
          <w:b/>
          <w:spacing w:val="0"/>
          <w:color w:val="0D121F"/>
        </w:rPr>
        <w:t xml:space="preserve">6.3 How a Health Counselor Uses DTPS</w:t>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Log in to the health counselor workspace.</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Review the assigned client list.</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Provide communication support, follow-up coordination, and plan-related assistance.</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Use messaging, appointments, recipes, tags, and pending plan workflows as needed.</w:t>
      </w:r>
    </w:p>
    <w:p>
      <w:pPr>
        <w:ind w:left="720" w:first-line="-720"/>
        <w:spacing w:after="80"/>
      </w:pPr>
      <w:r>
        <w:rPr>
          <w:rFonts w:ascii="Georgia" w:hAnsi="Georgia" w:cs="Georgia"/>
          <w:sz w:val="29"/>
          <w:sz-cs w:val="29"/>
          <w:color w:val="181E2A"/>
        </w:rPr>
        <w:t xml:space="preserve"/>
        <w:tab/>
        <w:t xml:space="preserve">5</w:t>
        <w:tab/>
        <w:t xml:space="preserve"/>
      </w:r>
      <w:r>
        <w:rPr>
          <w:rFonts w:ascii="Georgia" w:hAnsi="Georgia" w:cs="Georgia"/>
          <w:sz w:val="29"/>
          <w:sz-cs w:val="29"/>
          <w:spacing w:val="0"/>
          <w:color w:val="181E2A"/>
        </w:rPr>
        <w:t xml:space="preserve">Help maintain engagement and service continuity between formal consultations.</w:t>
      </w:r>
    </w:p>
    <w:p>
      <w:pPr>
        <w:spacing w:after="200"/>
      </w:pPr>
      <w:r>
        <w:rPr>
          <w:rFonts w:ascii="Georgia" w:hAnsi="Georgia" w:cs="Georgia"/>
          <w:sz w:val="33"/>
          <w:sz-cs w:val="33"/>
          <w:b/>
          <w:spacing w:val="0"/>
          <w:color w:val="0D121F"/>
        </w:rPr>
        <w:t xml:space="preserve">6.4 How a Client Uses DTPS</w:t>
      </w:r>
    </w:p>
    <w:p>
      <w:pPr>
        <w:ind w:left="720" w:first-line="-720"/>
        <w:spacing w:after="80"/>
      </w:pPr>
      <w:r>
        <w:rPr>
          <w:rFonts w:ascii="Georgia" w:hAnsi="Georgia" w:cs="Georgia"/>
          <w:sz w:val="29"/>
          <w:sz-cs w:val="29"/>
          <w:color w:val="181E2A"/>
        </w:rPr>
        <w:t xml:space="preserve"/>
        <w:tab/>
        <w:t xml:space="preserve">1</w:t>
        <w:tab/>
        <w:t xml:space="preserve"/>
      </w:r>
      <w:r>
        <w:rPr>
          <w:rFonts w:ascii="Georgia" w:hAnsi="Georgia" w:cs="Georgia"/>
          <w:sz w:val="29"/>
          <w:sz-cs w:val="29"/>
          <w:spacing w:val="0"/>
          <w:color w:val="181E2A"/>
        </w:rPr>
        <w:t xml:space="preserve">Sign in and complete onboarding if required.</w:t>
      </w:r>
    </w:p>
    <w:p>
      <w:pPr>
        <w:ind w:left="720" w:first-line="-720"/>
        <w:spacing w:after="80"/>
      </w:pPr>
      <w:r>
        <w:rPr>
          <w:rFonts w:ascii="Georgia" w:hAnsi="Georgia" w:cs="Georgia"/>
          <w:sz w:val="29"/>
          <w:sz-cs w:val="29"/>
          <w:color w:val="181E2A"/>
        </w:rPr>
        <w:t xml:space="preserve"/>
        <w:tab/>
        <w:t xml:space="preserve">2</w:t>
        <w:tab/>
        <w:t xml:space="preserve"/>
      </w:r>
      <w:r>
        <w:rPr>
          <w:rFonts w:ascii="Georgia" w:hAnsi="Georgia" w:cs="Georgia"/>
          <w:sz w:val="29"/>
          <w:sz-cs w:val="29"/>
          <w:spacing w:val="0"/>
          <w:color w:val="181E2A"/>
        </w:rPr>
        <w:t xml:space="preserve">Maintain profile, personal, medical, and lifestyle information.</w:t>
      </w:r>
    </w:p>
    <w:p>
      <w:pPr>
        <w:ind w:left="720" w:first-line="-720"/>
        <w:spacing w:after="80"/>
      </w:pPr>
      <w:r>
        <w:rPr>
          <w:rFonts w:ascii="Georgia" w:hAnsi="Georgia" w:cs="Georgia"/>
          <w:sz w:val="29"/>
          <w:sz-cs w:val="29"/>
          <w:color w:val="181E2A"/>
        </w:rPr>
        <w:t xml:space="preserve"/>
        <w:tab/>
        <w:t xml:space="preserve">3</w:t>
        <w:tab/>
        <w:t xml:space="preserve"/>
      </w:r>
      <w:r>
        <w:rPr>
          <w:rFonts w:ascii="Georgia" w:hAnsi="Georgia" w:cs="Georgia"/>
          <w:sz w:val="29"/>
          <w:sz-cs w:val="29"/>
          <w:spacing w:val="0"/>
          <w:color w:val="181E2A"/>
        </w:rPr>
        <w:t xml:space="preserve">Access assigned meal plans, recipes, services, and tasks.</w:t>
      </w:r>
    </w:p>
    <w:p>
      <w:pPr>
        <w:ind w:left="720" w:first-line="-720"/>
        <w:spacing w:after="80"/>
      </w:pPr>
      <w:r>
        <w:rPr>
          <w:rFonts w:ascii="Georgia" w:hAnsi="Georgia" w:cs="Georgia"/>
          <w:sz w:val="29"/>
          <w:sz-cs w:val="29"/>
          <w:color w:val="181E2A"/>
        </w:rPr>
        <w:t xml:space="preserve"/>
        <w:tab/>
        <w:t xml:space="preserve">4</w:t>
        <w:tab/>
        <w:t xml:space="preserve"/>
      </w:r>
      <w:r>
        <w:rPr>
          <w:rFonts w:ascii="Georgia" w:hAnsi="Georgia" w:cs="Georgia"/>
          <w:sz w:val="29"/>
          <w:sz-cs w:val="29"/>
          <w:spacing w:val="0"/>
          <w:color w:val="181E2A"/>
        </w:rPr>
        <w:t xml:space="preserve">Record progress through weight, dietary recall, hydration, sleep, and steps modules.</w:t>
      </w:r>
    </w:p>
    <w:p>
      <w:pPr>
        <w:ind w:left="720" w:first-line="-720"/>
        <w:spacing w:after="80"/>
      </w:pPr>
      <w:r>
        <w:rPr>
          <w:rFonts w:ascii="Georgia" w:hAnsi="Georgia" w:cs="Georgia"/>
          <w:sz w:val="29"/>
          <w:sz-cs w:val="29"/>
          <w:color w:val="181E2A"/>
        </w:rPr>
        <w:t xml:space="preserve"/>
        <w:tab/>
        <w:t xml:space="preserve">5</w:t>
        <w:tab/>
        <w:t xml:space="preserve"/>
      </w:r>
      <w:r>
        <w:rPr>
          <w:rFonts w:ascii="Georgia" w:hAnsi="Georgia" w:cs="Georgia"/>
          <w:sz w:val="29"/>
          <w:sz-cs w:val="29"/>
          <w:spacing w:val="0"/>
          <w:color w:val="181E2A"/>
        </w:rPr>
        <w:t xml:space="preserve">Book or review appointments and communicate with the support team.</w:t>
      </w:r>
    </w:p>
    <w:p>
      <w:pPr>
        <w:ind w:left="720" w:first-line="-720"/>
        <w:spacing w:after="80"/>
      </w:pPr>
      <w:r>
        <w:rPr>
          <w:rFonts w:ascii="Georgia" w:hAnsi="Georgia" w:cs="Georgia"/>
          <w:sz w:val="29"/>
          <w:sz-cs w:val="29"/>
          <w:color w:val="181E2A"/>
        </w:rPr>
        <w:t xml:space="preserve"/>
        <w:tab/>
        <w:t xml:space="preserve">6</w:t>
        <w:tab/>
        <w:t xml:space="preserve"/>
      </w:r>
      <w:r>
        <w:rPr>
          <w:rFonts w:ascii="Georgia" w:hAnsi="Georgia" w:cs="Georgia"/>
          <w:sz w:val="29"/>
          <w:sz-cs w:val="29"/>
          <w:spacing w:val="0"/>
          <w:color w:val="181E2A"/>
        </w:rPr>
        <w:t xml:space="preserve">Monitor notifications, billing status, and subscription-related information.</w:t>
      </w:r>
    </w:p>
    <w:p>
      <w:pPr>
        <w:spacing w:after="200"/>
      </w:pPr>
      <w:r>
        <w:rPr>
          <w:rFonts w:ascii="Georgia" w:hAnsi="Georgia" w:cs="Georgia"/>
          <w:sz w:val="42"/>
          <w:sz-cs w:val="42"/>
          <w:b/>
          <w:spacing w:val="0"/>
          <w:color w:val="0D121F"/>
        </w:rPr>
        <w:t xml:space="preserve">7. Business Value Delivered in Phase One</w:t>
      </w:r>
    </w:p>
    <w:p>
      <w:pPr>
        <w:jc w:val="both"/>
        <w:spacing w:after="160"/>
      </w:pPr>
      <w:r>
        <w:rPr>
          <w:rFonts w:ascii="Georgia" w:hAnsi="Georgia" w:cs="Georgia"/>
          <w:sz w:val="29"/>
          <w:sz-cs w:val="29"/>
          <w:spacing w:val="0"/>
          <w:color w:val="181E2A"/>
        </w:rPr>
        <w:t xml:space="preserve">The first phase delivers value across administration, service delivery, engagement, and operations.</w:t>
      </w:r>
    </w:p>
    <w:p>
      <w:pPr>
        <w:ind w:left="720" w:first-line="-720"/>
        <w:spacing w:after="80"/>
      </w:pPr>
      <w:r>
        <w:rPr>
          <w:rFonts w:ascii="Georgia" w:hAnsi="Georgia" w:cs="Georgia"/>
          <w:sz w:val="29"/>
          <w:sz-cs w:val="29"/>
          <w:color w:val="181E2A"/>
        </w:rPr>
        <w:t xml:space="preserve"/>
        <w:tab/>
        <w:t xml:space="preserve">•</w:t>
        <w:tab/>
        <w:t xml:space="preserve"/>
      </w:r>
      <w:r>
        <w:rPr>
          <w:rFonts w:ascii="Georgia" w:hAnsi="Georgia" w:cs="Georgia"/>
          <w:sz w:val="29"/>
          <w:sz-cs w:val="29"/>
          <w:spacing w:val="0"/>
          <w:color w:val="181E2A"/>
        </w:rPr>
        <w:t xml:space="preserve">It creates a controlled multi-role ecosystem rather than isolated manual processes.</w:t>
      </w:r>
    </w:p>
    <w:p>
      <w:pPr>
        <w:ind w:left="720" w:first-line="-720"/>
        <w:spacing w:after="80"/>
      </w:pPr>
      <w:r>
        <w:rPr>
          <w:rFonts w:ascii="Georgia" w:hAnsi="Georgia" w:cs="Georgia"/>
          <w:sz w:val="29"/>
          <w:sz-cs w:val="29"/>
          <w:color w:val="181E2A"/>
        </w:rPr>
        <w:t xml:space="preserve"/>
        <w:tab/>
        <w:t xml:space="preserve">•</w:t>
        <w:tab/>
        <w:t xml:space="preserve"/>
      </w:r>
      <w:r>
        <w:rPr>
          <w:rFonts w:ascii="Georgia" w:hAnsi="Georgia" w:cs="Georgia"/>
          <w:sz w:val="29"/>
          <w:sz-cs w:val="29"/>
          <w:spacing w:val="0"/>
          <w:color w:val="181E2A"/>
        </w:rPr>
        <w:t xml:space="preserve">It centralizes client information, communication, plans, and commercial records.</w:t>
      </w:r>
    </w:p>
    <w:p>
      <w:pPr>
        <w:ind w:left="720" w:first-line="-720"/>
        <w:spacing w:after="80"/>
      </w:pPr>
      <w:r>
        <w:rPr>
          <w:rFonts w:ascii="Georgia" w:hAnsi="Georgia" w:cs="Georgia"/>
          <w:sz w:val="29"/>
          <w:sz-cs w:val="29"/>
          <w:color w:val="181E2A"/>
        </w:rPr>
        <w:t xml:space="preserve"/>
        <w:tab/>
        <w:t xml:space="preserve">•</w:t>
        <w:tab/>
        <w:t xml:space="preserve"/>
      </w:r>
      <w:r>
        <w:rPr>
          <w:rFonts w:ascii="Georgia" w:hAnsi="Georgia" w:cs="Georgia"/>
          <w:sz w:val="29"/>
          <w:sz-cs w:val="29"/>
          <w:spacing w:val="0"/>
          <w:color w:val="181E2A"/>
        </w:rPr>
        <w:t xml:space="preserve">It enables measurable progress tracking, which is critical for diet and wellness services.</w:t>
      </w:r>
    </w:p>
    <w:p>
      <w:pPr>
        <w:ind w:left="720" w:first-line="-720"/>
        <w:spacing w:after="80"/>
      </w:pPr>
      <w:r>
        <w:rPr>
          <w:rFonts w:ascii="Georgia" w:hAnsi="Georgia" w:cs="Georgia"/>
          <w:sz w:val="29"/>
          <w:sz-cs w:val="29"/>
          <w:color w:val="181E2A"/>
        </w:rPr>
        <w:t xml:space="preserve"/>
        <w:tab/>
        <w:t xml:space="preserve">•</w:t>
        <w:tab/>
        <w:t xml:space="preserve"/>
      </w:r>
      <w:r>
        <w:rPr>
          <w:rFonts w:ascii="Georgia" w:hAnsi="Georgia" w:cs="Georgia"/>
          <w:sz w:val="29"/>
          <w:sz-cs w:val="29"/>
          <w:spacing w:val="0"/>
          <w:color w:val="181E2A"/>
        </w:rPr>
        <w:t xml:space="preserve">It supports both web and mobile accessibility for improved continuity.</w:t>
      </w:r>
    </w:p>
    <w:p>
      <w:pPr>
        <w:ind w:left="720" w:first-line="-720"/>
        <w:spacing w:after="80"/>
      </w:pPr>
      <w:r>
        <w:rPr>
          <w:rFonts w:ascii="Georgia" w:hAnsi="Georgia" w:cs="Georgia"/>
          <w:sz w:val="29"/>
          <w:sz-cs w:val="29"/>
          <w:color w:val="181E2A"/>
        </w:rPr>
        <w:t xml:space="preserve"/>
        <w:tab/>
        <w:t xml:space="preserve">•</w:t>
        <w:tab/>
        <w:t xml:space="preserve"/>
      </w:r>
      <w:r>
        <w:rPr>
          <w:rFonts w:ascii="Georgia" w:hAnsi="Georgia" w:cs="Georgia"/>
          <w:sz w:val="29"/>
          <w:sz-cs w:val="29"/>
          <w:spacing w:val="0"/>
          <w:color w:val="181E2A"/>
        </w:rPr>
        <w:t xml:space="preserve">It provides a scalable base for future automation and advanced service modules.</w:t>
      </w:r>
    </w:p>
    <w:p>
      <w:pPr>
        <w:spacing w:after="200"/>
      </w:pPr>
      <w:r>
        <w:rPr>
          <w:rFonts w:ascii="Georgia" w:hAnsi="Georgia" w:cs="Georgia"/>
          <w:sz w:val="42"/>
          <w:sz-cs w:val="42"/>
          <w:b/>
          <w:spacing w:val="0"/>
          <w:color w:val="0D121F"/>
        </w:rPr>
        <w:t xml:space="preserve">8. Conclusion</w:t>
      </w:r>
    </w:p>
    <w:p>
      <w:pPr>
        <w:jc w:val="both"/>
        <w:spacing w:after="160"/>
      </w:pPr>
      <w:r>
        <w:rPr>
          <w:rFonts w:ascii="Georgia" w:hAnsi="Georgia" w:cs="Georgia"/>
          <w:sz w:val="29"/>
          <w:sz-cs w:val="29"/>
          <w:spacing w:val="0"/>
          <w:color w:val="181E2A"/>
        </w:rPr>
        <w:t xml:space="preserve">DTPS first phase represents a complete operational foundation for a digital diet and health service platform. It does not only provide a set of isolated screens; it establishes a connected service workflow in which users can enter the system securely, complete onboarding, receive professional guidance, follow assigned plans, track health progress, communicate in real time, manage payments, and remain engaged through notifications and mobile access.</w:t>
      </w:r>
    </w:p>
    <w:p>
      <w:pPr>
        <w:jc w:val="both"/>
        <w:spacing w:after="160"/>
      </w:pPr>
      <w:r>
        <w:rPr>
          <w:rFonts w:ascii="Georgia" w:hAnsi="Georgia" w:cs="Georgia"/>
          <w:sz w:val="29"/>
          <w:sz-cs w:val="29"/>
          <w:spacing w:val="0"/>
          <w:color w:val="181E2A"/>
        </w:rPr>
        <w:t xml:space="preserve">In formal project terms, the first phase can be presented as the core implementation stage that transforms DTPS into a functional, role-based, service-delivery platform ready for managed operations and future expansion.</w:t>
      </w:r>
    </w:p>
    <w:p>
      <w:pPr>
        <w:jc w:val="both"/>
        <w:spacing w:after="160"/>
      </w:pPr>
      <w:r>
        <w:rPr>
          <w:rFonts w:ascii="Georgia" w:hAnsi="Georgia" w:cs="Georgia"/>
          <w:sz w:val="29"/>
          <w:sz-cs w:val="29"/>
          <w:i/>
          <w:spacing w:val="0"/>
          <w:color w:val="374356"/>
        </w:rPr>
        <w:t xml:space="preserve">Note: This document is based on the currently implemented DTPS first-phase modules and functional areas present in the project workspace on 24 April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