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112F41"/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>
          <w:color w:val="auto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2"/>
        <w:gridCol w:w="4513"/>
      </w:tblGrid>
      <w:tr>
        <w:trPr>
          <w:cnfStyle w:val="100000000000" w:firstRow="1"/>
        </w:trPr>
        <w:tc>
          <w:tcPr>
            <w:tcW w:w="45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513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auto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auto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EC008C"/>
    </w:rPr>
  </w:style>
  <w:style w:type="character" w:styleId="FollowedHyperlink">
    <w:name w:val="FollowedHyperlink"/>
    <w:rPr>
      <w:color w:val="EC008C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auto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auto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2025-01-14T17:34:03Z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