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0"/>
      </w:pPr>
      <w:r>
        <w:rPr>
          <w:rFonts w:ascii="Arial" w:cs="Arial" w:eastAsia="Arial" w:hAnsi="Arial"/>
          <w:b/>
          <w:bCs/>
          <w:color w:val="111827"/>
          <w:sz w:val="44"/>
          <w:szCs w:val="44"/>
        </w:rPr>
        <w:t xml:space="preserve">GPT-5.5: OpenAI's Most Capable Agentic AI Model Yet</w:t>
      </w:r>
    </w:p>
    <w:p>
      <w:pPr>
        <w:spacing w:after="60" w:before="0"/>
      </w:pPr>
      <w:r>
        <w:rPr>
          <w:i/>
          <w:iCs/>
          <w:color w:val="6B7280"/>
          <w:sz w:val="18"/>
          <w:szCs w:val="18"/>
        </w:rPr>
        <w:t xml:space="preserve">Published: May 2, 2026  |  Category: AI Models &amp; Research</w:t>
      </w:r>
    </w:p>
    <w:p>
      <w:pPr>
        <w:spacing w:after="160" w:before="0"/>
      </w:pPr>
      <w:r>
        <w:rPr>
          <w:color w:val="6B7280"/>
          <w:sz w:val="18"/>
          <w:szCs w:val="18"/>
        </w:rPr>
        <w:t xml:space="preserve">Reference: </w:t>
      </w:r>
      <w:hyperlink w:history="1" r:id="rIdw64vegk2j3asgnna7pim2">
        <w:r>
          <w:rPr>
            <w:rStyle w:val="Hyperlink"/>
            <w:sz w:val="18"/>
            <w:szCs w:val="18"/>
          </w:rPr>
          <w:t xml:space="preserve">https://www.artificialintelligence-news.com/2026/04/29/gpt-5-5-is-openais-most-capable-agentic-ai-model-yet/</w:t>
        </w:r>
      </w:hyperlink>
    </w:p>
    <w:p>
      <w:pPr>
        <w:pBdr>
          <w:bottom w:val="single" w:color="BFDBFE" w:sz="4" w:space="6"/>
        </w:pBdr>
        <w:spacing w:after="160" w:before="160"/>
      </w:pPr>
    </w:p>
    <w:p>
      <w:pPr>
        <w:pStyle w:val="Heading2"/>
        <w:spacing w:after="120" w:before="280"/>
      </w:pPr>
      <w:r>
        <w:rPr>
          <w:rFonts w:ascii="Arial" w:cs="Arial" w:eastAsia="Arial" w:hAnsi="Arial"/>
          <w:b/>
          <w:bCs/>
          <w:color w:val="1E3A5F"/>
          <w:sz w:val="28"/>
          <w:szCs w:val="28"/>
        </w:rPr>
        <w:t xml:space="preserve">Overview</w:t>
      </w:r>
    </w:p>
    <w:p>
      <w:pPr>
        <w:spacing w:after="100" w:before="80" w:line="320"/>
      </w:pPr>
      <w:r>
        <w:rPr>
          <w:sz w:val="22"/>
          <w:szCs w:val="22"/>
        </w:rPr>
        <w:t xml:space="preserve">OpenAI has released GPT-5.5, its most advanced language model to date, and the first fully retrained base model since GPT-4.5. Launched on April 23, 2026, the model is designed not just to respond — but to act. OpenAI positions it as "a new class of intelligence for real work and powering agents," signaling a deliberate shift toward autonomous, multi-step task execution rather than single-turn question-answering.</w:t>
      </w:r>
    </w:p>
    <w:p>
      <w:pPr>
        <w:spacing w:after="100" w:before="80" w:line="320"/>
      </w:pPr>
      <w:r>
        <w:rPr>
          <w:sz w:val="22"/>
          <w:szCs w:val="22"/>
        </w:rPr>
        <w:t xml:space="preserve">The model became available to Plus, Pro, Business, and Enterprise users on launch day, with API access opening April 24. It was co-developed with NVIDIA, built specifically to run on NVIDIA's GB200 and GB300 NVL72 systems.</w:t>
      </w:r>
    </w:p>
    <w:p>
      <w:pPr>
        <w:pStyle w:val="Heading2"/>
        <w:spacing w:after="120" w:before="280"/>
      </w:pPr>
      <w:r>
        <w:rPr>
          <w:rFonts w:ascii="Arial" w:cs="Arial" w:eastAsia="Arial" w:hAnsi="Arial"/>
          <w:b/>
          <w:bCs/>
          <w:color w:val="1E3A5F"/>
          <w:sz w:val="28"/>
          <w:szCs w:val="28"/>
        </w:rPr>
        <w:t xml:space="preserve">What Makes GPT-5.5 Different</w:t>
      </w:r>
    </w:p>
    <w:p>
      <w:pPr>
        <w:spacing w:after="100" w:before="80" w:line="320"/>
      </w:pPr>
      <w:r>
        <w:rPr>
          <w:sz w:val="22"/>
          <w:szCs w:val="22"/>
        </w:rPr>
        <w:t xml:space="preserve">Previous AI models have excelled at answering questions, summarizing documents, or generating code on command. GPT-5.5 is built for something more demanding: completing entire workflows independently.</w:t>
      </w:r>
    </w:p>
    <w:p>
      <w:pPr>
        <w:spacing w:after="100" w:before="80" w:line="320"/>
      </w:pPr>
      <w:r>
        <w:rPr>
          <w:sz w:val="22"/>
          <w:szCs w:val="22"/>
        </w:rPr>
        <w:t xml:space="preserve">The model can:</w:t>
      </w:r>
    </w:p>
    <w:p>
      <w:pPr>
        <w:pStyle w:val="ListParagraph"/>
        <w:numPr>
          <w:ilvl w:val="0"/>
          <w:numId w:val="2"/>
        </w:numPr>
        <w:spacing w:after="40" w:before="40" w:line="300"/>
      </w:pPr>
      <w:r>
        <w:rPr>
          <w:b/>
          <w:bCs/>
          <w:sz w:val="22"/>
          <w:szCs w:val="22"/>
        </w:rPr>
        <w:t xml:space="preserve">Plan and sequence tasks</w:t>
      </w:r>
      <w:r>
        <w:rPr>
          <w:sz w:val="22"/>
          <w:szCs w:val="22"/>
        </w:rPr>
        <w:t xml:space="preserve"> across multiple steps without requiring a human prompt at each stage</w:t>
      </w:r>
    </w:p>
    <w:p>
      <w:pPr>
        <w:pStyle w:val="ListParagraph"/>
        <w:numPr>
          <w:ilvl w:val="0"/>
          <w:numId w:val="2"/>
        </w:numPr>
        <w:spacing w:after="40" w:before="40" w:line="300"/>
      </w:pPr>
      <w:r>
        <w:rPr>
          <w:b/>
          <w:bCs/>
          <w:sz w:val="22"/>
          <w:szCs w:val="22"/>
        </w:rPr>
        <w:t xml:space="preserve">Coordinate tools</w:t>
      </w:r>
      <w:r>
        <w:rPr>
          <w:sz w:val="22"/>
          <w:szCs w:val="22"/>
        </w:rPr>
        <w:t xml:space="preserve"> — browsing the web, writing code, reading files, and executing actions in sequence</w:t>
      </w:r>
    </w:p>
    <w:p>
      <w:pPr>
        <w:pStyle w:val="ListParagraph"/>
        <w:numPr>
          <w:ilvl w:val="0"/>
          <w:numId w:val="2"/>
        </w:numPr>
        <w:spacing w:after="40" w:before="40" w:line="300"/>
      </w:pPr>
      <w:r>
        <w:rPr>
          <w:b/>
          <w:bCs/>
          <w:sz w:val="22"/>
          <w:szCs w:val="22"/>
        </w:rPr>
        <w:t xml:space="preserve">Self-check and correct errors</w:t>
      </w:r>
      <w:r>
        <w:rPr>
          <w:sz w:val="22"/>
          <w:szCs w:val="22"/>
        </w:rPr>
        <w:t xml:space="preserve"> mid-task before returning output</w:t>
      </w:r>
    </w:p>
    <w:p>
      <w:pPr>
        <w:pStyle w:val="ListParagraph"/>
        <w:numPr>
          <w:ilvl w:val="0"/>
          <w:numId w:val="2"/>
        </w:numPr>
        <w:spacing w:after="40" w:before="40" w:line="300"/>
      </w:pPr>
      <w:r>
        <w:rPr>
          <w:b/>
          <w:bCs/>
          <w:sz w:val="22"/>
          <w:szCs w:val="22"/>
        </w:rPr>
        <w:t xml:space="preserve">Complete long-horizon tasks</w:t>
      </w:r>
      <w:r>
        <w:rPr>
          <w:sz w:val="22"/>
          <w:szCs w:val="22"/>
        </w:rPr>
        <w:t xml:space="preserve"> that would previously require significant back-and-forth</w:t>
      </w:r>
    </w:p>
    <w:p>
      <w:pPr>
        <w:spacing w:after="80" w:before="80"/>
      </w:pPr>
      <w:r>
        <w:t xml:space="preserve"/>
      </w:r>
    </w:p>
    <w:p>
      <w:pPr>
        <w:spacing w:after="100" w:before="80" w:line="320"/>
      </w:pPr>
      <w:r>
        <w:rPr>
          <w:sz w:val="22"/>
          <w:szCs w:val="22"/>
        </w:rPr>
        <w:t xml:space="preserve">OpenAI reports that the model maintains the same latency as GPT-4.5 despite being significantly more capable — a notable engineering achievement given that larger, smarter models typically run slower.</w:t>
      </w:r>
    </w:p>
    <w:p>
      <w:pPr>
        <w:pStyle w:val="Heading2"/>
        <w:spacing w:after="120" w:before="280"/>
      </w:pPr>
      <w:r>
        <w:rPr>
          <w:rFonts w:ascii="Arial" w:cs="Arial" w:eastAsia="Arial" w:hAnsi="Arial"/>
          <w:b/>
          <w:bCs/>
          <w:color w:val="1E3A5F"/>
          <w:sz w:val="28"/>
          <w:szCs w:val="28"/>
        </w:rPr>
        <w:t xml:space="preserve">Benchmark Performance</w:t>
      </w:r>
    </w:p>
    <w:p>
      <w:pPr>
        <w:spacing w:after="100" w:before="80" w:line="320"/>
      </w:pPr>
      <w:r>
        <w:rPr>
          <w:sz w:val="22"/>
          <w:szCs w:val="22"/>
        </w:rPr>
        <w:t xml:space="preserve">GPT-5.5 sets new benchmarks across several industry-standard tests:</w:t>
      </w:r>
    </w:p>
    <w:p>
      <w:pPr>
        <w:pStyle w:val="ListParagraph"/>
        <w:numPr>
          <w:ilvl w:val="0"/>
          <w:numId w:val="2"/>
        </w:numPr>
        <w:spacing w:after="40" w:before="40" w:line="300"/>
      </w:pPr>
      <w:r>
        <w:rPr>
          <w:b/>
          <w:bCs/>
          <w:sz w:val="22"/>
          <w:szCs w:val="22"/>
        </w:rPr>
        <w:t xml:space="preserve">Terminal-Bench 2.0</w:t>
      </w:r>
      <w:r>
        <w:rPr>
          <w:sz w:val="22"/>
          <w:szCs w:val="22"/>
        </w:rPr>
        <w:t xml:space="preserve"> (command-line workflows): GPT-5.5 scored 82.7%, versus GPT-4.5 at 75.1% and Claude Opus at 69.4%</w:t>
      </w:r>
    </w:p>
    <w:p>
      <w:pPr>
        <w:pStyle w:val="ListParagraph"/>
        <w:numPr>
          <w:ilvl w:val="0"/>
          <w:numId w:val="2"/>
        </w:numPr>
        <w:spacing w:after="40" w:before="40" w:line="300"/>
      </w:pPr>
      <w:r>
        <w:rPr>
          <w:b/>
          <w:bCs/>
          <w:sz w:val="22"/>
          <w:szCs w:val="22"/>
        </w:rPr>
        <w:t xml:space="preserve">SWE-Bench Pro</w:t>
      </w:r>
      <w:r>
        <w:rPr>
          <w:sz w:val="22"/>
          <w:szCs w:val="22"/>
        </w:rPr>
        <w:t xml:space="preserve"> (GitHub issue resolution): GPT-5.5 scored 58.6%</w:t>
      </w:r>
    </w:p>
    <w:p>
      <w:pPr>
        <w:pStyle w:val="ListParagraph"/>
        <w:numPr>
          <w:ilvl w:val="0"/>
          <w:numId w:val="2"/>
        </w:numPr>
        <w:spacing w:after="40" w:before="40" w:line="300"/>
      </w:pPr>
      <w:r>
        <w:rPr>
          <w:b/>
          <w:bCs/>
          <w:sz w:val="22"/>
          <w:szCs w:val="22"/>
        </w:rPr>
        <w:t xml:space="preserve">Expert-SWE</w:t>
      </w:r>
      <w:r>
        <w:rPr>
          <w:sz w:val="22"/>
          <w:szCs w:val="22"/>
        </w:rPr>
        <w:t xml:space="preserve"> (20-hour median tasks): GPT-5.5 scored 73.1%, versus GPT-4.5 at 68.5%</w:t>
      </w:r>
    </w:p>
    <w:p>
      <w:pPr>
        <w:pStyle w:val="ListParagraph"/>
        <w:numPr>
          <w:ilvl w:val="0"/>
          <w:numId w:val="2"/>
        </w:numPr>
        <w:spacing w:after="40" w:before="40" w:line="300"/>
      </w:pPr>
      <w:r>
        <w:rPr>
          <w:b/>
          <w:bCs/>
          <w:sz w:val="22"/>
          <w:szCs w:val="22"/>
        </w:rPr>
        <w:t xml:space="preserve">MRCR v2</w:t>
      </w:r>
      <w:r>
        <w:rPr>
          <w:sz w:val="22"/>
          <w:szCs w:val="22"/>
        </w:rPr>
        <w:t xml:space="preserve"> (1M token long-context retrieval): GPT-5.5 scored 74.0%, versus GPT-4.5 at 36.6%</w:t>
      </w:r>
    </w:p>
    <w:p>
      <w:pPr>
        <w:pStyle w:val="ListParagraph"/>
        <w:numPr>
          <w:ilvl w:val="0"/>
          <w:numId w:val="2"/>
        </w:numPr>
        <w:spacing w:after="40" w:before="40" w:line="300"/>
      </w:pPr>
      <w:r>
        <w:rPr>
          <w:b/>
          <w:bCs/>
          <w:sz w:val="22"/>
          <w:szCs w:val="22"/>
        </w:rPr>
        <w:t xml:space="preserve">BrowseComp Pro</w:t>
      </w:r>
      <w:r>
        <w:rPr>
          <w:sz w:val="22"/>
          <w:szCs w:val="22"/>
        </w:rPr>
        <w:t xml:space="preserve"> (web-browsing agents): GPT-5.5 scored 90.1%</w:t>
      </w:r>
    </w:p>
    <w:p>
      <w:pPr>
        <w:spacing w:after="80" w:before="80"/>
      </w:pPr>
      <w:r>
        <w:t xml:space="preserve"/>
      </w:r>
    </w:p>
    <w:p>
      <w:pPr>
        <w:spacing w:after="100" w:before="80" w:line="320"/>
      </w:pPr>
      <w:r>
        <w:rPr>
          <w:sz w:val="22"/>
          <w:szCs w:val="22"/>
        </w:rPr>
        <w:t xml:space="preserve">The MRCR v2 result is particularly striking: GPT-5.5 more than doubles GPT-4.5's ability to retrieve and reason across one million tokens of context — the equivalent of roughly 750,000 words, or several full-length novels processed at once.</w:t>
      </w:r>
    </w:p>
    <w:p>
      <w:pPr>
        <w:pStyle w:val="Heading2"/>
        <w:spacing w:after="120" w:before="280"/>
      </w:pPr>
      <w:r>
        <w:rPr>
          <w:rFonts w:ascii="Arial" w:cs="Arial" w:eastAsia="Arial" w:hAnsi="Arial"/>
          <w:b/>
          <w:bCs/>
          <w:color w:val="1E3A5F"/>
          <w:sz w:val="28"/>
          <w:szCs w:val="28"/>
        </w:rPr>
        <w:t xml:space="preserve">A Real-World Example</w:t>
      </w:r>
    </w:p>
    <w:p>
      <w:pPr>
        <w:spacing w:after="100" w:before="80" w:line="320"/>
      </w:pPr>
      <w:r>
        <w:rPr>
          <w:sz w:val="22"/>
          <w:szCs w:val="22"/>
        </w:rPr>
        <w:t xml:space="preserve">OpenAI's own communications team put GPT-5.5 to work on a concrete business task: processing six months of speaking request data to build an automated scoring framework for low-risk approvals. The model handled the planning, data parsing, and scoring logic — end to end — with minimal human intervention.</w:t>
      </w:r>
    </w:p>
    <w:p>
      <w:pPr>
        <w:spacing w:after="100" w:before="80" w:line="320"/>
      </w:pPr>
      <w:r>
        <w:rPr>
          <w:sz w:val="22"/>
          <w:szCs w:val="22"/>
        </w:rPr>
        <w:t xml:space="preserve">This type of use case is exactly what GPT-5.5 is designed for: structured, repetitive, decision-heavy workflows that previously required a human analyst or a team of developers to build and maintain.</w:t>
      </w:r>
    </w:p>
    <w:p>
      <w:pPr>
        <w:pStyle w:val="Heading2"/>
        <w:spacing w:after="120" w:before="280"/>
      </w:pPr>
      <w:r>
        <w:rPr>
          <w:rFonts w:ascii="Arial" w:cs="Arial" w:eastAsia="Arial" w:hAnsi="Arial"/>
          <w:b/>
          <w:bCs/>
          <w:color w:val="1E3A5F"/>
          <w:sz w:val="28"/>
          <w:szCs w:val="28"/>
        </w:rPr>
        <w:t xml:space="preserve">Pricing</w:t>
      </w:r>
    </w:p>
    <w:p>
      <w:pPr>
        <w:spacing w:after="100" w:before="80" w:line="320"/>
      </w:pPr>
      <w:r>
        <w:rPr>
          <w:sz w:val="22"/>
          <w:szCs w:val="22"/>
        </w:rPr>
        <w:t xml:space="preserve">The increased capability comes at a cost. GPT-5.5 API pricing is double that of GPT-4.5:</w:t>
      </w:r>
    </w:p>
    <w:p>
      <w:pPr>
        <w:pStyle w:val="ListParagraph"/>
        <w:numPr>
          <w:ilvl w:val="0"/>
          <w:numId w:val="2"/>
        </w:numPr>
        <w:spacing w:after="40" w:before="40" w:line="300"/>
      </w:pPr>
      <w:r>
        <w:rPr>
          <w:b/>
          <w:bCs/>
          <w:sz w:val="22"/>
          <w:szCs w:val="22"/>
        </w:rPr>
        <w:t xml:space="preserve">GPT-5.5 Standard</w:t>
      </w:r>
      <w:r>
        <w:rPr>
          <w:sz w:val="22"/>
          <w:szCs w:val="22"/>
        </w:rPr>
        <w:t xml:space="preserve">: $5.00 per million input tokens, $30.00 per million output tokens</w:t>
      </w:r>
    </w:p>
    <w:p>
      <w:pPr>
        <w:pStyle w:val="ListParagraph"/>
        <w:numPr>
          <w:ilvl w:val="0"/>
          <w:numId w:val="2"/>
        </w:numPr>
        <w:spacing w:after="40" w:before="40" w:line="300"/>
      </w:pPr>
      <w:r>
        <w:rPr>
          <w:b/>
          <w:bCs/>
          <w:sz w:val="22"/>
          <w:szCs w:val="22"/>
        </w:rPr>
        <w:t xml:space="preserve">GPT-5.5 Pro</w:t>
      </w:r>
      <w:r>
        <w:rPr>
          <w:sz w:val="22"/>
          <w:szCs w:val="22"/>
        </w:rPr>
        <w:t xml:space="preserve">: $30.00 per million input tokens, $180.00 per million output tokens</w:t>
      </w:r>
    </w:p>
    <w:p>
      <w:pPr>
        <w:spacing w:after="80" w:before="80"/>
      </w:pPr>
      <w:r>
        <w:t xml:space="preserve"/>
      </w:r>
    </w:p>
    <w:p>
      <w:pPr>
        <w:spacing w:after="100" w:before="80" w:line="320"/>
      </w:pPr>
      <w:r>
        <w:rPr>
          <w:sz w:val="22"/>
          <w:szCs w:val="22"/>
        </w:rPr>
        <w:t xml:space="preserve">At 10 million monthly output tokens, GPT-5.5 costs approximately $300 versus Claude Opus at $250. OpenAI argues the premium is offset by the model's efficiency — if GPT-5.5 completes a task in fewer iterations, the total cost per outcome may still be lower. Whether that holds in practice depends entirely on the specific workflow and how well the model performs without human correction.</w:t>
      </w:r>
    </w:p>
    <w:p>
      <w:pPr>
        <w:pStyle w:val="Heading2"/>
        <w:spacing w:after="120" w:before="280"/>
      </w:pPr>
      <w:r>
        <w:rPr>
          <w:rFonts w:ascii="Arial" w:cs="Arial" w:eastAsia="Arial" w:hAnsi="Arial"/>
          <w:b/>
          <w:bCs/>
          <w:color w:val="1E3A5F"/>
          <w:sz w:val="28"/>
          <w:szCs w:val="28"/>
        </w:rPr>
        <w:t xml:space="preserve">What This Means for Businesses</w:t>
      </w:r>
    </w:p>
    <w:p>
      <w:pPr>
        <w:spacing w:after="100" w:before="80" w:line="320"/>
      </w:pPr>
      <w:r>
        <w:rPr>
          <w:sz w:val="22"/>
          <w:szCs w:val="22"/>
        </w:rPr>
        <w:t xml:space="preserve">GPT-5.5 represents a meaningful step toward AI that can be assigned a job, not just a question. For businesses already using AI assistants for code review, content creation, or data analysis, the upgrade opens the door to full workflow automation — tasks that span hours, not seconds.</w:t>
      </w:r>
    </w:p>
    <w:p>
      <w:pPr>
        <w:spacing w:after="100" w:before="80" w:line="320"/>
      </w:pPr>
      <w:r>
        <w:rPr>
          <w:sz w:val="22"/>
          <w:szCs w:val="22"/>
        </w:rPr>
        <w:t xml:space="preserve">The key question for any organization evaluating GPT-5.5 is: </w:t>
      </w:r>
      <w:r>
        <w:rPr>
          <w:b/>
          <w:bCs/>
          <w:sz w:val="22"/>
          <w:szCs w:val="22"/>
        </w:rPr>
        <w:t xml:space="preserve">does your workflow involve enough repetitive, multi-step decision-making that an agent can reduce iteration cycles enough to justify 2x the API cost?</w:t>
      </w:r>
      <w:r>
        <w:rPr>
          <w:sz w:val="22"/>
          <w:szCs w:val="22"/>
        </w:rPr>
        <w:t xml:space="preserve"> For high-volume operations, the answer is likely yes. For casual or low-volume use cases, GPT-4.5 or open alternatives may remain more cost-effective.</w:t>
      </w:r>
    </w:p>
    <w:p>
      <w:pPr>
        <w:pStyle w:val="Heading2"/>
        <w:spacing w:after="120" w:before="280"/>
      </w:pPr>
      <w:r>
        <w:rPr>
          <w:rFonts w:ascii="Arial" w:cs="Arial" w:eastAsia="Arial" w:hAnsi="Arial"/>
          <w:b/>
          <w:bCs/>
          <w:color w:val="1E3A5F"/>
          <w:sz w:val="28"/>
          <w:szCs w:val="28"/>
        </w:rPr>
        <w:t xml:space="preserve">Key Takeaway</w:t>
      </w:r>
    </w:p>
    <w:p>
      <w:pPr>
        <w:spacing w:after="100" w:before="80" w:line="320"/>
      </w:pPr>
      <w:r>
        <w:rPr>
          <w:sz w:val="22"/>
          <w:szCs w:val="22"/>
        </w:rPr>
        <w:t xml:space="preserve">GPT-5.5 isn't just a smarter chatbot. It's the clearest signal yet that the AI industry's center of gravity is shifting from models that assist humans to models that act on behalf of humans. The race to build reliable, governable, cost-efficient agentic AI is now fully underway.</w:t>
      </w:r>
    </w:p>
    <w:p>
      <w:pPr>
        <w:pBdr>
          <w:bottom w:val="single" w:color="BFDBFE" w:sz="4" w:space="6"/>
        </w:pBdr>
        <w:spacing w:after="160" w:before="160"/>
      </w:pPr>
    </w:p>
    <w:p>
      <w:pPr>
        <w:spacing w:after="80" w:before="80"/>
      </w:pPr>
      <w:r>
        <w:rPr>
          <w:b/>
          <w:bCs/>
          <w:color w:val="6B7280"/>
          <w:sz w:val="20"/>
          <w:szCs w:val="20"/>
        </w:rPr>
        <w:t xml:space="preserve">Sources</w:t>
      </w:r>
    </w:p>
    <w:p>
      <w:pPr>
        <w:pStyle w:val="ListParagraph"/>
        <w:numPr>
          <w:ilvl w:val="0"/>
          <w:numId w:val="2"/>
        </w:numPr>
        <w:spacing w:after="30" w:before="30"/>
      </w:pPr>
      <w:r>
        <w:rPr>
          <w:i/>
          <w:iCs/>
          <w:color w:val="6B7280"/>
          <w:sz w:val="18"/>
          <w:szCs w:val="18"/>
        </w:rPr>
        <w:t xml:space="preserve">AI News — "GPT-5.5 Is OpenAI's Most Capable Agentic AI Model Yet" (April 29, 2026): </w:t>
      </w:r>
      <w:hyperlink w:history="1" r:id="rIdfw9ekktmog7v1j_2o8r3x">
        <w:r>
          <w:rPr>
            <w:rStyle w:val="Hyperlink"/>
            <w:i/>
            <w:iCs/>
            <w:sz w:val="18"/>
            <w:szCs w:val="18"/>
          </w:rPr>
          <w:t xml:space="preserve">https://www.artificialintelligence-news.com/2026/04/29/gpt-5-5-is-openais-most-capable-agentic-ai-model-yet/</w:t>
        </w:r>
      </w:hyperlink>
    </w:p>
    <w:p>
      <w:pPr>
        <w:pStyle w:val="ListParagraph"/>
        <w:numPr>
          <w:ilvl w:val="0"/>
          <w:numId w:val="2"/>
        </w:numPr>
        <w:spacing w:after="30" w:before="30"/>
      </w:pPr>
      <w:r>
        <w:rPr>
          <w:i/>
          <w:iCs/>
          <w:color w:val="6B7280"/>
          <w:sz w:val="18"/>
          <w:szCs w:val="18"/>
        </w:rPr>
        <w:t xml:space="preserve">OpenAI product announcement — April 23,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Arial" w:cs="Arial" w:eastAsia="Arial" w:hAnsi="Arial"/>
      <w:b/>
      <w:bCs/>
      <w:color w:val="111827"/>
      <w:sz w:val="44"/>
      <w:szCs w:val="44"/>
    </w:rPr>
  </w:style>
  <w:style w:type="paragraph" w:styleId="Heading2">
    <w:name w:val="Heading 2"/>
    <w:basedOn w:val="Normal"/>
    <w:next w:val="Normal"/>
    <w:qFormat/>
    <w:pPr>
      <w:spacing w:after="120" w:before="28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64vegk2j3asgnna7pim2" Type="http://schemas.openxmlformats.org/officeDocument/2006/relationships/hyperlink" Target="https://www.artificialintelligence-news.com/2026/04/29/gpt-5-5-is-openais-most-capable-agentic-ai-model-yet/" TargetMode="External"/><Relationship Id="rIdfw9ekktmog7v1j_2o8r3x" Type="http://schemas.openxmlformats.org/officeDocument/2006/relationships/hyperlink" Target="https://www.artificialintelligence-news.com/2026/04/29/gpt-5-5-is-openais-most-capable-agentic-ai-model-yet/"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2026-05-02T12:50:57.517Z</dcterms:created>
  <dcterms:modified xsi:type="dcterms:W3CDTF">2026-05-02T12:50:57.518Z</dcterms:modified>
</cp:coreProperties>
</file>

<file path=docProps/custom.xml><?xml version="1.0" encoding="utf-8"?>
<Properties xmlns="http://schemas.openxmlformats.org/officeDocument/2006/custom-properties" xmlns:vt="http://schemas.openxmlformats.org/officeDocument/2006/docPropsVTypes"/>
</file>