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8551A"/>
          <w:sz w:val="48"/>
          <w:szCs w:val="48"/>
        </w:rPr>
        <w:t xml:space="preserve">Interview Script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B2238"/>
          <w:sz w:val="40"/>
          <w:szCs w:val="40"/>
        </w:rPr>
        <w:t xml:space="preserve">Isabelle Claus Teixeira on Somatic Coaching &amp; TRE®</w:t>
      </w:r>
    </w:p>
    <w:p>
      <w:pPr>
        <w:pBdr>
          <w:bottom w:val="single" w:color="C8551A" w:sz="10" w:space="1"/>
        </w:pBd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D7E96"/>
          <w:sz w:val="24"/>
          <w:szCs w:val="24"/>
        </w:rPr>
        <w:t xml:space="preserve">BHD Asia — Video / Audio Interview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0B2238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Conversational video or audio    </w:t>
      </w:r>
      <w:r>
        <w:rPr>
          <w:rFonts w:ascii="Arial" w:cs="Arial" w:eastAsia="Arial" w:hAnsi="Arial"/>
          <w:b/>
          <w:bCs/>
          <w:color w:val="0B2238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~25–35 minutes    </w:t>
      </w:r>
      <w:r>
        <w:rPr>
          <w:rFonts w:ascii="Arial" w:cs="Arial" w:eastAsia="Arial" w:hAnsi="Arial"/>
          <w:b/>
          <w:bCs/>
          <w:color w:val="0B2238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Let Isabelle define TRE in her own words, through lived experience</w:t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INTRO — Host Opens the Episode</w:t>
      </w:r>
    </w:p>
    <w:p>
      <w:pPr>
        <w:pBdr>
          <w:left w:val="single" w:color="C8551A" w:sz="12" w:space="1"/>
        </w:pBdr>
        <w:shd w:fill="F5EFE8" w:val="clear"/>
        <w:spacing w:after="80" w:before="100"/>
        <w:ind w:left="480" w:right="480"/>
      </w:pPr>
      <w:r>
        <w:rPr>
          <w:rFonts w:ascii="Arial" w:cs="Arial" w:eastAsia="Arial" w:hAnsi="Arial"/>
          <w:i/>
          <w:iCs/>
          <w:color w:val="1C2B3A"/>
          <w:sz w:val="22"/>
          <w:szCs w:val="22"/>
        </w:rPr>
        <w:t xml:space="preserve">“Today I’m sitting with Isabelle Claus Teixeira — executive coach, leadership developer, and certified TRE® provider based in Singapore. With over 27 years in HR across Asia Pacific, Japan, Russia and Europe, Isabelle works with leaders and individuals who want to do the deeper work — not just the surface-level performance conversation. We’re going to talk about something she’s been increasingly passionate about: somatic coaching, and a practice called TRE. Isabelle, welcome.”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PART 1 — Her Personal Discovery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Before we get into definitions, I want to start with you personally. How did you first encounter TRE? What was going on in your life at that moment?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Q2.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When you first tried TRE yourself, what did you expect? And what actually happened?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Q3.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Was there a specific moment where you thought, “This is something I need to bring to my clients”?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PART 2 — What TRE Is, In Her Own Words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Q4.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Let’s talk about TRE directly. How would you describe it — not the clinical definition, but in your own language, to someone who’s never heard of it?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Q5.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There’s a word in the name that can put people off — “Trauma.” When you say TRE, what kind of trauma are we actually talking about? Does someone need to have had a major traumatic event to benefit?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Q6.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The body trembles during TRE. That sounds alarming to a lot of people. Can you walk us through what’s actually happening physiologically — why tremoring is the point, not a side effect?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Q7.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You often describe it as releasing without having to talk about it. What do you mean by that? Why is that significant?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Q8.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What does a TRE session actually look like from start to finish? If I walked into one of your workshops, what would I experience?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PART 3 — Somatic Coaching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Q9.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TRE sits within a broader practice you call somatic coaching. How are the two related? Is TRE a tool within somatic coaching, or something more?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Q10.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The word “somatic” — body-based. But a lot of coaching is mental, cognitive, behavioural. Why does the body need to be part of the conversation?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Q11.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As an HR professional for 27 years, you’ve sat across from a lot of high-performing executives who would never use words like “trauma” or “body work.” How do you introduce this to someone like that?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Q12.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Can you give me an example — without naming anyone — of a client who came to you for one thing and discovered TRE was actually what they needed?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PART 4 — Who It’s For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Q13.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Who do you typically work with in TRE? Is there a profile — type of person, type of challenge — where you see the biggest results?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Q14.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Are there people for whom TRE is NOT the right fit — or situations where you’d refer someone elsewhere?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Q15.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You teach both Module 1, which is personal use, and Module 2, which is towards certification. What’s the difference in who attends each, and what changes after Module 1?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PART 5 — The Bigger Picture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Q16.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You’ve lived and worked in 9 countries. How does culture affect how people hold stress in their bodies — and how that affects the way TRE lands differently in different places?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Q17.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Where do you see somatic coaching and TRE going in the corporate world over the next 5–10 years? Is this becoming mainstream?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Q18.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For someone listening to this who’s curious but nervous to try — what would you want them to know before they walk into their first session?</w:t>
      </w:r>
    </w:p>
    <w:p>
      <w:pPr>
        <w:spacing w:after="120" w:before="0"/>
      </w:pPr>
      <w:r>
        <w:t xml:space="preserve"/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CLOSING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8551A"/>
          <w:sz w:val="24"/>
          <w:szCs w:val="24"/>
        </w:rPr>
        <w:t xml:space="preserve">Q19.  </w:t>
      </w:r>
      <w:r>
        <w:rPr>
          <w:rFonts w:ascii="Arial" w:cs="Arial" w:eastAsia="Arial" w:hAnsi="Arial"/>
          <w:color w:val="1C2B3A"/>
          <w:sz w:val="24"/>
          <w:szCs w:val="24"/>
        </w:rPr>
        <w:t xml:space="preserve">Last question. TRE, in three words — what would they be?</w:t>
      </w:r>
    </w:p>
    <w:p>
      <w:pPr>
        <w:spacing w:after="80" w:before="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8551A"/>
          <w:sz w:val="22"/>
          <w:szCs w:val="22"/>
        </w:rPr>
        <w:t xml:space="preserve">HOST:  </w:t>
      </w:r>
      <w:r>
        <w:rPr>
          <w:rFonts w:ascii="Arial" w:cs="Arial" w:eastAsia="Arial" w:hAnsi="Arial"/>
          <w:i/>
          <w:iCs/>
          <w:color w:val="1C2B3A"/>
          <w:sz w:val="22"/>
          <w:szCs w:val="22"/>
        </w:rPr>
        <w:t xml:space="preserve">“Isabelle, this has been a really illuminating conversation. Where can people find you and learn more about your upcoming workshops?”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B2238"/>
          <w:sz w:val="22"/>
          <w:szCs w:val="22"/>
        </w:rPr>
        <w:t xml:space="preserve">ISABELLE: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isabelle@bhdasia.com  ·  bhdasia.com  ·  Upcoming TRE® workshop dates</w:t>
      </w:r>
    </w:p>
    <w:p>
      <w:pPr>
        <w:pBdr>
          <w:bottom w:val="single" w:color="C8551A" w:sz="8" w:space="1"/>
        </w:pBdr>
        <w:spacing w:after="60" w:before="0"/>
      </w:pPr>
      <w:r>
        <w:t xml:space="preserve"/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0B2238"/>
          <w:sz w:val="26"/>
          <w:szCs w:val="26"/>
        </w:rPr>
        <w:t xml:space="preserve">PRODUCTION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Warm, curious — not a pitch or lecture</w:t>
            </w:r>
          </w:p>
        </w:tc>
      </w:tr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Interviewer role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Ask, then step back. Long silences are fine — Isabelle is the expert</w:t>
            </w:r>
          </w:p>
        </w:tc>
      </w:tr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B-roll ideas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Isabelle in a workshop setting, the 7 TRE exercises (with permission), close-up of hands/breathing</w:t>
            </w:r>
          </w:p>
        </w:tc>
      </w:tr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Key sound bites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Her personal discovery story · Her metaphor for tremoring · The “without having to talk about it” point</w:t>
            </w:r>
          </w:p>
        </w:tc>
      </w:tr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Reading the Berceli clinical description — push her back to her own language every time</w:t>
            </w:r>
          </w:p>
        </w:tc>
      </w:tr>
      <w:tr>
        <w:tc>
          <w:tcPr>
            <w:tcW w:type="dxa" w:w="280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shd w:fill="F5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238"/>
                <w:sz w:val="20"/>
                <w:szCs w:val="20"/>
              </w:rPr>
              <w:t xml:space="preserve">Optional graphic</w:t>
            </w:r>
          </w:p>
        </w:tc>
        <w:tc>
          <w:tcPr>
            <w:tcW w:type="dxa" w:w="6560"/>
            <w:tcBorders>
              <w:top w:val="single" w:color="E5DDD5" w:sz="1"/>
              <w:left w:val="single" w:color="E5DDD5" w:sz="1"/>
              <w:bottom w:val="single" w:color="E5DDD5" w:sz="1"/>
              <w:right w:val="single" w:color="E5DD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Simple overlay: “TRE® = Tension &amp; Trauma Releasing Exercises — developed by Dr. David Berceli”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DD5" w:sz="4" w:space="1"/>
      </w:pBdr>
    </w:pPr>
    <w:r>
      <w:rPr>
        <w:rFonts w:ascii="Arial" w:cs="Arial" w:eastAsia="Arial" w:hAnsi="Arial"/>
        <w:color w:val="6D7E96"/>
        <w:sz w:val="16"/>
        <w:szCs w:val="16"/>
      </w:rPr>
      <w:t xml:space="preserve">BHD Asia  ·  isabelle@bhdasia.com  ·  bhdasia.com  ·  © 2026 Business &amp; Human Development Consulting Pte Ltd</w:t>
    </w:r>
    <w:r>
      <w:rPr>
        <w:rFonts w:ascii="Arial" w:cs="Arial" w:eastAsia="Arial" w:hAnsi="Arial"/>
        <w:color w:val="6D7E96"/>
        <w:sz w:val="16"/>
        <w:szCs w:val="16"/>
      </w:rPr>
      <w:t xml:space="preserve">     Page </w:t>
    </w:r>
    <w:r>
      <w:rPr>
        <w:rFonts w:ascii="Arial" w:cs="Arial" w:eastAsia="Arial" w:hAnsi="Arial"/>
        <w:color w:val="6D7E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DD5" w:sz="4" w:space="1"/>
      </w:pBdr>
    </w:pPr>
    <w:r>
      <w:rPr>
        <w:rFonts w:ascii="Arial" w:cs="Arial" w:eastAsia="Arial" w:hAnsi="Arial"/>
        <w:b/>
        <w:bCs/>
        <w:color w:val="C8551A"/>
        <w:sz w:val="18"/>
        <w:szCs w:val="18"/>
      </w:rPr>
      <w:t xml:space="preserve">BHD Asia</w:t>
    </w:r>
    <w:r>
      <w:rPr>
        <w:rFonts w:ascii="Arial" w:cs="Arial" w:eastAsia="Arial" w:hAnsi="Arial"/>
        <w:color w:val="6D7E96"/>
        <w:sz w:val="18"/>
        <w:szCs w:val="18"/>
      </w:rPr>
      <w:t xml:space="preserve">  ·  Interview Script: Isabelle on Somatic Coaching &amp; TRE®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2026-06-16T02:17:25.756Z</dcterms:created>
  <dcterms:modified xsi:type="dcterms:W3CDTF">2026-06-16T02:17:25.756Z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