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5BBD" w:rsidRPr="005F5BBD" w:rsidRDefault="005F5BBD" w:rsidP="005F5B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F5BBD">
        <w:rPr>
          <w:rFonts w:ascii="Times New Roman" w:eastAsia="Times New Roman" w:hAnsi="Times New Roman" w:cs="Times New Roman"/>
          <w:b/>
          <w:bCs/>
          <w:kern w:val="36"/>
          <w:sz w:val="48"/>
          <w:szCs w:val="48"/>
        </w:rPr>
        <w:t>Essay Responses: Edge AI and Quantum AI</w:t>
      </w:r>
    </w:p>
    <w:p w:rsidR="005F5BBD" w:rsidRPr="005F5BBD" w:rsidRDefault="005F5BBD" w:rsidP="005F5BBD">
      <w:pPr>
        <w:spacing w:before="100" w:beforeAutospacing="1" w:after="100" w:afterAutospacing="1" w:line="240" w:lineRule="auto"/>
        <w:outlineLvl w:val="1"/>
        <w:rPr>
          <w:rFonts w:ascii="Times New Roman" w:eastAsia="Times New Roman" w:hAnsi="Times New Roman" w:cs="Times New Roman"/>
          <w:b/>
          <w:bCs/>
          <w:sz w:val="36"/>
          <w:szCs w:val="36"/>
        </w:rPr>
      </w:pPr>
      <w:r w:rsidRPr="005F5BBD">
        <w:rPr>
          <w:rFonts w:ascii="Times New Roman" w:eastAsia="Times New Roman" w:hAnsi="Times New Roman" w:cs="Times New Roman"/>
          <w:b/>
          <w:bCs/>
          <w:sz w:val="36"/>
          <w:szCs w:val="36"/>
        </w:rPr>
        <w:t>Q1: Edge AI - Latency Reduction and Privacy Enhancement</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Latency Reduction:</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Edge AI fundamentally transforms response times by processing data locally on devices rather than transmitting it to distant cloud servers. This architectural shift eliminates the round-trip communication delay inherent in cloud-based systems. In cloud AI, data must travel from the device to a data center (potentially hundreds or thousands of miles away), undergo processing, and return to the source device. This journey, even with high-speed internet, introduces latency ranging from 50-200 milliseconds or more, depending on network conditions and server load.</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Edge AI processes information directly on the device or at the network edge, reducing latency to mere milliseconds. This happens because computational resources are co-located with data generation, eliminating network transmission time almost entirely. The processing occurs in real-time, with delays typically under 10 milliseconds for many applications.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Privacy Enhancement:</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Edge AI dramatically improves privacy by keeping sensitive data on local devices rather than transmitting it to cloud servers. When data never leaves the device, it cannot be intercepted during transmission, stored in potentially vulnerable cloud databases, or accessed by third parties. This local processing model ensures that personal information—such as biometric data, voice recordings, or visual information—remains under the user's direct control.</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Furthermore, edge processing enables data minimization principles. Only aggregated insights or anonymized results need to be shared with external systems, rather than raw, personally identifiable data. This approach aligns with privacy regulations like GDPR and reduces the attack surface for potential data breaches.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Real-World Example: Autonomous Drones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Autonomous drones provide a compelling demonstration of edge AI's advantages. Consider a delivery drone navigating through an urban environment:</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Latency Challenge:</w:t>
      </w:r>
      <w:r w:rsidRPr="005F5BBD">
        <w:rPr>
          <w:rFonts w:ascii="Times New Roman" w:eastAsia="Times New Roman" w:hAnsi="Times New Roman" w:cs="Times New Roman"/>
          <w:sz w:val="24"/>
          <w:szCs w:val="24"/>
        </w:rPr>
        <w:t xml:space="preserve"> A drone flying at 30 mph covers approximately 13 meters per second. If relying on cloud-based AI with 100ms latency, the drone would travel over 1.3 meters before receiving navigation instructions—potentially resulting in collisions with obstacles, buildings, or other aircraft. Edge AI enables obstacle detection and avoidance decisions in under 10ms, allowing the drone to respond within centimeters of detecting hazards.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Privacy Benefit:</w:t>
      </w:r>
      <w:r w:rsidRPr="005F5BBD">
        <w:rPr>
          <w:rFonts w:ascii="Times New Roman" w:eastAsia="Times New Roman" w:hAnsi="Times New Roman" w:cs="Times New Roman"/>
          <w:sz w:val="24"/>
          <w:szCs w:val="24"/>
        </w:rPr>
        <w:t xml:space="preserve"> Delivery drones equipped with cameras capture continuous video of homes, yards, and people. With edge AI, the drone processes this visual data locally to identify obstacles, landing zones, and navigation markers without transmitting raw video footage to cloud </w:t>
      </w:r>
      <w:r w:rsidRPr="005F5BBD">
        <w:rPr>
          <w:rFonts w:ascii="Times New Roman" w:eastAsia="Times New Roman" w:hAnsi="Times New Roman" w:cs="Times New Roman"/>
          <w:sz w:val="24"/>
          <w:szCs w:val="24"/>
        </w:rPr>
        <w:lastRenderedPageBreak/>
        <w:t>servers. Only essential information (delivery status, location coordinates) is communicated, protecting the privacy of everyone within the drone's flight path.</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Operational Advantage:</w:t>
      </w:r>
      <w:r w:rsidRPr="005F5BBD">
        <w:rPr>
          <w:rFonts w:ascii="Times New Roman" w:eastAsia="Times New Roman" w:hAnsi="Times New Roman" w:cs="Times New Roman"/>
          <w:sz w:val="24"/>
          <w:szCs w:val="24"/>
        </w:rPr>
        <w:t xml:space="preserve"> Edge AI also enables drones to function in areas with poor connectivity or during network outages. Agricultural drones surveying crops, search-and-rescue drones in disaster zones, or industrial inspection drones in remote facilities can all operate autonomously without constant cloud connectivity, making them more reliable and versatile.</w:t>
      </w:r>
    </w:p>
    <w:p w:rsidR="005F5BBD" w:rsidRPr="005F5BBD" w:rsidRDefault="005F5BBD" w:rsidP="005F5BBD">
      <w:pPr>
        <w:spacing w:after="0"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pict>
          <v:rect id="_x0000_i1026" style="width:0;height:1.5pt" o:hralign="center" o:hrstd="t" o:hr="t" fillcolor="#a0a0a0" stroked="f"/>
        </w:pict>
      </w:r>
    </w:p>
    <w:p w:rsidR="005F5BBD" w:rsidRPr="005F5BBD" w:rsidRDefault="005F5BBD" w:rsidP="005F5BBD">
      <w:pPr>
        <w:spacing w:before="100" w:beforeAutospacing="1" w:after="100" w:afterAutospacing="1" w:line="240" w:lineRule="auto"/>
        <w:outlineLvl w:val="1"/>
        <w:rPr>
          <w:rFonts w:ascii="Times New Roman" w:eastAsia="Times New Roman" w:hAnsi="Times New Roman" w:cs="Times New Roman"/>
          <w:b/>
          <w:bCs/>
          <w:sz w:val="36"/>
          <w:szCs w:val="36"/>
        </w:rPr>
      </w:pPr>
      <w:r w:rsidRPr="005F5BBD">
        <w:rPr>
          <w:rFonts w:ascii="Times New Roman" w:eastAsia="Times New Roman" w:hAnsi="Times New Roman" w:cs="Times New Roman"/>
          <w:b/>
          <w:bCs/>
          <w:sz w:val="36"/>
          <w:szCs w:val="36"/>
        </w:rPr>
        <w:t>Q2: Quantum AI vs. Classical AI in Optimization Problems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Classical AI Approach to Optimization:</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Classical AI tackles optimization problems using algorithms that run on traditional binary computers. These include gradient descent methods, genetic algorithms, simulated annealing, and various heuristic approaches. Classical systems excel at problems with well-defined solution spaces and manageable complexity, processing information sequentially or through parallel computing architectures.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However, classical AI faces fundamental limitations with combinatorial optimization problems. As problem size increases, the computational resources required grow exponentially. For example, finding the optimal solution among millions of possible configurations may require examining each one sequentially or using approximation methods that don't guarantee the best solution. Classical computers are constrained by the binary nature of bits (0 or 1) and must explore solution spaces through iterative processes.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Quantum AI Approach to Optimization:</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Quantum AI leverages quantum mechanical properties—superposition, entanglement, and quantum tunneling—to approach optimization differently. Quantum bits (qubits) can exist in superposition, representing both 0 and 1 simultaneously, allowing quantum computers to evaluate multiple solution paths in parallel. This quantum parallelism enables exploration of vast solution spaces exponentially faster than classical methods for certain problem types.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Quantum annealing and quantum approximate optimization algorithms (QAOA) can find global optima more efficiently by tunneling through energy barriers that would trap classical algorithms in local minima. For problems involving numerous variables with complex interdependencies, quantum systems can process these relationships simultaneously through entanglement, rather than sequentially.</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Key Differences:</w:t>
      </w:r>
    </w:p>
    <w:p w:rsidR="005F5BBD" w:rsidRPr="005F5BBD" w:rsidRDefault="005F5BBD" w:rsidP="005F5B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Speed for specific problems:</w:t>
      </w:r>
      <w:r w:rsidRPr="005F5BBD">
        <w:rPr>
          <w:rFonts w:ascii="Times New Roman" w:eastAsia="Times New Roman" w:hAnsi="Times New Roman" w:cs="Times New Roman"/>
          <w:sz w:val="24"/>
          <w:szCs w:val="24"/>
        </w:rPr>
        <w:t xml:space="preserve"> Quantum AI can potentially solve certain optimization problems exponentially faster than classical AI, particularly those involving large combinatorial search spaces.</w:t>
      </w:r>
    </w:p>
    <w:p w:rsidR="005F5BBD" w:rsidRPr="005F5BBD" w:rsidRDefault="005F5BBD" w:rsidP="005F5B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Solution quality:</w:t>
      </w:r>
      <w:r w:rsidRPr="005F5BBD">
        <w:rPr>
          <w:rFonts w:ascii="Times New Roman" w:eastAsia="Times New Roman" w:hAnsi="Times New Roman" w:cs="Times New Roman"/>
          <w:sz w:val="24"/>
          <w:szCs w:val="24"/>
        </w:rPr>
        <w:t xml:space="preserve"> Quantum approaches may find global optima more reliably where classical methods settle for local optima or approximations.</w:t>
      </w:r>
    </w:p>
    <w:p w:rsidR="005F5BBD" w:rsidRPr="005F5BBD" w:rsidRDefault="005F5BBD" w:rsidP="005F5B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Problem suitability:</w:t>
      </w:r>
      <w:r w:rsidRPr="005F5BBD">
        <w:rPr>
          <w:rFonts w:ascii="Times New Roman" w:eastAsia="Times New Roman" w:hAnsi="Times New Roman" w:cs="Times New Roman"/>
          <w:sz w:val="24"/>
          <w:szCs w:val="24"/>
        </w:rPr>
        <w:t xml:space="preserve"> Quantum AI excels at problems that map well to quantum operations—such as molecular simulations, cryptographic calculations, and certain graph problems—while classical AI remains superior for many practical, well-structured problems.</w:t>
      </w:r>
    </w:p>
    <w:p w:rsidR="005F5BBD" w:rsidRPr="005F5BBD" w:rsidRDefault="005F5BBD" w:rsidP="005F5BB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Current maturity:</w:t>
      </w:r>
      <w:r w:rsidRPr="005F5BBD">
        <w:rPr>
          <w:rFonts w:ascii="Times New Roman" w:eastAsia="Times New Roman" w:hAnsi="Times New Roman" w:cs="Times New Roman"/>
          <w:sz w:val="24"/>
          <w:szCs w:val="24"/>
        </w:rPr>
        <w:t xml:space="preserve"> Classical AI is proven, reliable, and widely deployable today. Quantum AI remains largely experimental, with current quantum computers limited by noise, error rates, and qubit counts.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Industries That Could Benefit Most from Quantum AI:</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Pharmaceutical and Drug Discovery:</w:t>
      </w:r>
      <w:r w:rsidRPr="005F5BBD">
        <w:rPr>
          <w:rFonts w:ascii="Times New Roman" w:eastAsia="Times New Roman" w:hAnsi="Times New Roman" w:cs="Times New Roman"/>
          <w:sz w:val="24"/>
          <w:szCs w:val="24"/>
        </w:rPr>
        <w:t xml:space="preserve"> Molecular simulation represents a perfect match for quantum computing. Designing new drugs requires optimizing molecular structures with countless possible configurations and interactions. Quantum AI could simulate molecular behavior at the quantum level, dramatically accelerating the identification of promising drug candidates and reducing the decade-long development timeline.</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Financial Services:</w:t>
      </w:r>
      <w:r w:rsidRPr="005F5BBD">
        <w:rPr>
          <w:rFonts w:ascii="Times New Roman" w:eastAsia="Times New Roman" w:hAnsi="Times New Roman" w:cs="Times New Roman"/>
          <w:sz w:val="24"/>
          <w:szCs w:val="24"/>
        </w:rPr>
        <w:t xml:space="preserve"> Portfolio optimization, risk analysis, fraud detection, and derivative pricing all involve complex optimization with numerous interdependent variables. Quantum AI could analyze market scenarios simultaneously, optimize investment strategies across thousands of assets, and identify arbitrage opportunities or risks that classical systems miss.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Logistics and Supply Chain:</w:t>
      </w:r>
      <w:r w:rsidRPr="005F5BBD">
        <w:rPr>
          <w:rFonts w:ascii="Times New Roman" w:eastAsia="Times New Roman" w:hAnsi="Times New Roman" w:cs="Times New Roman"/>
          <w:sz w:val="24"/>
          <w:szCs w:val="24"/>
        </w:rPr>
        <w:t xml:space="preserve"> Route optimization for delivery fleets, warehouse layout design, inventory management across global networks, and manufacturing scheduling all present massive combinatorial challenges. A logistics company managing thousands of delivery vehicles could use quantum AI to optimize routes in real-time, considering traffic, weather, delivery windows, and vehicle capacity simultaneously—potentially saving millions in fuel costs and time.</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Materials Science:</w:t>
      </w:r>
      <w:r w:rsidRPr="005F5BBD">
        <w:rPr>
          <w:rFonts w:ascii="Times New Roman" w:eastAsia="Times New Roman" w:hAnsi="Times New Roman" w:cs="Times New Roman"/>
          <w:sz w:val="24"/>
          <w:szCs w:val="24"/>
        </w:rPr>
        <w:t xml:space="preserve"> Discovering new materials with specific properties (superconductors, battery materials, </w:t>
      </w:r>
      <w:proofErr w:type="gramStart"/>
      <w:r w:rsidRPr="005F5BBD">
        <w:rPr>
          <w:rFonts w:ascii="Times New Roman" w:eastAsia="Times New Roman" w:hAnsi="Times New Roman" w:cs="Times New Roman"/>
          <w:sz w:val="24"/>
          <w:szCs w:val="24"/>
        </w:rPr>
        <w:t>catalysts</w:t>
      </w:r>
      <w:proofErr w:type="gramEnd"/>
      <w:r w:rsidRPr="005F5BBD">
        <w:rPr>
          <w:rFonts w:ascii="Times New Roman" w:eastAsia="Times New Roman" w:hAnsi="Times New Roman" w:cs="Times New Roman"/>
          <w:sz w:val="24"/>
          <w:szCs w:val="24"/>
        </w:rPr>
        <w:t>) requires exploring vast combinations of elements and structures. Quantum AI can simulate material properties at the atomic level, accelerating the discovery of materials for renewable energy, electronics, and manufacturing.</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Telecommunications:</w:t>
      </w:r>
      <w:r w:rsidRPr="005F5BBD">
        <w:rPr>
          <w:rFonts w:ascii="Times New Roman" w:eastAsia="Times New Roman" w:hAnsi="Times New Roman" w:cs="Times New Roman"/>
          <w:sz w:val="24"/>
          <w:szCs w:val="24"/>
        </w:rPr>
        <w:t xml:space="preserve"> Network optimization, bandwidth allocation, error correction coding, and cryptography all benefit from quantum approaches. Quantum AI could optimize network traffic across millions of nodes simultaneously, improving reliability while reducing infrastructure costs.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b/>
          <w:bCs/>
          <w:sz w:val="24"/>
          <w:szCs w:val="24"/>
        </w:rPr>
        <w:t>Aerospace and Automotive:</w:t>
      </w:r>
      <w:r w:rsidRPr="005F5BBD">
        <w:rPr>
          <w:rFonts w:ascii="Times New Roman" w:eastAsia="Times New Roman" w:hAnsi="Times New Roman" w:cs="Times New Roman"/>
          <w:sz w:val="24"/>
          <w:szCs w:val="24"/>
        </w:rPr>
        <w:t xml:space="preserve"> Engineering optimization for aircraft design, fuel efficiency, aerodynamics, and autonomous vehicle routing involves complex physics simulations and combinatorial challenges where quantum AI could provide significant advantages.</w:t>
      </w:r>
    </w:p>
    <w:p w:rsidR="005F5BBD" w:rsidRPr="005F5BBD" w:rsidRDefault="005F5BBD" w:rsidP="005F5BBD">
      <w:pPr>
        <w:spacing w:before="100" w:beforeAutospacing="1" w:after="100" w:afterAutospacing="1" w:line="240" w:lineRule="auto"/>
        <w:rPr>
          <w:rFonts w:ascii="Times New Roman" w:eastAsia="Times New Roman" w:hAnsi="Times New Roman" w:cs="Times New Roman"/>
          <w:sz w:val="24"/>
          <w:szCs w:val="24"/>
        </w:rPr>
      </w:pPr>
      <w:r w:rsidRPr="005F5BBD">
        <w:rPr>
          <w:rFonts w:ascii="Times New Roman" w:eastAsia="Times New Roman" w:hAnsi="Times New Roman" w:cs="Times New Roman"/>
          <w:sz w:val="24"/>
          <w:szCs w:val="24"/>
        </w:rPr>
        <w:t>The industries positioned to benefit most are those facing optimization problems with exponential complexity, where even modest improvements translate to substantial economic or scientific value, and where the problems naturally map to quantum computational models.</w:t>
      </w:r>
    </w:p>
    <w:p w:rsidR="005F5BBD" w:rsidRDefault="005F5BBD" w:rsidP="000D6561">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5F5BBD" w:rsidRDefault="005F5BBD" w:rsidP="000D6561">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5F5BBD" w:rsidRDefault="005F5BBD" w:rsidP="000D6561">
      <w:pPr>
        <w:spacing w:before="100" w:beforeAutospacing="1" w:after="100" w:afterAutospacing="1" w:line="240" w:lineRule="auto"/>
        <w:outlineLvl w:val="0"/>
        <w:rPr>
          <w:rFonts w:ascii="Segoe UI Symbol" w:eastAsia="Times New Roman" w:hAnsi="Segoe UI Symbol" w:cs="Segoe UI Symbol"/>
          <w:b/>
          <w:bCs/>
          <w:kern w:val="36"/>
          <w:sz w:val="48"/>
          <w:szCs w:val="48"/>
        </w:rPr>
      </w:pPr>
    </w:p>
    <w:p w:rsidR="00E36764" w:rsidRPr="000D6561" w:rsidRDefault="00650D11" w:rsidP="00B05358">
      <w:pPr>
        <w:spacing w:after="0" w:line="240" w:lineRule="auto"/>
        <w:rPr>
          <w:rFonts w:ascii="Times New Roman" w:eastAsia="Times New Roman" w:hAnsi="Times New Roman" w:cs="Times New Roman"/>
          <w:sz w:val="24"/>
          <w:szCs w:val="24"/>
        </w:rPr>
      </w:pPr>
      <w:bookmarkStart w:id="0" w:name="_GoBack"/>
      <w:bookmarkEnd w:id="0"/>
      <w:r>
        <w:rPr>
          <w:rFonts w:ascii="Times New Roman" w:eastAsia="Times New Roman" w:hAnsi="Times New Roman" w:cs="Times New Roman"/>
          <w:sz w:val="24"/>
          <w:szCs w:val="24"/>
        </w:rPr>
        <w:pict>
          <v:rect id="_x0000_i1025" style="width:0;height:1.5pt" o:hralign="center" o:hrstd="t" o:hr="t" fillcolor="#a0a0a0" stroked="f"/>
        </w:pict>
      </w:r>
    </w:p>
    <w:sectPr w:rsidR="00E36764" w:rsidRPr="000D65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D5BCE"/>
    <w:multiLevelType w:val="multilevel"/>
    <w:tmpl w:val="7A12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3B9B"/>
    <w:multiLevelType w:val="multilevel"/>
    <w:tmpl w:val="F03A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4003F"/>
    <w:multiLevelType w:val="multilevel"/>
    <w:tmpl w:val="5FD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351EC"/>
    <w:multiLevelType w:val="multilevel"/>
    <w:tmpl w:val="0BC6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C2C3A"/>
    <w:multiLevelType w:val="multilevel"/>
    <w:tmpl w:val="E31EA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A36756"/>
    <w:multiLevelType w:val="multilevel"/>
    <w:tmpl w:val="4D6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561"/>
    <w:rsid w:val="000D6561"/>
    <w:rsid w:val="005F5BBD"/>
    <w:rsid w:val="00650D11"/>
    <w:rsid w:val="00B05358"/>
    <w:rsid w:val="00E3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A9F74-031D-4DF8-B220-F19E4180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2469887">
      <w:bodyDiv w:val="1"/>
      <w:marLeft w:val="0"/>
      <w:marRight w:val="0"/>
      <w:marTop w:val="0"/>
      <w:marBottom w:val="0"/>
      <w:divBdr>
        <w:top w:val="none" w:sz="0" w:space="0" w:color="auto"/>
        <w:left w:val="none" w:sz="0" w:space="0" w:color="auto"/>
        <w:bottom w:val="none" w:sz="0" w:space="0" w:color="auto"/>
        <w:right w:val="none" w:sz="0" w:space="0" w:color="auto"/>
      </w:divBdr>
    </w:div>
    <w:div w:id="1399943255">
      <w:bodyDiv w:val="1"/>
      <w:marLeft w:val="0"/>
      <w:marRight w:val="0"/>
      <w:marTop w:val="0"/>
      <w:marBottom w:val="0"/>
      <w:divBdr>
        <w:top w:val="none" w:sz="0" w:space="0" w:color="auto"/>
        <w:left w:val="none" w:sz="0" w:space="0" w:color="auto"/>
        <w:bottom w:val="none" w:sz="0" w:space="0" w:color="auto"/>
        <w:right w:val="none" w:sz="0" w:space="0" w:color="auto"/>
      </w:divBdr>
      <w:divsChild>
        <w:div w:id="2021276841">
          <w:marLeft w:val="0"/>
          <w:marRight w:val="0"/>
          <w:marTop w:val="0"/>
          <w:marBottom w:val="0"/>
          <w:divBdr>
            <w:top w:val="none" w:sz="0" w:space="0" w:color="auto"/>
            <w:left w:val="none" w:sz="0" w:space="0" w:color="auto"/>
            <w:bottom w:val="none" w:sz="0" w:space="0" w:color="auto"/>
            <w:right w:val="none" w:sz="0" w:space="0" w:color="auto"/>
          </w:divBdr>
          <w:divsChild>
            <w:div w:id="1210066876">
              <w:marLeft w:val="0"/>
              <w:marRight w:val="0"/>
              <w:marTop w:val="0"/>
              <w:marBottom w:val="0"/>
              <w:divBdr>
                <w:top w:val="none" w:sz="0" w:space="0" w:color="auto"/>
                <w:left w:val="none" w:sz="0" w:space="0" w:color="auto"/>
                <w:bottom w:val="none" w:sz="0" w:space="0" w:color="auto"/>
                <w:right w:val="none" w:sz="0" w:space="0" w:color="auto"/>
              </w:divBdr>
            </w:div>
          </w:divsChild>
        </w:div>
        <w:div w:id="1022048031">
          <w:marLeft w:val="0"/>
          <w:marRight w:val="0"/>
          <w:marTop w:val="0"/>
          <w:marBottom w:val="0"/>
          <w:divBdr>
            <w:top w:val="none" w:sz="0" w:space="0" w:color="auto"/>
            <w:left w:val="none" w:sz="0" w:space="0" w:color="auto"/>
            <w:bottom w:val="none" w:sz="0" w:space="0" w:color="auto"/>
            <w:right w:val="none" w:sz="0" w:space="0" w:color="auto"/>
          </w:divBdr>
          <w:divsChild>
            <w:div w:id="1047755272">
              <w:marLeft w:val="0"/>
              <w:marRight w:val="0"/>
              <w:marTop w:val="0"/>
              <w:marBottom w:val="0"/>
              <w:divBdr>
                <w:top w:val="none" w:sz="0" w:space="0" w:color="auto"/>
                <w:left w:val="none" w:sz="0" w:space="0" w:color="auto"/>
                <w:bottom w:val="none" w:sz="0" w:space="0" w:color="auto"/>
                <w:right w:val="none" w:sz="0" w:space="0" w:color="auto"/>
              </w:divBdr>
            </w:div>
          </w:divsChild>
        </w:div>
        <w:div w:id="1502811629">
          <w:marLeft w:val="0"/>
          <w:marRight w:val="0"/>
          <w:marTop w:val="0"/>
          <w:marBottom w:val="0"/>
          <w:divBdr>
            <w:top w:val="none" w:sz="0" w:space="0" w:color="auto"/>
            <w:left w:val="none" w:sz="0" w:space="0" w:color="auto"/>
            <w:bottom w:val="none" w:sz="0" w:space="0" w:color="auto"/>
            <w:right w:val="none" w:sz="0" w:space="0" w:color="auto"/>
          </w:divBdr>
          <w:divsChild>
            <w:div w:id="1355813481">
              <w:marLeft w:val="0"/>
              <w:marRight w:val="0"/>
              <w:marTop w:val="0"/>
              <w:marBottom w:val="0"/>
              <w:divBdr>
                <w:top w:val="none" w:sz="0" w:space="0" w:color="auto"/>
                <w:left w:val="none" w:sz="0" w:space="0" w:color="auto"/>
                <w:bottom w:val="none" w:sz="0" w:space="0" w:color="auto"/>
                <w:right w:val="none" w:sz="0" w:space="0" w:color="auto"/>
              </w:divBdr>
            </w:div>
          </w:divsChild>
        </w:div>
        <w:div w:id="425466544">
          <w:marLeft w:val="0"/>
          <w:marRight w:val="0"/>
          <w:marTop w:val="0"/>
          <w:marBottom w:val="0"/>
          <w:divBdr>
            <w:top w:val="none" w:sz="0" w:space="0" w:color="auto"/>
            <w:left w:val="none" w:sz="0" w:space="0" w:color="auto"/>
            <w:bottom w:val="none" w:sz="0" w:space="0" w:color="auto"/>
            <w:right w:val="none" w:sz="0" w:space="0" w:color="auto"/>
          </w:divBdr>
          <w:divsChild>
            <w:div w:id="1899973725">
              <w:marLeft w:val="0"/>
              <w:marRight w:val="0"/>
              <w:marTop w:val="0"/>
              <w:marBottom w:val="0"/>
              <w:divBdr>
                <w:top w:val="none" w:sz="0" w:space="0" w:color="auto"/>
                <w:left w:val="none" w:sz="0" w:space="0" w:color="auto"/>
                <w:bottom w:val="none" w:sz="0" w:space="0" w:color="auto"/>
                <w:right w:val="none" w:sz="0" w:space="0" w:color="auto"/>
              </w:divBdr>
            </w:div>
          </w:divsChild>
        </w:div>
        <w:div w:id="1940676818">
          <w:marLeft w:val="0"/>
          <w:marRight w:val="0"/>
          <w:marTop w:val="0"/>
          <w:marBottom w:val="0"/>
          <w:divBdr>
            <w:top w:val="none" w:sz="0" w:space="0" w:color="auto"/>
            <w:left w:val="none" w:sz="0" w:space="0" w:color="auto"/>
            <w:bottom w:val="none" w:sz="0" w:space="0" w:color="auto"/>
            <w:right w:val="none" w:sz="0" w:space="0" w:color="auto"/>
          </w:divBdr>
          <w:divsChild>
            <w:div w:id="137954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1253</Words>
  <Characters>7143</Characters>
  <Application>Microsoft Office Word</Application>
  <DocSecurity>0</DocSecurity>
  <Lines>59</Lines>
  <Paragraphs>16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Essay Responses: Edge AI and Quantum AI</vt:lpstr>
      <vt:lpstr>    Q1: Edge AI - Latency Reduction and Privacy Enhancement</vt:lpstr>
      <vt:lpstr>    Q2: Quantum AI vs. Classical AI in Optimization Problems</vt:lpstr>
      <vt:lpstr/>
      <vt:lpstr/>
      <vt:lpstr/>
    </vt:vector>
  </TitlesOfParts>
  <Company/>
  <LinksUpToDate>false</LinksUpToDate>
  <CharactersWithSpaces>8380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2025-11-18T09:35:00Z</dcterms:created>
  <dcterms:modified xsi:type="dcterms:W3CDTF">2025-11-18T09:35:00Z</dcterms:modified>
</cp:coreProperties>
</file>