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DF31A" w14:textId="77777777" w:rsidR="002B2F3D" w:rsidRPr="002E150E" w:rsidRDefault="008F5C54">
      <w:pPr>
        <w:widowControl w:val="0"/>
        <w:pBdr>
          <w:top w:val="nil"/>
          <w:left w:val="nil"/>
          <w:bottom w:val="nil"/>
          <w:right w:val="nil"/>
          <w:between w:val="nil"/>
        </w:pBdr>
        <w:spacing w:after="0" w:line="276" w:lineRule="auto"/>
        <w:jc w:val="left"/>
        <w:rPr>
          <w:rFonts w:asciiTheme="minorHAnsi" w:hAnsiTheme="minorHAnsi"/>
        </w:rPr>
      </w:pPr>
      <w:r>
        <w:rPr>
          <w:rFonts w:asciiTheme="minorHAnsi" w:hAnsiTheme="minorHAnsi"/>
        </w:rPr>
        <w:pict w14:anchorId="45D56A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50pt;height:50pt;z-index:251659776;visibility:hidden">
            <o:lock v:ext="edit" selection="t"/>
          </v:shape>
        </w:pict>
      </w:r>
    </w:p>
    <w:p w14:paraId="1444083C"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p w14:paraId="10FCACD5"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p w14:paraId="487F2259" w14:textId="77777777" w:rsidR="002B2F3D" w:rsidRPr="002E150E" w:rsidRDefault="009E681C">
      <w:pPr>
        <w:pBdr>
          <w:top w:val="nil"/>
          <w:left w:val="nil"/>
          <w:bottom w:val="nil"/>
          <w:right w:val="nil"/>
          <w:between w:val="nil"/>
        </w:pBdr>
        <w:spacing w:line="240" w:lineRule="auto"/>
        <w:jc w:val="center"/>
        <w:rPr>
          <w:rFonts w:asciiTheme="minorHAnsi" w:hAnsiTheme="minorHAnsi"/>
          <w:b/>
          <w:sz w:val="28"/>
          <w:szCs w:val="28"/>
        </w:rPr>
      </w:pPr>
      <w:r w:rsidRPr="002E150E">
        <w:rPr>
          <w:rFonts w:asciiTheme="minorHAnsi" w:hAnsiTheme="minorHAnsi"/>
          <w:noProof/>
        </w:rPr>
        <w:drawing>
          <wp:anchor distT="0" distB="0" distL="114300" distR="114300" simplePos="0" relativeHeight="251656704" behindDoc="0" locked="0" layoutInCell="1" hidden="0" allowOverlap="1" wp14:anchorId="27556BBA" wp14:editId="13127C17">
            <wp:simplePos x="0" y="0"/>
            <wp:positionH relativeFrom="column">
              <wp:posOffset>4</wp:posOffset>
            </wp:positionH>
            <wp:positionV relativeFrom="paragraph">
              <wp:posOffset>276225</wp:posOffset>
            </wp:positionV>
            <wp:extent cx="5133975" cy="3422650"/>
            <wp:effectExtent l="0" t="0" r="0" b="0"/>
            <wp:wrapTopAndBottom distT="0" distB="0"/>
            <wp:docPr id="15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133975" cy="3422650"/>
                    </a:xfrm>
                    <a:prstGeom prst="rect">
                      <a:avLst/>
                    </a:prstGeom>
                    <a:ln/>
                  </pic:spPr>
                </pic:pic>
              </a:graphicData>
            </a:graphic>
          </wp:anchor>
        </w:drawing>
      </w:r>
    </w:p>
    <w:p w14:paraId="5055884C" w14:textId="77777777" w:rsidR="002B2F3D" w:rsidRPr="002E150E" w:rsidRDefault="002B2F3D">
      <w:pPr>
        <w:spacing w:line="360" w:lineRule="auto"/>
        <w:rPr>
          <w:rFonts w:asciiTheme="minorHAnsi" w:hAnsiTheme="minorHAnsi"/>
          <w:b/>
          <w:sz w:val="28"/>
          <w:szCs w:val="28"/>
        </w:rPr>
      </w:pPr>
    </w:p>
    <w:p w14:paraId="7C5AAEE3" w14:textId="77777777" w:rsidR="002B2F3D" w:rsidRPr="002E150E" w:rsidRDefault="009E681C">
      <w:pPr>
        <w:widowControl w:val="0"/>
        <w:spacing w:after="0" w:line="276" w:lineRule="auto"/>
        <w:jc w:val="center"/>
        <w:rPr>
          <w:rFonts w:asciiTheme="minorHAnsi" w:hAnsiTheme="minorHAnsi"/>
          <w:sz w:val="24"/>
          <w:szCs w:val="24"/>
        </w:rPr>
      </w:pPr>
      <w:r w:rsidRPr="002E150E">
        <w:rPr>
          <w:rFonts w:asciiTheme="minorHAnsi" w:hAnsiTheme="minorHAnsi"/>
        </w:rPr>
        <w:t xml:space="preserve"> </w:t>
      </w:r>
      <w:r w:rsidRPr="002E150E">
        <w:rPr>
          <w:rFonts w:asciiTheme="minorHAnsi" w:hAnsiTheme="minorHAnsi"/>
          <w:b/>
          <w:sz w:val="28"/>
          <w:szCs w:val="28"/>
        </w:rPr>
        <w:t>Estrategia Nacional ante el Cambio Climático al 2050</w:t>
      </w:r>
      <w:r w:rsidRPr="002E150E">
        <w:rPr>
          <w:rFonts w:asciiTheme="minorHAnsi" w:hAnsiTheme="minorHAnsi"/>
          <w:noProof/>
        </w:rPr>
        <w:drawing>
          <wp:anchor distT="0" distB="0" distL="114300" distR="114300" simplePos="0" relativeHeight="251657728" behindDoc="0" locked="0" layoutInCell="1" hidden="0" allowOverlap="1" wp14:anchorId="472F36B4" wp14:editId="795261A4">
            <wp:simplePos x="0" y="0"/>
            <wp:positionH relativeFrom="column">
              <wp:posOffset>5118100</wp:posOffset>
            </wp:positionH>
            <wp:positionV relativeFrom="paragraph">
              <wp:posOffset>1600200</wp:posOffset>
            </wp:positionV>
            <wp:extent cx="342900" cy="333375"/>
            <wp:effectExtent l="0" t="0" r="0" b="0"/>
            <wp:wrapNone/>
            <wp:docPr id="1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2900" cy="333375"/>
                    </a:xfrm>
                    <a:prstGeom prst="rect">
                      <a:avLst/>
                    </a:prstGeom>
                    <a:ln/>
                  </pic:spPr>
                </pic:pic>
              </a:graphicData>
            </a:graphic>
          </wp:anchor>
        </w:drawing>
      </w:r>
    </w:p>
    <w:p w14:paraId="3DF42E28" w14:textId="77777777" w:rsidR="002B2F3D" w:rsidRPr="002E150E" w:rsidRDefault="009E681C">
      <w:pPr>
        <w:spacing w:line="240" w:lineRule="auto"/>
        <w:jc w:val="center"/>
        <w:rPr>
          <w:rFonts w:asciiTheme="minorHAnsi" w:hAnsiTheme="minorHAnsi"/>
          <w:sz w:val="24"/>
          <w:szCs w:val="24"/>
        </w:rPr>
      </w:pPr>
      <w:r w:rsidRPr="002E150E">
        <w:rPr>
          <w:rFonts w:asciiTheme="minorHAnsi" w:hAnsiTheme="minorHAnsi"/>
          <w:b/>
          <w:sz w:val="28"/>
          <w:szCs w:val="28"/>
        </w:rPr>
        <w:t>Proceso de actualización</w:t>
      </w:r>
    </w:p>
    <w:p w14:paraId="5B9B7964" w14:textId="77777777" w:rsidR="002B2F3D" w:rsidRPr="002E150E" w:rsidRDefault="002B2F3D">
      <w:pPr>
        <w:spacing w:line="240" w:lineRule="auto"/>
        <w:jc w:val="center"/>
        <w:rPr>
          <w:rFonts w:asciiTheme="minorHAnsi" w:hAnsiTheme="minorHAnsi"/>
          <w:b/>
          <w:sz w:val="28"/>
          <w:szCs w:val="28"/>
        </w:rPr>
      </w:pPr>
    </w:p>
    <w:p w14:paraId="768CC864" w14:textId="77777777" w:rsidR="002B2F3D" w:rsidRPr="002E150E" w:rsidRDefault="009E681C">
      <w:pPr>
        <w:spacing w:line="240" w:lineRule="auto"/>
        <w:jc w:val="center"/>
        <w:rPr>
          <w:rFonts w:asciiTheme="minorHAnsi" w:hAnsiTheme="minorHAnsi"/>
          <w:b/>
          <w:sz w:val="28"/>
          <w:szCs w:val="28"/>
        </w:rPr>
      </w:pPr>
      <w:r w:rsidRPr="002E150E">
        <w:rPr>
          <w:rFonts w:asciiTheme="minorHAnsi" w:hAnsiTheme="minorHAnsi"/>
          <w:b/>
          <w:sz w:val="28"/>
          <w:szCs w:val="28"/>
        </w:rPr>
        <w:t>Entregable 3: Objetivos prioritarios, indicadores y lineamientos</w:t>
      </w:r>
    </w:p>
    <w:p w14:paraId="11F0A715" w14:textId="77777777" w:rsidR="002B2F3D" w:rsidRPr="002E150E" w:rsidRDefault="002B2F3D">
      <w:pPr>
        <w:jc w:val="center"/>
        <w:rPr>
          <w:rFonts w:asciiTheme="minorHAnsi" w:hAnsiTheme="minorHAnsi"/>
          <w:b/>
          <w:sz w:val="28"/>
          <w:szCs w:val="28"/>
        </w:rPr>
      </w:pPr>
    </w:p>
    <w:p w14:paraId="584682C1" w14:textId="77777777" w:rsidR="002B2F3D" w:rsidRPr="002E150E" w:rsidRDefault="009E681C">
      <w:pPr>
        <w:jc w:val="center"/>
        <w:rPr>
          <w:rFonts w:asciiTheme="minorHAnsi" w:hAnsiTheme="minorHAnsi"/>
          <w:b/>
          <w:sz w:val="28"/>
          <w:szCs w:val="28"/>
        </w:rPr>
      </w:pPr>
      <w:r w:rsidRPr="002E150E">
        <w:rPr>
          <w:rFonts w:asciiTheme="minorHAnsi" w:hAnsiTheme="minorHAnsi"/>
          <w:b/>
          <w:sz w:val="28"/>
          <w:szCs w:val="28"/>
        </w:rPr>
        <w:t>Febrero de 2023</w:t>
      </w:r>
    </w:p>
    <w:p w14:paraId="241313CF" w14:textId="77777777" w:rsidR="002B2F3D" w:rsidRPr="002E150E" w:rsidRDefault="009E681C">
      <w:pPr>
        <w:spacing w:after="0" w:line="240" w:lineRule="auto"/>
        <w:rPr>
          <w:rFonts w:asciiTheme="minorHAnsi" w:hAnsiTheme="minorHAnsi"/>
          <w:b/>
        </w:rPr>
      </w:pPr>
      <w:r w:rsidRPr="002E150E">
        <w:rPr>
          <w:rFonts w:asciiTheme="minorHAnsi" w:hAnsiTheme="minorHAnsi"/>
        </w:rPr>
        <w:br w:type="page"/>
      </w:r>
    </w:p>
    <w:p w14:paraId="0AEBC30B" w14:textId="77777777" w:rsidR="002B2F3D" w:rsidRPr="002E150E" w:rsidRDefault="009E681C">
      <w:pPr>
        <w:spacing w:after="0" w:line="240" w:lineRule="auto"/>
        <w:jc w:val="center"/>
        <w:rPr>
          <w:rFonts w:asciiTheme="minorHAnsi" w:hAnsiTheme="minorHAnsi"/>
          <w:b/>
          <w:sz w:val="28"/>
          <w:szCs w:val="28"/>
        </w:rPr>
      </w:pPr>
      <w:r w:rsidRPr="002E150E">
        <w:rPr>
          <w:rFonts w:asciiTheme="minorHAnsi" w:hAnsiTheme="minorHAnsi"/>
          <w:b/>
          <w:sz w:val="28"/>
          <w:szCs w:val="28"/>
        </w:rPr>
        <w:lastRenderedPageBreak/>
        <w:t>Índice</w:t>
      </w:r>
    </w:p>
    <w:p w14:paraId="11A6447B" w14:textId="77777777" w:rsidR="002B2F3D" w:rsidRPr="002E150E" w:rsidRDefault="002B2F3D">
      <w:pPr>
        <w:rPr>
          <w:rFonts w:asciiTheme="minorHAnsi" w:hAnsiTheme="minorHAnsi"/>
        </w:rPr>
      </w:pPr>
    </w:p>
    <w:p w14:paraId="329DE11A" w14:textId="77777777" w:rsidR="002B2F3D" w:rsidRPr="002E150E" w:rsidRDefault="002B2F3D">
      <w:pPr>
        <w:rPr>
          <w:rFonts w:asciiTheme="minorHAnsi" w:hAnsiTheme="minorHAnsi"/>
        </w:rPr>
      </w:pPr>
    </w:p>
    <w:p w14:paraId="6DD161AF" w14:textId="77777777" w:rsidR="002B2F3D" w:rsidRPr="002E150E" w:rsidRDefault="008F5C54">
      <w:pPr>
        <w:pBdr>
          <w:top w:val="nil"/>
          <w:left w:val="nil"/>
          <w:bottom w:val="nil"/>
          <w:right w:val="nil"/>
          <w:between w:val="nil"/>
        </w:pBdr>
        <w:spacing w:line="240" w:lineRule="auto"/>
        <w:jc w:val="left"/>
        <w:rPr>
          <w:rFonts w:asciiTheme="minorHAnsi" w:hAnsiTheme="minorHAnsi"/>
        </w:rPr>
      </w:pPr>
      <w:hyperlink r:id="rId11" w:anchor="heading=h.gjdgxs">
        <w:r w:rsidR="009E681C" w:rsidRPr="002E150E">
          <w:rPr>
            <w:rFonts w:asciiTheme="minorHAnsi" w:hAnsiTheme="minorHAnsi"/>
          </w:rPr>
          <w:t>1.</w:t>
        </w:r>
        <w:r w:rsidR="009E681C" w:rsidRPr="002E150E">
          <w:rPr>
            <w:rFonts w:asciiTheme="minorHAnsi" w:hAnsiTheme="minorHAnsi"/>
          </w:rPr>
          <w:tab/>
          <w:t>Objetivos prioritarios</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t>6</w:t>
        </w:r>
      </w:hyperlink>
    </w:p>
    <w:p w14:paraId="149D5C1B" w14:textId="77777777" w:rsidR="002B2F3D" w:rsidRPr="002E150E" w:rsidRDefault="008F5C54">
      <w:pPr>
        <w:pBdr>
          <w:top w:val="nil"/>
          <w:left w:val="nil"/>
          <w:bottom w:val="nil"/>
          <w:right w:val="nil"/>
          <w:between w:val="nil"/>
        </w:pBdr>
        <w:spacing w:line="240" w:lineRule="auto"/>
        <w:jc w:val="left"/>
        <w:rPr>
          <w:rFonts w:asciiTheme="minorHAnsi" w:hAnsiTheme="minorHAnsi"/>
        </w:rPr>
      </w:pPr>
      <w:hyperlink r:id="rId12" w:anchor="heading=h.30j0zll">
        <w:r w:rsidR="009E681C" w:rsidRPr="002E150E">
          <w:rPr>
            <w:rFonts w:asciiTheme="minorHAnsi" w:hAnsiTheme="minorHAnsi"/>
          </w:rPr>
          <w:t>1.1</w:t>
        </w:r>
        <w:r w:rsidR="009E681C" w:rsidRPr="002E150E">
          <w:rPr>
            <w:rFonts w:asciiTheme="minorHAnsi" w:hAnsiTheme="minorHAnsi"/>
          </w:rPr>
          <w:tab/>
          <w:t>Definición de los objetivos prioritarios</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hyperlink>
      <w:r w:rsidR="009E681C" w:rsidRPr="002E150E">
        <w:rPr>
          <w:rFonts w:asciiTheme="minorHAnsi" w:hAnsiTheme="minorHAnsi"/>
        </w:rPr>
        <w:t>7</w:t>
      </w:r>
    </w:p>
    <w:p w14:paraId="73E33014" w14:textId="77777777" w:rsidR="002B2F3D" w:rsidRPr="002E150E" w:rsidRDefault="008F5C54">
      <w:pPr>
        <w:pBdr>
          <w:top w:val="nil"/>
          <w:left w:val="nil"/>
          <w:bottom w:val="nil"/>
          <w:right w:val="nil"/>
          <w:between w:val="nil"/>
        </w:pBdr>
        <w:spacing w:line="240" w:lineRule="auto"/>
        <w:jc w:val="left"/>
        <w:rPr>
          <w:rFonts w:asciiTheme="minorHAnsi" w:hAnsiTheme="minorHAnsi"/>
        </w:rPr>
      </w:pPr>
      <w:hyperlink r:id="rId13" w:anchor="heading=h.2et92p0">
        <w:r w:rsidR="009E681C" w:rsidRPr="002E150E">
          <w:rPr>
            <w:rFonts w:asciiTheme="minorHAnsi" w:hAnsiTheme="minorHAnsi"/>
          </w:rPr>
          <w:t>1.2</w:t>
        </w:r>
        <w:r w:rsidR="009E681C" w:rsidRPr="002E150E">
          <w:rPr>
            <w:rFonts w:asciiTheme="minorHAnsi" w:hAnsiTheme="minorHAnsi"/>
          </w:rPr>
          <w:tab/>
          <w:t>Entidades responsables por cada objetivo</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t>1</w:t>
        </w:r>
      </w:hyperlink>
      <w:r w:rsidR="009E681C" w:rsidRPr="002E150E">
        <w:rPr>
          <w:rFonts w:asciiTheme="minorHAnsi" w:hAnsiTheme="minorHAnsi"/>
        </w:rPr>
        <w:t>3</w:t>
      </w:r>
    </w:p>
    <w:p w14:paraId="6DB858E9" w14:textId="77777777" w:rsidR="002B2F3D" w:rsidRPr="002E150E" w:rsidRDefault="008F5C54">
      <w:pPr>
        <w:pBdr>
          <w:top w:val="nil"/>
          <w:left w:val="nil"/>
          <w:bottom w:val="nil"/>
          <w:right w:val="nil"/>
          <w:between w:val="nil"/>
        </w:pBdr>
        <w:spacing w:line="240" w:lineRule="auto"/>
        <w:jc w:val="left"/>
        <w:rPr>
          <w:rFonts w:asciiTheme="minorHAnsi" w:hAnsiTheme="minorHAnsi"/>
        </w:rPr>
      </w:pPr>
      <w:hyperlink r:id="rId14" w:anchor="heading=h.3dy6vkm">
        <w:r w:rsidR="009E681C" w:rsidRPr="002E150E">
          <w:rPr>
            <w:rFonts w:asciiTheme="minorHAnsi" w:hAnsiTheme="minorHAnsi"/>
          </w:rPr>
          <w:t>2.</w:t>
        </w:r>
        <w:r w:rsidR="009E681C" w:rsidRPr="002E150E">
          <w:rPr>
            <w:rFonts w:asciiTheme="minorHAnsi" w:hAnsiTheme="minorHAnsi"/>
          </w:rPr>
          <w:tab/>
          <w:t>Indicadores</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t>1</w:t>
        </w:r>
      </w:hyperlink>
      <w:r w:rsidR="009E681C" w:rsidRPr="002E150E">
        <w:rPr>
          <w:rFonts w:asciiTheme="minorHAnsi" w:hAnsiTheme="minorHAnsi"/>
        </w:rPr>
        <w:t>5</w:t>
      </w:r>
    </w:p>
    <w:p w14:paraId="5437E757" w14:textId="77777777" w:rsidR="002B2F3D" w:rsidRPr="002E150E" w:rsidRDefault="008F5C54">
      <w:pPr>
        <w:pBdr>
          <w:top w:val="nil"/>
          <w:left w:val="nil"/>
          <w:bottom w:val="nil"/>
          <w:right w:val="nil"/>
          <w:between w:val="nil"/>
        </w:pBdr>
        <w:spacing w:line="240" w:lineRule="auto"/>
        <w:jc w:val="left"/>
        <w:rPr>
          <w:rFonts w:asciiTheme="minorHAnsi" w:hAnsiTheme="minorHAnsi"/>
        </w:rPr>
      </w:pPr>
      <w:hyperlink r:id="rId15" w:anchor="heading=h.17dp8vu">
        <w:r w:rsidR="009E681C" w:rsidRPr="002E150E">
          <w:rPr>
            <w:rFonts w:asciiTheme="minorHAnsi" w:hAnsiTheme="minorHAnsi"/>
          </w:rPr>
          <w:t>3.</w:t>
        </w:r>
        <w:r w:rsidR="009E681C" w:rsidRPr="002E150E">
          <w:rPr>
            <w:rFonts w:asciiTheme="minorHAnsi" w:hAnsiTheme="minorHAnsi"/>
          </w:rPr>
          <w:tab/>
          <w:t>Lineamientos</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t>1</w:t>
        </w:r>
      </w:hyperlink>
      <w:r w:rsidR="009E681C" w:rsidRPr="002E150E">
        <w:rPr>
          <w:rFonts w:asciiTheme="minorHAnsi" w:hAnsiTheme="minorHAnsi"/>
        </w:rPr>
        <w:t>9</w:t>
      </w:r>
    </w:p>
    <w:p w14:paraId="7FB2E8D1" w14:textId="77777777" w:rsidR="002B2F3D" w:rsidRPr="002E150E" w:rsidRDefault="008F5C54">
      <w:pPr>
        <w:pBdr>
          <w:top w:val="nil"/>
          <w:left w:val="nil"/>
          <w:bottom w:val="nil"/>
          <w:right w:val="nil"/>
          <w:between w:val="nil"/>
        </w:pBdr>
        <w:spacing w:line="240" w:lineRule="auto"/>
        <w:jc w:val="left"/>
        <w:rPr>
          <w:rFonts w:asciiTheme="minorHAnsi" w:hAnsiTheme="minorHAnsi"/>
        </w:rPr>
      </w:pPr>
      <w:hyperlink r:id="rId16" w:anchor="heading=h.3rdcrjn">
        <w:r w:rsidR="009E681C" w:rsidRPr="002E150E">
          <w:rPr>
            <w:rFonts w:asciiTheme="minorHAnsi" w:hAnsiTheme="minorHAnsi"/>
          </w:rPr>
          <w:t>3.1</w:t>
        </w:r>
        <w:r w:rsidR="009E681C" w:rsidRPr="002E150E">
          <w:rPr>
            <w:rFonts w:asciiTheme="minorHAnsi" w:hAnsiTheme="minorHAnsi"/>
          </w:rPr>
          <w:tab/>
          <w:t>Matriz de lineamientos por cada objetivo y en concordancia con las alternativas de solución</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hyperlink>
      <w:r w:rsidR="009E681C" w:rsidRPr="002E150E">
        <w:rPr>
          <w:rFonts w:asciiTheme="minorHAnsi" w:hAnsiTheme="minorHAnsi"/>
        </w:rPr>
        <w:t>20</w:t>
      </w:r>
    </w:p>
    <w:p w14:paraId="0D9A8F91" w14:textId="77777777" w:rsidR="002B2F3D" w:rsidRPr="002E150E" w:rsidRDefault="008F5C54">
      <w:pPr>
        <w:pBdr>
          <w:top w:val="nil"/>
          <w:left w:val="nil"/>
          <w:bottom w:val="nil"/>
          <w:right w:val="nil"/>
          <w:between w:val="nil"/>
        </w:pBdr>
        <w:spacing w:line="240" w:lineRule="auto"/>
        <w:jc w:val="left"/>
        <w:rPr>
          <w:rFonts w:asciiTheme="minorHAnsi" w:hAnsiTheme="minorHAnsi"/>
        </w:rPr>
      </w:pPr>
      <w:hyperlink r:id="rId17" w:anchor="heading=h.lnxbz9">
        <w:r w:rsidR="009E681C" w:rsidRPr="002E150E">
          <w:rPr>
            <w:rFonts w:asciiTheme="minorHAnsi" w:hAnsiTheme="minorHAnsi"/>
          </w:rPr>
          <w:t>4.</w:t>
        </w:r>
        <w:r w:rsidR="009E681C" w:rsidRPr="002E150E">
          <w:rPr>
            <w:rFonts w:asciiTheme="minorHAnsi" w:hAnsiTheme="minorHAnsi"/>
          </w:rPr>
          <w:tab/>
          <w:t>Bibliografía</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hyperlink>
      <w:r w:rsidR="009E681C" w:rsidRPr="002E150E">
        <w:rPr>
          <w:rFonts w:asciiTheme="minorHAnsi" w:hAnsiTheme="minorHAnsi"/>
        </w:rPr>
        <w:t>30</w:t>
      </w:r>
    </w:p>
    <w:p w14:paraId="7D82680B" w14:textId="77777777" w:rsidR="002B2F3D" w:rsidRPr="002E150E" w:rsidRDefault="008F5C54">
      <w:pPr>
        <w:pBdr>
          <w:top w:val="nil"/>
          <w:left w:val="nil"/>
          <w:bottom w:val="nil"/>
          <w:right w:val="nil"/>
          <w:between w:val="nil"/>
        </w:pBdr>
        <w:spacing w:line="240" w:lineRule="auto"/>
        <w:jc w:val="left"/>
        <w:rPr>
          <w:rFonts w:asciiTheme="minorHAnsi" w:hAnsiTheme="minorHAnsi"/>
        </w:rPr>
      </w:pPr>
      <w:hyperlink r:id="rId18" w:anchor="heading=h.35nkun2">
        <w:r w:rsidR="009E681C" w:rsidRPr="002E150E">
          <w:rPr>
            <w:rFonts w:asciiTheme="minorHAnsi" w:hAnsiTheme="minorHAnsi"/>
          </w:rPr>
          <w:t>5.</w:t>
        </w:r>
        <w:r w:rsidR="009E681C" w:rsidRPr="002E150E">
          <w:rPr>
            <w:rFonts w:asciiTheme="minorHAnsi" w:hAnsiTheme="minorHAnsi"/>
          </w:rPr>
          <w:tab/>
          <w:t>Anexos</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hyperlink>
      <w:r w:rsidR="009E681C" w:rsidRPr="002E150E">
        <w:rPr>
          <w:rFonts w:asciiTheme="minorHAnsi" w:hAnsiTheme="minorHAnsi"/>
        </w:rPr>
        <w:t>37</w:t>
      </w:r>
    </w:p>
    <w:p w14:paraId="0EDE5AF2" w14:textId="77777777" w:rsidR="002B2F3D" w:rsidRPr="002E150E" w:rsidRDefault="008F5C54">
      <w:pPr>
        <w:pBdr>
          <w:top w:val="nil"/>
          <w:left w:val="nil"/>
          <w:bottom w:val="nil"/>
          <w:right w:val="nil"/>
          <w:between w:val="nil"/>
        </w:pBdr>
        <w:spacing w:line="240" w:lineRule="auto"/>
        <w:jc w:val="left"/>
        <w:rPr>
          <w:rFonts w:asciiTheme="minorHAnsi" w:hAnsiTheme="minorHAnsi"/>
        </w:rPr>
      </w:pPr>
      <w:hyperlink r:id="rId19" w:anchor="heading=h.1ksv4uv">
        <w:r w:rsidR="009E681C" w:rsidRPr="002E150E">
          <w:rPr>
            <w:rFonts w:asciiTheme="minorHAnsi" w:hAnsiTheme="minorHAnsi"/>
          </w:rPr>
          <w:t>Anexo 1. Resumen metodológico</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hyperlink>
      <w:r w:rsidR="009E681C" w:rsidRPr="002E150E">
        <w:rPr>
          <w:rFonts w:asciiTheme="minorHAnsi" w:hAnsiTheme="minorHAnsi"/>
        </w:rPr>
        <w:t>37</w:t>
      </w:r>
    </w:p>
    <w:p w14:paraId="0353AD97" w14:textId="77777777" w:rsidR="002B2F3D" w:rsidRPr="002E150E" w:rsidRDefault="008F5C54">
      <w:pPr>
        <w:pBdr>
          <w:top w:val="nil"/>
          <w:left w:val="nil"/>
          <w:bottom w:val="nil"/>
          <w:right w:val="nil"/>
          <w:between w:val="nil"/>
        </w:pBdr>
        <w:spacing w:line="240" w:lineRule="auto"/>
        <w:jc w:val="left"/>
        <w:rPr>
          <w:rFonts w:asciiTheme="minorHAnsi" w:hAnsiTheme="minorHAnsi"/>
        </w:rPr>
      </w:pPr>
      <w:hyperlink r:id="rId20" w:anchor="heading=h.z337ya">
        <w:r w:rsidR="009E681C" w:rsidRPr="002E150E">
          <w:rPr>
            <w:rFonts w:asciiTheme="minorHAnsi" w:hAnsiTheme="minorHAnsi"/>
          </w:rPr>
          <w:t>Anexo 2. Matriz de objetivos prioritarios y lineamientos</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t>3</w:t>
        </w:r>
      </w:hyperlink>
      <w:r w:rsidR="009E681C" w:rsidRPr="002E150E">
        <w:rPr>
          <w:rFonts w:asciiTheme="minorHAnsi" w:hAnsiTheme="minorHAnsi"/>
        </w:rPr>
        <w:t>9</w:t>
      </w:r>
    </w:p>
    <w:p w14:paraId="3C372BC2" w14:textId="77777777" w:rsidR="002B2F3D" w:rsidRPr="002E150E" w:rsidRDefault="008F5C54">
      <w:pPr>
        <w:pBdr>
          <w:top w:val="nil"/>
          <w:left w:val="nil"/>
          <w:bottom w:val="nil"/>
          <w:right w:val="nil"/>
          <w:between w:val="nil"/>
        </w:pBdr>
        <w:spacing w:line="240" w:lineRule="auto"/>
        <w:jc w:val="left"/>
        <w:rPr>
          <w:rFonts w:asciiTheme="minorHAnsi" w:hAnsiTheme="minorHAnsi"/>
        </w:rPr>
      </w:pPr>
      <w:hyperlink r:id="rId21" w:anchor="heading=h.2xcytpi">
        <w:r w:rsidR="009E681C" w:rsidRPr="002E150E">
          <w:rPr>
            <w:rFonts w:asciiTheme="minorHAnsi" w:hAnsiTheme="minorHAnsi"/>
          </w:rPr>
          <w:t>Anexo 3. Ficha técnica del indicador del Objetivo Prioritario</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hyperlink>
      <w:r w:rsidR="009E681C" w:rsidRPr="002E150E">
        <w:rPr>
          <w:rFonts w:asciiTheme="minorHAnsi" w:hAnsiTheme="minorHAnsi"/>
        </w:rPr>
        <w:t>53</w:t>
      </w:r>
    </w:p>
    <w:p w14:paraId="2B968A45"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49434CE9"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35EA6A4D"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7CFCD5C6"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0AA209EA"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05630897"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434D2D45"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02CE948D"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4A258897"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1CF5D882"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1E7FC0EE"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26192BCD"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2EB219EF"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0199C417"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030446CE"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561CF2E6"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2F9F5162"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0E01F672"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7C581EB8"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5B9F7898"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0FE253E3"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78B8D7D2"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663C8182" w14:textId="77777777" w:rsidR="002B2F3D" w:rsidRPr="002E150E" w:rsidRDefault="009E681C">
      <w:pPr>
        <w:spacing w:line="360" w:lineRule="auto"/>
        <w:jc w:val="center"/>
        <w:rPr>
          <w:rFonts w:asciiTheme="minorHAnsi" w:hAnsiTheme="minorHAnsi"/>
          <w:b/>
          <w:sz w:val="28"/>
          <w:szCs w:val="28"/>
        </w:rPr>
      </w:pPr>
      <w:r w:rsidRPr="002E150E">
        <w:rPr>
          <w:rFonts w:asciiTheme="minorHAnsi" w:hAnsiTheme="minorHAnsi"/>
          <w:b/>
          <w:sz w:val="28"/>
          <w:szCs w:val="28"/>
        </w:rPr>
        <w:t>Índice de figuras</w:t>
      </w:r>
    </w:p>
    <w:sdt>
      <w:sdtPr>
        <w:rPr>
          <w:rFonts w:asciiTheme="minorHAnsi" w:hAnsiTheme="minorHAnsi"/>
        </w:rPr>
        <w:id w:val="527527711"/>
        <w:docPartObj>
          <w:docPartGallery w:val="Table of Contents"/>
          <w:docPartUnique/>
        </w:docPartObj>
      </w:sdtPr>
      <w:sdtContent>
        <w:p w14:paraId="3A41398F" w14:textId="77777777" w:rsidR="002B2F3D" w:rsidRPr="002E150E" w:rsidRDefault="009E681C">
          <w:pPr>
            <w:pBdr>
              <w:top w:val="nil"/>
              <w:left w:val="nil"/>
              <w:bottom w:val="nil"/>
              <w:right w:val="nil"/>
              <w:between w:val="nil"/>
            </w:pBdr>
            <w:tabs>
              <w:tab w:val="right" w:pos="8494"/>
            </w:tabs>
            <w:spacing w:after="0" w:line="276" w:lineRule="auto"/>
            <w:jc w:val="left"/>
            <w:rPr>
              <w:rFonts w:asciiTheme="minorHAnsi" w:hAnsiTheme="minorHAnsi"/>
            </w:rPr>
          </w:pPr>
          <w:r w:rsidRPr="002E150E">
            <w:rPr>
              <w:rFonts w:asciiTheme="minorHAnsi" w:hAnsiTheme="minorHAnsi"/>
            </w:rPr>
            <w:fldChar w:fldCharType="begin"/>
          </w:r>
          <w:r w:rsidRPr="002E150E">
            <w:rPr>
              <w:rFonts w:asciiTheme="minorHAnsi" w:hAnsiTheme="minorHAnsi"/>
            </w:rPr>
            <w:instrText xml:space="preserve"> TOC \h \u \z </w:instrText>
          </w:r>
          <w:r w:rsidRPr="002E150E">
            <w:rPr>
              <w:rFonts w:asciiTheme="minorHAnsi" w:hAnsiTheme="minorHAnsi"/>
            </w:rPr>
            <w:fldChar w:fldCharType="separate"/>
          </w:r>
          <w:hyperlink w:anchor="_heading=h.1fob9te">
            <w:r w:rsidRPr="002E150E">
              <w:rPr>
                <w:rFonts w:asciiTheme="minorHAnsi" w:hAnsiTheme="minorHAnsi"/>
                <w:b/>
              </w:rPr>
              <w:t xml:space="preserve">Figura 1. </w:t>
            </w:r>
          </w:hyperlink>
          <w:hyperlink w:anchor="_heading=h.1fob9te">
            <w:r w:rsidRPr="002E150E">
              <w:rPr>
                <w:rFonts w:asciiTheme="minorHAnsi" w:hAnsiTheme="minorHAnsi"/>
              </w:rPr>
              <w:t>Árbol de problemas de la ENCC al 2050</w:t>
            </w:r>
            <w:r w:rsidRPr="002E150E">
              <w:rPr>
                <w:rFonts w:asciiTheme="minorHAnsi" w:hAnsiTheme="minorHAnsi"/>
              </w:rPr>
              <w:tab/>
            </w:r>
          </w:hyperlink>
          <w:r w:rsidRPr="002E150E">
            <w:rPr>
              <w:rFonts w:asciiTheme="minorHAnsi" w:hAnsiTheme="minorHAnsi"/>
            </w:rPr>
            <w:t>6</w:t>
          </w:r>
        </w:p>
        <w:p w14:paraId="7349FAEA" w14:textId="77777777" w:rsidR="002B2F3D" w:rsidRPr="002E150E" w:rsidRDefault="008F5C54">
          <w:pPr>
            <w:pBdr>
              <w:top w:val="nil"/>
              <w:left w:val="nil"/>
              <w:bottom w:val="nil"/>
              <w:right w:val="nil"/>
              <w:between w:val="nil"/>
            </w:pBdr>
            <w:spacing w:after="0" w:line="240" w:lineRule="auto"/>
            <w:jc w:val="left"/>
            <w:rPr>
              <w:rFonts w:asciiTheme="minorHAnsi" w:hAnsiTheme="minorHAnsi"/>
            </w:rPr>
          </w:pPr>
          <w:hyperlink r:id="rId22" w:anchor="heading=h.44sinio">
            <w:r w:rsidR="009E681C" w:rsidRPr="002E150E">
              <w:rPr>
                <w:rFonts w:asciiTheme="minorHAnsi" w:hAnsiTheme="minorHAnsi"/>
                <w:b/>
              </w:rPr>
              <w:t xml:space="preserve">Figura 2. </w:t>
            </w:r>
          </w:hyperlink>
          <w:hyperlink r:id="rId23" w:anchor="heading=h.44sinio">
            <w:r w:rsidR="009E681C" w:rsidRPr="002E150E">
              <w:rPr>
                <w:rFonts w:asciiTheme="minorHAnsi" w:hAnsiTheme="minorHAnsi"/>
              </w:rPr>
              <w:t>Pasos desarrollados en el presente entregable como parte de la etapa de formulación</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t xml:space="preserve">       </w:t>
            </w:r>
          </w:hyperlink>
          <w:r w:rsidR="009E681C" w:rsidRPr="002E150E">
            <w:rPr>
              <w:rFonts w:asciiTheme="minorHAnsi" w:hAnsiTheme="minorHAnsi"/>
            </w:rPr>
            <w:t>36</w:t>
          </w:r>
        </w:p>
        <w:p w14:paraId="782BC649" w14:textId="77777777" w:rsidR="002B2F3D" w:rsidRPr="002E150E" w:rsidRDefault="008F5C54">
          <w:pPr>
            <w:pBdr>
              <w:top w:val="nil"/>
              <w:left w:val="nil"/>
              <w:bottom w:val="nil"/>
              <w:right w:val="nil"/>
              <w:between w:val="nil"/>
            </w:pBdr>
            <w:spacing w:after="0" w:line="240" w:lineRule="auto"/>
            <w:jc w:val="left"/>
            <w:rPr>
              <w:rFonts w:asciiTheme="minorHAnsi" w:hAnsiTheme="minorHAnsi"/>
            </w:rPr>
          </w:pPr>
          <w:hyperlink r:id="rId24" w:anchor="heading=h.2jxsxqh">
            <w:r w:rsidR="009E681C" w:rsidRPr="002E150E">
              <w:rPr>
                <w:rFonts w:asciiTheme="minorHAnsi" w:hAnsiTheme="minorHAnsi"/>
                <w:b/>
              </w:rPr>
              <w:t xml:space="preserve">Figura 3. </w:t>
            </w:r>
          </w:hyperlink>
          <w:hyperlink r:id="rId25" w:anchor="heading=h.2jxsxqh">
            <w:r w:rsidR="009E681C" w:rsidRPr="002E150E">
              <w:rPr>
                <w:rFonts w:asciiTheme="minorHAnsi" w:hAnsiTheme="minorHAnsi"/>
              </w:rPr>
              <w:t xml:space="preserve">Modelo de ficha técnica de indicador de la Guía de Políticas Nacionales del CEPLAN  </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t xml:space="preserve">      3</w:t>
            </w:r>
          </w:hyperlink>
          <w:r w:rsidR="009E681C" w:rsidRPr="002E150E">
            <w:rPr>
              <w:rFonts w:asciiTheme="minorHAnsi" w:hAnsiTheme="minorHAnsi"/>
            </w:rPr>
            <w:t>7</w:t>
          </w:r>
        </w:p>
        <w:p w14:paraId="4262D249" w14:textId="77777777" w:rsidR="002B2F3D" w:rsidRPr="002E150E" w:rsidRDefault="002B2F3D">
          <w:pPr>
            <w:pBdr>
              <w:top w:val="nil"/>
              <w:left w:val="nil"/>
              <w:bottom w:val="nil"/>
              <w:right w:val="nil"/>
              <w:between w:val="nil"/>
            </w:pBdr>
            <w:tabs>
              <w:tab w:val="right" w:pos="8494"/>
            </w:tabs>
            <w:spacing w:after="0" w:line="276" w:lineRule="auto"/>
            <w:jc w:val="left"/>
            <w:rPr>
              <w:rFonts w:asciiTheme="minorHAnsi" w:hAnsiTheme="minorHAnsi"/>
            </w:rPr>
          </w:pPr>
        </w:p>
        <w:p w14:paraId="642A066C" w14:textId="77777777" w:rsidR="002B2F3D" w:rsidRPr="002E150E" w:rsidRDefault="009E681C">
          <w:pPr>
            <w:widowControl w:val="0"/>
            <w:pBdr>
              <w:top w:val="nil"/>
              <w:left w:val="nil"/>
              <w:bottom w:val="nil"/>
              <w:right w:val="nil"/>
              <w:between w:val="nil"/>
            </w:pBdr>
            <w:spacing w:after="0"/>
            <w:rPr>
              <w:rFonts w:asciiTheme="minorHAnsi" w:hAnsiTheme="minorHAnsi"/>
              <w:b/>
              <w:sz w:val="28"/>
              <w:szCs w:val="28"/>
            </w:rPr>
          </w:pPr>
          <w:r w:rsidRPr="002E150E">
            <w:rPr>
              <w:rFonts w:asciiTheme="minorHAnsi" w:hAnsiTheme="minorHAnsi"/>
            </w:rPr>
            <w:fldChar w:fldCharType="end"/>
          </w:r>
        </w:p>
      </w:sdtContent>
    </w:sdt>
    <w:p w14:paraId="3B453726" w14:textId="77777777" w:rsidR="002B2F3D" w:rsidRPr="002E150E" w:rsidRDefault="002B2F3D">
      <w:pPr>
        <w:spacing w:line="360" w:lineRule="auto"/>
        <w:jc w:val="center"/>
        <w:rPr>
          <w:rFonts w:asciiTheme="minorHAnsi" w:hAnsiTheme="minorHAnsi"/>
          <w:b/>
          <w:sz w:val="28"/>
          <w:szCs w:val="28"/>
        </w:rPr>
      </w:pPr>
    </w:p>
    <w:p w14:paraId="69618571" w14:textId="77777777" w:rsidR="002B2F3D" w:rsidRPr="002E150E" w:rsidRDefault="009E681C">
      <w:pPr>
        <w:spacing w:line="360" w:lineRule="auto"/>
        <w:jc w:val="center"/>
        <w:rPr>
          <w:rFonts w:asciiTheme="minorHAnsi" w:hAnsiTheme="minorHAnsi"/>
          <w:b/>
          <w:sz w:val="28"/>
          <w:szCs w:val="28"/>
        </w:rPr>
      </w:pPr>
      <w:r w:rsidRPr="002E150E">
        <w:rPr>
          <w:rFonts w:asciiTheme="minorHAnsi" w:hAnsiTheme="minorHAnsi"/>
          <w:b/>
          <w:sz w:val="28"/>
          <w:szCs w:val="28"/>
        </w:rPr>
        <w:t>Índice de tablas</w:t>
      </w:r>
    </w:p>
    <w:sdt>
      <w:sdtPr>
        <w:rPr>
          <w:rFonts w:asciiTheme="minorHAnsi" w:hAnsiTheme="minorHAnsi"/>
        </w:rPr>
        <w:id w:val="1205522161"/>
        <w:docPartObj>
          <w:docPartGallery w:val="Table of Contents"/>
          <w:docPartUnique/>
        </w:docPartObj>
      </w:sdtPr>
      <w:sdtContent>
        <w:p w14:paraId="5D493BAE" w14:textId="77777777" w:rsidR="002B2F3D" w:rsidRPr="002E150E" w:rsidRDefault="009E681C">
          <w:pPr>
            <w:pBdr>
              <w:top w:val="nil"/>
              <w:left w:val="nil"/>
              <w:bottom w:val="nil"/>
              <w:right w:val="nil"/>
              <w:between w:val="nil"/>
            </w:pBdr>
            <w:tabs>
              <w:tab w:val="right" w:pos="8494"/>
            </w:tabs>
            <w:spacing w:after="0" w:line="276" w:lineRule="auto"/>
            <w:jc w:val="left"/>
            <w:rPr>
              <w:rFonts w:asciiTheme="minorHAnsi" w:hAnsiTheme="minorHAnsi"/>
            </w:rPr>
          </w:pPr>
          <w:r w:rsidRPr="002E150E">
            <w:rPr>
              <w:rFonts w:asciiTheme="minorHAnsi" w:hAnsiTheme="minorHAnsi"/>
            </w:rPr>
            <w:fldChar w:fldCharType="begin"/>
          </w:r>
          <w:r w:rsidRPr="002E150E">
            <w:rPr>
              <w:rFonts w:asciiTheme="minorHAnsi" w:hAnsiTheme="minorHAnsi"/>
            </w:rPr>
            <w:instrText xml:space="preserve"> TOC \h \u \z </w:instrText>
          </w:r>
          <w:r w:rsidRPr="002E150E">
            <w:rPr>
              <w:rFonts w:asciiTheme="minorHAnsi" w:hAnsiTheme="minorHAnsi"/>
            </w:rPr>
            <w:fldChar w:fldCharType="separate"/>
          </w:r>
          <w:hyperlink w:anchor="_heading=h.3znysh7">
            <w:r w:rsidRPr="002E150E">
              <w:rPr>
                <w:rFonts w:asciiTheme="minorHAnsi" w:hAnsiTheme="minorHAnsi"/>
                <w:b/>
              </w:rPr>
              <w:t xml:space="preserve">Tabla 1. </w:t>
            </w:r>
          </w:hyperlink>
          <w:hyperlink w:anchor="_heading=h.3znysh7">
            <w:r w:rsidRPr="002E150E">
              <w:rPr>
                <w:rFonts w:asciiTheme="minorHAnsi" w:hAnsiTheme="minorHAnsi"/>
              </w:rPr>
              <w:t>Relación entre los objetivos y el árbol de problemas</w:t>
            </w:r>
            <w:r w:rsidRPr="002E150E">
              <w:rPr>
                <w:rFonts w:asciiTheme="minorHAnsi" w:hAnsiTheme="minorHAnsi"/>
              </w:rPr>
              <w:tab/>
            </w:r>
          </w:hyperlink>
          <w:r w:rsidRPr="002E150E">
            <w:rPr>
              <w:rFonts w:asciiTheme="minorHAnsi" w:hAnsiTheme="minorHAnsi"/>
            </w:rPr>
            <w:t>7</w:t>
          </w:r>
        </w:p>
        <w:p w14:paraId="5D83772C" w14:textId="77777777" w:rsidR="002B2F3D" w:rsidRPr="002E150E" w:rsidRDefault="008F5C54">
          <w:pPr>
            <w:pBdr>
              <w:top w:val="nil"/>
              <w:left w:val="nil"/>
              <w:bottom w:val="nil"/>
              <w:right w:val="nil"/>
              <w:between w:val="nil"/>
            </w:pBdr>
            <w:spacing w:after="0" w:line="240" w:lineRule="auto"/>
            <w:jc w:val="left"/>
            <w:rPr>
              <w:rFonts w:asciiTheme="minorHAnsi" w:hAnsiTheme="minorHAnsi"/>
            </w:rPr>
          </w:pPr>
          <w:hyperlink r:id="rId26" w:anchor="heading=h.tyjcwt">
            <w:r w:rsidR="009E681C" w:rsidRPr="002E150E">
              <w:rPr>
                <w:rFonts w:asciiTheme="minorHAnsi" w:hAnsiTheme="minorHAnsi"/>
                <w:b/>
              </w:rPr>
              <w:t xml:space="preserve">Tabla 2. </w:t>
            </w:r>
          </w:hyperlink>
          <w:hyperlink r:id="rId27" w:anchor="heading=h.tyjcwt">
            <w:r w:rsidR="009E681C" w:rsidRPr="002E150E">
              <w:rPr>
                <w:rFonts w:asciiTheme="minorHAnsi" w:hAnsiTheme="minorHAnsi"/>
              </w:rPr>
              <w:t xml:space="preserve">Responsables y </w:t>
            </w:r>
          </w:hyperlink>
          <w:hyperlink r:id="rId28" w:anchor="heading=h.tyjcwt">
            <w:r w:rsidR="009E681C" w:rsidRPr="002E150E">
              <w:rPr>
                <w:rFonts w:asciiTheme="minorHAnsi" w:hAnsiTheme="minorHAnsi"/>
              </w:rPr>
              <w:t>participantes</w:t>
            </w:r>
          </w:hyperlink>
          <w:hyperlink r:id="rId29" w:anchor="heading=h.tyjcwt">
            <w:r w:rsidR="009E681C" w:rsidRPr="002E150E">
              <w:rPr>
                <w:rFonts w:asciiTheme="minorHAnsi" w:hAnsiTheme="minorHAnsi"/>
              </w:rPr>
              <w:t xml:space="preserve"> por objetivo</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t xml:space="preserve">       1</w:t>
            </w:r>
          </w:hyperlink>
          <w:r w:rsidR="009E681C" w:rsidRPr="002E150E">
            <w:rPr>
              <w:rFonts w:asciiTheme="minorHAnsi" w:hAnsiTheme="minorHAnsi"/>
            </w:rPr>
            <w:t>3</w:t>
          </w:r>
        </w:p>
        <w:p w14:paraId="177FC195" w14:textId="77777777" w:rsidR="002B2F3D" w:rsidRPr="002E150E" w:rsidRDefault="008F5C54">
          <w:pPr>
            <w:pBdr>
              <w:top w:val="nil"/>
              <w:left w:val="nil"/>
              <w:bottom w:val="nil"/>
              <w:right w:val="nil"/>
              <w:between w:val="nil"/>
            </w:pBdr>
            <w:spacing w:after="0" w:line="240" w:lineRule="auto"/>
            <w:jc w:val="left"/>
            <w:rPr>
              <w:rFonts w:asciiTheme="minorHAnsi" w:hAnsiTheme="minorHAnsi"/>
            </w:rPr>
          </w:pPr>
          <w:hyperlink r:id="rId30" w:anchor="heading=h.1t3h5sf">
            <w:r w:rsidR="009E681C" w:rsidRPr="002E150E">
              <w:rPr>
                <w:rFonts w:asciiTheme="minorHAnsi" w:hAnsiTheme="minorHAnsi"/>
                <w:b/>
              </w:rPr>
              <w:t>Tabla 3.</w:t>
            </w:r>
          </w:hyperlink>
          <w:hyperlink r:id="rId31" w:anchor="heading=h.1t3h5sf">
            <w:r w:rsidR="009E681C" w:rsidRPr="002E150E">
              <w:rPr>
                <w:rFonts w:asciiTheme="minorHAnsi" w:hAnsiTheme="minorHAnsi"/>
                <w:b/>
                <w:i/>
              </w:rPr>
              <w:t xml:space="preserve"> </w:t>
            </w:r>
          </w:hyperlink>
          <w:hyperlink r:id="rId32" w:anchor="heading=h.1t3h5sf">
            <w:r w:rsidR="009E681C" w:rsidRPr="002E150E">
              <w:rPr>
                <w:rFonts w:asciiTheme="minorHAnsi" w:hAnsiTheme="minorHAnsi"/>
              </w:rPr>
              <w:t>Matriz de objetivos prioritarios e indicadores</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t xml:space="preserve">       1</w:t>
            </w:r>
          </w:hyperlink>
          <w:r w:rsidR="009E681C" w:rsidRPr="002E150E">
            <w:rPr>
              <w:rFonts w:asciiTheme="minorHAnsi" w:hAnsiTheme="minorHAnsi"/>
            </w:rPr>
            <w:t>5</w:t>
          </w:r>
        </w:p>
        <w:p w14:paraId="1B322881" w14:textId="77777777" w:rsidR="002B2F3D" w:rsidRPr="002E150E" w:rsidRDefault="008F5C54">
          <w:pPr>
            <w:pBdr>
              <w:top w:val="nil"/>
              <w:left w:val="nil"/>
              <w:bottom w:val="nil"/>
              <w:right w:val="nil"/>
              <w:between w:val="nil"/>
            </w:pBdr>
            <w:spacing w:after="0" w:line="240" w:lineRule="auto"/>
            <w:jc w:val="left"/>
            <w:rPr>
              <w:rFonts w:asciiTheme="minorHAnsi" w:hAnsiTheme="minorHAnsi"/>
            </w:rPr>
          </w:pPr>
          <w:hyperlink r:id="rId33" w:anchor="heading=h.2s8eyo1">
            <w:r w:rsidR="009E681C" w:rsidRPr="002E150E">
              <w:rPr>
                <w:rFonts w:asciiTheme="minorHAnsi" w:hAnsiTheme="minorHAnsi"/>
                <w:b/>
              </w:rPr>
              <w:t>Tabla 4.</w:t>
            </w:r>
          </w:hyperlink>
          <w:hyperlink r:id="rId34" w:anchor="heading=h.2s8eyo1">
            <w:r w:rsidR="009E681C" w:rsidRPr="002E150E">
              <w:rPr>
                <w:rFonts w:asciiTheme="minorHAnsi" w:hAnsiTheme="minorHAnsi"/>
                <w:b/>
                <w:i/>
              </w:rPr>
              <w:t xml:space="preserve"> </w:t>
            </w:r>
          </w:hyperlink>
          <w:hyperlink r:id="rId35" w:anchor="heading=h.2s8eyo1">
            <w:r w:rsidR="009E681C" w:rsidRPr="002E150E">
              <w:rPr>
                <w:rFonts w:asciiTheme="minorHAnsi" w:hAnsiTheme="minorHAnsi"/>
              </w:rPr>
              <w:t>Estructura de los indicadores</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t xml:space="preserve">       1</w:t>
            </w:r>
          </w:hyperlink>
          <w:r w:rsidR="009E681C" w:rsidRPr="002E150E">
            <w:rPr>
              <w:rFonts w:asciiTheme="minorHAnsi" w:hAnsiTheme="minorHAnsi"/>
            </w:rPr>
            <w:t>7</w:t>
          </w:r>
        </w:p>
        <w:p w14:paraId="6E489941" w14:textId="77777777" w:rsidR="002B2F3D" w:rsidRPr="002E150E" w:rsidRDefault="008F5C54">
          <w:pPr>
            <w:pBdr>
              <w:top w:val="nil"/>
              <w:left w:val="nil"/>
              <w:bottom w:val="nil"/>
              <w:right w:val="nil"/>
              <w:between w:val="nil"/>
            </w:pBdr>
            <w:spacing w:after="0" w:line="240" w:lineRule="auto"/>
            <w:jc w:val="left"/>
            <w:rPr>
              <w:rFonts w:asciiTheme="minorHAnsi" w:hAnsiTheme="minorHAnsi"/>
            </w:rPr>
          </w:pPr>
          <w:hyperlink r:id="rId36" w:anchor="heading=h.26in1rg">
            <w:r w:rsidR="009E681C" w:rsidRPr="002E150E">
              <w:rPr>
                <w:rFonts w:asciiTheme="minorHAnsi" w:hAnsiTheme="minorHAnsi"/>
                <w:b/>
              </w:rPr>
              <w:t>Tabla 5.</w:t>
            </w:r>
          </w:hyperlink>
          <w:hyperlink r:id="rId37" w:anchor="heading=h.26in1rg">
            <w:r w:rsidR="009E681C" w:rsidRPr="002E150E">
              <w:rPr>
                <w:rFonts w:asciiTheme="minorHAnsi" w:hAnsiTheme="minorHAnsi"/>
                <w:b/>
                <w:i/>
              </w:rPr>
              <w:t xml:space="preserve"> </w:t>
            </w:r>
          </w:hyperlink>
          <w:hyperlink r:id="rId38" w:anchor="heading=h.26in1rg">
            <w:r w:rsidR="009E681C" w:rsidRPr="002E150E">
              <w:rPr>
                <w:rFonts w:asciiTheme="minorHAnsi" w:hAnsiTheme="minorHAnsi"/>
              </w:rPr>
              <w:t>Matriz de lineamientos por cada objetivo y en concordancia con las alternativas de solución</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t xml:space="preserve">       1</w:t>
            </w:r>
          </w:hyperlink>
          <w:r w:rsidR="009E681C" w:rsidRPr="002E150E">
            <w:rPr>
              <w:rFonts w:asciiTheme="minorHAnsi" w:hAnsiTheme="minorHAnsi"/>
            </w:rPr>
            <w:t>9</w:t>
          </w:r>
        </w:p>
        <w:p w14:paraId="722C3BE3" w14:textId="77777777" w:rsidR="002B2F3D" w:rsidRPr="002E150E" w:rsidRDefault="008F5C54">
          <w:pPr>
            <w:pBdr>
              <w:top w:val="nil"/>
              <w:left w:val="nil"/>
              <w:bottom w:val="nil"/>
              <w:right w:val="nil"/>
              <w:between w:val="nil"/>
            </w:pBdr>
            <w:spacing w:after="0" w:line="240" w:lineRule="auto"/>
            <w:jc w:val="left"/>
            <w:rPr>
              <w:rFonts w:asciiTheme="minorHAnsi" w:hAnsiTheme="minorHAnsi"/>
            </w:rPr>
          </w:pPr>
          <w:hyperlink r:id="rId39" w:anchor="heading=h.3j2qqm3">
            <w:r w:rsidR="009E681C" w:rsidRPr="002E150E">
              <w:rPr>
                <w:rFonts w:asciiTheme="minorHAnsi" w:hAnsiTheme="minorHAnsi"/>
                <w:b/>
              </w:rPr>
              <w:t>Tabla 6.</w:t>
            </w:r>
          </w:hyperlink>
          <w:hyperlink r:id="rId40" w:anchor="heading=h.3j2qqm3">
            <w:r w:rsidR="009E681C" w:rsidRPr="002E150E">
              <w:rPr>
                <w:rFonts w:asciiTheme="minorHAnsi" w:hAnsiTheme="minorHAnsi"/>
                <w:b/>
                <w:i/>
              </w:rPr>
              <w:t xml:space="preserve"> </w:t>
            </w:r>
          </w:hyperlink>
          <w:hyperlink r:id="rId41" w:anchor="heading=h.3j2qqm3">
            <w:r w:rsidR="009E681C" w:rsidRPr="002E150E">
              <w:rPr>
                <w:rFonts w:asciiTheme="minorHAnsi" w:hAnsiTheme="minorHAnsi"/>
              </w:rPr>
              <w:t>Matriz de objetivos prioritarios y lineamientos</w:t>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r>
            <w:r w:rsidR="009E681C" w:rsidRPr="002E150E">
              <w:rPr>
                <w:rFonts w:asciiTheme="minorHAnsi" w:hAnsiTheme="minorHAnsi"/>
              </w:rPr>
              <w:tab/>
              <w:t xml:space="preserve">       3</w:t>
            </w:r>
          </w:hyperlink>
          <w:r w:rsidR="009E681C" w:rsidRPr="002E150E">
            <w:rPr>
              <w:rFonts w:asciiTheme="minorHAnsi" w:hAnsiTheme="minorHAnsi"/>
            </w:rPr>
            <w:t>8</w:t>
          </w:r>
        </w:p>
        <w:p w14:paraId="26025540" w14:textId="77777777" w:rsidR="002B2F3D" w:rsidRPr="002E150E" w:rsidRDefault="002B2F3D">
          <w:pPr>
            <w:pBdr>
              <w:top w:val="nil"/>
              <w:left w:val="nil"/>
              <w:bottom w:val="nil"/>
              <w:right w:val="nil"/>
              <w:between w:val="nil"/>
            </w:pBdr>
            <w:tabs>
              <w:tab w:val="right" w:pos="8494"/>
            </w:tabs>
            <w:spacing w:after="0" w:line="276" w:lineRule="auto"/>
            <w:jc w:val="left"/>
            <w:rPr>
              <w:rFonts w:asciiTheme="minorHAnsi" w:hAnsiTheme="minorHAnsi"/>
            </w:rPr>
          </w:pPr>
        </w:p>
        <w:p w14:paraId="428D2D60" w14:textId="77777777" w:rsidR="002B2F3D" w:rsidRPr="002E150E" w:rsidRDefault="009E681C">
          <w:pPr>
            <w:rPr>
              <w:rFonts w:asciiTheme="minorHAnsi" w:hAnsiTheme="minorHAnsi"/>
            </w:rPr>
          </w:pPr>
          <w:r w:rsidRPr="002E150E">
            <w:rPr>
              <w:rFonts w:asciiTheme="minorHAnsi" w:hAnsiTheme="minorHAnsi"/>
            </w:rPr>
            <w:fldChar w:fldCharType="end"/>
          </w:r>
        </w:p>
      </w:sdtContent>
    </w:sdt>
    <w:p w14:paraId="3D128D66" w14:textId="77777777" w:rsidR="002B2F3D" w:rsidRPr="002E150E" w:rsidRDefault="002B2F3D">
      <w:pPr>
        <w:spacing w:line="360" w:lineRule="auto"/>
        <w:rPr>
          <w:rFonts w:asciiTheme="minorHAnsi" w:hAnsiTheme="minorHAnsi"/>
          <w:b/>
          <w:sz w:val="28"/>
          <w:szCs w:val="28"/>
        </w:rPr>
      </w:pPr>
    </w:p>
    <w:p w14:paraId="0BC74D83"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77F54AB1"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183F59AC"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515FC837"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6290D0AD"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68A26FDC"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3AAA4428"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31058853"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3C4BB12B"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3ED8905E"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15274682"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1EC8B355"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14949002" w14:textId="77777777" w:rsidR="002B2F3D" w:rsidRPr="002E150E" w:rsidRDefault="002B2F3D">
      <w:pPr>
        <w:widowControl w:val="0"/>
        <w:pBdr>
          <w:top w:val="nil"/>
          <w:left w:val="nil"/>
          <w:bottom w:val="nil"/>
          <w:right w:val="nil"/>
          <w:between w:val="nil"/>
        </w:pBdr>
        <w:spacing w:after="0"/>
        <w:rPr>
          <w:rFonts w:asciiTheme="minorHAnsi" w:hAnsiTheme="minorHAnsi"/>
          <w:b/>
          <w:sz w:val="28"/>
          <w:szCs w:val="28"/>
        </w:rPr>
      </w:pPr>
    </w:p>
    <w:p w14:paraId="2265652F" w14:textId="77777777" w:rsidR="002B2F3D" w:rsidRPr="002E150E" w:rsidRDefault="002B2F3D">
      <w:pPr>
        <w:widowControl w:val="0"/>
        <w:pBdr>
          <w:top w:val="nil"/>
          <w:left w:val="nil"/>
          <w:bottom w:val="nil"/>
          <w:right w:val="nil"/>
          <w:between w:val="nil"/>
        </w:pBdr>
        <w:tabs>
          <w:tab w:val="left" w:pos="6024"/>
        </w:tabs>
        <w:spacing w:after="0"/>
        <w:rPr>
          <w:rFonts w:asciiTheme="minorHAnsi" w:hAnsiTheme="minorHAnsi"/>
          <w:b/>
          <w:sz w:val="28"/>
          <w:szCs w:val="28"/>
        </w:rPr>
      </w:pPr>
    </w:p>
    <w:p w14:paraId="26E7885A" w14:textId="77777777" w:rsidR="002B2F3D" w:rsidRPr="002E150E" w:rsidRDefault="009E681C">
      <w:pPr>
        <w:spacing w:after="0" w:line="240" w:lineRule="auto"/>
        <w:rPr>
          <w:rFonts w:asciiTheme="minorHAnsi" w:hAnsiTheme="minorHAnsi"/>
          <w:sz w:val="24"/>
          <w:szCs w:val="24"/>
        </w:rPr>
      </w:pPr>
      <w:bookmarkStart w:id="0" w:name="_heading=h.gjdgxs" w:colFirst="0" w:colLast="0"/>
      <w:bookmarkEnd w:id="0"/>
      <w:r w:rsidRPr="002E150E">
        <w:rPr>
          <w:rFonts w:asciiTheme="minorHAnsi" w:hAnsiTheme="minorHAnsi"/>
          <w:b/>
          <w:sz w:val="28"/>
          <w:szCs w:val="28"/>
        </w:rPr>
        <w:lastRenderedPageBreak/>
        <w:t>Acrónimos </w:t>
      </w:r>
      <w:r w:rsidRPr="002E150E">
        <w:rPr>
          <w:rFonts w:asciiTheme="minorHAnsi" w:hAnsiTheme="minorHAnsi"/>
          <w:b/>
          <w:sz w:val="28"/>
          <w:szCs w:val="28"/>
        </w:rPr>
        <w:br/>
      </w:r>
    </w:p>
    <w:p w14:paraId="1B66BB17" w14:textId="77777777" w:rsidR="002B2F3D" w:rsidRPr="002E150E" w:rsidRDefault="009E681C">
      <w:pPr>
        <w:numPr>
          <w:ilvl w:val="0"/>
          <w:numId w:val="40"/>
        </w:numPr>
        <w:spacing w:after="0" w:line="240" w:lineRule="auto"/>
        <w:jc w:val="left"/>
        <w:rPr>
          <w:rFonts w:asciiTheme="minorHAnsi" w:hAnsiTheme="minorHAnsi"/>
        </w:rPr>
      </w:pPr>
      <w:r w:rsidRPr="002E150E">
        <w:rPr>
          <w:rFonts w:asciiTheme="minorHAnsi" w:hAnsiTheme="minorHAnsi"/>
          <w:b/>
        </w:rPr>
        <w:t>CEPLAN:</w:t>
      </w:r>
      <w:r w:rsidRPr="002E150E">
        <w:rPr>
          <w:rFonts w:asciiTheme="minorHAnsi" w:hAnsiTheme="minorHAnsi"/>
        </w:rPr>
        <w:t xml:space="preserve"> Centro Nacional de Planeamiento Estratégico</w:t>
      </w:r>
      <w:r w:rsidRPr="002E150E">
        <w:rPr>
          <w:rFonts w:asciiTheme="minorHAnsi" w:hAnsiTheme="minorHAnsi"/>
          <w:sz w:val="24"/>
          <w:szCs w:val="24"/>
        </w:rPr>
        <w:br/>
      </w:r>
    </w:p>
    <w:p w14:paraId="4F242564" w14:textId="77777777" w:rsidR="002B2F3D" w:rsidRPr="002E150E" w:rsidRDefault="009E681C">
      <w:pPr>
        <w:numPr>
          <w:ilvl w:val="0"/>
          <w:numId w:val="25"/>
        </w:numPr>
        <w:spacing w:after="0" w:line="240" w:lineRule="auto"/>
        <w:jc w:val="left"/>
        <w:rPr>
          <w:rFonts w:asciiTheme="minorHAnsi" w:hAnsiTheme="minorHAnsi"/>
        </w:rPr>
      </w:pPr>
      <w:r w:rsidRPr="002E150E">
        <w:rPr>
          <w:rFonts w:asciiTheme="minorHAnsi" w:hAnsiTheme="minorHAnsi"/>
          <w:b/>
        </w:rPr>
        <w:t>CMNUCC:</w:t>
      </w:r>
      <w:r w:rsidRPr="002E150E">
        <w:rPr>
          <w:rFonts w:asciiTheme="minorHAnsi" w:hAnsiTheme="minorHAnsi"/>
        </w:rPr>
        <w:t xml:space="preserve"> Convención Marco de las Naciones Unidas sobre el Cambio Climático</w:t>
      </w:r>
      <w:r w:rsidRPr="002E150E">
        <w:rPr>
          <w:rFonts w:asciiTheme="minorHAnsi" w:hAnsiTheme="minorHAnsi"/>
          <w:sz w:val="24"/>
          <w:szCs w:val="24"/>
        </w:rPr>
        <w:br/>
      </w:r>
    </w:p>
    <w:p w14:paraId="38BB4478" w14:textId="77777777" w:rsidR="002B2F3D" w:rsidRPr="002E150E" w:rsidRDefault="009E681C">
      <w:pPr>
        <w:numPr>
          <w:ilvl w:val="0"/>
          <w:numId w:val="44"/>
        </w:numPr>
        <w:spacing w:after="0" w:line="240" w:lineRule="auto"/>
        <w:jc w:val="left"/>
        <w:rPr>
          <w:rFonts w:asciiTheme="minorHAnsi" w:hAnsiTheme="minorHAnsi"/>
        </w:rPr>
      </w:pPr>
      <w:r w:rsidRPr="002E150E">
        <w:rPr>
          <w:rFonts w:asciiTheme="minorHAnsi" w:hAnsiTheme="minorHAnsi"/>
          <w:b/>
        </w:rPr>
        <w:t>CNCC:</w:t>
      </w:r>
      <w:r w:rsidRPr="002E150E">
        <w:rPr>
          <w:rFonts w:asciiTheme="minorHAnsi" w:hAnsiTheme="minorHAnsi"/>
        </w:rPr>
        <w:t xml:space="preserve"> Comisión Nacional sobre el Cambio Climático</w:t>
      </w:r>
      <w:r w:rsidRPr="002E150E">
        <w:rPr>
          <w:rFonts w:asciiTheme="minorHAnsi" w:hAnsiTheme="minorHAnsi"/>
          <w:sz w:val="24"/>
          <w:szCs w:val="24"/>
        </w:rPr>
        <w:br/>
      </w:r>
    </w:p>
    <w:p w14:paraId="033E92F4" w14:textId="77777777" w:rsidR="002B2F3D" w:rsidRPr="002E150E" w:rsidRDefault="009E681C">
      <w:pPr>
        <w:numPr>
          <w:ilvl w:val="0"/>
          <w:numId w:val="29"/>
        </w:numPr>
        <w:spacing w:after="0" w:line="240" w:lineRule="auto"/>
        <w:jc w:val="left"/>
        <w:rPr>
          <w:rFonts w:asciiTheme="minorHAnsi" w:hAnsiTheme="minorHAnsi"/>
        </w:rPr>
      </w:pPr>
      <w:r w:rsidRPr="002E150E">
        <w:rPr>
          <w:rFonts w:asciiTheme="minorHAnsi" w:hAnsiTheme="minorHAnsi"/>
          <w:b/>
        </w:rPr>
        <w:t>COP:</w:t>
      </w:r>
      <w:r w:rsidRPr="002E150E">
        <w:rPr>
          <w:rFonts w:asciiTheme="minorHAnsi" w:hAnsiTheme="minorHAnsi"/>
        </w:rPr>
        <w:t xml:space="preserve"> Conferencia de las Partes, por sus siglas en inglés, de la Convención Marco de las Naciones Unidas sobre el Cambio Climático</w:t>
      </w:r>
      <w:r w:rsidRPr="002E150E">
        <w:rPr>
          <w:rFonts w:asciiTheme="minorHAnsi" w:hAnsiTheme="minorHAnsi"/>
          <w:sz w:val="24"/>
          <w:szCs w:val="24"/>
        </w:rPr>
        <w:br/>
      </w:r>
    </w:p>
    <w:p w14:paraId="12984893" w14:textId="77777777" w:rsidR="002B2F3D" w:rsidRPr="002E150E" w:rsidRDefault="009E681C">
      <w:pPr>
        <w:numPr>
          <w:ilvl w:val="0"/>
          <w:numId w:val="20"/>
        </w:numPr>
        <w:spacing w:after="0" w:line="240" w:lineRule="auto"/>
        <w:jc w:val="left"/>
        <w:rPr>
          <w:rFonts w:asciiTheme="minorHAnsi" w:hAnsiTheme="minorHAnsi"/>
        </w:rPr>
      </w:pPr>
      <w:r w:rsidRPr="002E150E">
        <w:rPr>
          <w:rFonts w:asciiTheme="minorHAnsi" w:hAnsiTheme="minorHAnsi"/>
          <w:b/>
        </w:rPr>
        <w:t>ENCC:</w:t>
      </w:r>
      <w:r w:rsidRPr="002E150E">
        <w:rPr>
          <w:rFonts w:asciiTheme="minorHAnsi" w:hAnsiTheme="minorHAnsi"/>
        </w:rPr>
        <w:t xml:space="preserve"> Estrategia Nacional ante el Cambio Climático</w:t>
      </w:r>
      <w:r w:rsidRPr="002E150E">
        <w:rPr>
          <w:rFonts w:asciiTheme="minorHAnsi" w:hAnsiTheme="minorHAnsi"/>
          <w:sz w:val="24"/>
          <w:szCs w:val="24"/>
        </w:rPr>
        <w:br/>
      </w:r>
    </w:p>
    <w:p w14:paraId="7724F024" w14:textId="77777777" w:rsidR="002B2F3D" w:rsidRPr="002E150E" w:rsidRDefault="009E681C">
      <w:pPr>
        <w:numPr>
          <w:ilvl w:val="0"/>
          <w:numId w:val="1"/>
        </w:numPr>
        <w:spacing w:after="0" w:line="240" w:lineRule="auto"/>
        <w:jc w:val="left"/>
        <w:rPr>
          <w:rFonts w:asciiTheme="minorHAnsi" w:hAnsiTheme="minorHAnsi"/>
        </w:rPr>
      </w:pPr>
      <w:r w:rsidRPr="002E150E">
        <w:rPr>
          <w:rFonts w:asciiTheme="minorHAnsi" w:hAnsiTheme="minorHAnsi"/>
          <w:b/>
        </w:rPr>
        <w:t>ERCC:</w:t>
      </w:r>
      <w:r w:rsidRPr="002E150E">
        <w:rPr>
          <w:rFonts w:asciiTheme="minorHAnsi" w:hAnsiTheme="minorHAnsi"/>
        </w:rPr>
        <w:t xml:space="preserve"> Estrategia Regional de Cambio Climático</w:t>
      </w:r>
      <w:r w:rsidRPr="002E150E">
        <w:rPr>
          <w:rFonts w:asciiTheme="minorHAnsi" w:hAnsiTheme="minorHAnsi"/>
          <w:sz w:val="24"/>
          <w:szCs w:val="24"/>
        </w:rPr>
        <w:br/>
      </w:r>
    </w:p>
    <w:p w14:paraId="5F1D8385" w14:textId="77777777" w:rsidR="002B2F3D" w:rsidRPr="002E150E" w:rsidRDefault="009E681C">
      <w:pPr>
        <w:numPr>
          <w:ilvl w:val="0"/>
          <w:numId w:val="11"/>
        </w:numPr>
        <w:spacing w:after="0" w:line="240" w:lineRule="auto"/>
        <w:jc w:val="left"/>
        <w:rPr>
          <w:rFonts w:asciiTheme="minorHAnsi" w:hAnsiTheme="minorHAnsi"/>
        </w:rPr>
      </w:pPr>
      <w:r w:rsidRPr="002E150E">
        <w:rPr>
          <w:rFonts w:asciiTheme="minorHAnsi" w:hAnsiTheme="minorHAnsi"/>
          <w:b/>
        </w:rPr>
        <w:t>GEI:</w:t>
      </w:r>
      <w:r w:rsidRPr="002E150E">
        <w:rPr>
          <w:rFonts w:asciiTheme="minorHAnsi" w:hAnsiTheme="minorHAnsi"/>
        </w:rPr>
        <w:t xml:space="preserve"> Gases de Efecto Invernadero</w:t>
      </w:r>
    </w:p>
    <w:p w14:paraId="0A4B7BA2" w14:textId="77777777" w:rsidR="002B2F3D" w:rsidRPr="002E150E" w:rsidRDefault="002B2F3D">
      <w:pPr>
        <w:spacing w:after="0" w:line="240" w:lineRule="auto"/>
        <w:jc w:val="left"/>
        <w:rPr>
          <w:rFonts w:asciiTheme="minorHAnsi" w:hAnsiTheme="minorHAnsi"/>
          <w:sz w:val="24"/>
          <w:szCs w:val="24"/>
        </w:rPr>
      </w:pPr>
    </w:p>
    <w:p w14:paraId="0CD2A210" w14:textId="77777777" w:rsidR="002B2F3D" w:rsidRPr="002E150E" w:rsidRDefault="009E681C">
      <w:pPr>
        <w:numPr>
          <w:ilvl w:val="0"/>
          <w:numId w:val="14"/>
        </w:numPr>
        <w:spacing w:after="0" w:line="240" w:lineRule="auto"/>
        <w:jc w:val="left"/>
        <w:rPr>
          <w:rFonts w:asciiTheme="minorHAnsi" w:hAnsiTheme="minorHAnsi"/>
        </w:rPr>
      </w:pPr>
      <w:r w:rsidRPr="002E150E">
        <w:rPr>
          <w:rFonts w:asciiTheme="minorHAnsi" w:hAnsiTheme="minorHAnsi"/>
          <w:b/>
        </w:rPr>
        <w:t>GOLO:</w:t>
      </w:r>
      <w:r w:rsidRPr="002E150E">
        <w:rPr>
          <w:rFonts w:asciiTheme="minorHAnsi" w:hAnsiTheme="minorHAnsi"/>
        </w:rPr>
        <w:t xml:space="preserve"> Gobiernos Locales</w:t>
      </w:r>
    </w:p>
    <w:p w14:paraId="079FF9BC" w14:textId="77777777" w:rsidR="002B2F3D" w:rsidRPr="002E150E" w:rsidRDefault="002B2F3D">
      <w:pPr>
        <w:spacing w:after="0" w:line="240" w:lineRule="auto"/>
        <w:jc w:val="left"/>
        <w:rPr>
          <w:rFonts w:asciiTheme="minorHAnsi" w:hAnsiTheme="minorHAnsi"/>
          <w:sz w:val="24"/>
          <w:szCs w:val="24"/>
        </w:rPr>
      </w:pPr>
    </w:p>
    <w:p w14:paraId="1F3C646F" w14:textId="77777777" w:rsidR="002B2F3D" w:rsidRPr="002E150E" w:rsidRDefault="009E681C">
      <w:pPr>
        <w:numPr>
          <w:ilvl w:val="0"/>
          <w:numId w:val="4"/>
        </w:numPr>
        <w:spacing w:after="0" w:line="240" w:lineRule="auto"/>
        <w:jc w:val="left"/>
        <w:rPr>
          <w:rFonts w:asciiTheme="minorHAnsi" w:hAnsiTheme="minorHAnsi"/>
        </w:rPr>
      </w:pPr>
      <w:r w:rsidRPr="002E150E">
        <w:rPr>
          <w:rFonts w:asciiTheme="minorHAnsi" w:hAnsiTheme="minorHAnsi"/>
          <w:b/>
        </w:rPr>
        <w:t>GORE:</w:t>
      </w:r>
      <w:r w:rsidRPr="002E150E">
        <w:rPr>
          <w:rFonts w:asciiTheme="minorHAnsi" w:hAnsiTheme="minorHAnsi"/>
        </w:rPr>
        <w:t xml:space="preserve"> Gobiernos Regionales </w:t>
      </w:r>
    </w:p>
    <w:p w14:paraId="6AE5C692" w14:textId="77777777" w:rsidR="002B2F3D" w:rsidRPr="002E150E" w:rsidRDefault="002B2F3D">
      <w:pPr>
        <w:spacing w:after="0" w:line="240" w:lineRule="auto"/>
        <w:jc w:val="left"/>
        <w:rPr>
          <w:rFonts w:asciiTheme="minorHAnsi" w:hAnsiTheme="minorHAnsi"/>
          <w:sz w:val="24"/>
          <w:szCs w:val="24"/>
        </w:rPr>
      </w:pPr>
    </w:p>
    <w:p w14:paraId="0BFFBD7D" w14:textId="77777777" w:rsidR="002B2F3D" w:rsidRPr="002E150E" w:rsidRDefault="009E681C">
      <w:pPr>
        <w:numPr>
          <w:ilvl w:val="0"/>
          <w:numId w:val="6"/>
        </w:numPr>
        <w:spacing w:after="0" w:line="240" w:lineRule="auto"/>
        <w:jc w:val="left"/>
        <w:rPr>
          <w:rFonts w:asciiTheme="minorHAnsi" w:hAnsiTheme="minorHAnsi"/>
        </w:rPr>
      </w:pPr>
      <w:r w:rsidRPr="002E150E">
        <w:rPr>
          <w:rFonts w:asciiTheme="minorHAnsi" w:hAnsiTheme="minorHAnsi"/>
          <w:b/>
        </w:rPr>
        <w:t>INGEI:</w:t>
      </w:r>
      <w:r w:rsidRPr="002E150E">
        <w:rPr>
          <w:rFonts w:asciiTheme="minorHAnsi" w:hAnsiTheme="minorHAnsi"/>
        </w:rPr>
        <w:t xml:space="preserve"> Inventario Nacional de Gases de Efecto Invernadero</w:t>
      </w:r>
      <w:r w:rsidRPr="002E150E">
        <w:rPr>
          <w:rFonts w:asciiTheme="minorHAnsi" w:hAnsiTheme="minorHAnsi"/>
          <w:sz w:val="24"/>
          <w:szCs w:val="24"/>
        </w:rPr>
        <w:br/>
      </w:r>
    </w:p>
    <w:p w14:paraId="6D150DFE" w14:textId="77777777" w:rsidR="002B2F3D" w:rsidRPr="002E150E" w:rsidRDefault="009E681C">
      <w:pPr>
        <w:numPr>
          <w:ilvl w:val="0"/>
          <w:numId w:val="38"/>
        </w:numPr>
        <w:spacing w:after="0" w:line="240" w:lineRule="auto"/>
        <w:jc w:val="left"/>
        <w:rPr>
          <w:rFonts w:asciiTheme="minorHAnsi" w:hAnsiTheme="minorHAnsi"/>
        </w:rPr>
      </w:pPr>
      <w:r w:rsidRPr="002E150E">
        <w:rPr>
          <w:rFonts w:asciiTheme="minorHAnsi" w:hAnsiTheme="minorHAnsi"/>
          <w:b/>
        </w:rPr>
        <w:t>IPCC:</w:t>
      </w:r>
      <w:r w:rsidRPr="002E150E">
        <w:rPr>
          <w:rFonts w:asciiTheme="minorHAnsi" w:hAnsiTheme="minorHAnsi"/>
        </w:rPr>
        <w:t xml:space="preserve"> Grupo Intergubernamental de Expertos sobre el Cambio Climático, por sus siglas en inglés</w:t>
      </w:r>
    </w:p>
    <w:p w14:paraId="5BC6C235" w14:textId="77777777" w:rsidR="002B2F3D" w:rsidRPr="002E150E" w:rsidRDefault="002B2F3D">
      <w:pPr>
        <w:spacing w:after="0" w:line="240" w:lineRule="auto"/>
        <w:ind w:left="720"/>
        <w:jc w:val="left"/>
        <w:rPr>
          <w:rFonts w:asciiTheme="minorHAnsi" w:hAnsiTheme="minorHAnsi"/>
        </w:rPr>
      </w:pPr>
    </w:p>
    <w:p w14:paraId="73154BAF" w14:textId="77777777" w:rsidR="002B2F3D" w:rsidRPr="002E150E" w:rsidRDefault="009E681C">
      <w:pPr>
        <w:numPr>
          <w:ilvl w:val="0"/>
          <w:numId w:val="7"/>
        </w:numPr>
        <w:spacing w:after="0" w:line="240" w:lineRule="auto"/>
        <w:jc w:val="left"/>
        <w:rPr>
          <w:rFonts w:asciiTheme="minorHAnsi" w:hAnsiTheme="minorHAnsi"/>
        </w:rPr>
      </w:pPr>
      <w:r w:rsidRPr="002E150E">
        <w:rPr>
          <w:rFonts w:asciiTheme="minorHAnsi" w:hAnsiTheme="minorHAnsi"/>
          <w:b/>
        </w:rPr>
        <w:t>LMCC:</w:t>
      </w:r>
      <w:r w:rsidRPr="002E150E">
        <w:rPr>
          <w:rFonts w:asciiTheme="minorHAnsi" w:hAnsiTheme="minorHAnsi"/>
        </w:rPr>
        <w:t xml:space="preserve"> Ley Marco sobre Cambio Climático</w:t>
      </w:r>
    </w:p>
    <w:p w14:paraId="13057003" w14:textId="77777777" w:rsidR="002B2F3D" w:rsidRPr="002E150E" w:rsidRDefault="002B2F3D">
      <w:pPr>
        <w:spacing w:after="0" w:line="240" w:lineRule="auto"/>
        <w:jc w:val="left"/>
        <w:rPr>
          <w:rFonts w:asciiTheme="minorHAnsi" w:hAnsiTheme="minorHAnsi"/>
          <w:sz w:val="24"/>
          <w:szCs w:val="24"/>
        </w:rPr>
      </w:pPr>
    </w:p>
    <w:p w14:paraId="52A6EB3F" w14:textId="77777777" w:rsidR="002B2F3D" w:rsidRPr="002E150E" w:rsidRDefault="009E681C">
      <w:pPr>
        <w:numPr>
          <w:ilvl w:val="0"/>
          <w:numId w:val="17"/>
        </w:numPr>
        <w:spacing w:after="0" w:line="240" w:lineRule="auto"/>
        <w:jc w:val="left"/>
        <w:rPr>
          <w:rFonts w:asciiTheme="minorHAnsi" w:hAnsiTheme="minorHAnsi"/>
        </w:rPr>
      </w:pPr>
      <w:r w:rsidRPr="002E150E">
        <w:rPr>
          <w:rFonts w:asciiTheme="minorHAnsi" w:hAnsiTheme="minorHAnsi"/>
          <w:b/>
        </w:rPr>
        <w:t>MEF:</w:t>
      </w:r>
      <w:r w:rsidRPr="002E150E">
        <w:rPr>
          <w:rFonts w:asciiTheme="minorHAnsi" w:hAnsiTheme="minorHAnsi"/>
        </w:rPr>
        <w:t xml:space="preserve"> Ministerio de Economía y Finanzas</w:t>
      </w:r>
    </w:p>
    <w:p w14:paraId="689BA6A7" w14:textId="77777777" w:rsidR="002B2F3D" w:rsidRPr="002E150E" w:rsidRDefault="002B2F3D">
      <w:pPr>
        <w:spacing w:after="0" w:line="240" w:lineRule="auto"/>
        <w:jc w:val="left"/>
        <w:rPr>
          <w:rFonts w:asciiTheme="minorHAnsi" w:hAnsiTheme="minorHAnsi"/>
          <w:sz w:val="24"/>
          <w:szCs w:val="24"/>
        </w:rPr>
      </w:pPr>
    </w:p>
    <w:p w14:paraId="36553B8C" w14:textId="77777777" w:rsidR="002B2F3D" w:rsidRPr="002E150E" w:rsidRDefault="009E681C">
      <w:pPr>
        <w:numPr>
          <w:ilvl w:val="0"/>
          <w:numId w:val="2"/>
        </w:numPr>
        <w:spacing w:after="0" w:line="240" w:lineRule="auto"/>
        <w:jc w:val="left"/>
        <w:rPr>
          <w:rFonts w:asciiTheme="minorHAnsi" w:hAnsiTheme="minorHAnsi"/>
          <w:b/>
        </w:rPr>
      </w:pPr>
      <w:r w:rsidRPr="002E150E">
        <w:rPr>
          <w:rFonts w:asciiTheme="minorHAnsi" w:hAnsiTheme="minorHAnsi"/>
          <w:b/>
        </w:rPr>
        <w:t xml:space="preserve">MIDAGRI: </w:t>
      </w:r>
      <w:r w:rsidRPr="002E150E">
        <w:rPr>
          <w:rFonts w:asciiTheme="minorHAnsi" w:hAnsiTheme="minorHAnsi"/>
        </w:rPr>
        <w:t>Ministerio de Desarrollo Agrario y Riego</w:t>
      </w:r>
      <w:r w:rsidRPr="002E150E">
        <w:rPr>
          <w:rFonts w:asciiTheme="minorHAnsi" w:hAnsiTheme="minorHAnsi"/>
          <w:sz w:val="24"/>
          <w:szCs w:val="24"/>
        </w:rPr>
        <w:br/>
      </w:r>
    </w:p>
    <w:p w14:paraId="7EDA2C64" w14:textId="77777777" w:rsidR="002B2F3D" w:rsidRPr="002E150E" w:rsidRDefault="009E681C">
      <w:pPr>
        <w:numPr>
          <w:ilvl w:val="0"/>
          <w:numId w:val="12"/>
        </w:numPr>
        <w:spacing w:after="0" w:line="240" w:lineRule="auto"/>
        <w:jc w:val="left"/>
        <w:rPr>
          <w:rFonts w:asciiTheme="minorHAnsi" w:hAnsiTheme="minorHAnsi"/>
          <w:b/>
        </w:rPr>
      </w:pPr>
      <w:r w:rsidRPr="002E150E">
        <w:rPr>
          <w:rFonts w:asciiTheme="minorHAnsi" w:hAnsiTheme="minorHAnsi"/>
          <w:b/>
        </w:rPr>
        <w:t xml:space="preserve">MINAM: </w:t>
      </w:r>
      <w:r w:rsidRPr="002E150E">
        <w:rPr>
          <w:rFonts w:asciiTheme="minorHAnsi" w:hAnsiTheme="minorHAnsi"/>
        </w:rPr>
        <w:t>Ministerio del Ambiente</w:t>
      </w:r>
    </w:p>
    <w:p w14:paraId="12E603EC" w14:textId="77777777" w:rsidR="002B2F3D" w:rsidRPr="002E150E" w:rsidRDefault="002B2F3D">
      <w:pPr>
        <w:spacing w:after="0" w:line="240" w:lineRule="auto"/>
        <w:jc w:val="left"/>
        <w:rPr>
          <w:rFonts w:asciiTheme="minorHAnsi" w:hAnsiTheme="minorHAnsi"/>
          <w:sz w:val="24"/>
          <w:szCs w:val="24"/>
        </w:rPr>
      </w:pPr>
    </w:p>
    <w:p w14:paraId="1D31377F" w14:textId="77777777" w:rsidR="002B2F3D" w:rsidRPr="002E150E" w:rsidRDefault="009E681C">
      <w:pPr>
        <w:numPr>
          <w:ilvl w:val="0"/>
          <w:numId w:val="41"/>
        </w:numPr>
        <w:spacing w:after="0" w:line="240" w:lineRule="auto"/>
        <w:jc w:val="left"/>
        <w:rPr>
          <w:rFonts w:asciiTheme="minorHAnsi" w:hAnsiTheme="minorHAnsi"/>
          <w:b/>
        </w:rPr>
      </w:pPr>
      <w:r w:rsidRPr="002E150E">
        <w:rPr>
          <w:rFonts w:asciiTheme="minorHAnsi" w:hAnsiTheme="minorHAnsi"/>
          <w:b/>
        </w:rPr>
        <w:t xml:space="preserve">MINCUL: </w:t>
      </w:r>
      <w:r w:rsidRPr="002E150E">
        <w:rPr>
          <w:rFonts w:asciiTheme="minorHAnsi" w:hAnsiTheme="minorHAnsi"/>
        </w:rPr>
        <w:t>Ministerio de Cultura</w:t>
      </w:r>
    </w:p>
    <w:p w14:paraId="042AD6E9" w14:textId="77777777" w:rsidR="002B2F3D" w:rsidRPr="002E150E" w:rsidRDefault="002B2F3D">
      <w:pPr>
        <w:spacing w:after="0" w:line="240" w:lineRule="auto"/>
        <w:ind w:left="720"/>
        <w:jc w:val="left"/>
        <w:rPr>
          <w:rFonts w:asciiTheme="minorHAnsi" w:hAnsiTheme="minorHAnsi"/>
          <w:b/>
        </w:rPr>
      </w:pPr>
    </w:p>
    <w:p w14:paraId="7A835EF7" w14:textId="77777777" w:rsidR="002B2F3D" w:rsidRPr="002E150E" w:rsidRDefault="009E681C">
      <w:pPr>
        <w:numPr>
          <w:ilvl w:val="0"/>
          <w:numId w:val="41"/>
        </w:numPr>
        <w:spacing w:after="0" w:line="240" w:lineRule="auto"/>
        <w:jc w:val="left"/>
        <w:rPr>
          <w:rFonts w:asciiTheme="minorHAnsi" w:hAnsiTheme="minorHAnsi"/>
          <w:b/>
        </w:rPr>
      </w:pPr>
      <w:r w:rsidRPr="002E150E">
        <w:rPr>
          <w:rFonts w:asciiTheme="minorHAnsi" w:hAnsiTheme="minorHAnsi"/>
          <w:b/>
        </w:rPr>
        <w:t xml:space="preserve">MINEM: </w:t>
      </w:r>
      <w:r w:rsidRPr="002E150E">
        <w:rPr>
          <w:rFonts w:asciiTheme="minorHAnsi" w:hAnsiTheme="minorHAnsi"/>
        </w:rPr>
        <w:t>Ministerio de Energía y Minas</w:t>
      </w:r>
    </w:p>
    <w:p w14:paraId="1CDF1E06" w14:textId="77777777" w:rsidR="002B2F3D" w:rsidRPr="002E150E" w:rsidRDefault="002B2F3D">
      <w:pPr>
        <w:spacing w:after="0" w:line="240" w:lineRule="auto"/>
        <w:jc w:val="left"/>
        <w:rPr>
          <w:rFonts w:asciiTheme="minorHAnsi" w:hAnsiTheme="minorHAnsi"/>
          <w:sz w:val="24"/>
          <w:szCs w:val="24"/>
        </w:rPr>
      </w:pPr>
    </w:p>
    <w:p w14:paraId="368F7C0F" w14:textId="77777777" w:rsidR="002B2F3D" w:rsidRPr="002E150E" w:rsidRDefault="009E681C">
      <w:pPr>
        <w:numPr>
          <w:ilvl w:val="0"/>
          <w:numId w:val="9"/>
        </w:numPr>
        <w:spacing w:after="0" w:line="240" w:lineRule="auto"/>
        <w:jc w:val="left"/>
        <w:rPr>
          <w:rFonts w:asciiTheme="minorHAnsi" w:hAnsiTheme="minorHAnsi"/>
        </w:rPr>
      </w:pPr>
      <w:r w:rsidRPr="002E150E">
        <w:rPr>
          <w:rFonts w:asciiTheme="minorHAnsi" w:hAnsiTheme="minorHAnsi"/>
          <w:b/>
        </w:rPr>
        <w:t>NDC:</w:t>
      </w:r>
      <w:r w:rsidRPr="002E150E">
        <w:rPr>
          <w:rFonts w:asciiTheme="minorHAnsi" w:hAnsiTheme="minorHAnsi"/>
        </w:rPr>
        <w:t xml:space="preserve"> Contribuciones Determinadas a Nivel Nacional, por sus siglas en inglés</w:t>
      </w:r>
    </w:p>
    <w:p w14:paraId="399727E9" w14:textId="77777777" w:rsidR="002B2F3D" w:rsidRPr="002E150E" w:rsidRDefault="002B2F3D">
      <w:pPr>
        <w:spacing w:after="0" w:line="240" w:lineRule="auto"/>
        <w:jc w:val="left"/>
        <w:rPr>
          <w:rFonts w:asciiTheme="minorHAnsi" w:hAnsiTheme="minorHAnsi"/>
          <w:sz w:val="24"/>
          <w:szCs w:val="24"/>
        </w:rPr>
      </w:pPr>
    </w:p>
    <w:p w14:paraId="76E2F506" w14:textId="77777777" w:rsidR="002B2F3D" w:rsidRPr="002E150E" w:rsidRDefault="009E681C">
      <w:pPr>
        <w:numPr>
          <w:ilvl w:val="0"/>
          <w:numId w:val="13"/>
        </w:numPr>
        <w:spacing w:after="0" w:line="240" w:lineRule="auto"/>
        <w:jc w:val="left"/>
        <w:rPr>
          <w:rFonts w:asciiTheme="minorHAnsi" w:hAnsiTheme="minorHAnsi"/>
        </w:rPr>
      </w:pPr>
      <w:r w:rsidRPr="002E150E">
        <w:rPr>
          <w:rFonts w:asciiTheme="minorHAnsi" w:hAnsiTheme="minorHAnsi"/>
          <w:b/>
        </w:rPr>
        <w:t>PNCBMCC:</w:t>
      </w:r>
      <w:r w:rsidRPr="002E150E">
        <w:rPr>
          <w:rFonts w:asciiTheme="minorHAnsi" w:hAnsiTheme="minorHAnsi"/>
        </w:rPr>
        <w:t xml:space="preserve"> Programa Nacional de Conservación de Bosques para la Mitigación del Cambio Climático</w:t>
      </w:r>
    </w:p>
    <w:p w14:paraId="7BDEF025" w14:textId="77777777" w:rsidR="002B2F3D" w:rsidRPr="002E150E" w:rsidRDefault="002B2F3D">
      <w:pPr>
        <w:spacing w:after="0" w:line="240" w:lineRule="auto"/>
        <w:jc w:val="left"/>
        <w:rPr>
          <w:rFonts w:asciiTheme="minorHAnsi" w:hAnsiTheme="minorHAnsi"/>
          <w:sz w:val="24"/>
          <w:szCs w:val="24"/>
        </w:rPr>
      </w:pPr>
    </w:p>
    <w:p w14:paraId="32AFBD25" w14:textId="77777777" w:rsidR="002B2F3D" w:rsidRPr="002E150E" w:rsidRDefault="009E681C">
      <w:pPr>
        <w:numPr>
          <w:ilvl w:val="0"/>
          <w:numId w:val="5"/>
        </w:numPr>
        <w:spacing w:after="0" w:line="240" w:lineRule="auto"/>
        <w:jc w:val="left"/>
        <w:rPr>
          <w:rFonts w:asciiTheme="minorHAnsi" w:hAnsiTheme="minorHAnsi"/>
        </w:rPr>
      </w:pPr>
      <w:r w:rsidRPr="002E150E">
        <w:rPr>
          <w:rFonts w:asciiTheme="minorHAnsi" w:hAnsiTheme="minorHAnsi"/>
          <w:b/>
        </w:rPr>
        <w:t>PPICC:</w:t>
      </w:r>
      <w:r w:rsidRPr="002E150E">
        <w:rPr>
          <w:rFonts w:asciiTheme="minorHAnsi" w:hAnsiTheme="minorHAnsi"/>
        </w:rPr>
        <w:t xml:space="preserve"> Plataforma de Pueblos Indígenas para enfrentar el Cambio Climático</w:t>
      </w:r>
    </w:p>
    <w:p w14:paraId="1AF7F81B" w14:textId="77777777" w:rsidR="002B2F3D" w:rsidRPr="002E150E" w:rsidRDefault="002B2F3D">
      <w:pPr>
        <w:spacing w:after="0" w:line="240" w:lineRule="auto"/>
        <w:jc w:val="left"/>
        <w:rPr>
          <w:rFonts w:asciiTheme="minorHAnsi" w:hAnsiTheme="minorHAnsi"/>
          <w:sz w:val="24"/>
          <w:szCs w:val="24"/>
        </w:rPr>
      </w:pPr>
    </w:p>
    <w:p w14:paraId="35F5D81C" w14:textId="77777777" w:rsidR="002B2F3D" w:rsidRPr="002E150E" w:rsidRDefault="009E681C">
      <w:pPr>
        <w:numPr>
          <w:ilvl w:val="0"/>
          <w:numId w:val="31"/>
        </w:numPr>
        <w:spacing w:after="0" w:line="240" w:lineRule="auto"/>
        <w:jc w:val="left"/>
        <w:rPr>
          <w:rFonts w:asciiTheme="minorHAnsi" w:hAnsiTheme="minorHAnsi"/>
        </w:rPr>
      </w:pPr>
      <w:r w:rsidRPr="002E150E">
        <w:rPr>
          <w:rFonts w:asciiTheme="minorHAnsi" w:hAnsiTheme="minorHAnsi"/>
          <w:b/>
        </w:rPr>
        <w:t>PLCC:</w:t>
      </w:r>
      <w:r w:rsidRPr="002E150E">
        <w:rPr>
          <w:rFonts w:asciiTheme="minorHAnsi" w:hAnsiTheme="minorHAnsi"/>
        </w:rPr>
        <w:t xml:space="preserve"> Planes Locales de Cambio Climático</w:t>
      </w:r>
    </w:p>
    <w:p w14:paraId="33707BC5" w14:textId="77777777" w:rsidR="002B2F3D" w:rsidRPr="002E150E" w:rsidRDefault="002B2F3D">
      <w:pPr>
        <w:spacing w:after="0" w:line="240" w:lineRule="auto"/>
        <w:jc w:val="left"/>
        <w:rPr>
          <w:rFonts w:asciiTheme="minorHAnsi" w:hAnsiTheme="minorHAnsi"/>
          <w:sz w:val="24"/>
          <w:szCs w:val="24"/>
        </w:rPr>
      </w:pPr>
    </w:p>
    <w:p w14:paraId="7D4906FC" w14:textId="77777777" w:rsidR="002B2F3D" w:rsidRPr="002E150E" w:rsidRDefault="009E681C">
      <w:pPr>
        <w:numPr>
          <w:ilvl w:val="0"/>
          <w:numId w:val="32"/>
        </w:numPr>
        <w:spacing w:after="0" w:line="240" w:lineRule="auto"/>
        <w:jc w:val="left"/>
        <w:rPr>
          <w:rFonts w:asciiTheme="minorHAnsi" w:hAnsiTheme="minorHAnsi"/>
        </w:rPr>
      </w:pPr>
      <w:r w:rsidRPr="002E150E">
        <w:rPr>
          <w:rFonts w:asciiTheme="minorHAnsi" w:hAnsiTheme="minorHAnsi"/>
          <w:b/>
        </w:rPr>
        <w:t>RAGEI:</w:t>
      </w:r>
      <w:r w:rsidRPr="002E150E">
        <w:rPr>
          <w:rFonts w:asciiTheme="minorHAnsi" w:hAnsiTheme="minorHAnsi"/>
        </w:rPr>
        <w:t xml:space="preserve"> Reportes Anuales de Gases de Efecto Invernadero</w:t>
      </w:r>
    </w:p>
    <w:p w14:paraId="759DEA41" w14:textId="77777777" w:rsidR="002B2F3D" w:rsidRPr="002E150E" w:rsidRDefault="002B2F3D">
      <w:pPr>
        <w:spacing w:after="0" w:line="240" w:lineRule="auto"/>
        <w:jc w:val="left"/>
        <w:rPr>
          <w:rFonts w:asciiTheme="minorHAnsi" w:hAnsiTheme="minorHAnsi"/>
          <w:sz w:val="24"/>
          <w:szCs w:val="24"/>
        </w:rPr>
      </w:pPr>
    </w:p>
    <w:p w14:paraId="4630B16E" w14:textId="77777777" w:rsidR="002B2F3D" w:rsidRPr="002E150E" w:rsidRDefault="009E681C">
      <w:pPr>
        <w:numPr>
          <w:ilvl w:val="0"/>
          <w:numId w:val="33"/>
        </w:numPr>
        <w:spacing w:after="0" w:line="240" w:lineRule="auto"/>
        <w:jc w:val="left"/>
        <w:rPr>
          <w:rFonts w:asciiTheme="minorHAnsi" w:hAnsiTheme="minorHAnsi"/>
        </w:rPr>
      </w:pPr>
      <w:r w:rsidRPr="002E150E">
        <w:rPr>
          <w:rFonts w:asciiTheme="minorHAnsi" w:hAnsiTheme="minorHAnsi"/>
          <w:b/>
        </w:rPr>
        <w:lastRenderedPageBreak/>
        <w:t>SENAMHI:</w:t>
      </w:r>
      <w:r w:rsidRPr="002E150E">
        <w:rPr>
          <w:rFonts w:asciiTheme="minorHAnsi" w:hAnsiTheme="minorHAnsi"/>
        </w:rPr>
        <w:t xml:space="preserve"> Servicio Nacional de Meteorología e Hidrología del Perú</w:t>
      </w:r>
    </w:p>
    <w:p w14:paraId="55139F81" w14:textId="77777777" w:rsidR="002B2F3D" w:rsidRPr="002E150E" w:rsidRDefault="002B2F3D">
      <w:pPr>
        <w:spacing w:after="0" w:line="240" w:lineRule="auto"/>
        <w:ind w:left="720"/>
        <w:jc w:val="left"/>
        <w:rPr>
          <w:rFonts w:asciiTheme="minorHAnsi" w:hAnsiTheme="minorHAnsi"/>
        </w:rPr>
      </w:pPr>
    </w:p>
    <w:p w14:paraId="6CDAE9D5" w14:textId="77777777" w:rsidR="002B2F3D" w:rsidRPr="002E150E" w:rsidRDefault="009E681C">
      <w:pPr>
        <w:numPr>
          <w:ilvl w:val="0"/>
          <w:numId w:val="34"/>
        </w:numPr>
        <w:spacing w:after="0" w:line="240" w:lineRule="auto"/>
        <w:jc w:val="left"/>
        <w:rPr>
          <w:rFonts w:asciiTheme="minorHAnsi" w:hAnsiTheme="minorHAnsi"/>
          <w:b/>
        </w:rPr>
      </w:pPr>
      <w:r w:rsidRPr="002E150E">
        <w:rPr>
          <w:rFonts w:asciiTheme="minorHAnsi" w:hAnsiTheme="minorHAnsi"/>
          <w:b/>
        </w:rPr>
        <w:t>SERFOR:</w:t>
      </w:r>
      <w:r w:rsidRPr="002E150E">
        <w:rPr>
          <w:rFonts w:asciiTheme="minorHAnsi" w:hAnsiTheme="minorHAnsi"/>
        </w:rPr>
        <w:t xml:space="preserve"> Servicio Nacional Forestal y de Fauna Silvestre</w:t>
      </w:r>
    </w:p>
    <w:p w14:paraId="254985A5" w14:textId="77777777" w:rsidR="002B2F3D" w:rsidRPr="002E150E" w:rsidRDefault="002B2F3D">
      <w:pPr>
        <w:spacing w:after="0" w:line="240" w:lineRule="auto"/>
        <w:jc w:val="left"/>
        <w:rPr>
          <w:rFonts w:asciiTheme="minorHAnsi" w:hAnsiTheme="minorHAnsi"/>
          <w:sz w:val="24"/>
          <w:szCs w:val="24"/>
        </w:rPr>
      </w:pPr>
    </w:p>
    <w:p w14:paraId="1098C8C3" w14:textId="77777777" w:rsidR="002B2F3D" w:rsidRPr="002E150E" w:rsidRDefault="009E681C">
      <w:pPr>
        <w:numPr>
          <w:ilvl w:val="0"/>
          <w:numId w:val="21"/>
        </w:numPr>
        <w:spacing w:after="0" w:line="240" w:lineRule="auto"/>
        <w:jc w:val="left"/>
        <w:rPr>
          <w:rFonts w:asciiTheme="minorHAnsi" w:hAnsiTheme="minorHAnsi"/>
        </w:rPr>
      </w:pPr>
      <w:r w:rsidRPr="002E150E">
        <w:rPr>
          <w:rFonts w:asciiTheme="minorHAnsi" w:hAnsiTheme="minorHAnsi"/>
          <w:b/>
        </w:rPr>
        <w:t xml:space="preserve">SERNANP: </w:t>
      </w:r>
      <w:r w:rsidRPr="002E150E">
        <w:rPr>
          <w:rFonts w:asciiTheme="minorHAnsi" w:hAnsiTheme="minorHAnsi"/>
        </w:rPr>
        <w:t>Servicio Nacional de Áreas Naturales Protegidas por el Estado</w:t>
      </w:r>
    </w:p>
    <w:p w14:paraId="505A8EB2" w14:textId="77777777" w:rsidR="002B2F3D" w:rsidRPr="002E150E" w:rsidRDefault="002B2F3D">
      <w:pPr>
        <w:spacing w:after="0" w:line="240" w:lineRule="auto"/>
        <w:jc w:val="left"/>
        <w:rPr>
          <w:rFonts w:asciiTheme="minorHAnsi" w:hAnsiTheme="minorHAnsi"/>
          <w:sz w:val="24"/>
          <w:szCs w:val="24"/>
        </w:rPr>
      </w:pPr>
    </w:p>
    <w:p w14:paraId="3D2122CC" w14:textId="77777777" w:rsidR="002B2F3D" w:rsidRPr="002E150E" w:rsidRDefault="009E681C">
      <w:pPr>
        <w:numPr>
          <w:ilvl w:val="0"/>
          <w:numId w:val="26"/>
        </w:numPr>
        <w:spacing w:after="0" w:line="240" w:lineRule="auto"/>
        <w:jc w:val="left"/>
        <w:rPr>
          <w:rFonts w:asciiTheme="minorHAnsi" w:hAnsiTheme="minorHAnsi"/>
          <w:b/>
        </w:rPr>
      </w:pPr>
      <w:r w:rsidRPr="002E150E">
        <w:rPr>
          <w:rFonts w:asciiTheme="minorHAnsi" w:hAnsiTheme="minorHAnsi"/>
          <w:b/>
        </w:rPr>
        <w:t>SIGERSOL:</w:t>
      </w:r>
      <w:r w:rsidRPr="002E150E">
        <w:rPr>
          <w:rFonts w:asciiTheme="minorHAnsi" w:hAnsiTheme="minorHAnsi"/>
        </w:rPr>
        <w:t xml:space="preserve"> Sistema de Información para la Gestión de Residuos Sólidos</w:t>
      </w:r>
    </w:p>
    <w:p w14:paraId="3B40C7AC" w14:textId="77777777" w:rsidR="002B2F3D" w:rsidRPr="002E150E" w:rsidRDefault="002B2F3D">
      <w:pPr>
        <w:spacing w:after="0" w:line="240" w:lineRule="auto"/>
        <w:jc w:val="left"/>
        <w:rPr>
          <w:rFonts w:asciiTheme="minorHAnsi" w:hAnsiTheme="minorHAnsi"/>
          <w:sz w:val="24"/>
          <w:szCs w:val="24"/>
        </w:rPr>
      </w:pPr>
    </w:p>
    <w:p w14:paraId="3F38E9FA" w14:textId="77777777" w:rsidR="002B2F3D" w:rsidRPr="002E150E" w:rsidRDefault="009E681C">
      <w:pPr>
        <w:numPr>
          <w:ilvl w:val="0"/>
          <w:numId w:val="27"/>
        </w:numPr>
        <w:spacing w:after="0" w:line="240" w:lineRule="auto"/>
        <w:jc w:val="left"/>
        <w:rPr>
          <w:rFonts w:asciiTheme="minorHAnsi" w:hAnsiTheme="minorHAnsi"/>
        </w:rPr>
      </w:pPr>
      <w:r w:rsidRPr="002E150E">
        <w:rPr>
          <w:rFonts w:asciiTheme="minorHAnsi" w:hAnsiTheme="minorHAnsi"/>
          <w:b/>
        </w:rPr>
        <w:t>SINAPLAN:</w:t>
      </w:r>
      <w:r w:rsidRPr="002E150E">
        <w:rPr>
          <w:rFonts w:asciiTheme="minorHAnsi" w:hAnsiTheme="minorHAnsi"/>
        </w:rPr>
        <w:t xml:space="preserve"> Sistema Nacional de Planeamiento Estratégico</w:t>
      </w:r>
    </w:p>
    <w:p w14:paraId="0574E328" w14:textId="77777777" w:rsidR="002B2F3D" w:rsidRPr="002E150E" w:rsidRDefault="002B2F3D">
      <w:pPr>
        <w:spacing w:after="0" w:line="240" w:lineRule="auto"/>
        <w:jc w:val="left"/>
        <w:rPr>
          <w:rFonts w:asciiTheme="minorHAnsi" w:hAnsiTheme="minorHAnsi"/>
          <w:sz w:val="24"/>
          <w:szCs w:val="24"/>
        </w:rPr>
      </w:pPr>
    </w:p>
    <w:p w14:paraId="703B2602" w14:textId="77777777" w:rsidR="002B2F3D" w:rsidRPr="002E150E" w:rsidRDefault="009E681C">
      <w:pPr>
        <w:numPr>
          <w:ilvl w:val="0"/>
          <w:numId w:val="28"/>
        </w:numPr>
        <w:spacing w:after="0" w:line="240" w:lineRule="auto"/>
        <w:jc w:val="left"/>
        <w:rPr>
          <w:rFonts w:asciiTheme="minorHAnsi" w:hAnsiTheme="minorHAnsi"/>
        </w:rPr>
      </w:pPr>
      <w:r w:rsidRPr="002E150E">
        <w:rPr>
          <w:rFonts w:asciiTheme="minorHAnsi" w:hAnsiTheme="minorHAnsi"/>
          <w:b/>
        </w:rPr>
        <w:t>USCUSS:</w:t>
      </w:r>
      <w:r w:rsidRPr="002E150E">
        <w:rPr>
          <w:rFonts w:asciiTheme="minorHAnsi" w:hAnsiTheme="minorHAnsi"/>
        </w:rPr>
        <w:t xml:space="preserve"> Uso de suelo, Cambio de Uso de Suelo y Silvicultura</w:t>
      </w:r>
    </w:p>
    <w:p w14:paraId="282E0893" w14:textId="77777777" w:rsidR="002B2F3D" w:rsidRPr="002E150E" w:rsidRDefault="002B2F3D">
      <w:pPr>
        <w:rPr>
          <w:rFonts w:asciiTheme="minorHAnsi" w:hAnsiTheme="minorHAnsi"/>
        </w:rPr>
      </w:pPr>
    </w:p>
    <w:p w14:paraId="090BADF9" w14:textId="77777777" w:rsidR="002B2F3D" w:rsidRPr="002E150E" w:rsidRDefault="002B2F3D">
      <w:pPr>
        <w:jc w:val="center"/>
        <w:rPr>
          <w:rFonts w:asciiTheme="minorHAnsi" w:hAnsiTheme="minorHAnsi"/>
          <w:sz w:val="20"/>
          <w:szCs w:val="20"/>
        </w:rPr>
      </w:pPr>
    </w:p>
    <w:p w14:paraId="201DD046" w14:textId="77777777" w:rsidR="002B2F3D" w:rsidRPr="002E150E" w:rsidRDefault="002B2F3D">
      <w:pPr>
        <w:rPr>
          <w:rFonts w:asciiTheme="minorHAnsi" w:hAnsiTheme="minorHAnsi"/>
        </w:rPr>
      </w:pPr>
    </w:p>
    <w:p w14:paraId="32CBC45A" w14:textId="77777777" w:rsidR="002B2F3D" w:rsidRPr="002E150E" w:rsidRDefault="002B2F3D">
      <w:pPr>
        <w:rPr>
          <w:rFonts w:asciiTheme="minorHAnsi" w:hAnsiTheme="minorHAnsi"/>
        </w:rPr>
      </w:pPr>
    </w:p>
    <w:p w14:paraId="4E389001" w14:textId="77777777" w:rsidR="002B2F3D" w:rsidRPr="002E150E" w:rsidRDefault="002B2F3D">
      <w:pPr>
        <w:rPr>
          <w:rFonts w:asciiTheme="minorHAnsi" w:hAnsiTheme="minorHAnsi"/>
        </w:rPr>
      </w:pPr>
    </w:p>
    <w:p w14:paraId="6AF95200" w14:textId="77777777" w:rsidR="002B2F3D" w:rsidRPr="002E150E" w:rsidRDefault="002B2F3D">
      <w:pPr>
        <w:rPr>
          <w:rFonts w:asciiTheme="minorHAnsi" w:hAnsiTheme="minorHAnsi"/>
        </w:rPr>
      </w:pPr>
    </w:p>
    <w:p w14:paraId="79CBA975" w14:textId="77777777" w:rsidR="002B2F3D" w:rsidRPr="002E150E" w:rsidRDefault="002B2F3D">
      <w:pPr>
        <w:rPr>
          <w:rFonts w:asciiTheme="minorHAnsi" w:hAnsiTheme="minorHAnsi"/>
        </w:rPr>
      </w:pPr>
    </w:p>
    <w:p w14:paraId="1530D73B" w14:textId="77777777" w:rsidR="002B2F3D" w:rsidRPr="002E150E" w:rsidRDefault="002B2F3D">
      <w:pPr>
        <w:rPr>
          <w:rFonts w:asciiTheme="minorHAnsi" w:hAnsiTheme="minorHAnsi"/>
        </w:rPr>
      </w:pPr>
    </w:p>
    <w:p w14:paraId="0DBDB14D" w14:textId="77777777" w:rsidR="002B2F3D" w:rsidRPr="002E150E" w:rsidRDefault="002B2F3D">
      <w:pPr>
        <w:rPr>
          <w:rFonts w:asciiTheme="minorHAnsi" w:hAnsiTheme="minorHAnsi"/>
        </w:rPr>
      </w:pPr>
    </w:p>
    <w:p w14:paraId="414799A9" w14:textId="77777777" w:rsidR="002B2F3D" w:rsidRPr="002E150E" w:rsidRDefault="002B2F3D">
      <w:pPr>
        <w:rPr>
          <w:rFonts w:asciiTheme="minorHAnsi" w:hAnsiTheme="minorHAnsi"/>
        </w:rPr>
      </w:pPr>
    </w:p>
    <w:p w14:paraId="72DEB531" w14:textId="77777777" w:rsidR="002B2F3D" w:rsidRPr="002E150E" w:rsidRDefault="002B2F3D">
      <w:pPr>
        <w:rPr>
          <w:rFonts w:asciiTheme="minorHAnsi" w:hAnsiTheme="minorHAnsi"/>
        </w:rPr>
      </w:pPr>
    </w:p>
    <w:p w14:paraId="64DA1FF8" w14:textId="77777777" w:rsidR="002B2F3D" w:rsidRPr="002E150E" w:rsidRDefault="002B2F3D">
      <w:pPr>
        <w:rPr>
          <w:rFonts w:asciiTheme="minorHAnsi" w:hAnsiTheme="minorHAnsi"/>
        </w:rPr>
      </w:pPr>
    </w:p>
    <w:p w14:paraId="1F096103" w14:textId="77777777" w:rsidR="002B2F3D" w:rsidRPr="002E150E" w:rsidRDefault="002B2F3D">
      <w:pPr>
        <w:rPr>
          <w:rFonts w:asciiTheme="minorHAnsi" w:hAnsiTheme="minorHAnsi"/>
        </w:rPr>
      </w:pPr>
    </w:p>
    <w:p w14:paraId="45DB637E" w14:textId="77777777" w:rsidR="002B2F3D" w:rsidRPr="002E150E" w:rsidRDefault="002B2F3D">
      <w:pPr>
        <w:rPr>
          <w:rFonts w:asciiTheme="minorHAnsi" w:hAnsiTheme="minorHAnsi"/>
        </w:rPr>
      </w:pPr>
    </w:p>
    <w:p w14:paraId="0C84A37B" w14:textId="77777777" w:rsidR="002B2F3D" w:rsidRPr="002E150E" w:rsidRDefault="002B2F3D">
      <w:pPr>
        <w:rPr>
          <w:rFonts w:asciiTheme="minorHAnsi" w:hAnsiTheme="minorHAnsi"/>
        </w:rPr>
      </w:pPr>
    </w:p>
    <w:p w14:paraId="57805CD4" w14:textId="77777777" w:rsidR="002B2F3D" w:rsidRPr="002E150E" w:rsidRDefault="002B2F3D">
      <w:pPr>
        <w:rPr>
          <w:rFonts w:asciiTheme="minorHAnsi" w:hAnsiTheme="minorHAnsi"/>
        </w:rPr>
      </w:pPr>
    </w:p>
    <w:p w14:paraId="7276253A" w14:textId="77777777" w:rsidR="002B2F3D" w:rsidRPr="002E150E" w:rsidRDefault="002B2F3D">
      <w:pPr>
        <w:rPr>
          <w:rFonts w:asciiTheme="minorHAnsi" w:hAnsiTheme="minorHAnsi"/>
        </w:rPr>
      </w:pPr>
    </w:p>
    <w:p w14:paraId="397F17B5" w14:textId="77777777" w:rsidR="002B2F3D" w:rsidRPr="002E150E" w:rsidRDefault="002B2F3D">
      <w:pPr>
        <w:rPr>
          <w:rFonts w:asciiTheme="minorHAnsi" w:hAnsiTheme="minorHAnsi"/>
        </w:rPr>
      </w:pPr>
    </w:p>
    <w:p w14:paraId="5BBD5B7C" w14:textId="77777777" w:rsidR="002B2F3D" w:rsidRPr="002E150E" w:rsidRDefault="002B2F3D">
      <w:pPr>
        <w:rPr>
          <w:rFonts w:asciiTheme="minorHAnsi" w:hAnsiTheme="minorHAnsi"/>
        </w:rPr>
      </w:pPr>
    </w:p>
    <w:p w14:paraId="0A6B90FF" w14:textId="77777777" w:rsidR="002B2F3D" w:rsidRPr="002E150E" w:rsidRDefault="002B2F3D">
      <w:pPr>
        <w:rPr>
          <w:rFonts w:asciiTheme="minorHAnsi" w:hAnsiTheme="minorHAnsi"/>
        </w:rPr>
      </w:pPr>
    </w:p>
    <w:p w14:paraId="5BA63E28" w14:textId="77777777" w:rsidR="002B2F3D" w:rsidRPr="002E150E" w:rsidRDefault="002B2F3D">
      <w:pPr>
        <w:rPr>
          <w:rFonts w:asciiTheme="minorHAnsi" w:hAnsiTheme="minorHAnsi"/>
        </w:rPr>
      </w:pPr>
    </w:p>
    <w:p w14:paraId="13AB753A" w14:textId="77777777" w:rsidR="002B2F3D" w:rsidRPr="002E150E" w:rsidRDefault="002B2F3D">
      <w:pPr>
        <w:rPr>
          <w:rFonts w:asciiTheme="minorHAnsi" w:hAnsiTheme="minorHAnsi"/>
        </w:rPr>
      </w:pPr>
    </w:p>
    <w:p w14:paraId="33BCECBE" w14:textId="77777777" w:rsidR="002B2F3D" w:rsidRPr="002E150E" w:rsidRDefault="002B2F3D">
      <w:pPr>
        <w:rPr>
          <w:rFonts w:asciiTheme="minorHAnsi" w:hAnsiTheme="minorHAnsi"/>
        </w:rPr>
      </w:pPr>
    </w:p>
    <w:p w14:paraId="71D2F11D" w14:textId="77777777" w:rsidR="002B2F3D" w:rsidRPr="002E150E" w:rsidRDefault="009E681C">
      <w:pPr>
        <w:pStyle w:val="Ttulo1"/>
        <w:numPr>
          <w:ilvl w:val="0"/>
          <w:numId w:val="39"/>
        </w:numPr>
        <w:ind w:left="0" w:firstLine="0"/>
        <w:rPr>
          <w:rFonts w:asciiTheme="minorHAnsi" w:hAnsiTheme="minorHAnsi"/>
        </w:rPr>
      </w:pPr>
      <w:bookmarkStart w:id="1" w:name="_heading=h.82qzqhfo2asd" w:colFirst="0" w:colLast="0"/>
      <w:bookmarkEnd w:id="1"/>
      <w:r w:rsidRPr="002E150E">
        <w:rPr>
          <w:rFonts w:asciiTheme="minorHAnsi" w:hAnsiTheme="minorHAnsi"/>
        </w:rPr>
        <w:lastRenderedPageBreak/>
        <w:t>Objetivos prioritarios</w:t>
      </w:r>
    </w:p>
    <w:p w14:paraId="4478D94D" w14:textId="77777777" w:rsidR="002B2F3D" w:rsidRPr="002E150E" w:rsidRDefault="002B2F3D">
      <w:pPr>
        <w:pBdr>
          <w:top w:val="nil"/>
          <w:left w:val="nil"/>
          <w:bottom w:val="nil"/>
          <w:right w:val="nil"/>
          <w:between w:val="nil"/>
        </w:pBdr>
        <w:spacing w:after="0" w:line="251" w:lineRule="auto"/>
        <w:rPr>
          <w:rFonts w:asciiTheme="minorHAnsi" w:hAnsiTheme="minorHAnsi"/>
        </w:rPr>
      </w:pPr>
    </w:p>
    <w:p w14:paraId="6B352ADF" w14:textId="77777777" w:rsidR="002B2F3D" w:rsidRPr="002E150E" w:rsidRDefault="009E681C">
      <w:pPr>
        <w:pBdr>
          <w:top w:val="nil"/>
          <w:left w:val="nil"/>
          <w:bottom w:val="nil"/>
          <w:right w:val="nil"/>
          <w:between w:val="nil"/>
        </w:pBdr>
        <w:spacing w:after="0" w:line="251" w:lineRule="auto"/>
        <w:rPr>
          <w:rFonts w:asciiTheme="minorHAnsi" w:hAnsiTheme="minorHAnsi"/>
        </w:rPr>
      </w:pPr>
      <w:r w:rsidRPr="002E150E">
        <w:rPr>
          <w:rFonts w:asciiTheme="minorHAnsi" w:hAnsiTheme="minorHAnsi"/>
        </w:rPr>
        <w:t>La formulación de los objetivos prioritarios de la ENCC al 2050 implicó dos etapas. En primer lugar, la definición de los objetivos a partir de las causas directas del árbol de problemas elaborado en el primer entregable del proceso de elaboración de la política. En segundo lugar, la designación de entidades responsables y participantes de la consecución de cada objetivo prioritario</w:t>
      </w:r>
    </w:p>
    <w:p w14:paraId="71BAAD49" w14:textId="77777777" w:rsidR="002B2F3D" w:rsidRPr="002E150E" w:rsidRDefault="009E681C">
      <w:pPr>
        <w:pStyle w:val="Ttulo2"/>
        <w:numPr>
          <w:ilvl w:val="1"/>
          <w:numId w:val="39"/>
        </w:numPr>
        <w:ind w:left="0" w:firstLine="0"/>
        <w:rPr>
          <w:rFonts w:asciiTheme="minorHAnsi" w:hAnsiTheme="minorHAnsi"/>
        </w:rPr>
      </w:pPr>
      <w:r w:rsidRPr="002E150E">
        <w:rPr>
          <w:rFonts w:asciiTheme="minorHAnsi" w:hAnsiTheme="minorHAnsi"/>
        </w:rPr>
        <w:t>Definición de los objetivos prioritarios</w:t>
      </w:r>
    </w:p>
    <w:p w14:paraId="2196C886" w14:textId="77777777" w:rsidR="002B2F3D" w:rsidRPr="002E150E" w:rsidRDefault="009E681C">
      <w:pPr>
        <w:pBdr>
          <w:top w:val="nil"/>
          <w:left w:val="nil"/>
          <w:bottom w:val="nil"/>
          <w:right w:val="nil"/>
          <w:between w:val="nil"/>
        </w:pBdr>
        <w:spacing w:after="0" w:line="251" w:lineRule="auto"/>
        <w:rPr>
          <w:rFonts w:asciiTheme="minorHAnsi" w:hAnsiTheme="minorHAnsi"/>
          <w:sz w:val="24"/>
          <w:szCs w:val="24"/>
        </w:rPr>
      </w:pPr>
      <w:r w:rsidRPr="002E150E">
        <w:rPr>
          <w:rFonts w:asciiTheme="minorHAnsi" w:hAnsiTheme="minorHAnsi"/>
        </w:rPr>
        <w:t>Los objetivos prioritarios han sido formulados en concordancia con las tres causas directas del árbol de problemas,</w:t>
      </w:r>
    </w:p>
    <w:p w14:paraId="30979206" w14:textId="77777777" w:rsidR="002B2F3D" w:rsidRPr="002E150E" w:rsidRDefault="002B2F3D">
      <w:pPr>
        <w:pBdr>
          <w:top w:val="nil"/>
          <w:left w:val="nil"/>
          <w:bottom w:val="nil"/>
          <w:right w:val="nil"/>
          <w:between w:val="nil"/>
        </w:pBdr>
        <w:spacing w:after="0" w:line="251" w:lineRule="auto"/>
        <w:rPr>
          <w:rFonts w:asciiTheme="minorHAnsi" w:hAnsiTheme="minorHAnsi"/>
        </w:rPr>
      </w:pPr>
    </w:p>
    <w:p w14:paraId="41C9C5BF" w14:textId="77777777" w:rsidR="002B2F3D" w:rsidRPr="002E150E" w:rsidRDefault="009E681C">
      <w:pPr>
        <w:keepNext/>
        <w:pBdr>
          <w:top w:val="nil"/>
          <w:left w:val="nil"/>
          <w:bottom w:val="nil"/>
          <w:right w:val="nil"/>
          <w:between w:val="nil"/>
        </w:pBdr>
        <w:spacing w:after="0" w:line="240" w:lineRule="auto"/>
        <w:rPr>
          <w:rFonts w:asciiTheme="minorHAnsi" w:hAnsiTheme="minorHAnsi"/>
          <w:b/>
        </w:rPr>
      </w:pPr>
      <w:bookmarkStart w:id="2" w:name="_heading=h.1fob9te" w:colFirst="0" w:colLast="0"/>
      <w:bookmarkEnd w:id="2"/>
      <w:r w:rsidRPr="002E150E">
        <w:rPr>
          <w:rFonts w:asciiTheme="minorHAnsi" w:hAnsiTheme="minorHAnsi"/>
          <w:b/>
        </w:rPr>
        <w:t xml:space="preserve">Figura 1. </w:t>
      </w:r>
      <w:r w:rsidRPr="002E150E">
        <w:rPr>
          <w:rFonts w:asciiTheme="minorHAnsi" w:hAnsiTheme="minorHAnsi"/>
        </w:rPr>
        <w:t>Árbol de problemas de la ENCC al 2050</w:t>
      </w:r>
    </w:p>
    <w:p w14:paraId="74B41ADB" w14:textId="77777777" w:rsidR="002B2F3D" w:rsidRPr="002E150E" w:rsidRDefault="002B2F3D">
      <w:pPr>
        <w:pBdr>
          <w:top w:val="nil"/>
          <w:left w:val="nil"/>
          <w:bottom w:val="nil"/>
          <w:right w:val="nil"/>
          <w:between w:val="nil"/>
        </w:pBdr>
        <w:spacing w:after="0" w:line="251" w:lineRule="auto"/>
        <w:rPr>
          <w:rFonts w:asciiTheme="minorHAnsi" w:hAnsiTheme="minorHAnsi"/>
        </w:rPr>
      </w:pPr>
    </w:p>
    <w:p w14:paraId="3C774808" w14:textId="77777777" w:rsidR="002B2F3D" w:rsidRPr="002E150E" w:rsidRDefault="009E681C">
      <w:pPr>
        <w:pBdr>
          <w:top w:val="nil"/>
          <w:left w:val="nil"/>
          <w:bottom w:val="nil"/>
          <w:right w:val="nil"/>
          <w:between w:val="nil"/>
        </w:pBdr>
        <w:spacing w:after="0" w:line="251" w:lineRule="auto"/>
        <w:rPr>
          <w:rFonts w:asciiTheme="minorHAnsi" w:hAnsiTheme="minorHAnsi"/>
        </w:rPr>
      </w:pPr>
      <w:r w:rsidRPr="002E150E">
        <w:rPr>
          <w:rFonts w:asciiTheme="minorHAnsi" w:hAnsiTheme="minorHAnsi"/>
          <w:b/>
          <w:noProof/>
        </w:rPr>
        <w:drawing>
          <wp:inline distT="114300" distB="114300" distL="114300" distR="114300" wp14:anchorId="6878D101" wp14:editId="7DF6FA16">
            <wp:extent cx="6044169" cy="3581083"/>
            <wp:effectExtent l="0" t="0" r="0" b="0"/>
            <wp:docPr id="1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2"/>
                    <a:srcRect/>
                    <a:stretch>
                      <a:fillRect/>
                    </a:stretch>
                  </pic:blipFill>
                  <pic:spPr>
                    <a:xfrm>
                      <a:off x="0" y="0"/>
                      <a:ext cx="6044169" cy="3581083"/>
                    </a:xfrm>
                    <a:prstGeom prst="rect">
                      <a:avLst/>
                    </a:prstGeom>
                    <a:ln/>
                  </pic:spPr>
                </pic:pic>
              </a:graphicData>
            </a:graphic>
          </wp:inline>
        </w:drawing>
      </w:r>
    </w:p>
    <w:p w14:paraId="47133A24" w14:textId="77777777" w:rsidR="002B2F3D" w:rsidRPr="002E150E" w:rsidRDefault="002B2F3D">
      <w:pPr>
        <w:pBdr>
          <w:top w:val="nil"/>
          <w:left w:val="nil"/>
          <w:bottom w:val="nil"/>
          <w:right w:val="nil"/>
          <w:between w:val="nil"/>
        </w:pBdr>
        <w:spacing w:after="0" w:line="251" w:lineRule="auto"/>
        <w:rPr>
          <w:rFonts w:asciiTheme="minorHAnsi" w:hAnsiTheme="minorHAnsi"/>
        </w:rPr>
      </w:pPr>
    </w:p>
    <w:p w14:paraId="47AA4BBF" w14:textId="77777777" w:rsidR="002B2F3D" w:rsidRPr="002E150E" w:rsidRDefault="009E681C">
      <w:pPr>
        <w:pBdr>
          <w:top w:val="nil"/>
          <w:left w:val="nil"/>
          <w:bottom w:val="nil"/>
          <w:right w:val="nil"/>
          <w:between w:val="nil"/>
        </w:pBdr>
        <w:spacing w:after="0" w:line="251" w:lineRule="auto"/>
        <w:rPr>
          <w:rFonts w:asciiTheme="minorHAnsi" w:hAnsiTheme="minorHAnsi"/>
        </w:rPr>
      </w:pPr>
      <w:r w:rsidRPr="002E150E">
        <w:rPr>
          <w:rFonts w:asciiTheme="minorHAnsi" w:hAnsiTheme="minorHAnsi"/>
        </w:rPr>
        <w:t xml:space="preserve">Sobre la base del problema público y </w:t>
      </w:r>
      <w:r w:rsidR="006A6A31" w:rsidRPr="002E150E">
        <w:rPr>
          <w:rFonts w:asciiTheme="minorHAnsi" w:hAnsiTheme="minorHAnsi"/>
        </w:rPr>
        <w:t>sus causas directas identificadas</w:t>
      </w:r>
      <w:r w:rsidRPr="002E150E">
        <w:rPr>
          <w:rFonts w:asciiTheme="minorHAnsi" w:hAnsiTheme="minorHAnsi"/>
        </w:rPr>
        <w:t xml:space="preserve"> se formula un total de cinco objetivos prioritarios.</w:t>
      </w:r>
    </w:p>
    <w:p w14:paraId="6B28C1F7" w14:textId="77777777" w:rsidR="002B2F3D" w:rsidRPr="002E150E" w:rsidRDefault="002B2F3D">
      <w:pPr>
        <w:pBdr>
          <w:top w:val="nil"/>
          <w:left w:val="nil"/>
          <w:bottom w:val="nil"/>
          <w:right w:val="nil"/>
          <w:between w:val="nil"/>
        </w:pBdr>
        <w:spacing w:after="0" w:line="251" w:lineRule="auto"/>
        <w:rPr>
          <w:rFonts w:asciiTheme="minorHAnsi" w:hAnsiTheme="minorHAnsi"/>
        </w:rPr>
      </w:pPr>
    </w:p>
    <w:p w14:paraId="15A609EF" w14:textId="77777777" w:rsidR="002B2F3D" w:rsidRPr="002E150E" w:rsidRDefault="002B2F3D">
      <w:pPr>
        <w:pBdr>
          <w:top w:val="nil"/>
          <w:left w:val="nil"/>
          <w:bottom w:val="nil"/>
          <w:right w:val="nil"/>
          <w:between w:val="nil"/>
        </w:pBdr>
        <w:spacing w:after="0" w:line="240" w:lineRule="auto"/>
        <w:rPr>
          <w:rFonts w:asciiTheme="minorHAnsi" w:hAnsiTheme="minorHAnsi"/>
          <w:sz w:val="18"/>
          <w:szCs w:val="18"/>
        </w:rPr>
      </w:pPr>
    </w:p>
    <w:p w14:paraId="1DD7CA34" w14:textId="77777777" w:rsidR="002B2F3D" w:rsidRPr="002E150E" w:rsidRDefault="002B2F3D">
      <w:pPr>
        <w:pBdr>
          <w:top w:val="nil"/>
          <w:left w:val="nil"/>
          <w:bottom w:val="nil"/>
          <w:right w:val="nil"/>
          <w:between w:val="nil"/>
        </w:pBdr>
        <w:spacing w:after="0" w:line="240" w:lineRule="auto"/>
        <w:rPr>
          <w:rFonts w:asciiTheme="minorHAnsi" w:hAnsiTheme="minorHAnsi"/>
          <w:sz w:val="18"/>
          <w:szCs w:val="18"/>
        </w:rPr>
      </w:pPr>
    </w:p>
    <w:p w14:paraId="7A74DF17" w14:textId="77777777" w:rsidR="002B2F3D" w:rsidRPr="002E150E" w:rsidRDefault="002B2F3D">
      <w:pPr>
        <w:pBdr>
          <w:top w:val="nil"/>
          <w:left w:val="nil"/>
          <w:bottom w:val="nil"/>
          <w:right w:val="nil"/>
          <w:between w:val="nil"/>
        </w:pBdr>
        <w:spacing w:after="0" w:line="240" w:lineRule="auto"/>
        <w:rPr>
          <w:rFonts w:asciiTheme="minorHAnsi" w:hAnsiTheme="minorHAnsi"/>
          <w:sz w:val="18"/>
          <w:szCs w:val="18"/>
        </w:rPr>
      </w:pPr>
    </w:p>
    <w:p w14:paraId="709F6A04" w14:textId="77777777" w:rsidR="002B2F3D" w:rsidRPr="002E150E" w:rsidRDefault="002B2F3D">
      <w:pPr>
        <w:pBdr>
          <w:top w:val="nil"/>
          <w:left w:val="nil"/>
          <w:bottom w:val="nil"/>
          <w:right w:val="nil"/>
          <w:between w:val="nil"/>
        </w:pBdr>
        <w:spacing w:after="0" w:line="240" w:lineRule="auto"/>
        <w:rPr>
          <w:rFonts w:asciiTheme="minorHAnsi" w:hAnsiTheme="minorHAnsi"/>
          <w:sz w:val="18"/>
          <w:szCs w:val="18"/>
        </w:rPr>
      </w:pPr>
    </w:p>
    <w:p w14:paraId="2EB3149D" w14:textId="77777777" w:rsidR="002B2F3D" w:rsidRPr="002E150E" w:rsidRDefault="002B2F3D">
      <w:pPr>
        <w:pBdr>
          <w:top w:val="nil"/>
          <w:left w:val="nil"/>
          <w:bottom w:val="nil"/>
          <w:right w:val="nil"/>
          <w:between w:val="nil"/>
        </w:pBdr>
        <w:spacing w:after="0" w:line="240" w:lineRule="auto"/>
        <w:rPr>
          <w:rFonts w:asciiTheme="minorHAnsi" w:hAnsiTheme="minorHAnsi"/>
          <w:sz w:val="18"/>
          <w:szCs w:val="18"/>
        </w:rPr>
      </w:pPr>
    </w:p>
    <w:p w14:paraId="272A99F0" w14:textId="77777777" w:rsidR="002B2F3D" w:rsidRPr="002E150E" w:rsidRDefault="002B2F3D">
      <w:pPr>
        <w:pBdr>
          <w:top w:val="nil"/>
          <w:left w:val="nil"/>
          <w:bottom w:val="nil"/>
          <w:right w:val="nil"/>
          <w:between w:val="nil"/>
        </w:pBdr>
        <w:spacing w:after="0" w:line="240" w:lineRule="auto"/>
        <w:rPr>
          <w:rFonts w:asciiTheme="minorHAnsi" w:hAnsiTheme="minorHAnsi"/>
          <w:sz w:val="18"/>
          <w:szCs w:val="18"/>
        </w:rPr>
      </w:pPr>
    </w:p>
    <w:p w14:paraId="286049EE" w14:textId="77777777" w:rsidR="002B2F3D" w:rsidRPr="002E150E" w:rsidRDefault="002B2F3D">
      <w:pPr>
        <w:pBdr>
          <w:top w:val="nil"/>
          <w:left w:val="nil"/>
          <w:bottom w:val="nil"/>
          <w:right w:val="nil"/>
          <w:between w:val="nil"/>
        </w:pBdr>
        <w:spacing w:after="0" w:line="240" w:lineRule="auto"/>
        <w:rPr>
          <w:rFonts w:asciiTheme="minorHAnsi" w:hAnsiTheme="minorHAnsi"/>
          <w:sz w:val="18"/>
          <w:szCs w:val="18"/>
        </w:rPr>
      </w:pPr>
    </w:p>
    <w:p w14:paraId="1100FCB7" w14:textId="77777777" w:rsidR="002B2F3D" w:rsidRPr="002E150E" w:rsidRDefault="002B2F3D">
      <w:pPr>
        <w:pBdr>
          <w:top w:val="nil"/>
          <w:left w:val="nil"/>
          <w:bottom w:val="nil"/>
          <w:right w:val="nil"/>
          <w:between w:val="nil"/>
        </w:pBdr>
        <w:spacing w:after="0" w:line="240" w:lineRule="auto"/>
        <w:rPr>
          <w:rFonts w:asciiTheme="minorHAnsi" w:hAnsiTheme="minorHAnsi"/>
        </w:rPr>
      </w:pPr>
    </w:p>
    <w:p w14:paraId="6DEBB65E" w14:textId="77777777" w:rsidR="002B2F3D" w:rsidRPr="002E150E" w:rsidRDefault="002B2F3D">
      <w:pPr>
        <w:pBdr>
          <w:top w:val="nil"/>
          <w:left w:val="nil"/>
          <w:bottom w:val="nil"/>
          <w:right w:val="nil"/>
          <w:between w:val="nil"/>
        </w:pBdr>
        <w:spacing w:after="0" w:line="240" w:lineRule="auto"/>
        <w:rPr>
          <w:rFonts w:asciiTheme="minorHAnsi" w:hAnsiTheme="minorHAnsi"/>
          <w:sz w:val="18"/>
          <w:szCs w:val="18"/>
        </w:rPr>
      </w:pPr>
    </w:p>
    <w:p w14:paraId="06C035B4" w14:textId="77777777" w:rsidR="006A6A31" w:rsidRPr="002E150E" w:rsidRDefault="006A6A31">
      <w:pPr>
        <w:widowControl w:val="0"/>
        <w:pBdr>
          <w:top w:val="nil"/>
          <w:left w:val="nil"/>
          <w:bottom w:val="nil"/>
          <w:right w:val="nil"/>
          <w:between w:val="nil"/>
        </w:pBdr>
        <w:spacing w:after="0" w:line="240" w:lineRule="auto"/>
        <w:rPr>
          <w:rFonts w:asciiTheme="minorHAnsi" w:hAnsiTheme="minorHAnsi"/>
          <w:b/>
        </w:rPr>
      </w:pPr>
      <w:bookmarkStart w:id="3" w:name="_heading=h.3znysh7" w:colFirst="0" w:colLast="0"/>
      <w:bookmarkEnd w:id="3"/>
    </w:p>
    <w:p w14:paraId="16D8F01E" w14:textId="77777777" w:rsidR="002B2F3D" w:rsidRPr="002E150E" w:rsidRDefault="009E681C">
      <w:pPr>
        <w:widowControl w:val="0"/>
        <w:pBdr>
          <w:top w:val="nil"/>
          <w:left w:val="nil"/>
          <w:bottom w:val="nil"/>
          <w:right w:val="nil"/>
          <w:between w:val="nil"/>
        </w:pBdr>
        <w:spacing w:after="0" w:line="240" w:lineRule="auto"/>
        <w:rPr>
          <w:rFonts w:asciiTheme="minorHAnsi" w:hAnsiTheme="minorHAnsi"/>
        </w:rPr>
      </w:pPr>
      <w:r w:rsidRPr="002E150E">
        <w:rPr>
          <w:rFonts w:asciiTheme="minorHAnsi" w:hAnsiTheme="minorHAnsi"/>
          <w:b/>
        </w:rPr>
        <w:lastRenderedPageBreak/>
        <w:t xml:space="preserve">Tabla 1. </w:t>
      </w:r>
      <w:r w:rsidRPr="002E150E">
        <w:rPr>
          <w:rFonts w:asciiTheme="minorHAnsi" w:hAnsiTheme="minorHAnsi"/>
        </w:rPr>
        <w:t>Relación entre los objetivos y el árbol de problemas</w:t>
      </w:r>
    </w:p>
    <w:p w14:paraId="1B806B71" w14:textId="77777777" w:rsidR="002B2F3D" w:rsidRPr="002E150E" w:rsidRDefault="002B2F3D">
      <w:pPr>
        <w:spacing w:before="120" w:after="120" w:line="240" w:lineRule="auto"/>
        <w:rPr>
          <w:rFonts w:asciiTheme="minorHAnsi" w:hAnsiTheme="minorHAnsi"/>
          <w:sz w:val="18"/>
          <w:szCs w:val="18"/>
        </w:rPr>
      </w:pPr>
    </w:p>
    <w:tbl>
      <w:tblPr>
        <w:tblStyle w:val="affffffff4"/>
        <w:tblW w:w="8505"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43"/>
        <w:gridCol w:w="2410"/>
        <w:gridCol w:w="4252"/>
      </w:tblGrid>
      <w:tr w:rsidR="002B2F3D" w:rsidRPr="002E150E" w14:paraId="59BF0AB8" w14:textId="77777777">
        <w:tc>
          <w:tcPr>
            <w:tcW w:w="1843" w:type="dxa"/>
            <w:tcBorders>
              <w:top w:val="nil"/>
              <w:bottom w:val="single" w:sz="18" w:space="0" w:color="000000"/>
            </w:tcBorders>
            <w:shd w:val="clear" w:color="auto" w:fill="E7E6E6"/>
          </w:tcPr>
          <w:p w14:paraId="28A69EE6"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Problema público</w:t>
            </w:r>
          </w:p>
        </w:tc>
        <w:tc>
          <w:tcPr>
            <w:tcW w:w="2410" w:type="dxa"/>
            <w:tcBorders>
              <w:top w:val="nil"/>
              <w:bottom w:val="single" w:sz="18" w:space="0" w:color="000000"/>
            </w:tcBorders>
            <w:shd w:val="clear" w:color="auto" w:fill="E7E6E6"/>
            <w:vAlign w:val="center"/>
          </w:tcPr>
          <w:p w14:paraId="1B2AB706"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Causa directa</w:t>
            </w:r>
          </w:p>
        </w:tc>
        <w:tc>
          <w:tcPr>
            <w:tcW w:w="4252" w:type="dxa"/>
            <w:tcBorders>
              <w:top w:val="nil"/>
              <w:bottom w:val="single" w:sz="18" w:space="0" w:color="000000"/>
            </w:tcBorders>
            <w:shd w:val="clear" w:color="auto" w:fill="E7E6E6"/>
            <w:vAlign w:val="center"/>
          </w:tcPr>
          <w:p w14:paraId="50BC1002"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Objetivo prioritario</w:t>
            </w:r>
          </w:p>
        </w:tc>
      </w:tr>
      <w:tr w:rsidR="002B2F3D" w:rsidRPr="002E150E" w14:paraId="64124069" w14:textId="77777777">
        <w:tc>
          <w:tcPr>
            <w:tcW w:w="1843" w:type="dxa"/>
            <w:vMerge w:val="restart"/>
            <w:tcBorders>
              <w:top w:val="single" w:sz="18" w:space="0" w:color="000000"/>
            </w:tcBorders>
          </w:tcPr>
          <w:p w14:paraId="110B2790"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Incremento acelerado de las consecuencias adversas del cambio climático sobre la población y sus medios de vida Perú.</w:t>
            </w:r>
          </w:p>
        </w:tc>
        <w:tc>
          <w:tcPr>
            <w:tcW w:w="2410" w:type="dxa"/>
            <w:tcBorders>
              <w:top w:val="single" w:sz="18" w:space="0" w:color="000000"/>
            </w:tcBorders>
          </w:tcPr>
          <w:p w14:paraId="73F9764F"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CD1: Incremento del riesgo climático en las poblaciones; los ecosistemas; los bienes y los servicios</w:t>
            </w:r>
          </w:p>
        </w:tc>
        <w:tc>
          <w:tcPr>
            <w:tcW w:w="4252" w:type="dxa"/>
            <w:tcBorders>
              <w:top w:val="single" w:sz="18" w:space="0" w:color="000000"/>
            </w:tcBorders>
          </w:tcPr>
          <w:p w14:paraId="443C9AFA" w14:textId="77777777" w:rsidR="002B2F3D" w:rsidRPr="002E150E" w:rsidRDefault="009E681C">
            <w:pPr>
              <w:spacing w:before="120" w:after="120" w:line="240" w:lineRule="auto"/>
              <w:rPr>
                <w:rFonts w:asciiTheme="minorHAnsi" w:hAnsiTheme="minorHAnsi"/>
              </w:rPr>
            </w:pPr>
            <w:r w:rsidRPr="002E150E">
              <w:rPr>
                <w:rFonts w:asciiTheme="minorHAnsi" w:hAnsiTheme="minorHAnsi"/>
              </w:rPr>
              <w:t>OP1: Reducir el riesgo climático</w:t>
            </w:r>
            <w:r w:rsidRPr="002E150E">
              <w:rPr>
                <w:rFonts w:asciiTheme="minorHAnsi" w:hAnsiTheme="minorHAnsi"/>
                <w:vertAlign w:val="superscript"/>
              </w:rPr>
              <w:footnoteReference w:id="1"/>
            </w:r>
            <w:r w:rsidRPr="002E150E">
              <w:rPr>
                <w:rFonts w:asciiTheme="minorHAnsi" w:hAnsiTheme="minorHAnsi"/>
              </w:rPr>
              <w:t xml:space="preserve"> en los sujetos vulnerables</w:t>
            </w:r>
            <w:r w:rsidRPr="002E150E">
              <w:rPr>
                <w:rFonts w:asciiTheme="minorHAnsi" w:hAnsiTheme="minorHAnsi"/>
                <w:vertAlign w:val="superscript"/>
              </w:rPr>
              <w:footnoteReference w:id="2"/>
            </w:r>
          </w:p>
        </w:tc>
      </w:tr>
      <w:tr w:rsidR="002B2F3D" w:rsidRPr="002E150E" w14:paraId="66D57C9A" w14:textId="77777777">
        <w:tc>
          <w:tcPr>
            <w:tcW w:w="1843" w:type="dxa"/>
            <w:vMerge/>
            <w:tcBorders>
              <w:top w:val="single" w:sz="18" w:space="0" w:color="000000"/>
            </w:tcBorders>
          </w:tcPr>
          <w:p w14:paraId="2B3DE2F3"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2410" w:type="dxa"/>
            <w:vMerge w:val="restart"/>
          </w:tcPr>
          <w:p w14:paraId="00383FD9"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CD2: Incremento de emisiones de gases de efecto invernadero</w:t>
            </w:r>
          </w:p>
        </w:tc>
        <w:tc>
          <w:tcPr>
            <w:tcW w:w="4252" w:type="dxa"/>
          </w:tcPr>
          <w:p w14:paraId="08F62AD2" w14:textId="77777777" w:rsidR="002B2F3D" w:rsidRPr="002E150E" w:rsidRDefault="009E681C">
            <w:pPr>
              <w:spacing w:before="240" w:after="0" w:line="276" w:lineRule="auto"/>
              <w:rPr>
                <w:rFonts w:asciiTheme="minorHAnsi" w:hAnsiTheme="minorHAnsi"/>
                <w:sz w:val="26"/>
                <w:szCs w:val="26"/>
              </w:rPr>
            </w:pPr>
            <w:commentRangeStart w:id="4"/>
            <w:r w:rsidRPr="002E150E">
              <w:rPr>
                <w:rFonts w:asciiTheme="minorHAnsi" w:hAnsiTheme="minorHAnsi"/>
              </w:rPr>
              <w:t>OP2: Reducir las emisiones de GEI en los sistemas de transporte urbano a nivel nacional y el límite referencial de emisiones de GEI</w:t>
            </w:r>
            <w:r w:rsidRPr="002E150E">
              <w:rPr>
                <w:rFonts w:asciiTheme="minorHAnsi" w:hAnsiTheme="minorHAnsi"/>
                <w:sz w:val="28"/>
                <w:szCs w:val="28"/>
              </w:rPr>
              <w:t xml:space="preserve"> </w:t>
            </w:r>
            <w:r w:rsidRPr="002E150E">
              <w:rPr>
                <w:rFonts w:asciiTheme="minorHAnsi" w:hAnsiTheme="minorHAnsi"/>
              </w:rPr>
              <w:t>en los procesos energéticos</w:t>
            </w:r>
            <w:commentRangeEnd w:id="4"/>
            <w:r w:rsidR="00E27BDD">
              <w:rPr>
                <w:rStyle w:val="Refdecomentario"/>
              </w:rPr>
              <w:commentReference w:id="4"/>
            </w:r>
          </w:p>
        </w:tc>
      </w:tr>
      <w:tr w:rsidR="002B2F3D" w:rsidRPr="002E150E" w14:paraId="0E1B8FFA" w14:textId="77777777">
        <w:trPr>
          <w:trHeight w:val="984"/>
        </w:trPr>
        <w:tc>
          <w:tcPr>
            <w:tcW w:w="1843" w:type="dxa"/>
            <w:vMerge/>
            <w:tcBorders>
              <w:top w:val="single" w:sz="18" w:space="0" w:color="000000"/>
            </w:tcBorders>
          </w:tcPr>
          <w:p w14:paraId="2719FEA6"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2410" w:type="dxa"/>
            <w:vMerge/>
          </w:tcPr>
          <w:p w14:paraId="2B4AE146"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4252" w:type="dxa"/>
            <w:tcBorders>
              <w:bottom w:val="single" w:sz="4" w:space="0" w:color="000000"/>
            </w:tcBorders>
          </w:tcPr>
          <w:p w14:paraId="72B11265" w14:textId="77777777" w:rsidR="002B2F3D" w:rsidRPr="002E150E" w:rsidRDefault="009E681C">
            <w:pPr>
              <w:spacing w:before="120" w:after="120" w:line="240" w:lineRule="auto"/>
              <w:rPr>
                <w:rFonts w:asciiTheme="minorHAnsi" w:hAnsiTheme="minorHAnsi"/>
              </w:rPr>
            </w:pPr>
            <w:r w:rsidRPr="002E150E">
              <w:rPr>
                <w:rFonts w:asciiTheme="minorHAnsi" w:hAnsiTheme="minorHAnsi"/>
              </w:rPr>
              <w:t xml:space="preserve">OP3:  Reducir las emisiones de GEI </w:t>
            </w:r>
            <w:proofErr w:type="gramStart"/>
            <w:r w:rsidRPr="002E150E">
              <w:rPr>
                <w:rFonts w:asciiTheme="minorHAnsi" w:hAnsiTheme="minorHAnsi"/>
              </w:rPr>
              <w:t>en  agricultura</w:t>
            </w:r>
            <w:proofErr w:type="gramEnd"/>
            <w:r w:rsidRPr="002E150E">
              <w:rPr>
                <w:rFonts w:asciiTheme="minorHAnsi" w:hAnsiTheme="minorHAnsi"/>
              </w:rPr>
              <w:t xml:space="preserve">, silvicultura y usos de la tierra </w:t>
            </w:r>
          </w:p>
        </w:tc>
      </w:tr>
      <w:tr w:rsidR="002B2F3D" w:rsidRPr="002E150E" w14:paraId="53642C6D" w14:textId="77777777">
        <w:tc>
          <w:tcPr>
            <w:tcW w:w="1843" w:type="dxa"/>
            <w:vMerge/>
            <w:tcBorders>
              <w:top w:val="single" w:sz="18" w:space="0" w:color="000000"/>
            </w:tcBorders>
          </w:tcPr>
          <w:p w14:paraId="526F10DB"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2410" w:type="dxa"/>
            <w:vMerge/>
          </w:tcPr>
          <w:p w14:paraId="09E693C1"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4252" w:type="dxa"/>
            <w:tcBorders>
              <w:top w:val="single" w:sz="4" w:space="0" w:color="000000"/>
              <w:bottom w:val="single" w:sz="4" w:space="0" w:color="000000"/>
            </w:tcBorders>
          </w:tcPr>
          <w:p w14:paraId="6DBEFFB1" w14:textId="77777777" w:rsidR="002B2F3D" w:rsidRPr="002E150E" w:rsidRDefault="009E681C">
            <w:pPr>
              <w:spacing w:before="240" w:after="0" w:line="276" w:lineRule="auto"/>
              <w:rPr>
                <w:rFonts w:asciiTheme="minorHAnsi" w:hAnsiTheme="minorHAnsi"/>
              </w:rPr>
            </w:pPr>
            <w:r w:rsidRPr="002E150E">
              <w:rPr>
                <w:rFonts w:asciiTheme="minorHAnsi" w:hAnsiTheme="minorHAnsi"/>
              </w:rPr>
              <w:t>OP4: Reducir las emisiones de Gases de Efecto Invernadero en los procesos de producción de la industria y la gestión de residuos sólidos</w:t>
            </w:r>
          </w:p>
        </w:tc>
      </w:tr>
      <w:tr w:rsidR="002B2F3D" w:rsidRPr="002E150E" w14:paraId="138687D0" w14:textId="77777777">
        <w:tc>
          <w:tcPr>
            <w:tcW w:w="1843" w:type="dxa"/>
            <w:vMerge/>
            <w:tcBorders>
              <w:top w:val="single" w:sz="18" w:space="0" w:color="000000"/>
            </w:tcBorders>
          </w:tcPr>
          <w:p w14:paraId="450926A4"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2410" w:type="dxa"/>
            <w:tcBorders>
              <w:top w:val="single" w:sz="4" w:space="0" w:color="000000"/>
              <w:bottom w:val="single" w:sz="18" w:space="0" w:color="000000"/>
            </w:tcBorders>
          </w:tcPr>
          <w:p w14:paraId="0B1C41A4"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CD3: Débil gobernanza para enfrentar el cambio climático</w:t>
            </w:r>
          </w:p>
        </w:tc>
        <w:tc>
          <w:tcPr>
            <w:tcW w:w="4252" w:type="dxa"/>
            <w:tcBorders>
              <w:top w:val="single" w:sz="4" w:space="0" w:color="000000"/>
              <w:bottom w:val="single" w:sz="18" w:space="0" w:color="000000"/>
            </w:tcBorders>
          </w:tcPr>
          <w:p w14:paraId="560EDECF" w14:textId="77777777" w:rsidR="002B2F3D" w:rsidRPr="002E150E" w:rsidRDefault="009E681C">
            <w:pPr>
              <w:spacing w:before="120" w:after="120" w:line="240" w:lineRule="auto"/>
              <w:jc w:val="left"/>
              <w:rPr>
                <w:rFonts w:asciiTheme="minorHAnsi" w:hAnsiTheme="minorHAnsi"/>
              </w:rPr>
            </w:pPr>
            <w:r w:rsidRPr="002E150E">
              <w:rPr>
                <w:rFonts w:asciiTheme="minorHAnsi" w:hAnsiTheme="minorHAnsi"/>
              </w:rPr>
              <w:t>OP5:  Mejorar la gobernanza en materia de cambio climático en los actores estatales y no estatales</w:t>
            </w:r>
          </w:p>
        </w:tc>
      </w:tr>
    </w:tbl>
    <w:p w14:paraId="2B14FD85" w14:textId="77777777" w:rsidR="002B2F3D" w:rsidRPr="002E150E" w:rsidRDefault="002B2F3D">
      <w:pPr>
        <w:spacing w:after="0" w:line="240" w:lineRule="auto"/>
        <w:rPr>
          <w:rFonts w:asciiTheme="minorHAnsi" w:hAnsiTheme="minorHAnsi"/>
        </w:rPr>
      </w:pPr>
    </w:p>
    <w:p w14:paraId="5F4EB1AE" w14:textId="77777777" w:rsidR="002B2F3D" w:rsidRPr="002E150E" w:rsidRDefault="009E681C">
      <w:pPr>
        <w:spacing w:after="0" w:line="240" w:lineRule="auto"/>
        <w:rPr>
          <w:rFonts w:asciiTheme="minorHAnsi" w:hAnsiTheme="minorHAnsi"/>
        </w:rPr>
      </w:pPr>
      <w:r w:rsidRPr="002E150E">
        <w:rPr>
          <w:rFonts w:asciiTheme="minorHAnsi" w:hAnsiTheme="minorHAnsi"/>
        </w:rPr>
        <w:t>A continuación, se procede a definir cada uno de los objetivos planteados y su relación con la causa directa que corresponda del árbol de problemas de la ENCC al 2050.</w:t>
      </w:r>
    </w:p>
    <w:p w14:paraId="69033C4C" w14:textId="77777777" w:rsidR="00A6248F" w:rsidRPr="002E150E" w:rsidRDefault="00A6248F">
      <w:pPr>
        <w:spacing w:after="0" w:line="240" w:lineRule="auto"/>
        <w:rPr>
          <w:rFonts w:asciiTheme="minorHAnsi" w:hAnsiTheme="minorHAnsi"/>
        </w:rPr>
      </w:pPr>
    </w:p>
    <w:p w14:paraId="3C2D1284" w14:textId="77777777" w:rsidR="00A6248F" w:rsidRPr="002E150E" w:rsidRDefault="00A6248F">
      <w:pPr>
        <w:spacing w:after="0" w:line="240" w:lineRule="auto"/>
        <w:rPr>
          <w:rFonts w:asciiTheme="minorHAnsi" w:hAnsiTheme="minorHAnsi"/>
        </w:rPr>
      </w:pPr>
    </w:p>
    <w:p w14:paraId="282C22CD" w14:textId="77777777" w:rsidR="00A6248F" w:rsidRPr="002E150E" w:rsidRDefault="00A6248F">
      <w:pPr>
        <w:spacing w:after="0" w:line="240" w:lineRule="auto"/>
        <w:rPr>
          <w:rFonts w:asciiTheme="minorHAnsi" w:hAnsiTheme="minorHAnsi"/>
        </w:rPr>
      </w:pPr>
    </w:p>
    <w:p w14:paraId="403FEBF0" w14:textId="77777777" w:rsidR="00A6248F" w:rsidRPr="002E150E" w:rsidRDefault="00A6248F">
      <w:pPr>
        <w:spacing w:after="0" w:line="240" w:lineRule="auto"/>
        <w:rPr>
          <w:rFonts w:asciiTheme="minorHAnsi" w:hAnsiTheme="minorHAnsi"/>
        </w:rPr>
      </w:pPr>
    </w:p>
    <w:p w14:paraId="6F4B2B61" w14:textId="77777777" w:rsidR="002B2F3D" w:rsidRPr="002E150E" w:rsidRDefault="002B2F3D">
      <w:pPr>
        <w:spacing w:after="0" w:line="240" w:lineRule="auto"/>
        <w:rPr>
          <w:rFonts w:asciiTheme="minorHAnsi" w:hAnsiTheme="minorHAnsi"/>
        </w:rPr>
      </w:pPr>
    </w:p>
    <w:p w14:paraId="31CC163C" w14:textId="47DCF95E" w:rsidR="002B2F3D" w:rsidRPr="002E150E" w:rsidRDefault="008F5C54" w:rsidP="00696422">
      <w:pPr>
        <w:pStyle w:val="Ttulo3"/>
        <w:rPr>
          <w:rFonts w:asciiTheme="minorHAnsi" w:hAnsiTheme="minorHAnsi"/>
          <w:b/>
        </w:rPr>
      </w:pPr>
      <w:sdt>
        <w:sdtPr>
          <w:rPr>
            <w:rFonts w:asciiTheme="minorHAnsi" w:hAnsiTheme="minorHAnsi"/>
          </w:rPr>
          <w:tag w:val="goog_rdk_0"/>
          <w:id w:val="543943765"/>
        </w:sdtPr>
        <w:sdtContent/>
      </w:sdt>
      <w:sdt>
        <w:sdtPr>
          <w:rPr>
            <w:rFonts w:asciiTheme="minorHAnsi" w:hAnsiTheme="minorHAnsi"/>
          </w:rPr>
          <w:tag w:val="goog_rdk_1"/>
          <w:id w:val="-733539494"/>
          <w:showingPlcHdr/>
        </w:sdtPr>
        <w:sdtContent>
          <w:r w:rsidR="00696422">
            <w:rPr>
              <w:rFonts w:asciiTheme="minorHAnsi" w:hAnsiTheme="minorHAnsi"/>
            </w:rPr>
            <w:t xml:space="preserve">     </w:t>
          </w:r>
        </w:sdtContent>
      </w:sdt>
      <w:r w:rsidR="009E681C" w:rsidRPr="002E150E">
        <w:rPr>
          <w:rFonts w:asciiTheme="minorHAnsi" w:hAnsiTheme="minorHAnsi"/>
          <w:b/>
        </w:rPr>
        <w:t>OP1: Reducir el riesgo climático en los sujetos vulnerables.</w:t>
      </w:r>
    </w:p>
    <w:p w14:paraId="7D7DC825" w14:textId="77777777" w:rsidR="002B2F3D" w:rsidRPr="002E150E" w:rsidRDefault="002B2F3D">
      <w:pPr>
        <w:spacing w:after="0" w:line="240" w:lineRule="auto"/>
        <w:rPr>
          <w:rFonts w:asciiTheme="minorHAnsi" w:hAnsiTheme="minorHAnsi"/>
          <w:b/>
        </w:rPr>
      </w:pPr>
    </w:p>
    <w:p w14:paraId="668AC768" w14:textId="77777777" w:rsidR="00566142" w:rsidRPr="002E150E" w:rsidRDefault="00566142" w:rsidP="00566142">
      <w:pPr>
        <w:spacing w:after="0" w:line="240" w:lineRule="auto"/>
        <w:rPr>
          <w:rFonts w:asciiTheme="minorHAnsi" w:hAnsiTheme="minorHAnsi"/>
        </w:rPr>
      </w:pPr>
      <w:r w:rsidRPr="002E150E">
        <w:rPr>
          <w:rFonts w:asciiTheme="minorHAnsi" w:hAnsiTheme="minorHAnsi"/>
        </w:rPr>
        <w:t>El presente objetivo responde a la identificación de la causa directa “Incremento del riesgo climático en las poblaciones, los ecosistemas, los bienes y los servicios” y propone que al 2050 se logre reducir los riesgos actuales y futuros en sujetos vulnerables del país ante los efectos del cambio climático, desencadenados por la ocurrencia de peligros asociados al cambio climático</w:t>
      </w:r>
      <w:r w:rsidRPr="002E150E">
        <w:rPr>
          <w:rFonts w:asciiTheme="minorHAnsi" w:hAnsiTheme="minorHAnsi"/>
          <w:vertAlign w:val="superscript"/>
        </w:rPr>
        <w:footnoteReference w:id="3"/>
      </w:r>
      <w:r w:rsidRPr="002E150E">
        <w:rPr>
          <w:rFonts w:asciiTheme="minorHAnsi" w:hAnsiTheme="minorHAnsi"/>
        </w:rPr>
        <w:t xml:space="preserve">, a fin de reducir las consecuencias adversas del cambio climático. Cabe indicar que para el presente </w:t>
      </w:r>
      <w:proofErr w:type="gramStart"/>
      <w:r w:rsidRPr="002E150E">
        <w:rPr>
          <w:rFonts w:asciiTheme="minorHAnsi" w:hAnsiTheme="minorHAnsi"/>
        </w:rPr>
        <w:t>documento  se</w:t>
      </w:r>
      <w:proofErr w:type="gramEnd"/>
      <w:r w:rsidRPr="002E150E">
        <w:rPr>
          <w:rFonts w:asciiTheme="minorHAnsi" w:hAnsiTheme="minorHAnsi"/>
        </w:rPr>
        <w:t xml:space="preserve"> reconoce como </w:t>
      </w:r>
      <w:commentRangeStart w:id="5"/>
      <w:r w:rsidRPr="002E150E">
        <w:rPr>
          <w:rFonts w:asciiTheme="minorHAnsi" w:hAnsiTheme="minorHAnsi"/>
        </w:rPr>
        <w:t xml:space="preserve">sujetos vulnerables </w:t>
      </w:r>
      <w:commentRangeEnd w:id="5"/>
      <w:r>
        <w:rPr>
          <w:rStyle w:val="Refdecomentario"/>
        </w:rPr>
        <w:commentReference w:id="5"/>
      </w:r>
      <w:r w:rsidRPr="002E150E">
        <w:rPr>
          <w:rFonts w:asciiTheme="minorHAnsi" w:hAnsiTheme="minorHAnsi"/>
        </w:rPr>
        <w:t>a: i) las poblaciones y sus medios de vida; b) los ecosistemas, c) los bienes y los servicios; que se encuentran expuestos al impacto de un peligro, con baja capacidad adaptativa para hacer frente y resistir a los peligros asociados al cambio climático.</w:t>
      </w:r>
    </w:p>
    <w:p w14:paraId="4E752CAF" w14:textId="77777777" w:rsidR="002B2F3D" w:rsidRPr="002E150E" w:rsidRDefault="002B2F3D">
      <w:pPr>
        <w:spacing w:after="0" w:line="240" w:lineRule="auto"/>
        <w:rPr>
          <w:rFonts w:asciiTheme="minorHAnsi" w:hAnsiTheme="minorHAnsi"/>
        </w:rPr>
      </w:pPr>
    </w:p>
    <w:p w14:paraId="00401B08" w14:textId="77777777" w:rsidR="002B2F3D" w:rsidRPr="002E150E" w:rsidRDefault="009E681C">
      <w:pPr>
        <w:spacing w:after="0" w:line="240" w:lineRule="auto"/>
        <w:rPr>
          <w:rFonts w:asciiTheme="minorHAnsi" w:hAnsiTheme="minorHAnsi"/>
          <w:strike/>
        </w:rPr>
      </w:pPr>
      <w:r w:rsidRPr="002E150E">
        <w:rPr>
          <w:rFonts w:asciiTheme="minorHAnsi" w:hAnsiTheme="minorHAnsi"/>
        </w:rPr>
        <w:t>Para ello, con el presente objetivo se busca incrementar la resiliencia de la población vulnerable</w:t>
      </w:r>
      <w:r w:rsidRPr="002E150E">
        <w:rPr>
          <w:rFonts w:asciiTheme="minorHAnsi" w:hAnsiTheme="minorHAnsi"/>
          <w:vertAlign w:val="superscript"/>
        </w:rPr>
        <w:footnoteReference w:id="4"/>
      </w:r>
      <w:r w:rsidRPr="002E150E">
        <w:rPr>
          <w:rFonts w:asciiTheme="minorHAnsi" w:hAnsiTheme="minorHAnsi"/>
        </w:rPr>
        <w:t xml:space="preserve"> ante los impactos y los riesgos del cambio climático a través de acciones que generen y amplíen sus </w:t>
      </w:r>
      <w:sdt>
        <w:sdtPr>
          <w:rPr>
            <w:rFonts w:asciiTheme="minorHAnsi" w:hAnsiTheme="minorHAnsi"/>
          </w:rPr>
          <w:tag w:val="goog_rdk_2"/>
          <w:id w:val="1078021717"/>
        </w:sdtPr>
        <w:sdtContent/>
      </w:sdt>
      <w:sdt>
        <w:sdtPr>
          <w:rPr>
            <w:rFonts w:asciiTheme="minorHAnsi" w:hAnsiTheme="minorHAnsi"/>
          </w:rPr>
          <w:tag w:val="goog_rdk_3"/>
          <w:id w:val="1953514227"/>
        </w:sdtPr>
        <w:sdtContent/>
      </w:sdt>
      <w:sdt>
        <w:sdtPr>
          <w:rPr>
            <w:rFonts w:asciiTheme="minorHAnsi" w:hAnsiTheme="minorHAnsi"/>
          </w:rPr>
          <w:tag w:val="goog_rdk_4"/>
          <w:id w:val="-1170245340"/>
        </w:sdtPr>
        <w:sdtContent/>
      </w:sdt>
      <w:r w:rsidRPr="002E150E">
        <w:rPr>
          <w:rFonts w:asciiTheme="minorHAnsi" w:hAnsiTheme="minorHAnsi"/>
        </w:rPr>
        <w:t xml:space="preserve">conocimientos y capacidades, </w:t>
      </w:r>
      <w:proofErr w:type="spellStart"/>
      <w:r w:rsidRPr="002E150E">
        <w:rPr>
          <w:rFonts w:asciiTheme="minorHAnsi" w:hAnsiTheme="minorHAnsi"/>
        </w:rPr>
        <w:t>sobretodo</w:t>
      </w:r>
      <w:proofErr w:type="spellEnd"/>
      <w:r w:rsidRPr="002E150E">
        <w:rPr>
          <w:rFonts w:asciiTheme="minorHAnsi" w:hAnsiTheme="minorHAnsi"/>
        </w:rPr>
        <w:t xml:space="preserve"> de las poblaciones vulnerables y actores involucrados en la reducción del riesgo climático, considerando además los conocimientos ancestrales y prácticas tradicionales, logrando así reducir las pérdidas de vidas humanas y afectaciones a los diferentes grupos de la población. Acciones como por </w:t>
      </w:r>
      <w:sdt>
        <w:sdtPr>
          <w:rPr>
            <w:rFonts w:asciiTheme="minorHAnsi" w:hAnsiTheme="minorHAnsi"/>
          </w:rPr>
          <w:tag w:val="goog_rdk_5"/>
          <w:id w:val="-326978859"/>
        </w:sdtPr>
        <w:sdtContent/>
      </w:sdt>
      <w:sdt>
        <w:sdtPr>
          <w:rPr>
            <w:rFonts w:asciiTheme="minorHAnsi" w:hAnsiTheme="minorHAnsi"/>
          </w:rPr>
          <w:tag w:val="goog_rdk_6"/>
          <w:id w:val="47113740"/>
        </w:sdtPr>
        <w:sdtContent/>
      </w:sdt>
      <w:sdt>
        <w:sdtPr>
          <w:rPr>
            <w:rFonts w:asciiTheme="minorHAnsi" w:hAnsiTheme="minorHAnsi"/>
          </w:rPr>
          <w:tag w:val="goog_rdk_7"/>
          <w:id w:val="-961183952"/>
        </w:sdtPr>
        <w:sdtContent/>
      </w:sdt>
      <w:r w:rsidRPr="002E150E">
        <w:rPr>
          <w:rFonts w:asciiTheme="minorHAnsi" w:hAnsiTheme="minorHAnsi"/>
        </w:rPr>
        <w:t xml:space="preserve">ejemplo: “familias vulnerables capacitadas mediante sesiones educativas en la implementación de prácticas y entornos saludables, para el cuidado de la salud física y mental ante los efectos del cambio climático, realizado en forma oportuna, accesible y con pertinencia cultural”, “oferta turística diversificada y especializada, promovida de manera oportuna, para aumentar el nivel de resiliencia de los actores turísticos, de acuerdo con los recursos turísticos inventariados en MINCETUR, ante los efectos del cambio climático”, </w:t>
      </w:r>
      <w:commentRangeStart w:id="6"/>
      <w:r w:rsidRPr="002E150E">
        <w:rPr>
          <w:rFonts w:asciiTheme="minorHAnsi" w:hAnsiTheme="minorHAnsi"/>
        </w:rPr>
        <w:t>entre otros</w:t>
      </w:r>
      <w:r w:rsidRPr="002E150E">
        <w:rPr>
          <w:rFonts w:asciiTheme="minorHAnsi" w:hAnsiTheme="minorHAnsi"/>
          <w:vertAlign w:val="superscript"/>
        </w:rPr>
        <w:footnoteReference w:id="5"/>
      </w:r>
      <w:r w:rsidRPr="002E150E">
        <w:rPr>
          <w:rFonts w:asciiTheme="minorHAnsi" w:hAnsiTheme="minorHAnsi"/>
        </w:rPr>
        <w:t>.</w:t>
      </w:r>
      <w:commentRangeEnd w:id="6"/>
      <w:r w:rsidR="008C3971">
        <w:rPr>
          <w:rStyle w:val="Refdecomentario"/>
        </w:rPr>
        <w:commentReference w:id="6"/>
      </w:r>
    </w:p>
    <w:p w14:paraId="3659B323" w14:textId="77777777" w:rsidR="002B2F3D" w:rsidRPr="002E150E" w:rsidRDefault="002B2F3D">
      <w:pPr>
        <w:spacing w:after="0" w:line="240" w:lineRule="auto"/>
        <w:rPr>
          <w:rFonts w:asciiTheme="minorHAnsi" w:hAnsiTheme="minorHAnsi"/>
        </w:rPr>
      </w:pPr>
    </w:p>
    <w:p w14:paraId="2A3A0628" w14:textId="77777777" w:rsidR="002E150E" w:rsidRPr="002E150E" w:rsidRDefault="009E681C" w:rsidP="002E150E">
      <w:pPr>
        <w:spacing w:after="0" w:line="240" w:lineRule="auto"/>
        <w:rPr>
          <w:rFonts w:asciiTheme="minorHAnsi" w:hAnsiTheme="minorHAnsi"/>
        </w:rPr>
      </w:pPr>
      <w:r w:rsidRPr="002E150E">
        <w:rPr>
          <w:rFonts w:asciiTheme="minorHAnsi" w:hAnsiTheme="minorHAnsi"/>
        </w:rPr>
        <w:t xml:space="preserve">Además, </w:t>
      </w:r>
      <w:sdt>
        <w:sdtPr>
          <w:rPr>
            <w:rFonts w:asciiTheme="minorHAnsi" w:hAnsiTheme="minorHAnsi"/>
          </w:rPr>
          <w:tag w:val="goog_rdk_8"/>
          <w:id w:val="1820378429"/>
        </w:sdtPr>
        <w:sdtContent/>
      </w:sdt>
      <w:sdt>
        <w:sdtPr>
          <w:rPr>
            <w:rFonts w:asciiTheme="minorHAnsi" w:hAnsiTheme="minorHAnsi"/>
          </w:rPr>
          <w:tag w:val="goog_rdk_9"/>
          <w:id w:val="547798682"/>
        </w:sdtPr>
        <w:sdtContent/>
      </w:sdt>
      <w:r w:rsidRPr="002E150E">
        <w:rPr>
          <w:rFonts w:asciiTheme="minorHAnsi" w:hAnsiTheme="minorHAnsi"/>
        </w:rPr>
        <w:t xml:space="preserve">el presente objetivo busca reducir la vulnerabilidad de aquellos ecosistemas expuestos a peligros asociados al cambio climático para evitar y/o reducir los impactos adversos y consecuentemente sus pérdidas y/o alteraciones ocasionadas por el cambio climático, sobre todo por los aumentos observados en la frecuencia e intensidad de los extremos climáticos y </w:t>
      </w:r>
      <w:r w:rsidRPr="002E150E">
        <w:rPr>
          <w:rFonts w:asciiTheme="minorHAnsi" w:hAnsiTheme="minorHAnsi"/>
        </w:rPr>
        <w:lastRenderedPageBreak/>
        <w:t xml:space="preserve">meteorológicos que ya estarían provocando algunos impactos irreversibles a medida que los sistemas naturales se ven empujados más allá de sus capacidades naturales de adaptación. </w:t>
      </w:r>
    </w:p>
    <w:p w14:paraId="0F0AF67D" w14:textId="77777777" w:rsidR="002B2F3D" w:rsidRPr="002E150E" w:rsidRDefault="002E150E">
      <w:pPr>
        <w:spacing w:after="0" w:line="240" w:lineRule="auto"/>
        <w:rPr>
          <w:rFonts w:asciiTheme="minorHAnsi" w:hAnsiTheme="minorHAnsi"/>
        </w:rPr>
      </w:pPr>
      <w:commentRangeStart w:id="7"/>
      <w:r w:rsidRPr="002E150E">
        <w:rPr>
          <w:rFonts w:asciiTheme="minorHAnsi" w:hAnsiTheme="minorHAnsi"/>
        </w:rPr>
        <w:t>Como</w:t>
      </w:r>
      <w:r w:rsidR="009E681C" w:rsidRPr="002E150E">
        <w:rPr>
          <w:rFonts w:asciiTheme="minorHAnsi" w:hAnsiTheme="minorHAnsi"/>
        </w:rPr>
        <w:t xml:space="preserve"> </w:t>
      </w:r>
      <w:sdt>
        <w:sdtPr>
          <w:rPr>
            <w:rFonts w:asciiTheme="minorHAnsi" w:hAnsiTheme="minorHAnsi"/>
          </w:rPr>
          <w:tag w:val="goog_rdk_17"/>
          <w:id w:val="-1536885189"/>
        </w:sdtPr>
        <w:sdtContent/>
      </w:sdt>
      <w:sdt>
        <w:sdtPr>
          <w:rPr>
            <w:rFonts w:asciiTheme="minorHAnsi" w:hAnsiTheme="minorHAnsi"/>
          </w:rPr>
          <w:tag w:val="goog_rdk_18"/>
          <w:id w:val="2069305494"/>
        </w:sdtPr>
        <w:sdtContent/>
      </w:sdt>
      <w:r w:rsidR="009E681C" w:rsidRPr="002E150E">
        <w:rPr>
          <w:rFonts w:asciiTheme="minorHAnsi" w:hAnsiTheme="minorHAnsi"/>
        </w:rPr>
        <w:t>ejemplo tenemos: “</w:t>
      </w:r>
      <w:sdt>
        <w:sdtPr>
          <w:rPr>
            <w:rFonts w:asciiTheme="minorHAnsi" w:hAnsiTheme="minorHAnsi"/>
          </w:rPr>
          <w:tag w:val="goog_rdk_19"/>
          <w:id w:val="556516050"/>
        </w:sdtPr>
        <w:sdtContent/>
      </w:sdt>
      <w:sdt>
        <w:sdtPr>
          <w:rPr>
            <w:rFonts w:asciiTheme="minorHAnsi" w:hAnsiTheme="minorHAnsi"/>
          </w:rPr>
          <w:tag w:val="goog_rdk_20"/>
          <w:id w:val="1208766747"/>
        </w:sdtPr>
        <w:sdtContent/>
      </w:sdt>
      <w:r w:rsidR="009E681C" w:rsidRPr="002E150E">
        <w:rPr>
          <w:rFonts w:asciiTheme="minorHAnsi" w:hAnsiTheme="minorHAnsi"/>
        </w:rPr>
        <w:t>acciones oportunas de restauración de ecosistemas boscosos en el ámbito de las ANP para mantener la conectividad del paisaje ante los efectos del cambio climático en las poblaciones aledañas, en el marco de las Soluciones basadas en la Naturaleza</w:t>
      </w:r>
      <w:proofErr w:type="gramStart"/>
      <w:r w:rsidR="009E681C" w:rsidRPr="002E150E">
        <w:rPr>
          <w:rFonts w:asciiTheme="minorHAnsi" w:hAnsiTheme="minorHAnsi"/>
        </w:rPr>
        <w:t>",  "</w:t>
      </w:r>
      <w:proofErr w:type="gramEnd"/>
      <w:r w:rsidR="009E681C" w:rsidRPr="002E150E">
        <w:rPr>
          <w:rFonts w:asciiTheme="minorHAnsi" w:hAnsiTheme="minorHAnsi"/>
        </w:rPr>
        <w:t xml:space="preserve">buenas prácticas para manejo, conservación y recuperación de suelos agrarios de forma oportuna para pequeños y medianos agricultores en zonas rurales ante los efectos del cambio climático a nivel nacional". </w:t>
      </w:r>
      <w:commentRangeEnd w:id="7"/>
      <w:r w:rsidR="00E27BDD">
        <w:rPr>
          <w:rStyle w:val="Refdecomentario"/>
        </w:rPr>
        <w:commentReference w:id="7"/>
      </w:r>
    </w:p>
    <w:p w14:paraId="329ED79A" w14:textId="77777777" w:rsidR="002B2F3D" w:rsidRPr="002E150E" w:rsidRDefault="002B2F3D">
      <w:pPr>
        <w:spacing w:after="0" w:line="240" w:lineRule="auto"/>
        <w:rPr>
          <w:rFonts w:asciiTheme="minorHAnsi" w:hAnsiTheme="minorHAnsi"/>
        </w:rPr>
      </w:pPr>
    </w:p>
    <w:p w14:paraId="12C1FFA5" w14:textId="77777777" w:rsidR="002B2F3D" w:rsidRPr="002E150E" w:rsidRDefault="009E681C">
      <w:pPr>
        <w:spacing w:after="0" w:line="240" w:lineRule="auto"/>
        <w:rPr>
          <w:rFonts w:asciiTheme="minorHAnsi" w:hAnsiTheme="minorHAnsi"/>
        </w:rPr>
      </w:pPr>
      <w:commentRangeStart w:id="8"/>
      <w:r w:rsidRPr="002E150E">
        <w:rPr>
          <w:rFonts w:asciiTheme="minorHAnsi" w:hAnsiTheme="minorHAnsi"/>
        </w:rPr>
        <w:t xml:space="preserve">Por otro lado, el presente objetivo busca que los bienes y servicios e infraestructuras asociadas expuestos a peligros asociados al cambio climático sean resilientes y resistentes a fin de reducir sus daños, alteraciones y consecuentes pérdidas ante la ocurrencia de los peligros asociados al cambio climático, y de manera, responder al problema </w:t>
      </w:r>
      <w:sdt>
        <w:sdtPr>
          <w:rPr>
            <w:rFonts w:asciiTheme="minorHAnsi" w:hAnsiTheme="minorHAnsi"/>
          </w:rPr>
          <w:tag w:val="goog_rdk_21"/>
          <w:id w:val="1647160131"/>
        </w:sdtPr>
        <w:sdtContent/>
      </w:sdt>
      <w:sdt>
        <w:sdtPr>
          <w:rPr>
            <w:rFonts w:asciiTheme="minorHAnsi" w:hAnsiTheme="minorHAnsi"/>
          </w:rPr>
          <w:tag w:val="goog_rdk_22"/>
          <w:id w:val="-1965965215"/>
        </w:sdtPr>
        <w:sdtContent/>
      </w:sdt>
      <w:r w:rsidRPr="002E150E">
        <w:rPr>
          <w:rFonts w:asciiTheme="minorHAnsi" w:hAnsiTheme="minorHAnsi"/>
        </w:rPr>
        <w:t xml:space="preserve">público. </w:t>
      </w:r>
      <w:commentRangeEnd w:id="8"/>
      <w:r w:rsidR="00E27BDD">
        <w:rPr>
          <w:rStyle w:val="Refdecomentario"/>
        </w:rPr>
        <w:commentReference w:id="8"/>
      </w:r>
    </w:p>
    <w:p w14:paraId="37792878" w14:textId="77777777" w:rsidR="002B2F3D" w:rsidRPr="002E150E" w:rsidRDefault="009E681C" w:rsidP="00696422">
      <w:pPr>
        <w:pStyle w:val="Ttulo3"/>
        <w:rPr>
          <w:rFonts w:asciiTheme="minorHAnsi" w:hAnsiTheme="minorHAnsi"/>
          <w:b/>
        </w:rPr>
      </w:pPr>
      <w:commentRangeStart w:id="9"/>
      <w:commentRangeStart w:id="10"/>
      <w:r w:rsidRPr="002E150E">
        <w:rPr>
          <w:rFonts w:asciiTheme="minorHAnsi" w:hAnsiTheme="minorHAnsi"/>
          <w:b/>
        </w:rPr>
        <w:t>OP2: Reducir las emisiones de GEI en los sistemas de transporte urbano a nivel nacional y el límite referencial de emisiones de GEI</w:t>
      </w:r>
      <w:r w:rsidRPr="002E150E">
        <w:rPr>
          <w:rFonts w:asciiTheme="minorHAnsi" w:hAnsiTheme="minorHAnsi"/>
          <w:b/>
          <w:sz w:val="28"/>
          <w:szCs w:val="28"/>
        </w:rPr>
        <w:t xml:space="preserve"> </w:t>
      </w:r>
      <w:r w:rsidRPr="002E150E">
        <w:rPr>
          <w:rFonts w:asciiTheme="minorHAnsi" w:hAnsiTheme="minorHAnsi"/>
          <w:b/>
        </w:rPr>
        <w:t>en los procesos energéticos</w:t>
      </w:r>
      <w:commentRangeEnd w:id="9"/>
      <w:r w:rsidR="00DD129C">
        <w:rPr>
          <w:rStyle w:val="Refdecomentario"/>
        </w:rPr>
        <w:commentReference w:id="9"/>
      </w:r>
      <w:commentRangeEnd w:id="10"/>
      <w:r w:rsidR="00E27BDD">
        <w:rPr>
          <w:rStyle w:val="Refdecomentario"/>
        </w:rPr>
        <w:commentReference w:id="10"/>
      </w:r>
    </w:p>
    <w:p w14:paraId="3E126108" w14:textId="77777777" w:rsidR="002B2F3D" w:rsidRPr="002E150E" w:rsidRDefault="009E681C">
      <w:pPr>
        <w:spacing w:before="240" w:after="0" w:line="276" w:lineRule="auto"/>
        <w:rPr>
          <w:rFonts w:asciiTheme="minorHAnsi" w:hAnsiTheme="minorHAnsi"/>
        </w:rPr>
      </w:pPr>
      <w:r w:rsidRPr="002E150E">
        <w:rPr>
          <w:rFonts w:asciiTheme="minorHAnsi" w:hAnsiTheme="minorHAnsi"/>
        </w:rPr>
        <w:t>El presente objetivo busca atender los temas identificados en la causa directa “Incremento de emisiones de gases de efecto invernadero”. En ese sentido, este objetivo contempla disminuir las emisiones de dióxido de carbono (CO2) mediante la implementación de las condiciones habilitantes del sector energía, respecto a la generación, transformación y consumo final de la energía; así como, la implementación de modelos de movilidad sostenible descentralizados a nivel regional y local.</w:t>
      </w:r>
    </w:p>
    <w:p w14:paraId="622136C9" w14:textId="77777777" w:rsidR="002B2F3D" w:rsidRPr="002E150E" w:rsidRDefault="009E681C">
      <w:pPr>
        <w:spacing w:before="240" w:after="0" w:line="276" w:lineRule="auto"/>
        <w:rPr>
          <w:rFonts w:asciiTheme="minorHAnsi" w:hAnsiTheme="minorHAnsi"/>
        </w:rPr>
      </w:pPr>
      <w:r w:rsidRPr="002E150E">
        <w:rPr>
          <w:rFonts w:asciiTheme="minorHAnsi" w:hAnsiTheme="minorHAnsi"/>
        </w:rPr>
        <w:t xml:space="preserve">Este objetivo abarca uno de los sectores de emisión más importantes del Inventario Nacional de Gases de Efecto Invernadero (INGEI), el sector energía, el cual representa el 28.32% (58,132.54 </w:t>
      </w:r>
      <w:proofErr w:type="spellStart"/>
      <w:r w:rsidRPr="002E150E">
        <w:rPr>
          <w:rFonts w:asciiTheme="minorHAnsi" w:hAnsiTheme="minorHAnsi"/>
        </w:rPr>
        <w:t>Gg</w:t>
      </w:r>
      <w:proofErr w:type="spellEnd"/>
      <w:r w:rsidRPr="002E150E">
        <w:rPr>
          <w:rFonts w:asciiTheme="minorHAnsi" w:hAnsiTheme="minorHAnsi"/>
        </w:rPr>
        <w:t xml:space="preserve"> CO2eq) de las emisiones nacionales del 2016, proveniente de dos (2) categorías de combustión: estacionaria y móvil. </w:t>
      </w:r>
    </w:p>
    <w:p w14:paraId="2F3FB6C8" w14:textId="77777777" w:rsidR="002B2F3D" w:rsidRPr="002E150E" w:rsidRDefault="009E681C">
      <w:pPr>
        <w:spacing w:before="240" w:after="0" w:line="276" w:lineRule="auto"/>
        <w:rPr>
          <w:rFonts w:asciiTheme="minorHAnsi" w:hAnsiTheme="minorHAnsi"/>
        </w:rPr>
      </w:pPr>
      <w:r w:rsidRPr="002E150E">
        <w:rPr>
          <w:rFonts w:asciiTheme="minorHAnsi" w:hAnsiTheme="minorHAnsi"/>
        </w:rPr>
        <w:t xml:space="preserve">De acuerdo al último INGEI, la categoría combustión estacionaria emitió un total de 37,091 </w:t>
      </w:r>
      <w:proofErr w:type="spellStart"/>
      <w:r w:rsidRPr="002E150E">
        <w:rPr>
          <w:rFonts w:asciiTheme="minorHAnsi" w:hAnsiTheme="minorHAnsi"/>
        </w:rPr>
        <w:t>Gg</w:t>
      </w:r>
      <w:proofErr w:type="spellEnd"/>
      <w:r w:rsidRPr="002E150E">
        <w:rPr>
          <w:rFonts w:asciiTheme="minorHAnsi" w:hAnsiTheme="minorHAnsi"/>
        </w:rPr>
        <w:t xml:space="preserve"> CO2eq (63.8%). Referente a la categoría móvil, la principal fuente de emisión lo constituye la subcategoría de transporte terrestre con un 91.70% (19,294.71 </w:t>
      </w:r>
      <w:proofErr w:type="spellStart"/>
      <w:r w:rsidRPr="002E150E">
        <w:rPr>
          <w:rFonts w:asciiTheme="minorHAnsi" w:hAnsiTheme="minorHAnsi"/>
        </w:rPr>
        <w:t>Gg</w:t>
      </w:r>
      <w:proofErr w:type="spellEnd"/>
      <w:r w:rsidRPr="002E150E">
        <w:rPr>
          <w:rFonts w:asciiTheme="minorHAnsi" w:hAnsiTheme="minorHAnsi"/>
        </w:rPr>
        <w:t xml:space="preserve"> CO2eq) de las emisiones del sector.</w:t>
      </w:r>
    </w:p>
    <w:p w14:paraId="3A53D080" w14:textId="77777777" w:rsidR="002B2F3D" w:rsidRPr="002E150E" w:rsidRDefault="009E681C">
      <w:pPr>
        <w:spacing w:before="240" w:after="0" w:line="276" w:lineRule="auto"/>
        <w:rPr>
          <w:rFonts w:asciiTheme="minorHAnsi" w:hAnsiTheme="minorHAnsi"/>
        </w:rPr>
      </w:pPr>
      <w:r w:rsidRPr="002E150E">
        <w:rPr>
          <w:rFonts w:asciiTheme="minorHAnsi" w:hAnsiTheme="minorHAnsi"/>
        </w:rPr>
        <w:t>En ese sentido, el presente objetivo busca entre otras acciones, promover una mayor participación de las energías renovables (eólico, solar, mareomotriz, biomasa, geotérmica e hidroeléctrica de 20 MW) en la generación de electricidad</w:t>
      </w:r>
      <w:r w:rsidRPr="002E150E">
        <w:rPr>
          <w:rFonts w:asciiTheme="minorHAnsi" w:hAnsiTheme="minorHAnsi"/>
          <w:vertAlign w:val="superscript"/>
        </w:rPr>
        <w:footnoteReference w:id="6"/>
      </w:r>
      <w:r w:rsidRPr="002E150E">
        <w:rPr>
          <w:rFonts w:asciiTheme="minorHAnsi" w:hAnsiTheme="minorHAnsi"/>
        </w:rPr>
        <w:t>, promover mecanismos para un uso eficiente de la energía en los diversos sectores económicos, apostando además por la implementación de medidas para edificaciones y habilitaciones urbanas bajas en carbono.</w:t>
      </w:r>
    </w:p>
    <w:p w14:paraId="01168EF9" w14:textId="77777777" w:rsidR="00C87BB4" w:rsidRPr="002E150E" w:rsidRDefault="00C87BB4" w:rsidP="00C87BB4">
      <w:pPr>
        <w:spacing w:before="240" w:after="0" w:line="276" w:lineRule="auto"/>
        <w:rPr>
          <w:rFonts w:asciiTheme="minorHAnsi" w:hAnsiTheme="minorHAnsi"/>
          <w:strike/>
        </w:rPr>
      </w:pPr>
      <w:r w:rsidRPr="002E150E">
        <w:rPr>
          <w:rFonts w:asciiTheme="minorHAnsi" w:hAnsiTheme="minorHAnsi"/>
        </w:rPr>
        <w:lastRenderedPageBreak/>
        <w:t>Por otro lado, en relación a la implementación de modelos de movilidad, este objetivo,</w:t>
      </w:r>
      <w:sdt>
        <w:sdtPr>
          <w:rPr>
            <w:rFonts w:asciiTheme="minorHAnsi" w:hAnsiTheme="minorHAnsi"/>
          </w:rPr>
          <w:tag w:val="goog_rdk_23"/>
          <w:id w:val="-69044865"/>
        </w:sdtPr>
        <w:sdtContent/>
      </w:sdt>
      <w:r w:rsidRPr="002E150E">
        <w:rPr>
          <w:rFonts w:asciiTheme="minorHAnsi" w:hAnsiTheme="minorHAnsi"/>
        </w:rPr>
        <w:t xml:space="preserve"> busca reducir las emisiones de CO2, a través de la implementación de sistemas integrados de </w:t>
      </w:r>
      <w:commentRangeStart w:id="11"/>
      <w:r w:rsidRPr="002E150E">
        <w:rPr>
          <w:rFonts w:asciiTheme="minorHAnsi" w:hAnsiTheme="minorHAnsi"/>
        </w:rPr>
        <w:t>transporte urbano sostenible enfocado en el ámbito regional y local</w:t>
      </w:r>
      <w:r w:rsidRPr="002E150E">
        <w:rPr>
          <w:rFonts w:asciiTheme="minorHAnsi" w:hAnsiTheme="minorHAnsi"/>
          <w:vertAlign w:val="superscript"/>
        </w:rPr>
        <w:footnoteReference w:id="7"/>
      </w:r>
      <w:r>
        <w:rPr>
          <w:rFonts w:asciiTheme="minorHAnsi" w:hAnsiTheme="minorHAnsi"/>
        </w:rPr>
        <w:t>.</w:t>
      </w:r>
      <w:commentRangeEnd w:id="11"/>
      <w:r>
        <w:rPr>
          <w:rStyle w:val="Refdecomentario"/>
        </w:rPr>
        <w:commentReference w:id="11"/>
      </w:r>
    </w:p>
    <w:p w14:paraId="14988447" w14:textId="77777777" w:rsidR="002B2F3D" w:rsidRPr="002E150E" w:rsidRDefault="002B2F3D">
      <w:pPr>
        <w:spacing w:after="0" w:line="240" w:lineRule="auto"/>
        <w:rPr>
          <w:rFonts w:asciiTheme="minorHAnsi" w:hAnsiTheme="minorHAnsi"/>
        </w:rPr>
      </w:pPr>
    </w:p>
    <w:p w14:paraId="3A175F80" w14:textId="77777777" w:rsidR="002B2F3D" w:rsidRPr="002E150E" w:rsidRDefault="009E681C" w:rsidP="00696422">
      <w:pPr>
        <w:pStyle w:val="Ttulo3"/>
        <w:rPr>
          <w:rFonts w:asciiTheme="minorHAnsi" w:hAnsiTheme="minorHAnsi"/>
          <w:b/>
        </w:rPr>
      </w:pPr>
      <w:r w:rsidRPr="002E150E">
        <w:rPr>
          <w:rFonts w:asciiTheme="minorHAnsi" w:hAnsiTheme="minorHAnsi"/>
          <w:b/>
        </w:rPr>
        <w:t>OP3: Reducir las emisiones de GEI en agricultura, silvicultura y usos de la tierra</w:t>
      </w:r>
    </w:p>
    <w:p w14:paraId="2DB784D2" w14:textId="77777777" w:rsidR="002B2F3D" w:rsidRPr="002E150E" w:rsidRDefault="002B2F3D">
      <w:pPr>
        <w:spacing w:after="0" w:line="240" w:lineRule="auto"/>
        <w:rPr>
          <w:rFonts w:asciiTheme="minorHAnsi" w:hAnsiTheme="minorHAnsi"/>
          <w:b/>
        </w:rPr>
      </w:pPr>
    </w:p>
    <w:p w14:paraId="746F4587" w14:textId="77777777" w:rsidR="002B2F3D" w:rsidRPr="002E150E" w:rsidRDefault="009E681C">
      <w:pPr>
        <w:spacing w:after="0" w:line="240" w:lineRule="auto"/>
        <w:rPr>
          <w:rFonts w:asciiTheme="minorHAnsi" w:hAnsiTheme="minorHAnsi"/>
        </w:rPr>
      </w:pPr>
      <w:r w:rsidRPr="002E150E">
        <w:rPr>
          <w:rFonts w:asciiTheme="minorHAnsi" w:hAnsiTheme="minorHAnsi"/>
        </w:rPr>
        <w:t>El presente objetivo responde a la causa directa “Incremento de las emisiones de gases de efecto invernadero”, considerando que según el INGEI 2016, el 65.71% de las emisiones del Perú provienen de la agricultura, silvicultura y uso de la tierra.</w:t>
      </w:r>
    </w:p>
    <w:p w14:paraId="6BCB32B1" w14:textId="77777777" w:rsidR="002B2F3D" w:rsidRPr="002E150E" w:rsidRDefault="002B2F3D">
      <w:pPr>
        <w:spacing w:after="0" w:line="240" w:lineRule="auto"/>
        <w:rPr>
          <w:rFonts w:asciiTheme="minorHAnsi" w:hAnsiTheme="minorHAnsi"/>
        </w:rPr>
      </w:pPr>
    </w:p>
    <w:p w14:paraId="6D64AACE" w14:textId="77777777" w:rsidR="002B2F3D" w:rsidRPr="002E150E" w:rsidRDefault="009E681C">
      <w:pPr>
        <w:spacing w:after="0" w:line="240" w:lineRule="auto"/>
        <w:rPr>
          <w:rFonts w:asciiTheme="minorHAnsi" w:hAnsiTheme="minorHAnsi"/>
        </w:rPr>
      </w:pPr>
      <w:r w:rsidRPr="002E150E">
        <w:rPr>
          <w:rFonts w:asciiTheme="minorHAnsi" w:hAnsiTheme="minorHAnsi"/>
        </w:rPr>
        <w:t>Este objetivo se enfoca en acciones para reducir las emisiones de gases de efecto invernadero por cambio de uso de la tierra, a través del incremento de superficie de bosque bajo modalidades innovadoras de conservación, para evitar la deforestación. Ahora, en relación a la agricultura, este objetivo busca promover la producción agrícola y ganadera baja en emisiones con una</w:t>
      </w:r>
      <w:r w:rsidRPr="002E150E">
        <w:rPr>
          <w:rFonts w:asciiTheme="minorHAnsi" w:hAnsiTheme="minorHAnsi"/>
          <w:b/>
        </w:rPr>
        <w:t xml:space="preserve"> </w:t>
      </w:r>
      <w:r w:rsidRPr="002E150E">
        <w:rPr>
          <w:rFonts w:asciiTheme="minorHAnsi" w:hAnsiTheme="minorHAnsi"/>
        </w:rPr>
        <w:t xml:space="preserve">mirada a lograr </w:t>
      </w:r>
      <w:proofErr w:type="gramStart"/>
      <w:r w:rsidRPr="002E150E">
        <w:rPr>
          <w:rFonts w:asciiTheme="minorHAnsi" w:hAnsiTheme="minorHAnsi"/>
        </w:rPr>
        <w:t>la carbono</w:t>
      </w:r>
      <w:proofErr w:type="gramEnd"/>
      <w:r w:rsidRPr="002E150E">
        <w:rPr>
          <w:rFonts w:asciiTheme="minorHAnsi" w:hAnsiTheme="minorHAnsi"/>
        </w:rPr>
        <w:t xml:space="preserve"> neutralidad al 2050. Por ello se considera a los distintos niveles y multiplicidad de actores, dado que se incluye a los gobiernos regionales, locales y a los pueblos indígenas u originarios como beneficiarios que se plantean en los servicios.</w:t>
      </w:r>
    </w:p>
    <w:p w14:paraId="49F9A070" w14:textId="77777777" w:rsidR="002B2F3D" w:rsidRPr="002E150E" w:rsidRDefault="002B2F3D">
      <w:pPr>
        <w:spacing w:after="0" w:line="240" w:lineRule="auto"/>
        <w:rPr>
          <w:rFonts w:asciiTheme="minorHAnsi" w:hAnsiTheme="minorHAnsi"/>
        </w:rPr>
      </w:pPr>
    </w:p>
    <w:p w14:paraId="088CCF6B" w14:textId="77777777" w:rsidR="002B2F3D" w:rsidRPr="002E150E" w:rsidRDefault="009E681C">
      <w:pPr>
        <w:spacing w:after="0" w:line="240" w:lineRule="auto"/>
        <w:rPr>
          <w:rFonts w:asciiTheme="minorHAnsi" w:hAnsiTheme="minorHAnsi"/>
        </w:rPr>
      </w:pPr>
      <w:r w:rsidRPr="002E150E">
        <w:rPr>
          <w:rFonts w:asciiTheme="minorHAnsi" w:hAnsiTheme="minorHAnsi"/>
        </w:rPr>
        <w:t xml:space="preserve">Es así que, este objetivo está enfocado, por un lado, en reducir las emisiones por cambio de uso de la tierra, a través de distintas </w:t>
      </w:r>
      <w:sdt>
        <w:sdtPr>
          <w:rPr>
            <w:rFonts w:asciiTheme="minorHAnsi" w:hAnsiTheme="minorHAnsi"/>
          </w:rPr>
          <w:tag w:val="goog_rdk_26"/>
          <w:id w:val="1970013462"/>
        </w:sdtPr>
        <w:sdtContent/>
      </w:sdt>
      <w:sdt>
        <w:sdtPr>
          <w:rPr>
            <w:rFonts w:asciiTheme="minorHAnsi" w:hAnsiTheme="minorHAnsi"/>
          </w:rPr>
          <w:tag w:val="goog_rdk_27"/>
          <w:id w:val="1736045545"/>
        </w:sdtPr>
        <w:sdtContent/>
      </w:sdt>
      <w:r w:rsidRPr="002E150E">
        <w:rPr>
          <w:rFonts w:asciiTheme="minorHAnsi" w:hAnsiTheme="minorHAnsi"/>
        </w:rPr>
        <w:t>actividades de conservación como son las Reserva Territoriales</w:t>
      </w:r>
      <w:r w:rsidRPr="002E150E">
        <w:rPr>
          <w:rFonts w:asciiTheme="minorHAnsi" w:hAnsiTheme="minorHAnsi"/>
          <w:vertAlign w:val="superscript"/>
        </w:rPr>
        <w:footnoteReference w:id="8"/>
      </w:r>
      <w:r w:rsidRPr="002E150E">
        <w:rPr>
          <w:rFonts w:asciiTheme="minorHAnsi" w:hAnsiTheme="minorHAnsi"/>
        </w:rPr>
        <w:t xml:space="preserve"> para </w:t>
      </w:r>
      <w:hyperlink r:id="rId46">
        <w:r w:rsidRPr="002E150E">
          <w:rPr>
            <w:rFonts w:asciiTheme="minorHAnsi" w:hAnsiTheme="minorHAnsi"/>
          </w:rPr>
          <w:t>Pueblos indígenas en situación de aislamiento y contacto inicial</w:t>
        </w:r>
      </w:hyperlink>
      <w:r w:rsidRPr="002E150E">
        <w:rPr>
          <w:rFonts w:asciiTheme="minorHAnsi" w:hAnsiTheme="minorHAnsi"/>
        </w:rPr>
        <w:t xml:space="preserve"> (PIACI) o la creación de nuevas Áreas de Conservación  Regional (ACR); así como,</w:t>
      </w:r>
      <w:sdt>
        <w:sdtPr>
          <w:rPr>
            <w:rFonts w:asciiTheme="minorHAnsi" w:hAnsiTheme="minorHAnsi"/>
          </w:rPr>
          <w:tag w:val="goog_rdk_28"/>
          <w:id w:val="1621576574"/>
        </w:sdtPr>
        <w:sdtContent/>
      </w:sdt>
      <w:sdt>
        <w:sdtPr>
          <w:rPr>
            <w:rFonts w:asciiTheme="minorHAnsi" w:hAnsiTheme="minorHAnsi"/>
          </w:rPr>
          <w:tag w:val="goog_rdk_29"/>
          <w:id w:val="-2051831384"/>
        </w:sdtPr>
        <w:sdtContent/>
      </w:sdt>
      <w:r w:rsidRPr="002E150E">
        <w:rPr>
          <w:rFonts w:asciiTheme="minorHAnsi" w:hAnsiTheme="minorHAnsi"/>
        </w:rPr>
        <w:t xml:space="preserve"> impulsar  mecanismos de participación</w:t>
      </w:r>
      <w:r w:rsidRPr="002E150E">
        <w:rPr>
          <w:rFonts w:asciiTheme="minorHAnsi" w:hAnsiTheme="minorHAnsi"/>
          <w:vertAlign w:val="superscript"/>
        </w:rPr>
        <w:footnoteReference w:id="9"/>
      </w:r>
      <w:r w:rsidRPr="002E150E">
        <w:rPr>
          <w:rFonts w:asciiTheme="minorHAnsi" w:hAnsiTheme="minorHAnsi"/>
        </w:rPr>
        <w:t xml:space="preserve"> en los paisajes asociados a las Áreas Naturales Protegidas (ANP) que contribuyan a reducir la deforestación</w:t>
      </w:r>
      <w:r w:rsidRPr="002E150E">
        <w:rPr>
          <w:rFonts w:asciiTheme="minorHAnsi" w:hAnsiTheme="minorHAnsi"/>
          <w:vertAlign w:val="superscript"/>
        </w:rPr>
        <w:footnoteReference w:id="10"/>
      </w:r>
      <w:r w:rsidRPr="002E150E">
        <w:rPr>
          <w:rFonts w:asciiTheme="minorHAnsi" w:hAnsiTheme="minorHAnsi"/>
        </w:rPr>
        <w:t xml:space="preserve">. </w:t>
      </w:r>
    </w:p>
    <w:p w14:paraId="1CFDF079" w14:textId="77777777" w:rsidR="002B2F3D" w:rsidRPr="002E150E" w:rsidRDefault="002B2F3D">
      <w:pPr>
        <w:spacing w:after="0" w:line="240" w:lineRule="auto"/>
        <w:rPr>
          <w:rFonts w:asciiTheme="minorHAnsi" w:hAnsiTheme="minorHAnsi"/>
        </w:rPr>
      </w:pPr>
    </w:p>
    <w:p w14:paraId="54FF1910" w14:textId="77777777" w:rsidR="002B2F3D" w:rsidRPr="002E150E" w:rsidRDefault="009E681C">
      <w:pPr>
        <w:spacing w:after="0" w:line="240" w:lineRule="auto"/>
        <w:rPr>
          <w:rFonts w:asciiTheme="minorHAnsi" w:hAnsiTheme="minorHAnsi"/>
        </w:rPr>
      </w:pPr>
      <w:r w:rsidRPr="002E150E">
        <w:rPr>
          <w:rFonts w:asciiTheme="minorHAnsi" w:hAnsiTheme="minorHAnsi"/>
        </w:rPr>
        <w:t xml:space="preserve">Por otro lado, este objetivo busca implementar incentivos para  acelerar medidas que generen la reducción de emisiones y el aumento del stock de carbono, a través de la </w:t>
      </w:r>
      <w:sdt>
        <w:sdtPr>
          <w:rPr>
            <w:rFonts w:asciiTheme="minorHAnsi" w:hAnsiTheme="minorHAnsi"/>
          </w:rPr>
          <w:tag w:val="goog_rdk_30"/>
          <w:id w:val="-223839985"/>
        </w:sdtPr>
        <w:sdtContent/>
      </w:sdt>
      <w:sdt>
        <w:sdtPr>
          <w:rPr>
            <w:rFonts w:asciiTheme="minorHAnsi" w:hAnsiTheme="minorHAnsi"/>
          </w:rPr>
          <w:tag w:val="goog_rdk_31"/>
          <w:id w:val="-1643732327"/>
        </w:sdtPr>
        <w:sdtContent/>
      </w:sdt>
      <w:r w:rsidRPr="002E150E">
        <w:rPr>
          <w:rFonts w:asciiTheme="minorHAnsi" w:hAnsiTheme="minorHAnsi"/>
        </w:rPr>
        <w:t xml:space="preserve">implementación de prácticas enfocadas en el incremento de remociones de GEI relacionados al uso de la tierra y la </w:t>
      </w:r>
      <w:r w:rsidRPr="002E150E">
        <w:rPr>
          <w:rFonts w:asciiTheme="minorHAnsi" w:hAnsiTheme="minorHAnsi"/>
        </w:rPr>
        <w:lastRenderedPageBreak/>
        <w:t xml:space="preserve">silvicultura, con la participación de las comunidades nativas y campesinas mediante la organización para el control y vigilancia comunitaria, </w:t>
      </w:r>
      <w:commentRangeStart w:id="12"/>
      <w:r w:rsidRPr="002E150E">
        <w:rPr>
          <w:rFonts w:asciiTheme="minorHAnsi" w:hAnsiTheme="minorHAnsi"/>
        </w:rPr>
        <w:t>mejorar los espacios de articulación subnacional para la acción oportuna para reducir los riesgos de deforestación</w:t>
      </w:r>
      <w:commentRangeEnd w:id="12"/>
      <w:r w:rsidR="003169EB">
        <w:rPr>
          <w:rStyle w:val="Refdecomentario"/>
        </w:rPr>
        <w:commentReference w:id="12"/>
      </w:r>
      <w:r w:rsidRPr="002E150E">
        <w:rPr>
          <w:rFonts w:asciiTheme="minorHAnsi" w:hAnsiTheme="minorHAnsi"/>
        </w:rPr>
        <w:t xml:space="preserve">, </w:t>
      </w:r>
      <w:commentRangeStart w:id="13"/>
      <w:r w:rsidRPr="002E150E">
        <w:rPr>
          <w:rFonts w:asciiTheme="minorHAnsi" w:hAnsiTheme="minorHAnsi"/>
        </w:rPr>
        <w:t>fortalecer el monitoreo de la degradación de los bosques</w:t>
      </w:r>
      <w:commentRangeEnd w:id="13"/>
      <w:r w:rsidR="00A74FB8">
        <w:rPr>
          <w:rStyle w:val="Refdecomentario"/>
        </w:rPr>
        <w:commentReference w:id="13"/>
      </w:r>
      <w:r w:rsidRPr="002E150E">
        <w:rPr>
          <w:rFonts w:asciiTheme="minorHAnsi" w:hAnsiTheme="minorHAnsi"/>
        </w:rPr>
        <w:t xml:space="preserve"> y </w:t>
      </w:r>
      <w:commentRangeStart w:id="14"/>
      <w:r w:rsidRPr="002E150E">
        <w:rPr>
          <w:rFonts w:asciiTheme="minorHAnsi" w:hAnsiTheme="minorHAnsi"/>
        </w:rPr>
        <w:t>el fortalecimiento de capacidades técnicas de los usuarios de bosques</w:t>
      </w:r>
      <w:commentRangeEnd w:id="14"/>
      <w:r w:rsidR="005237CD">
        <w:rPr>
          <w:rStyle w:val="Refdecomentario"/>
        </w:rPr>
        <w:commentReference w:id="14"/>
      </w:r>
      <w:r w:rsidRPr="002E150E">
        <w:rPr>
          <w:rFonts w:asciiTheme="minorHAnsi" w:hAnsiTheme="minorHAnsi"/>
        </w:rPr>
        <w:t>.</w:t>
      </w:r>
    </w:p>
    <w:p w14:paraId="5971631D" w14:textId="77777777" w:rsidR="002B2F3D" w:rsidRPr="002E150E" w:rsidRDefault="002B2F3D">
      <w:pPr>
        <w:spacing w:after="0" w:line="240" w:lineRule="auto"/>
        <w:rPr>
          <w:rFonts w:asciiTheme="minorHAnsi" w:hAnsiTheme="minorHAnsi"/>
        </w:rPr>
      </w:pPr>
    </w:p>
    <w:p w14:paraId="6DF42361" w14:textId="77777777" w:rsidR="002B2F3D" w:rsidRPr="002E150E" w:rsidRDefault="009E681C">
      <w:pPr>
        <w:spacing w:after="0" w:line="240" w:lineRule="auto"/>
        <w:rPr>
          <w:rFonts w:asciiTheme="minorHAnsi" w:hAnsiTheme="minorHAnsi"/>
        </w:rPr>
      </w:pPr>
      <w:r w:rsidRPr="002E150E">
        <w:rPr>
          <w:rFonts w:asciiTheme="minorHAnsi" w:hAnsiTheme="minorHAnsi"/>
        </w:rPr>
        <w:t xml:space="preserve">Asimismo, en relación a la agricultura, este objetivo se enfoca en promover una ganadería y </w:t>
      </w:r>
      <w:sdt>
        <w:sdtPr>
          <w:rPr>
            <w:rFonts w:asciiTheme="minorHAnsi" w:hAnsiTheme="minorHAnsi"/>
          </w:rPr>
          <w:tag w:val="goog_rdk_32"/>
          <w:id w:val="-1274466185"/>
        </w:sdtPr>
        <w:sdtContent/>
      </w:sdt>
      <w:sdt>
        <w:sdtPr>
          <w:rPr>
            <w:rFonts w:asciiTheme="minorHAnsi" w:hAnsiTheme="minorHAnsi"/>
          </w:rPr>
          <w:tag w:val="goog_rdk_33"/>
          <w:id w:val="-2033331712"/>
        </w:sdtPr>
        <w:sdtContent/>
      </w:sdt>
      <w:r w:rsidRPr="002E150E">
        <w:rPr>
          <w:rFonts w:asciiTheme="minorHAnsi" w:hAnsiTheme="minorHAnsi"/>
          <w:strike/>
        </w:rPr>
        <w:t xml:space="preserve">cultivos </w:t>
      </w:r>
      <w:r w:rsidRPr="002E150E">
        <w:rPr>
          <w:rFonts w:asciiTheme="minorHAnsi" w:hAnsiTheme="minorHAnsi"/>
        </w:rPr>
        <w:t>agricultura bajas en emisiones</w:t>
      </w:r>
      <w:r w:rsidRPr="002E150E">
        <w:rPr>
          <w:rFonts w:asciiTheme="minorHAnsi" w:hAnsiTheme="minorHAnsi"/>
          <w:vertAlign w:val="superscript"/>
        </w:rPr>
        <w:footnoteReference w:id="11"/>
      </w:r>
      <w:r w:rsidRPr="002E150E">
        <w:rPr>
          <w:rFonts w:asciiTheme="minorHAnsi" w:hAnsiTheme="minorHAnsi"/>
        </w:rPr>
        <w:t xml:space="preserve"> incorporando los sistemas agrosilvopastoriles y asegurar un uso eficiente de fertilizantes. Esto se complementa con la Política Nacional Agraria, ya que esta se enfoca en promover aspectos comerciales y de productividad, mientras que la ENCC busca que la agricultura que se beneficie de esta política, pueda ser implementada generando cada vez menores emisiones de GEI.</w:t>
      </w:r>
    </w:p>
    <w:p w14:paraId="49FE23E5" w14:textId="77777777" w:rsidR="002B2F3D" w:rsidRPr="002E150E" w:rsidRDefault="002B2F3D">
      <w:pPr>
        <w:spacing w:after="0" w:line="240" w:lineRule="auto"/>
        <w:rPr>
          <w:rFonts w:asciiTheme="minorHAnsi" w:hAnsiTheme="minorHAnsi"/>
          <w:b/>
        </w:rPr>
      </w:pPr>
    </w:p>
    <w:p w14:paraId="35B3D226" w14:textId="77777777" w:rsidR="002B2F3D" w:rsidRPr="00A74FB8" w:rsidRDefault="009E681C" w:rsidP="00575B0A">
      <w:pPr>
        <w:pStyle w:val="Ttulo3"/>
        <w:rPr>
          <w:rFonts w:asciiTheme="minorHAnsi" w:hAnsiTheme="minorHAnsi"/>
          <w:b/>
          <w:bCs/>
        </w:rPr>
      </w:pPr>
      <w:r w:rsidRPr="00A74FB8">
        <w:rPr>
          <w:rFonts w:asciiTheme="minorHAnsi" w:hAnsiTheme="minorHAnsi"/>
          <w:b/>
          <w:bCs/>
        </w:rPr>
        <w:t xml:space="preserve">OP4: </w:t>
      </w:r>
      <w:commentRangeStart w:id="15"/>
      <w:r w:rsidRPr="00A74FB8">
        <w:rPr>
          <w:rFonts w:asciiTheme="minorHAnsi" w:hAnsiTheme="minorHAnsi"/>
          <w:b/>
          <w:bCs/>
        </w:rPr>
        <w:t>Reducir las emisiones de Gases de Efecto Invernadero en los procesos de producción de la industria y la gestión de residuos sólidos</w:t>
      </w:r>
      <w:commentRangeEnd w:id="15"/>
      <w:r w:rsidR="00DA0239">
        <w:rPr>
          <w:rStyle w:val="Refdecomentario"/>
          <w:rFonts w:ascii="Calibri" w:eastAsia="Calibri" w:hAnsi="Calibri" w:cs="Calibri"/>
          <w:color w:val="auto"/>
        </w:rPr>
        <w:commentReference w:id="15"/>
      </w:r>
    </w:p>
    <w:p w14:paraId="4E91B9FF" w14:textId="77777777" w:rsidR="002B2F3D" w:rsidRPr="002E150E" w:rsidRDefault="002B2F3D">
      <w:pPr>
        <w:spacing w:after="0" w:line="240" w:lineRule="auto"/>
        <w:rPr>
          <w:rFonts w:asciiTheme="minorHAnsi" w:hAnsiTheme="minorHAnsi"/>
          <w:b/>
        </w:rPr>
      </w:pPr>
    </w:p>
    <w:p w14:paraId="47993C56" w14:textId="77777777" w:rsidR="002B2F3D" w:rsidRPr="002E150E" w:rsidRDefault="009E681C">
      <w:pPr>
        <w:spacing w:after="0" w:line="240" w:lineRule="auto"/>
        <w:rPr>
          <w:rFonts w:asciiTheme="minorHAnsi" w:hAnsiTheme="minorHAnsi"/>
        </w:rPr>
      </w:pPr>
      <w:r w:rsidRPr="002E150E">
        <w:rPr>
          <w:rFonts w:asciiTheme="minorHAnsi" w:hAnsiTheme="minorHAnsi"/>
        </w:rPr>
        <w:t>El presente objetivo busca atender los temas identificados en la causa directa “Incremento de emisiones de gases de efecto invernadero”. En ese sentido, este objetivo está enfocado por un lado en disminuir la liberación de dióxido de carbono en los procesos de producción de la industria, sobre todo debido al uso de materias primas carbonatadas que se utilizan en el proceso de producción del cemento. Esto respondiendo a que la producción de este material es responsable del 73% de las emisiones del sector de procesos industriales y uso de productos del Inventario Nacional de GEI. Por otro lado, en el caso de los residuos sólidos, se busca disminuir la emisión de metano, promoviendo mejores tecnologías para su disposición y disminuyendo su generación a través de la promoción de distintos tratamientos de los residuos, teniendo en cuenta que, este sector ha representado el 1.94% del total de emisiones nacionales de GEI en 2016.</w:t>
      </w:r>
    </w:p>
    <w:p w14:paraId="5CAC7AC5" w14:textId="77777777" w:rsidR="002B2F3D" w:rsidRPr="002E150E" w:rsidRDefault="002B2F3D">
      <w:pPr>
        <w:spacing w:after="0" w:line="240" w:lineRule="auto"/>
        <w:rPr>
          <w:rFonts w:asciiTheme="minorHAnsi" w:hAnsiTheme="minorHAnsi"/>
        </w:rPr>
      </w:pPr>
    </w:p>
    <w:p w14:paraId="5FEEB500" w14:textId="77777777" w:rsidR="002B2F3D" w:rsidRPr="002E150E" w:rsidRDefault="009E681C">
      <w:pPr>
        <w:spacing w:after="0" w:line="240" w:lineRule="auto"/>
        <w:rPr>
          <w:rFonts w:asciiTheme="minorHAnsi" w:hAnsiTheme="minorHAnsi"/>
        </w:rPr>
      </w:pPr>
      <w:r w:rsidRPr="002E150E">
        <w:rPr>
          <w:rFonts w:asciiTheme="minorHAnsi" w:hAnsiTheme="minorHAnsi"/>
        </w:rPr>
        <w:t xml:space="preserve">Es así que, para el sector industrial, se busca promover la producción de cemento con menor contenido de material carbonatado, </w:t>
      </w:r>
      <w:proofErr w:type="gramStart"/>
      <w:r w:rsidRPr="002E150E">
        <w:rPr>
          <w:rFonts w:asciiTheme="minorHAnsi" w:hAnsiTheme="minorHAnsi"/>
        </w:rPr>
        <w:t>y</w:t>
      </w:r>
      <w:proofErr w:type="gramEnd"/>
      <w:r w:rsidRPr="002E150E">
        <w:rPr>
          <w:rFonts w:asciiTheme="minorHAnsi" w:hAnsiTheme="minorHAnsi"/>
        </w:rPr>
        <w:t xml:space="preserve"> por otro lado, promover su utilización en los distintos mercados y potenciales usuarios</w:t>
      </w:r>
      <w:r w:rsidRPr="002E150E">
        <w:rPr>
          <w:rFonts w:asciiTheme="minorHAnsi" w:hAnsiTheme="minorHAnsi"/>
          <w:vertAlign w:val="superscript"/>
        </w:rPr>
        <w:footnoteReference w:id="12"/>
      </w:r>
      <w:r w:rsidRPr="002E150E">
        <w:rPr>
          <w:rFonts w:asciiTheme="minorHAnsi" w:hAnsiTheme="minorHAnsi"/>
        </w:rPr>
        <w:t xml:space="preserve">. Es decir, se promoverá la utilización de este tipo de cemento en la contratación y ejecución de obras públicas, sobre todo de gran infraestructura. Por su parte, para el caso del </w:t>
      </w:r>
      <w:commentRangeStart w:id="16"/>
      <w:r w:rsidRPr="002E150E">
        <w:rPr>
          <w:rFonts w:asciiTheme="minorHAnsi" w:hAnsiTheme="minorHAnsi"/>
        </w:rPr>
        <w:t>sector de residuos sólidos se busca promover e implementar una gestión de residuos sólidos con bajas emisiones de GEI a lo largo del territorio nacional, involucrando a los principales actores del sector público que participan en esta gestión</w:t>
      </w:r>
      <w:commentRangeEnd w:id="16"/>
      <w:r w:rsidR="005237CD">
        <w:rPr>
          <w:rStyle w:val="Refdecomentario"/>
        </w:rPr>
        <w:commentReference w:id="16"/>
      </w:r>
      <w:r w:rsidRPr="002E150E">
        <w:rPr>
          <w:rFonts w:asciiTheme="minorHAnsi" w:hAnsiTheme="minorHAnsi"/>
          <w:vertAlign w:val="superscript"/>
        </w:rPr>
        <w:footnoteReference w:id="13"/>
      </w:r>
      <w:r w:rsidRPr="002E150E">
        <w:rPr>
          <w:rFonts w:asciiTheme="minorHAnsi" w:hAnsiTheme="minorHAnsi"/>
        </w:rPr>
        <w:t>.</w:t>
      </w:r>
    </w:p>
    <w:p w14:paraId="63A2AE3E" w14:textId="77777777" w:rsidR="002B2F3D" w:rsidRPr="002E150E" w:rsidRDefault="002B2F3D">
      <w:pPr>
        <w:spacing w:after="0" w:line="240" w:lineRule="auto"/>
        <w:rPr>
          <w:rFonts w:asciiTheme="minorHAnsi" w:hAnsiTheme="minorHAnsi"/>
        </w:rPr>
      </w:pPr>
    </w:p>
    <w:p w14:paraId="73037A47" w14:textId="77777777" w:rsidR="002B2F3D" w:rsidRPr="002E150E" w:rsidRDefault="009E681C">
      <w:pPr>
        <w:spacing w:after="0" w:line="240" w:lineRule="auto"/>
        <w:rPr>
          <w:rFonts w:asciiTheme="minorHAnsi" w:hAnsiTheme="minorHAnsi"/>
        </w:rPr>
      </w:pPr>
      <w:r w:rsidRPr="002E150E">
        <w:rPr>
          <w:rFonts w:asciiTheme="minorHAnsi" w:hAnsiTheme="minorHAnsi"/>
        </w:rPr>
        <w:lastRenderedPageBreak/>
        <w:t>Cabe señalar que, para el sector de emisiones de producción, si bien este objetivo se enfoca en la industria del cemento debido a su rol dentro de la composición de las emisiones nacionales de GEI actuales, s</w:t>
      </w:r>
      <w:sdt>
        <w:sdtPr>
          <w:rPr>
            <w:rFonts w:asciiTheme="minorHAnsi" w:hAnsiTheme="minorHAnsi"/>
          </w:rPr>
          <w:tag w:val="goog_rdk_34"/>
          <w:id w:val="506638321"/>
        </w:sdtPr>
        <w:sdtContent/>
      </w:sdt>
      <w:sdt>
        <w:sdtPr>
          <w:rPr>
            <w:rFonts w:asciiTheme="minorHAnsi" w:hAnsiTheme="minorHAnsi"/>
          </w:rPr>
          <w:tag w:val="goog_rdk_35"/>
          <w:id w:val="602155043"/>
        </w:sdtPr>
        <w:sdtContent/>
      </w:sdt>
      <w:r w:rsidRPr="002E150E">
        <w:rPr>
          <w:rFonts w:asciiTheme="minorHAnsi" w:hAnsiTheme="minorHAnsi"/>
        </w:rPr>
        <w:t xml:space="preserve">e espera que se abarque las distintas fuentes de emisiones en los procesos de producción de la industria, como por ejemplo la producción de vidrio, producción de ácido nítrico, producción de cinc, producción de hierro y acero, de acuerdo a su importancia para el sector, en las siguientes actualizaciones de la ENCC. </w:t>
      </w:r>
      <w:commentRangeStart w:id="17"/>
      <w:r w:rsidRPr="002E150E">
        <w:rPr>
          <w:rFonts w:asciiTheme="minorHAnsi" w:hAnsiTheme="minorHAnsi"/>
        </w:rPr>
        <w:t>Asimismo, para el sector de residuos sólidos, se espera también mejorar la tecnología para la disposición final de residuos sólidos, así como las capacidades de los actores involucrados en la gestión para una adecuada valorización energética de los residuos producidos a lo largo del territorio nacional</w:t>
      </w:r>
      <w:commentRangeEnd w:id="17"/>
      <w:r w:rsidR="008F00D6">
        <w:rPr>
          <w:rStyle w:val="Refdecomentario"/>
        </w:rPr>
        <w:commentReference w:id="17"/>
      </w:r>
      <w:r w:rsidRPr="002E150E">
        <w:rPr>
          <w:rFonts w:asciiTheme="minorHAnsi" w:hAnsiTheme="minorHAnsi"/>
        </w:rPr>
        <w:t xml:space="preserve">. </w:t>
      </w:r>
    </w:p>
    <w:p w14:paraId="6776FC5D" w14:textId="77777777" w:rsidR="002B2F3D" w:rsidRPr="002E150E" w:rsidRDefault="002B2F3D">
      <w:pPr>
        <w:spacing w:after="0" w:line="240" w:lineRule="auto"/>
        <w:rPr>
          <w:rFonts w:asciiTheme="minorHAnsi" w:hAnsiTheme="minorHAnsi"/>
        </w:rPr>
      </w:pPr>
    </w:p>
    <w:p w14:paraId="5ABC5E51" w14:textId="77777777" w:rsidR="002B2F3D" w:rsidRPr="002E150E" w:rsidRDefault="009E681C" w:rsidP="00575B0A">
      <w:pPr>
        <w:pStyle w:val="Ttulo3"/>
        <w:rPr>
          <w:rFonts w:asciiTheme="minorHAnsi" w:hAnsiTheme="minorHAnsi"/>
          <w:b/>
        </w:rPr>
      </w:pPr>
      <w:commentRangeStart w:id="18"/>
      <w:commentRangeStart w:id="19"/>
      <w:r w:rsidRPr="002E150E">
        <w:rPr>
          <w:rFonts w:asciiTheme="minorHAnsi" w:hAnsiTheme="minorHAnsi"/>
          <w:b/>
        </w:rPr>
        <w:t>OP5</w:t>
      </w:r>
      <w:r w:rsidR="00A6248F" w:rsidRPr="002E150E">
        <w:rPr>
          <w:rFonts w:asciiTheme="minorHAnsi" w:hAnsiTheme="minorHAnsi"/>
          <w:b/>
        </w:rPr>
        <w:t>: Mejorar</w:t>
      </w:r>
      <w:r w:rsidRPr="002E150E">
        <w:rPr>
          <w:rFonts w:asciiTheme="minorHAnsi" w:hAnsiTheme="minorHAnsi"/>
          <w:b/>
        </w:rPr>
        <w:t xml:space="preserve"> la gobernanza en materia de cambio climático en los actores estatales y no estatales</w:t>
      </w:r>
      <w:commentRangeEnd w:id="18"/>
      <w:r w:rsidR="006930A7">
        <w:rPr>
          <w:rStyle w:val="Refdecomentario"/>
        </w:rPr>
        <w:commentReference w:id="18"/>
      </w:r>
      <w:commentRangeEnd w:id="19"/>
      <w:r w:rsidR="00E922C9">
        <w:rPr>
          <w:rStyle w:val="Refdecomentario"/>
          <w:rFonts w:ascii="Calibri" w:eastAsia="Calibri" w:hAnsi="Calibri" w:cs="Calibri"/>
          <w:color w:val="auto"/>
        </w:rPr>
        <w:commentReference w:id="19"/>
      </w:r>
    </w:p>
    <w:p w14:paraId="077B1DCC" w14:textId="77777777" w:rsidR="002B2F3D" w:rsidRPr="002E150E" w:rsidRDefault="002B2F3D">
      <w:pPr>
        <w:spacing w:after="0" w:line="240" w:lineRule="auto"/>
        <w:rPr>
          <w:rFonts w:asciiTheme="minorHAnsi" w:hAnsiTheme="minorHAnsi"/>
          <w:b/>
        </w:rPr>
      </w:pPr>
    </w:p>
    <w:p w14:paraId="1932E2D2" w14:textId="77777777" w:rsidR="002B2F3D" w:rsidRPr="002E150E" w:rsidRDefault="009E681C">
      <w:pPr>
        <w:spacing w:after="0" w:line="240" w:lineRule="auto"/>
        <w:rPr>
          <w:rFonts w:asciiTheme="minorHAnsi" w:hAnsiTheme="minorHAnsi"/>
        </w:rPr>
      </w:pPr>
      <w:r w:rsidRPr="002E150E">
        <w:rPr>
          <w:rFonts w:asciiTheme="minorHAnsi" w:hAnsiTheme="minorHAnsi"/>
        </w:rPr>
        <w:t xml:space="preserve">El presente objetivo se argumenta a partir de la identificación de la causa directa “Débil gobernanza para enfrentar el cambio climático”. Este objetivo aborda la gobernanza para enfrentar el cambio climático, </w:t>
      </w:r>
      <w:r w:rsidRPr="00575B0A">
        <w:rPr>
          <w:rFonts w:asciiTheme="minorHAnsi" w:hAnsiTheme="minorHAnsi"/>
          <w:highlight w:val="yellow"/>
        </w:rPr>
        <w:t>a través de la gestión eficiente</w:t>
      </w:r>
      <w:r w:rsidRPr="002E150E">
        <w:rPr>
          <w:rFonts w:asciiTheme="minorHAnsi" w:hAnsiTheme="minorHAnsi"/>
        </w:rPr>
        <w:t xml:space="preserve"> con las autoridades sectoriales y regionales en cambio climático para la incorporación de las medidas de adaptación y mitigación en los proyectos de inversión y de presupuesto, así </w:t>
      </w:r>
      <w:r w:rsidRPr="00575B0A">
        <w:rPr>
          <w:rFonts w:asciiTheme="minorHAnsi" w:hAnsiTheme="minorHAnsi"/>
          <w:highlight w:val="yellow"/>
        </w:rPr>
        <w:t xml:space="preserve">como consolidar el diálogo y </w:t>
      </w:r>
      <w:commentRangeStart w:id="20"/>
      <w:r w:rsidRPr="00575B0A">
        <w:rPr>
          <w:rFonts w:asciiTheme="minorHAnsi" w:hAnsiTheme="minorHAnsi"/>
          <w:highlight w:val="yellow"/>
        </w:rPr>
        <w:t>la</w:t>
      </w:r>
      <w:commentRangeEnd w:id="20"/>
      <w:r w:rsidR="00575B0A">
        <w:rPr>
          <w:rStyle w:val="Refdecomentario"/>
        </w:rPr>
        <w:commentReference w:id="20"/>
      </w:r>
      <w:r w:rsidRPr="00575B0A">
        <w:rPr>
          <w:rFonts w:asciiTheme="minorHAnsi" w:hAnsiTheme="minorHAnsi"/>
          <w:highlight w:val="yellow"/>
        </w:rPr>
        <w:t xml:space="preserve"> gestión entre las autoridades competentes y actores</w:t>
      </w:r>
      <w:r w:rsidRPr="002E150E">
        <w:rPr>
          <w:rFonts w:asciiTheme="minorHAnsi" w:hAnsiTheme="minorHAnsi"/>
        </w:rPr>
        <w:t xml:space="preserve"> no estatales involucrados mediante la Comisió</w:t>
      </w:r>
      <w:r w:rsidR="0025420F">
        <w:rPr>
          <w:rFonts w:asciiTheme="minorHAnsi" w:hAnsiTheme="minorHAnsi"/>
        </w:rPr>
        <w:t xml:space="preserve">n Nacional de Cambio Climático </w:t>
      </w:r>
      <w:r w:rsidRPr="002E150E">
        <w:rPr>
          <w:rFonts w:asciiTheme="minorHAnsi" w:hAnsiTheme="minorHAnsi"/>
        </w:rPr>
        <w:t>y la Comisión de Alto Nivel de Cambio Climático para reducir las consecuencias adversas del cambio climático sobre la población y los medios de vida y realizar seguimiento de la acción climática en el país.</w:t>
      </w:r>
    </w:p>
    <w:p w14:paraId="50343F3F" w14:textId="77777777" w:rsidR="002B2F3D" w:rsidRPr="002E150E" w:rsidRDefault="002B2F3D">
      <w:pPr>
        <w:spacing w:after="0" w:line="240" w:lineRule="auto"/>
        <w:rPr>
          <w:rFonts w:asciiTheme="minorHAnsi" w:hAnsiTheme="minorHAnsi"/>
        </w:rPr>
      </w:pPr>
    </w:p>
    <w:p w14:paraId="7F6B2D1F" w14:textId="77777777" w:rsidR="002B2F3D" w:rsidRPr="002E150E" w:rsidRDefault="009E681C">
      <w:pPr>
        <w:spacing w:after="0" w:line="240" w:lineRule="auto"/>
        <w:rPr>
          <w:rFonts w:asciiTheme="minorHAnsi" w:hAnsiTheme="minorHAnsi"/>
        </w:rPr>
      </w:pPr>
      <w:r w:rsidRPr="002E150E">
        <w:rPr>
          <w:rFonts w:asciiTheme="minorHAnsi" w:hAnsiTheme="minorHAnsi"/>
        </w:rPr>
        <w:t xml:space="preserve">Es así que, el presente objetivo está enfocado en </w:t>
      </w:r>
      <w:r w:rsidRPr="00244949">
        <w:rPr>
          <w:rFonts w:asciiTheme="minorHAnsi" w:hAnsiTheme="minorHAnsi"/>
          <w:highlight w:val="yellow"/>
        </w:rPr>
        <w:t>identificar prioridades de estudios sobre adaptación y mitigación al cambio climático</w:t>
      </w:r>
      <w:r w:rsidRPr="002E150E">
        <w:rPr>
          <w:rFonts w:asciiTheme="minorHAnsi" w:hAnsiTheme="minorHAnsi"/>
        </w:rPr>
        <w:t xml:space="preserve">; contar con un </w:t>
      </w:r>
      <w:r w:rsidRPr="00244949">
        <w:rPr>
          <w:rFonts w:asciiTheme="minorHAnsi" w:hAnsiTheme="minorHAnsi"/>
          <w:highlight w:val="yellow"/>
        </w:rPr>
        <w:t>observatorio del conocimiento científico geofísico de calidad sobre cambio climático para aportar al proceso de toma de decisiones de  las autoridades competentes</w:t>
      </w:r>
      <w:r w:rsidRPr="002E150E">
        <w:rPr>
          <w:rFonts w:asciiTheme="minorHAnsi" w:hAnsiTheme="minorHAnsi"/>
        </w:rPr>
        <w:t xml:space="preserve"> para reducir las consecuencias adversas del cambio climático; y, </w:t>
      </w:r>
      <w:commentRangeStart w:id="21"/>
      <w:r w:rsidRPr="002E150E">
        <w:rPr>
          <w:rFonts w:asciiTheme="minorHAnsi" w:hAnsiTheme="minorHAnsi"/>
        </w:rPr>
        <w:t>priorizar los conocimientos, saberes y prácticas tradicionales y ancestrales de los pueblos indígenas u originarios</w:t>
      </w:r>
      <w:commentRangeEnd w:id="21"/>
      <w:r w:rsidR="003169EB">
        <w:rPr>
          <w:rStyle w:val="Refdecomentario"/>
        </w:rPr>
        <w:commentReference w:id="21"/>
      </w:r>
      <w:r w:rsidRPr="002E150E">
        <w:rPr>
          <w:rFonts w:asciiTheme="minorHAnsi" w:hAnsiTheme="minorHAnsi"/>
        </w:rPr>
        <w:t>, en el desarrollo de mecanismos buena gobernanza mediante la Plataforma de Pueblos Indígenas para enfrentar el Cambio Climático para reducir las consecuencias adversas del cambio climático</w:t>
      </w:r>
      <w:r w:rsidRPr="002E150E">
        <w:rPr>
          <w:rFonts w:asciiTheme="minorHAnsi" w:hAnsiTheme="minorHAnsi"/>
          <w:vertAlign w:val="superscript"/>
        </w:rPr>
        <w:footnoteReference w:id="14"/>
      </w:r>
      <w:r w:rsidRPr="002E150E">
        <w:rPr>
          <w:rFonts w:asciiTheme="minorHAnsi" w:hAnsiTheme="minorHAnsi"/>
        </w:rPr>
        <w:t xml:space="preserve"> . </w:t>
      </w:r>
    </w:p>
    <w:p w14:paraId="4DAF0B47" w14:textId="77777777" w:rsidR="002B2F3D" w:rsidRPr="002E150E" w:rsidRDefault="009E681C">
      <w:pPr>
        <w:spacing w:before="240" w:after="0" w:line="276" w:lineRule="auto"/>
        <w:rPr>
          <w:rFonts w:asciiTheme="minorHAnsi" w:hAnsiTheme="minorHAnsi"/>
          <w:strike/>
        </w:rPr>
      </w:pPr>
      <w:bookmarkStart w:id="22" w:name="_heading=h.v6574q91nqm" w:colFirst="0" w:colLast="0"/>
      <w:bookmarkEnd w:id="22"/>
      <w:r w:rsidRPr="002E150E">
        <w:rPr>
          <w:rFonts w:asciiTheme="minorHAnsi" w:hAnsiTheme="minorHAnsi"/>
        </w:rPr>
        <w:t xml:space="preserve">El logro de este objetivo permitirá, mejorar el gasto público porque busca desarrollar competencias y habilidades de las entidades </w:t>
      </w:r>
      <w:r w:rsidRPr="00244949">
        <w:rPr>
          <w:rFonts w:asciiTheme="minorHAnsi" w:hAnsiTheme="minorHAnsi"/>
          <w:highlight w:val="yellow"/>
        </w:rPr>
        <w:t>públicas para incorporar el cambio climático en los instrumentos de planificación, presupuesto e inversión de dichas entidades</w:t>
      </w:r>
      <w:r w:rsidRPr="002E150E">
        <w:rPr>
          <w:rFonts w:asciiTheme="minorHAnsi" w:hAnsiTheme="minorHAnsi"/>
        </w:rPr>
        <w:t xml:space="preserve">, optimizando las oportunidades y beneficios de los sistemas relacionados al Sistema Nacional de Presupuesto Público y el Sistema Nacional de Programación Multianual y Gestión de Inversiones para </w:t>
      </w:r>
      <w:commentRangeStart w:id="23"/>
      <w:r w:rsidRPr="002E150E">
        <w:rPr>
          <w:rFonts w:asciiTheme="minorHAnsi" w:hAnsiTheme="minorHAnsi"/>
        </w:rPr>
        <w:t>implementar las medidas reducir el riesgo climático actual y futuro en la población, ecosistemas y bienes y servicios, y  las emisiones de gases de efecto invernadero</w:t>
      </w:r>
      <w:commentRangeEnd w:id="23"/>
      <w:r w:rsidR="002B50B8">
        <w:rPr>
          <w:rStyle w:val="Refdecomentario"/>
        </w:rPr>
        <w:commentReference w:id="23"/>
      </w:r>
      <w:r w:rsidRPr="002E150E">
        <w:rPr>
          <w:rFonts w:asciiTheme="minorHAnsi" w:hAnsiTheme="minorHAnsi"/>
        </w:rPr>
        <w:t xml:space="preserve">. </w:t>
      </w:r>
    </w:p>
    <w:p w14:paraId="4F5076F0" w14:textId="77777777" w:rsidR="002B2F3D" w:rsidRPr="002E150E" w:rsidRDefault="009E681C">
      <w:pPr>
        <w:spacing w:before="240" w:after="0" w:line="276" w:lineRule="auto"/>
        <w:rPr>
          <w:rFonts w:asciiTheme="minorHAnsi" w:hAnsiTheme="minorHAnsi"/>
        </w:rPr>
      </w:pPr>
      <w:r w:rsidRPr="002E150E">
        <w:rPr>
          <w:rFonts w:asciiTheme="minorHAnsi" w:hAnsiTheme="minorHAnsi"/>
        </w:rPr>
        <w:t xml:space="preserve">Finalmente, este objetivo busca consolidar el seguimiento y reporte del nivel de avance en </w:t>
      </w:r>
      <w:r w:rsidRPr="00244949">
        <w:rPr>
          <w:rFonts w:asciiTheme="minorHAnsi" w:hAnsiTheme="minorHAnsi"/>
          <w:highlight w:val="yellow"/>
        </w:rPr>
        <w:t xml:space="preserve">la implementación de medidas orientadas a reducir </w:t>
      </w:r>
      <w:commentRangeStart w:id="24"/>
      <w:r w:rsidRPr="00244949">
        <w:rPr>
          <w:rFonts w:asciiTheme="minorHAnsi" w:hAnsiTheme="minorHAnsi"/>
          <w:highlight w:val="yellow"/>
        </w:rPr>
        <w:t>l</w:t>
      </w:r>
      <w:r w:rsidRPr="002E150E">
        <w:rPr>
          <w:rFonts w:asciiTheme="minorHAnsi" w:hAnsiTheme="minorHAnsi"/>
        </w:rPr>
        <w:t>os riesgos climáticos actuales y futuros y las emisiones de gases de efecto invernadero</w:t>
      </w:r>
      <w:commentRangeEnd w:id="24"/>
      <w:r w:rsidR="002B50B8">
        <w:rPr>
          <w:rStyle w:val="Refdecomentario"/>
        </w:rPr>
        <w:commentReference w:id="24"/>
      </w:r>
      <w:r w:rsidRPr="002E150E">
        <w:rPr>
          <w:rFonts w:asciiTheme="minorHAnsi" w:hAnsiTheme="minorHAnsi"/>
        </w:rPr>
        <w:t xml:space="preserve"> mediante el Sistema de Monitoreo de las Medidas de </w:t>
      </w:r>
      <w:r w:rsidRPr="002E150E">
        <w:rPr>
          <w:rFonts w:asciiTheme="minorHAnsi" w:hAnsiTheme="minorHAnsi"/>
        </w:rPr>
        <w:lastRenderedPageBreak/>
        <w:t>Adaptación y Mitigación, mediante el cual s</w:t>
      </w:r>
      <w:r w:rsidRPr="00244949">
        <w:rPr>
          <w:rFonts w:asciiTheme="minorHAnsi" w:hAnsiTheme="minorHAnsi"/>
          <w:highlight w:val="yellow"/>
        </w:rPr>
        <w:t>e generarán los reportes periódicos del nivel de implementación de dichas medidas y de la incorporación de los enfoques transversales</w:t>
      </w:r>
      <w:r w:rsidRPr="002E150E">
        <w:rPr>
          <w:rFonts w:asciiTheme="minorHAnsi" w:hAnsiTheme="minorHAnsi"/>
        </w:rPr>
        <w:t xml:space="preserve"> por parte de las autoridades en cambio climático y los actores no estatales.</w:t>
      </w:r>
    </w:p>
    <w:p w14:paraId="5CEFAE5A" w14:textId="77777777" w:rsidR="002B2F3D" w:rsidRPr="002E150E" w:rsidRDefault="002B2F3D">
      <w:pPr>
        <w:spacing w:after="0" w:line="240" w:lineRule="auto"/>
        <w:rPr>
          <w:rFonts w:asciiTheme="minorHAnsi" w:hAnsiTheme="minorHAnsi"/>
        </w:rPr>
      </w:pPr>
    </w:p>
    <w:p w14:paraId="72009260" w14:textId="77777777" w:rsidR="002B2F3D" w:rsidRPr="002E150E" w:rsidRDefault="009E681C">
      <w:pPr>
        <w:spacing w:after="0" w:line="240" w:lineRule="auto"/>
        <w:rPr>
          <w:rFonts w:asciiTheme="minorHAnsi" w:hAnsiTheme="minorHAnsi"/>
          <w:b/>
          <w:sz w:val="32"/>
          <w:szCs w:val="32"/>
        </w:rPr>
      </w:pPr>
      <w:r w:rsidRPr="002E150E">
        <w:rPr>
          <w:rFonts w:asciiTheme="minorHAnsi" w:hAnsiTheme="minorHAnsi"/>
        </w:rPr>
        <w:t>A través de este objetivo, se sostiene que al 2050 se logre reducir las consecuencias adversas del cambio climático sobre la población y sus medios de vida, aprovechando además las oportunidades que ofrece el cambio climático para una gobernanza efectiva.</w:t>
      </w:r>
    </w:p>
    <w:p w14:paraId="1AFC6B5B" w14:textId="77777777" w:rsidR="002B2F3D" w:rsidRPr="002E150E" w:rsidRDefault="009E681C">
      <w:pPr>
        <w:pStyle w:val="Ttulo2"/>
        <w:numPr>
          <w:ilvl w:val="1"/>
          <w:numId w:val="39"/>
        </w:numPr>
        <w:ind w:left="0" w:firstLine="0"/>
        <w:rPr>
          <w:rFonts w:asciiTheme="minorHAnsi" w:hAnsiTheme="minorHAnsi"/>
        </w:rPr>
      </w:pPr>
      <w:bookmarkStart w:id="25" w:name="_heading=h.2et92p0" w:colFirst="0" w:colLast="0"/>
      <w:bookmarkEnd w:id="25"/>
      <w:r w:rsidRPr="002E150E">
        <w:rPr>
          <w:rFonts w:asciiTheme="minorHAnsi" w:hAnsiTheme="minorHAnsi"/>
        </w:rPr>
        <w:t xml:space="preserve">Entidades responsables por cada objetivo </w:t>
      </w:r>
    </w:p>
    <w:p w14:paraId="60AF4CE9" w14:textId="77777777" w:rsidR="002B2F3D" w:rsidRPr="002E150E" w:rsidRDefault="009E681C">
      <w:pPr>
        <w:pBdr>
          <w:top w:val="nil"/>
          <w:left w:val="nil"/>
          <w:bottom w:val="nil"/>
          <w:right w:val="nil"/>
          <w:between w:val="nil"/>
        </w:pBdr>
        <w:spacing w:after="0" w:line="251" w:lineRule="auto"/>
        <w:rPr>
          <w:rFonts w:asciiTheme="minorHAnsi" w:hAnsiTheme="minorHAnsi"/>
        </w:rPr>
      </w:pPr>
      <w:r w:rsidRPr="002E150E">
        <w:rPr>
          <w:rFonts w:asciiTheme="minorHAnsi" w:hAnsiTheme="minorHAnsi"/>
        </w:rPr>
        <w:t>Una vez identificados los objetivos prioritarios de la ENCC al 2050, se procedió a definir las entidades responsables y participantes del logro de cada uno de los objetivos formulados, así como su monitoreo, según lo establecido en la guía de CEPLAN, tal como se detalla en la Tabla 2.</w:t>
      </w:r>
    </w:p>
    <w:p w14:paraId="40267218" w14:textId="77777777" w:rsidR="002B2F3D" w:rsidRPr="002E150E" w:rsidRDefault="002B2F3D">
      <w:pPr>
        <w:pBdr>
          <w:top w:val="nil"/>
          <w:left w:val="nil"/>
          <w:bottom w:val="nil"/>
          <w:right w:val="nil"/>
          <w:between w:val="nil"/>
        </w:pBdr>
        <w:spacing w:after="0" w:line="251" w:lineRule="auto"/>
        <w:rPr>
          <w:rFonts w:asciiTheme="minorHAnsi" w:hAnsiTheme="minorHAnsi"/>
        </w:rPr>
      </w:pPr>
    </w:p>
    <w:p w14:paraId="1DF3C854" w14:textId="77777777" w:rsidR="002B2F3D" w:rsidRPr="002E150E" w:rsidRDefault="009E681C">
      <w:pPr>
        <w:widowControl w:val="0"/>
        <w:pBdr>
          <w:top w:val="nil"/>
          <w:left w:val="nil"/>
          <w:bottom w:val="nil"/>
          <w:right w:val="nil"/>
          <w:between w:val="nil"/>
        </w:pBdr>
        <w:spacing w:after="0" w:line="240" w:lineRule="auto"/>
        <w:rPr>
          <w:rFonts w:asciiTheme="minorHAnsi" w:hAnsiTheme="minorHAnsi"/>
        </w:rPr>
      </w:pPr>
      <w:bookmarkStart w:id="26" w:name="_heading=h.tyjcwt" w:colFirst="0" w:colLast="0"/>
      <w:bookmarkEnd w:id="26"/>
      <w:r w:rsidRPr="002E150E">
        <w:rPr>
          <w:rFonts w:asciiTheme="minorHAnsi" w:hAnsiTheme="minorHAnsi"/>
          <w:b/>
        </w:rPr>
        <w:t xml:space="preserve">Tabla 2. </w:t>
      </w:r>
      <w:r w:rsidRPr="002E150E">
        <w:rPr>
          <w:rFonts w:asciiTheme="minorHAnsi" w:hAnsiTheme="minorHAnsi"/>
        </w:rPr>
        <w:t>Responsables y participantes por objetivo prioritario</w:t>
      </w:r>
    </w:p>
    <w:p w14:paraId="2C590E8A" w14:textId="77777777" w:rsidR="002B2F3D" w:rsidRPr="002E150E" w:rsidRDefault="002B2F3D">
      <w:pPr>
        <w:pBdr>
          <w:top w:val="nil"/>
          <w:left w:val="nil"/>
          <w:bottom w:val="nil"/>
          <w:right w:val="nil"/>
          <w:between w:val="nil"/>
        </w:pBdr>
        <w:spacing w:after="0" w:line="251" w:lineRule="auto"/>
        <w:rPr>
          <w:rFonts w:asciiTheme="minorHAnsi" w:hAnsiTheme="minorHAnsi"/>
        </w:rPr>
      </w:pPr>
    </w:p>
    <w:tbl>
      <w:tblPr>
        <w:tblStyle w:val="affffffff5"/>
        <w:tblW w:w="88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2715"/>
        <w:gridCol w:w="1920"/>
        <w:gridCol w:w="2415"/>
      </w:tblGrid>
      <w:tr w:rsidR="002B2F3D" w:rsidRPr="002E150E" w14:paraId="52CFCC3C" w14:textId="77777777">
        <w:tc>
          <w:tcPr>
            <w:tcW w:w="1815" w:type="dxa"/>
            <w:shd w:val="clear" w:color="auto" w:fill="E7E6E6"/>
            <w:vAlign w:val="center"/>
          </w:tcPr>
          <w:p w14:paraId="6F8F9DAB"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Causa directa</w:t>
            </w:r>
          </w:p>
        </w:tc>
        <w:tc>
          <w:tcPr>
            <w:tcW w:w="2715" w:type="dxa"/>
            <w:shd w:val="clear" w:color="auto" w:fill="E7E6E6"/>
            <w:vAlign w:val="center"/>
          </w:tcPr>
          <w:p w14:paraId="73A0ABA5"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Objetivo prioritario</w:t>
            </w:r>
          </w:p>
        </w:tc>
        <w:tc>
          <w:tcPr>
            <w:tcW w:w="1920" w:type="dxa"/>
            <w:shd w:val="clear" w:color="auto" w:fill="E7E6E6"/>
          </w:tcPr>
          <w:p w14:paraId="75E5C2F6"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Responsable del objetivo</w:t>
            </w:r>
          </w:p>
        </w:tc>
        <w:tc>
          <w:tcPr>
            <w:tcW w:w="2415" w:type="dxa"/>
            <w:shd w:val="clear" w:color="auto" w:fill="E7E6E6"/>
          </w:tcPr>
          <w:p w14:paraId="0A755879"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 xml:space="preserve">Participantes </w:t>
            </w:r>
          </w:p>
        </w:tc>
      </w:tr>
      <w:tr w:rsidR="002B2F3D" w:rsidRPr="002E150E" w14:paraId="6CA87A43" w14:textId="77777777">
        <w:tc>
          <w:tcPr>
            <w:tcW w:w="1815" w:type="dxa"/>
          </w:tcPr>
          <w:p w14:paraId="08DAEF12"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CD1: Incremento del riesgo climático en las poblaciones; los ecosistemas; los bienes y los servicios</w:t>
            </w:r>
          </w:p>
        </w:tc>
        <w:tc>
          <w:tcPr>
            <w:tcW w:w="2715" w:type="dxa"/>
          </w:tcPr>
          <w:p w14:paraId="52122DC6"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OP1: Reducir el riesgo climático</w:t>
            </w:r>
            <w:r w:rsidRPr="002E150E">
              <w:rPr>
                <w:rFonts w:asciiTheme="minorHAnsi" w:hAnsiTheme="minorHAnsi"/>
                <w:sz w:val="18"/>
                <w:szCs w:val="18"/>
                <w:vertAlign w:val="superscript"/>
              </w:rPr>
              <w:footnoteReference w:id="15"/>
            </w:r>
            <w:r w:rsidRPr="002E150E">
              <w:rPr>
                <w:rFonts w:asciiTheme="minorHAnsi" w:hAnsiTheme="minorHAnsi"/>
                <w:sz w:val="18"/>
                <w:szCs w:val="18"/>
              </w:rPr>
              <w:t xml:space="preserve"> en los sujetos vulnerables</w:t>
            </w:r>
            <w:r w:rsidRPr="002E150E">
              <w:rPr>
                <w:rFonts w:asciiTheme="minorHAnsi" w:hAnsiTheme="minorHAnsi"/>
                <w:sz w:val="18"/>
                <w:szCs w:val="18"/>
                <w:vertAlign w:val="superscript"/>
              </w:rPr>
              <w:footnoteReference w:id="16"/>
            </w:r>
            <w:r w:rsidRPr="002E150E">
              <w:rPr>
                <w:rFonts w:asciiTheme="minorHAnsi" w:hAnsiTheme="minorHAnsi"/>
                <w:sz w:val="18"/>
                <w:szCs w:val="18"/>
              </w:rPr>
              <w:t>.</w:t>
            </w:r>
          </w:p>
        </w:tc>
        <w:tc>
          <w:tcPr>
            <w:tcW w:w="1920" w:type="dxa"/>
            <w:shd w:val="clear" w:color="auto" w:fill="FFFFFF"/>
          </w:tcPr>
          <w:p w14:paraId="1E72F387" w14:textId="77777777" w:rsidR="002B2F3D" w:rsidRPr="002E150E" w:rsidRDefault="009E681C">
            <w:pPr>
              <w:spacing w:before="120" w:after="120" w:line="240" w:lineRule="auto"/>
              <w:jc w:val="left"/>
              <w:rPr>
                <w:rFonts w:asciiTheme="minorHAnsi" w:hAnsiTheme="minorHAnsi"/>
                <w:strike/>
                <w:sz w:val="18"/>
                <w:szCs w:val="18"/>
              </w:rPr>
            </w:pPr>
            <w:r w:rsidRPr="002E150E">
              <w:rPr>
                <w:rFonts w:asciiTheme="minorHAnsi" w:hAnsiTheme="minorHAnsi"/>
                <w:sz w:val="18"/>
                <w:szCs w:val="18"/>
              </w:rPr>
              <w:t>MINAM</w:t>
            </w:r>
          </w:p>
        </w:tc>
        <w:tc>
          <w:tcPr>
            <w:tcW w:w="2415" w:type="dxa"/>
            <w:shd w:val="clear" w:color="auto" w:fill="FFFFFF"/>
          </w:tcPr>
          <w:p w14:paraId="3AF5396A" w14:textId="77777777" w:rsidR="002B2F3D" w:rsidRPr="002E150E" w:rsidRDefault="009E681C">
            <w:pPr>
              <w:spacing w:before="120" w:after="120" w:line="240" w:lineRule="auto"/>
              <w:jc w:val="left"/>
              <w:rPr>
                <w:rFonts w:asciiTheme="minorHAnsi" w:hAnsiTheme="minorHAnsi"/>
                <w:sz w:val="18"/>
                <w:szCs w:val="18"/>
                <w:vertAlign w:val="superscript"/>
              </w:rPr>
            </w:pPr>
            <w:r w:rsidRPr="002E150E">
              <w:rPr>
                <w:rFonts w:asciiTheme="minorHAnsi" w:hAnsiTheme="minorHAnsi"/>
                <w:sz w:val="18"/>
                <w:szCs w:val="18"/>
              </w:rPr>
              <w:t>Ministerios competentes</w:t>
            </w:r>
            <w:r w:rsidRPr="002E150E">
              <w:rPr>
                <w:rFonts w:asciiTheme="minorHAnsi" w:hAnsiTheme="minorHAnsi"/>
                <w:sz w:val="18"/>
                <w:szCs w:val="18"/>
                <w:vertAlign w:val="superscript"/>
              </w:rPr>
              <w:footnoteReference w:id="17"/>
            </w:r>
            <w:r w:rsidRPr="002E150E">
              <w:rPr>
                <w:rFonts w:asciiTheme="minorHAnsi" w:hAnsiTheme="minorHAnsi"/>
                <w:sz w:val="18"/>
                <w:szCs w:val="18"/>
              </w:rPr>
              <w:t xml:space="preserve"> en cambio climático y sus organismos adscritos, GORE</w:t>
            </w:r>
            <w:r w:rsidRPr="002E150E">
              <w:rPr>
                <w:rFonts w:asciiTheme="minorHAnsi" w:hAnsiTheme="minorHAnsi"/>
                <w:sz w:val="18"/>
                <w:szCs w:val="18"/>
                <w:vertAlign w:val="superscript"/>
              </w:rPr>
              <w:footnoteReference w:id="18"/>
            </w:r>
            <w:r w:rsidRPr="002E150E">
              <w:rPr>
                <w:rFonts w:asciiTheme="minorHAnsi" w:hAnsiTheme="minorHAnsi"/>
                <w:sz w:val="18"/>
                <w:szCs w:val="18"/>
              </w:rPr>
              <w:t xml:space="preserve"> y GOLO</w:t>
            </w:r>
            <w:r w:rsidRPr="002E150E">
              <w:rPr>
                <w:rFonts w:asciiTheme="minorHAnsi" w:hAnsiTheme="minorHAnsi"/>
                <w:sz w:val="18"/>
                <w:szCs w:val="18"/>
                <w:vertAlign w:val="superscript"/>
              </w:rPr>
              <w:t>18</w:t>
            </w:r>
          </w:p>
        </w:tc>
      </w:tr>
      <w:tr w:rsidR="002B2F3D" w:rsidRPr="002E150E" w14:paraId="76DDAA77" w14:textId="77777777">
        <w:tc>
          <w:tcPr>
            <w:tcW w:w="1815" w:type="dxa"/>
            <w:vMerge w:val="restart"/>
          </w:tcPr>
          <w:p w14:paraId="1667459E"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CD2: Incremento de emisiones de gases de efecto invernadero</w:t>
            </w:r>
          </w:p>
        </w:tc>
        <w:tc>
          <w:tcPr>
            <w:tcW w:w="2715" w:type="dxa"/>
          </w:tcPr>
          <w:p w14:paraId="12E679D2"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t>OP2: Reducir las emisiones de GEI en los sistemas de transporte urbano a nivel nacional y el límite referencial de emisiones de GEI en los procesos energéticos</w:t>
            </w:r>
          </w:p>
        </w:tc>
        <w:tc>
          <w:tcPr>
            <w:tcW w:w="1920" w:type="dxa"/>
            <w:shd w:val="clear" w:color="auto" w:fill="FFFFFF"/>
          </w:tcPr>
          <w:p w14:paraId="2EDC2257"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 xml:space="preserve">MINAM  </w:t>
            </w:r>
          </w:p>
        </w:tc>
        <w:tc>
          <w:tcPr>
            <w:tcW w:w="2415" w:type="dxa"/>
            <w:shd w:val="clear" w:color="auto" w:fill="FFFFFF"/>
          </w:tcPr>
          <w:p w14:paraId="4E1E2E29"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MINEM y MTC</w:t>
            </w:r>
          </w:p>
        </w:tc>
      </w:tr>
      <w:tr w:rsidR="002B2F3D" w:rsidRPr="002E150E" w14:paraId="11B0D913" w14:textId="77777777">
        <w:tc>
          <w:tcPr>
            <w:tcW w:w="1815" w:type="dxa"/>
            <w:vMerge/>
          </w:tcPr>
          <w:p w14:paraId="30E193B0"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sz w:val="18"/>
                <w:szCs w:val="18"/>
              </w:rPr>
            </w:pPr>
          </w:p>
        </w:tc>
        <w:tc>
          <w:tcPr>
            <w:tcW w:w="2715" w:type="dxa"/>
          </w:tcPr>
          <w:p w14:paraId="58EB9589"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OP3: Reducir las emisiones de GEI en agricultura, silvicultura y uso de la tierra.</w:t>
            </w:r>
          </w:p>
        </w:tc>
        <w:tc>
          <w:tcPr>
            <w:tcW w:w="1920" w:type="dxa"/>
            <w:shd w:val="clear" w:color="auto" w:fill="FFFFFF"/>
          </w:tcPr>
          <w:p w14:paraId="60D4975D"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MINAM</w:t>
            </w:r>
          </w:p>
        </w:tc>
        <w:tc>
          <w:tcPr>
            <w:tcW w:w="2415" w:type="dxa"/>
            <w:shd w:val="clear" w:color="auto" w:fill="FFFFFF"/>
          </w:tcPr>
          <w:p w14:paraId="56BFA885" w14:textId="77777777" w:rsidR="002B2F3D" w:rsidRPr="002E150E" w:rsidRDefault="009E681C">
            <w:pPr>
              <w:spacing w:before="120" w:after="120" w:line="240" w:lineRule="auto"/>
              <w:jc w:val="left"/>
              <w:rPr>
                <w:rFonts w:asciiTheme="minorHAnsi" w:hAnsiTheme="minorHAnsi"/>
                <w:sz w:val="18"/>
                <w:szCs w:val="18"/>
              </w:rPr>
            </w:pPr>
            <w:proofErr w:type="gramStart"/>
            <w:r w:rsidRPr="002E150E">
              <w:rPr>
                <w:rFonts w:asciiTheme="minorHAnsi" w:hAnsiTheme="minorHAnsi"/>
                <w:sz w:val="18"/>
                <w:szCs w:val="18"/>
              </w:rPr>
              <w:t>MIDAGRI,SERFOR</w:t>
            </w:r>
            <w:proofErr w:type="gramEnd"/>
            <w:r w:rsidRPr="002E150E">
              <w:rPr>
                <w:rFonts w:asciiTheme="minorHAnsi" w:hAnsiTheme="minorHAnsi"/>
                <w:sz w:val="18"/>
                <w:szCs w:val="18"/>
              </w:rPr>
              <w:t>, SERNANP, MINCU y GORE</w:t>
            </w:r>
          </w:p>
        </w:tc>
      </w:tr>
      <w:tr w:rsidR="002B2F3D" w:rsidRPr="002E150E" w14:paraId="61A323E7" w14:textId="77777777">
        <w:tc>
          <w:tcPr>
            <w:tcW w:w="1815" w:type="dxa"/>
            <w:vMerge/>
          </w:tcPr>
          <w:p w14:paraId="488470D0"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sz w:val="18"/>
                <w:szCs w:val="18"/>
              </w:rPr>
            </w:pPr>
          </w:p>
        </w:tc>
        <w:tc>
          <w:tcPr>
            <w:tcW w:w="2715" w:type="dxa"/>
          </w:tcPr>
          <w:p w14:paraId="1BE8BD46" w14:textId="77777777" w:rsidR="002B2F3D" w:rsidRPr="00E627B9" w:rsidRDefault="009E681C">
            <w:pPr>
              <w:spacing w:before="240" w:after="0" w:line="276" w:lineRule="auto"/>
              <w:rPr>
                <w:rFonts w:asciiTheme="minorHAnsi" w:hAnsiTheme="minorHAnsi"/>
                <w:sz w:val="18"/>
                <w:szCs w:val="18"/>
              </w:rPr>
            </w:pPr>
            <w:r w:rsidRPr="00E627B9">
              <w:rPr>
                <w:rFonts w:asciiTheme="minorHAnsi" w:hAnsiTheme="minorHAnsi"/>
                <w:sz w:val="18"/>
                <w:szCs w:val="18"/>
              </w:rPr>
              <w:t>OP4: Reducir las emisiones de Gases de Efecto Invernadero en los procesos de producción de la industria y la gestión de residuos sólidos</w:t>
            </w:r>
          </w:p>
        </w:tc>
        <w:tc>
          <w:tcPr>
            <w:tcW w:w="1920" w:type="dxa"/>
            <w:shd w:val="clear" w:color="auto" w:fill="FFFFFF"/>
          </w:tcPr>
          <w:p w14:paraId="4AB1D483"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 xml:space="preserve">MINAM </w:t>
            </w:r>
          </w:p>
        </w:tc>
        <w:tc>
          <w:tcPr>
            <w:tcW w:w="2415" w:type="dxa"/>
            <w:shd w:val="clear" w:color="auto" w:fill="FFFFFF"/>
          </w:tcPr>
          <w:p w14:paraId="23327444" w14:textId="77777777" w:rsidR="002B2F3D" w:rsidRPr="002E150E" w:rsidRDefault="009E681C">
            <w:pPr>
              <w:spacing w:before="120" w:after="120" w:line="240" w:lineRule="auto"/>
              <w:jc w:val="left"/>
              <w:rPr>
                <w:rFonts w:asciiTheme="minorHAnsi" w:hAnsiTheme="minorHAnsi"/>
                <w:sz w:val="18"/>
                <w:szCs w:val="18"/>
              </w:rPr>
            </w:pPr>
            <w:proofErr w:type="gramStart"/>
            <w:r w:rsidRPr="002E150E">
              <w:rPr>
                <w:rFonts w:asciiTheme="minorHAnsi" w:hAnsiTheme="minorHAnsi"/>
                <w:sz w:val="18"/>
                <w:szCs w:val="18"/>
              </w:rPr>
              <w:t>PRODUCE,  MTPE</w:t>
            </w:r>
            <w:proofErr w:type="gramEnd"/>
            <w:r w:rsidRPr="002E150E">
              <w:rPr>
                <w:rFonts w:asciiTheme="minorHAnsi" w:hAnsiTheme="minorHAnsi"/>
                <w:sz w:val="18"/>
                <w:szCs w:val="18"/>
              </w:rPr>
              <w:t xml:space="preserve"> y GORE</w:t>
            </w:r>
          </w:p>
        </w:tc>
      </w:tr>
      <w:tr w:rsidR="002B2F3D" w:rsidRPr="002E150E" w14:paraId="7747EDE2" w14:textId="77777777">
        <w:tc>
          <w:tcPr>
            <w:tcW w:w="1815" w:type="dxa"/>
          </w:tcPr>
          <w:p w14:paraId="4AA52E88"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CD3: Débil gobernanza para enfrentar el cambio climático</w:t>
            </w:r>
          </w:p>
        </w:tc>
        <w:tc>
          <w:tcPr>
            <w:tcW w:w="2715" w:type="dxa"/>
          </w:tcPr>
          <w:p w14:paraId="3DF6FA89"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OP5: Mejorar la gobernanza en materia de cambio climático en los actores estatales y no estatales</w:t>
            </w:r>
          </w:p>
          <w:p w14:paraId="46F63F86" w14:textId="77777777" w:rsidR="002B2F3D" w:rsidRPr="002E150E" w:rsidRDefault="002B2F3D">
            <w:pPr>
              <w:spacing w:before="120" w:after="120" w:line="240" w:lineRule="auto"/>
              <w:jc w:val="left"/>
              <w:rPr>
                <w:rFonts w:asciiTheme="minorHAnsi" w:hAnsiTheme="minorHAnsi"/>
                <w:sz w:val="18"/>
                <w:szCs w:val="18"/>
              </w:rPr>
            </w:pPr>
          </w:p>
        </w:tc>
        <w:tc>
          <w:tcPr>
            <w:tcW w:w="1920" w:type="dxa"/>
            <w:shd w:val="clear" w:color="auto" w:fill="FFFFFF"/>
          </w:tcPr>
          <w:p w14:paraId="6FEFC4C7"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MINAM</w:t>
            </w:r>
          </w:p>
        </w:tc>
        <w:tc>
          <w:tcPr>
            <w:tcW w:w="2415" w:type="dxa"/>
            <w:shd w:val="clear" w:color="auto" w:fill="FFFFFF"/>
          </w:tcPr>
          <w:p w14:paraId="5C5D02F9" w14:textId="77777777" w:rsidR="002B2F3D" w:rsidRPr="002E150E" w:rsidRDefault="009E681C">
            <w:pPr>
              <w:spacing w:before="120" w:after="120" w:line="240" w:lineRule="auto"/>
              <w:jc w:val="left"/>
              <w:rPr>
                <w:rFonts w:asciiTheme="minorHAnsi" w:hAnsiTheme="minorHAnsi"/>
                <w:strike/>
                <w:sz w:val="18"/>
                <w:szCs w:val="18"/>
              </w:rPr>
            </w:pPr>
            <w:r w:rsidRPr="002E150E">
              <w:rPr>
                <w:rFonts w:asciiTheme="minorHAnsi" w:hAnsiTheme="minorHAnsi"/>
                <w:sz w:val="18"/>
                <w:szCs w:val="18"/>
              </w:rPr>
              <w:t>Ministerios competentes en cambio climático, y sus organismos adscritos, GORE y GOLO</w:t>
            </w:r>
          </w:p>
        </w:tc>
      </w:tr>
    </w:tbl>
    <w:p w14:paraId="1D7DF8BB" w14:textId="77777777" w:rsidR="002B2F3D" w:rsidRPr="002E150E" w:rsidRDefault="009E681C">
      <w:pPr>
        <w:pStyle w:val="Ttulo2"/>
        <w:rPr>
          <w:rFonts w:asciiTheme="minorHAnsi" w:hAnsiTheme="minorHAnsi"/>
          <w:b w:val="0"/>
          <w:sz w:val="40"/>
          <w:szCs w:val="40"/>
        </w:rPr>
      </w:pPr>
      <w:r w:rsidRPr="002E150E">
        <w:rPr>
          <w:rFonts w:asciiTheme="minorHAnsi" w:hAnsiTheme="minorHAnsi"/>
        </w:rPr>
        <w:br w:type="page"/>
      </w:r>
    </w:p>
    <w:p w14:paraId="04BBDAB4" w14:textId="77777777" w:rsidR="002B2F3D" w:rsidRPr="002E150E" w:rsidRDefault="009E681C">
      <w:pPr>
        <w:pStyle w:val="Ttulo1"/>
        <w:numPr>
          <w:ilvl w:val="0"/>
          <w:numId w:val="39"/>
        </w:numPr>
        <w:ind w:left="0" w:firstLine="0"/>
        <w:rPr>
          <w:rFonts w:asciiTheme="minorHAnsi" w:hAnsiTheme="minorHAnsi"/>
        </w:rPr>
      </w:pPr>
      <w:bookmarkStart w:id="27" w:name="_heading=h.3dy6vkm" w:colFirst="0" w:colLast="0"/>
      <w:bookmarkEnd w:id="27"/>
      <w:r w:rsidRPr="002E150E">
        <w:rPr>
          <w:rFonts w:asciiTheme="minorHAnsi" w:hAnsiTheme="minorHAnsi"/>
        </w:rPr>
        <w:lastRenderedPageBreak/>
        <w:t>Indicadores</w:t>
      </w:r>
    </w:p>
    <w:p w14:paraId="35C1EAC8" w14:textId="77777777" w:rsidR="002B2F3D" w:rsidRPr="002E150E" w:rsidRDefault="002B2F3D">
      <w:pPr>
        <w:pBdr>
          <w:top w:val="nil"/>
          <w:left w:val="nil"/>
          <w:bottom w:val="nil"/>
          <w:right w:val="nil"/>
          <w:between w:val="nil"/>
        </w:pBdr>
        <w:spacing w:after="0" w:line="251" w:lineRule="auto"/>
        <w:rPr>
          <w:rFonts w:asciiTheme="minorHAnsi" w:hAnsiTheme="minorHAnsi"/>
        </w:rPr>
      </w:pPr>
    </w:p>
    <w:p w14:paraId="6B58C7C1" w14:textId="77777777" w:rsidR="002B2F3D" w:rsidRPr="002E150E" w:rsidRDefault="009E681C">
      <w:pPr>
        <w:pBdr>
          <w:top w:val="nil"/>
          <w:left w:val="nil"/>
          <w:bottom w:val="nil"/>
          <w:right w:val="nil"/>
          <w:between w:val="nil"/>
        </w:pBdr>
        <w:spacing w:after="0" w:line="251" w:lineRule="auto"/>
        <w:rPr>
          <w:rFonts w:asciiTheme="minorHAnsi" w:hAnsiTheme="minorHAnsi"/>
        </w:rPr>
      </w:pPr>
      <w:r w:rsidRPr="002E150E">
        <w:rPr>
          <w:rFonts w:asciiTheme="minorHAnsi" w:hAnsiTheme="minorHAnsi"/>
        </w:rPr>
        <w:t xml:space="preserve">Para la determinación del logro progresivo de los objetivos prioritarios al 2050 en materia de cambio climático, se </w:t>
      </w:r>
      <w:r w:rsidRPr="000D6F96">
        <w:rPr>
          <w:rFonts w:asciiTheme="minorHAnsi" w:hAnsiTheme="minorHAnsi"/>
          <w:highlight w:val="yellow"/>
        </w:rPr>
        <w:t>proponen once indicadores</w:t>
      </w:r>
      <w:r w:rsidRPr="002E150E">
        <w:rPr>
          <w:rFonts w:asciiTheme="minorHAnsi" w:hAnsiTheme="minorHAnsi"/>
        </w:rPr>
        <w:t xml:space="preserve"> a partir del diagnóstico realizado en la etapa de diseño de la ENCC al 2050. Los indicadores propuestos abarcan los sujetos involucrados en el alcance de cada uno de los objetivos prioritarios y cuentan con parámetros que definen la utilidad del indicador.</w:t>
      </w:r>
    </w:p>
    <w:p w14:paraId="47F433CB" w14:textId="77777777" w:rsidR="002B2F3D" w:rsidRPr="002E150E" w:rsidRDefault="002B2F3D">
      <w:pPr>
        <w:pBdr>
          <w:top w:val="nil"/>
          <w:left w:val="nil"/>
          <w:bottom w:val="nil"/>
          <w:right w:val="nil"/>
          <w:between w:val="nil"/>
        </w:pBdr>
        <w:spacing w:after="0" w:line="251" w:lineRule="auto"/>
        <w:rPr>
          <w:rFonts w:asciiTheme="minorHAnsi" w:hAnsiTheme="minorHAnsi"/>
        </w:rPr>
      </w:pPr>
    </w:p>
    <w:p w14:paraId="7E73D62C" w14:textId="77777777" w:rsidR="002B2F3D" w:rsidRPr="002E150E" w:rsidRDefault="009E681C">
      <w:pPr>
        <w:pBdr>
          <w:top w:val="nil"/>
          <w:left w:val="nil"/>
          <w:bottom w:val="nil"/>
          <w:right w:val="nil"/>
          <w:between w:val="nil"/>
        </w:pBdr>
        <w:spacing w:after="0" w:line="251" w:lineRule="auto"/>
        <w:rPr>
          <w:rFonts w:asciiTheme="minorHAnsi" w:hAnsiTheme="minorHAnsi"/>
        </w:rPr>
      </w:pPr>
      <w:r w:rsidRPr="002E150E">
        <w:rPr>
          <w:rFonts w:asciiTheme="minorHAnsi" w:hAnsiTheme="minorHAnsi"/>
        </w:rPr>
        <w:t xml:space="preserve">A continuación, se presentan los once indicadores formulados para los cinco objetivos de la ENCC al 2050, en coordinación con los sectores competentes, identificando un valor como línea de base y los logros esperados al 2030 y al 2050. Se eligió incluir el año 2030 como punto intermedio para el monitoreo del progreso del indicador. </w:t>
      </w:r>
    </w:p>
    <w:p w14:paraId="3CEC579C" w14:textId="77777777" w:rsidR="002B2F3D" w:rsidRPr="002E150E" w:rsidRDefault="002B2F3D">
      <w:pPr>
        <w:spacing w:after="0" w:line="240" w:lineRule="auto"/>
        <w:rPr>
          <w:rFonts w:asciiTheme="minorHAnsi" w:hAnsiTheme="minorHAnsi"/>
        </w:rPr>
      </w:pPr>
    </w:p>
    <w:p w14:paraId="51E9DECD" w14:textId="77777777" w:rsidR="002B2F3D" w:rsidRPr="002E150E" w:rsidRDefault="009E681C">
      <w:pPr>
        <w:widowControl w:val="0"/>
        <w:pBdr>
          <w:top w:val="nil"/>
          <w:left w:val="nil"/>
          <w:bottom w:val="nil"/>
          <w:right w:val="nil"/>
          <w:between w:val="nil"/>
        </w:pBdr>
        <w:spacing w:after="0" w:line="240" w:lineRule="auto"/>
        <w:rPr>
          <w:rFonts w:asciiTheme="minorHAnsi" w:hAnsiTheme="minorHAnsi"/>
        </w:rPr>
      </w:pPr>
      <w:bookmarkStart w:id="28" w:name="_heading=h.1t3h5sf" w:colFirst="0" w:colLast="0"/>
      <w:bookmarkEnd w:id="28"/>
      <w:r w:rsidRPr="002E150E">
        <w:rPr>
          <w:rFonts w:asciiTheme="minorHAnsi" w:hAnsiTheme="minorHAnsi"/>
          <w:b/>
        </w:rPr>
        <w:t>Tabla 3.</w:t>
      </w:r>
      <w:r w:rsidRPr="002E150E">
        <w:rPr>
          <w:rFonts w:asciiTheme="minorHAnsi" w:hAnsiTheme="minorHAnsi"/>
          <w:b/>
          <w:i/>
        </w:rPr>
        <w:t xml:space="preserve"> </w:t>
      </w:r>
      <w:r w:rsidRPr="002E150E">
        <w:rPr>
          <w:rFonts w:asciiTheme="minorHAnsi" w:hAnsiTheme="minorHAnsi"/>
        </w:rPr>
        <w:t xml:space="preserve">Matriz </w:t>
      </w:r>
      <w:commentRangeStart w:id="29"/>
      <w:r w:rsidRPr="002E150E">
        <w:rPr>
          <w:rFonts w:asciiTheme="minorHAnsi" w:hAnsiTheme="minorHAnsi"/>
        </w:rPr>
        <w:t>de objetivos prioritarios e indicadores</w:t>
      </w:r>
      <w:commentRangeEnd w:id="29"/>
      <w:r w:rsidR="00D7000A">
        <w:rPr>
          <w:rStyle w:val="Refdecomentario"/>
        </w:rPr>
        <w:commentReference w:id="29"/>
      </w:r>
    </w:p>
    <w:p w14:paraId="1415443A" w14:textId="77777777" w:rsidR="002B2F3D" w:rsidRPr="002E150E" w:rsidRDefault="002B2F3D">
      <w:pPr>
        <w:widowControl w:val="0"/>
        <w:pBdr>
          <w:top w:val="nil"/>
          <w:left w:val="nil"/>
          <w:bottom w:val="nil"/>
          <w:right w:val="nil"/>
          <w:between w:val="nil"/>
        </w:pBdr>
        <w:spacing w:after="0" w:line="240" w:lineRule="auto"/>
        <w:rPr>
          <w:rFonts w:asciiTheme="minorHAnsi" w:hAnsiTheme="minorHAnsi"/>
        </w:rPr>
      </w:pPr>
    </w:p>
    <w:tbl>
      <w:tblPr>
        <w:tblStyle w:val="affffffff6"/>
        <w:tblW w:w="8580"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2190"/>
        <w:gridCol w:w="2295"/>
        <w:gridCol w:w="1395"/>
        <w:gridCol w:w="1335"/>
        <w:gridCol w:w="1365"/>
      </w:tblGrid>
      <w:tr w:rsidR="002B2F3D" w:rsidRPr="002E150E" w14:paraId="5319E09E" w14:textId="77777777">
        <w:trPr>
          <w:trHeight w:val="659"/>
        </w:trPr>
        <w:tc>
          <w:tcPr>
            <w:tcW w:w="2190" w:type="dxa"/>
            <w:tcBorders>
              <w:top w:val="nil"/>
              <w:bottom w:val="single" w:sz="18" w:space="0" w:color="000000"/>
            </w:tcBorders>
            <w:shd w:val="clear" w:color="auto" w:fill="E7E6E6"/>
            <w:vAlign w:val="center"/>
          </w:tcPr>
          <w:p w14:paraId="0EE7322D"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Objetivos prioritarios</w:t>
            </w:r>
          </w:p>
        </w:tc>
        <w:tc>
          <w:tcPr>
            <w:tcW w:w="2295" w:type="dxa"/>
            <w:tcBorders>
              <w:top w:val="nil"/>
              <w:bottom w:val="single" w:sz="18" w:space="0" w:color="000000"/>
            </w:tcBorders>
            <w:shd w:val="clear" w:color="auto" w:fill="E7E6E6"/>
            <w:vAlign w:val="center"/>
          </w:tcPr>
          <w:p w14:paraId="567C984D" w14:textId="77777777" w:rsidR="002B2F3D" w:rsidRPr="002E150E" w:rsidRDefault="008F5C54">
            <w:pPr>
              <w:spacing w:before="120" w:after="120" w:line="240" w:lineRule="auto"/>
              <w:jc w:val="center"/>
              <w:rPr>
                <w:rFonts w:asciiTheme="minorHAnsi" w:hAnsiTheme="minorHAnsi"/>
                <w:b/>
                <w:sz w:val="18"/>
                <w:szCs w:val="18"/>
              </w:rPr>
            </w:pPr>
            <w:sdt>
              <w:sdtPr>
                <w:rPr>
                  <w:rFonts w:asciiTheme="minorHAnsi" w:hAnsiTheme="minorHAnsi"/>
                </w:rPr>
                <w:tag w:val="goog_rdk_38"/>
                <w:id w:val="165211677"/>
              </w:sdtPr>
              <w:sdtContent/>
            </w:sdt>
            <w:sdt>
              <w:sdtPr>
                <w:rPr>
                  <w:rFonts w:asciiTheme="minorHAnsi" w:hAnsiTheme="minorHAnsi"/>
                </w:rPr>
                <w:tag w:val="goog_rdk_39"/>
                <w:id w:val="684338505"/>
              </w:sdtPr>
              <w:sdtContent/>
            </w:sdt>
            <w:r w:rsidR="009E681C" w:rsidRPr="002E150E">
              <w:rPr>
                <w:rFonts w:asciiTheme="minorHAnsi" w:hAnsiTheme="minorHAnsi"/>
                <w:b/>
                <w:sz w:val="18"/>
                <w:szCs w:val="18"/>
              </w:rPr>
              <w:t>Indicadores</w:t>
            </w:r>
          </w:p>
        </w:tc>
        <w:tc>
          <w:tcPr>
            <w:tcW w:w="1395" w:type="dxa"/>
            <w:tcBorders>
              <w:top w:val="nil"/>
              <w:bottom w:val="single" w:sz="18" w:space="0" w:color="000000"/>
            </w:tcBorders>
            <w:shd w:val="clear" w:color="auto" w:fill="E7E6E6"/>
            <w:vAlign w:val="center"/>
          </w:tcPr>
          <w:p w14:paraId="04EBA568"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L</w:t>
            </w:r>
            <w:sdt>
              <w:sdtPr>
                <w:rPr>
                  <w:rFonts w:asciiTheme="minorHAnsi" w:hAnsiTheme="minorHAnsi"/>
                </w:rPr>
                <w:tag w:val="goog_rdk_40"/>
                <w:id w:val="1196433104"/>
              </w:sdtPr>
              <w:sdtContent/>
            </w:sdt>
            <w:r w:rsidRPr="002E150E">
              <w:rPr>
                <w:rFonts w:asciiTheme="minorHAnsi" w:hAnsiTheme="minorHAnsi"/>
                <w:b/>
                <w:sz w:val="18"/>
                <w:szCs w:val="18"/>
              </w:rPr>
              <w:t>ínea de base</w:t>
            </w:r>
          </w:p>
        </w:tc>
        <w:tc>
          <w:tcPr>
            <w:tcW w:w="1335" w:type="dxa"/>
            <w:tcBorders>
              <w:top w:val="nil"/>
              <w:bottom w:val="single" w:sz="18" w:space="0" w:color="000000"/>
            </w:tcBorders>
            <w:shd w:val="clear" w:color="auto" w:fill="E7E6E6"/>
            <w:vAlign w:val="center"/>
          </w:tcPr>
          <w:p w14:paraId="5F353BAE"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Logro esperado al 2030</w:t>
            </w:r>
          </w:p>
        </w:tc>
        <w:tc>
          <w:tcPr>
            <w:tcW w:w="1365" w:type="dxa"/>
            <w:tcBorders>
              <w:top w:val="nil"/>
              <w:bottom w:val="single" w:sz="18" w:space="0" w:color="000000"/>
            </w:tcBorders>
            <w:shd w:val="clear" w:color="auto" w:fill="E7E6E6"/>
            <w:vAlign w:val="center"/>
          </w:tcPr>
          <w:p w14:paraId="183F6532"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Logro esperado al 2050</w:t>
            </w:r>
          </w:p>
        </w:tc>
      </w:tr>
      <w:tr w:rsidR="002B2F3D" w:rsidRPr="002E150E" w14:paraId="45832617" w14:textId="77777777">
        <w:tc>
          <w:tcPr>
            <w:tcW w:w="2190" w:type="dxa"/>
            <w:tcBorders>
              <w:top w:val="single" w:sz="18" w:space="0" w:color="000000"/>
            </w:tcBorders>
          </w:tcPr>
          <w:p w14:paraId="22CAE2BE" w14:textId="77777777" w:rsidR="002B2F3D" w:rsidRPr="002E150E" w:rsidRDefault="009E681C">
            <w:pPr>
              <w:spacing w:before="120" w:after="120" w:line="240" w:lineRule="auto"/>
              <w:rPr>
                <w:rFonts w:asciiTheme="minorHAnsi" w:hAnsiTheme="minorHAnsi"/>
                <w:b/>
                <w:sz w:val="18"/>
                <w:szCs w:val="18"/>
              </w:rPr>
            </w:pPr>
            <w:bookmarkStart w:id="30" w:name="_heading=h.4d34og8" w:colFirst="0" w:colLast="0"/>
            <w:bookmarkEnd w:id="30"/>
            <w:r w:rsidRPr="002E150E">
              <w:rPr>
                <w:rFonts w:asciiTheme="minorHAnsi" w:hAnsiTheme="minorHAnsi"/>
                <w:b/>
                <w:sz w:val="18"/>
                <w:szCs w:val="18"/>
              </w:rPr>
              <w:t>OP1: Reducir el riesgo climático en los sujetos vulnerables.</w:t>
            </w:r>
          </w:p>
        </w:tc>
        <w:tc>
          <w:tcPr>
            <w:tcW w:w="2295" w:type="dxa"/>
            <w:tcBorders>
              <w:top w:val="single" w:sz="18" w:space="0" w:color="000000"/>
            </w:tcBorders>
          </w:tcPr>
          <w:p w14:paraId="5C696897" w14:textId="77777777" w:rsidR="002B2F3D" w:rsidRPr="002E150E" w:rsidRDefault="009E681C">
            <w:pPr>
              <w:spacing w:before="120" w:after="120" w:line="240" w:lineRule="auto"/>
              <w:jc w:val="left"/>
              <w:rPr>
                <w:rFonts w:asciiTheme="minorHAnsi" w:hAnsiTheme="minorHAnsi"/>
                <w:strike/>
                <w:sz w:val="18"/>
                <w:szCs w:val="18"/>
              </w:rPr>
            </w:pPr>
            <w:commentRangeStart w:id="31"/>
            <w:commentRangeStart w:id="32"/>
            <w:r w:rsidRPr="002E150E">
              <w:rPr>
                <w:rFonts w:asciiTheme="minorHAnsi" w:hAnsiTheme="minorHAnsi"/>
                <w:sz w:val="18"/>
                <w:szCs w:val="18"/>
              </w:rPr>
              <w:t xml:space="preserve">1.1 Porcentaje de los daños, alteraciones y pérdidas en sujetos vulnerables ante los efectos del cambio climático con relación al </w:t>
            </w:r>
            <w:commentRangeStart w:id="33"/>
            <w:r w:rsidRPr="002E150E">
              <w:rPr>
                <w:rFonts w:asciiTheme="minorHAnsi" w:hAnsiTheme="minorHAnsi"/>
                <w:sz w:val="18"/>
                <w:szCs w:val="18"/>
              </w:rPr>
              <w:t>PBI</w:t>
            </w:r>
            <w:commentRangeEnd w:id="31"/>
            <w:r w:rsidR="000D6F96">
              <w:rPr>
                <w:rStyle w:val="Refdecomentario"/>
              </w:rPr>
              <w:commentReference w:id="31"/>
            </w:r>
            <w:commentRangeEnd w:id="32"/>
            <w:r w:rsidR="009131E8">
              <w:rPr>
                <w:rStyle w:val="Refdecomentario"/>
              </w:rPr>
              <w:commentReference w:id="32"/>
            </w:r>
            <w:commentRangeEnd w:id="33"/>
            <w:r w:rsidR="00C87BB4">
              <w:rPr>
                <w:rStyle w:val="Refdecomentario"/>
              </w:rPr>
              <w:commentReference w:id="33"/>
            </w:r>
          </w:p>
        </w:tc>
        <w:tc>
          <w:tcPr>
            <w:tcW w:w="1395" w:type="dxa"/>
            <w:tcBorders>
              <w:top w:val="single" w:sz="18" w:space="0" w:color="000000"/>
            </w:tcBorders>
            <w:shd w:val="clear" w:color="auto" w:fill="auto"/>
          </w:tcPr>
          <w:p w14:paraId="52DE5354"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Por determinar</w:t>
            </w:r>
          </w:p>
        </w:tc>
        <w:tc>
          <w:tcPr>
            <w:tcW w:w="1335" w:type="dxa"/>
            <w:tcBorders>
              <w:top w:val="single" w:sz="18" w:space="0" w:color="000000"/>
            </w:tcBorders>
            <w:shd w:val="clear" w:color="auto" w:fill="auto"/>
          </w:tcPr>
          <w:p w14:paraId="362F9BA0"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Por determinar</w:t>
            </w:r>
          </w:p>
        </w:tc>
        <w:tc>
          <w:tcPr>
            <w:tcW w:w="1365" w:type="dxa"/>
            <w:tcBorders>
              <w:top w:val="single" w:sz="18" w:space="0" w:color="000000"/>
            </w:tcBorders>
            <w:shd w:val="clear" w:color="auto" w:fill="auto"/>
          </w:tcPr>
          <w:p w14:paraId="5B72285C"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Por determinar</w:t>
            </w:r>
          </w:p>
        </w:tc>
      </w:tr>
      <w:tr w:rsidR="002B2F3D" w:rsidRPr="002E150E" w14:paraId="2952CB36" w14:textId="77777777">
        <w:trPr>
          <w:trHeight w:val="180"/>
        </w:trPr>
        <w:tc>
          <w:tcPr>
            <w:tcW w:w="2190" w:type="dxa"/>
            <w:vMerge w:val="restart"/>
            <w:shd w:val="clear" w:color="auto" w:fill="F2F2F2"/>
          </w:tcPr>
          <w:p w14:paraId="535923EF" w14:textId="77777777" w:rsidR="002B2F3D" w:rsidRPr="002E150E" w:rsidRDefault="008F5C54">
            <w:pPr>
              <w:spacing w:before="120" w:after="120" w:line="240" w:lineRule="auto"/>
              <w:rPr>
                <w:rFonts w:asciiTheme="minorHAnsi" w:hAnsiTheme="minorHAnsi"/>
                <w:sz w:val="18"/>
                <w:szCs w:val="18"/>
              </w:rPr>
            </w:pPr>
            <w:sdt>
              <w:sdtPr>
                <w:rPr>
                  <w:rFonts w:asciiTheme="minorHAnsi" w:hAnsiTheme="minorHAnsi"/>
                </w:rPr>
                <w:tag w:val="goog_rdk_42"/>
                <w:id w:val="-996645019"/>
                <w:showingPlcHdr/>
              </w:sdtPr>
              <w:sdtContent>
                <w:r w:rsidR="002E150E" w:rsidRPr="002E150E">
                  <w:rPr>
                    <w:rFonts w:asciiTheme="minorHAnsi" w:hAnsiTheme="minorHAnsi"/>
                  </w:rPr>
                  <w:t xml:space="preserve">     </w:t>
                </w:r>
              </w:sdtContent>
            </w:sdt>
          </w:p>
          <w:p w14:paraId="1DC47107" w14:textId="77777777" w:rsidR="002B2F3D" w:rsidRPr="00E627B9" w:rsidRDefault="009E681C">
            <w:pPr>
              <w:spacing w:before="240" w:after="0" w:line="276" w:lineRule="auto"/>
              <w:rPr>
                <w:rFonts w:asciiTheme="minorHAnsi" w:hAnsiTheme="minorHAnsi"/>
                <w:b/>
                <w:sz w:val="18"/>
                <w:szCs w:val="18"/>
              </w:rPr>
            </w:pPr>
            <w:commentRangeStart w:id="34"/>
            <w:r w:rsidRPr="00E627B9">
              <w:rPr>
                <w:rFonts w:asciiTheme="minorHAnsi" w:hAnsiTheme="minorHAnsi"/>
                <w:b/>
                <w:sz w:val="18"/>
                <w:szCs w:val="18"/>
              </w:rPr>
              <w:t>OP2: Reducir las emisiones de GEI en los sistemas de transporte urbano a nivel nacional y el límite referencial de emisiones de GEI en los procesos energéticos</w:t>
            </w:r>
            <w:commentRangeEnd w:id="34"/>
            <w:r w:rsidR="00103239">
              <w:rPr>
                <w:rStyle w:val="Refdecomentario"/>
              </w:rPr>
              <w:commentReference w:id="34"/>
            </w:r>
          </w:p>
        </w:tc>
        <w:tc>
          <w:tcPr>
            <w:tcW w:w="2295" w:type="dxa"/>
            <w:shd w:val="clear" w:color="auto" w:fill="F2F2F2"/>
          </w:tcPr>
          <w:p w14:paraId="1430CDEC" w14:textId="77777777" w:rsidR="002B2F3D" w:rsidRPr="002E150E" w:rsidRDefault="009E681C">
            <w:pPr>
              <w:spacing w:before="120" w:after="120" w:line="240" w:lineRule="auto"/>
              <w:rPr>
                <w:rFonts w:asciiTheme="minorHAnsi" w:hAnsiTheme="minorHAnsi"/>
                <w:sz w:val="16"/>
                <w:szCs w:val="16"/>
              </w:rPr>
            </w:pPr>
            <w:r w:rsidRPr="002E150E">
              <w:rPr>
                <w:rFonts w:asciiTheme="minorHAnsi" w:hAnsiTheme="minorHAnsi"/>
                <w:sz w:val="18"/>
                <w:szCs w:val="18"/>
              </w:rPr>
              <w:t xml:space="preserve">2.1 Cantidad de emisiones de GEI por procesos energéticos  </w:t>
            </w:r>
          </w:p>
        </w:tc>
        <w:tc>
          <w:tcPr>
            <w:tcW w:w="1395" w:type="dxa"/>
            <w:shd w:val="clear" w:color="auto" w:fill="F2F2F2"/>
          </w:tcPr>
          <w:p w14:paraId="2F5888F0" w14:textId="77777777" w:rsidR="002B2F3D" w:rsidRPr="00575B0A" w:rsidRDefault="009E681C">
            <w:pPr>
              <w:spacing w:before="120" w:after="120" w:line="240" w:lineRule="auto"/>
              <w:jc w:val="left"/>
              <w:rPr>
                <w:rFonts w:asciiTheme="minorHAnsi" w:hAnsiTheme="minorHAnsi"/>
                <w:sz w:val="18"/>
                <w:szCs w:val="18"/>
                <w:highlight w:val="yellow"/>
              </w:rPr>
            </w:pPr>
            <w:r w:rsidRPr="00575B0A">
              <w:rPr>
                <w:rFonts w:asciiTheme="minorHAnsi" w:hAnsiTheme="minorHAnsi"/>
                <w:sz w:val="18"/>
                <w:szCs w:val="18"/>
                <w:highlight w:val="yellow"/>
              </w:rPr>
              <w:t>Por determinar GgCO</w:t>
            </w:r>
            <w:r w:rsidRPr="00575B0A">
              <w:rPr>
                <w:rFonts w:asciiTheme="minorHAnsi" w:hAnsiTheme="minorHAnsi"/>
                <w:sz w:val="18"/>
                <w:szCs w:val="18"/>
                <w:highlight w:val="yellow"/>
                <w:vertAlign w:val="subscript"/>
              </w:rPr>
              <w:t>2eq</w:t>
            </w:r>
          </w:p>
        </w:tc>
        <w:tc>
          <w:tcPr>
            <w:tcW w:w="1335" w:type="dxa"/>
            <w:shd w:val="clear" w:color="auto" w:fill="F2F2F2"/>
          </w:tcPr>
          <w:p w14:paraId="728A2D7C" w14:textId="77777777" w:rsidR="002B2F3D" w:rsidRPr="00575B0A" w:rsidRDefault="009E681C">
            <w:pPr>
              <w:spacing w:before="120" w:after="120" w:line="240" w:lineRule="auto"/>
              <w:jc w:val="left"/>
              <w:rPr>
                <w:rFonts w:asciiTheme="minorHAnsi" w:hAnsiTheme="minorHAnsi"/>
                <w:sz w:val="18"/>
                <w:szCs w:val="18"/>
                <w:highlight w:val="yellow"/>
              </w:rPr>
            </w:pPr>
            <w:r w:rsidRPr="00575B0A">
              <w:rPr>
                <w:rFonts w:asciiTheme="minorHAnsi" w:hAnsiTheme="minorHAnsi"/>
                <w:sz w:val="18"/>
                <w:szCs w:val="18"/>
                <w:highlight w:val="yellow"/>
              </w:rPr>
              <w:t>Por determinar GgCO</w:t>
            </w:r>
            <w:r w:rsidRPr="00575B0A">
              <w:rPr>
                <w:rFonts w:asciiTheme="minorHAnsi" w:hAnsiTheme="minorHAnsi"/>
                <w:sz w:val="18"/>
                <w:szCs w:val="18"/>
                <w:highlight w:val="yellow"/>
                <w:vertAlign w:val="subscript"/>
              </w:rPr>
              <w:t>2eq</w:t>
            </w:r>
            <w:r w:rsidRPr="00575B0A">
              <w:rPr>
                <w:rFonts w:asciiTheme="minorHAnsi" w:hAnsiTheme="minorHAnsi"/>
                <w:sz w:val="18"/>
                <w:szCs w:val="18"/>
                <w:highlight w:val="yellow"/>
              </w:rPr>
              <w:t>J</w:t>
            </w:r>
          </w:p>
        </w:tc>
        <w:tc>
          <w:tcPr>
            <w:tcW w:w="1365" w:type="dxa"/>
            <w:shd w:val="clear" w:color="auto" w:fill="F2F2F2"/>
          </w:tcPr>
          <w:p w14:paraId="39FFE722" w14:textId="77777777" w:rsidR="002B2F3D" w:rsidRPr="00575B0A" w:rsidRDefault="009E681C">
            <w:pPr>
              <w:spacing w:before="120" w:after="120" w:line="240" w:lineRule="auto"/>
              <w:jc w:val="left"/>
              <w:rPr>
                <w:rFonts w:asciiTheme="minorHAnsi" w:hAnsiTheme="minorHAnsi"/>
                <w:sz w:val="18"/>
                <w:szCs w:val="18"/>
                <w:highlight w:val="yellow"/>
              </w:rPr>
            </w:pPr>
            <w:r w:rsidRPr="00575B0A">
              <w:rPr>
                <w:rFonts w:asciiTheme="minorHAnsi" w:hAnsiTheme="minorHAnsi"/>
                <w:sz w:val="18"/>
                <w:szCs w:val="18"/>
                <w:highlight w:val="yellow"/>
              </w:rPr>
              <w:t>Por determinar GgCO</w:t>
            </w:r>
            <w:r w:rsidRPr="00575B0A">
              <w:rPr>
                <w:rFonts w:asciiTheme="minorHAnsi" w:hAnsiTheme="minorHAnsi"/>
                <w:sz w:val="18"/>
                <w:szCs w:val="18"/>
                <w:highlight w:val="yellow"/>
                <w:vertAlign w:val="subscript"/>
              </w:rPr>
              <w:t>2eq</w:t>
            </w:r>
            <w:r w:rsidRPr="00575B0A">
              <w:rPr>
                <w:rFonts w:asciiTheme="minorHAnsi" w:hAnsiTheme="minorHAnsi"/>
                <w:sz w:val="18"/>
                <w:szCs w:val="18"/>
                <w:highlight w:val="yellow"/>
              </w:rPr>
              <w:t xml:space="preserve"> </w:t>
            </w:r>
          </w:p>
        </w:tc>
      </w:tr>
      <w:tr w:rsidR="002B2F3D" w:rsidRPr="002E150E" w14:paraId="53BAC8C3" w14:textId="77777777">
        <w:trPr>
          <w:trHeight w:val="180"/>
        </w:trPr>
        <w:tc>
          <w:tcPr>
            <w:tcW w:w="2190" w:type="dxa"/>
            <w:vMerge/>
            <w:shd w:val="clear" w:color="auto" w:fill="F2F2F2"/>
          </w:tcPr>
          <w:p w14:paraId="684A9182"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sz w:val="18"/>
                <w:szCs w:val="18"/>
              </w:rPr>
            </w:pPr>
          </w:p>
        </w:tc>
        <w:tc>
          <w:tcPr>
            <w:tcW w:w="2295" w:type="dxa"/>
            <w:shd w:val="clear" w:color="auto" w:fill="FFFFFF"/>
          </w:tcPr>
          <w:p w14:paraId="0FBD1F97" w14:textId="5CA1F432" w:rsidR="002B2F3D" w:rsidRPr="002E150E" w:rsidRDefault="00C87BB4">
            <w:pPr>
              <w:spacing w:before="120" w:after="120" w:line="240" w:lineRule="auto"/>
              <w:jc w:val="left"/>
              <w:rPr>
                <w:rFonts w:asciiTheme="minorHAnsi" w:hAnsiTheme="minorHAnsi"/>
                <w:sz w:val="18"/>
                <w:szCs w:val="18"/>
              </w:rPr>
            </w:pPr>
            <w:r w:rsidRPr="002E150E">
              <w:rPr>
                <w:rFonts w:asciiTheme="minorHAnsi" w:hAnsiTheme="minorHAnsi"/>
                <w:sz w:val="18"/>
                <w:szCs w:val="18"/>
              </w:rPr>
              <w:t xml:space="preserve">2.2 Ratio de emisiones de </w:t>
            </w:r>
            <w:commentRangeStart w:id="35"/>
            <w:r w:rsidRPr="002E150E">
              <w:rPr>
                <w:rFonts w:asciiTheme="minorHAnsi" w:hAnsiTheme="minorHAnsi"/>
                <w:sz w:val="18"/>
                <w:szCs w:val="18"/>
              </w:rPr>
              <w:t>GEI</w:t>
            </w:r>
            <w:commentRangeEnd w:id="35"/>
            <w:r>
              <w:rPr>
                <w:rStyle w:val="Refdecomentario"/>
              </w:rPr>
              <w:commentReference w:id="35"/>
            </w:r>
            <w:r w:rsidRPr="002E150E">
              <w:rPr>
                <w:rFonts w:asciiTheme="minorHAnsi" w:hAnsiTheme="minorHAnsi"/>
                <w:sz w:val="18"/>
                <w:szCs w:val="18"/>
              </w:rPr>
              <w:t xml:space="preserve"> per cápita por el uso de sistemas </w:t>
            </w:r>
            <w:commentRangeStart w:id="36"/>
            <w:r w:rsidR="009E681C" w:rsidRPr="002E150E">
              <w:rPr>
                <w:rFonts w:asciiTheme="minorHAnsi" w:hAnsiTheme="minorHAnsi"/>
                <w:sz w:val="18"/>
                <w:szCs w:val="18"/>
              </w:rPr>
              <w:t>de transporte urbano masivo a nivel nacional.</w:t>
            </w:r>
            <w:commentRangeEnd w:id="36"/>
            <w:r w:rsidR="0088551B">
              <w:rPr>
                <w:rStyle w:val="Refdecomentario"/>
              </w:rPr>
              <w:commentReference w:id="36"/>
            </w:r>
          </w:p>
        </w:tc>
        <w:tc>
          <w:tcPr>
            <w:tcW w:w="1395" w:type="dxa"/>
            <w:shd w:val="clear" w:color="auto" w:fill="FFFFFF"/>
          </w:tcPr>
          <w:p w14:paraId="6571A4E4"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1.08 kgCO</w:t>
            </w:r>
            <w:r w:rsidRPr="002E150E">
              <w:rPr>
                <w:rFonts w:asciiTheme="minorHAnsi" w:hAnsiTheme="minorHAnsi"/>
                <w:sz w:val="18"/>
                <w:szCs w:val="18"/>
                <w:vertAlign w:val="subscript"/>
              </w:rPr>
              <w:t>2eq</w:t>
            </w:r>
            <w:r w:rsidRPr="002E150E">
              <w:rPr>
                <w:rFonts w:asciiTheme="minorHAnsi" w:hAnsiTheme="minorHAnsi"/>
                <w:sz w:val="18"/>
                <w:szCs w:val="18"/>
              </w:rPr>
              <w:t>/km-</w:t>
            </w:r>
            <w:proofErr w:type="spellStart"/>
            <w:r w:rsidRPr="002E150E">
              <w:rPr>
                <w:rFonts w:asciiTheme="minorHAnsi" w:hAnsiTheme="minorHAnsi"/>
                <w:sz w:val="18"/>
                <w:szCs w:val="18"/>
              </w:rPr>
              <w:t>pax</w:t>
            </w:r>
            <w:proofErr w:type="spellEnd"/>
            <w:r w:rsidRPr="002E150E">
              <w:rPr>
                <w:rFonts w:asciiTheme="minorHAnsi" w:hAnsiTheme="minorHAnsi"/>
                <w:sz w:val="18"/>
                <w:szCs w:val="18"/>
              </w:rPr>
              <w:t xml:space="preserve"> en el año 2021</w:t>
            </w:r>
          </w:p>
        </w:tc>
        <w:tc>
          <w:tcPr>
            <w:tcW w:w="1335" w:type="dxa"/>
            <w:shd w:val="clear" w:color="auto" w:fill="FFFFFF"/>
          </w:tcPr>
          <w:p w14:paraId="53CFB224"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1.07 kgCO</w:t>
            </w:r>
            <w:r w:rsidRPr="002E150E">
              <w:rPr>
                <w:rFonts w:asciiTheme="minorHAnsi" w:hAnsiTheme="minorHAnsi"/>
                <w:sz w:val="18"/>
                <w:szCs w:val="18"/>
                <w:vertAlign w:val="subscript"/>
              </w:rPr>
              <w:t>2eq</w:t>
            </w:r>
            <w:r w:rsidRPr="002E150E">
              <w:rPr>
                <w:rFonts w:asciiTheme="minorHAnsi" w:hAnsiTheme="minorHAnsi"/>
                <w:sz w:val="18"/>
                <w:szCs w:val="18"/>
              </w:rPr>
              <w:t>/km-</w:t>
            </w:r>
            <w:proofErr w:type="spellStart"/>
            <w:r w:rsidRPr="002E150E">
              <w:rPr>
                <w:rFonts w:asciiTheme="minorHAnsi" w:hAnsiTheme="minorHAnsi"/>
                <w:sz w:val="18"/>
                <w:szCs w:val="18"/>
              </w:rPr>
              <w:t>pax</w:t>
            </w:r>
            <w:proofErr w:type="spellEnd"/>
            <w:r w:rsidRPr="002E150E">
              <w:rPr>
                <w:rFonts w:asciiTheme="minorHAnsi" w:hAnsiTheme="minorHAnsi"/>
                <w:sz w:val="18"/>
                <w:szCs w:val="18"/>
              </w:rPr>
              <w:t xml:space="preserve"> en el año 2030</w:t>
            </w:r>
          </w:p>
          <w:p w14:paraId="61F1FDD2" w14:textId="77777777" w:rsidR="002B2F3D" w:rsidRPr="002E150E" w:rsidRDefault="002B2F3D">
            <w:pPr>
              <w:spacing w:before="120" w:after="120" w:line="240" w:lineRule="auto"/>
              <w:jc w:val="left"/>
              <w:rPr>
                <w:rFonts w:asciiTheme="minorHAnsi" w:hAnsiTheme="minorHAnsi"/>
                <w:sz w:val="18"/>
                <w:szCs w:val="18"/>
              </w:rPr>
            </w:pPr>
          </w:p>
        </w:tc>
        <w:tc>
          <w:tcPr>
            <w:tcW w:w="1365" w:type="dxa"/>
            <w:shd w:val="clear" w:color="auto" w:fill="FFFFFF"/>
          </w:tcPr>
          <w:p w14:paraId="1BA34CF7"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1.05 kgCO</w:t>
            </w:r>
            <w:r w:rsidRPr="002E150E">
              <w:rPr>
                <w:rFonts w:asciiTheme="minorHAnsi" w:hAnsiTheme="minorHAnsi"/>
                <w:sz w:val="18"/>
                <w:szCs w:val="18"/>
                <w:vertAlign w:val="subscript"/>
              </w:rPr>
              <w:t>2eq</w:t>
            </w:r>
            <w:r w:rsidRPr="002E150E">
              <w:rPr>
                <w:rFonts w:asciiTheme="minorHAnsi" w:hAnsiTheme="minorHAnsi"/>
                <w:sz w:val="18"/>
                <w:szCs w:val="18"/>
              </w:rPr>
              <w:t>/km-</w:t>
            </w:r>
            <w:proofErr w:type="spellStart"/>
            <w:r w:rsidRPr="002E150E">
              <w:rPr>
                <w:rFonts w:asciiTheme="minorHAnsi" w:hAnsiTheme="minorHAnsi"/>
                <w:sz w:val="18"/>
                <w:szCs w:val="18"/>
              </w:rPr>
              <w:t>pax</w:t>
            </w:r>
            <w:proofErr w:type="spellEnd"/>
            <w:r w:rsidRPr="002E150E">
              <w:rPr>
                <w:rFonts w:asciiTheme="minorHAnsi" w:hAnsiTheme="minorHAnsi"/>
                <w:sz w:val="18"/>
                <w:szCs w:val="18"/>
              </w:rPr>
              <w:t xml:space="preserve"> en el año 2050</w:t>
            </w:r>
          </w:p>
          <w:p w14:paraId="62CC53E1" w14:textId="77777777" w:rsidR="002B2F3D" w:rsidRPr="002E150E" w:rsidRDefault="002B2F3D">
            <w:pPr>
              <w:spacing w:before="120" w:after="120" w:line="240" w:lineRule="auto"/>
              <w:jc w:val="left"/>
              <w:rPr>
                <w:rFonts w:asciiTheme="minorHAnsi" w:hAnsiTheme="minorHAnsi"/>
                <w:sz w:val="18"/>
                <w:szCs w:val="18"/>
              </w:rPr>
            </w:pPr>
          </w:p>
        </w:tc>
      </w:tr>
      <w:tr w:rsidR="002B2F3D" w:rsidRPr="002E150E" w14:paraId="3D6D7036" w14:textId="77777777">
        <w:trPr>
          <w:trHeight w:val="380"/>
        </w:trPr>
        <w:tc>
          <w:tcPr>
            <w:tcW w:w="2190" w:type="dxa"/>
            <w:vMerge w:val="restart"/>
            <w:shd w:val="clear" w:color="auto" w:fill="FFFFFF"/>
          </w:tcPr>
          <w:p w14:paraId="3FB4BB81" w14:textId="74C736BB" w:rsidR="002B2F3D" w:rsidRPr="002E150E" w:rsidRDefault="00C87BB4">
            <w:pPr>
              <w:spacing w:before="120" w:after="120" w:line="240" w:lineRule="auto"/>
              <w:rPr>
                <w:rFonts w:asciiTheme="minorHAnsi" w:hAnsiTheme="minorHAnsi"/>
                <w:b/>
                <w:sz w:val="16"/>
                <w:szCs w:val="16"/>
              </w:rPr>
            </w:pPr>
            <w:r w:rsidRPr="002E150E">
              <w:rPr>
                <w:rFonts w:asciiTheme="minorHAnsi" w:hAnsiTheme="minorHAnsi"/>
                <w:b/>
                <w:sz w:val="18"/>
                <w:szCs w:val="18"/>
              </w:rPr>
              <w:t xml:space="preserve">OP3: </w:t>
            </w:r>
            <w:commentRangeStart w:id="37"/>
            <w:r w:rsidRPr="002E150E">
              <w:rPr>
                <w:rFonts w:asciiTheme="minorHAnsi" w:hAnsiTheme="minorHAnsi"/>
                <w:b/>
                <w:sz w:val="18"/>
                <w:szCs w:val="18"/>
              </w:rPr>
              <w:t xml:space="preserve">Reducir las emisiones de GEI en </w:t>
            </w:r>
            <w:commentRangeStart w:id="38"/>
            <w:r w:rsidRPr="002E150E">
              <w:rPr>
                <w:rFonts w:asciiTheme="minorHAnsi" w:hAnsiTheme="minorHAnsi"/>
                <w:b/>
                <w:sz w:val="18"/>
                <w:szCs w:val="18"/>
              </w:rPr>
              <w:t>agricultura</w:t>
            </w:r>
            <w:commentRangeEnd w:id="38"/>
            <w:r>
              <w:rPr>
                <w:rStyle w:val="Refdecomentario"/>
              </w:rPr>
              <w:commentReference w:id="38"/>
            </w:r>
            <w:r w:rsidRPr="002E150E">
              <w:rPr>
                <w:rFonts w:asciiTheme="minorHAnsi" w:hAnsiTheme="minorHAnsi"/>
                <w:b/>
                <w:sz w:val="18"/>
                <w:szCs w:val="18"/>
              </w:rPr>
              <w:t>,</w:t>
            </w:r>
            <w:r>
              <w:rPr>
                <w:rFonts w:asciiTheme="minorHAnsi" w:hAnsiTheme="minorHAnsi"/>
                <w:b/>
                <w:sz w:val="18"/>
                <w:szCs w:val="18"/>
              </w:rPr>
              <w:t xml:space="preserve"> </w:t>
            </w:r>
            <w:r w:rsidRPr="002E150E">
              <w:rPr>
                <w:rFonts w:asciiTheme="minorHAnsi" w:hAnsiTheme="minorHAnsi"/>
                <w:b/>
                <w:sz w:val="18"/>
                <w:szCs w:val="18"/>
              </w:rPr>
              <w:t>silvicultura y usos de la tierra</w:t>
            </w:r>
            <w:commentRangeEnd w:id="37"/>
            <w:r>
              <w:rPr>
                <w:rStyle w:val="Refdecomentario"/>
              </w:rPr>
              <w:commentReference w:id="37"/>
            </w:r>
          </w:p>
        </w:tc>
        <w:tc>
          <w:tcPr>
            <w:tcW w:w="2295" w:type="dxa"/>
            <w:shd w:val="clear" w:color="auto" w:fill="FFFFFF"/>
          </w:tcPr>
          <w:p w14:paraId="138A1577"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3.1 Índice de cumplimiento de la meta de reducción de emisiones de GEI por deforestación</w:t>
            </w:r>
          </w:p>
        </w:tc>
        <w:tc>
          <w:tcPr>
            <w:tcW w:w="1395" w:type="dxa"/>
            <w:shd w:val="clear" w:color="auto" w:fill="FFFFFF"/>
          </w:tcPr>
          <w:p w14:paraId="3366224A"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1.18</w:t>
            </w:r>
          </w:p>
        </w:tc>
        <w:tc>
          <w:tcPr>
            <w:tcW w:w="1335" w:type="dxa"/>
            <w:shd w:val="clear" w:color="auto" w:fill="FFFFFF"/>
          </w:tcPr>
          <w:p w14:paraId="703E433A"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1</w:t>
            </w:r>
          </w:p>
        </w:tc>
        <w:tc>
          <w:tcPr>
            <w:tcW w:w="1365" w:type="dxa"/>
            <w:shd w:val="clear" w:color="auto" w:fill="FFFFFF"/>
          </w:tcPr>
          <w:p w14:paraId="1FA5F9D0"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1</w:t>
            </w:r>
          </w:p>
        </w:tc>
      </w:tr>
      <w:tr w:rsidR="002B2F3D" w:rsidRPr="002E150E" w14:paraId="67749772" w14:textId="77777777">
        <w:trPr>
          <w:trHeight w:val="380"/>
        </w:trPr>
        <w:tc>
          <w:tcPr>
            <w:tcW w:w="2190" w:type="dxa"/>
            <w:vMerge/>
            <w:shd w:val="clear" w:color="auto" w:fill="FFFFFF"/>
          </w:tcPr>
          <w:p w14:paraId="2A76A4AE" w14:textId="77777777" w:rsidR="002B2F3D" w:rsidRPr="002E150E" w:rsidRDefault="002B2F3D">
            <w:pPr>
              <w:widowControl w:val="0"/>
              <w:pBdr>
                <w:top w:val="nil"/>
                <w:left w:val="nil"/>
                <w:bottom w:val="nil"/>
                <w:right w:val="nil"/>
                <w:between w:val="nil"/>
              </w:pBdr>
              <w:spacing w:after="0" w:line="240" w:lineRule="auto"/>
              <w:jc w:val="left"/>
              <w:rPr>
                <w:rFonts w:asciiTheme="minorHAnsi" w:hAnsiTheme="minorHAnsi"/>
                <w:sz w:val="18"/>
                <w:szCs w:val="18"/>
              </w:rPr>
            </w:pPr>
          </w:p>
        </w:tc>
        <w:tc>
          <w:tcPr>
            <w:tcW w:w="2295" w:type="dxa"/>
            <w:shd w:val="clear" w:color="auto" w:fill="FFFFFF"/>
          </w:tcPr>
          <w:p w14:paraId="2498719E"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3.2 Porcentaje de remociones de GEI en el sector uso de la tierra, cambio de uso de la tierra y silvicultura</w:t>
            </w:r>
          </w:p>
        </w:tc>
        <w:tc>
          <w:tcPr>
            <w:tcW w:w="1395" w:type="dxa"/>
            <w:shd w:val="clear" w:color="auto" w:fill="FFFFFF"/>
          </w:tcPr>
          <w:p w14:paraId="074B7C0A"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3.18%</w:t>
            </w:r>
          </w:p>
        </w:tc>
        <w:tc>
          <w:tcPr>
            <w:tcW w:w="1335" w:type="dxa"/>
            <w:shd w:val="clear" w:color="auto" w:fill="FFFFFF"/>
          </w:tcPr>
          <w:p w14:paraId="75E2439A"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36.93%</w:t>
            </w:r>
          </w:p>
        </w:tc>
        <w:tc>
          <w:tcPr>
            <w:tcW w:w="1365" w:type="dxa"/>
            <w:shd w:val="clear" w:color="auto" w:fill="FFFFFF"/>
          </w:tcPr>
          <w:p w14:paraId="04485F17"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66.04%</w:t>
            </w:r>
          </w:p>
        </w:tc>
      </w:tr>
      <w:tr w:rsidR="002B2F3D" w:rsidRPr="002E150E" w14:paraId="7A8BC16A" w14:textId="77777777">
        <w:trPr>
          <w:trHeight w:val="380"/>
        </w:trPr>
        <w:tc>
          <w:tcPr>
            <w:tcW w:w="2190" w:type="dxa"/>
            <w:vMerge/>
            <w:shd w:val="clear" w:color="auto" w:fill="FFFFFF"/>
          </w:tcPr>
          <w:p w14:paraId="7EE2E30D" w14:textId="77777777" w:rsidR="002B2F3D" w:rsidRPr="002E150E" w:rsidRDefault="002B2F3D">
            <w:pPr>
              <w:widowControl w:val="0"/>
              <w:pBdr>
                <w:top w:val="nil"/>
                <w:left w:val="nil"/>
                <w:bottom w:val="nil"/>
                <w:right w:val="nil"/>
                <w:between w:val="nil"/>
              </w:pBdr>
              <w:spacing w:after="0" w:line="240" w:lineRule="auto"/>
              <w:jc w:val="left"/>
              <w:rPr>
                <w:rFonts w:asciiTheme="minorHAnsi" w:hAnsiTheme="minorHAnsi"/>
                <w:sz w:val="18"/>
                <w:szCs w:val="18"/>
              </w:rPr>
            </w:pPr>
          </w:p>
        </w:tc>
        <w:tc>
          <w:tcPr>
            <w:tcW w:w="2295" w:type="dxa"/>
            <w:tcBorders>
              <w:bottom w:val="single" w:sz="4" w:space="0" w:color="000000"/>
            </w:tcBorders>
            <w:shd w:val="clear" w:color="auto" w:fill="FFFFFF"/>
          </w:tcPr>
          <w:p w14:paraId="612D667A" w14:textId="77777777" w:rsidR="002B2F3D" w:rsidRPr="002E150E" w:rsidRDefault="009E681C">
            <w:pPr>
              <w:spacing w:before="120" w:after="120" w:line="240" w:lineRule="auto"/>
              <w:jc w:val="left"/>
              <w:rPr>
                <w:rFonts w:asciiTheme="minorHAnsi" w:hAnsiTheme="minorHAnsi"/>
                <w:sz w:val="18"/>
                <w:szCs w:val="18"/>
              </w:rPr>
            </w:pPr>
            <w:commentRangeStart w:id="39"/>
            <w:r w:rsidRPr="002E150E">
              <w:rPr>
                <w:rFonts w:asciiTheme="minorHAnsi" w:hAnsiTheme="minorHAnsi"/>
                <w:sz w:val="18"/>
                <w:szCs w:val="18"/>
              </w:rPr>
              <w:t>3.3 Ratio de emisiones de GEI por ganado vacuno</w:t>
            </w:r>
            <w:commentRangeEnd w:id="39"/>
            <w:r w:rsidR="00145380">
              <w:rPr>
                <w:rStyle w:val="Refdecomentario"/>
              </w:rPr>
              <w:commentReference w:id="39"/>
            </w:r>
          </w:p>
        </w:tc>
        <w:tc>
          <w:tcPr>
            <w:tcW w:w="1395" w:type="dxa"/>
            <w:tcBorders>
              <w:bottom w:val="single" w:sz="4" w:space="0" w:color="000000"/>
            </w:tcBorders>
          </w:tcPr>
          <w:p w14:paraId="25C140CC"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2.18</w:t>
            </w:r>
          </w:p>
        </w:tc>
        <w:tc>
          <w:tcPr>
            <w:tcW w:w="1335" w:type="dxa"/>
            <w:tcBorders>
              <w:bottom w:val="single" w:sz="4" w:space="0" w:color="000000"/>
            </w:tcBorders>
          </w:tcPr>
          <w:p w14:paraId="01DF89DC"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2.08</w:t>
            </w:r>
          </w:p>
        </w:tc>
        <w:tc>
          <w:tcPr>
            <w:tcW w:w="1365" w:type="dxa"/>
            <w:tcBorders>
              <w:bottom w:val="single" w:sz="4" w:space="0" w:color="000000"/>
            </w:tcBorders>
          </w:tcPr>
          <w:p w14:paraId="77B875CA"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1.90</w:t>
            </w:r>
          </w:p>
        </w:tc>
      </w:tr>
      <w:tr w:rsidR="002B2F3D" w:rsidRPr="002E150E" w14:paraId="5DD5B8A9" w14:textId="77777777">
        <w:trPr>
          <w:trHeight w:val="380"/>
        </w:trPr>
        <w:tc>
          <w:tcPr>
            <w:tcW w:w="2190" w:type="dxa"/>
            <w:vMerge/>
            <w:shd w:val="clear" w:color="auto" w:fill="FFFFFF"/>
          </w:tcPr>
          <w:p w14:paraId="5E87FA2A" w14:textId="77777777" w:rsidR="002B2F3D" w:rsidRPr="002E150E" w:rsidRDefault="002B2F3D">
            <w:pPr>
              <w:widowControl w:val="0"/>
              <w:pBdr>
                <w:top w:val="nil"/>
                <w:left w:val="nil"/>
                <w:bottom w:val="nil"/>
                <w:right w:val="nil"/>
                <w:between w:val="nil"/>
              </w:pBdr>
              <w:spacing w:after="0" w:line="240" w:lineRule="auto"/>
              <w:jc w:val="left"/>
              <w:rPr>
                <w:rFonts w:asciiTheme="minorHAnsi" w:hAnsiTheme="minorHAnsi"/>
                <w:sz w:val="18"/>
                <w:szCs w:val="18"/>
              </w:rPr>
            </w:pPr>
          </w:p>
        </w:tc>
        <w:tc>
          <w:tcPr>
            <w:tcW w:w="2295" w:type="dxa"/>
            <w:tcBorders>
              <w:bottom w:val="single" w:sz="4" w:space="0" w:color="000000"/>
            </w:tcBorders>
            <w:shd w:val="clear" w:color="auto" w:fill="FFFFFF"/>
          </w:tcPr>
          <w:p w14:paraId="21950470" w14:textId="77777777" w:rsidR="002B2F3D" w:rsidRPr="002E150E" w:rsidRDefault="009E681C">
            <w:pPr>
              <w:spacing w:before="120" w:after="120" w:line="240" w:lineRule="auto"/>
              <w:jc w:val="left"/>
              <w:rPr>
                <w:rFonts w:asciiTheme="minorHAnsi" w:hAnsiTheme="minorHAnsi"/>
                <w:sz w:val="18"/>
                <w:szCs w:val="18"/>
              </w:rPr>
            </w:pPr>
            <w:commentRangeStart w:id="40"/>
            <w:r w:rsidRPr="002E150E">
              <w:rPr>
                <w:rFonts w:asciiTheme="minorHAnsi" w:hAnsiTheme="minorHAnsi"/>
                <w:sz w:val="18"/>
                <w:szCs w:val="18"/>
              </w:rPr>
              <w:t>3.4 Ratio de emisiones de GEI de la producción de arroz</w:t>
            </w:r>
            <w:commentRangeEnd w:id="40"/>
            <w:r w:rsidR="00145380">
              <w:rPr>
                <w:rStyle w:val="Refdecomentario"/>
              </w:rPr>
              <w:commentReference w:id="40"/>
            </w:r>
            <w:r w:rsidRPr="002E150E">
              <w:rPr>
                <w:rFonts w:asciiTheme="minorHAnsi" w:hAnsiTheme="minorHAnsi"/>
                <w:sz w:val="18"/>
                <w:szCs w:val="18"/>
              </w:rPr>
              <w:t>.</w:t>
            </w:r>
          </w:p>
        </w:tc>
        <w:tc>
          <w:tcPr>
            <w:tcW w:w="1395" w:type="dxa"/>
            <w:tcBorders>
              <w:bottom w:val="single" w:sz="4" w:space="0" w:color="000000"/>
            </w:tcBorders>
          </w:tcPr>
          <w:p w14:paraId="6CD7F4BB"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4.32</w:t>
            </w:r>
          </w:p>
        </w:tc>
        <w:tc>
          <w:tcPr>
            <w:tcW w:w="1335" w:type="dxa"/>
            <w:tcBorders>
              <w:bottom w:val="single" w:sz="4" w:space="0" w:color="000000"/>
            </w:tcBorders>
          </w:tcPr>
          <w:p w14:paraId="33D4A50B"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4.28</w:t>
            </w:r>
          </w:p>
        </w:tc>
        <w:tc>
          <w:tcPr>
            <w:tcW w:w="1365" w:type="dxa"/>
            <w:tcBorders>
              <w:bottom w:val="single" w:sz="4" w:space="0" w:color="000000"/>
            </w:tcBorders>
          </w:tcPr>
          <w:p w14:paraId="7FCC5B41"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4.18</w:t>
            </w:r>
          </w:p>
        </w:tc>
      </w:tr>
      <w:tr w:rsidR="002B2F3D" w:rsidRPr="002E150E" w14:paraId="434A1566" w14:textId="77777777">
        <w:trPr>
          <w:trHeight w:val="420"/>
        </w:trPr>
        <w:tc>
          <w:tcPr>
            <w:tcW w:w="2190" w:type="dxa"/>
            <w:vMerge w:val="restart"/>
            <w:shd w:val="clear" w:color="auto" w:fill="F2F2F2"/>
          </w:tcPr>
          <w:p w14:paraId="6B1A0289" w14:textId="77777777" w:rsidR="002B2F3D" w:rsidRPr="00E627B9" w:rsidRDefault="009E681C">
            <w:pPr>
              <w:spacing w:before="120" w:after="120" w:line="240" w:lineRule="auto"/>
              <w:rPr>
                <w:rFonts w:asciiTheme="minorHAnsi" w:hAnsiTheme="minorHAnsi"/>
                <w:b/>
                <w:sz w:val="18"/>
                <w:szCs w:val="18"/>
              </w:rPr>
            </w:pPr>
            <w:r w:rsidRPr="00E627B9">
              <w:rPr>
                <w:rFonts w:asciiTheme="minorHAnsi" w:hAnsiTheme="minorHAnsi"/>
                <w:b/>
                <w:sz w:val="18"/>
                <w:szCs w:val="18"/>
              </w:rPr>
              <w:t>OP4: Reducir las emisiones de Gases de Efecto Invernadero en los procesos de producción de la industria y la gestión de residuos sólidos</w:t>
            </w:r>
          </w:p>
        </w:tc>
        <w:tc>
          <w:tcPr>
            <w:tcW w:w="2295" w:type="dxa"/>
            <w:tcBorders>
              <w:bottom w:val="single" w:sz="4" w:space="0" w:color="000000"/>
            </w:tcBorders>
            <w:shd w:val="clear" w:color="auto" w:fill="F2F2F2"/>
          </w:tcPr>
          <w:p w14:paraId="5FE0251F" w14:textId="77777777" w:rsidR="002B2F3D" w:rsidRPr="002E150E" w:rsidRDefault="008F5C54">
            <w:pPr>
              <w:spacing w:before="120" w:after="120" w:line="240" w:lineRule="auto"/>
              <w:jc w:val="left"/>
              <w:rPr>
                <w:rFonts w:asciiTheme="minorHAnsi" w:hAnsiTheme="minorHAnsi"/>
                <w:strike/>
                <w:sz w:val="18"/>
                <w:szCs w:val="18"/>
              </w:rPr>
            </w:pPr>
            <w:sdt>
              <w:sdtPr>
                <w:rPr>
                  <w:rFonts w:asciiTheme="minorHAnsi" w:hAnsiTheme="minorHAnsi"/>
                </w:rPr>
                <w:tag w:val="goog_rdk_43"/>
                <w:id w:val="830033743"/>
              </w:sdtPr>
              <w:sdtContent/>
            </w:sdt>
            <w:commentRangeStart w:id="41"/>
            <w:r w:rsidR="009E681C" w:rsidRPr="002E150E">
              <w:rPr>
                <w:rFonts w:asciiTheme="minorHAnsi" w:hAnsiTheme="minorHAnsi"/>
                <w:sz w:val="18"/>
                <w:szCs w:val="18"/>
              </w:rPr>
              <w:t>4.1 Tasa de variación de la intensidad de emisión de CO</w:t>
            </w:r>
            <w:r w:rsidR="009E681C" w:rsidRPr="002E150E">
              <w:rPr>
                <w:rFonts w:asciiTheme="minorHAnsi" w:hAnsiTheme="minorHAnsi"/>
                <w:sz w:val="18"/>
                <w:szCs w:val="18"/>
                <w:vertAlign w:val="subscript"/>
              </w:rPr>
              <w:t>2</w:t>
            </w:r>
            <w:r w:rsidR="009E681C" w:rsidRPr="002E150E">
              <w:rPr>
                <w:rFonts w:asciiTheme="minorHAnsi" w:hAnsiTheme="minorHAnsi"/>
                <w:sz w:val="18"/>
                <w:szCs w:val="18"/>
              </w:rPr>
              <w:t xml:space="preserve"> del proceso industrial de la producción de cemento, relativa a unidad de cemento producido</w:t>
            </w:r>
            <w:commentRangeEnd w:id="41"/>
            <w:r w:rsidR="00933370">
              <w:rPr>
                <w:rStyle w:val="Refdecomentario"/>
              </w:rPr>
              <w:commentReference w:id="41"/>
            </w:r>
          </w:p>
        </w:tc>
        <w:tc>
          <w:tcPr>
            <w:tcW w:w="1395" w:type="dxa"/>
            <w:tcBorders>
              <w:bottom w:val="single" w:sz="4" w:space="0" w:color="000000"/>
            </w:tcBorders>
            <w:shd w:val="clear" w:color="auto" w:fill="F2F2F2"/>
          </w:tcPr>
          <w:p w14:paraId="34FD1112"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0%</w:t>
            </w:r>
          </w:p>
        </w:tc>
        <w:tc>
          <w:tcPr>
            <w:tcW w:w="1335" w:type="dxa"/>
            <w:tcBorders>
              <w:bottom w:val="single" w:sz="4" w:space="0" w:color="000000"/>
            </w:tcBorders>
            <w:shd w:val="clear" w:color="auto" w:fill="F2F2F2"/>
          </w:tcPr>
          <w:p w14:paraId="6B84AE36"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-13 %</w:t>
            </w:r>
          </w:p>
        </w:tc>
        <w:tc>
          <w:tcPr>
            <w:tcW w:w="1365" w:type="dxa"/>
            <w:tcBorders>
              <w:bottom w:val="single" w:sz="4" w:space="0" w:color="000000"/>
            </w:tcBorders>
            <w:shd w:val="clear" w:color="auto" w:fill="F2F2F2"/>
          </w:tcPr>
          <w:p w14:paraId="5C1C432E"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-21%</w:t>
            </w:r>
          </w:p>
        </w:tc>
      </w:tr>
      <w:tr w:rsidR="002B2F3D" w:rsidRPr="002E150E" w14:paraId="010B26BE" w14:textId="77777777">
        <w:trPr>
          <w:trHeight w:val="420"/>
        </w:trPr>
        <w:tc>
          <w:tcPr>
            <w:tcW w:w="2190" w:type="dxa"/>
            <w:vMerge/>
            <w:shd w:val="clear" w:color="auto" w:fill="F2F2F2"/>
          </w:tcPr>
          <w:p w14:paraId="0C23D428" w14:textId="77777777" w:rsidR="002B2F3D" w:rsidRPr="00E627B9" w:rsidRDefault="002B2F3D">
            <w:pPr>
              <w:spacing w:after="0" w:line="240" w:lineRule="auto"/>
              <w:rPr>
                <w:rFonts w:asciiTheme="minorHAnsi" w:hAnsiTheme="minorHAnsi"/>
                <w:b/>
              </w:rPr>
            </w:pPr>
          </w:p>
        </w:tc>
        <w:tc>
          <w:tcPr>
            <w:tcW w:w="2295" w:type="dxa"/>
            <w:tcBorders>
              <w:bottom w:val="single" w:sz="4" w:space="0" w:color="000000"/>
            </w:tcBorders>
            <w:shd w:val="clear" w:color="auto" w:fill="F2F2F2"/>
          </w:tcPr>
          <w:p w14:paraId="558EBDCC"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t>4</w:t>
            </w:r>
            <w:commentRangeStart w:id="42"/>
            <w:r w:rsidRPr="002E150E">
              <w:rPr>
                <w:rFonts w:asciiTheme="minorHAnsi" w:hAnsiTheme="minorHAnsi"/>
                <w:sz w:val="18"/>
                <w:szCs w:val="18"/>
              </w:rPr>
              <w:t xml:space="preserve">.2 Porcentaje de cumplimiento de las condiciones habilitantes priorizadas implementadas </w:t>
            </w:r>
            <w:commentRangeEnd w:id="42"/>
            <w:r w:rsidR="00C87BB4">
              <w:rPr>
                <w:rStyle w:val="Refdecomentario"/>
              </w:rPr>
              <w:commentReference w:id="42"/>
            </w:r>
            <w:r w:rsidRPr="002E150E">
              <w:rPr>
                <w:rFonts w:asciiTheme="minorHAnsi" w:hAnsiTheme="minorHAnsi"/>
                <w:sz w:val="18"/>
                <w:szCs w:val="18"/>
              </w:rPr>
              <w:t xml:space="preserve">del sub sector Residuos Sólidos </w:t>
            </w:r>
            <w:commentRangeStart w:id="43"/>
            <w:r w:rsidRPr="002E150E">
              <w:rPr>
                <w:rFonts w:asciiTheme="minorHAnsi" w:hAnsiTheme="minorHAnsi"/>
                <w:sz w:val="18"/>
                <w:szCs w:val="18"/>
              </w:rPr>
              <w:t>en el marco de la NDC</w:t>
            </w:r>
            <w:commentRangeEnd w:id="43"/>
            <w:r w:rsidR="002A56FA">
              <w:rPr>
                <w:rStyle w:val="Refdecomentario"/>
              </w:rPr>
              <w:commentReference w:id="43"/>
            </w:r>
          </w:p>
          <w:p w14:paraId="60142EF2" w14:textId="77777777" w:rsidR="002B2F3D" w:rsidRPr="002E150E" w:rsidRDefault="002B2F3D">
            <w:pPr>
              <w:spacing w:before="120" w:after="120" w:line="240" w:lineRule="auto"/>
              <w:jc w:val="left"/>
              <w:rPr>
                <w:rFonts w:asciiTheme="minorHAnsi" w:hAnsiTheme="minorHAnsi"/>
                <w:sz w:val="18"/>
                <w:szCs w:val="18"/>
              </w:rPr>
            </w:pPr>
          </w:p>
        </w:tc>
        <w:tc>
          <w:tcPr>
            <w:tcW w:w="1395" w:type="dxa"/>
            <w:tcBorders>
              <w:bottom w:val="single" w:sz="4" w:space="0" w:color="000000"/>
            </w:tcBorders>
            <w:shd w:val="clear" w:color="auto" w:fill="F2F2F2"/>
          </w:tcPr>
          <w:p w14:paraId="0159F314"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20"/>
                <w:szCs w:val="20"/>
              </w:rPr>
              <w:t>26,0%</w:t>
            </w:r>
          </w:p>
        </w:tc>
        <w:tc>
          <w:tcPr>
            <w:tcW w:w="1335" w:type="dxa"/>
            <w:tcBorders>
              <w:bottom w:val="single" w:sz="4" w:space="0" w:color="000000"/>
            </w:tcBorders>
            <w:shd w:val="clear" w:color="auto" w:fill="F2F2F2"/>
          </w:tcPr>
          <w:p w14:paraId="72CEEEB9"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20"/>
                <w:szCs w:val="20"/>
              </w:rPr>
              <w:t>100%</w:t>
            </w:r>
          </w:p>
        </w:tc>
        <w:tc>
          <w:tcPr>
            <w:tcW w:w="1365" w:type="dxa"/>
            <w:tcBorders>
              <w:bottom w:val="single" w:sz="4" w:space="0" w:color="000000"/>
            </w:tcBorders>
            <w:shd w:val="clear" w:color="auto" w:fill="F2F2F2"/>
          </w:tcPr>
          <w:p w14:paraId="07A932B6"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20"/>
                <w:szCs w:val="20"/>
              </w:rPr>
              <w:t>100%</w:t>
            </w:r>
          </w:p>
        </w:tc>
      </w:tr>
      <w:tr w:rsidR="002B2F3D" w:rsidRPr="002E150E" w14:paraId="2FCBA45A" w14:textId="77777777">
        <w:tc>
          <w:tcPr>
            <w:tcW w:w="2190" w:type="dxa"/>
            <w:vMerge w:val="restart"/>
            <w:tcBorders>
              <w:top w:val="single" w:sz="4" w:space="0" w:color="000000"/>
            </w:tcBorders>
            <w:shd w:val="clear" w:color="auto" w:fill="FFFFFF"/>
          </w:tcPr>
          <w:p w14:paraId="23DA0A76" w14:textId="77777777" w:rsidR="002B2F3D" w:rsidRPr="00E627B9" w:rsidRDefault="009E681C">
            <w:pPr>
              <w:spacing w:before="120" w:after="120" w:line="240" w:lineRule="auto"/>
              <w:rPr>
                <w:rFonts w:asciiTheme="minorHAnsi" w:hAnsiTheme="minorHAnsi"/>
                <w:b/>
                <w:sz w:val="18"/>
                <w:szCs w:val="18"/>
              </w:rPr>
            </w:pPr>
            <w:r w:rsidRPr="00E627B9">
              <w:rPr>
                <w:rFonts w:asciiTheme="minorHAnsi" w:hAnsiTheme="minorHAnsi"/>
                <w:b/>
                <w:sz w:val="18"/>
                <w:szCs w:val="18"/>
              </w:rPr>
              <w:t>OP5: Mejorar la gobernanza en materia de cambio climático en los actores estatales y no estatales</w:t>
            </w:r>
          </w:p>
          <w:p w14:paraId="7ED016A0" w14:textId="77777777" w:rsidR="002B2F3D" w:rsidRPr="00E627B9" w:rsidRDefault="002B2F3D">
            <w:pPr>
              <w:spacing w:before="120" w:after="120" w:line="240" w:lineRule="auto"/>
              <w:jc w:val="left"/>
              <w:rPr>
                <w:rFonts w:asciiTheme="minorHAnsi" w:hAnsiTheme="minorHAnsi"/>
                <w:b/>
                <w:sz w:val="18"/>
                <w:szCs w:val="18"/>
              </w:rPr>
            </w:pPr>
          </w:p>
          <w:p w14:paraId="1000E197" w14:textId="77777777" w:rsidR="002B2F3D" w:rsidRPr="00E627B9" w:rsidRDefault="002B2F3D">
            <w:pPr>
              <w:spacing w:before="120" w:after="120" w:line="240" w:lineRule="auto"/>
              <w:jc w:val="left"/>
              <w:rPr>
                <w:rFonts w:asciiTheme="minorHAnsi" w:hAnsiTheme="minorHAnsi"/>
                <w:b/>
                <w:sz w:val="18"/>
                <w:szCs w:val="18"/>
              </w:rPr>
            </w:pPr>
          </w:p>
        </w:tc>
        <w:tc>
          <w:tcPr>
            <w:tcW w:w="2295" w:type="dxa"/>
            <w:tcBorders>
              <w:top w:val="single" w:sz="4" w:space="0" w:color="000000"/>
              <w:bottom w:val="single" w:sz="4" w:space="0" w:color="000000"/>
            </w:tcBorders>
            <w:shd w:val="clear" w:color="auto" w:fill="FFFFFF"/>
          </w:tcPr>
          <w:p w14:paraId="0CDB177B" w14:textId="77777777" w:rsidR="002B2F3D" w:rsidRPr="002E150E" w:rsidRDefault="009E681C">
            <w:pPr>
              <w:spacing w:before="120" w:after="120" w:line="240" w:lineRule="auto"/>
              <w:jc w:val="left"/>
              <w:rPr>
                <w:rFonts w:asciiTheme="minorHAnsi" w:hAnsiTheme="minorHAnsi"/>
                <w:sz w:val="18"/>
                <w:szCs w:val="18"/>
              </w:rPr>
            </w:pPr>
            <w:commentRangeStart w:id="44"/>
            <w:r w:rsidRPr="002E150E">
              <w:rPr>
                <w:rFonts w:asciiTheme="minorHAnsi" w:hAnsiTheme="minorHAnsi"/>
                <w:sz w:val="18"/>
                <w:szCs w:val="18"/>
              </w:rPr>
              <w:t xml:space="preserve">5.1 Tasa de variación porcentual en la producción científica aplicada en la temática de cambio climático que se circunscribe al territorio </w:t>
            </w:r>
            <w:commentRangeStart w:id="45"/>
            <w:r w:rsidRPr="002E150E">
              <w:rPr>
                <w:rFonts w:asciiTheme="minorHAnsi" w:hAnsiTheme="minorHAnsi"/>
                <w:sz w:val="18"/>
                <w:szCs w:val="18"/>
              </w:rPr>
              <w:t>nacional</w:t>
            </w:r>
            <w:commentRangeEnd w:id="44"/>
            <w:r w:rsidR="00244949">
              <w:rPr>
                <w:rStyle w:val="Refdecomentario"/>
              </w:rPr>
              <w:commentReference w:id="44"/>
            </w:r>
            <w:commentRangeEnd w:id="45"/>
            <w:r w:rsidR="005359C8">
              <w:rPr>
                <w:rStyle w:val="Refdecomentario"/>
              </w:rPr>
              <w:commentReference w:id="45"/>
            </w:r>
          </w:p>
        </w:tc>
        <w:tc>
          <w:tcPr>
            <w:tcW w:w="1395" w:type="dxa"/>
            <w:tcBorders>
              <w:top w:val="single" w:sz="4" w:space="0" w:color="000000"/>
              <w:bottom w:val="single" w:sz="4" w:space="0" w:color="000000"/>
            </w:tcBorders>
            <w:shd w:val="clear" w:color="auto" w:fill="FFFFFF"/>
          </w:tcPr>
          <w:p w14:paraId="4C2070F2"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11.8%</w:t>
            </w:r>
          </w:p>
        </w:tc>
        <w:tc>
          <w:tcPr>
            <w:tcW w:w="1335" w:type="dxa"/>
            <w:tcBorders>
              <w:top w:val="single" w:sz="4" w:space="0" w:color="000000"/>
              <w:bottom w:val="single" w:sz="4" w:space="0" w:color="000000"/>
            </w:tcBorders>
            <w:shd w:val="clear" w:color="auto" w:fill="FFFFFF"/>
          </w:tcPr>
          <w:p w14:paraId="1399D4A6"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101.7%</w:t>
            </w:r>
          </w:p>
        </w:tc>
        <w:tc>
          <w:tcPr>
            <w:tcW w:w="1365" w:type="dxa"/>
            <w:tcBorders>
              <w:top w:val="single" w:sz="4" w:space="0" w:color="000000"/>
              <w:bottom w:val="single" w:sz="4" w:space="0" w:color="000000"/>
            </w:tcBorders>
            <w:shd w:val="clear" w:color="auto" w:fill="FFFFFF"/>
          </w:tcPr>
          <w:p w14:paraId="0F7FAAE4"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327.7%</w:t>
            </w:r>
          </w:p>
        </w:tc>
      </w:tr>
      <w:tr w:rsidR="002B2F3D" w:rsidRPr="002E150E" w14:paraId="2FDB9834" w14:textId="77777777">
        <w:tc>
          <w:tcPr>
            <w:tcW w:w="2190" w:type="dxa"/>
            <w:vMerge/>
            <w:tcBorders>
              <w:top w:val="single" w:sz="4" w:space="0" w:color="000000"/>
            </w:tcBorders>
            <w:shd w:val="clear" w:color="auto" w:fill="FFFFFF"/>
          </w:tcPr>
          <w:p w14:paraId="326CDB06"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sz w:val="18"/>
                <w:szCs w:val="18"/>
              </w:rPr>
            </w:pPr>
          </w:p>
        </w:tc>
        <w:tc>
          <w:tcPr>
            <w:tcW w:w="2295" w:type="dxa"/>
            <w:tcBorders>
              <w:top w:val="single" w:sz="4" w:space="0" w:color="000000"/>
              <w:bottom w:val="single" w:sz="4" w:space="0" w:color="000000"/>
            </w:tcBorders>
            <w:shd w:val="clear" w:color="auto" w:fill="FFFFFF"/>
          </w:tcPr>
          <w:p w14:paraId="151B5637"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5.2 Índice de gobernanza para el cambio climático a nivel sectorial y territorial en el Perú</w:t>
            </w:r>
          </w:p>
        </w:tc>
        <w:tc>
          <w:tcPr>
            <w:tcW w:w="1395" w:type="dxa"/>
            <w:tcBorders>
              <w:top w:val="single" w:sz="4" w:space="0" w:color="000000"/>
              <w:bottom w:val="single" w:sz="4" w:space="0" w:color="000000"/>
            </w:tcBorders>
            <w:shd w:val="clear" w:color="auto" w:fill="FFFFFF"/>
          </w:tcPr>
          <w:p w14:paraId="54C73812" w14:textId="77777777" w:rsidR="002B2F3D" w:rsidRPr="002E150E" w:rsidRDefault="009E681C">
            <w:pPr>
              <w:spacing w:before="120" w:after="120" w:line="240" w:lineRule="auto"/>
              <w:jc w:val="left"/>
              <w:rPr>
                <w:rFonts w:asciiTheme="minorHAnsi" w:hAnsiTheme="minorHAnsi"/>
                <w:sz w:val="18"/>
                <w:szCs w:val="18"/>
              </w:rPr>
            </w:pPr>
            <w:commentRangeStart w:id="46"/>
            <w:r w:rsidRPr="002E150E">
              <w:rPr>
                <w:rFonts w:asciiTheme="minorHAnsi" w:hAnsiTheme="minorHAnsi"/>
                <w:sz w:val="18"/>
                <w:szCs w:val="18"/>
              </w:rPr>
              <w:t>Por determinar</w:t>
            </w:r>
            <w:commentRangeEnd w:id="46"/>
            <w:r w:rsidR="00575B0A">
              <w:rPr>
                <w:rStyle w:val="Refdecomentario"/>
              </w:rPr>
              <w:commentReference w:id="46"/>
            </w:r>
          </w:p>
        </w:tc>
        <w:tc>
          <w:tcPr>
            <w:tcW w:w="1335" w:type="dxa"/>
            <w:tcBorders>
              <w:top w:val="single" w:sz="4" w:space="0" w:color="000000"/>
              <w:bottom w:val="single" w:sz="4" w:space="0" w:color="000000"/>
            </w:tcBorders>
            <w:shd w:val="clear" w:color="auto" w:fill="FFFFFF"/>
          </w:tcPr>
          <w:p w14:paraId="79BEFE4D"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0.6</w:t>
            </w:r>
          </w:p>
        </w:tc>
        <w:tc>
          <w:tcPr>
            <w:tcW w:w="1365" w:type="dxa"/>
            <w:tcBorders>
              <w:top w:val="single" w:sz="4" w:space="0" w:color="000000"/>
              <w:bottom w:val="single" w:sz="4" w:space="0" w:color="000000"/>
            </w:tcBorders>
            <w:shd w:val="clear" w:color="auto" w:fill="FFFFFF"/>
          </w:tcPr>
          <w:p w14:paraId="2F2EC22A"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1</w:t>
            </w:r>
          </w:p>
        </w:tc>
      </w:tr>
    </w:tbl>
    <w:p w14:paraId="166ADFA8" w14:textId="77777777" w:rsidR="002B2F3D" w:rsidRPr="002E150E" w:rsidRDefault="002B2F3D">
      <w:pPr>
        <w:rPr>
          <w:rFonts w:asciiTheme="minorHAnsi" w:hAnsiTheme="minorHAnsi"/>
        </w:rPr>
      </w:pPr>
    </w:p>
    <w:p w14:paraId="1D12DE90" w14:textId="77777777" w:rsidR="002B2F3D" w:rsidRPr="002E150E" w:rsidRDefault="009E681C">
      <w:pPr>
        <w:rPr>
          <w:rFonts w:asciiTheme="minorHAnsi" w:hAnsiTheme="minorHAnsi"/>
          <w:b/>
        </w:rPr>
      </w:pPr>
      <w:r w:rsidRPr="002E150E">
        <w:rPr>
          <w:rFonts w:asciiTheme="minorHAnsi" w:hAnsiTheme="minorHAnsi"/>
        </w:rPr>
        <w:t>La Tabla 4 ilustra el proceso llevado a cabo para la elaboración de los indicadores, cada uno de los cuales respeta la estructura determinada por las directivas del CEPLAN. En ese sentido, cada indicador cuenta con un parámetro de medición que mide las características de un determinado sujeto y que a su vez es el sujeto al que se refiere el objetivo prioritario.</w:t>
      </w:r>
    </w:p>
    <w:p w14:paraId="77F10C6E" w14:textId="77777777" w:rsidR="002B2F3D" w:rsidRPr="002E150E" w:rsidRDefault="002B2F3D">
      <w:pPr>
        <w:widowControl w:val="0"/>
        <w:pBdr>
          <w:top w:val="nil"/>
          <w:left w:val="nil"/>
          <w:bottom w:val="nil"/>
          <w:right w:val="nil"/>
          <w:between w:val="nil"/>
        </w:pBdr>
        <w:spacing w:after="0" w:line="240" w:lineRule="auto"/>
        <w:rPr>
          <w:rFonts w:asciiTheme="minorHAnsi" w:hAnsiTheme="minorHAnsi"/>
          <w:b/>
        </w:rPr>
      </w:pPr>
      <w:bookmarkStart w:id="47" w:name="_heading=h.h6h5ohr093zd" w:colFirst="0" w:colLast="0"/>
      <w:bookmarkEnd w:id="47"/>
    </w:p>
    <w:p w14:paraId="7576DB28" w14:textId="77777777" w:rsidR="002B2F3D" w:rsidRPr="002E150E" w:rsidRDefault="002B2F3D">
      <w:pPr>
        <w:widowControl w:val="0"/>
        <w:pBdr>
          <w:top w:val="nil"/>
          <w:left w:val="nil"/>
          <w:bottom w:val="nil"/>
          <w:right w:val="nil"/>
          <w:between w:val="nil"/>
        </w:pBdr>
        <w:spacing w:after="0" w:line="240" w:lineRule="auto"/>
        <w:rPr>
          <w:rFonts w:asciiTheme="minorHAnsi" w:hAnsiTheme="minorHAnsi"/>
          <w:b/>
        </w:rPr>
      </w:pPr>
      <w:bookmarkStart w:id="48" w:name="_heading=h.r2wu727ensqz" w:colFirst="0" w:colLast="0"/>
      <w:bookmarkEnd w:id="48"/>
    </w:p>
    <w:p w14:paraId="6BC28FD4" w14:textId="77777777" w:rsidR="002B2F3D" w:rsidRPr="002E150E" w:rsidRDefault="002B2F3D">
      <w:pPr>
        <w:widowControl w:val="0"/>
        <w:pBdr>
          <w:top w:val="nil"/>
          <w:left w:val="nil"/>
          <w:bottom w:val="nil"/>
          <w:right w:val="nil"/>
          <w:between w:val="nil"/>
        </w:pBdr>
        <w:spacing w:after="0" w:line="240" w:lineRule="auto"/>
        <w:rPr>
          <w:rFonts w:asciiTheme="minorHAnsi" w:hAnsiTheme="minorHAnsi"/>
          <w:b/>
        </w:rPr>
      </w:pPr>
      <w:bookmarkStart w:id="49" w:name="_heading=h.8mej03rdlu5l" w:colFirst="0" w:colLast="0"/>
      <w:bookmarkEnd w:id="49"/>
    </w:p>
    <w:p w14:paraId="2214B36D" w14:textId="77777777" w:rsidR="00994527" w:rsidRPr="002E150E" w:rsidRDefault="00994527">
      <w:pPr>
        <w:widowControl w:val="0"/>
        <w:pBdr>
          <w:top w:val="nil"/>
          <w:left w:val="nil"/>
          <w:bottom w:val="nil"/>
          <w:right w:val="nil"/>
          <w:between w:val="nil"/>
        </w:pBdr>
        <w:spacing w:after="0" w:line="240" w:lineRule="auto"/>
        <w:rPr>
          <w:rFonts w:asciiTheme="minorHAnsi" w:hAnsiTheme="minorHAnsi"/>
          <w:b/>
        </w:rPr>
      </w:pPr>
    </w:p>
    <w:p w14:paraId="0F34165F" w14:textId="77777777" w:rsidR="00994527" w:rsidRPr="002E150E" w:rsidRDefault="00994527">
      <w:pPr>
        <w:widowControl w:val="0"/>
        <w:pBdr>
          <w:top w:val="nil"/>
          <w:left w:val="nil"/>
          <w:bottom w:val="nil"/>
          <w:right w:val="nil"/>
          <w:between w:val="nil"/>
        </w:pBdr>
        <w:spacing w:after="0" w:line="240" w:lineRule="auto"/>
        <w:rPr>
          <w:rFonts w:asciiTheme="minorHAnsi" w:hAnsiTheme="minorHAnsi"/>
          <w:b/>
        </w:rPr>
      </w:pPr>
    </w:p>
    <w:p w14:paraId="5C4AEFB6" w14:textId="77777777" w:rsidR="00994527" w:rsidRPr="002E150E" w:rsidRDefault="00994527">
      <w:pPr>
        <w:widowControl w:val="0"/>
        <w:pBdr>
          <w:top w:val="nil"/>
          <w:left w:val="nil"/>
          <w:bottom w:val="nil"/>
          <w:right w:val="nil"/>
          <w:between w:val="nil"/>
        </w:pBdr>
        <w:spacing w:after="0" w:line="240" w:lineRule="auto"/>
        <w:rPr>
          <w:rFonts w:asciiTheme="minorHAnsi" w:hAnsiTheme="minorHAnsi"/>
          <w:b/>
        </w:rPr>
      </w:pPr>
    </w:p>
    <w:bookmarkStart w:id="50" w:name="_heading=h.52p8on2aaa5i" w:colFirst="0" w:colLast="0"/>
    <w:bookmarkEnd w:id="50"/>
    <w:p w14:paraId="41DAF19C" w14:textId="77777777" w:rsidR="002B2F3D" w:rsidRPr="002E150E" w:rsidRDefault="008F5C54">
      <w:pPr>
        <w:widowControl w:val="0"/>
        <w:pBdr>
          <w:top w:val="nil"/>
          <w:left w:val="nil"/>
          <w:bottom w:val="nil"/>
          <w:right w:val="nil"/>
          <w:between w:val="nil"/>
        </w:pBdr>
        <w:spacing w:after="0" w:line="240" w:lineRule="auto"/>
        <w:rPr>
          <w:rFonts w:asciiTheme="minorHAnsi" w:hAnsiTheme="minorHAnsi"/>
          <w:b/>
        </w:rPr>
      </w:pPr>
      <w:sdt>
        <w:sdtPr>
          <w:rPr>
            <w:rFonts w:asciiTheme="minorHAnsi" w:hAnsiTheme="minorHAnsi"/>
          </w:rPr>
          <w:tag w:val="goog_rdk_44"/>
          <w:id w:val="-152846136"/>
        </w:sdtPr>
        <w:sdtContent/>
      </w:sdt>
    </w:p>
    <w:p w14:paraId="7BC1C32B" w14:textId="77777777" w:rsidR="005359C8" w:rsidRPr="002E150E" w:rsidRDefault="005359C8" w:rsidP="005359C8">
      <w:pPr>
        <w:widowControl w:val="0"/>
        <w:pBdr>
          <w:top w:val="nil"/>
          <w:left w:val="nil"/>
          <w:bottom w:val="nil"/>
          <w:right w:val="nil"/>
          <w:between w:val="nil"/>
        </w:pBdr>
        <w:spacing w:after="0" w:line="240" w:lineRule="auto"/>
        <w:rPr>
          <w:rFonts w:asciiTheme="minorHAnsi" w:hAnsiTheme="minorHAnsi"/>
        </w:rPr>
      </w:pPr>
      <w:commentRangeStart w:id="51"/>
      <w:r w:rsidRPr="002E150E">
        <w:rPr>
          <w:rFonts w:asciiTheme="minorHAnsi" w:hAnsiTheme="minorHAnsi"/>
          <w:b/>
        </w:rPr>
        <w:lastRenderedPageBreak/>
        <w:t>Tabla 4.</w:t>
      </w:r>
      <w:r w:rsidRPr="002E150E">
        <w:rPr>
          <w:rFonts w:asciiTheme="minorHAnsi" w:hAnsiTheme="minorHAnsi"/>
          <w:b/>
          <w:i/>
        </w:rPr>
        <w:t xml:space="preserve"> </w:t>
      </w:r>
      <w:r w:rsidRPr="002E150E">
        <w:rPr>
          <w:rFonts w:asciiTheme="minorHAnsi" w:hAnsiTheme="minorHAnsi"/>
        </w:rPr>
        <w:t>Estructura de los indicadores</w:t>
      </w:r>
      <w:commentRangeEnd w:id="51"/>
      <w:r>
        <w:rPr>
          <w:rStyle w:val="Refdecomentario"/>
        </w:rPr>
        <w:commentReference w:id="51"/>
      </w:r>
    </w:p>
    <w:p w14:paraId="7CF3BE34" w14:textId="77777777" w:rsidR="002B2F3D" w:rsidRPr="002E150E" w:rsidRDefault="002B2F3D">
      <w:pPr>
        <w:widowControl w:val="0"/>
        <w:pBdr>
          <w:top w:val="nil"/>
          <w:left w:val="nil"/>
          <w:bottom w:val="nil"/>
          <w:right w:val="nil"/>
          <w:between w:val="nil"/>
        </w:pBdr>
        <w:spacing w:after="0" w:line="240" w:lineRule="auto"/>
        <w:rPr>
          <w:rFonts w:asciiTheme="minorHAnsi" w:hAnsiTheme="minorHAnsi"/>
        </w:rPr>
      </w:pPr>
    </w:p>
    <w:tbl>
      <w:tblPr>
        <w:tblStyle w:val="affffffff7"/>
        <w:tblW w:w="8647"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2835"/>
        <w:gridCol w:w="1560"/>
        <w:gridCol w:w="1417"/>
        <w:gridCol w:w="2835"/>
      </w:tblGrid>
      <w:tr w:rsidR="002B2F3D" w:rsidRPr="002E150E" w14:paraId="5FD5D93F" w14:textId="77777777">
        <w:trPr>
          <w:trHeight w:val="151"/>
        </w:trPr>
        <w:tc>
          <w:tcPr>
            <w:tcW w:w="2835" w:type="dxa"/>
            <w:vMerge w:val="restart"/>
            <w:tcBorders>
              <w:top w:val="nil"/>
            </w:tcBorders>
            <w:shd w:val="clear" w:color="auto" w:fill="E7E6E6"/>
            <w:vAlign w:val="center"/>
          </w:tcPr>
          <w:p w14:paraId="2DD4BEBD"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Indicadores</w:t>
            </w:r>
          </w:p>
        </w:tc>
        <w:tc>
          <w:tcPr>
            <w:tcW w:w="5812" w:type="dxa"/>
            <w:gridSpan w:val="3"/>
            <w:tcBorders>
              <w:top w:val="nil"/>
              <w:bottom w:val="single" w:sz="4" w:space="0" w:color="000000"/>
            </w:tcBorders>
            <w:shd w:val="clear" w:color="auto" w:fill="E7E6E6"/>
            <w:vAlign w:val="center"/>
          </w:tcPr>
          <w:p w14:paraId="55A61739"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Estructura del indicador</w:t>
            </w:r>
          </w:p>
        </w:tc>
      </w:tr>
      <w:tr w:rsidR="002B2F3D" w:rsidRPr="002E150E" w14:paraId="4D14BE86" w14:textId="77777777">
        <w:trPr>
          <w:trHeight w:val="61"/>
        </w:trPr>
        <w:tc>
          <w:tcPr>
            <w:tcW w:w="2835" w:type="dxa"/>
            <w:vMerge/>
            <w:tcBorders>
              <w:top w:val="nil"/>
            </w:tcBorders>
            <w:shd w:val="clear" w:color="auto" w:fill="E7E6E6"/>
            <w:vAlign w:val="center"/>
          </w:tcPr>
          <w:p w14:paraId="29FC232D"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b/>
                <w:sz w:val="18"/>
                <w:szCs w:val="18"/>
              </w:rPr>
            </w:pPr>
          </w:p>
        </w:tc>
        <w:tc>
          <w:tcPr>
            <w:tcW w:w="1560" w:type="dxa"/>
            <w:tcBorders>
              <w:top w:val="single" w:sz="4" w:space="0" w:color="000000"/>
              <w:bottom w:val="single" w:sz="18" w:space="0" w:color="000000"/>
            </w:tcBorders>
            <w:shd w:val="clear" w:color="auto" w:fill="E7E6E6"/>
            <w:vAlign w:val="center"/>
          </w:tcPr>
          <w:p w14:paraId="48DE2E4B"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Parámetro de medición</w:t>
            </w:r>
          </w:p>
        </w:tc>
        <w:tc>
          <w:tcPr>
            <w:tcW w:w="1417" w:type="dxa"/>
            <w:tcBorders>
              <w:top w:val="single" w:sz="4" w:space="0" w:color="000000"/>
              <w:bottom w:val="single" w:sz="18" w:space="0" w:color="000000"/>
            </w:tcBorders>
            <w:shd w:val="clear" w:color="auto" w:fill="E7E6E6"/>
            <w:vAlign w:val="center"/>
          </w:tcPr>
          <w:p w14:paraId="0EA2CEE3"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Sujeto</w:t>
            </w:r>
          </w:p>
        </w:tc>
        <w:tc>
          <w:tcPr>
            <w:tcW w:w="2835" w:type="dxa"/>
            <w:tcBorders>
              <w:top w:val="single" w:sz="4" w:space="0" w:color="000000"/>
              <w:bottom w:val="single" w:sz="18" w:space="0" w:color="000000"/>
            </w:tcBorders>
            <w:shd w:val="clear" w:color="auto" w:fill="E7E6E6"/>
            <w:vAlign w:val="center"/>
          </w:tcPr>
          <w:p w14:paraId="16E79390"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Características</w:t>
            </w:r>
          </w:p>
        </w:tc>
      </w:tr>
      <w:tr w:rsidR="002B2F3D" w:rsidRPr="002E150E" w14:paraId="6512C01B" w14:textId="77777777">
        <w:tc>
          <w:tcPr>
            <w:tcW w:w="2835" w:type="dxa"/>
            <w:tcBorders>
              <w:top w:val="single" w:sz="18" w:space="0" w:color="000000"/>
            </w:tcBorders>
          </w:tcPr>
          <w:p w14:paraId="2FDDF1E6"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1.1 Porcentaje de los daños, alteraciones y pérdidas en sujetos vulnerables ante los efectos del cambio climático</w:t>
            </w:r>
            <w:r w:rsidR="00834DF2">
              <w:rPr>
                <w:rFonts w:asciiTheme="minorHAnsi" w:hAnsiTheme="minorHAnsi"/>
                <w:sz w:val="18"/>
                <w:szCs w:val="18"/>
              </w:rPr>
              <w:t>.</w:t>
            </w:r>
          </w:p>
        </w:tc>
        <w:tc>
          <w:tcPr>
            <w:tcW w:w="1560" w:type="dxa"/>
            <w:tcBorders>
              <w:top w:val="single" w:sz="18" w:space="0" w:color="000000"/>
            </w:tcBorders>
          </w:tcPr>
          <w:p w14:paraId="7095C883"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Porcentaje</w:t>
            </w:r>
          </w:p>
        </w:tc>
        <w:tc>
          <w:tcPr>
            <w:tcW w:w="1417" w:type="dxa"/>
            <w:tcBorders>
              <w:top w:val="single" w:sz="18" w:space="0" w:color="000000"/>
            </w:tcBorders>
          </w:tcPr>
          <w:p w14:paraId="3D3A4020"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Sujetos vulnerables</w:t>
            </w:r>
          </w:p>
        </w:tc>
        <w:tc>
          <w:tcPr>
            <w:tcW w:w="2835" w:type="dxa"/>
            <w:tcBorders>
              <w:top w:val="single" w:sz="18" w:space="0" w:color="000000"/>
            </w:tcBorders>
          </w:tcPr>
          <w:p w14:paraId="7EBAF33F"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Daños, alteraciones y pérdidas ante los efectos del cambio climático</w:t>
            </w:r>
            <w:r w:rsidR="00834DF2">
              <w:rPr>
                <w:rFonts w:asciiTheme="minorHAnsi" w:hAnsiTheme="minorHAnsi"/>
                <w:sz w:val="18"/>
                <w:szCs w:val="18"/>
              </w:rPr>
              <w:t>.</w:t>
            </w:r>
          </w:p>
        </w:tc>
      </w:tr>
      <w:tr w:rsidR="002B2F3D" w:rsidRPr="002E150E" w14:paraId="7582EC06" w14:textId="77777777">
        <w:tc>
          <w:tcPr>
            <w:tcW w:w="2835" w:type="dxa"/>
          </w:tcPr>
          <w:p w14:paraId="1B60AE58"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 xml:space="preserve">2.1 Cantidad de emisiones de GEI por procesos energéticos </w:t>
            </w:r>
          </w:p>
        </w:tc>
        <w:tc>
          <w:tcPr>
            <w:tcW w:w="1560" w:type="dxa"/>
          </w:tcPr>
          <w:p w14:paraId="670D13F9"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Cantidad</w:t>
            </w:r>
          </w:p>
        </w:tc>
        <w:tc>
          <w:tcPr>
            <w:tcW w:w="1417" w:type="dxa"/>
          </w:tcPr>
          <w:p w14:paraId="7BC42586"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Emisiones de GEI</w:t>
            </w:r>
          </w:p>
        </w:tc>
        <w:tc>
          <w:tcPr>
            <w:tcW w:w="2835" w:type="dxa"/>
          </w:tcPr>
          <w:p w14:paraId="2EE07F5D"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 xml:space="preserve">Procesos energéticos </w:t>
            </w:r>
          </w:p>
        </w:tc>
      </w:tr>
      <w:tr w:rsidR="002B2F3D" w:rsidRPr="002E150E" w14:paraId="0626A528" w14:textId="77777777">
        <w:tc>
          <w:tcPr>
            <w:tcW w:w="2835" w:type="dxa"/>
          </w:tcPr>
          <w:p w14:paraId="3AA588D5"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2.2 Ratio de emisiones de GEI per cápita por el uso de sistemas de transporte urbano masivo a nivel nacional.</w:t>
            </w:r>
          </w:p>
        </w:tc>
        <w:tc>
          <w:tcPr>
            <w:tcW w:w="1560" w:type="dxa"/>
          </w:tcPr>
          <w:p w14:paraId="7B7F2785"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 xml:space="preserve"> Ratio </w:t>
            </w:r>
          </w:p>
        </w:tc>
        <w:tc>
          <w:tcPr>
            <w:tcW w:w="1417" w:type="dxa"/>
          </w:tcPr>
          <w:p w14:paraId="581C18D8"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Sistemas de transporte urbano masivo</w:t>
            </w:r>
          </w:p>
        </w:tc>
        <w:tc>
          <w:tcPr>
            <w:tcW w:w="2835" w:type="dxa"/>
          </w:tcPr>
          <w:p w14:paraId="48F1F64D"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 xml:space="preserve">  Emisiones de GEI per cápita</w:t>
            </w:r>
          </w:p>
          <w:p w14:paraId="0582CE07" w14:textId="77777777" w:rsidR="002B2F3D" w:rsidRPr="002E150E" w:rsidRDefault="002B2F3D">
            <w:pPr>
              <w:spacing w:before="120" w:after="120" w:line="240" w:lineRule="auto"/>
              <w:jc w:val="left"/>
              <w:rPr>
                <w:rFonts w:asciiTheme="minorHAnsi" w:hAnsiTheme="minorHAnsi"/>
                <w:sz w:val="18"/>
                <w:szCs w:val="18"/>
              </w:rPr>
            </w:pPr>
          </w:p>
        </w:tc>
      </w:tr>
      <w:tr w:rsidR="002B2F3D" w:rsidRPr="002E150E" w14:paraId="2A745DF0" w14:textId="77777777">
        <w:tc>
          <w:tcPr>
            <w:tcW w:w="2835" w:type="dxa"/>
          </w:tcPr>
          <w:p w14:paraId="139AB55E"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3.1 Índice de cumplimiento de la meta de reducción de emisiones de GEI por deforestación</w:t>
            </w:r>
          </w:p>
          <w:p w14:paraId="312C95B7" w14:textId="77777777" w:rsidR="002B2F3D" w:rsidRPr="002E150E" w:rsidRDefault="002B2F3D">
            <w:pPr>
              <w:spacing w:before="120" w:after="120" w:line="240" w:lineRule="auto"/>
              <w:jc w:val="left"/>
              <w:rPr>
                <w:rFonts w:asciiTheme="minorHAnsi" w:hAnsiTheme="minorHAnsi"/>
                <w:sz w:val="18"/>
                <w:szCs w:val="18"/>
              </w:rPr>
            </w:pPr>
          </w:p>
        </w:tc>
        <w:tc>
          <w:tcPr>
            <w:tcW w:w="1560" w:type="dxa"/>
          </w:tcPr>
          <w:p w14:paraId="16785AA9" w14:textId="77777777" w:rsidR="002B2F3D" w:rsidRPr="002E150E" w:rsidRDefault="009E681C">
            <w:pPr>
              <w:spacing w:before="120" w:after="120" w:line="240" w:lineRule="auto"/>
              <w:jc w:val="left"/>
              <w:rPr>
                <w:rFonts w:asciiTheme="minorHAnsi" w:hAnsiTheme="minorHAnsi"/>
                <w:strike/>
                <w:sz w:val="18"/>
                <w:szCs w:val="18"/>
              </w:rPr>
            </w:pPr>
            <w:r w:rsidRPr="002E150E">
              <w:rPr>
                <w:rFonts w:asciiTheme="minorHAnsi" w:hAnsiTheme="minorHAnsi"/>
                <w:sz w:val="18"/>
                <w:szCs w:val="18"/>
              </w:rPr>
              <w:t>índice</w:t>
            </w:r>
          </w:p>
        </w:tc>
        <w:tc>
          <w:tcPr>
            <w:tcW w:w="1417" w:type="dxa"/>
          </w:tcPr>
          <w:p w14:paraId="223ABC52"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Bioma Amazónico Nacional</w:t>
            </w:r>
          </w:p>
        </w:tc>
        <w:tc>
          <w:tcPr>
            <w:tcW w:w="2835" w:type="dxa"/>
          </w:tcPr>
          <w:p w14:paraId="42574EBC"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Reducción de emisiones de GEI por deforestación</w:t>
            </w:r>
          </w:p>
        </w:tc>
      </w:tr>
      <w:tr w:rsidR="002B2F3D" w:rsidRPr="002E150E" w14:paraId="28305B3E" w14:textId="77777777">
        <w:tc>
          <w:tcPr>
            <w:tcW w:w="2835" w:type="dxa"/>
          </w:tcPr>
          <w:p w14:paraId="4D447948"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3.2 Porcentaje de remociones de GEI en el sector uso de la tierra, cambio de uso de la tierra y silvicultura</w:t>
            </w:r>
          </w:p>
        </w:tc>
        <w:tc>
          <w:tcPr>
            <w:tcW w:w="1560" w:type="dxa"/>
          </w:tcPr>
          <w:p w14:paraId="56EDA8BB"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Porcentaje</w:t>
            </w:r>
          </w:p>
        </w:tc>
        <w:tc>
          <w:tcPr>
            <w:tcW w:w="1417" w:type="dxa"/>
          </w:tcPr>
          <w:p w14:paraId="766EE526"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Sector uso de la tierra, cambio de uso de la tierra y silvicultura</w:t>
            </w:r>
          </w:p>
          <w:p w14:paraId="1759CD21" w14:textId="77777777" w:rsidR="002B2F3D" w:rsidRPr="002E150E" w:rsidRDefault="002B2F3D">
            <w:pPr>
              <w:spacing w:before="120" w:after="120" w:line="240" w:lineRule="auto"/>
              <w:jc w:val="left"/>
              <w:rPr>
                <w:rFonts w:asciiTheme="minorHAnsi" w:hAnsiTheme="minorHAnsi"/>
                <w:sz w:val="18"/>
                <w:szCs w:val="18"/>
              </w:rPr>
            </w:pPr>
          </w:p>
        </w:tc>
        <w:tc>
          <w:tcPr>
            <w:tcW w:w="2835" w:type="dxa"/>
          </w:tcPr>
          <w:p w14:paraId="6B1F3B3C"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Remociones de GEI</w:t>
            </w:r>
          </w:p>
        </w:tc>
      </w:tr>
      <w:tr w:rsidR="002B2F3D" w:rsidRPr="002E150E" w14:paraId="30B44E87" w14:textId="77777777">
        <w:tc>
          <w:tcPr>
            <w:tcW w:w="2835" w:type="dxa"/>
            <w:tcBorders>
              <w:bottom w:val="single" w:sz="4" w:space="0" w:color="000000"/>
            </w:tcBorders>
            <w:shd w:val="clear" w:color="auto" w:fill="FFFFFF"/>
          </w:tcPr>
          <w:p w14:paraId="62292978"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 xml:space="preserve"> 3.3 Ratio de emisiones de GEI por ganado vacuno</w:t>
            </w:r>
          </w:p>
        </w:tc>
        <w:tc>
          <w:tcPr>
            <w:tcW w:w="1560" w:type="dxa"/>
            <w:tcBorders>
              <w:bottom w:val="single" w:sz="4" w:space="0" w:color="000000"/>
            </w:tcBorders>
          </w:tcPr>
          <w:p w14:paraId="6028D987"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Ratio</w:t>
            </w:r>
          </w:p>
        </w:tc>
        <w:tc>
          <w:tcPr>
            <w:tcW w:w="1417" w:type="dxa"/>
            <w:tcBorders>
              <w:bottom w:val="single" w:sz="4" w:space="0" w:color="000000"/>
            </w:tcBorders>
          </w:tcPr>
          <w:p w14:paraId="1A2DF054"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Ganado vacuno</w:t>
            </w:r>
          </w:p>
        </w:tc>
        <w:tc>
          <w:tcPr>
            <w:tcW w:w="2835" w:type="dxa"/>
            <w:tcBorders>
              <w:bottom w:val="single" w:sz="4" w:space="0" w:color="000000"/>
            </w:tcBorders>
          </w:tcPr>
          <w:p w14:paraId="6F6989A6"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 xml:space="preserve">Emisiones de GEI </w:t>
            </w:r>
          </w:p>
          <w:p w14:paraId="3ED29BEB" w14:textId="77777777" w:rsidR="002B2F3D" w:rsidRPr="002E150E" w:rsidRDefault="002B2F3D">
            <w:pPr>
              <w:spacing w:before="120" w:after="120" w:line="240" w:lineRule="auto"/>
              <w:jc w:val="left"/>
              <w:rPr>
                <w:rFonts w:asciiTheme="minorHAnsi" w:hAnsiTheme="minorHAnsi"/>
                <w:sz w:val="18"/>
                <w:szCs w:val="18"/>
              </w:rPr>
            </w:pPr>
          </w:p>
        </w:tc>
      </w:tr>
      <w:tr w:rsidR="002B2F3D" w:rsidRPr="002E150E" w14:paraId="476F0127" w14:textId="77777777">
        <w:tc>
          <w:tcPr>
            <w:tcW w:w="2835" w:type="dxa"/>
            <w:tcBorders>
              <w:bottom w:val="single" w:sz="4" w:space="0" w:color="000000"/>
            </w:tcBorders>
            <w:shd w:val="clear" w:color="auto" w:fill="FFFFFF"/>
          </w:tcPr>
          <w:p w14:paraId="103567D0"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3.4 Ratio de emisiones de GEI de la producción de arroz.</w:t>
            </w:r>
          </w:p>
        </w:tc>
        <w:tc>
          <w:tcPr>
            <w:tcW w:w="1560" w:type="dxa"/>
            <w:tcBorders>
              <w:bottom w:val="single" w:sz="4" w:space="0" w:color="000000"/>
            </w:tcBorders>
          </w:tcPr>
          <w:p w14:paraId="6BDC5713"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Ratio</w:t>
            </w:r>
          </w:p>
        </w:tc>
        <w:tc>
          <w:tcPr>
            <w:tcW w:w="1417" w:type="dxa"/>
            <w:tcBorders>
              <w:bottom w:val="single" w:sz="4" w:space="0" w:color="000000"/>
            </w:tcBorders>
          </w:tcPr>
          <w:p w14:paraId="7F055CCC"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Producción de arroz</w:t>
            </w:r>
          </w:p>
        </w:tc>
        <w:tc>
          <w:tcPr>
            <w:tcW w:w="2835" w:type="dxa"/>
            <w:tcBorders>
              <w:bottom w:val="single" w:sz="4" w:space="0" w:color="000000"/>
            </w:tcBorders>
          </w:tcPr>
          <w:p w14:paraId="0BC609B4"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 xml:space="preserve">Emisiones de GEI </w:t>
            </w:r>
          </w:p>
        </w:tc>
      </w:tr>
      <w:tr w:rsidR="002B2F3D" w:rsidRPr="002E150E" w14:paraId="6D123871" w14:textId="77777777">
        <w:tc>
          <w:tcPr>
            <w:tcW w:w="2835" w:type="dxa"/>
          </w:tcPr>
          <w:p w14:paraId="088C08F1"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4.1 Tasa de variación de la intensidad de emisión de CO</w:t>
            </w:r>
            <w:r w:rsidRPr="002E150E">
              <w:rPr>
                <w:rFonts w:asciiTheme="minorHAnsi" w:hAnsiTheme="minorHAnsi"/>
                <w:sz w:val="18"/>
                <w:szCs w:val="18"/>
                <w:vertAlign w:val="subscript"/>
              </w:rPr>
              <w:t>2</w:t>
            </w:r>
            <w:r w:rsidRPr="002E150E">
              <w:rPr>
                <w:rFonts w:asciiTheme="minorHAnsi" w:hAnsiTheme="minorHAnsi"/>
                <w:sz w:val="18"/>
                <w:szCs w:val="18"/>
              </w:rPr>
              <w:t xml:space="preserve"> del proceso industrial de la producción de cemento, relativa a unidad de cemento producido</w:t>
            </w:r>
          </w:p>
        </w:tc>
        <w:tc>
          <w:tcPr>
            <w:tcW w:w="1560" w:type="dxa"/>
          </w:tcPr>
          <w:p w14:paraId="7F3FBBDF"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Tasa de variación</w:t>
            </w:r>
          </w:p>
        </w:tc>
        <w:tc>
          <w:tcPr>
            <w:tcW w:w="1417" w:type="dxa"/>
          </w:tcPr>
          <w:p w14:paraId="4B174E4D"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Producción de cemento</w:t>
            </w:r>
          </w:p>
        </w:tc>
        <w:tc>
          <w:tcPr>
            <w:tcW w:w="2835" w:type="dxa"/>
          </w:tcPr>
          <w:p w14:paraId="5823B637"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Intensidad de emisión de CO</w:t>
            </w:r>
            <w:r w:rsidRPr="002E150E">
              <w:rPr>
                <w:rFonts w:asciiTheme="minorHAnsi" w:hAnsiTheme="minorHAnsi"/>
                <w:sz w:val="18"/>
                <w:szCs w:val="18"/>
                <w:vertAlign w:val="subscript"/>
              </w:rPr>
              <w:t>2</w:t>
            </w:r>
            <w:r w:rsidRPr="002E150E">
              <w:rPr>
                <w:rFonts w:asciiTheme="minorHAnsi" w:hAnsiTheme="minorHAnsi"/>
                <w:sz w:val="18"/>
                <w:szCs w:val="18"/>
              </w:rPr>
              <w:t xml:space="preserve"> </w:t>
            </w:r>
          </w:p>
        </w:tc>
      </w:tr>
      <w:tr w:rsidR="002B2F3D" w:rsidRPr="002E150E" w14:paraId="4A3256BB" w14:textId="77777777">
        <w:tc>
          <w:tcPr>
            <w:tcW w:w="2835" w:type="dxa"/>
          </w:tcPr>
          <w:p w14:paraId="6F0C266F"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t xml:space="preserve">4.2 Porcentaje de cumplimiento de las condiciones habilitantes priorizadas implementadas del sub </w:t>
            </w:r>
            <w:r w:rsidRPr="002E150E">
              <w:rPr>
                <w:rFonts w:asciiTheme="minorHAnsi" w:hAnsiTheme="minorHAnsi"/>
                <w:sz w:val="18"/>
                <w:szCs w:val="18"/>
              </w:rPr>
              <w:lastRenderedPageBreak/>
              <w:t>sector Residuos Sólidos en el marco de la NDC</w:t>
            </w:r>
          </w:p>
          <w:p w14:paraId="402B5301" w14:textId="77777777" w:rsidR="002B2F3D" w:rsidRPr="002E150E" w:rsidRDefault="002B2F3D">
            <w:pPr>
              <w:spacing w:before="120" w:after="120" w:line="240" w:lineRule="auto"/>
              <w:jc w:val="left"/>
              <w:rPr>
                <w:rFonts w:asciiTheme="minorHAnsi" w:hAnsiTheme="minorHAnsi"/>
                <w:sz w:val="18"/>
                <w:szCs w:val="18"/>
              </w:rPr>
            </w:pPr>
          </w:p>
        </w:tc>
        <w:tc>
          <w:tcPr>
            <w:tcW w:w="1560" w:type="dxa"/>
          </w:tcPr>
          <w:p w14:paraId="591C2FBE"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lastRenderedPageBreak/>
              <w:t>Porcentaje</w:t>
            </w:r>
          </w:p>
        </w:tc>
        <w:tc>
          <w:tcPr>
            <w:tcW w:w="1417" w:type="dxa"/>
          </w:tcPr>
          <w:p w14:paraId="296078D2"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t>Sub sector Residuos Sólidos</w:t>
            </w:r>
          </w:p>
        </w:tc>
        <w:tc>
          <w:tcPr>
            <w:tcW w:w="2835" w:type="dxa"/>
          </w:tcPr>
          <w:p w14:paraId="7507E03C"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t>Condiciones habilitantes en el marco de la NDC</w:t>
            </w:r>
          </w:p>
        </w:tc>
      </w:tr>
      <w:tr w:rsidR="002B2F3D" w:rsidRPr="002E150E" w14:paraId="1B0DED14" w14:textId="77777777">
        <w:tc>
          <w:tcPr>
            <w:tcW w:w="2835" w:type="dxa"/>
            <w:tcBorders>
              <w:bottom w:val="single" w:sz="4" w:space="0" w:color="000000"/>
            </w:tcBorders>
          </w:tcPr>
          <w:p w14:paraId="0836245F" w14:textId="77777777" w:rsidR="002B2F3D" w:rsidRPr="002E150E" w:rsidRDefault="009E681C">
            <w:pPr>
              <w:spacing w:after="0" w:line="240" w:lineRule="auto"/>
              <w:rPr>
                <w:rFonts w:asciiTheme="minorHAnsi" w:hAnsiTheme="minorHAnsi"/>
                <w:sz w:val="18"/>
                <w:szCs w:val="18"/>
              </w:rPr>
            </w:pPr>
            <w:r w:rsidRPr="002E150E">
              <w:rPr>
                <w:rFonts w:asciiTheme="minorHAnsi" w:hAnsiTheme="minorHAnsi"/>
                <w:sz w:val="18"/>
                <w:szCs w:val="18"/>
              </w:rPr>
              <w:t>5.1 Tasa de variación porcentual en la producción científica aplicada en la temática de cambio climático que se circunscriba al territorio nacional</w:t>
            </w:r>
          </w:p>
        </w:tc>
        <w:tc>
          <w:tcPr>
            <w:tcW w:w="1560" w:type="dxa"/>
            <w:tcBorders>
              <w:bottom w:val="single" w:sz="4" w:space="0" w:color="000000"/>
            </w:tcBorders>
          </w:tcPr>
          <w:p w14:paraId="201DFB39" w14:textId="77777777" w:rsidR="002B2F3D" w:rsidRPr="002E150E" w:rsidRDefault="009E681C">
            <w:pPr>
              <w:spacing w:after="0" w:line="240" w:lineRule="auto"/>
              <w:rPr>
                <w:rFonts w:asciiTheme="minorHAnsi" w:hAnsiTheme="minorHAnsi"/>
                <w:sz w:val="18"/>
                <w:szCs w:val="18"/>
              </w:rPr>
            </w:pPr>
            <w:r w:rsidRPr="002E150E">
              <w:rPr>
                <w:rFonts w:asciiTheme="minorHAnsi" w:hAnsiTheme="minorHAnsi"/>
                <w:sz w:val="18"/>
                <w:szCs w:val="18"/>
              </w:rPr>
              <w:t>Tasa de variación porcentual</w:t>
            </w:r>
          </w:p>
        </w:tc>
        <w:tc>
          <w:tcPr>
            <w:tcW w:w="1417" w:type="dxa"/>
            <w:tcBorders>
              <w:bottom w:val="single" w:sz="4" w:space="0" w:color="000000"/>
            </w:tcBorders>
          </w:tcPr>
          <w:p w14:paraId="393B81B7" w14:textId="77777777" w:rsidR="002B2F3D" w:rsidRPr="002E150E" w:rsidRDefault="009E681C">
            <w:pPr>
              <w:spacing w:after="0" w:line="240" w:lineRule="auto"/>
              <w:rPr>
                <w:rFonts w:asciiTheme="minorHAnsi" w:hAnsiTheme="minorHAnsi"/>
                <w:sz w:val="18"/>
                <w:szCs w:val="18"/>
              </w:rPr>
            </w:pPr>
            <w:r w:rsidRPr="002E150E">
              <w:rPr>
                <w:rFonts w:asciiTheme="minorHAnsi" w:hAnsiTheme="minorHAnsi"/>
                <w:sz w:val="18"/>
                <w:szCs w:val="18"/>
              </w:rPr>
              <w:t>Estudios científicos aplicada en la temática de cambio climático</w:t>
            </w:r>
          </w:p>
        </w:tc>
        <w:tc>
          <w:tcPr>
            <w:tcW w:w="2835" w:type="dxa"/>
            <w:tcBorders>
              <w:bottom w:val="single" w:sz="4" w:space="0" w:color="000000"/>
            </w:tcBorders>
          </w:tcPr>
          <w:p w14:paraId="3AEC1250" w14:textId="77777777" w:rsidR="002B2F3D" w:rsidRPr="002E150E" w:rsidRDefault="009E681C">
            <w:pPr>
              <w:spacing w:after="0" w:line="240" w:lineRule="auto"/>
              <w:rPr>
                <w:rFonts w:asciiTheme="minorHAnsi" w:hAnsiTheme="minorHAnsi"/>
                <w:sz w:val="18"/>
                <w:szCs w:val="18"/>
              </w:rPr>
            </w:pPr>
            <w:r w:rsidRPr="002E150E">
              <w:rPr>
                <w:rFonts w:asciiTheme="minorHAnsi" w:hAnsiTheme="minorHAnsi"/>
                <w:sz w:val="18"/>
                <w:szCs w:val="18"/>
              </w:rPr>
              <w:t>Producción científica</w:t>
            </w:r>
          </w:p>
          <w:p w14:paraId="0D874FD2" w14:textId="77777777" w:rsidR="002B2F3D" w:rsidRPr="002E150E" w:rsidRDefault="002B2F3D">
            <w:pPr>
              <w:spacing w:after="0" w:line="240" w:lineRule="auto"/>
              <w:rPr>
                <w:rFonts w:asciiTheme="minorHAnsi" w:hAnsiTheme="minorHAnsi"/>
                <w:sz w:val="18"/>
                <w:szCs w:val="18"/>
              </w:rPr>
            </w:pPr>
          </w:p>
        </w:tc>
      </w:tr>
      <w:tr w:rsidR="002B2F3D" w:rsidRPr="002E150E" w14:paraId="4C76F2E8" w14:textId="77777777">
        <w:tc>
          <w:tcPr>
            <w:tcW w:w="2835" w:type="dxa"/>
            <w:tcBorders>
              <w:top w:val="single" w:sz="4" w:space="0" w:color="000000"/>
              <w:bottom w:val="single" w:sz="4" w:space="0" w:color="000000"/>
            </w:tcBorders>
          </w:tcPr>
          <w:p w14:paraId="004CDE2E"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5.2 Índice de gobernanza para el cambio climático a nivel sectorial y territorial en el Perú</w:t>
            </w:r>
          </w:p>
        </w:tc>
        <w:tc>
          <w:tcPr>
            <w:tcW w:w="1560" w:type="dxa"/>
            <w:tcBorders>
              <w:top w:val="single" w:sz="4" w:space="0" w:color="000000"/>
              <w:bottom w:val="single" w:sz="4" w:space="0" w:color="000000"/>
            </w:tcBorders>
          </w:tcPr>
          <w:p w14:paraId="1FF429E2"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Índice</w:t>
            </w:r>
          </w:p>
        </w:tc>
        <w:tc>
          <w:tcPr>
            <w:tcW w:w="1417" w:type="dxa"/>
            <w:tcBorders>
              <w:top w:val="single" w:sz="4" w:space="0" w:color="000000"/>
              <w:bottom w:val="single" w:sz="4" w:space="0" w:color="000000"/>
            </w:tcBorders>
          </w:tcPr>
          <w:p w14:paraId="74F78C28"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 xml:space="preserve">Sectores y Gobiernos Regionales </w:t>
            </w:r>
          </w:p>
        </w:tc>
        <w:tc>
          <w:tcPr>
            <w:tcW w:w="2835" w:type="dxa"/>
            <w:tcBorders>
              <w:top w:val="single" w:sz="4" w:space="0" w:color="000000"/>
              <w:bottom w:val="single" w:sz="4" w:space="0" w:color="000000"/>
            </w:tcBorders>
          </w:tcPr>
          <w:p w14:paraId="57C8C694"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Gobernanza para el cambio climático</w:t>
            </w:r>
          </w:p>
        </w:tc>
      </w:tr>
    </w:tbl>
    <w:p w14:paraId="0A5191A4" w14:textId="77777777" w:rsidR="002B2F3D" w:rsidRPr="002E150E" w:rsidRDefault="009E681C">
      <w:pPr>
        <w:rPr>
          <w:rFonts w:asciiTheme="minorHAnsi" w:hAnsiTheme="minorHAnsi"/>
        </w:rPr>
      </w:pPr>
      <w:r w:rsidRPr="002E150E">
        <w:rPr>
          <w:rFonts w:asciiTheme="minorHAnsi" w:hAnsiTheme="minorHAnsi"/>
        </w:rPr>
        <w:t xml:space="preserve">   </w:t>
      </w:r>
    </w:p>
    <w:p w14:paraId="764CEE82" w14:textId="77777777" w:rsidR="002B2F3D" w:rsidRPr="002E150E" w:rsidRDefault="002B2F3D">
      <w:pPr>
        <w:spacing w:after="0" w:line="240" w:lineRule="auto"/>
        <w:rPr>
          <w:rFonts w:asciiTheme="minorHAnsi" w:hAnsiTheme="minorHAnsi"/>
        </w:rPr>
      </w:pPr>
    </w:p>
    <w:bookmarkStart w:id="52" w:name="_heading=h.17dp8vu" w:colFirst="0" w:colLast="0"/>
    <w:bookmarkEnd w:id="52"/>
    <w:p w14:paraId="0066D855" w14:textId="77777777" w:rsidR="002B2F3D" w:rsidRPr="002E150E" w:rsidRDefault="008F5C54">
      <w:pPr>
        <w:pStyle w:val="Ttulo1"/>
        <w:numPr>
          <w:ilvl w:val="0"/>
          <w:numId w:val="39"/>
        </w:numPr>
        <w:ind w:left="0" w:firstLine="0"/>
        <w:rPr>
          <w:rFonts w:asciiTheme="minorHAnsi" w:hAnsiTheme="minorHAnsi"/>
        </w:rPr>
      </w:pPr>
      <w:sdt>
        <w:sdtPr>
          <w:rPr>
            <w:rFonts w:asciiTheme="minorHAnsi" w:hAnsiTheme="minorHAnsi"/>
          </w:rPr>
          <w:tag w:val="goog_rdk_45"/>
          <w:id w:val="1433005793"/>
        </w:sdtPr>
        <w:sdtContent/>
      </w:sdt>
      <w:r w:rsidR="009E681C" w:rsidRPr="002E150E">
        <w:rPr>
          <w:rFonts w:asciiTheme="minorHAnsi" w:hAnsiTheme="minorHAnsi"/>
        </w:rPr>
        <w:t>Lineamientos</w:t>
      </w:r>
    </w:p>
    <w:p w14:paraId="0485E5F6" w14:textId="77777777" w:rsidR="002B2F3D" w:rsidRPr="002E150E" w:rsidRDefault="009E681C">
      <w:pPr>
        <w:rPr>
          <w:rFonts w:asciiTheme="minorHAnsi" w:hAnsiTheme="minorHAnsi"/>
          <w:sz w:val="2"/>
          <w:szCs w:val="2"/>
        </w:rPr>
        <w:sectPr w:rsidR="002B2F3D" w:rsidRPr="002E150E">
          <w:headerReference w:type="even" r:id="rId47"/>
          <w:headerReference w:type="default" r:id="rId48"/>
          <w:footerReference w:type="default" r:id="rId49"/>
          <w:headerReference w:type="first" r:id="rId50"/>
          <w:pgSz w:w="11906" w:h="16838"/>
          <w:pgMar w:top="1418" w:right="1701" w:bottom="1418" w:left="1701" w:header="709" w:footer="709" w:gutter="0"/>
          <w:pgNumType w:start="1"/>
          <w:cols w:space="720"/>
        </w:sectPr>
      </w:pPr>
      <w:r w:rsidRPr="002E150E">
        <w:rPr>
          <w:rFonts w:asciiTheme="minorHAnsi" w:hAnsiTheme="minorHAnsi"/>
          <w:sz w:val="2"/>
          <w:szCs w:val="2"/>
        </w:rPr>
        <w:t>.</w:t>
      </w:r>
    </w:p>
    <w:p w14:paraId="1FD3C0DF" w14:textId="77777777" w:rsidR="002B2F3D" w:rsidRPr="002E150E" w:rsidRDefault="009E681C">
      <w:pPr>
        <w:rPr>
          <w:rFonts w:asciiTheme="minorHAnsi" w:hAnsiTheme="minorHAnsi"/>
        </w:rPr>
      </w:pPr>
      <w:bookmarkStart w:id="53" w:name="_heading=h.2p2csry" w:colFirst="0" w:colLast="0"/>
      <w:bookmarkEnd w:id="53"/>
      <w:r w:rsidRPr="002E150E">
        <w:rPr>
          <w:rFonts w:asciiTheme="minorHAnsi" w:hAnsiTheme="minorHAnsi"/>
          <w:sz w:val="40"/>
          <w:szCs w:val="40"/>
        </w:rPr>
        <w:lastRenderedPageBreak/>
        <w:t>3.1 Matriz de lineamientos por cada objetivo y en concordancia con las alternativas de solución</w:t>
      </w:r>
      <w:r w:rsidRPr="002E150E">
        <w:rPr>
          <w:rFonts w:asciiTheme="minorHAnsi" w:hAnsiTheme="minorHAnsi"/>
        </w:rPr>
        <w:t xml:space="preserve"> </w:t>
      </w:r>
    </w:p>
    <w:p w14:paraId="199AFD32" w14:textId="77777777" w:rsidR="002B2F3D" w:rsidRPr="002E150E" w:rsidRDefault="009E681C">
      <w:pPr>
        <w:spacing w:line="240" w:lineRule="auto"/>
        <w:rPr>
          <w:rFonts w:asciiTheme="minorHAnsi" w:hAnsiTheme="minorHAnsi"/>
          <w:sz w:val="24"/>
          <w:szCs w:val="24"/>
        </w:rPr>
      </w:pPr>
      <w:r w:rsidRPr="002E150E">
        <w:rPr>
          <w:rFonts w:asciiTheme="minorHAnsi" w:hAnsiTheme="minorHAnsi"/>
        </w:rPr>
        <w:t>Tal como se menciona en el resumen metodológico del presente documento, los lineamientos establecen los medios para la consecución de los objetivos prioritarios y deben ser planteados en el marco de las alternativas de solución seleccionadas. </w:t>
      </w:r>
    </w:p>
    <w:p w14:paraId="69F03413" w14:textId="77777777" w:rsidR="002B2F3D" w:rsidRPr="002E150E" w:rsidRDefault="009E681C">
      <w:pPr>
        <w:spacing w:after="0" w:line="240" w:lineRule="auto"/>
        <w:rPr>
          <w:rFonts w:asciiTheme="minorHAnsi" w:hAnsiTheme="minorHAnsi"/>
        </w:rPr>
      </w:pPr>
      <w:r w:rsidRPr="002E150E">
        <w:rPr>
          <w:rFonts w:asciiTheme="minorHAnsi" w:hAnsiTheme="minorHAnsi"/>
        </w:rPr>
        <w:t xml:space="preserve">Para ello, a partir de las alternativas de solución planteadas y los objetivos propuestos en relación a las causas directas del árbol de problemas, se han formulado un total de </w:t>
      </w:r>
      <w:proofErr w:type="gramStart"/>
      <w:r w:rsidRPr="002E150E">
        <w:rPr>
          <w:rFonts w:asciiTheme="minorHAnsi" w:hAnsiTheme="minorHAnsi"/>
        </w:rPr>
        <w:t>treinta  (</w:t>
      </w:r>
      <w:proofErr w:type="gramEnd"/>
      <w:r w:rsidRPr="002E150E">
        <w:rPr>
          <w:rFonts w:asciiTheme="minorHAnsi" w:hAnsiTheme="minorHAnsi"/>
        </w:rPr>
        <w:t xml:space="preserve">30) </w:t>
      </w:r>
      <w:r w:rsidRPr="002E150E">
        <w:rPr>
          <w:rFonts w:asciiTheme="minorHAnsi" w:hAnsiTheme="minorHAnsi"/>
          <w:strike/>
        </w:rPr>
        <w:t xml:space="preserve">cuarenta y uno (41) </w:t>
      </w:r>
      <w:r w:rsidRPr="002E150E">
        <w:rPr>
          <w:rFonts w:asciiTheme="minorHAnsi" w:hAnsiTheme="minorHAnsi"/>
        </w:rPr>
        <w:t>lineamientos.</w:t>
      </w:r>
    </w:p>
    <w:p w14:paraId="3F0ABB58" w14:textId="77777777" w:rsidR="002B2F3D" w:rsidRPr="002E150E" w:rsidRDefault="002B2F3D">
      <w:pPr>
        <w:spacing w:after="0" w:line="240" w:lineRule="auto"/>
        <w:rPr>
          <w:rFonts w:asciiTheme="minorHAnsi" w:hAnsiTheme="minorHAnsi"/>
        </w:rPr>
      </w:pPr>
    </w:p>
    <w:p w14:paraId="19C1F97C" w14:textId="77777777" w:rsidR="002B2F3D" w:rsidRPr="002E150E" w:rsidRDefault="009E681C">
      <w:pPr>
        <w:widowControl w:val="0"/>
        <w:pBdr>
          <w:top w:val="nil"/>
          <w:left w:val="nil"/>
          <w:bottom w:val="nil"/>
          <w:right w:val="nil"/>
          <w:between w:val="nil"/>
        </w:pBdr>
        <w:spacing w:after="0" w:line="240" w:lineRule="auto"/>
        <w:ind w:right="2340"/>
        <w:rPr>
          <w:rFonts w:asciiTheme="minorHAnsi" w:hAnsiTheme="minorHAnsi"/>
        </w:rPr>
      </w:pPr>
      <w:bookmarkStart w:id="54" w:name="_heading=h.3j2qqm3" w:colFirst="0" w:colLast="0"/>
      <w:bookmarkEnd w:id="54"/>
      <w:r w:rsidRPr="002E150E">
        <w:rPr>
          <w:rFonts w:asciiTheme="minorHAnsi" w:hAnsiTheme="minorHAnsi"/>
          <w:b/>
        </w:rPr>
        <w:t>Tabla 5.</w:t>
      </w:r>
      <w:r w:rsidRPr="002E150E">
        <w:rPr>
          <w:rFonts w:asciiTheme="minorHAnsi" w:hAnsiTheme="minorHAnsi"/>
          <w:b/>
          <w:i/>
        </w:rPr>
        <w:t xml:space="preserve"> </w:t>
      </w:r>
      <w:r w:rsidRPr="002E150E">
        <w:rPr>
          <w:rFonts w:asciiTheme="minorHAnsi" w:hAnsiTheme="minorHAnsi"/>
        </w:rPr>
        <w:t xml:space="preserve">Matriz de lineamientos por cada objetivo y en concordancia con las alternativas de solución. </w:t>
      </w:r>
    </w:p>
    <w:p w14:paraId="418CCDB5" w14:textId="77777777" w:rsidR="002B2F3D" w:rsidRPr="002E150E" w:rsidRDefault="002B2F3D">
      <w:pPr>
        <w:widowControl w:val="0"/>
        <w:pBdr>
          <w:top w:val="nil"/>
          <w:left w:val="nil"/>
          <w:bottom w:val="nil"/>
          <w:right w:val="nil"/>
          <w:between w:val="nil"/>
        </w:pBdr>
        <w:spacing w:after="0" w:line="240" w:lineRule="auto"/>
        <w:rPr>
          <w:rFonts w:asciiTheme="minorHAnsi" w:hAnsiTheme="minorHAnsi"/>
        </w:rPr>
      </w:pPr>
    </w:p>
    <w:tbl>
      <w:tblPr>
        <w:tblStyle w:val="affffffff8"/>
        <w:tblW w:w="12450" w:type="dxa"/>
        <w:tblInd w:w="0" w:type="dxa"/>
        <w:tblLayout w:type="fixed"/>
        <w:tblLook w:val="0400" w:firstRow="0" w:lastRow="0" w:firstColumn="0" w:lastColumn="0" w:noHBand="0" w:noVBand="1"/>
      </w:tblPr>
      <w:tblGrid>
        <w:gridCol w:w="2190"/>
        <w:gridCol w:w="4185"/>
        <w:gridCol w:w="2820"/>
        <w:gridCol w:w="3255"/>
      </w:tblGrid>
      <w:tr w:rsidR="002B2F3D" w:rsidRPr="002E150E" w14:paraId="553245D9" w14:textId="77777777">
        <w:tc>
          <w:tcPr>
            <w:tcW w:w="2190" w:type="dxa"/>
            <w:tcBorders>
              <w:bottom w:val="single" w:sz="18" w:space="0" w:color="000000"/>
              <w:right w:val="single" w:sz="4" w:space="0" w:color="000000"/>
            </w:tcBorders>
            <w:shd w:val="clear" w:color="auto" w:fill="E7E6E6"/>
            <w:tcMar>
              <w:top w:w="0" w:type="dxa"/>
              <w:left w:w="108" w:type="dxa"/>
              <w:bottom w:w="0" w:type="dxa"/>
              <w:right w:w="108" w:type="dxa"/>
            </w:tcMar>
          </w:tcPr>
          <w:p w14:paraId="51BC736B" w14:textId="77777777" w:rsidR="002B2F3D" w:rsidRPr="002E150E" w:rsidRDefault="009E681C">
            <w:pPr>
              <w:spacing w:before="120" w:after="120" w:line="240" w:lineRule="auto"/>
              <w:jc w:val="center"/>
              <w:rPr>
                <w:rFonts w:asciiTheme="minorHAnsi" w:hAnsiTheme="minorHAnsi"/>
                <w:sz w:val="24"/>
                <w:szCs w:val="24"/>
              </w:rPr>
            </w:pPr>
            <w:bookmarkStart w:id="55" w:name="_heading=h.1y810tw" w:colFirst="0" w:colLast="0"/>
            <w:bookmarkEnd w:id="55"/>
            <w:r w:rsidRPr="002E150E">
              <w:rPr>
                <w:rFonts w:asciiTheme="minorHAnsi" w:hAnsiTheme="minorHAnsi"/>
                <w:b/>
                <w:sz w:val="18"/>
                <w:szCs w:val="18"/>
              </w:rPr>
              <w:t>Causas directas</w:t>
            </w:r>
          </w:p>
        </w:tc>
        <w:tc>
          <w:tcPr>
            <w:tcW w:w="4185" w:type="dxa"/>
            <w:tcBorders>
              <w:left w:val="single" w:sz="4" w:space="0" w:color="000000"/>
              <w:bottom w:val="single" w:sz="18" w:space="0" w:color="000000"/>
              <w:right w:val="single" w:sz="4" w:space="0" w:color="000000"/>
            </w:tcBorders>
            <w:shd w:val="clear" w:color="auto" w:fill="E7E6E6"/>
            <w:tcMar>
              <w:top w:w="0" w:type="dxa"/>
              <w:left w:w="108" w:type="dxa"/>
              <w:bottom w:w="0" w:type="dxa"/>
              <w:right w:w="108" w:type="dxa"/>
            </w:tcMar>
          </w:tcPr>
          <w:p w14:paraId="45A4A178" w14:textId="77777777" w:rsidR="002B2F3D" w:rsidRPr="002E150E" w:rsidRDefault="009E681C">
            <w:pPr>
              <w:spacing w:before="120" w:after="120" w:line="240" w:lineRule="auto"/>
              <w:jc w:val="center"/>
              <w:rPr>
                <w:rFonts w:asciiTheme="minorHAnsi" w:hAnsiTheme="minorHAnsi"/>
                <w:sz w:val="24"/>
                <w:szCs w:val="24"/>
              </w:rPr>
            </w:pPr>
            <w:r w:rsidRPr="002E150E">
              <w:rPr>
                <w:rFonts w:asciiTheme="minorHAnsi" w:hAnsiTheme="minorHAnsi"/>
                <w:b/>
                <w:sz w:val="18"/>
                <w:szCs w:val="18"/>
              </w:rPr>
              <w:t>Alternativas de solución</w:t>
            </w:r>
          </w:p>
        </w:tc>
        <w:tc>
          <w:tcPr>
            <w:tcW w:w="2820" w:type="dxa"/>
            <w:tcBorders>
              <w:left w:val="single" w:sz="4" w:space="0" w:color="000000"/>
              <w:bottom w:val="single" w:sz="18" w:space="0" w:color="000000"/>
              <w:right w:val="single" w:sz="4" w:space="0" w:color="000000"/>
            </w:tcBorders>
            <w:shd w:val="clear" w:color="auto" w:fill="E7E6E6"/>
            <w:tcMar>
              <w:top w:w="0" w:type="dxa"/>
              <w:left w:w="108" w:type="dxa"/>
              <w:bottom w:w="0" w:type="dxa"/>
              <w:right w:w="108" w:type="dxa"/>
            </w:tcMar>
            <w:vAlign w:val="center"/>
          </w:tcPr>
          <w:p w14:paraId="57D34B04" w14:textId="77777777" w:rsidR="002B2F3D" w:rsidRPr="002E150E" w:rsidRDefault="009E681C">
            <w:pPr>
              <w:spacing w:before="120" w:after="120" w:line="240" w:lineRule="auto"/>
              <w:jc w:val="center"/>
              <w:rPr>
                <w:rFonts w:asciiTheme="minorHAnsi" w:hAnsiTheme="minorHAnsi"/>
                <w:sz w:val="24"/>
                <w:szCs w:val="24"/>
              </w:rPr>
            </w:pPr>
            <w:r w:rsidRPr="002E150E">
              <w:rPr>
                <w:rFonts w:asciiTheme="minorHAnsi" w:hAnsiTheme="minorHAnsi"/>
                <w:b/>
                <w:sz w:val="18"/>
                <w:szCs w:val="18"/>
              </w:rPr>
              <w:t>Objetivos prioritarios</w:t>
            </w:r>
          </w:p>
        </w:tc>
        <w:tc>
          <w:tcPr>
            <w:tcW w:w="3255" w:type="dxa"/>
            <w:tcBorders>
              <w:left w:val="single" w:sz="4" w:space="0" w:color="000000"/>
              <w:bottom w:val="single" w:sz="18" w:space="0" w:color="000000"/>
            </w:tcBorders>
            <w:shd w:val="clear" w:color="auto" w:fill="E7E6E6"/>
            <w:tcMar>
              <w:top w:w="0" w:type="dxa"/>
              <w:left w:w="108" w:type="dxa"/>
              <w:bottom w:w="0" w:type="dxa"/>
              <w:right w:w="108" w:type="dxa"/>
            </w:tcMar>
            <w:vAlign w:val="center"/>
          </w:tcPr>
          <w:p w14:paraId="5FF1AACC" w14:textId="77777777" w:rsidR="002B2F3D" w:rsidRPr="002E150E" w:rsidRDefault="009E681C">
            <w:pPr>
              <w:spacing w:before="120" w:after="120" w:line="240" w:lineRule="auto"/>
              <w:jc w:val="center"/>
              <w:rPr>
                <w:rFonts w:asciiTheme="minorHAnsi" w:hAnsiTheme="minorHAnsi"/>
                <w:sz w:val="24"/>
                <w:szCs w:val="24"/>
              </w:rPr>
            </w:pPr>
            <w:r w:rsidRPr="002E150E">
              <w:rPr>
                <w:rFonts w:asciiTheme="minorHAnsi" w:hAnsiTheme="minorHAnsi"/>
                <w:b/>
                <w:sz w:val="18"/>
                <w:szCs w:val="18"/>
              </w:rPr>
              <w:t>Lineamientos</w:t>
            </w:r>
          </w:p>
        </w:tc>
      </w:tr>
      <w:tr w:rsidR="002B2F3D" w:rsidRPr="002E150E" w14:paraId="792CFE79" w14:textId="77777777">
        <w:tc>
          <w:tcPr>
            <w:tcW w:w="2190" w:type="dxa"/>
            <w:tcBorders>
              <w:top w:val="single" w:sz="18" w:space="0" w:color="000000"/>
              <w:bottom w:val="single" w:sz="4" w:space="0" w:color="000000"/>
              <w:right w:val="single" w:sz="4" w:space="0" w:color="000000"/>
            </w:tcBorders>
            <w:tcMar>
              <w:top w:w="0" w:type="dxa"/>
              <w:left w:w="108" w:type="dxa"/>
              <w:bottom w:w="0" w:type="dxa"/>
              <w:right w:w="108" w:type="dxa"/>
            </w:tcMar>
          </w:tcPr>
          <w:p w14:paraId="04AE8BB3" w14:textId="77777777" w:rsidR="002B2F3D" w:rsidRPr="002E150E" w:rsidRDefault="009E681C">
            <w:pPr>
              <w:spacing w:before="120" w:after="120" w:line="240" w:lineRule="auto"/>
              <w:jc w:val="left"/>
              <w:rPr>
                <w:rFonts w:asciiTheme="minorHAnsi" w:hAnsiTheme="minorHAnsi"/>
                <w:sz w:val="24"/>
                <w:szCs w:val="24"/>
              </w:rPr>
            </w:pPr>
            <w:r w:rsidRPr="002E150E">
              <w:rPr>
                <w:rFonts w:asciiTheme="minorHAnsi" w:hAnsiTheme="minorHAnsi"/>
                <w:b/>
                <w:sz w:val="18"/>
                <w:szCs w:val="18"/>
              </w:rPr>
              <w:t xml:space="preserve">CD1: Incremento del riesgo climático en las poblaciones; los ecosistemas; los bienes y los servicios </w:t>
            </w:r>
          </w:p>
        </w:tc>
        <w:tc>
          <w:tcPr>
            <w:tcW w:w="4185" w:type="dxa"/>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1FACA" w14:textId="77777777" w:rsidR="002B2F3D" w:rsidRPr="002E150E" w:rsidRDefault="009E681C">
            <w:pPr>
              <w:numPr>
                <w:ilvl w:val="0"/>
                <w:numId w:val="18"/>
              </w:numPr>
              <w:spacing w:before="120" w:after="0" w:line="240" w:lineRule="auto"/>
              <w:ind w:left="377"/>
              <w:rPr>
                <w:rFonts w:asciiTheme="minorHAnsi" w:hAnsiTheme="minorHAnsi"/>
                <w:sz w:val="18"/>
                <w:szCs w:val="18"/>
              </w:rPr>
            </w:pPr>
            <w:r w:rsidRPr="002E150E">
              <w:rPr>
                <w:rFonts w:asciiTheme="minorHAnsi" w:hAnsiTheme="minorHAnsi"/>
                <w:sz w:val="18"/>
                <w:szCs w:val="18"/>
              </w:rPr>
              <w:t>Desarrollar capacidades en la población en situación de vulnerabilidad sobre el conocimiento de los peligros, riesgos y medidas de adaptación asociados al cambio climático, en los diferentes ámbitos territoriales, valorando además los conocimientos tradicionales.</w:t>
            </w:r>
          </w:p>
          <w:p w14:paraId="136EEA08" w14:textId="77777777" w:rsidR="002B2F3D" w:rsidRPr="002E150E" w:rsidRDefault="009E681C">
            <w:pPr>
              <w:numPr>
                <w:ilvl w:val="0"/>
                <w:numId w:val="18"/>
              </w:numPr>
              <w:spacing w:after="0" w:line="240" w:lineRule="auto"/>
              <w:ind w:left="377"/>
              <w:rPr>
                <w:rFonts w:asciiTheme="minorHAnsi" w:hAnsiTheme="minorHAnsi"/>
                <w:sz w:val="18"/>
                <w:szCs w:val="18"/>
              </w:rPr>
            </w:pPr>
            <w:r w:rsidRPr="002E150E">
              <w:rPr>
                <w:rFonts w:asciiTheme="minorHAnsi" w:hAnsiTheme="minorHAnsi"/>
                <w:sz w:val="18"/>
                <w:szCs w:val="18"/>
              </w:rPr>
              <w:t>Implementar prácticas sostenibles y resilientes de los recursos naturales y conservación de los ecosistemas en ámbitos vulnerables para enfrentar los peligros asociados al cambio climático, con enfoque territorial y valorando los conocimientos tradicionales.</w:t>
            </w:r>
          </w:p>
          <w:p w14:paraId="2114F5CC" w14:textId="77777777" w:rsidR="002B2F3D" w:rsidRPr="002E150E" w:rsidRDefault="009E681C">
            <w:pPr>
              <w:numPr>
                <w:ilvl w:val="0"/>
                <w:numId w:val="18"/>
              </w:numPr>
              <w:spacing w:after="0" w:line="240" w:lineRule="auto"/>
              <w:ind w:left="377"/>
              <w:rPr>
                <w:rFonts w:asciiTheme="minorHAnsi" w:hAnsiTheme="minorHAnsi"/>
                <w:sz w:val="18"/>
                <w:szCs w:val="18"/>
              </w:rPr>
            </w:pPr>
            <w:r w:rsidRPr="002E150E">
              <w:rPr>
                <w:rFonts w:asciiTheme="minorHAnsi" w:hAnsiTheme="minorHAnsi"/>
                <w:sz w:val="18"/>
                <w:szCs w:val="18"/>
              </w:rPr>
              <w:t xml:space="preserve">Promover bienes y servicios sostenibles y resilientes a través de la incorporación del enfoque de adaptación al cambio climático, </w:t>
            </w:r>
            <w:commentRangeStart w:id="56"/>
            <w:r w:rsidRPr="002E150E">
              <w:rPr>
                <w:rFonts w:asciiTheme="minorHAnsi" w:hAnsiTheme="minorHAnsi"/>
                <w:sz w:val="18"/>
                <w:szCs w:val="18"/>
              </w:rPr>
              <w:t>así como los enfoques transversales en los instrumentos de planificación, presupuesto e inversión pública a nivel nacional, subnacional y multisectorial.</w:t>
            </w:r>
            <w:commentRangeEnd w:id="56"/>
            <w:r w:rsidR="0071714E">
              <w:rPr>
                <w:rStyle w:val="Refdecomentario"/>
              </w:rPr>
              <w:commentReference w:id="56"/>
            </w:r>
          </w:p>
          <w:p w14:paraId="3C265220" w14:textId="77777777" w:rsidR="002B2F3D" w:rsidRPr="002E150E" w:rsidRDefault="009E681C">
            <w:pPr>
              <w:numPr>
                <w:ilvl w:val="0"/>
                <w:numId w:val="18"/>
              </w:numPr>
              <w:spacing w:after="120" w:line="240" w:lineRule="auto"/>
              <w:ind w:left="377"/>
              <w:rPr>
                <w:rFonts w:asciiTheme="minorHAnsi" w:hAnsiTheme="minorHAnsi"/>
                <w:sz w:val="18"/>
                <w:szCs w:val="18"/>
              </w:rPr>
            </w:pPr>
            <w:r w:rsidRPr="002E150E">
              <w:rPr>
                <w:rFonts w:asciiTheme="minorHAnsi" w:hAnsiTheme="minorHAnsi"/>
                <w:sz w:val="18"/>
                <w:szCs w:val="18"/>
              </w:rPr>
              <w:lastRenderedPageBreak/>
              <w:t>Fortalecer la implementación de sistemas de información, de vigilancia y de alerta temprana ante peligros asociados al cambio climático con enfoque territorial.</w:t>
            </w:r>
          </w:p>
        </w:tc>
        <w:tc>
          <w:tcPr>
            <w:tcW w:w="2820" w:type="dxa"/>
            <w:tcBorders>
              <w:top w:val="single" w:sz="18"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296640" w14:textId="77777777" w:rsidR="002B2F3D" w:rsidRPr="002E150E" w:rsidRDefault="009E681C">
            <w:pPr>
              <w:spacing w:before="120" w:after="120" w:line="240" w:lineRule="auto"/>
              <w:jc w:val="left"/>
              <w:rPr>
                <w:rFonts w:asciiTheme="minorHAnsi" w:hAnsiTheme="minorHAnsi"/>
                <w:sz w:val="24"/>
                <w:szCs w:val="24"/>
              </w:rPr>
            </w:pPr>
            <w:r w:rsidRPr="002E150E">
              <w:rPr>
                <w:rFonts w:asciiTheme="minorHAnsi" w:hAnsiTheme="minorHAnsi"/>
                <w:b/>
                <w:sz w:val="18"/>
                <w:szCs w:val="18"/>
              </w:rPr>
              <w:lastRenderedPageBreak/>
              <w:t>OP1: Reducir el riesgo climático en los sujetos vulnerables.</w:t>
            </w:r>
          </w:p>
          <w:p w14:paraId="404469CF" w14:textId="77777777" w:rsidR="002B2F3D" w:rsidRPr="002E150E" w:rsidRDefault="009E681C">
            <w:pPr>
              <w:spacing w:after="240" w:line="240" w:lineRule="auto"/>
              <w:jc w:val="left"/>
              <w:rPr>
                <w:rFonts w:asciiTheme="minorHAnsi" w:hAnsiTheme="minorHAnsi"/>
                <w:sz w:val="24"/>
                <w:szCs w:val="24"/>
              </w:rPr>
            </w:pPr>
            <w:r w:rsidRPr="002E150E">
              <w:rPr>
                <w:rFonts w:asciiTheme="minorHAnsi" w:hAnsiTheme="minorHAnsi"/>
                <w:sz w:val="24"/>
                <w:szCs w:val="24"/>
              </w:rPr>
              <w:br/>
            </w:r>
            <w:r w:rsidRPr="002E150E">
              <w:rPr>
                <w:rFonts w:asciiTheme="minorHAnsi" w:hAnsiTheme="minorHAnsi"/>
                <w:sz w:val="24"/>
                <w:szCs w:val="24"/>
              </w:rPr>
              <w:br/>
            </w:r>
          </w:p>
        </w:tc>
        <w:tc>
          <w:tcPr>
            <w:tcW w:w="3255" w:type="dxa"/>
            <w:tcBorders>
              <w:top w:val="single" w:sz="18" w:space="0" w:color="000000"/>
              <w:left w:val="single" w:sz="4" w:space="0" w:color="000000"/>
              <w:bottom w:val="single" w:sz="4" w:space="0" w:color="000000"/>
            </w:tcBorders>
            <w:tcMar>
              <w:top w:w="0" w:type="dxa"/>
              <w:left w:w="108" w:type="dxa"/>
              <w:bottom w:w="0" w:type="dxa"/>
              <w:right w:w="108" w:type="dxa"/>
            </w:tcMar>
          </w:tcPr>
          <w:p w14:paraId="1B9C0BC2" w14:textId="06FB7A28" w:rsidR="002B2F3D" w:rsidRPr="002E150E" w:rsidRDefault="009E681C">
            <w:pPr>
              <w:spacing w:before="120" w:after="120" w:line="240" w:lineRule="auto"/>
              <w:rPr>
                <w:rFonts w:asciiTheme="minorHAnsi" w:hAnsiTheme="minorHAnsi"/>
                <w:sz w:val="18"/>
                <w:szCs w:val="18"/>
              </w:rPr>
            </w:pPr>
            <w:r w:rsidRPr="0071714E">
              <w:rPr>
                <w:rFonts w:asciiTheme="minorHAnsi" w:hAnsiTheme="minorHAnsi"/>
                <w:sz w:val="18"/>
                <w:szCs w:val="18"/>
                <w:highlight w:val="yellow"/>
              </w:rPr>
              <w:t xml:space="preserve">L1. Desarrollar capacidades y conocimientos </w:t>
            </w:r>
            <w:r w:rsidR="0071714E" w:rsidRPr="0071714E">
              <w:rPr>
                <w:rFonts w:asciiTheme="minorHAnsi" w:hAnsiTheme="minorHAnsi"/>
                <w:sz w:val="18"/>
                <w:szCs w:val="18"/>
                <w:highlight w:val="yellow"/>
              </w:rPr>
              <w:t xml:space="preserve">tradicionales y ancestrales </w:t>
            </w:r>
            <w:r w:rsidRPr="0071714E">
              <w:rPr>
                <w:rFonts w:asciiTheme="minorHAnsi" w:hAnsiTheme="minorHAnsi"/>
                <w:sz w:val="18"/>
                <w:szCs w:val="18"/>
                <w:highlight w:val="yellow"/>
              </w:rPr>
              <w:t>en materia de adaptación al cambio climático en las poblaciones vulnerables, en especial, en las mujeres, los pueblos indígenas u originarios y el pueblo afroperuano.</w:t>
            </w:r>
          </w:p>
          <w:p w14:paraId="4C7BD7FC"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L2. Fortalecer la prevención y respuesta para atender a las poblaciones desplazadas por la migración por efectos del cambio climático.</w:t>
            </w:r>
          </w:p>
          <w:p w14:paraId="4619B577"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L3</w:t>
            </w:r>
            <w:commentRangeStart w:id="57"/>
            <w:r w:rsidRPr="002E150E">
              <w:rPr>
                <w:rFonts w:asciiTheme="minorHAnsi" w:hAnsiTheme="minorHAnsi"/>
                <w:sz w:val="18"/>
                <w:szCs w:val="18"/>
              </w:rPr>
              <w:t>. Fortalecer capacidades técnicas en los actores estatales de los tres niveles de gobierno para reducir o evitar los impactos y los riesgos del cambio climático basados en la planificación territorial.</w:t>
            </w:r>
            <w:commentRangeEnd w:id="57"/>
            <w:r w:rsidR="0071714E">
              <w:rPr>
                <w:rStyle w:val="Refdecomentario"/>
              </w:rPr>
              <w:commentReference w:id="57"/>
            </w:r>
          </w:p>
          <w:p w14:paraId="635364AE"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L4. Implementar tecnologías y buenas prácticas </w:t>
            </w:r>
            <w:commentRangeStart w:id="58"/>
            <w:r w:rsidRPr="002E150E">
              <w:rPr>
                <w:rFonts w:asciiTheme="minorHAnsi" w:hAnsiTheme="minorHAnsi"/>
                <w:sz w:val="18"/>
                <w:szCs w:val="18"/>
              </w:rPr>
              <w:t xml:space="preserve">que reducen los impactos </w:t>
            </w:r>
            <w:commentRangeEnd w:id="58"/>
            <w:r w:rsidR="00F56D1A">
              <w:rPr>
                <w:rStyle w:val="Refdecomentario"/>
              </w:rPr>
              <w:commentReference w:id="58"/>
            </w:r>
            <w:r w:rsidRPr="002E150E">
              <w:rPr>
                <w:rFonts w:asciiTheme="minorHAnsi" w:hAnsiTheme="minorHAnsi"/>
                <w:sz w:val="18"/>
                <w:szCs w:val="18"/>
              </w:rPr>
              <w:t xml:space="preserve">y los </w:t>
            </w:r>
            <w:r w:rsidRPr="002E150E">
              <w:rPr>
                <w:rFonts w:asciiTheme="minorHAnsi" w:hAnsiTheme="minorHAnsi"/>
                <w:sz w:val="18"/>
                <w:szCs w:val="18"/>
              </w:rPr>
              <w:lastRenderedPageBreak/>
              <w:t>riesgos del cambio climático en las actividades económicas y/o productivas expuestas a los peligros asociados al cambio climático.</w:t>
            </w:r>
          </w:p>
          <w:p w14:paraId="114A47DF"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L5. Implementar intervenciones de protección, manejo, conservación y restauración que </w:t>
            </w:r>
            <w:commentRangeStart w:id="59"/>
            <w:r w:rsidRPr="002E150E">
              <w:rPr>
                <w:rFonts w:asciiTheme="minorHAnsi" w:hAnsiTheme="minorHAnsi"/>
                <w:sz w:val="18"/>
                <w:szCs w:val="18"/>
              </w:rPr>
              <w:t>reducen</w:t>
            </w:r>
            <w:commentRangeEnd w:id="59"/>
            <w:r w:rsidR="000E2B1B">
              <w:rPr>
                <w:rStyle w:val="Refdecomentario"/>
              </w:rPr>
              <w:commentReference w:id="59"/>
            </w:r>
            <w:r w:rsidRPr="002E150E">
              <w:rPr>
                <w:rFonts w:asciiTheme="minorHAnsi" w:hAnsiTheme="minorHAnsi"/>
                <w:sz w:val="18"/>
                <w:szCs w:val="18"/>
              </w:rPr>
              <w:t xml:space="preserve"> los riesgos del cambio climático en los ecosistemas y sus servicios ecosistémicos expuestos a peligros asociados al cambio climático.</w:t>
            </w:r>
          </w:p>
          <w:p w14:paraId="69B3F5A0" w14:textId="77777777" w:rsidR="002B2F3D" w:rsidRPr="002E150E" w:rsidRDefault="009E681C">
            <w:pPr>
              <w:spacing w:before="120" w:after="120" w:line="240" w:lineRule="auto"/>
              <w:rPr>
                <w:rFonts w:asciiTheme="minorHAnsi" w:hAnsiTheme="minorHAnsi"/>
                <w:sz w:val="18"/>
                <w:szCs w:val="18"/>
              </w:rPr>
            </w:pPr>
            <w:commentRangeStart w:id="60"/>
            <w:r w:rsidRPr="002E150E">
              <w:rPr>
                <w:rFonts w:asciiTheme="minorHAnsi" w:hAnsiTheme="minorHAnsi"/>
                <w:sz w:val="18"/>
                <w:szCs w:val="18"/>
              </w:rPr>
              <w:t>L6. Fortalecer acciones para la articulación interinstitucional y la optimización del uso del recurso del agua, en cuencas hidrográficas vulnerables al cambio climático.</w:t>
            </w:r>
            <w:commentRangeEnd w:id="60"/>
            <w:r w:rsidR="00B636FE">
              <w:rPr>
                <w:rStyle w:val="Refdecomentario"/>
              </w:rPr>
              <w:commentReference w:id="60"/>
            </w:r>
          </w:p>
          <w:p w14:paraId="37E2DD22"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L7. Mejorar la generación de </w:t>
            </w:r>
            <w:commentRangeStart w:id="61"/>
            <w:r w:rsidRPr="002E150E">
              <w:rPr>
                <w:rFonts w:asciiTheme="minorHAnsi" w:hAnsiTheme="minorHAnsi"/>
                <w:sz w:val="18"/>
                <w:szCs w:val="18"/>
              </w:rPr>
              <w:t>información de calidad</w:t>
            </w:r>
            <w:commentRangeEnd w:id="61"/>
            <w:r w:rsidR="000E2B1B">
              <w:rPr>
                <w:rStyle w:val="Refdecomentario"/>
              </w:rPr>
              <w:commentReference w:id="61"/>
            </w:r>
            <w:r w:rsidRPr="002E150E">
              <w:rPr>
                <w:rFonts w:asciiTheme="minorHAnsi" w:hAnsiTheme="minorHAnsi"/>
                <w:sz w:val="18"/>
                <w:szCs w:val="18"/>
              </w:rPr>
              <w:t xml:space="preserve"> sobre los efectos del cambio climático en los ecosistemas expuestos a peligros asociados al cambio climático.</w:t>
            </w:r>
          </w:p>
          <w:p w14:paraId="154A2B4F"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L8. </w:t>
            </w:r>
            <w:commentRangeStart w:id="62"/>
            <w:commentRangeStart w:id="63"/>
            <w:r w:rsidRPr="002E150E">
              <w:rPr>
                <w:rFonts w:asciiTheme="minorHAnsi" w:hAnsiTheme="minorHAnsi"/>
                <w:sz w:val="18"/>
                <w:szCs w:val="18"/>
              </w:rPr>
              <w:t>Fortalecer mec</w:t>
            </w:r>
            <w:commentRangeEnd w:id="62"/>
            <w:r w:rsidR="000E2B1B">
              <w:rPr>
                <w:rStyle w:val="Refdecomentario"/>
              </w:rPr>
              <w:commentReference w:id="62"/>
            </w:r>
            <w:r w:rsidRPr="002E150E">
              <w:rPr>
                <w:rFonts w:asciiTheme="minorHAnsi" w:hAnsiTheme="minorHAnsi"/>
                <w:sz w:val="18"/>
                <w:szCs w:val="18"/>
              </w:rPr>
              <w:t>anismos e instrumentos para la seguridad hídrica, energética y alimentaria, que permitan reducir los efectos del cambio climático en las poblaciones rurales y urbanas del país.</w:t>
            </w:r>
            <w:commentRangeEnd w:id="63"/>
            <w:r w:rsidR="00B636FE">
              <w:rPr>
                <w:rStyle w:val="Refdecomentario"/>
              </w:rPr>
              <w:commentReference w:id="63"/>
            </w:r>
          </w:p>
          <w:p w14:paraId="596C33E3" w14:textId="77777777" w:rsidR="002B2F3D" w:rsidRPr="002E150E" w:rsidRDefault="009E681C">
            <w:pPr>
              <w:spacing w:before="120" w:after="120" w:line="240" w:lineRule="auto"/>
              <w:rPr>
                <w:rFonts w:asciiTheme="minorHAnsi" w:hAnsiTheme="minorHAnsi"/>
                <w:sz w:val="18"/>
                <w:szCs w:val="18"/>
              </w:rPr>
            </w:pPr>
            <w:commentRangeStart w:id="64"/>
            <w:r w:rsidRPr="002E150E">
              <w:rPr>
                <w:rFonts w:asciiTheme="minorHAnsi" w:hAnsiTheme="minorHAnsi"/>
                <w:sz w:val="18"/>
                <w:szCs w:val="18"/>
              </w:rPr>
              <w:t>L9. Implementar estrategias de diversificación productiva, desarrollo tecnológico e innovación para reducir los impactos y los riesgos del cambio climático en la cadena de valor de los sectores económicos del país.</w:t>
            </w:r>
            <w:commentRangeEnd w:id="64"/>
            <w:r w:rsidR="00B636FE">
              <w:rPr>
                <w:rStyle w:val="Refdecomentario"/>
              </w:rPr>
              <w:commentReference w:id="64"/>
            </w:r>
          </w:p>
          <w:p w14:paraId="270F8287"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L10. Desarrollar infraestructuras resilientes y resistentes que aseguren su sostenibilidad </w:t>
            </w:r>
            <w:commentRangeStart w:id="65"/>
            <w:r w:rsidRPr="002E150E">
              <w:rPr>
                <w:rFonts w:asciiTheme="minorHAnsi" w:hAnsiTheme="minorHAnsi"/>
                <w:sz w:val="18"/>
                <w:szCs w:val="18"/>
              </w:rPr>
              <w:t xml:space="preserve">ante los efectos del cambio </w:t>
            </w:r>
            <w:r w:rsidRPr="002E150E">
              <w:rPr>
                <w:rFonts w:asciiTheme="minorHAnsi" w:hAnsiTheme="minorHAnsi"/>
                <w:sz w:val="18"/>
                <w:szCs w:val="18"/>
              </w:rPr>
              <w:lastRenderedPageBreak/>
              <w:t>climático en los sectores económicos y sociales del país.</w:t>
            </w:r>
            <w:commentRangeEnd w:id="65"/>
            <w:r w:rsidR="00F2527D">
              <w:rPr>
                <w:rStyle w:val="Refdecomentario"/>
              </w:rPr>
              <w:commentReference w:id="65"/>
            </w:r>
          </w:p>
          <w:p w14:paraId="190F4093"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L11. </w:t>
            </w:r>
            <w:commentRangeStart w:id="66"/>
            <w:r w:rsidRPr="002E150E">
              <w:rPr>
                <w:rFonts w:asciiTheme="minorHAnsi" w:hAnsiTheme="minorHAnsi"/>
                <w:sz w:val="18"/>
                <w:szCs w:val="18"/>
              </w:rPr>
              <w:t>Fortalecer</w:t>
            </w:r>
            <w:commentRangeEnd w:id="66"/>
            <w:r w:rsidR="000E2B1B">
              <w:rPr>
                <w:rStyle w:val="Refdecomentario"/>
              </w:rPr>
              <w:commentReference w:id="66"/>
            </w:r>
            <w:r w:rsidRPr="002E150E">
              <w:rPr>
                <w:rFonts w:asciiTheme="minorHAnsi" w:hAnsiTheme="minorHAnsi"/>
                <w:sz w:val="18"/>
                <w:szCs w:val="18"/>
              </w:rPr>
              <w:t xml:space="preserve"> acciones para la prestación de servicios públicos resilientes ante peligros asociados al cambio climático en el país.</w:t>
            </w:r>
          </w:p>
        </w:tc>
      </w:tr>
      <w:tr w:rsidR="002B2F3D" w:rsidRPr="002E150E" w14:paraId="2595C58A" w14:textId="77777777">
        <w:trPr>
          <w:trHeight w:val="85"/>
        </w:trPr>
        <w:tc>
          <w:tcPr>
            <w:tcW w:w="2190" w:type="dxa"/>
            <w:vMerge w:val="restart"/>
            <w:tcBorders>
              <w:top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4E2B5534" w14:textId="77777777" w:rsidR="002B2F3D" w:rsidRPr="002E150E" w:rsidRDefault="009E681C">
            <w:pPr>
              <w:spacing w:before="120" w:after="120" w:line="240" w:lineRule="auto"/>
              <w:jc w:val="left"/>
              <w:rPr>
                <w:rFonts w:asciiTheme="minorHAnsi" w:hAnsiTheme="minorHAnsi"/>
                <w:sz w:val="24"/>
                <w:szCs w:val="24"/>
              </w:rPr>
            </w:pPr>
            <w:r w:rsidRPr="002E150E">
              <w:rPr>
                <w:rFonts w:asciiTheme="minorHAnsi" w:hAnsiTheme="minorHAnsi"/>
                <w:b/>
                <w:sz w:val="18"/>
                <w:szCs w:val="18"/>
              </w:rPr>
              <w:lastRenderedPageBreak/>
              <w:t>CD2: Incremento de emisiones de gases de efecto invernadero</w:t>
            </w:r>
          </w:p>
        </w:tc>
        <w:tc>
          <w:tcPr>
            <w:tcW w:w="4185" w:type="dxa"/>
            <w:vMerge w:val="restar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F707F6F" w14:textId="77777777" w:rsidR="002B2F3D" w:rsidRPr="002E150E" w:rsidRDefault="009E681C">
            <w:pPr>
              <w:numPr>
                <w:ilvl w:val="0"/>
                <w:numId w:val="42"/>
              </w:numPr>
              <w:spacing w:before="120" w:after="0" w:line="240" w:lineRule="auto"/>
              <w:ind w:left="377"/>
              <w:rPr>
                <w:rFonts w:asciiTheme="minorHAnsi" w:hAnsiTheme="minorHAnsi"/>
                <w:sz w:val="18"/>
                <w:szCs w:val="18"/>
              </w:rPr>
            </w:pPr>
            <w:r w:rsidRPr="002E150E">
              <w:rPr>
                <w:rFonts w:asciiTheme="minorHAnsi" w:hAnsiTheme="minorHAnsi"/>
                <w:sz w:val="18"/>
                <w:szCs w:val="18"/>
              </w:rPr>
              <w:t>Maximizar el uso de las energías renovables y la eficiencia energética.</w:t>
            </w:r>
          </w:p>
          <w:p w14:paraId="49D5B378" w14:textId="77777777" w:rsidR="002B2F3D" w:rsidRPr="002E150E" w:rsidRDefault="009E681C">
            <w:pPr>
              <w:numPr>
                <w:ilvl w:val="0"/>
                <w:numId w:val="42"/>
              </w:numPr>
              <w:spacing w:after="0" w:line="240" w:lineRule="auto"/>
              <w:ind w:left="377"/>
              <w:rPr>
                <w:rFonts w:asciiTheme="minorHAnsi" w:hAnsiTheme="minorHAnsi"/>
                <w:sz w:val="18"/>
                <w:szCs w:val="18"/>
              </w:rPr>
            </w:pPr>
            <w:r w:rsidRPr="002E150E">
              <w:rPr>
                <w:rFonts w:asciiTheme="minorHAnsi" w:hAnsiTheme="minorHAnsi"/>
                <w:sz w:val="18"/>
                <w:szCs w:val="18"/>
              </w:rPr>
              <w:t>Promover incentivos y tecnologías para un transporte sostenible.</w:t>
            </w:r>
          </w:p>
          <w:p w14:paraId="2652DD09" w14:textId="77777777" w:rsidR="002B2F3D" w:rsidRPr="002E150E" w:rsidRDefault="002B2F3D">
            <w:pPr>
              <w:spacing w:after="0" w:line="240" w:lineRule="auto"/>
              <w:rPr>
                <w:rFonts w:asciiTheme="minorHAnsi" w:hAnsiTheme="minorHAnsi"/>
                <w:sz w:val="18"/>
                <w:szCs w:val="18"/>
              </w:rPr>
            </w:pPr>
          </w:p>
          <w:p w14:paraId="53F65EF6" w14:textId="77777777" w:rsidR="002B2F3D" w:rsidRPr="002E150E" w:rsidRDefault="002B2F3D">
            <w:pPr>
              <w:spacing w:after="0" w:line="240" w:lineRule="auto"/>
              <w:ind w:left="720"/>
              <w:rPr>
                <w:rFonts w:asciiTheme="minorHAnsi" w:hAnsiTheme="minorHAnsi"/>
                <w:sz w:val="18"/>
                <w:szCs w:val="18"/>
              </w:rPr>
            </w:pPr>
          </w:p>
          <w:p w14:paraId="2DA5E227" w14:textId="77777777" w:rsidR="002B2F3D" w:rsidRPr="002E150E" w:rsidRDefault="002B2F3D">
            <w:pPr>
              <w:spacing w:after="0" w:line="240" w:lineRule="auto"/>
              <w:ind w:left="720"/>
              <w:rPr>
                <w:rFonts w:asciiTheme="minorHAnsi" w:hAnsiTheme="minorHAnsi"/>
                <w:sz w:val="18"/>
                <w:szCs w:val="18"/>
              </w:rPr>
            </w:pPr>
          </w:p>
          <w:p w14:paraId="4FE1C364" w14:textId="77777777" w:rsidR="002B2F3D" w:rsidRPr="002E150E" w:rsidRDefault="002B2F3D">
            <w:pPr>
              <w:spacing w:after="0" w:line="240" w:lineRule="auto"/>
              <w:ind w:left="720"/>
              <w:rPr>
                <w:rFonts w:asciiTheme="minorHAnsi" w:hAnsiTheme="minorHAnsi"/>
                <w:sz w:val="18"/>
                <w:szCs w:val="18"/>
              </w:rPr>
            </w:pPr>
          </w:p>
          <w:p w14:paraId="2311A946" w14:textId="77777777" w:rsidR="002B2F3D" w:rsidRPr="002E150E" w:rsidRDefault="002B2F3D">
            <w:pPr>
              <w:spacing w:after="0" w:line="240" w:lineRule="auto"/>
              <w:ind w:left="720"/>
              <w:rPr>
                <w:rFonts w:asciiTheme="minorHAnsi" w:hAnsiTheme="minorHAnsi"/>
                <w:sz w:val="18"/>
                <w:szCs w:val="18"/>
              </w:rPr>
            </w:pPr>
          </w:p>
          <w:p w14:paraId="7797A304" w14:textId="77777777" w:rsidR="002B2F3D" w:rsidRPr="002E150E" w:rsidRDefault="002B2F3D">
            <w:pPr>
              <w:spacing w:after="0" w:line="240" w:lineRule="auto"/>
              <w:ind w:left="720"/>
              <w:rPr>
                <w:rFonts w:asciiTheme="minorHAnsi" w:hAnsiTheme="minorHAnsi"/>
                <w:sz w:val="18"/>
                <w:szCs w:val="18"/>
              </w:rPr>
            </w:pPr>
          </w:p>
          <w:p w14:paraId="0F55C053" w14:textId="77777777" w:rsidR="002B2F3D" w:rsidRPr="002E150E" w:rsidRDefault="002B2F3D">
            <w:pPr>
              <w:spacing w:after="0" w:line="240" w:lineRule="auto"/>
              <w:ind w:left="720"/>
              <w:rPr>
                <w:rFonts w:asciiTheme="minorHAnsi" w:hAnsiTheme="minorHAnsi"/>
                <w:sz w:val="18"/>
                <w:szCs w:val="18"/>
              </w:rPr>
            </w:pPr>
          </w:p>
          <w:p w14:paraId="67BFEAF8" w14:textId="77777777" w:rsidR="002B2F3D" w:rsidRPr="002E150E" w:rsidRDefault="002B2F3D">
            <w:pPr>
              <w:spacing w:after="0" w:line="240" w:lineRule="auto"/>
              <w:ind w:left="720"/>
              <w:rPr>
                <w:rFonts w:asciiTheme="minorHAnsi" w:hAnsiTheme="minorHAnsi"/>
                <w:sz w:val="18"/>
                <w:szCs w:val="18"/>
              </w:rPr>
            </w:pPr>
          </w:p>
          <w:p w14:paraId="48A61C7C" w14:textId="77777777" w:rsidR="002B2F3D" w:rsidRPr="002E150E" w:rsidRDefault="002B2F3D">
            <w:pPr>
              <w:spacing w:after="0" w:line="240" w:lineRule="auto"/>
              <w:ind w:left="720"/>
              <w:rPr>
                <w:rFonts w:asciiTheme="minorHAnsi" w:hAnsiTheme="minorHAnsi"/>
                <w:sz w:val="18"/>
                <w:szCs w:val="18"/>
              </w:rPr>
            </w:pPr>
          </w:p>
          <w:p w14:paraId="279FAC92" w14:textId="77777777" w:rsidR="002B2F3D" w:rsidRPr="002E150E" w:rsidRDefault="002B2F3D">
            <w:pPr>
              <w:spacing w:after="0" w:line="240" w:lineRule="auto"/>
              <w:ind w:left="720"/>
              <w:rPr>
                <w:rFonts w:asciiTheme="minorHAnsi" w:hAnsiTheme="minorHAnsi"/>
                <w:sz w:val="18"/>
                <w:szCs w:val="18"/>
              </w:rPr>
            </w:pPr>
          </w:p>
          <w:p w14:paraId="33AC299E" w14:textId="77777777" w:rsidR="002B2F3D" w:rsidRPr="002E150E" w:rsidRDefault="002B2F3D">
            <w:pPr>
              <w:spacing w:after="0" w:line="240" w:lineRule="auto"/>
              <w:ind w:left="720"/>
              <w:rPr>
                <w:rFonts w:asciiTheme="minorHAnsi" w:hAnsiTheme="minorHAnsi"/>
                <w:sz w:val="18"/>
                <w:szCs w:val="18"/>
              </w:rPr>
            </w:pPr>
          </w:p>
          <w:p w14:paraId="6EC55E4C" w14:textId="77777777" w:rsidR="002B2F3D" w:rsidRPr="002E150E" w:rsidRDefault="002B2F3D">
            <w:pPr>
              <w:spacing w:after="0" w:line="240" w:lineRule="auto"/>
              <w:ind w:left="720"/>
              <w:rPr>
                <w:rFonts w:asciiTheme="minorHAnsi" w:hAnsiTheme="minorHAnsi"/>
                <w:sz w:val="18"/>
                <w:szCs w:val="18"/>
              </w:rPr>
            </w:pPr>
          </w:p>
          <w:p w14:paraId="24BF89E3" w14:textId="77777777" w:rsidR="002B2F3D" w:rsidRPr="002E150E" w:rsidRDefault="002B2F3D">
            <w:pPr>
              <w:spacing w:after="0" w:line="240" w:lineRule="auto"/>
              <w:ind w:left="720"/>
              <w:rPr>
                <w:rFonts w:asciiTheme="minorHAnsi" w:hAnsiTheme="minorHAnsi"/>
                <w:sz w:val="18"/>
                <w:szCs w:val="18"/>
              </w:rPr>
            </w:pPr>
          </w:p>
          <w:p w14:paraId="6319A21A" w14:textId="77777777" w:rsidR="002B2F3D" w:rsidRPr="002E150E" w:rsidRDefault="002B2F3D">
            <w:pPr>
              <w:spacing w:after="0" w:line="240" w:lineRule="auto"/>
              <w:ind w:left="720"/>
              <w:rPr>
                <w:rFonts w:asciiTheme="minorHAnsi" w:hAnsiTheme="minorHAnsi"/>
                <w:sz w:val="18"/>
                <w:szCs w:val="18"/>
              </w:rPr>
            </w:pPr>
          </w:p>
          <w:p w14:paraId="696CBB13" w14:textId="77777777" w:rsidR="002B2F3D" w:rsidRPr="002E150E" w:rsidRDefault="002B2F3D">
            <w:pPr>
              <w:spacing w:after="0" w:line="240" w:lineRule="auto"/>
              <w:ind w:left="720"/>
              <w:rPr>
                <w:rFonts w:asciiTheme="minorHAnsi" w:hAnsiTheme="minorHAnsi"/>
                <w:sz w:val="18"/>
                <w:szCs w:val="18"/>
              </w:rPr>
            </w:pPr>
          </w:p>
          <w:p w14:paraId="0B51BCDE" w14:textId="77777777" w:rsidR="002B2F3D" w:rsidRPr="002E150E" w:rsidRDefault="002B2F3D">
            <w:pPr>
              <w:spacing w:after="0" w:line="240" w:lineRule="auto"/>
              <w:ind w:left="720"/>
              <w:rPr>
                <w:rFonts w:asciiTheme="minorHAnsi" w:hAnsiTheme="minorHAnsi"/>
                <w:sz w:val="18"/>
                <w:szCs w:val="18"/>
              </w:rPr>
            </w:pPr>
          </w:p>
          <w:p w14:paraId="59C758E1" w14:textId="77777777" w:rsidR="002B2F3D" w:rsidRPr="002E150E" w:rsidRDefault="002B2F3D">
            <w:pPr>
              <w:spacing w:after="0" w:line="240" w:lineRule="auto"/>
              <w:ind w:left="720"/>
              <w:rPr>
                <w:rFonts w:asciiTheme="minorHAnsi" w:hAnsiTheme="minorHAnsi"/>
                <w:sz w:val="18"/>
                <w:szCs w:val="18"/>
              </w:rPr>
            </w:pPr>
          </w:p>
          <w:p w14:paraId="4FA98D79" w14:textId="77777777" w:rsidR="002B2F3D" w:rsidRPr="002E150E" w:rsidRDefault="002B2F3D">
            <w:pPr>
              <w:spacing w:after="0" w:line="240" w:lineRule="auto"/>
              <w:ind w:left="720"/>
              <w:rPr>
                <w:rFonts w:asciiTheme="minorHAnsi" w:hAnsiTheme="minorHAnsi"/>
                <w:sz w:val="18"/>
                <w:szCs w:val="18"/>
              </w:rPr>
            </w:pPr>
          </w:p>
          <w:p w14:paraId="36A53DB7" w14:textId="77777777" w:rsidR="002B2F3D" w:rsidRPr="002E150E" w:rsidRDefault="002B2F3D">
            <w:pPr>
              <w:spacing w:after="0" w:line="240" w:lineRule="auto"/>
              <w:ind w:left="720"/>
              <w:rPr>
                <w:rFonts w:asciiTheme="minorHAnsi" w:hAnsiTheme="minorHAnsi"/>
                <w:sz w:val="18"/>
                <w:szCs w:val="18"/>
              </w:rPr>
            </w:pPr>
          </w:p>
          <w:p w14:paraId="7C3D5863" w14:textId="77777777" w:rsidR="002B2F3D" w:rsidRPr="002E150E" w:rsidRDefault="002B2F3D">
            <w:pPr>
              <w:spacing w:after="0" w:line="240" w:lineRule="auto"/>
              <w:ind w:left="720"/>
              <w:rPr>
                <w:rFonts w:asciiTheme="minorHAnsi" w:hAnsiTheme="minorHAnsi"/>
                <w:sz w:val="18"/>
                <w:szCs w:val="18"/>
              </w:rPr>
            </w:pPr>
          </w:p>
          <w:p w14:paraId="5874D609" w14:textId="77777777" w:rsidR="002B2F3D" w:rsidRPr="002E150E" w:rsidRDefault="002B2F3D">
            <w:pPr>
              <w:spacing w:after="0" w:line="240" w:lineRule="auto"/>
              <w:ind w:left="720"/>
              <w:rPr>
                <w:rFonts w:asciiTheme="minorHAnsi" w:hAnsiTheme="minorHAnsi"/>
                <w:sz w:val="18"/>
                <w:szCs w:val="18"/>
              </w:rPr>
            </w:pPr>
          </w:p>
          <w:p w14:paraId="1543EBB7" w14:textId="77777777" w:rsidR="002B2F3D" w:rsidRPr="002E150E" w:rsidRDefault="002B2F3D">
            <w:pPr>
              <w:spacing w:after="0" w:line="240" w:lineRule="auto"/>
              <w:ind w:left="720"/>
              <w:rPr>
                <w:rFonts w:asciiTheme="minorHAnsi" w:hAnsiTheme="minorHAnsi"/>
                <w:sz w:val="18"/>
                <w:szCs w:val="18"/>
              </w:rPr>
            </w:pPr>
          </w:p>
          <w:p w14:paraId="69B69A27" w14:textId="77777777" w:rsidR="002B2F3D" w:rsidRPr="002E150E" w:rsidRDefault="002B2F3D">
            <w:pPr>
              <w:spacing w:after="0" w:line="240" w:lineRule="auto"/>
              <w:ind w:left="720"/>
              <w:rPr>
                <w:rFonts w:asciiTheme="minorHAnsi" w:hAnsiTheme="minorHAnsi"/>
                <w:sz w:val="18"/>
                <w:szCs w:val="18"/>
              </w:rPr>
            </w:pPr>
          </w:p>
          <w:p w14:paraId="1D44BFBC" w14:textId="77777777" w:rsidR="002B2F3D" w:rsidRPr="002E150E" w:rsidRDefault="002B2F3D">
            <w:pPr>
              <w:spacing w:after="0" w:line="240" w:lineRule="auto"/>
              <w:ind w:left="720"/>
              <w:rPr>
                <w:rFonts w:asciiTheme="minorHAnsi" w:hAnsiTheme="minorHAnsi"/>
                <w:sz w:val="18"/>
                <w:szCs w:val="18"/>
              </w:rPr>
            </w:pPr>
          </w:p>
          <w:p w14:paraId="717C428C" w14:textId="77777777" w:rsidR="002B2F3D" w:rsidRPr="002E150E" w:rsidRDefault="002B2F3D">
            <w:pPr>
              <w:spacing w:after="0" w:line="240" w:lineRule="auto"/>
              <w:ind w:left="720"/>
              <w:rPr>
                <w:rFonts w:asciiTheme="minorHAnsi" w:hAnsiTheme="minorHAnsi"/>
                <w:sz w:val="18"/>
                <w:szCs w:val="18"/>
              </w:rPr>
            </w:pPr>
          </w:p>
          <w:p w14:paraId="4711D7FD" w14:textId="77777777" w:rsidR="002B2F3D" w:rsidRPr="002E150E" w:rsidRDefault="002B2F3D">
            <w:pPr>
              <w:spacing w:after="0" w:line="240" w:lineRule="auto"/>
              <w:ind w:left="720"/>
              <w:rPr>
                <w:rFonts w:asciiTheme="minorHAnsi" w:hAnsiTheme="minorHAnsi"/>
                <w:sz w:val="18"/>
                <w:szCs w:val="18"/>
              </w:rPr>
            </w:pPr>
          </w:p>
          <w:p w14:paraId="1297EABE" w14:textId="77777777" w:rsidR="002B2F3D" w:rsidRPr="002E150E" w:rsidRDefault="002B2F3D">
            <w:pPr>
              <w:spacing w:after="0" w:line="240" w:lineRule="auto"/>
              <w:ind w:left="720"/>
              <w:rPr>
                <w:rFonts w:asciiTheme="minorHAnsi" w:hAnsiTheme="minorHAnsi"/>
                <w:sz w:val="18"/>
                <w:szCs w:val="18"/>
              </w:rPr>
            </w:pPr>
          </w:p>
          <w:p w14:paraId="691528BA" w14:textId="77777777" w:rsidR="002B2F3D" w:rsidRPr="002E150E" w:rsidRDefault="002B2F3D">
            <w:pPr>
              <w:spacing w:after="0" w:line="240" w:lineRule="auto"/>
              <w:ind w:left="720"/>
              <w:rPr>
                <w:rFonts w:asciiTheme="minorHAnsi" w:hAnsiTheme="minorHAnsi"/>
                <w:sz w:val="18"/>
                <w:szCs w:val="18"/>
              </w:rPr>
            </w:pPr>
          </w:p>
          <w:p w14:paraId="6BC86021" w14:textId="77777777" w:rsidR="002B2F3D" w:rsidRPr="002E150E" w:rsidRDefault="009E681C">
            <w:pPr>
              <w:numPr>
                <w:ilvl w:val="0"/>
                <w:numId w:val="42"/>
              </w:numPr>
              <w:spacing w:after="0" w:line="240" w:lineRule="auto"/>
              <w:ind w:left="377"/>
              <w:rPr>
                <w:rFonts w:asciiTheme="minorHAnsi" w:hAnsiTheme="minorHAnsi"/>
                <w:b/>
                <w:sz w:val="18"/>
                <w:szCs w:val="18"/>
              </w:rPr>
            </w:pPr>
            <w:r w:rsidRPr="002E150E">
              <w:rPr>
                <w:rFonts w:asciiTheme="minorHAnsi" w:hAnsiTheme="minorHAnsi"/>
                <w:sz w:val="18"/>
                <w:szCs w:val="18"/>
              </w:rPr>
              <w:t>Promover nuevas tecnologías para captura y almacenamiento de carbono.</w:t>
            </w:r>
          </w:p>
          <w:p w14:paraId="011CB5CC" w14:textId="77777777" w:rsidR="002B2F3D" w:rsidRPr="002E150E" w:rsidRDefault="009E681C">
            <w:pPr>
              <w:numPr>
                <w:ilvl w:val="0"/>
                <w:numId w:val="42"/>
              </w:numPr>
              <w:spacing w:after="0" w:line="240" w:lineRule="auto"/>
              <w:ind w:left="377"/>
              <w:rPr>
                <w:rFonts w:asciiTheme="minorHAnsi" w:hAnsiTheme="minorHAnsi"/>
                <w:sz w:val="18"/>
                <w:szCs w:val="18"/>
              </w:rPr>
            </w:pPr>
            <w:r w:rsidRPr="002E150E">
              <w:rPr>
                <w:rFonts w:asciiTheme="minorHAnsi" w:hAnsiTheme="minorHAnsi"/>
                <w:sz w:val="18"/>
                <w:szCs w:val="18"/>
              </w:rPr>
              <w:t xml:space="preserve">Aumentar el valor de los bosques en píe a través de las diversas modalidades de gestión como el otorgamiento de derechos, el manejo forestal sostenible, conservación, </w:t>
            </w:r>
            <w:proofErr w:type="spellStart"/>
            <w:r w:rsidRPr="002E150E">
              <w:rPr>
                <w:rFonts w:asciiTheme="minorHAnsi" w:hAnsiTheme="minorHAnsi"/>
                <w:sz w:val="18"/>
                <w:szCs w:val="18"/>
              </w:rPr>
              <w:t>econegocios</w:t>
            </w:r>
            <w:proofErr w:type="spellEnd"/>
            <w:r w:rsidRPr="002E150E">
              <w:rPr>
                <w:rFonts w:asciiTheme="minorHAnsi" w:hAnsiTheme="minorHAnsi"/>
                <w:sz w:val="18"/>
                <w:szCs w:val="18"/>
              </w:rPr>
              <w:t>, soluciones basadas en la naturaleza, entre otros.</w:t>
            </w:r>
          </w:p>
          <w:p w14:paraId="4577047D" w14:textId="77777777" w:rsidR="002B2F3D" w:rsidRPr="002E150E" w:rsidRDefault="009E681C">
            <w:pPr>
              <w:numPr>
                <w:ilvl w:val="0"/>
                <w:numId w:val="42"/>
              </w:numPr>
              <w:spacing w:after="0" w:line="240" w:lineRule="auto"/>
              <w:ind w:left="377"/>
              <w:rPr>
                <w:rFonts w:asciiTheme="minorHAnsi" w:hAnsiTheme="minorHAnsi"/>
                <w:sz w:val="18"/>
                <w:szCs w:val="18"/>
              </w:rPr>
            </w:pPr>
            <w:r w:rsidRPr="002E150E">
              <w:rPr>
                <w:rFonts w:asciiTheme="minorHAnsi" w:hAnsiTheme="minorHAnsi"/>
                <w:sz w:val="18"/>
                <w:szCs w:val="18"/>
              </w:rPr>
              <w:t>Fortalecer los sistemas de monitoreo, supervisión, fiscalización, control y vigilancia de los bosques, promoviendo la participación de los diversos actores que dependen de los bosques incluyendo a los pueblos indígenas u originarios, según corresponda.</w:t>
            </w:r>
          </w:p>
          <w:p w14:paraId="01F3FDCA" w14:textId="77777777" w:rsidR="002B2F3D" w:rsidRPr="002E150E" w:rsidRDefault="009E681C">
            <w:pPr>
              <w:numPr>
                <w:ilvl w:val="0"/>
                <w:numId w:val="42"/>
              </w:numPr>
              <w:spacing w:after="120" w:line="240" w:lineRule="auto"/>
              <w:ind w:left="377"/>
              <w:rPr>
                <w:rFonts w:asciiTheme="minorHAnsi" w:hAnsiTheme="minorHAnsi"/>
                <w:sz w:val="18"/>
                <w:szCs w:val="18"/>
              </w:rPr>
            </w:pPr>
            <w:r w:rsidRPr="002E150E">
              <w:rPr>
                <w:rFonts w:asciiTheme="minorHAnsi" w:hAnsiTheme="minorHAnsi"/>
                <w:sz w:val="18"/>
                <w:szCs w:val="18"/>
              </w:rPr>
              <w:t>Impulsar instrumentos informativos, económicos y regulatorios para una agricultura y ganadería sostenible que reduzca la presión sobre los bosques y las emisiones de GEI de diversas fuentes.</w:t>
            </w:r>
          </w:p>
          <w:p w14:paraId="085BED2D" w14:textId="77777777" w:rsidR="002B2F3D" w:rsidRPr="002E150E" w:rsidRDefault="002B2F3D">
            <w:pPr>
              <w:spacing w:after="120" w:line="240" w:lineRule="auto"/>
              <w:ind w:left="720"/>
              <w:rPr>
                <w:rFonts w:asciiTheme="minorHAnsi" w:hAnsiTheme="minorHAnsi"/>
                <w:sz w:val="18"/>
                <w:szCs w:val="18"/>
              </w:rPr>
            </w:pPr>
          </w:p>
          <w:p w14:paraId="49A69311" w14:textId="77777777" w:rsidR="002B2F3D" w:rsidRPr="002E150E" w:rsidRDefault="002B2F3D">
            <w:pPr>
              <w:spacing w:after="120" w:line="240" w:lineRule="auto"/>
              <w:ind w:left="720"/>
              <w:rPr>
                <w:rFonts w:asciiTheme="minorHAnsi" w:hAnsiTheme="minorHAnsi"/>
                <w:sz w:val="18"/>
                <w:szCs w:val="18"/>
              </w:rPr>
            </w:pPr>
          </w:p>
          <w:p w14:paraId="1664DB18" w14:textId="77777777" w:rsidR="002B2F3D" w:rsidRPr="002E150E" w:rsidRDefault="002B2F3D">
            <w:pPr>
              <w:spacing w:after="120" w:line="240" w:lineRule="auto"/>
              <w:ind w:left="720"/>
              <w:rPr>
                <w:rFonts w:asciiTheme="minorHAnsi" w:hAnsiTheme="minorHAnsi"/>
                <w:sz w:val="18"/>
                <w:szCs w:val="18"/>
              </w:rPr>
            </w:pPr>
          </w:p>
          <w:p w14:paraId="3635EFCD" w14:textId="77777777" w:rsidR="002B2F3D" w:rsidRPr="002E150E" w:rsidRDefault="002B2F3D">
            <w:pPr>
              <w:spacing w:after="120" w:line="240" w:lineRule="auto"/>
              <w:ind w:left="720"/>
              <w:rPr>
                <w:rFonts w:asciiTheme="minorHAnsi" w:hAnsiTheme="minorHAnsi"/>
                <w:sz w:val="18"/>
                <w:szCs w:val="18"/>
              </w:rPr>
            </w:pPr>
          </w:p>
          <w:p w14:paraId="4E3D5B45" w14:textId="77777777" w:rsidR="002B2F3D" w:rsidRPr="002E150E" w:rsidRDefault="002B2F3D">
            <w:pPr>
              <w:spacing w:after="120" w:line="240" w:lineRule="auto"/>
              <w:ind w:left="720"/>
              <w:rPr>
                <w:rFonts w:asciiTheme="minorHAnsi" w:hAnsiTheme="minorHAnsi"/>
                <w:sz w:val="18"/>
                <w:szCs w:val="18"/>
              </w:rPr>
            </w:pPr>
          </w:p>
          <w:p w14:paraId="22E35111" w14:textId="77777777" w:rsidR="002B2F3D" w:rsidRPr="002E150E" w:rsidRDefault="002B2F3D">
            <w:pPr>
              <w:spacing w:after="120" w:line="240" w:lineRule="auto"/>
              <w:ind w:left="720"/>
              <w:rPr>
                <w:rFonts w:asciiTheme="minorHAnsi" w:hAnsiTheme="minorHAnsi"/>
                <w:sz w:val="18"/>
                <w:szCs w:val="18"/>
              </w:rPr>
            </w:pPr>
          </w:p>
          <w:p w14:paraId="05A9BB57" w14:textId="77777777" w:rsidR="002B2F3D" w:rsidRPr="002E150E" w:rsidRDefault="002B2F3D">
            <w:pPr>
              <w:spacing w:after="120" w:line="240" w:lineRule="auto"/>
              <w:ind w:left="720"/>
              <w:rPr>
                <w:rFonts w:asciiTheme="minorHAnsi" w:hAnsiTheme="minorHAnsi"/>
                <w:sz w:val="18"/>
                <w:szCs w:val="18"/>
              </w:rPr>
            </w:pPr>
          </w:p>
          <w:p w14:paraId="5B84BAFE" w14:textId="77777777" w:rsidR="002B2F3D" w:rsidRPr="002E150E" w:rsidRDefault="002B2F3D">
            <w:pPr>
              <w:spacing w:after="120" w:line="240" w:lineRule="auto"/>
              <w:ind w:left="720"/>
              <w:rPr>
                <w:rFonts w:asciiTheme="minorHAnsi" w:hAnsiTheme="minorHAnsi"/>
                <w:sz w:val="18"/>
                <w:szCs w:val="18"/>
              </w:rPr>
            </w:pPr>
          </w:p>
          <w:p w14:paraId="0E067991" w14:textId="77777777" w:rsidR="002B2F3D" w:rsidRPr="002E150E" w:rsidRDefault="002B2F3D">
            <w:pPr>
              <w:spacing w:after="120" w:line="240" w:lineRule="auto"/>
              <w:rPr>
                <w:rFonts w:asciiTheme="minorHAnsi" w:hAnsiTheme="minorHAnsi"/>
                <w:sz w:val="18"/>
                <w:szCs w:val="18"/>
              </w:rPr>
            </w:pPr>
          </w:p>
          <w:p w14:paraId="29727A9B" w14:textId="77777777" w:rsidR="002B2F3D" w:rsidRPr="002E150E" w:rsidRDefault="009E681C">
            <w:pPr>
              <w:numPr>
                <w:ilvl w:val="0"/>
                <w:numId w:val="42"/>
              </w:numPr>
              <w:spacing w:after="120" w:line="240" w:lineRule="auto"/>
              <w:ind w:left="377"/>
              <w:rPr>
                <w:rFonts w:asciiTheme="minorHAnsi" w:hAnsiTheme="minorHAnsi"/>
                <w:b/>
                <w:sz w:val="18"/>
                <w:szCs w:val="18"/>
              </w:rPr>
            </w:pPr>
            <w:r w:rsidRPr="002E150E">
              <w:rPr>
                <w:rFonts w:asciiTheme="minorHAnsi" w:hAnsiTheme="minorHAnsi"/>
                <w:sz w:val="18"/>
                <w:szCs w:val="18"/>
              </w:rPr>
              <w:t>Promover la regulación e incentivos para la adopción del enfoque de economía circular en el país.</w:t>
            </w:r>
          </w:p>
        </w:tc>
        <w:tc>
          <w:tcPr>
            <w:tcW w:w="2820"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27D6585D"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lastRenderedPageBreak/>
              <w:t>OP2: Reducir las emisiones de GEI en los sistemas de transporte urbano a nivel nacional y el límite referencial de emisiones de GEI en los procesos energéticos</w:t>
            </w:r>
          </w:p>
          <w:p w14:paraId="6508A945" w14:textId="77777777" w:rsidR="002B2F3D" w:rsidRPr="002E150E" w:rsidRDefault="002B2F3D">
            <w:pPr>
              <w:spacing w:before="120" w:after="120" w:line="240" w:lineRule="auto"/>
              <w:rPr>
                <w:rFonts w:asciiTheme="minorHAnsi" w:hAnsiTheme="minorHAnsi"/>
                <w:sz w:val="18"/>
                <w:szCs w:val="18"/>
              </w:rPr>
            </w:pPr>
          </w:p>
        </w:tc>
        <w:tc>
          <w:tcPr>
            <w:tcW w:w="3255" w:type="dxa"/>
            <w:tcBorders>
              <w:top w:val="single" w:sz="4" w:space="0" w:color="000000"/>
              <w:left w:val="single" w:sz="4" w:space="0" w:color="000000"/>
              <w:bottom w:val="single" w:sz="4" w:space="0" w:color="000000"/>
            </w:tcBorders>
            <w:shd w:val="clear" w:color="auto" w:fill="E7E6E6"/>
            <w:tcMar>
              <w:top w:w="0" w:type="dxa"/>
              <w:left w:w="108" w:type="dxa"/>
              <w:bottom w:w="0" w:type="dxa"/>
              <w:right w:w="108" w:type="dxa"/>
            </w:tcMar>
          </w:tcPr>
          <w:p w14:paraId="1852B2D5" w14:textId="77777777" w:rsidR="002B2F3D" w:rsidRPr="0028352C" w:rsidRDefault="008F5C54">
            <w:pPr>
              <w:spacing w:before="120" w:after="120" w:line="276" w:lineRule="auto"/>
              <w:rPr>
                <w:rFonts w:asciiTheme="minorHAnsi" w:hAnsiTheme="minorHAnsi"/>
                <w:sz w:val="18"/>
                <w:szCs w:val="18"/>
                <w:shd w:val="clear" w:color="auto" w:fill="F2F2F2"/>
              </w:rPr>
            </w:pPr>
            <w:sdt>
              <w:sdtPr>
                <w:rPr>
                  <w:rFonts w:asciiTheme="minorHAnsi" w:hAnsiTheme="minorHAnsi"/>
                </w:rPr>
                <w:tag w:val="goog_rdk_48"/>
                <w:id w:val="-1060641355"/>
              </w:sdtPr>
              <w:sdtContent/>
            </w:sdt>
            <w:r w:rsidR="009E681C" w:rsidRPr="0028352C">
              <w:rPr>
                <w:rFonts w:asciiTheme="minorHAnsi" w:hAnsiTheme="minorHAnsi"/>
                <w:sz w:val="18"/>
                <w:szCs w:val="18"/>
                <w:shd w:val="clear" w:color="auto" w:fill="F2F2F2"/>
              </w:rPr>
              <w:t xml:space="preserve">L12: Incentivar el cambio a tecnologías y fuentes más limpias en los </w:t>
            </w:r>
            <w:commentRangeStart w:id="67"/>
            <w:r w:rsidR="009E681C" w:rsidRPr="0028352C">
              <w:rPr>
                <w:rFonts w:asciiTheme="minorHAnsi" w:hAnsiTheme="minorHAnsi"/>
                <w:sz w:val="18"/>
                <w:szCs w:val="18"/>
                <w:shd w:val="clear" w:color="auto" w:fill="F2F2F2"/>
              </w:rPr>
              <w:t>diversos sectores económicos</w:t>
            </w:r>
            <w:commentRangeEnd w:id="67"/>
            <w:r w:rsidR="007C69EC">
              <w:rPr>
                <w:rStyle w:val="Refdecomentario"/>
              </w:rPr>
              <w:commentReference w:id="67"/>
            </w:r>
            <w:r w:rsidR="009E681C" w:rsidRPr="0028352C">
              <w:rPr>
                <w:rFonts w:asciiTheme="minorHAnsi" w:hAnsiTheme="minorHAnsi"/>
                <w:sz w:val="18"/>
                <w:szCs w:val="18"/>
                <w:shd w:val="clear" w:color="auto" w:fill="F2F2F2"/>
              </w:rPr>
              <w:t>.</w:t>
            </w:r>
          </w:p>
          <w:p w14:paraId="37A34509" w14:textId="77777777" w:rsidR="002B2F3D" w:rsidRPr="0028352C" w:rsidRDefault="009E681C">
            <w:pPr>
              <w:spacing w:before="120" w:after="120" w:line="240" w:lineRule="auto"/>
              <w:rPr>
                <w:rFonts w:asciiTheme="minorHAnsi" w:eastAsia="Times New Roman" w:hAnsiTheme="minorHAnsi" w:cs="Times New Roman"/>
                <w:sz w:val="24"/>
                <w:szCs w:val="24"/>
              </w:rPr>
            </w:pPr>
            <w:r w:rsidRPr="0028352C">
              <w:rPr>
                <w:rFonts w:asciiTheme="minorHAnsi" w:hAnsiTheme="minorHAnsi"/>
                <w:sz w:val="18"/>
                <w:szCs w:val="18"/>
                <w:shd w:val="clear" w:color="auto" w:fill="F2F2F2"/>
              </w:rPr>
              <w:t xml:space="preserve">L13: Incentivar </w:t>
            </w:r>
            <w:commentRangeStart w:id="68"/>
            <w:r w:rsidRPr="0028352C">
              <w:rPr>
                <w:rFonts w:asciiTheme="minorHAnsi" w:hAnsiTheme="minorHAnsi"/>
                <w:sz w:val="18"/>
                <w:szCs w:val="18"/>
                <w:shd w:val="clear" w:color="auto" w:fill="F2F2F2"/>
              </w:rPr>
              <w:t>la construcción y edificación sostenible y resiliente</w:t>
            </w:r>
            <w:commentRangeEnd w:id="68"/>
            <w:r w:rsidR="001F463B">
              <w:rPr>
                <w:rStyle w:val="Refdecomentario"/>
              </w:rPr>
              <w:commentReference w:id="68"/>
            </w:r>
          </w:p>
          <w:p w14:paraId="0D9C31D4" w14:textId="77777777" w:rsidR="002B2F3D" w:rsidRPr="0028352C" w:rsidRDefault="009E681C">
            <w:pPr>
              <w:spacing w:before="120" w:after="120" w:line="240" w:lineRule="auto"/>
              <w:rPr>
                <w:rFonts w:asciiTheme="minorHAnsi" w:hAnsiTheme="minorHAnsi"/>
                <w:sz w:val="18"/>
                <w:szCs w:val="18"/>
                <w:shd w:val="clear" w:color="auto" w:fill="F2F2F2"/>
              </w:rPr>
            </w:pPr>
            <w:r w:rsidRPr="0028352C">
              <w:rPr>
                <w:rFonts w:asciiTheme="minorHAnsi" w:hAnsiTheme="minorHAnsi"/>
                <w:sz w:val="18"/>
                <w:szCs w:val="18"/>
                <w:shd w:val="clear" w:color="auto" w:fill="F2F2F2"/>
              </w:rPr>
              <w:t xml:space="preserve">L14: </w:t>
            </w:r>
            <w:r w:rsidR="00CA15DD" w:rsidRPr="0028352C">
              <w:rPr>
                <w:rFonts w:asciiTheme="minorHAnsi" w:hAnsiTheme="minorHAnsi"/>
                <w:sz w:val="18"/>
                <w:szCs w:val="18"/>
                <w:shd w:val="clear" w:color="auto" w:fill="F2F2F2"/>
              </w:rPr>
              <w:t>Fortalecer la acción climática para reducir las emisiones de GEI en el sector energía</w:t>
            </w:r>
          </w:p>
          <w:p w14:paraId="3C305766" w14:textId="77777777" w:rsidR="002B2F3D" w:rsidRPr="002E150E" w:rsidRDefault="009E681C">
            <w:pPr>
              <w:spacing w:before="120" w:after="120" w:line="240" w:lineRule="auto"/>
              <w:rPr>
                <w:rFonts w:asciiTheme="minorHAnsi" w:hAnsiTheme="minorHAnsi"/>
                <w:sz w:val="18"/>
                <w:szCs w:val="18"/>
              </w:rPr>
            </w:pPr>
            <w:commentRangeStart w:id="69"/>
            <w:r w:rsidRPr="0028352C">
              <w:rPr>
                <w:rFonts w:asciiTheme="minorHAnsi" w:hAnsiTheme="minorHAnsi"/>
                <w:sz w:val="18"/>
                <w:szCs w:val="18"/>
              </w:rPr>
              <w:t>L15:</w:t>
            </w:r>
            <w:sdt>
              <w:sdtPr>
                <w:rPr>
                  <w:rFonts w:asciiTheme="minorHAnsi" w:hAnsiTheme="minorHAnsi"/>
                </w:rPr>
                <w:tag w:val="goog_rdk_49"/>
                <w:id w:val="-1493021450"/>
              </w:sdtPr>
              <w:sdtContent/>
            </w:sdt>
            <w:r w:rsidRPr="0028352C">
              <w:rPr>
                <w:rFonts w:asciiTheme="minorHAnsi" w:hAnsiTheme="minorHAnsi"/>
                <w:sz w:val="18"/>
                <w:szCs w:val="18"/>
              </w:rPr>
              <w:t xml:space="preserve"> Implementar sistemas integrados de transporte urbano sostenible en el territorio nacional</w:t>
            </w:r>
            <w:commentRangeEnd w:id="69"/>
            <w:r w:rsidR="007C69EC">
              <w:rPr>
                <w:rStyle w:val="Refdecomentario"/>
              </w:rPr>
              <w:commentReference w:id="69"/>
            </w:r>
          </w:p>
        </w:tc>
      </w:tr>
      <w:tr w:rsidR="002B2F3D" w:rsidRPr="002E150E" w14:paraId="41E07077" w14:textId="77777777">
        <w:tc>
          <w:tcPr>
            <w:tcW w:w="2190" w:type="dxa"/>
            <w:vMerge/>
            <w:tcBorders>
              <w:top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7DC7FEAB" w14:textId="77777777" w:rsidR="002B2F3D" w:rsidRPr="002E150E" w:rsidRDefault="002B2F3D">
            <w:pPr>
              <w:widowControl w:val="0"/>
              <w:pBdr>
                <w:top w:val="nil"/>
                <w:left w:val="nil"/>
                <w:bottom w:val="nil"/>
                <w:right w:val="nil"/>
                <w:between w:val="nil"/>
              </w:pBdr>
              <w:spacing w:after="0" w:line="276" w:lineRule="auto"/>
              <w:jc w:val="left"/>
              <w:rPr>
                <w:rFonts w:asciiTheme="minorHAnsi" w:eastAsia="Times New Roman" w:hAnsiTheme="minorHAnsi" w:cs="Times New Roman"/>
                <w:sz w:val="24"/>
                <w:szCs w:val="24"/>
              </w:rPr>
            </w:pPr>
          </w:p>
        </w:tc>
        <w:tc>
          <w:tcPr>
            <w:tcW w:w="4185" w:type="dxa"/>
            <w:vMerge/>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7C81E785" w14:textId="77777777" w:rsidR="002B2F3D" w:rsidRPr="002E150E" w:rsidRDefault="002B2F3D">
            <w:pPr>
              <w:widowControl w:val="0"/>
              <w:pBdr>
                <w:top w:val="nil"/>
                <w:left w:val="nil"/>
                <w:bottom w:val="nil"/>
                <w:right w:val="nil"/>
                <w:between w:val="nil"/>
              </w:pBdr>
              <w:spacing w:after="0" w:line="276" w:lineRule="auto"/>
              <w:jc w:val="left"/>
              <w:rPr>
                <w:rFonts w:asciiTheme="minorHAnsi" w:eastAsia="Times New Roman" w:hAnsiTheme="minorHAnsi" w:cs="Times New Roman"/>
                <w:sz w:val="24"/>
                <w:szCs w:val="24"/>
              </w:rPr>
            </w:pPr>
          </w:p>
        </w:tc>
        <w:tc>
          <w:tcPr>
            <w:tcW w:w="2820"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1E9BCDD5" w14:textId="77777777" w:rsidR="002B2F3D" w:rsidRPr="002E150E" w:rsidRDefault="009E681C">
            <w:pPr>
              <w:spacing w:before="120" w:after="120" w:line="240" w:lineRule="auto"/>
              <w:jc w:val="left"/>
              <w:rPr>
                <w:rFonts w:asciiTheme="minorHAnsi" w:hAnsiTheme="minorHAnsi"/>
                <w:b/>
                <w:strike/>
                <w:sz w:val="24"/>
                <w:szCs w:val="24"/>
              </w:rPr>
            </w:pPr>
            <w:r w:rsidRPr="002E150E">
              <w:rPr>
                <w:rFonts w:asciiTheme="minorHAnsi" w:hAnsiTheme="minorHAnsi"/>
                <w:b/>
                <w:sz w:val="18"/>
                <w:szCs w:val="18"/>
              </w:rPr>
              <w:t xml:space="preserve">OP3: Reducir las emisiones de GEI en </w:t>
            </w:r>
            <w:proofErr w:type="spellStart"/>
            <w:proofErr w:type="gramStart"/>
            <w:r w:rsidRPr="002E150E">
              <w:rPr>
                <w:rFonts w:asciiTheme="minorHAnsi" w:hAnsiTheme="minorHAnsi"/>
                <w:b/>
                <w:sz w:val="18"/>
                <w:szCs w:val="18"/>
              </w:rPr>
              <w:t>agricultura,silvicultura</w:t>
            </w:r>
            <w:proofErr w:type="spellEnd"/>
            <w:proofErr w:type="gramEnd"/>
            <w:r w:rsidRPr="002E150E">
              <w:rPr>
                <w:rFonts w:asciiTheme="minorHAnsi" w:hAnsiTheme="minorHAnsi"/>
                <w:b/>
                <w:sz w:val="18"/>
                <w:szCs w:val="18"/>
              </w:rPr>
              <w:t xml:space="preserve"> y usos de la tierra</w:t>
            </w:r>
          </w:p>
        </w:tc>
        <w:tc>
          <w:tcPr>
            <w:tcW w:w="3255" w:type="dxa"/>
            <w:tcBorders>
              <w:top w:val="single" w:sz="4" w:space="0" w:color="000000"/>
              <w:left w:val="single" w:sz="4" w:space="0" w:color="000000"/>
              <w:bottom w:val="single" w:sz="4" w:space="0" w:color="000000"/>
            </w:tcBorders>
            <w:shd w:val="clear" w:color="auto" w:fill="E7E6E6"/>
            <w:tcMar>
              <w:top w:w="0" w:type="dxa"/>
              <w:left w:w="108" w:type="dxa"/>
              <w:bottom w:w="0" w:type="dxa"/>
              <w:right w:w="108" w:type="dxa"/>
            </w:tcMar>
          </w:tcPr>
          <w:p w14:paraId="5A34293D"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L16. </w:t>
            </w:r>
            <w:commentRangeStart w:id="70"/>
            <w:r w:rsidRPr="002E150E">
              <w:rPr>
                <w:rFonts w:asciiTheme="minorHAnsi" w:hAnsiTheme="minorHAnsi"/>
                <w:sz w:val="18"/>
                <w:szCs w:val="18"/>
                <w:shd w:val="clear" w:color="auto" w:fill="D9E2F3"/>
              </w:rPr>
              <w:t>Implementar medidas</w:t>
            </w:r>
            <w:commentRangeEnd w:id="70"/>
            <w:r w:rsidR="007C69EC">
              <w:rPr>
                <w:rStyle w:val="Refdecomentario"/>
              </w:rPr>
              <w:commentReference w:id="70"/>
            </w:r>
            <w:r w:rsidRPr="002E150E">
              <w:rPr>
                <w:rFonts w:asciiTheme="minorHAnsi" w:hAnsiTheme="minorHAnsi"/>
                <w:sz w:val="18"/>
                <w:szCs w:val="18"/>
                <w:shd w:val="clear" w:color="auto" w:fill="D9E2F3"/>
              </w:rPr>
              <w:t xml:space="preserve"> que aporten a la reducción y a la remoción de emisiones de GEI y al mantenimiento de stock de carbono con pueblos indígenas, concesionarios forestales y otros usuarios del bosque</w:t>
            </w:r>
          </w:p>
          <w:p w14:paraId="1E1EE03B"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L17</w:t>
            </w:r>
            <w:commentRangeStart w:id="71"/>
            <w:r w:rsidRPr="002E150E">
              <w:rPr>
                <w:rFonts w:asciiTheme="minorHAnsi" w:hAnsiTheme="minorHAnsi"/>
                <w:sz w:val="18"/>
                <w:szCs w:val="18"/>
              </w:rPr>
              <w:t>: Culminar la asignación de derechos en tierras no categorizadas en la Amazonía peruana para contribuir con la mitigación de GEI.</w:t>
            </w:r>
            <w:sdt>
              <w:sdtPr>
                <w:rPr>
                  <w:rFonts w:asciiTheme="minorHAnsi" w:hAnsiTheme="minorHAnsi"/>
                </w:rPr>
                <w:tag w:val="goog_rdk_51"/>
                <w:id w:val="732825347"/>
              </w:sdtPr>
              <w:sdtContent/>
            </w:sdt>
            <w:sdt>
              <w:sdtPr>
                <w:rPr>
                  <w:rFonts w:asciiTheme="minorHAnsi" w:hAnsiTheme="minorHAnsi"/>
                </w:rPr>
                <w:tag w:val="goog_rdk_52"/>
                <w:id w:val="1110552117"/>
              </w:sdtPr>
              <w:sdtContent/>
            </w:sdt>
            <w:commentRangeEnd w:id="71"/>
            <w:r w:rsidR="001F463B">
              <w:rPr>
                <w:rStyle w:val="Refdecomentario"/>
              </w:rPr>
              <w:commentReference w:id="71"/>
            </w:r>
          </w:p>
          <w:p w14:paraId="218CED76"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L18: Optimizar la gestión efectiva de las áreas naturales protegidas de nivel nacional y regional para contribuir con la mitigación de GEI </w:t>
            </w:r>
          </w:p>
          <w:p w14:paraId="367E79EC"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lastRenderedPageBreak/>
              <w:t>L19: Fortalecer acciones del control y vigilancia que reduzcan las emisiones provenientes de las deforestación y degradación de los bosques</w:t>
            </w:r>
          </w:p>
          <w:p w14:paraId="2D181319" w14:textId="77777777" w:rsidR="002B2F3D" w:rsidRPr="002E150E" w:rsidRDefault="009E681C">
            <w:pPr>
              <w:spacing w:before="120" w:after="120" w:line="240" w:lineRule="auto"/>
              <w:rPr>
                <w:rFonts w:asciiTheme="minorHAnsi" w:hAnsiTheme="minorHAnsi"/>
                <w:strike/>
                <w:sz w:val="18"/>
                <w:szCs w:val="18"/>
              </w:rPr>
            </w:pPr>
            <w:r w:rsidRPr="002E150E">
              <w:rPr>
                <w:rFonts w:asciiTheme="minorHAnsi" w:hAnsiTheme="minorHAnsi"/>
                <w:sz w:val="18"/>
                <w:szCs w:val="18"/>
              </w:rPr>
              <w:t xml:space="preserve">L20: Optimizar la implementación de </w:t>
            </w:r>
            <w:commentRangeStart w:id="72"/>
            <w:r w:rsidRPr="002E150E">
              <w:rPr>
                <w:rFonts w:asciiTheme="minorHAnsi" w:hAnsiTheme="minorHAnsi"/>
                <w:sz w:val="18"/>
                <w:szCs w:val="18"/>
              </w:rPr>
              <w:t xml:space="preserve">REDD+ </w:t>
            </w:r>
            <w:commentRangeEnd w:id="72"/>
            <w:r w:rsidR="001F463B">
              <w:rPr>
                <w:rStyle w:val="Refdecomentario"/>
              </w:rPr>
              <w:commentReference w:id="72"/>
            </w:r>
            <w:r w:rsidRPr="002E150E">
              <w:rPr>
                <w:rFonts w:asciiTheme="minorHAnsi" w:hAnsiTheme="minorHAnsi"/>
                <w:sz w:val="18"/>
                <w:szCs w:val="18"/>
              </w:rPr>
              <w:t>en beneficio de los pueblos indígenas u originarios y otros actores.</w:t>
            </w:r>
          </w:p>
          <w:p w14:paraId="0FA1810C" w14:textId="77777777" w:rsidR="002B2F3D" w:rsidRPr="002E150E" w:rsidRDefault="009E681C" w:rsidP="00C2598A">
            <w:pPr>
              <w:spacing w:before="120" w:after="120" w:line="276" w:lineRule="auto"/>
              <w:rPr>
                <w:rFonts w:asciiTheme="minorHAnsi" w:hAnsiTheme="minorHAnsi"/>
                <w:sz w:val="18"/>
                <w:szCs w:val="18"/>
              </w:rPr>
            </w:pPr>
            <w:commentRangeStart w:id="73"/>
            <w:r w:rsidRPr="002E150E">
              <w:rPr>
                <w:rFonts w:asciiTheme="minorHAnsi" w:hAnsiTheme="minorHAnsi"/>
                <w:sz w:val="18"/>
                <w:szCs w:val="18"/>
              </w:rPr>
              <w:t xml:space="preserve">L21: Desarrollar instrumentos informativos, económicos y regulatorios para una agricultura y ganadería sostenible y con bajas emisiones de GEI </w:t>
            </w:r>
            <w:commentRangeEnd w:id="73"/>
            <w:r w:rsidR="00C35CDF">
              <w:rPr>
                <w:rStyle w:val="Refdecomentario"/>
              </w:rPr>
              <w:commentReference w:id="73"/>
            </w:r>
          </w:p>
        </w:tc>
      </w:tr>
      <w:tr w:rsidR="002B2F3D" w:rsidRPr="002E150E" w14:paraId="428ED511" w14:textId="77777777">
        <w:tc>
          <w:tcPr>
            <w:tcW w:w="2190" w:type="dxa"/>
            <w:vMerge/>
            <w:tcBorders>
              <w:top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5A476D88"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sz w:val="18"/>
                <w:szCs w:val="18"/>
              </w:rPr>
            </w:pPr>
          </w:p>
        </w:tc>
        <w:tc>
          <w:tcPr>
            <w:tcW w:w="4185" w:type="dxa"/>
            <w:vMerge/>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0141CE41"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sz w:val="18"/>
                <w:szCs w:val="18"/>
              </w:rPr>
            </w:pPr>
          </w:p>
        </w:tc>
        <w:tc>
          <w:tcPr>
            <w:tcW w:w="2820"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549250E7" w14:textId="77777777" w:rsidR="002B2F3D" w:rsidRPr="002E150E" w:rsidRDefault="009E681C">
            <w:pPr>
              <w:spacing w:before="240" w:after="0" w:line="276" w:lineRule="auto"/>
              <w:rPr>
                <w:rFonts w:asciiTheme="minorHAnsi" w:hAnsiTheme="minorHAnsi"/>
                <w:sz w:val="20"/>
                <w:szCs w:val="20"/>
              </w:rPr>
            </w:pPr>
            <w:r w:rsidRPr="002E150E">
              <w:rPr>
                <w:rFonts w:asciiTheme="minorHAnsi" w:hAnsiTheme="minorHAnsi"/>
                <w:sz w:val="18"/>
                <w:szCs w:val="18"/>
              </w:rPr>
              <w:t>OP4: Reducir las emisiones de Gases de Efecto Invernadero en los procesos de producción de la industria y la gestión de residuos sólidos</w:t>
            </w:r>
          </w:p>
        </w:tc>
        <w:tc>
          <w:tcPr>
            <w:tcW w:w="3255" w:type="dxa"/>
            <w:tcBorders>
              <w:top w:val="single" w:sz="4" w:space="0" w:color="000000"/>
              <w:left w:val="single" w:sz="4" w:space="0" w:color="000000"/>
              <w:bottom w:val="single" w:sz="4" w:space="0" w:color="000000"/>
            </w:tcBorders>
            <w:shd w:val="clear" w:color="auto" w:fill="E7E6E6"/>
            <w:tcMar>
              <w:top w:w="0" w:type="dxa"/>
              <w:left w:w="108" w:type="dxa"/>
              <w:bottom w:w="0" w:type="dxa"/>
              <w:right w:w="108" w:type="dxa"/>
            </w:tcMar>
          </w:tcPr>
          <w:p w14:paraId="0C369E17" w14:textId="77777777" w:rsidR="002B2F3D" w:rsidRPr="002E150E" w:rsidRDefault="009E681C">
            <w:pPr>
              <w:spacing w:after="0" w:line="240" w:lineRule="auto"/>
              <w:rPr>
                <w:rFonts w:asciiTheme="minorHAnsi" w:hAnsiTheme="minorHAnsi"/>
                <w:sz w:val="18"/>
                <w:szCs w:val="18"/>
              </w:rPr>
            </w:pPr>
            <w:r w:rsidRPr="002E150E">
              <w:rPr>
                <w:rFonts w:asciiTheme="minorHAnsi" w:hAnsiTheme="minorHAnsi"/>
                <w:sz w:val="18"/>
                <w:szCs w:val="18"/>
              </w:rPr>
              <w:t>L22: Fortalecer la eficacia de los mecanismos de gestión en la industria del cemento.</w:t>
            </w:r>
          </w:p>
          <w:p w14:paraId="265B9413"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L23: </w:t>
            </w:r>
            <w:commentRangeStart w:id="74"/>
            <w:sdt>
              <w:sdtPr>
                <w:rPr>
                  <w:rFonts w:asciiTheme="minorHAnsi" w:hAnsiTheme="minorHAnsi"/>
                </w:rPr>
                <w:tag w:val="goog_rdk_54"/>
                <w:id w:val="627447673"/>
              </w:sdtPr>
              <w:sdtContent/>
            </w:sdt>
            <w:r w:rsidRPr="002E150E">
              <w:rPr>
                <w:rFonts w:asciiTheme="minorHAnsi" w:hAnsiTheme="minorHAnsi"/>
                <w:sz w:val="18"/>
                <w:szCs w:val="18"/>
              </w:rPr>
              <w:t xml:space="preserve">Garantizar la aplicación de mecanismos para la producción </w:t>
            </w:r>
            <w:proofErr w:type="gramStart"/>
            <w:r w:rsidRPr="002E150E">
              <w:rPr>
                <w:rFonts w:asciiTheme="minorHAnsi" w:hAnsiTheme="minorHAnsi"/>
                <w:sz w:val="18"/>
                <w:szCs w:val="18"/>
              </w:rPr>
              <w:t>limpia  del</w:t>
            </w:r>
            <w:proofErr w:type="gramEnd"/>
            <w:r w:rsidRPr="002E150E">
              <w:rPr>
                <w:rFonts w:asciiTheme="minorHAnsi" w:hAnsiTheme="minorHAnsi"/>
                <w:sz w:val="18"/>
                <w:szCs w:val="18"/>
              </w:rPr>
              <w:t xml:space="preserve"> sector público y privado.</w:t>
            </w:r>
            <w:commentRangeEnd w:id="74"/>
            <w:r w:rsidR="00C35CDF">
              <w:rPr>
                <w:rStyle w:val="Refdecomentario"/>
              </w:rPr>
              <w:commentReference w:id="74"/>
            </w:r>
          </w:p>
          <w:p w14:paraId="224C6DD4" w14:textId="77777777" w:rsidR="002B2F3D" w:rsidRPr="00C2598A" w:rsidRDefault="009E681C" w:rsidP="00C2598A">
            <w:pPr>
              <w:spacing w:before="120" w:after="120" w:line="240" w:lineRule="auto"/>
              <w:rPr>
                <w:rFonts w:asciiTheme="minorHAnsi" w:hAnsiTheme="minorHAnsi"/>
                <w:strike/>
                <w:sz w:val="18"/>
                <w:szCs w:val="18"/>
              </w:rPr>
            </w:pPr>
            <w:commentRangeStart w:id="75"/>
            <w:r w:rsidRPr="002E150E">
              <w:rPr>
                <w:rFonts w:asciiTheme="minorHAnsi" w:hAnsiTheme="minorHAnsi"/>
                <w:sz w:val="18"/>
                <w:szCs w:val="18"/>
              </w:rPr>
              <w:t>L24</w:t>
            </w:r>
            <w:r w:rsidR="00994527" w:rsidRPr="002E150E">
              <w:rPr>
                <w:rFonts w:asciiTheme="minorHAnsi" w:hAnsiTheme="minorHAnsi"/>
                <w:sz w:val="18"/>
                <w:szCs w:val="18"/>
              </w:rPr>
              <w:t>: Contribuir</w:t>
            </w:r>
            <w:r w:rsidRPr="002E150E">
              <w:rPr>
                <w:rFonts w:asciiTheme="minorHAnsi" w:hAnsiTheme="minorHAnsi"/>
                <w:sz w:val="18"/>
                <w:szCs w:val="18"/>
              </w:rPr>
              <w:t xml:space="preserve"> a la promoción de la transición justa y los empleos verdes a través del mejoramiento de las competencias de las empresas y personas.</w:t>
            </w:r>
            <w:commentRangeEnd w:id="75"/>
            <w:r w:rsidR="00594C89">
              <w:rPr>
                <w:rStyle w:val="Refdecomentario"/>
              </w:rPr>
              <w:commentReference w:id="75"/>
            </w:r>
          </w:p>
          <w:p w14:paraId="691E1815" w14:textId="77777777" w:rsidR="002B2F3D" w:rsidRPr="002E150E" w:rsidRDefault="009E681C">
            <w:pPr>
              <w:spacing w:after="0" w:line="240" w:lineRule="auto"/>
              <w:rPr>
                <w:rFonts w:asciiTheme="minorHAnsi" w:hAnsiTheme="minorHAnsi"/>
                <w:sz w:val="18"/>
                <w:szCs w:val="18"/>
              </w:rPr>
            </w:pPr>
            <w:r w:rsidRPr="002E150E">
              <w:rPr>
                <w:rFonts w:asciiTheme="minorHAnsi" w:hAnsiTheme="minorHAnsi"/>
                <w:sz w:val="18"/>
                <w:szCs w:val="18"/>
              </w:rPr>
              <w:t>L25: Implementar una gestión de residuos sólidos con bajas emisiones de GEI en el territorio nacional</w:t>
            </w:r>
          </w:p>
        </w:tc>
      </w:tr>
      <w:tr w:rsidR="002B2F3D" w:rsidRPr="002E150E" w14:paraId="2C8D02DA" w14:textId="77777777">
        <w:tc>
          <w:tcPr>
            <w:tcW w:w="2190" w:type="dxa"/>
            <w:tcBorders>
              <w:top w:val="single" w:sz="4" w:space="0" w:color="000000"/>
              <w:bottom w:val="single" w:sz="18" w:space="0" w:color="000000"/>
              <w:right w:val="single" w:sz="4" w:space="0" w:color="000000"/>
            </w:tcBorders>
            <w:shd w:val="clear" w:color="auto" w:fill="FFFFFF"/>
            <w:tcMar>
              <w:top w:w="0" w:type="dxa"/>
              <w:left w:w="108" w:type="dxa"/>
              <w:bottom w:w="0" w:type="dxa"/>
              <w:right w:w="108" w:type="dxa"/>
            </w:tcMar>
          </w:tcPr>
          <w:p w14:paraId="7C90B52E" w14:textId="77777777" w:rsidR="002B2F3D" w:rsidRPr="002E150E" w:rsidRDefault="009E681C">
            <w:pPr>
              <w:spacing w:before="120" w:after="120" w:line="240" w:lineRule="auto"/>
              <w:jc w:val="left"/>
              <w:rPr>
                <w:rFonts w:asciiTheme="minorHAnsi" w:hAnsiTheme="minorHAnsi"/>
                <w:sz w:val="24"/>
                <w:szCs w:val="24"/>
              </w:rPr>
            </w:pPr>
            <w:r w:rsidRPr="002E150E">
              <w:rPr>
                <w:rFonts w:asciiTheme="minorHAnsi" w:hAnsiTheme="minorHAnsi"/>
                <w:b/>
                <w:sz w:val="18"/>
                <w:szCs w:val="18"/>
              </w:rPr>
              <w:lastRenderedPageBreak/>
              <w:t>CD3: Débil gobernanza para enfrentar el cambio climático</w:t>
            </w:r>
          </w:p>
        </w:tc>
        <w:tc>
          <w:tcPr>
            <w:tcW w:w="4185" w:type="dxa"/>
            <w:tcBorders>
              <w:top w:val="single" w:sz="4" w:space="0" w:color="000000"/>
              <w:left w:val="single" w:sz="4" w:space="0" w:color="000000"/>
              <w:bottom w:val="single" w:sz="18" w:space="0" w:color="000000"/>
              <w:right w:val="single" w:sz="4" w:space="0" w:color="000000"/>
            </w:tcBorders>
            <w:shd w:val="clear" w:color="auto" w:fill="FFFFFF"/>
            <w:tcMar>
              <w:top w:w="0" w:type="dxa"/>
              <w:left w:w="108" w:type="dxa"/>
              <w:bottom w:w="0" w:type="dxa"/>
              <w:right w:w="108" w:type="dxa"/>
            </w:tcMar>
          </w:tcPr>
          <w:p w14:paraId="568394E7" w14:textId="77777777" w:rsidR="002B2F3D" w:rsidRPr="002E150E" w:rsidRDefault="009E681C">
            <w:pPr>
              <w:numPr>
                <w:ilvl w:val="0"/>
                <w:numId w:val="3"/>
              </w:numPr>
              <w:spacing w:before="120" w:after="0" w:line="240" w:lineRule="auto"/>
              <w:ind w:left="377"/>
              <w:jc w:val="left"/>
              <w:rPr>
                <w:rFonts w:asciiTheme="minorHAnsi" w:hAnsiTheme="minorHAnsi"/>
                <w:sz w:val="18"/>
                <w:szCs w:val="18"/>
              </w:rPr>
            </w:pPr>
            <w:r w:rsidRPr="002E150E">
              <w:rPr>
                <w:rFonts w:asciiTheme="minorHAnsi" w:hAnsiTheme="minorHAnsi"/>
                <w:sz w:val="18"/>
                <w:szCs w:val="18"/>
              </w:rPr>
              <w:t>Fortalecer la articulación y el diálogo en los tres niveles de gobierno con los actores, y con los actores no estatales para enfrentar las consecuencias adversas del cambio climático.</w:t>
            </w:r>
          </w:p>
          <w:p w14:paraId="10F4510A" w14:textId="77777777" w:rsidR="002B2F3D" w:rsidRPr="002E150E" w:rsidRDefault="009E681C">
            <w:pPr>
              <w:numPr>
                <w:ilvl w:val="0"/>
                <w:numId w:val="3"/>
              </w:numPr>
              <w:spacing w:after="0" w:line="240" w:lineRule="auto"/>
              <w:ind w:left="377"/>
              <w:jc w:val="left"/>
              <w:rPr>
                <w:rFonts w:asciiTheme="minorHAnsi" w:hAnsiTheme="minorHAnsi"/>
                <w:sz w:val="18"/>
                <w:szCs w:val="18"/>
              </w:rPr>
            </w:pPr>
            <w:r w:rsidRPr="002E150E">
              <w:rPr>
                <w:rFonts w:asciiTheme="minorHAnsi" w:hAnsiTheme="minorHAnsi"/>
                <w:sz w:val="18"/>
                <w:szCs w:val="18"/>
              </w:rPr>
              <w:t>Desarrollar capacidades de los actores estatales y no estatales para implementar medidas de adaptación y mitigación.</w:t>
            </w:r>
          </w:p>
          <w:p w14:paraId="07D5AE6C" w14:textId="77777777" w:rsidR="002B2F3D" w:rsidRPr="002E150E" w:rsidRDefault="009E681C">
            <w:pPr>
              <w:numPr>
                <w:ilvl w:val="0"/>
                <w:numId w:val="3"/>
              </w:numPr>
              <w:spacing w:after="0" w:line="240" w:lineRule="auto"/>
              <w:ind w:left="377"/>
              <w:jc w:val="left"/>
              <w:rPr>
                <w:rFonts w:asciiTheme="minorHAnsi" w:hAnsiTheme="minorHAnsi"/>
                <w:sz w:val="18"/>
                <w:szCs w:val="18"/>
              </w:rPr>
            </w:pPr>
            <w:r w:rsidRPr="002E150E">
              <w:rPr>
                <w:rFonts w:asciiTheme="minorHAnsi" w:hAnsiTheme="minorHAnsi"/>
                <w:sz w:val="18"/>
                <w:szCs w:val="18"/>
              </w:rPr>
              <w:t>Sensibilizar a los actores estatales y no estatales sobre tomar acción frente al cambio climático, reconociendo los conocimientos y saberes ancestrales y tradicionales.</w:t>
            </w:r>
          </w:p>
          <w:p w14:paraId="2B912B25" w14:textId="77777777" w:rsidR="002B2F3D" w:rsidRPr="002E150E" w:rsidRDefault="009E681C">
            <w:pPr>
              <w:numPr>
                <w:ilvl w:val="0"/>
                <w:numId w:val="3"/>
              </w:numPr>
              <w:spacing w:after="0" w:line="240" w:lineRule="auto"/>
              <w:ind w:left="377"/>
              <w:jc w:val="left"/>
              <w:rPr>
                <w:rFonts w:asciiTheme="minorHAnsi" w:hAnsiTheme="minorHAnsi"/>
                <w:sz w:val="18"/>
                <w:szCs w:val="18"/>
              </w:rPr>
            </w:pPr>
            <w:r w:rsidRPr="002E150E">
              <w:rPr>
                <w:rFonts w:asciiTheme="minorHAnsi" w:hAnsiTheme="minorHAnsi"/>
                <w:sz w:val="18"/>
                <w:szCs w:val="18"/>
              </w:rPr>
              <w:t>Implementar el sistema de monitoreo para las medidas de adaptación y mitigación.</w:t>
            </w:r>
          </w:p>
          <w:p w14:paraId="7B30EFF9" w14:textId="77777777" w:rsidR="002B2F3D" w:rsidRPr="002E150E" w:rsidRDefault="009E681C">
            <w:pPr>
              <w:numPr>
                <w:ilvl w:val="0"/>
                <w:numId w:val="3"/>
              </w:numPr>
              <w:spacing w:after="0" w:line="240" w:lineRule="auto"/>
              <w:ind w:left="377"/>
              <w:jc w:val="left"/>
              <w:rPr>
                <w:rFonts w:asciiTheme="minorHAnsi" w:hAnsiTheme="minorHAnsi"/>
                <w:sz w:val="18"/>
                <w:szCs w:val="18"/>
              </w:rPr>
            </w:pPr>
            <w:r w:rsidRPr="002E150E">
              <w:rPr>
                <w:rFonts w:asciiTheme="minorHAnsi" w:hAnsiTheme="minorHAnsi"/>
                <w:sz w:val="18"/>
                <w:szCs w:val="18"/>
              </w:rPr>
              <w:t>Generar investigación y desarrollo e innovación tecnológica para enfrentar el cambio climático, valorando los conocimientos y saberes ancestrales y tradicionales.</w:t>
            </w:r>
          </w:p>
        </w:tc>
        <w:tc>
          <w:tcPr>
            <w:tcW w:w="2820" w:type="dxa"/>
            <w:tcBorders>
              <w:top w:val="single" w:sz="4" w:space="0" w:color="000000"/>
              <w:left w:val="single" w:sz="4" w:space="0" w:color="000000"/>
              <w:bottom w:val="single" w:sz="18" w:space="0" w:color="000000"/>
              <w:right w:val="single" w:sz="4" w:space="0" w:color="000000"/>
            </w:tcBorders>
            <w:shd w:val="clear" w:color="auto" w:fill="FFFFFF"/>
            <w:tcMar>
              <w:top w:w="0" w:type="dxa"/>
              <w:left w:w="108" w:type="dxa"/>
              <w:bottom w:w="0" w:type="dxa"/>
              <w:right w:w="108" w:type="dxa"/>
            </w:tcMar>
          </w:tcPr>
          <w:p w14:paraId="1F7312E1" w14:textId="77777777" w:rsidR="002B2F3D" w:rsidRPr="002E150E" w:rsidRDefault="009E681C">
            <w:pPr>
              <w:spacing w:before="120" w:after="120" w:line="240" w:lineRule="auto"/>
              <w:jc w:val="left"/>
              <w:rPr>
                <w:rFonts w:asciiTheme="minorHAnsi" w:hAnsiTheme="minorHAnsi"/>
                <w:sz w:val="24"/>
                <w:szCs w:val="24"/>
              </w:rPr>
            </w:pPr>
            <w:r w:rsidRPr="002E150E">
              <w:rPr>
                <w:rFonts w:asciiTheme="minorHAnsi" w:hAnsiTheme="minorHAnsi"/>
                <w:sz w:val="18"/>
                <w:szCs w:val="18"/>
              </w:rPr>
              <w:t>OP5: Mejorar la gobernanza en materia de cambio climático en los actores estatales y no estatales</w:t>
            </w:r>
          </w:p>
          <w:p w14:paraId="1CA7F91D" w14:textId="77777777" w:rsidR="002B2F3D" w:rsidRPr="002E150E" w:rsidRDefault="002B2F3D">
            <w:pPr>
              <w:spacing w:after="0" w:line="240" w:lineRule="auto"/>
              <w:jc w:val="left"/>
              <w:rPr>
                <w:rFonts w:asciiTheme="minorHAnsi" w:hAnsiTheme="minorHAnsi"/>
                <w:sz w:val="24"/>
                <w:szCs w:val="24"/>
              </w:rPr>
            </w:pPr>
          </w:p>
        </w:tc>
        <w:tc>
          <w:tcPr>
            <w:tcW w:w="3255" w:type="dxa"/>
            <w:tcBorders>
              <w:top w:val="single" w:sz="4" w:space="0" w:color="000000"/>
              <w:left w:val="single" w:sz="4" w:space="0" w:color="000000"/>
              <w:bottom w:val="single" w:sz="18" w:space="0" w:color="000000"/>
            </w:tcBorders>
            <w:shd w:val="clear" w:color="auto" w:fill="FFFFFF"/>
            <w:tcMar>
              <w:top w:w="0" w:type="dxa"/>
              <w:left w:w="108" w:type="dxa"/>
              <w:bottom w:w="0" w:type="dxa"/>
              <w:right w:w="108" w:type="dxa"/>
            </w:tcMar>
          </w:tcPr>
          <w:p w14:paraId="730C89ED" w14:textId="77777777" w:rsidR="00C2598A" w:rsidRDefault="009E681C" w:rsidP="00C2598A">
            <w:pPr>
              <w:spacing w:after="240" w:line="240" w:lineRule="auto"/>
              <w:rPr>
                <w:rFonts w:asciiTheme="minorHAnsi" w:hAnsiTheme="minorHAnsi"/>
                <w:sz w:val="18"/>
                <w:szCs w:val="18"/>
              </w:rPr>
            </w:pPr>
            <w:r w:rsidRPr="002E150E">
              <w:rPr>
                <w:rFonts w:asciiTheme="minorHAnsi" w:hAnsiTheme="minorHAnsi"/>
                <w:sz w:val="18"/>
                <w:szCs w:val="18"/>
              </w:rPr>
              <w:t>L26: Garantizar la eficiencia de las entidades dedicadas en la generación de investigación en temas de cambio climático, priorizando los conocimientos tradicionales y ancestrales</w:t>
            </w:r>
            <w:r w:rsidRPr="002E150E">
              <w:rPr>
                <w:rFonts w:asciiTheme="minorHAnsi" w:hAnsiTheme="minorHAnsi"/>
                <w:sz w:val="24"/>
                <w:szCs w:val="24"/>
              </w:rPr>
              <w:t>;</w:t>
            </w:r>
            <w:r w:rsidRPr="002E150E">
              <w:rPr>
                <w:rFonts w:asciiTheme="minorHAnsi" w:hAnsiTheme="minorHAnsi"/>
                <w:sz w:val="18"/>
                <w:szCs w:val="18"/>
              </w:rPr>
              <w:t xml:space="preserve"> y los enfoques transversales.</w:t>
            </w:r>
          </w:p>
          <w:p w14:paraId="4314325F" w14:textId="77777777" w:rsidR="002B2F3D" w:rsidRPr="002E150E" w:rsidRDefault="009E681C" w:rsidP="00C2598A">
            <w:pPr>
              <w:spacing w:after="240" w:line="240" w:lineRule="auto"/>
              <w:rPr>
                <w:rFonts w:asciiTheme="minorHAnsi" w:hAnsiTheme="minorHAnsi"/>
                <w:sz w:val="18"/>
                <w:szCs w:val="18"/>
              </w:rPr>
            </w:pPr>
            <w:r w:rsidRPr="002E150E">
              <w:rPr>
                <w:rFonts w:asciiTheme="minorHAnsi" w:hAnsiTheme="minorHAnsi"/>
                <w:sz w:val="18"/>
                <w:szCs w:val="18"/>
              </w:rPr>
              <w:t xml:space="preserve">L27: </w:t>
            </w:r>
            <w:commentRangeStart w:id="76"/>
            <w:r w:rsidRPr="002E150E">
              <w:rPr>
                <w:rFonts w:asciiTheme="minorHAnsi" w:hAnsiTheme="minorHAnsi"/>
                <w:sz w:val="18"/>
                <w:szCs w:val="18"/>
              </w:rPr>
              <w:t>Fortalecer mecanismos de participación de actores no estatales en el diseño e implementación de las medidas para hacer frente al cambio climático, incluyendo a los pueblos indígenas u originarios, los pueblos afroperuanos, mujeres, reconociendo los derechos de los niños, niñas y adolescentes</w:t>
            </w:r>
            <w:commentRangeEnd w:id="76"/>
            <w:r w:rsidR="001F463B">
              <w:rPr>
                <w:rStyle w:val="Refdecomentario"/>
              </w:rPr>
              <w:commentReference w:id="76"/>
            </w:r>
          </w:p>
          <w:p w14:paraId="78DD484A" w14:textId="77777777" w:rsidR="002B2F3D" w:rsidRPr="002E150E" w:rsidRDefault="009E681C">
            <w:pPr>
              <w:spacing w:after="240" w:line="240" w:lineRule="auto"/>
              <w:rPr>
                <w:rFonts w:asciiTheme="minorHAnsi" w:hAnsiTheme="minorHAnsi"/>
              </w:rPr>
            </w:pPr>
            <w:r w:rsidRPr="002E150E">
              <w:rPr>
                <w:rFonts w:asciiTheme="minorHAnsi" w:hAnsiTheme="minorHAnsi"/>
                <w:sz w:val="18"/>
                <w:szCs w:val="18"/>
              </w:rPr>
              <w:t>L28: Mejorar la calidad del gasto público para la implementación de medidas de adaptación y mitigación a nivel nacional.</w:t>
            </w:r>
            <w:r w:rsidRPr="002E150E">
              <w:rPr>
                <w:rFonts w:asciiTheme="minorHAnsi" w:hAnsiTheme="minorHAnsi"/>
              </w:rPr>
              <w:t xml:space="preserve">   </w:t>
            </w:r>
          </w:p>
          <w:p w14:paraId="5C2B40A8" w14:textId="77777777" w:rsidR="002B2F3D" w:rsidRPr="002E150E" w:rsidRDefault="009E681C">
            <w:pPr>
              <w:spacing w:after="240" w:line="240" w:lineRule="auto"/>
              <w:rPr>
                <w:rFonts w:asciiTheme="minorHAnsi" w:hAnsiTheme="minorHAnsi"/>
                <w:sz w:val="18"/>
                <w:szCs w:val="18"/>
              </w:rPr>
            </w:pPr>
            <w:r w:rsidRPr="002E150E">
              <w:rPr>
                <w:rFonts w:asciiTheme="minorHAnsi" w:hAnsiTheme="minorHAnsi"/>
                <w:sz w:val="18"/>
                <w:szCs w:val="18"/>
              </w:rPr>
              <w:t xml:space="preserve">L29: Fortalecer el sistema de monitoreo de medidas de adaptación y mitigación. </w:t>
            </w:r>
          </w:p>
          <w:p w14:paraId="025C5DF4" w14:textId="77777777" w:rsidR="002B2F3D" w:rsidRPr="002E150E" w:rsidRDefault="009E681C">
            <w:pPr>
              <w:spacing w:after="240" w:line="240" w:lineRule="auto"/>
              <w:rPr>
                <w:rFonts w:asciiTheme="minorHAnsi" w:hAnsiTheme="minorHAnsi"/>
                <w:sz w:val="18"/>
                <w:szCs w:val="18"/>
              </w:rPr>
            </w:pPr>
            <w:r w:rsidRPr="002E150E">
              <w:rPr>
                <w:rFonts w:asciiTheme="minorHAnsi" w:hAnsiTheme="minorHAnsi"/>
                <w:sz w:val="18"/>
                <w:szCs w:val="18"/>
              </w:rPr>
              <w:t xml:space="preserve">L30: </w:t>
            </w:r>
            <w:commentRangeStart w:id="77"/>
            <w:r w:rsidRPr="002E150E">
              <w:rPr>
                <w:rFonts w:asciiTheme="minorHAnsi" w:hAnsiTheme="minorHAnsi"/>
                <w:sz w:val="18"/>
                <w:szCs w:val="18"/>
              </w:rPr>
              <w:t xml:space="preserve">Fortalecer la gobernanza </w:t>
            </w:r>
            <w:commentRangeEnd w:id="77"/>
            <w:r w:rsidR="00594C89">
              <w:rPr>
                <w:rStyle w:val="Refdecomentario"/>
              </w:rPr>
              <w:commentReference w:id="77"/>
            </w:r>
            <w:r w:rsidRPr="002E150E">
              <w:rPr>
                <w:rFonts w:asciiTheme="minorHAnsi" w:hAnsiTheme="minorHAnsi"/>
                <w:sz w:val="18"/>
                <w:szCs w:val="18"/>
              </w:rPr>
              <w:t xml:space="preserve">de cambio climático en las autoridades estatales competentes en cambio climático </w:t>
            </w:r>
          </w:p>
        </w:tc>
      </w:tr>
    </w:tbl>
    <w:p w14:paraId="38B33B4B" w14:textId="77777777" w:rsidR="002B2F3D" w:rsidRPr="002E150E" w:rsidRDefault="009E681C">
      <w:pPr>
        <w:rPr>
          <w:rFonts w:asciiTheme="minorHAnsi" w:hAnsiTheme="minorHAnsi"/>
        </w:rPr>
        <w:sectPr w:rsidR="002B2F3D" w:rsidRPr="002E150E">
          <w:pgSz w:w="16838" w:h="11906" w:orient="landscape"/>
          <w:pgMar w:top="1701" w:right="3608" w:bottom="1701" w:left="1418" w:header="709" w:footer="709" w:gutter="0"/>
          <w:cols w:space="720"/>
        </w:sectPr>
      </w:pPr>
      <w:r w:rsidRPr="002E150E">
        <w:rPr>
          <w:rFonts w:asciiTheme="minorHAnsi" w:hAnsiTheme="minorHAnsi"/>
        </w:rPr>
        <w:br w:type="page"/>
      </w:r>
    </w:p>
    <w:p w14:paraId="4EF66B69" w14:textId="77777777" w:rsidR="002B2F3D" w:rsidRPr="002E150E" w:rsidRDefault="009E681C">
      <w:pPr>
        <w:numPr>
          <w:ilvl w:val="0"/>
          <w:numId w:val="39"/>
        </w:numPr>
        <w:pBdr>
          <w:top w:val="nil"/>
          <w:left w:val="nil"/>
          <w:bottom w:val="nil"/>
          <w:right w:val="nil"/>
          <w:between w:val="nil"/>
        </w:pBdr>
        <w:spacing w:before="480" w:after="120" w:line="240" w:lineRule="auto"/>
        <w:jc w:val="left"/>
        <w:rPr>
          <w:rFonts w:asciiTheme="minorHAnsi" w:hAnsiTheme="minorHAnsi"/>
          <w:b/>
          <w:sz w:val="40"/>
          <w:szCs w:val="40"/>
        </w:rPr>
      </w:pPr>
      <w:r w:rsidRPr="002E150E">
        <w:rPr>
          <w:rFonts w:asciiTheme="minorHAnsi" w:hAnsiTheme="minorHAnsi"/>
          <w:b/>
          <w:sz w:val="40"/>
          <w:szCs w:val="40"/>
        </w:rPr>
        <w:lastRenderedPageBreak/>
        <w:t>Bibliografía</w:t>
      </w:r>
    </w:p>
    <w:p w14:paraId="5E8379B4" w14:textId="77777777" w:rsidR="002B2F3D" w:rsidRPr="002E150E" w:rsidRDefault="009E681C">
      <w:pPr>
        <w:pBdr>
          <w:top w:val="nil"/>
          <w:left w:val="nil"/>
          <w:bottom w:val="nil"/>
          <w:right w:val="nil"/>
          <w:between w:val="nil"/>
        </w:pBdr>
        <w:spacing w:after="0" w:line="240" w:lineRule="auto"/>
        <w:ind w:left="-141"/>
        <w:rPr>
          <w:rFonts w:asciiTheme="minorHAnsi" w:hAnsiTheme="minorHAnsi"/>
        </w:rPr>
      </w:pPr>
      <w:r w:rsidRPr="002E150E">
        <w:rPr>
          <w:rFonts w:asciiTheme="minorHAnsi" w:hAnsiTheme="minorHAnsi"/>
        </w:rPr>
        <w:t>Acuerdo de Paris, 2015 (AP, 2015)</w:t>
      </w:r>
    </w:p>
    <w:p w14:paraId="74E0D111"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6FC181D8"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ANA. (2020). Exposición: Retroceso Glaciar en el Perú 1948 – 2019. Impactos en el recurso hídrico.</w:t>
      </w:r>
    </w:p>
    <w:p w14:paraId="6D9F214B" w14:textId="77777777" w:rsidR="002B2F3D" w:rsidRPr="002E150E" w:rsidRDefault="002B2F3D">
      <w:pPr>
        <w:pBdr>
          <w:top w:val="nil"/>
          <w:left w:val="nil"/>
          <w:bottom w:val="nil"/>
          <w:right w:val="nil"/>
          <w:between w:val="nil"/>
        </w:pBdr>
        <w:spacing w:after="0" w:line="240" w:lineRule="auto"/>
        <w:ind w:left="-141"/>
        <w:rPr>
          <w:rFonts w:asciiTheme="minorHAnsi" w:hAnsiTheme="minorHAnsi"/>
          <w:sz w:val="24"/>
          <w:szCs w:val="24"/>
        </w:rPr>
      </w:pPr>
    </w:p>
    <w:p w14:paraId="0CCD34C2"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proofErr w:type="spellStart"/>
      <w:r w:rsidRPr="002E150E">
        <w:rPr>
          <w:rFonts w:asciiTheme="minorHAnsi" w:hAnsiTheme="minorHAnsi"/>
        </w:rPr>
        <w:t>Asner</w:t>
      </w:r>
      <w:proofErr w:type="spellEnd"/>
      <w:r w:rsidRPr="002E150E">
        <w:rPr>
          <w:rFonts w:asciiTheme="minorHAnsi" w:hAnsiTheme="minorHAnsi"/>
        </w:rPr>
        <w:t xml:space="preserve"> GP .2005. </w:t>
      </w:r>
      <w:proofErr w:type="spellStart"/>
      <w:r w:rsidRPr="002E150E">
        <w:rPr>
          <w:rFonts w:asciiTheme="minorHAnsi" w:hAnsiTheme="minorHAnsi"/>
        </w:rPr>
        <w:t>Selective</w:t>
      </w:r>
      <w:proofErr w:type="spellEnd"/>
      <w:r w:rsidRPr="002E150E">
        <w:rPr>
          <w:rFonts w:asciiTheme="minorHAnsi" w:hAnsiTheme="minorHAnsi"/>
        </w:rPr>
        <w:t xml:space="preserve"> </w:t>
      </w:r>
      <w:proofErr w:type="spellStart"/>
      <w:r w:rsidRPr="002E150E">
        <w:rPr>
          <w:rFonts w:asciiTheme="minorHAnsi" w:hAnsiTheme="minorHAnsi"/>
        </w:rPr>
        <w:t>Logging</w:t>
      </w:r>
      <w:proofErr w:type="spellEnd"/>
      <w:r w:rsidRPr="002E150E">
        <w:rPr>
          <w:rFonts w:asciiTheme="minorHAnsi" w:hAnsiTheme="minorHAnsi"/>
        </w:rPr>
        <w:t xml:space="preserve"> in </w:t>
      </w:r>
      <w:proofErr w:type="spellStart"/>
      <w:r w:rsidRPr="002E150E">
        <w:rPr>
          <w:rFonts w:asciiTheme="minorHAnsi" w:hAnsiTheme="minorHAnsi"/>
        </w:rPr>
        <w:t>the</w:t>
      </w:r>
      <w:proofErr w:type="spellEnd"/>
      <w:r w:rsidRPr="002E150E">
        <w:rPr>
          <w:rFonts w:asciiTheme="minorHAnsi" w:hAnsiTheme="minorHAnsi"/>
        </w:rPr>
        <w:t xml:space="preserve"> </w:t>
      </w:r>
      <w:proofErr w:type="spellStart"/>
      <w:r w:rsidRPr="002E150E">
        <w:rPr>
          <w:rFonts w:asciiTheme="minorHAnsi" w:hAnsiTheme="minorHAnsi"/>
        </w:rPr>
        <w:t>Brazilian</w:t>
      </w:r>
      <w:proofErr w:type="spellEnd"/>
      <w:r w:rsidRPr="002E150E">
        <w:rPr>
          <w:rFonts w:asciiTheme="minorHAnsi" w:hAnsiTheme="minorHAnsi"/>
        </w:rPr>
        <w:t xml:space="preserve"> Amazon. </w:t>
      </w:r>
      <w:r w:rsidRPr="002E150E">
        <w:rPr>
          <w:rFonts w:asciiTheme="minorHAnsi" w:hAnsiTheme="minorHAnsi"/>
          <w:lang w:val="en-US"/>
        </w:rPr>
        <w:t xml:space="preserve">Science 310:480–482. </w:t>
      </w:r>
      <w:hyperlink r:id="rId51">
        <w:r w:rsidRPr="002E150E">
          <w:rPr>
            <w:rFonts w:asciiTheme="minorHAnsi" w:hAnsiTheme="minorHAnsi"/>
            <w:u w:val="single"/>
            <w:lang w:val="en-US"/>
          </w:rPr>
          <w:t>https://doi.org/10.1126/science.1118051</w:t>
        </w:r>
      </w:hyperlink>
    </w:p>
    <w:p w14:paraId="376DA95B"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0506C85A"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xml:space="preserve">Asner GP, Powell GVN, Mascaro J, et al. 2010. High-resolution forest carbon stocks and emissions in the Amazon. Proc Natl </w:t>
      </w:r>
      <w:proofErr w:type="spellStart"/>
      <w:r w:rsidRPr="002E150E">
        <w:rPr>
          <w:rFonts w:asciiTheme="minorHAnsi" w:hAnsiTheme="minorHAnsi"/>
          <w:lang w:val="en-US"/>
        </w:rPr>
        <w:t>Acad</w:t>
      </w:r>
      <w:proofErr w:type="spellEnd"/>
      <w:r w:rsidRPr="002E150E">
        <w:rPr>
          <w:rFonts w:asciiTheme="minorHAnsi" w:hAnsiTheme="minorHAnsi"/>
          <w:lang w:val="en-US"/>
        </w:rPr>
        <w:t xml:space="preserve"> Sci 107:16738–16742.</w:t>
      </w:r>
    </w:p>
    <w:p w14:paraId="7040D253"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01D1ABBF"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proofErr w:type="spellStart"/>
      <w:r w:rsidRPr="002E150E">
        <w:rPr>
          <w:rFonts w:asciiTheme="minorHAnsi" w:hAnsiTheme="minorHAnsi"/>
          <w:lang w:val="en-US"/>
        </w:rPr>
        <w:t>Baccini</w:t>
      </w:r>
      <w:proofErr w:type="spellEnd"/>
      <w:r w:rsidRPr="002E150E">
        <w:rPr>
          <w:rFonts w:asciiTheme="minorHAnsi" w:hAnsiTheme="minorHAnsi"/>
          <w:lang w:val="en-US"/>
        </w:rPr>
        <w:t xml:space="preserve"> A, Walker W, Carvalho L, et al. 2017. Tropical forests are a net carbon source based on aboveground measurements of gain and loss. </w:t>
      </w:r>
      <w:proofErr w:type="spellStart"/>
      <w:r w:rsidRPr="002E150E">
        <w:rPr>
          <w:rFonts w:asciiTheme="minorHAnsi" w:hAnsiTheme="minorHAnsi"/>
        </w:rPr>
        <w:t>Science</w:t>
      </w:r>
      <w:proofErr w:type="spellEnd"/>
      <w:r w:rsidRPr="002E150E">
        <w:rPr>
          <w:rFonts w:asciiTheme="minorHAnsi" w:hAnsiTheme="minorHAnsi"/>
        </w:rPr>
        <w:t xml:space="preserve"> 358:230–234. </w:t>
      </w:r>
      <w:hyperlink r:id="rId52">
        <w:r w:rsidRPr="002E150E">
          <w:rPr>
            <w:rFonts w:asciiTheme="minorHAnsi" w:hAnsiTheme="minorHAnsi"/>
            <w:u w:val="single"/>
          </w:rPr>
          <w:t>https://doi.org/10.1126/science.aam5962</w:t>
        </w:r>
      </w:hyperlink>
    </w:p>
    <w:p w14:paraId="63B67FF2"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6B5764A5"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 xml:space="preserve">Berenguer E, Ferreira J, Gardner TA, et al. 2014. </w:t>
      </w:r>
      <w:r w:rsidRPr="002E150E">
        <w:rPr>
          <w:rFonts w:asciiTheme="minorHAnsi" w:hAnsiTheme="minorHAnsi"/>
          <w:lang w:val="en-US"/>
        </w:rPr>
        <w:t xml:space="preserve">A large-scale field assessment of carbon stocks in human-modified tropical forests. </w:t>
      </w:r>
      <w:proofErr w:type="spellStart"/>
      <w:r w:rsidRPr="002E150E">
        <w:rPr>
          <w:rFonts w:asciiTheme="minorHAnsi" w:hAnsiTheme="minorHAnsi"/>
        </w:rPr>
        <w:t>Glob</w:t>
      </w:r>
      <w:proofErr w:type="spellEnd"/>
      <w:r w:rsidRPr="002E150E">
        <w:rPr>
          <w:rFonts w:asciiTheme="minorHAnsi" w:hAnsiTheme="minorHAnsi"/>
        </w:rPr>
        <w:t xml:space="preserve"> Change </w:t>
      </w:r>
      <w:proofErr w:type="spellStart"/>
      <w:r w:rsidRPr="002E150E">
        <w:rPr>
          <w:rFonts w:asciiTheme="minorHAnsi" w:hAnsiTheme="minorHAnsi"/>
        </w:rPr>
        <w:t>Biol</w:t>
      </w:r>
      <w:proofErr w:type="spellEnd"/>
      <w:r w:rsidRPr="002E150E">
        <w:rPr>
          <w:rFonts w:asciiTheme="minorHAnsi" w:hAnsiTheme="minorHAnsi"/>
        </w:rPr>
        <w:t xml:space="preserve"> 20:3713–3726. </w:t>
      </w:r>
      <w:hyperlink r:id="rId53">
        <w:r w:rsidRPr="002E150E">
          <w:rPr>
            <w:rFonts w:asciiTheme="minorHAnsi" w:hAnsiTheme="minorHAnsi"/>
            <w:u w:val="single"/>
          </w:rPr>
          <w:t>https://doi.org/10.1111/gcb.12627</w:t>
        </w:r>
      </w:hyperlink>
    </w:p>
    <w:p w14:paraId="12BCF6D8"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6567B55" w14:textId="77777777" w:rsidR="002B2F3D" w:rsidRPr="002E150E" w:rsidRDefault="009E681C">
      <w:pPr>
        <w:pBdr>
          <w:top w:val="nil"/>
          <w:left w:val="nil"/>
          <w:bottom w:val="nil"/>
          <w:right w:val="nil"/>
          <w:between w:val="nil"/>
        </w:pBdr>
        <w:spacing w:after="0" w:line="240" w:lineRule="auto"/>
        <w:ind w:left="-141"/>
        <w:rPr>
          <w:rFonts w:asciiTheme="minorHAnsi" w:hAnsiTheme="minorHAnsi"/>
        </w:rPr>
      </w:pPr>
      <w:r w:rsidRPr="002E150E">
        <w:rPr>
          <w:rFonts w:asciiTheme="minorHAnsi" w:hAnsiTheme="minorHAnsi"/>
        </w:rPr>
        <w:t xml:space="preserve">BID (2021) “Costos y beneficios de la carbono-neutralidad en Perú: una evaluación robusta” BID, 2050 </w:t>
      </w:r>
      <w:proofErr w:type="spellStart"/>
      <w:r w:rsidRPr="002E150E">
        <w:rPr>
          <w:rFonts w:asciiTheme="minorHAnsi" w:hAnsiTheme="minorHAnsi"/>
        </w:rPr>
        <w:t>Pathways</w:t>
      </w:r>
      <w:proofErr w:type="spellEnd"/>
      <w:r w:rsidRPr="002E150E">
        <w:rPr>
          <w:rFonts w:asciiTheme="minorHAnsi" w:hAnsiTheme="minorHAnsi"/>
        </w:rPr>
        <w:t>, Universidad del Pacifico y Universidad de Costa Rica.</w:t>
      </w:r>
    </w:p>
    <w:p w14:paraId="6EC654ED"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49B4FB69"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 xml:space="preserve">BID (2012), “Nueva Matriz Energética Sostenible y Evaluación Ambiental Estratégica, como Instrumentos de Planificación” Consorcio R. GARCÍA Consultores S.A., ARCAN Ingeniería y Construcciones S.A. y Centro de Conservación de Energía y del Ambiente – CENERGIA. Disponible en:  </w:t>
      </w:r>
      <w:hyperlink r:id="rId54">
        <w:r w:rsidRPr="002E150E">
          <w:rPr>
            <w:rFonts w:asciiTheme="minorHAnsi" w:hAnsiTheme="minorHAnsi"/>
            <w:u w:val="single"/>
          </w:rPr>
          <w:t>http://www.minem.gob.pe/minem/archivos/file/DGEE/eficiencia%20energetica/publicaciones/guias/Informe_completo_Estudio_NUMES.pdf</w:t>
        </w:r>
      </w:hyperlink>
    </w:p>
    <w:p w14:paraId="3F1DD9F7"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73FA501"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lang w:val="en-US"/>
        </w:rPr>
        <w:t xml:space="preserve">Bloomberg Finance (2017). Electric Vehicle Outlook 2017. </w:t>
      </w:r>
      <w:r w:rsidRPr="002E150E">
        <w:rPr>
          <w:rFonts w:asciiTheme="minorHAnsi" w:hAnsiTheme="minorHAnsi"/>
        </w:rPr>
        <w:t xml:space="preserve">Bloomberg </w:t>
      </w:r>
      <w:proofErr w:type="spellStart"/>
      <w:r w:rsidRPr="002E150E">
        <w:rPr>
          <w:rFonts w:asciiTheme="minorHAnsi" w:hAnsiTheme="minorHAnsi"/>
        </w:rPr>
        <w:t>Finance</w:t>
      </w:r>
      <w:proofErr w:type="spellEnd"/>
      <w:r w:rsidRPr="002E150E">
        <w:rPr>
          <w:rFonts w:asciiTheme="minorHAnsi" w:hAnsiTheme="minorHAnsi"/>
        </w:rPr>
        <w:t xml:space="preserve"> L.P.2017. en Perú 2030: tendencias globales y regionales – CEPLAN, 2019</w:t>
      </w:r>
    </w:p>
    <w:p w14:paraId="5FAA141E"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1AD2AD60"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proofErr w:type="spellStart"/>
      <w:r w:rsidRPr="002E150E">
        <w:rPr>
          <w:rFonts w:asciiTheme="minorHAnsi" w:hAnsiTheme="minorHAnsi"/>
          <w:lang w:val="en-US"/>
        </w:rPr>
        <w:t>Canadell</w:t>
      </w:r>
      <w:proofErr w:type="spellEnd"/>
      <w:r w:rsidRPr="002E150E">
        <w:rPr>
          <w:rFonts w:asciiTheme="minorHAnsi" w:hAnsiTheme="minorHAnsi"/>
          <w:lang w:val="en-US"/>
        </w:rPr>
        <w:t xml:space="preserve"> JG, Le </w:t>
      </w:r>
      <w:proofErr w:type="spellStart"/>
      <w:r w:rsidRPr="002E150E">
        <w:rPr>
          <w:rFonts w:asciiTheme="minorHAnsi" w:hAnsiTheme="minorHAnsi"/>
          <w:lang w:val="en-US"/>
        </w:rPr>
        <w:t>Quéré</w:t>
      </w:r>
      <w:proofErr w:type="spellEnd"/>
      <w:r w:rsidRPr="002E150E">
        <w:rPr>
          <w:rFonts w:asciiTheme="minorHAnsi" w:hAnsiTheme="minorHAnsi"/>
          <w:lang w:val="en-US"/>
        </w:rPr>
        <w:t xml:space="preserve"> C, </w:t>
      </w:r>
      <w:proofErr w:type="spellStart"/>
      <w:r w:rsidRPr="002E150E">
        <w:rPr>
          <w:rFonts w:asciiTheme="minorHAnsi" w:hAnsiTheme="minorHAnsi"/>
          <w:lang w:val="en-US"/>
        </w:rPr>
        <w:t>Raupach</w:t>
      </w:r>
      <w:proofErr w:type="spellEnd"/>
      <w:r w:rsidRPr="002E150E">
        <w:rPr>
          <w:rFonts w:asciiTheme="minorHAnsi" w:hAnsiTheme="minorHAnsi"/>
          <w:lang w:val="en-US"/>
        </w:rPr>
        <w:t xml:space="preserve"> MR, et al. 2007. Contributions to accelerating atmospheric CO2 growth from economic activity, carbon intensity, and efficiency of natural sinks. </w:t>
      </w:r>
      <w:proofErr w:type="spellStart"/>
      <w:r w:rsidRPr="002E150E">
        <w:rPr>
          <w:rFonts w:asciiTheme="minorHAnsi" w:hAnsiTheme="minorHAnsi"/>
        </w:rPr>
        <w:t>Proc</w:t>
      </w:r>
      <w:proofErr w:type="spellEnd"/>
      <w:r w:rsidRPr="002E150E">
        <w:rPr>
          <w:rFonts w:asciiTheme="minorHAnsi" w:hAnsiTheme="minorHAnsi"/>
        </w:rPr>
        <w:t xml:space="preserve"> </w:t>
      </w:r>
      <w:proofErr w:type="spellStart"/>
      <w:r w:rsidRPr="002E150E">
        <w:rPr>
          <w:rFonts w:asciiTheme="minorHAnsi" w:hAnsiTheme="minorHAnsi"/>
        </w:rPr>
        <w:t>Natl</w:t>
      </w:r>
      <w:proofErr w:type="spellEnd"/>
      <w:r w:rsidRPr="002E150E">
        <w:rPr>
          <w:rFonts w:asciiTheme="minorHAnsi" w:hAnsiTheme="minorHAnsi"/>
        </w:rPr>
        <w:t xml:space="preserve"> Acad </w:t>
      </w:r>
      <w:proofErr w:type="spellStart"/>
      <w:r w:rsidRPr="002E150E">
        <w:rPr>
          <w:rFonts w:asciiTheme="minorHAnsi" w:hAnsiTheme="minorHAnsi"/>
        </w:rPr>
        <w:t>Sci</w:t>
      </w:r>
      <w:proofErr w:type="spellEnd"/>
      <w:r w:rsidRPr="002E150E">
        <w:rPr>
          <w:rFonts w:asciiTheme="minorHAnsi" w:hAnsiTheme="minorHAnsi"/>
        </w:rPr>
        <w:t xml:space="preserve"> 104:18866–18870.</w:t>
      </w:r>
    </w:p>
    <w:p w14:paraId="1F51F3A0"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25FBF9FF"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Centro de Ecoeficiencia y Responsabilidad Social - CER, que opera el Grupo GEA. 2020. “Acelerando el cambio hacia una Economía Circular en Plástico en Lima Metropolitana y el Callao”.</w:t>
      </w:r>
    </w:p>
    <w:p w14:paraId="4EB2804E"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30F113EB"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CEPLAN. 2019. Perú 2030: tendencias globales y regionales. 184 p.</w:t>
      </w:r>
    </w:p>
    <w:p w14:paraId="2B95E135"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2FED88FE"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COES (2020) Estadística Anual 2019. Gráfico 4.7. Disponible en</w:t>
      </w:r>
      <w:hyperlink r:id="rId55">
        <w:r w:rsidRPr="002E150E">
          <w:rPr>
            <w:rFonts w:asciiTheme="minorHAnsi" w:hAnsiTheme="minorHAnsi"/>
            <w:u w:val="single"/>
          </w:rPr>
          <w:t xml:space="preserve"> https://www.coes.org.pe/Portal/publicaciones/estadisticas/estadistica2019#</w:t>
        </w:r>
      </w:hyperlink>
    </w:p>
    <w:p w14:paraId="46AD50D7"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02031669" w14:textId="77777777" w:rsidR="002B2F3D" w:rsidRPr="002E150E" w:rsidRDefault="008F5C54">
      <w:pPr>
        <w:pBdr>
          <w:top w:val="nil"/>
          <w:left w:val="nil"/>
          <w:bottom w:val="nil"/>
          <w:right w:val="nil"/>
          <w:between w:val="nil"/>
        </w:pBdr>
        <w:spacing w:after="0" w:line="240" w:lineRule="auto"/>
        <w:ind w:left="-141"/>
        <w:rPr>
          <w:rFonts w:asciiTheme="minorHAnsi" w:hAnsiTheme="minorHAnsi"/>
          <w:sz w:val="24"/>
          <w:szCs w:val="24"/>
        </w:rPr>
      </w:pPr>
      <w:hyperlink r:id="rId56">
        <w:r w:rsidR="009E681C" w:rsidRPr="002E150E">
          <w:rPr>
            <w:rFonts w:asciiTheme="minorHAnsi" w:hAnsiTheme="minorHAnsi"/>
          </w:rPr>
          <w:t>COES. (2020b). Propuesta definitiva de actualización del plan de transmisión 2021-2030</w:t>
        </w:r>
      </w:hyperlink>
      <w:r w:rsidR="009E681C" w:rsidRPr="002E150E">
        <w:rPr>
          <w:rFonts w:asciiTheme="minorHAnsi" w:hAnsiTheme="minorHAnsi"/>
        </w:rPr>
        <w:t xml:space="preserve"> (INFORME COES/DP-01-2020). </w:t>
      </w:r>
      <w:hyperlink r:id="rId57">
        <w:r w:rsidR="009E681C" w:rsidRPr="002E150E">
          <w:rPr>
            <w:rFonts w:asciiTheme="minorHAnsi" w:hAnsiTheme="minorHAnsi"/>
          </w:rPr>
          <w:t>https://www.coes.org.pe/Portal/Planificacion/PlanTransmision/ActualizacionPTG</w:t>
        </w:r>
      </w:hyperlink>
    </w:p>
    <w:p w14:paraId="4B7F6680"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18C2AB8"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lastRenderedPageBreak/>
        <w:t xml:space="preserve">Comisión Económica para América Latina y el Caribe (CEPAL)/ Organización de Cooperación y Desarrollo Económicos (OCDE), </w:t>
      </w:r>
      <w:r w:rsidRPr="002E150E">
        <w:rPr>
          <w:rFonts w:asciiTheme="minorHAnsi" w:hAnsiTheme="minorHAnsi"/>
          <w:i/>
        </w:rPr>
        <w:t>Evaluaciones del desempeño ambiental:</w:t>
      </w:r>
      <w:r w:rsidRPr="002E150E">
        <w:rPr>
          <w:rFonts w:asciiTheme="minorHAnsi" w:hAnsiTheme="minorHAnsi"/>
        </w:rPr>
        <w:t xml:space="preserve"> </w:t>
      </w:r>
      <w:r w:rsidRPr="002E150E">
        <w:rPr>
          <w:rFonts w:asciiTheme="minorHAnsi" w:hAnsiTheme="minorHAnsi"/>
          <w:i/>
        </w:rPr>
        <w:t>Perú</w:t>
      </w:r>
      <w:r w:rsidRPr="002E150E">
        <w:rPr>
          <w:rFonts w:asciiTheme="minorHAnsi" w:hAnsiTheme="minorHAnsi"/>
        </w:rPr>
        <w:t>, Santiago, 2017. (OCDE, 2017).</w:t>
      </w:r>
    </w:p>
    <w:p w14:paraId="294FCD1B"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57C4CD0"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proofErr w:type="spellStart"/>
      <w:r w:rsidRPr="002E150E">
        <w:rPr>
          <w:rFonts w:asciiTheme="minorHAnsi" w:hAnsiTheme="minorHAnsi"/>
        </w:rPr>
        <w:t>Defries</w:t>
      </w:r>
      <w:proofErr w:type="spellEnd"/>
      <w:r w:rsidRPr="002E150E">
        <w:rPr>
          <w:rFonts w:asciiTheme="minorHAnsi" w:hAnsiTheme="minorHAnsi"/>
        </w:rPr>
        <w:t xml:space="preserve"> R.S., Rudel T., Uriarte M., Hansen M. 2010. </w:t>
      </w:r>
      <w:r w:rsidRPr="002E150E">
        <w:rPr>
          <w:rFonts w:asciiTheme="minorHAnsi" w:hAnsiTheme="minorHAnsi"/>
          <w:lang w:val="en-US"/>
        </w:rPr>
        <w:t>Deforestation driven by urban population growth and agricultural trade in the twenty-first century. Nature Geoscience 3: 178–181. </w:t>
      </w:r>
    </w:p>
    <w:p w14:paraId="3C9BB6C2"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3CBEF93C"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Department for Environment, Food &amp; Rural Affairs (2020) Due diligence on forest risk commodities-Consultation document. August 2020. UK</w:t>
      </w:r>
    </w:p>
    <w:p w14:paraId="056C3496"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232A2467"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proofErr w:type="spellStart"/>
      <w:r w:rsidRPr="002E150E">
        <w:rPr>
          <w:rFonts w:asciiTheme="minorHAnsi" w:hAnsiTheme="minorHAnsi"/>
          <w:lang w:val="en-US"/>
        </w:rPr>
        <w:t>Drenkhan</w:t>
      </w:r>
      <w:proofErr w:type="spellEnd"/>
      <w:r w:rsidRPr="002E150E">
        <w:rPr>
          <w:rFonts w:asciiTheme="minorHAnsi" w:hAnsiTheme="minorHAnsi"/>
          <w:lang w:val="en-US"/>
        </w:rPr>
        <w:t xml:space="preserve">, F., </w:t>
      </w:r>
      <w:proofErr w:type="spellStart"/>
      <w:r w:rsidRPr="002E150E">
        <w:rPr>
          <w:rFonts w:asciiTheme="minorHAnsi" w:hAnsiTheme="minorHAnsi"/>
          <w:lang w:val="en-US"/>
        </w:rPr>
        <w:t>Guardamino</w:t>
      </w:r>
      <w:proofErr w:type="spellEnd"/>
      <w:r w:rsidRPr="002E150E">
        <w:rPr>
          <w:rFonts w:asciiTheme="minorHAnsi" w:hAnsiTheme="minorHAnsi"/>
          <w:lang w:val="en-US"/>
        </w:rPr>
        <w:t xml:space="preserve">, L., </w:t>
      </w:r>
      <w:proofErr w:type="spellStart"/>
      <w:r w:rsidRPr="002E150E">
        <w:rPr>
          <w:rFonts w:asciiTheme="minorHAnsi" w:hAnsiTheme="minorHAnsi"/>
          <w:lang w:val="en-US"/>
        </w:rPr>
        <w:t>Huggel</w:t>
      </w:r>
      <w:proofErr w:type="spellEnd"/>
      <w:r w:rsidRPr="002E150E">
        <w:rPr>
          <w:rFonts w:asciiTheme="minorHAnsi" w:hAnsiTheme="minorHAnsi"/>
          <w:lang w:val="en-US"/>
        </w:rPr>
        <w:t xml:space="preserve">, C. and Frey, H. (2018): Current and Future Glacier and Lake Assessment in the Deglaciating </w:t>
      </w:r>
      <w:proofErr w:type="spellStart"/>
      <w:r w:rsidRPr="002E150E">
        <w:rPr>
          <w:rFonts w:asciiTheme="minorHAnsi" w:hAnsiTheme="minorHAnsi"/>
          <w:lang w:val="en-US"/>
        </w:rPr>
        <w:t>Vilcanota</w:t>
      </w:r>
      <w:proofErr w:type="spellEnd"/>
      <w:r w:rsidRPr="002E150E">
        <w:rPr>
          <w:rFonts w:asciiTheme="minorHAnsi" w:hAnsiTheme="minorHAnsi"/>
          <w:lang w:val="en-US"/>
        </w:rPr>
        <w:t xml:space="preserve">-Urubamba Basin, Peruvian Andes. Global and Planetary Change, 169, pp. 105-118. </w:t>
      </w:r>
      <w:proofErr w:type="spellStart"/>
      <w:r w:rsidRPr="002E150E">
        <w:rPr>
          <w:rFonts w:asciiTheme="minorHAnsi" w:hAnsiTheme="minorHAnsi"/>
          <w:lang w:val="en-US"/>
        </w:rPr>
        <w:t>doi</w:t>
      </w:r>
      <w:proofErr w:type="spellEnd"/>
      <w:r w:rsidRPr="002E150E">
        <w:rPr>
          <w:rFonts w:asciiTheme="minorHAnsi" w:hAnsiTheme="minorHAnsi"/>
          <w:lang w:val="en-US"/>
        </w:rPr>
        <w:t>: 10.1016/j.gloplacha.2018.07.005</w:t>
      </w:r>
    </w:p>
    <w:p w14:paraId="22C348F4"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38D281B2"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proofErr w:type="spellStart"/>
      <w:r w:rsidRPr="002E150E">
        <w:rPr>
          <w:rFonts w:asciiTheme="minorHAnsi" w:hAnsiTheme="minorHAnsi"/>
          <w:lang w:val="en-US"/>
        </w:rPr>
        <w:t>Drenkhan</w:t>
      </w:r>
      <w:proofErr w:type="spellEnd"/>
      <w:r w:rsidRPr="002E150E">
        <w:rPr>
          <w:rFonts w:asciiTheme="minorHAnsi" w:hAnsiTheme="minorHAnsi"/>
          <w:lang w:val="en-US"/>
        </w:rPr>
        <w:t xml:space="preserve">, F., Randy Muñoz, Christian </w:t>
      </w:r>
      <w:proofErr w:type="spellStart"/>
      <w:r w:rsidRPr="002E150E">
        <w:rPr>
          <w:rFonts w:asciiTheme="minorHAnsi" w:hAnsiTheme="minorHAnsi"/>
          <w:lang w:val="en-US"/>
        </w:rPr>
        <w:t>Huggel</w:t>
      </w:r>
      <w:proofErr w:type="spellEnd"/>
      <w:r w:rsidRPr="002E150E">
        <w:rPr>
          <w:rFonts w:asciiTheme="minorHAnsi" w:hAnsiTheme="minorHAnsi"/>
          <w:lang w:val="en-US"/>
        </w:rPr>
        <w:t xml:space="preserve">, Holger Frey, Fernando Valenzuela, Alina </w:t>
      </w:r>
      <w:proofErr w:type="spellStart"/>
      <w:r w:rsidRPr="002E150E">
        <w:rPr>
          <w:rFonts w:asciiTheme="minorHAnsi" w:hAnsiTheme="minorHAnsi"/>
          <w:lang w:val="en-US"/>
        </w:rPr>
        <w:t>Motschmann</w:t>
      </w:r>
      <w:proofErr w:type="spellEnd"/>
      <w:r w:rsidRPr="002E150E">
        <w:rPr>
          <w:rFonts w:asciiTheme="minorHAnsi" w:hAnsiTheme="minorHAnsi"/>
          <w:lang w:val="en-US"/>
        </w:rPr>
        <w:t xml:space="preserve">, Lucía </w:t>
      </w:r>
      <w:proofErr w:type="spellStart"/>
      <w:r w:rsidRPr="002E150E">
        <w:rPr>
          <w:rFonts w:asciiTheme="minorHAnsi" w:hAnsiTheme="minorHAnsi"/>
          <w:lang w:val="en-US"/>
        </w:rPr>
        <w:t>Guardamino</w:t>
      </w:r>
      <w:proofErr w:type="spellEnd"/>
      <w:r w:rsidRPr="002E150E">
        <w:rPr>
          <w:rFonts w:asciiTheme="minorHAnsi" w:hAnsiTheme="minorHAnsi"/>
          <w:lang w:val="en-US"/>
        </w:rPr>
        <w:t xml:space="preserve">. </w:t>
      </w:r>
      <w:r w:rsidRPr="002E150E">
        <w:rPr>
          <w:rFonts w:asciiTheme="minorHAnsi" w:hAnsiTheme="minorHAnsi"/>
        </w:rPr>
        <w:t>(2019). Pérdidas e impactos socioeconómicos del retroceso glaciar en la cuenca del río Santa. (Agencia Suiza para la Cooperación y el Desarrollo (</w:t>
      </w:r>
      <w:proofErr w:type="spellStart"/>
      <w:r w:rsidRPr="002E150E">
        <w:rPr>
          <w:rFonts w:asciiTheme="minorHAnsi" w:hAnsiTheme="minorHAnsi"/>
        </w:rPr>
        <w:t>Cosude</w:t>
      </w:r>
      <w:proofErr w:type="spellEnd"/>
      <w:r w:rsidRPr="002E150E">
        <w:rPr>
          <w:rFonts w:asciiTheme="minorHAnsi" w:hAnsiTheme="minorHAnsi"/>
        </w:rPr>
        <w:t>), CARE Perú) </w:t>
      </w:r>
    </w:p>
    <w:p w14:paraId="7EC66752"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1C76B6F1"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lang w:val="en-US"/>
        </w:rPr>
        <w:t xml:space="preserve">European </w:t>
      </w:r>
      <w:proofErr w:type="spellStart"/>
      <w:r w:rsidRPr="002E150E">
        <w:rPr>
          <w:rFonts w:asciiTheme="minorHAnsi" w:hAnsiTheme="minorHAnsi"/>
          <w:lang w:val="en-US"/>
        </w:rPr>
        <w:t>Commision</w:t>
      </w:r>
      <w:proofErr w:type="spellEnd"/>
      <w:r w:rsidRPr="002E150E">
        <w:rPr>
          <w:rFonts w:asciiTheme="minorHAnsi" w:hAnsiTheme="minorHAnsi"/>
          <w:lang w:val="en-US"/>
        </w:rPr>
        <w:t xml:space="preserve"> (2019) “The European Green Deal - Communication from the Commission to the European Parliament, the European Council, the Council, the European Economic and Social Committee and the Committee of the </w:t>
      </w:r>
      <w:proofErr w:type="gramStart"/>
      <w:r w:rsidRPr="002E150E">
        <w:rPr>
          <w:rFonts w:asciiTheme="minorHAnsi" w:hAnsiTheme="minorHAnsi"/>
          <w:lang w:val="en-US"/>
        </w:rPr>
        <w:t>Regions ”</w:t>
      </w:r>
      <w:proofErr w:type="gramEnd"/>
      <w:r w:rsidRPr="002E150E">
        <w:rPr>
          <w:rFonts w:asciiTheme="minorHAnsi" w:hAnsiTheme="minorHAnsi"/>
          <w:lang w:val="en-US"/>
        </w:rPr>
        <w:t xml:space="preserve"> </w:t>
      </w:r>
      <w:proofErr w:type="spellStart"/>
      <w:r w:rsidRPr="002E150E">
        <w:rPr>
          <w:rFonts w:asciiTheme="minorHAnsi" w:hAnsiTheme="minorHAnsi"/>
          <w:lang w:val="en-US"/>
        </w:rPr>
        <w:t>Bruselas</w:t>
      </w:r>
      <w:proofErr w:type="spellEnd"/>
      <w:r w:rsidRPr="002E150E">
        <w:rPr>
          <w:rFonts w:asciiTheme="minorHAnsi" w:hAnsiTheme="minorHAnsi"/>
          <w:lang w:val="en-US"/>
        </w:rPr>
        <w:t xml:space="preserve"> , </w:t>
      </w:r>
      <w:proofErr w:type="spellStart"/>
      <w:r w:rsidRPr="002E150E">
        <w:rPr>
          <w:rFonts w:asciiTheme="minorHAnsi" w:hAnsiTheme="minorHAnsi"/>
          <w:lang w:val="en-US"/>
        </w:rPr>
        <w:t>diciembre</w:t>
      </w:r>
      <w:proofErr w:type="spellEnd"/>
      <w:r w:rsidRPr="002E150E">
        <w:rPr>
          <w:rFonts w:asciiTheme="minorHAnsi" w:hAnsiTheme="minorHAnsi"/>
          <w:lang w:val="en-US"/>
        </w:rPr>
        <w:t xml:space="preserve"> 2019. </w:t>
      </w:r>
      <w:r w:rsidRPr="002E150E">
        <w:rPr>
          <w:rFonts w:asciiTheme="minorHAnsi" w:hAnsiTheme="minorHAnsi"/>
        </w:rPr>
        <w:t>Visto el día 17/02/2021 en</w:t>
      </w:r>
      <w:hyperlink r:id="rId58">
        <w:r w:rsidRPr="002E150E">
          <w:rPr>
            <w:rFonts w:asciiTheme="minorHAnsi" w:hAnsiTheme="minorHAnsi"/>
            <w:u w:val="single"/>
          </w:rPr>
          <w:t xml:space="preserve"> https://ec.europa.eu/info/sites/info/files/european-green-deal-communication_en.pdf</w:t>
        </w:r>
      </w:hyperlink>
    </w:p>
    <w:p w14:paraId="115502A9"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0553CF56" w14:textId="77777777" w:rsidR="002B2F3D" w:rsidRPr="002E150E" w:rsidRDefault="009E681C">
      <w:pPr>
        <w:pBdr>
          <w:top w:val="nil"/>
          <w:left w:val="nil"/>
          <w:bottom w:val="nil"/>
          <w:right w:val="nil"/>
          <w:between w:val="nil"/>
        </w:pBdr>
        <w:spacing w:after="0" w:line="240" w:lineRule="auto"/>
        <w:ind w:left="-142"/>
        <w:rPr>
          <w:rFonts w:asciiTheme="minorHAnsi" w:hAnsiTheme="minorHAnsi"/>
          <w:sz w:val="24"/>
          <w:szCs w:val="24"/>
        </w:rPr>
      </w:pPr>
      <w:proofErr w:type="spellStart"/>
      <w:r w:rsidRPr="002E150E">
        <w:rPr>
          <w:rFonts w:asciiTheme="minorHAnsi" w:hAnsiTheme="minorHAnsi"/>
        </w:rPr>
        <w:t>European</w:t>
      </w:r>
      <w:proofErr w:type="spellEnd"/>
      <w:r w:rsidRPr="002E150E">
        <w:rPr>
          <w:rFonts w:asciiTheme="minorHAnsi" w:hAnsiTheme="minorHAnsi"/>
        </w:rPr>
        <w:t xml:space="preserve"> </w:t>
      </w:r>
      <w:proofErr w:type="spellStart"/>
      <w:r w:rsidRPr="002E150E">
        <w:rPr>
          <w:rFonts w:asciiTheme="minorHAnsi" w:hAnsiTheme="minorHAnsi"/>
        </w:rPr>
        <w:t>Commision</w:t>
      </w:r>
      <w:proofErr w:type="spellEnd"/>
      <w:r w:rsidRPr="002E150E">
        <w:rPr>
          <w:rFonts w:asciiTheme="minorHAnsi" w:hAnsiTheme="minorHAnsi"/>
        </w:rPr>
        <w:t xml:space="preserve"> (2018) Un planeta limpio para todos - La visión estratégica europea a largo plazo de una economía próspera, moderna, competitiva y climáticamente neutra “. Disponible el 19/03/2021 en</w:t>
      </w:r>
      <w:hyperlink r:id="rId59">
        <w:r w:rsidRPr="002E150E">
          <w:rPr>
            <w:rFonts w:asciiTheme="minorHAnsi" w:hAnsiTheme="minorHAnsi"/>
            <w:u w:val="single"/>
          </w:rPr>
          <w:t xml:space="preserve"> https://eur-lex.europa.eu/legal-content/ES/TXT/PDF/?uri=CELEX:52018DC0773&amp;from=EN</w:t>
        </w:r>
      </w:hyperlink>
    </w:p>
    <w:p w14:paraId="7B45C3B8"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3E7273DD"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xml:space="preserve">FAO. (2015). Global Forest Resources Assessment 2015: How are the World’s Forests </w:t>
      </w:r>
      <w:proofErr w:type="gramStart"/>
      <w:r w:rsidRPr="002E150E">
        <w:rPr>
          <w:rFonts w:asciiTheme="minorHAnsi" w:hAnsiTheme="minorHAnsi"/>
          <w:lang w:val="en-US"/>
        </w:rPr>
        <w:t>Changing?.</w:t>
      </w:r>
      <w:proofErr w:type="gramEnd"/>
      <w:r w:rsidRPr="002E150E">
        <w:rPr>
          <w:rFonts w:asciiTheme="minorHAnsi" w:hAnsiTheme="minorHAnsi"/>
          <w:lang w:val="en-US"/>
        </w:rPr>
        <w:t xml:space="preserve"> Food and Agriculture Organization of the United Nations.</w:t>
      </w:r>
    </w:p>
    <w:p w14:paraId="47D3AF3D"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1EF69BB7"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FAO. 2009. How to Feed the Word in 2050. Discussion paper prepared for Expert Forum: 12–13 October 2009, released 23 September 2009.</w:t>
      </w:r>
    </w:p>
    <w:p w14:paraId="75C08C2D"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76CE8C3C"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xml:space="preserve">FAO (2000). FRA 2000 on definitions of forest and forest change. Rome, Italy, Forest Resources Assessment </w:t>
      </w:r>
      <w:proofErr w:type="spellStart"/>
      <w:r w:rsidRPr="002E150E">
        <w:rPr>
          <w:rFonts w:asciiTheme="minorHAnsi" w:hAnsiTheme="minorHAnsi"/>
          <w:lang w:val="en-US"/>
        </w:rPr>
        <w:t>Programme</w:t>
      </w:r>
      <w:proofErr w:type="spellEnd"/>
      <w:r w:rsidRPr="002E150E">
        <w:rPr>
          <w:rFonts w:asciiTheme="minorHAnsi" w:hAnsiTheme="minorHAnsi"/>
          <w:lang w:val="en-US"/>
        </w:rPr>
        <w:t xml:space="preserve">. Working paper 33. </w:t>
      </w:r>
      <w:hyperlink r:id="rId60">
        <w:r w:rsidRPr="002E150E">
          <w:rPr>
            <w:rFonts w:asciiTheme="minorHAnsi" w:hAnsiTheme="minorHAnsi"/>
            <w:u w:val="single"/>
            <w:lang w:val="en-US"/>
          </w:rPr>
          <w:t>http://www.fao.org/docrep/006/ad665e/ad665e00.htm. Accessed 28 Dec 2018</w:t>
        </w:r>
      </w:hyperlink>
    </w:p>
    <w:p w14:paraId="6CE6DD98"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6FCFFD89"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rPr>
        <w:t xml:space="preserve">Giráldez, L., Silva, Y., Zubieta, R., y Sulca, J. (2020). </w:t>
      </w:r>
      <w:r w:rsidRPr="002E150E">
        <w:rPr>
          <w:rFonts w:asciiTheme="minorHAnsi" w:hAnsiTheme="minorHAnsi"/>
          <w:lang w:val="en-US"/>
        </w:rPr>
        <w:t xml:space="preserve">Change of the Rainfall Seasonality over Central Peruvian Andes: </w:t>
      </w:r>
      <w:proofErr w:type="spellStart"/>
      <w:r w:rsidRPr="002E150E">
        <w:rPr>
          <w:rFonts w:asciiTheme="minorHAnsi" w:hAnsiTheme="minorHAnsi"/>
          <w:lang w:val="en-US"/>
        </w:rPr>
        <w:t>Enset</w:t>
      </w:r>
      <w:proofErr w:type="spellEnd"/>
      <w:r w:rsidRPr="002E150E">
        <w:rPr>
          <w:rFonts w:asciiTheme="minorHAnsi" w:hAnsiTheme="minorHAnsi"/>
          <w:lang w:val="en-US"/>
        </w:rPr>
        <w:t>, End, Duration and its Relationship with Large-Scale Atmospheric Circulation. Climate, 8(23). https://doi.org/10.3390/cli8020023</w:t>
      </w:r>
    </w:p>
    <w:p w14:paraId="193E7193"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0B97D12C"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proofErr w:type="spellStart"/>
      <w:r w:rsidRPr="002E150E">
        <w:rPr>
          <w:rFonts w:asciiTheme="minorHAnsi" w:hAnsiTheme="minorHAnsi"/>
          <w:lang w:val="en-US"/>
        </w:rPr>
        <w:t>Haeberli</w:t>
      </w:r>
      <w:proofErr w:type="spellEnd"/>
      <w:r w:rsidRPr="002E150E">
        <w:rPr>
          <w:rFonts w:asciiTheme="minorHAnsi" w:hAnsiTheme="minorHAnsi"/>
          <w:lang w:val="en-US"/>
        </w:rPr>
        <w:t xml:space="preserve">, W., </w:t>
      </w:r>
      <w:proofErr w:type="spellStart"/>
      <w:r w:rsidRPr="002E150E">
        <w:rPr>
          <w:rFonts w:asciiTheme="minorHAnsi" w:hAnsiTheme="minorHAnsi"/>
          <w:lang w:val="en-US"/>
        </w:rPr>
        <w:t>Linsbauer</w:t>
      </w:r>
      <w:proofErr w:type="spellEnd"/>
      <w:r w:rsidRPr="002E150E">
        <w:rPr>
          <w:rFonts w:asciiTheme="minorHAnsi" w:hAnsiTheme="minorHAnsi"/>
          <w:lang w:val="en-US"/>
        </w:rPr>
        <w:t xml:space="preserve">, A., </w:t>
      </w:r>
      <w:proofErr w:type="spellStart"/>
      <w:r w:rsidRPr="002E150E">
        <w:rPr>
          <w:rFonts w:asciiTheme="minorHAnsi" w:hAnsiTheme="minorHAnsi"/>
          <w:lang w:val="en-US"/>
        </w:rPr>
        <w:t>Cochachin</w:t>
      </w:r>
      <w:proofErr w:type="spellEnd"/>
      <w:r w:rsidRPr="002E150E">
        <w:rPr>
          <w:rFonts w:asciiTheme="minorHAnsi" w:hAnsiTheme="minorHAnsi"/>
          <w:lang w:val="en-US"/>
        </w:rPr>
        <w:t xml:space="preserve">, A., Salazar, C. y Fischer, U.H. (2016): On the Morphological Characteristics of </w:t>
      </w:r>
      <w:proofErr w:type="spellStart"/>
      <w:r w:rsidRPr="002E150E">
        <w:rPr>
          <w:rFonts w:asciiTheme="minorHAnsi" w:hAnsiTheme="minorHAnsi"/>
          <w:lang w:val="en-US"/>
        </w:rPr>
        <w:t>Overdeepenings</w:t>
      </w:r>
      <w:proofErr w:type="spellEnd"/>
      <w:r w:rsidRPr="002E150E">
        <w:rPr>
          <w:rFonts w:asciiTheme="minorHAnsi" w:hAnsiTheme="minorHAnsi"/>
          <w:lang w:val="en-US"/>
        </w:rPr>
        <w:t xml:space="preserve"> in High-Mountain Glacier Beds. Earth Surface Processes and Landforms 41, 1980-1990. doi:10.1002/ esp.3966.</w:t>
      </w:r>
    </w:p>
    <w:p w14:paraId="5A40445F" w14:textId="77777777" w:rsidR="002B2F3D" w:rsidRPr="002E150E" w:rsidRDefault="002B2F3D">
      <w:pPr>
        <w:ind w:hanging="141"/>
        <w:rPr>
          <w:rFonts w:asciiTheme="minorHAnsi" w:hAnsiTheme="minorHAnsi"/>
          <w:lang w:val="en-US"/>
        </w:rPr>
      </w:pPr>
    </w:p>
    <w:p w14:paraId="6E8BE3F9"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xml:space="preserve">Herold M, Román-Cuesta RM, </w:t>
      </w:r>
      <w:proofErr w:type="spellStart"/>
      <w:r w:rsidRPr="002E150E">
        <w:rPr>
          <w:rFonts w:asciiTheme="minorHAnsi" w:hAnsiTheme="minorHAnsi"/>
          <w:lang w:val="en-US"/>
        </w:rPr>
        <w:t>Heymell</w:t>
      </w:r>
      <w:proofErr w:type="spellEnd"/>
      <w:r w:rsidRPr="002E150E">
        <w:rPr>
          <w:rFonts w:asciiTheme="minorHAnsi" w:hAnsiTheme="minorHAnsi"/>
          <w:lang w:val="en-US"/>
        </w:rPr>
        <w:t xml:space="preserve"> V, et al 2011. A review of methods to measure and monitor historical carbon emissions from forest degradation. 62:9</w:t>
      </w:r>
    </w:p>
    <w:p w14:paraId="07B5C424"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63325625"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proofErr w:type="spellStart"/>
      <w:r w:rsidRPr="002E150E">
        <w:rPr>
          <w:rFonts w:asciiTheme="minorHAnsi" w:hAnsiTheme="minorHAnsi"/>
          <w:lang w:val="en-US"/>
        </w:rPr>
        <w:lastRenderedPageBreak/>
        <w:t>Hosonuma</w:t>
      </w:r>
      <w:proofErr w:type="spellEnd"/>
      <w:r w:rsidRPr="002E150E">
        <w:rPr>
          <w:rFonts w:asciiTheme="minorHAnsi" w:hAnsiTheme="minorHAnsi"/>
          <w:lang w:val="en-US"/>
        </w:rPr>
        <w:t xml:space="preserve"> N., Herold M., De S y V., De Fries R.S., Brockhaus M., </w:t>
      </w:r>
      <w:proofErr w:type="spellStart"/>
      <w:r w:rsidRPr="002E150E">
        <w:rPr>
          <w:rFonts w:asciiTheme="minorHAnsi" w:hAnsiTheme="minorHAnsi"/>
          <w:lang w:val="en-US"/>
        </w:rPr>
        <w:t>Verchot</w:t>
      </w:r>
      <w:proofErr w:type="spellEnd"/>
      <w:r w:rsidRPr="002E150E">
        <w:rPr>
          <w:rFonts w:asciiTheme="minorHAnsi" w:hAnsiTheme="minorHAnsi"/>
          <w:lang w:val="en-US"/>
        </w:rPr>
        <w:t xml:space="preserve"> L., </w:t>
      </w:r>
      <w:proofErr w:type="spellStart"/>
      <w:r w:rsidRPr="002E150E">
        <w:rPr>
          <w:rFonts w:asciiTheme="minorHAnsi" w:hAnsiTheme="minorHAnsi"/>
          <w:lang w:val="en-US"/>
        </w:rPr>
        <w:t>Angelsen</w:t>
      </w:r>
      <w:proofErr w:type="spellEnd"/>
      <w:r w:rsidRPr="002E150E">
        <w:rPr>
          <w:rFonts w:asciiTheme="minorHAnsi" w:hAnsiTheme="minorHAnsi"/>
          <w:lang w:val="en-US"/>
        </w:rPr>
        <w:t xml:space="preserve"> A., </w:t>
      </w:r>
      <w:proofErr w:type="spellStart"/>
      <w:r w:rsidRPr="002E150E">
        <w:rPr>
          <w:rFonts w:asciiTheme="minorHAnsi" w:hAnsiTheme="minorHAnsi"/>
          <w:lang w:val="en-US"/>
        </w:rPr>
        <w:t>Romijn</w:t>
      </w:r>
      <w:proofErr w:type="spellEnd"/>
      <w:r w:rsidRPr="002E150E">
        <w:rPr>
          <w:rFonts w:asciiTheme="minorHAnsi" w:hAnsiTheme="minorHAnsi"/>
          <w:lang w:val="en-US"/>
        </w:rPr>
        <w:t xml:space="preserve"> E., 2012. An assessment of deforestation and forest degradation drivers in developing countries. Environmental Research Letters, in review. </w:t>
      </w:r>
    </w:p>
    <w:p w14:paraId="1D1FA4B5"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61FE705F"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xml:space="preserve">Houghton RA, Hall F, Goetz SJ (2009) Importance of biomass in the global carbon cycle. J </w:t>
      </w:r>
      <w:proofErr w:type="spellStart"/>
      <w:r w:rsidRPr="002E150E">
        <w:rPr>
          <w:rFonts w:asciiTheme="minorHAnsi" w:hAnsiTheme="minorHAnsi"/>
          <w:lang w:val="en-US"/>
        </w:rPr>
        <w:t>Geophys</w:t>
      </w:r>
      <w:proofErr w:type="spellEnd"/>
      <w:r w:rsidRPr="002E150E">
        <w:rPr>
          <w:rFonts w:asciiTheme="minorHAnsi" w:hAnsiTheme="minorHAnsi"/>
          <w:lang w:val="en-US"/>
        </w:rPr>
        <w:t xml:space="preserve"> Res </w:t>
      </w:r>
      <w:proofErr w:type="spellStart"/>
      <w:r w:rsidRPr="002E150E">
        <w:rPr>
          <w:rFonts w:asciiTheme="minorHAnsi" w:hAnsiTheme="minorHAnsi"/>
          <w:lang w:val="en-US"/>
        </w:rPr>
        <w:t>Biogeosciences</w:t>
      </w:r>
      <w:proofErr w:type="spellEnd"/>
      <w:r w:rsidRPr="002E150E">
        <w:rPr>
          <w:rFonts w:asciiTheme="minorHAnsi" w:hAnsiTheme="minorHAnsi"/>
          <w:lang w:val="en-US"/>
        </w:rPr>
        <w:t xml:space="preserve"> </w:t>
      </w:r>
      <w:proofErr w:type="gramStart"/>
      <w:r w:rsidRPr="002E150E">
        <w:rPr>
          <w:rFonts w:asciiTheme="minorHAnsi" w:hAnsiTheme="minorHAnsi"/>
          <w:lang w:val="en-US"/>
        </w:rPr>
        <w:t>114:.</w:t>
      </w:r>
      <w:proofErr w:type="gramEnd"/>
      <w:r w:rsidRPr="002E150E">
        <w:rPr>
          <w:rFonts w:asciiTheme="minorHAnsi" w:hAnsiTheme="minorHAnsi"/>
          <w:lang w:val="en-US"/>
        </w:rPr>
        <w:t xml:space="preserve"> </w:t>
      </w:r>
      <w:hyperlink r:id="rId61">
        <w:r w:rsidRPr="002E150E">
          <w:rPr>
            <w:rFonts w:asciiTheme="minorHAnsi" w:hAnsiTheme="minorHAnsi"/>
            <w:u w:val="single"/>
            <w:lang w:val="en-US"/>
          </w:rPr>
          <w:t>https://doi.org/10.1029/2009JG000935</w:t>
        </w:r>
      </w:hyperlink>
    </w:p>
    <w:p w14:paraId="7929C453"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525D9FDC"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xml:space="preserve">Houghton RA. 2012. Carbon emissions and the drivers of deforestation and forest degradation in the tropics. </w:t>
      </w:r>
      <w:proofErr w:type="spellStart"/>
      <w:r w:rsidRPr="002E150E">
        <w:rPr>
          <w:rFonts w:asciiTheme="minorHAnsi" w:hAnsiTheme="minorHAnsi"/>
          <w:lang w:val="en-US"/>
        </w:rPr>
        <w:t>Curr</w:t>
      </w:r>
      <w:proofErr w:type="spellEnd"/>
      <w:r w:rsidRPr="002E150E">
        <w:rPr>
          <w:rFonts w:asciiTheme="minorHAnsi" w:hAnsiTheme="minorHAnsi"/>
          <w:lang w:val="en-US"/>
        </w:rPr>
        <w:t xml:space="preserve"> </w:t>
      </w:r>
      <w:proofErr w:type="spellStart"/>
      <w:r w:rsidRPr="002E150E">
        <w:rPr>
          <w:rFonts w:asciiTheme="minorHAnsi" w:hAnsiTheme="minorHAnsi"/>
          <w:lang w:val="en-US"/>
        </w:rPr>
        <w:t>Opin</w:t>
      </w:r>
      <w:proofErr w:type="spellEnd"/>
      <w:r w:rsidRPr="002E150E">
        <w:rPr>
          <w:rFonts w:asciiTheme="minorHAnsi" w:hAnsiTheme="minorHAnsi"/>
          <w:lang w:val="en-US"/>
        </w:rPr>
        <w:t xml:space="preserve"> Environ Sustain 4:597–603. </w:t>
      </w:r>
      <w:hyperlink r:id="rId62">
        <w:r w:rsidRPr="002E150E">
          <w:rPr>
            <w:rFonts w:asciiTheme="minorHAnsi" w:hAnsiTheme="minorHAnsi"/>
            <w:u w:val="single"/>
            <w:lang w:val="en-US"/>
          </w:rPr>
          <w:t>https://doi.org/10.1016/j.cosust.2012.06.006</w:t>
        </w:r>
      </w:hyperlink>
    </w:p>
    <w:p w14:paraId="6CCA9090"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3218D5C1"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lang w:val="en-US"/>
        </w:rPr>
        <w:t xml:space="preserve">IEA (2020) “Global EV Outlook 2020- Entering the decade of electric </w:t>
      </w:r>
      <w:proofErr w:type="gramStart"/>
      <w:r w:rsidRPr="002E150E">
        <w:rPr>
          <w:rFonts w:asciiTheme="minorHAnsi" w:hAnsiTheme="minorHAnsi"/>
          <w:lang w:val="en-US"/>
        </w:rPr>
        <w:t>drive?.</w:t>
      </w:r>
      <w:proofErr w:type="gramEnd"/>
      <w:r w:rsidRPr="002E150E">
        <w:rPr>
          <w:rFonts w:asciiTheme="minorHAnsi" w:hAnsiTheme="minorHAnsi"/>
          <w:lang w:val="en-US"/>
        </w:rPr>
        <w:t xml:space="preserve"> </w:t>
      </w:r>
      <w:r w:rsidRPr="002E150E">
        <w:rPr>
          <w:rFonts w:asciiTheme="minorHAnsi" w:hAnsiTheme="minorHAnsi"/>
        </w:rPr>
        <w:t>Disponible en</w:t>
      </w:r>
      <w:hyperlink r:id="rId63">
        <w:r w:rsidRPr="002E150E">
          <w:rPr>
            <w:rFonts w:asciiTheme="minorHAnsi" w:hAnsiTheme="minorHAnsi"/>
            <w:u w:val="single"/>
          </w:rPr>
          <w:t xml:space="preserve"> https://www.iea.org/reports/global-ev-outlook-2020</w:t>
        </w:r>
      </w:hyperlink>
    </w:p>
    <w:p w14:paraId="7DCD2740"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4267AFCC" w14:textId="77777777" w:rsidR="002B2F3D" w:rsidRPr="002E150E" w:rsidRDefault="009E681C">
      <w:pPr>
        <w:ind w:hanging="141"/>
        <w:rPr>
          <w:rFonts w:asciiTheme="minorHAnsi" w:hAnsiTheme="minorHAnsi"/>
          <w:lang w:val="en-US"/>
        </w:rPr>
      </w:pPr>
      <w:r w:rsidRPr="002E150E">
        <w:rPr>
          <w:rFonts w:asciiTheme="minorHAnsi" w:hAnsiTheme="minorHAnsi"/>
          <w:lang w:val="en-US"/>
        </w:rPr>
        <w:t>IEA (2017). “World Energy Outlook 2017”.</w:t>
      </w:r>
    </w:p>
    <w:p w14:paraId="1ECFEE2B"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lang w:val="en-US"/>
        </w:rPr>
        <w:t xml:space="preserve">INAIGEM (2018). </w:t>
      </w:r>
      <w:r w:rsidRPr="002E150E">
        <w:rPr>
          <w:rFonts w:asciiTheme="minorHAnsi" w:hAnsiTheme="minorHAnsi"/>
        </w:rPr>
        <w:t>Instituto Nacional de Investigación en Glaciares y Ecosistemas de Montaña. Inventario nacional de glaciares. Las cordilleras glaciares del Perú. 354 pág. Huaraz, Perú.</w:t>
      </w:r>
    </w:p>
    <w:p w14:paraId="29F09EEB"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0F0D7929"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rPr>
        <w:t>INAIGEM (2016). Reconocimiento de peligros naturales en la laguna nueva “</w:t>
      </w:r>
      <w:proofErr w:type="spellStart"/>
      <w:r w:rsidRPr="002E150E">
        <w:rPr>
          <w:rFonts w:asciiTheme="minorHAnsi" w:hAnsiTheme="minorHAnsi"/>
        </w:rPr>
        <w:t>Artesoncocha</w:t>
      </w:r>
      <w:proofErr w:type="spellEnd"/>
      <w:r w:rsidRPr="002E150E">
        <w:rPr>
          <w:rFonts w:asciiTheme="minorHAnsi" w:hAnsiTheme="minorHAnsi"/>
        </w:rPr>
        <w:t xml:space="preserve"> alta”. </w:t>
      </w:r>
      <w:r w:rsidRPr="002E150E">
        <w:rPr>
          <w:rFonts w:asciiTheme="minorHAnsi" w:hAnsiTheme="minorHAnsi"/>
          <w:lang w:val="en-US"/>
        </w:rPr>
        <w:t xml:space="preserve">Informe Técnico </w:t>
      </w:r>
      <w:proofErr w:type="gramStart"/>
      <w:r w:rsidRPr="002E150E">
        <w:rPr>
          <w:rFonts w:asciiTheme="minorHAnsi" w:hAnsiTheme="minorHAnsi"/>
          <w:lang w:val="en-US"/>
        </w:rPr>
        <w:t>N.º</w:t>
      </w:r>
      <w:proofErr w:type="gramEnd"/>
      <w:r w:rsidRPr="002E150E">
        <w:rPr>
          <w:rFonts w:asciiTheme="minorHAnsi" w:hAnsiTheme="minorHAnsi"/>
          <w:lang w:val="en-US"/>
        </w:rPr>
        <w:t xml:space="preserve"> 1.</w:t>
      </w:r>
    </w:p>
    <w:p w14:paraId="12EDE0EE"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4ADAC56E" w14:textId="77777777" w:rsidR="002B2F3D" w:rsidRPr="002E150E" w:rsidRDefault="009E681C">
      <w:pPr>
        <w:pBdr>
          <w:top w:val="nil"/>
          <w:left w:val="nil"/>
          <w:bottom w:val="nil"/>
          <w:right w:val="nil"/>
          <w:between w:val="nil"/>
        </w:pBdr>
        <w:spacing w:after="0" w:line="240" w:lineRule="auto"/>
        <w:ind w:left="-141"/>
        <w:rPr>
          <w:rFonts w:asciiTheme="minorHAnsi" w:hAnsiTheme="minorHAnsi"/>
          <w:lang w:val="en-US"/>
        </w:rPr>
      </w:pPr>
      <w:r w:rsidRPr="002E150E">
        <w:rPr>
          <w:rFonts w:asciiTheme="minorHAnsi" w:hAnsiTheme="minorHAnsi"/>
          <w:lang w:val="en-US"/>
        </w:rPr>
        <w:t>Intergovernmental Panel on Climate Change. 2018. Global warming of 1.5 °C. An IPCC special report on the impacts of global warming of 1.5 °C above pre-industrial levels and related global greenhouse gas emission pathways (Summary for policymakers).</w:t>
      </w:r>
    </w:p>
    <w:p w14:paraId="45D4E4ED"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135F3B61"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IPCC. (2018): Resumen para responsables de políticas. En: Calentamiento global de 1,5 °C, Informe especial del IPCC sobre los impactos del calentamiento global de 1,5 °C con respecto a los niveles preindustriales y las trayectorias correspondientes que deberían seguir las emisiones mundiales de gases de efecto invernadero, en el contexto del reforzamiento de la respuesta mundial a la amenaza del cambio climático, el desarrollo sostenible y los esfuerzos por erradicar la pobreza [Masson-</w:t>
      </w:r>
      <w:proofErr w:type="spellStart"/>
      <w:r w:rsidRPr="002E150E">
        <w:rPr>
          <w:rFonts w:asciiTheme="minorHAnsi" w:hAnsiTheme="minorHAnsi"/>
        </w:rPr>
        <w:t>Delmotte</w:t>
      </w:r>
      <w:proofErr w:type="spellEnd"/>
      <w:r w:rsidRPr="002E150E">
        <w:rPr>
          <w:rFonts w:asciiTheme="minorHAnsi" w:hAnsiTheme="minorHAnsi"/>
        </w:rPr>
        <w:t xml:space="preserve"> V., P. </w:t>
      </w:r>
      <w:proofErr w:type="spellStart"/>
      <w:r w:rsidRPr="002E150E">
        <w:rPr>
          <w:rFonts w:asciiTheme="minorHAnsi" w:hAnsiTheme="minorHAnsi"/>
        </w:rPr>
        <w:t>Zhai</w:t>
      </w:r>
      <w:proofErr w:type="spellEnd"/>
      <w:r w:rsidRPr="002E150E">
        <w:rPr>
          <w:rFonts w:asciiTheme="minorHAnsi" w:hAnsiTheme="minorHAnsi"/>
        </w:rPr>
        <w:t xml:space="preserve">, H.-O. </w:t>
      </w:r>
      <w:proofErr w:type="spellStart"/>
      <w:r w:rsidRPr="002E150E">
        <w:rPr>
          <w:rFonts w:asciiTheme="minorHAnsi" w:hAnsiTheme="minorHAnsi"/>
        </w:rPr>
        <w:t>Pörtner</w:t>
      </w:r>
      <w:proofErr w:type="spellEnd"/>
      <w:r w:rsidRPr="002E150E">
        <w:rPr>
          <w:rFonts w:asciiTheme="minorHAnsi" w:hAnsiTheme="minorHAnsi"/>
        </w:rPr>
        <w:t xml:space="preserve">, D. Roberts, J. </w:t>
      </w:r>
      <w:proofErr w:type="spellStart"/>
      <w:r w:rsidRPr="002E150E">
        <w:rPr>
          <w:rFonts w:asciiTheme="minorHAnsi" w:hAnsiTheme="minorHAnsi"/>
        </w:rPr>
        <w:t>Skea</w:t>
      </w:r>
      <w:proofErr w:type="spellEnd"/>
      <w:r w:rsidRPr="002E150E">
        <w:rPr>
          <w:rFonts w:asciiTheme="minorHAnsi" w:hAnsiTheme="minorHAnsi"/>
        </w:rPr>
        <w:t xml:space="preserve">, P.R. </w:t>
      </w:r>
      <w:proofErr w:type="spellStart"/>
      <w:r w:rsidRPr="002E150E">
        <w:rPr>
          <w:rFonts w:asciiTheme="minorHAnsi" w:hAnsiTheme="minorHAnsi"/>
        </w:rPr>
        <w:t>Shukla</w:t>
      </w:r>
      <w:proofErr w:type="spellEnd"/>
      <w:r w:rsidRPr="002E150E">
        <w:rPr>
          <w:rFonts w:asciiTheme="minorHAnsi" w:hAnsiTheme="minorHAnsi"/>
        </w:rPr>
        <w:t xml:space="preserve">, A. </w:t>
      </w:r>
      <w:proofErr w:type="spellStart"/>
      <w:r w:rsidRPr="002E150E">
        <w:rPr>
          <w:rFonts w:asciiTheme="minorHAnsi" w:hAnsiTheme="minorHAnsi"/>
        </w:rPr>
        <w:t>Pirani</w:t>
      </w:r>
      <w:proofErr w:type="spellEnd"/>
      <w:r w:rsidRPr="002E150E">
        <w:rPr>
          <w:rFonts w:asciiTheme="minorHAnsi" w:hAnsiTheme="minorHAnsi"/>
        </w:rPr>
        <w:t xml:space="preserve">, W. </w:t>
      </w:r>
      <w:proofErr w:type="spellStart"/>
      <w:r w:rsidRPr="002E150E">
        <w:rPr>
          <w:rFonts w:asciiTheme="minorHAnsi" w:hAnsiTheme="minorHAnsi"/>
        </w:rPr>
        <w:t>Moufouma-Okia</w:t>
      </w:r>
      <w:proofErr w:type="spellEnd"/>
      <w:r w:rsidRPr="002E150E">
        <w:rPr>
          <w:rFonts w:asciiTheme="minorHAnsi" w:hAnsiTheme="minorHAnsi"/>
        </w:rPr>
        <w:t xml:space="preserve">, C. </w:t>
      </w:r>
      <w:proofErr w:type="spellStart"/>
      <w:r w:rsidRPr="002E150E">
        <w:rPr>
          <w:rFonts w:asciiTheme="minorHAnsi" w:hAnsiTheme="minorHAnsi"/>
        </w:rPr>
        <w:t>Péan</w:t>
      </w:r>
      <w:proofErr w:type="spellEnd"/>
      <w:r w:rsidRPr="002E150E">
        <w:rPr>
          <w:rFonts w:asciiTheme="minorHAnsi" w:hAnsiTheme="minorHAnsi"/>
        </w:rPr>
        <w:t xml:space="preserve">, R. </w:t>
      </w:r>
      <w:proofErr w:type="spellStart"/>
      <w:r w:rsidRPr="002E150E">
        <w:rPr>
          <w:rFonts w:asciiTheme="minorHAnsi" w:hAnsiTheme="minorHAnsi"/>
        </w:rPr>
        <w:t>Pidcock</w:t>
      </w:r>
      <w:proofErr w:type="spellEnd"/>
      <w:r w:rsidRPr="002E150E">
        <w:rPr>
          <w:rFonts w:asciiTheme="minorHAnsi" w:hAnsiTheme="minorHAnsi"/>
        </w:rPr>
        <w:t xml:space="preserve">, S. Connors, J.B.R. Matthews, Y. Chen, X. Zhou, M.I. Gomis, E. </w:t>
      </w:r>
      <w:proofErr w:type="spellStart"/>
      <w:r w:rsidRPr="002E150E">
        <w:rPr>
          <w:rFonts w:asciiTheme="minorHAnsi" w:hAnsiTheme="minorHAnsi"/>
        </w:rPr>
        <w:t>Lonnoy</w:t>
      </w:r>
      <w:proofErr w:type="spellEnd"/>
      <w:r w:rsidRPr="002E150E">
        <w:rPr>
          <w:rFonts w:asciiTheme="minorHAnsi" w:hAnsiTheme="minorHAnsi"/>
        </w:rPr>
        <w:t xml:space="preserve">, T. </w:t>
      </w:r>
      <w:proofErr w:type="spellStart"/>
      <w:r w:rsidRPr="002E150E">
        <w:rPr>
          <w:rFonts w:asciiTheme="minorHAnsi" w:hAnsiTheme="minorHAnsi"/>
        </w:rPr>
        <w:t>Maycock</w:t>
      </w:r>
      <w:proofErr w:type="spellEnd"/>
      <w:r w:rsidRPr="002E150E">
        <w:rPr>
          <w:rFonts w:asciiTheme="minorHAnsi" w:hAnsiTheme="minorHAnsi"/>
        </w:rPr>
        <w:t xml:space="preserve">, M. </w:t>
      </w:r>
      <w:proofErr w:type="spellStart"/>
      <w:r w:rsidRPr="002E150E">
        <w:rPr>
          <w:rFonts w:asciiTheme="minorHAnsi" w:hAnsiTheme="minorHAnsi"/>
        </w:rPr>
        <w:t>Tignor</w:t>
      </w:r>
      <w:proofErr w:type="spellEnd"/>
      <w:r w:rsidRPr="002E150E">
        <w:rPr>
          <w:rFonts w:asciiTheme="minorHAnsi" w:hAnsiTheme="minorHAnsi"/>
        </w:rPr>
        <w:t xml:space="preserve"> y T. </w:t>
      </w:r>
      <w:proofErr w:type="spellStart"/>
      <w:r w:rsidRPr="002E150E">
        <w:rPr>
          <w:rFonts w:asciiTheme="minorHAnsi" w:hAnsiTheme="minorHAnsi"/>
        </w:rPr>
        <w:t>Waterfield</w:t>
      </w:r>
      <w:proofErr w:type="spellEnd"/>
      <w:r w:rsidRPr="002E150E">
        <w:rPr>
          <w:rFonts w:asciiTheme="minorHAnsi" w:hAnsiTheme="minorHAnsi"/>
        </w:rPr>
        <w:t xml:space="preserve"> (eds.)].</w:t>
      </w:r>
    </w:p>
    <w:p w14:paraId="4775C590"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0C29108A"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xml:space="preserve">Kissinger G., 2012. Corporate social responsibility and supply agreements in the agricultural sector Decreasing land and climate pressures. CCAFS Working Paper no. 14. CGIAR Research Program on Climate Change, Agriculture and Food Security (CCAFS). Copenhagen, Denmark. Available online at: </w:t>
      </w:r>
      <w:hyperlink r:id="rId64">
        <w:r w:rsidRPr="002E150E">
          <w:rPr>
            <w:rFonts w:asciiTheme="minorHAnsi" w:hAnsiTheme="minorHAnsi"/>
            <w:u w:val="single"/>
            <w:lang w:val="en-US"/>
          </w:rPr>
          <w:t>www.ccafs.cgiar.org</w:t>
        </w:r>
      </w:hyperlink>
    </w:p>
    <w:p w14:paraId="1E6C2ED7"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374DA421"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lang w:val="en-US"/>
        </w:rPr>
        <w:t xml:space="preserve">Le </w:t>
      </w:r>
      <w:proofErr w:type="spellStart"/>
      <w:r w:rsidRPr="002E150E">
        <w:rPr>
          <w:rFonts w:asciiTheme="minorHAnsi" w:hAnsiTheme="minorHAnsi"/>
          <w:lang w:val="en-US"/>
        </w:rPr>
        <w:t>Quéré</w:t>
      </w:r>
      <w:proofErr w:type="spellEnd"/>
      <w:r w:rsidRPr="002E150E">
        <w:rPr>
          <w:rFonts w:asciiTheme="minorHAnsi" w:hAnsiTheme="minorHAnsi"/>
          <w:lang w:val="en-US"/>
        </w:rPr>
        <w:t xml:space="preserve"> C, </w:t>
      </w:r>
      <w:proofErr w:type="spellStart"/>
      <w:r w:rsidRPr="002E150E">
        <w:rPr>
          <w:rFonts w:asciiTheme="minorHAnsi" w:hAnsiTheme="minorHAnsi"/>
          <w:lang w:val="en-US"/>
        </w:rPr>
        <w:t>Raupach</w:t>
      </w:r>
      <w:proofErr w:type="spellEnd"/>
      <w:r w:rsidRPr="002E150E">
        <w:rPr>
          <w:rFonts w:asciiTheme="minorHAnsi" w:hAnsiTheme="minorHAnsi"/>
          <w:lang w:val="en-US"/>
        </w:rPr>
        <w:t xml:space="preserve"> MR, </w:t>
      </w:r>
      <w:proofErr w:type="spellStart"/>
      <w:r w:rsidRPr="002E150E">
        <w:rPr>
          <w:rFonts w:asciiTheme="minorHAnsi" w:hAnsiTheme="minorHAnsi"/>
          <w:lang w:val="en-US"/>
        </w:rPr>
        <w:t>Canadell</w:t>
      </w:r>
      <w:proofErr w:type="spellEnd"/>
      <w:r w:rsidRPr="002E150E">
        <w:rPr>
          <w:rFonts w:asciiTheme="minorHAnsi" w:hAnsiTheme="minorHAnsi"/>
          <w:lang w:val="en-US"/>
        </w:rPr>
        <w:t xml:space="preserve"> JG, et al (2009) Trends in the sources and sinks of carbon dioxide. </w:t>
      </w:r>
      <w:proofErr w:type="spellStart"/>
      <w:r w:rsidRPr="002E150E">
        <w:rPr>
          <w:rFonts w:asciiTheme="minorHAnsi" w:hAnsiTheme="minorHAnsi"/>
        </w:rPr>
        <w:t>Nat</w:t>
      </w:r>
      <w:proofErr w:type="spellEnd"/>
      <w:r w:rsidRPr="002E150E">
        <w:rPr>
          <w:rFonts w:asciiTheme="minorHAnsi" w:hAnsiTheme="minorHAnsi"/>
        </w:rPr>
        <w:t xml:space="preserve"> </w:t>
      </w:r>
      <w:proofErr w:type="spellStart"/>
      <w:r w:rsidRPr="002E150E">
        <w:rPr>
          <w:rFonts w:asciiTheme="minorHAnsi" w:hAnsiTheme="minorHAnsi"/>
        </w:rPr>
        <w:t>Geosci</w:t>
      </w:r>
      <w:proofErr w:type="spellEnd"/>
      <w:r w:rsidRPr="002E150E">
        <w:rPr>
          <w:rFonts w:asciiTheme="minorHAnsi" w:hAnsiTheme="minorHAnsi"/>
        </w:rPr>
        <w:t xml:space="preserve"> 2:831</w:t>
      </w:r>
    </w:p>
    <w:p w14:paraId="389E5E68" w14:textId="77777777" w:rsidR="002B2F3D" w:rsidRPr="002E150E" w:rsidRDefault="002B2F3D">
      <w:pPr>
        <w:pBdr>
          <w:top w:val="nil"/>
          <w:left w:val="nil"/>
          <w:bottom w:val="nil"/>
          <w:right w:val="nil"/>
          <w:between w:val="nil"/>
        </w:pBdr>
        <w:spacing w:after="0" w:line="240" w:lineRule="auto"/>
        <w:ind w:left="-141"/>
        <w:rPr>
          <w:rFonts w:asciiTheme="minorHAnsi" w:hAnsiTheme="minorHAnsi"/>
          <w:sz w:val="24"/>
          <w:szCs w:val="24"/>
        </w:rPr>
      </w:pPr>
    </w:p>
    <w:p w14:paraId="2E987C25"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 xml:space="preserve">Ley Marco sobre Cambio Climático, Ley </w:t>
      </w:r>
      <w:proofErr w:type="spellStart"/>
      <w:r w:rsidRPr="002E150E">
        <w:rPr>
          <w:rFonts w:asciiTheme="minorHAnsi" w:hAnsiTheme="minorHAnsi"/>
        </w:rPr>
        <w:t>N°</w:t>
      </w:r>
      <w:proofErr w:type="spellEnd"/>
      <w:r w:rsidRPr="002E150E">
        <w:rPr>
          <w:rFonts w:asciiTheme="minorHAnsi" w:hAnsiTheme="minorHAnsi"/>
        </w:rPr>
        <w:t xml:space="preserve"> 30754, 2018 (LMCC, 2018).</w:t>
      </w:r>
    </w:p>
    <w:p w14:paraId="2ADF7268" w14:textId="77777777" w:rsidR="002B2F3D" w:rsidRPr="002E150E" w:rsidRDefault="002B2F3D">
      <w:pPr>
        <w:pBdr>
          <w:top w:val="nil"/>
          <w:left w:val="nil"/>
          <w:bottom w:val="nil"/>
          <w:right w:val="nil"/>
          <w:between w:val="nil"/>
        </w:pBdr>
        <w:spacing w:after="0" w:line="240" w:lineRule="auto"/>
        <w:ind w:left="-141"/>
        <w:rPr>
          <w:rFonts w:asciiTheme="minorHAnsi" w:hAnsiTheme="minorHAnsi"/>
          <w:sz w:val="24"/>
          <w:szCs w:val="24"/>
        </w:rPr>
      </w:pPr>
    </w:p>
    <w:p w14:paraId="5934C6E3"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 xml:space="preserve">MEF (2019). Plan nacional de competitividad y productividad. Decreto Supremo - </w:t>
      </w:r>
      <w:proofErr w:type="spellStart"/>
      <w:r w:rsidRPr="002E150E">
        <w:rPr>
          <w:rFonts w:asciiTheme="minorHAnsi" w:hAnsiTheme="minorHAnsi"/>
        </w:rPr>
        <w:t>Nº</w:t>
      </w:r>
      <w:proofErr w:type="spellEnd"/>
      <w:r w:rsidRPr="002E150E">
        <w:rPr>
          <w:rFonts w:asciiTheme="minorHAnsi" w:hAnsiTheme="minorHAnsi"/>
        </w:rPr>
        <w:t xml:space="preserve"> 237-2019-EF”. Revisado el día 17/11/2020 en:</w:t>
      </w:r>
      <w:hyperlink r:id="rId65">
        <w:r w:rsidRPr="002E150E">
          <w:rPr>
            <w:rFonts w:asciiTheme="minorHAnsi" w:hAnsiTheme="minorHAnsi"/>
            <w:u w:val="single"/>
          </w:rPr>
          <w:t xml:space="preserve"> https://www.mef.gob.pe/contenidos/archivos-descarga/PNCP_2019.pdf</w:t>
        </w:r>
      </w:hyperlink>
    </w:p>
    <w:p w14:paraId="58BEDAC4"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2CDB650D"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proofErr w:type="spellStart"/>
      <w:r w:rsidRPr="002E150E">
        <w:rPr>
          <w:rFonts w:asciiTheme="minorHAnsi" w:hAnsiTheme="minorHAnsi"/>
        </w:rPr>
        <w:t>Ministere</w:t>
      </w:r>
      <w:proofErr w:type="spellEnd"/>
      <w:r w:rsidRPr="002E150E">
        <w:rPr>
          <w:rFonts w:asciiTheme="minorHAnsi" w:hAnsiTheme="minorHAnsi"/>
        </w:rPr>
        <w:t xml:space="preserve"> de la </w:t>
      </w:r>
      <w:proofErr w:type="spellStart"/>
      <w:r w:rsidRPr="002E150E">
        <w:rPr>
          <w:rFonts w:asciiTheme="minorHAnsi" w:hAnsiTheme="minorHAnsi"/>
        </w:rPr>
        <w:t>Transition</w:t>
      </w:r>
      <w:proofErr w:type="spellEnd"/>
      <w:r w:rsidRPr="002E150E">
        <w:rPr>
          <w:rFonts w:asciiTheme="minorHAnsi" w:hAnsiTheme="minorHAnsi"/>
        </w:rPr>
        <w:t xml:space="preserve"> </w:t>
      </w:r>
      <w:proofErr w:type="spellStart"/>
      <w:r w:rsidRPr="002E150E">
        <w:rPr>
          <w:rFonts w:asciiTheme="minorHAnsi" w:hAnsiTheme="minorHAnsi"/>
        </w:rPr>
        <w:t>Ecologique</w:t>
      </w:r>
      <w:proofErr w:type="spellEnd"/>
      <w:r w:rsidRPr="002E150E">
        <w:rPr>
          <w:rFonts w:asciiTheme="minorHAnsi" w:hAnsiTheme="minorHAnsi"/>
        </w:rPr>
        <w:t xml:space="preserve"> et </w:t>
      </w:r>
      <w:proofErr w:type="spellStart"/>
      <w:r w:rsidRPr="002E150E">
        <w:rPr>
          <w:rFonts w:asciiTheme="minorHAnsi" w:hAnsiTheme="minorHAnsi"/>
        </w:rPr>
        <w:t>Solidaire</w:t>
      </w:r>
      <w:proofErr w:type="spellEnd"/>
      <w:r w:rsidRPr="002E150E">
        <w:rPr>
          <w:rFonts w:asciiTheme="minorHAnsi" w:hAnsiTheme="minorHAnsi"/>
        </w:rPr>
        <w:t xml:space="preserve"> (2018) </w:t>
      </w:r>
      <w:proofErr w:type="spellStart"/>
      <w:r w:rsidRPr="002E150E">
        <w:rPr>
          <w:rFonts w:asciiTheme="minorHAnsi" w:hAnsiTheme="minorHAnsi"/>
        </w:rPr>
        <w:t>Stratégie</w:t>
      </w:r>
      <w:proofErr w:type="spellEnd"/>
      <w:r w:rsidRPr="002E150E">
        <w:rPr>
          <w:rFonts w:asciiTheme="minorHAnsi" w:hAnsiTheme="minorHAnsi"/>
        </w:rPr>
        <w:t xml:space="preserve"> </w:t>
      </w:r>
      <w:proofErr w:type="spellStart"/>
      <w:r w:rsidRPr="002E150E">
        <w:rPr>
          <w:rFonts w:asciiTheme="minorHAnsi" w:hAnsiTheme="minorHAnsi"/>
        </w:rPr>
        <w:t>nationale</w:t>
      </w:r>
      <w:proofErr w:type="spellEnd"/>
      <w:r w:rsidRPr="002E150E">
        <w:rPr>
          <w:rFonts w:asciiTheme="minorHAnsi" w:hAnsiTheme="minorHAnsi"/>
        </w:rPr>
        <w:t xml:space="preserve"> de </w:t>
      </w:r>
      <w:proofErr w:type="spellStart"/>
      <w:r w:rsidRPr="002E150E">
        <w:rPr>
          <w:rFonts w:asciiTheme="minorHAnsi" w:hAnsiTheme="minorHAnsi"/>
        </w:rPr>
        <w:t>lutte</w:t>
      </w:r>
      <w:proofErr w:type="spellEnd"/>
      <w:r w:rsidRPr="002E150E">
        <w:rPr>
          <w:rFonts w:asciiTheme="minorHAnsi" w:hAnsiTheme="minorHAnsi"/>
        </w:rPr>
        <w:t xml:space="preserve"> </w:t>
      </w:r>
      <w:proofErr w:type="spellStart"/>
      <w:r w:rsidRPr="002E150E">
        <w:rPr>
          <w:rFonts w:asciiTheme="minorHAnsi" w:hAnsiTheme="minorHAnsi"/>
        </w:rPr>
        <w:t>contre</w:t>
      </w:r>
      <w:proofErr w:type="spellEnd"/>
      <w:r w:rsidRPr="002E150E">
        <w:rPr>
          <w:rFonts w:asciiTheme="minorHAnsi" w:hAnsiTheme="minorHAnsi"/>
        </w:rPr>
        <w:t xml:space="preserve"> la </w:t>
      </w:r>
      <w:proofErr w:type="spellStart"/>
      <w:r w:rsidRPr="002E150E">
        <w:rPr>
          <w:rFonts w:asciiTheme="minorHAnsi" w:hAnsiTheme="minorHAnsi"/>
        </w:rPr>
        <w:t>déforestation</w:t>
      </w:r>
      <w:proofErr w:type="spellEnd"/>
      <w:r w:rsidRPr="002E150E">
        <w:rPr>
          <w:rFonts w:asciiTheme="minorHAnsi" w:hAnsiTheme="minorHAnsi"/>
        </w:rPr>
        <w:t xml:space="preserve"> </w:t>
      </w:r>
      <w:proofErr w:type="spellStart"/>
      <w:r w:rsidRPr="002E150E">
        <w:rPr>
          <w:rFonts w:asciiTheme="minorHAnsi" w:hAnsiTheme="minorHAnsi"/>
        </w:rPr>
        <w:t>importée</w:t>
      </w:r>
      <w:proofErr w:type="spellEnd"/>
      <w:r w:rsidRPr="002E150E">
        <w:rPr>
          <w:rFonts w:asciiTheme="minorHAnsi" w:hAnsiTheme="minorHAnsi"/>
        </w:rPr>
        <w:t xml:space="preserve"> 2018-2030. France</w:t>
      </w:r>
    </w:p>
    <w:p w14:paraId="77C06103"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2A56A042"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lastRenderedPageBreak/>
        <w:t>Ministerio de Economía y Finanzas. 2019. Plan Nacional de Infraestructura para la Competitividad. 114 p.</w:t>
      </w:r>
    </w:p>
    <w:p w14:paraId="584EDAAB"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6427B207"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 xml:space="preserve">Ministerio de Economía y Finanzas. 2019. Plan Nacional de Competitividad y productividad (Decreto Supremo </w:t>
      </w:r>
      <w:proofErr w:type="spellStart"/>
      <w:r w:rsidRPr="002E150E">
        <w:rPr>
          <w:rFonts w:asciiTheme="minorHAnsi" w:hAnsiTheme="minorHAnsi"/>
        </w:rPr>
        <w:t>Nº</w:t>
      </w:r>
      <w:proofErr w:type="spellEnd"/>
      <w:r w:rsidRPr="002E150E">
        <w:rPr>
          <w:rFonts w:asciiTheme="minorHAnsi" w:hAnsiTheme="minorHAnsi"/>
        </w:rPr>
        <w:t xml:space="preserve"> 237-2019-EF). </w:t>
      </w:r>
    </w:p>
    <w:p w14:paraId="61E5A390"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41C0B02B"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Ministerio del Ambiente. (2021). Plan nacional de adaptación al cambio climático del Perú (NAP). Lima: Ministerio del Ambiente.</w:t>
      </w:r>
    </w:p>
    <w:p w14:paraId="183327D5"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D8BD16B"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Ministerio del Ambiente. 2017. La estrategia nacional de diversidad biológica al 2021 y su plan de acción 2014-2018.</w:t>
      </w:r>
    </w:p>
    <w:p w14:paraId="77EDFB2A"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FC97FDA"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 xml:space="preserve">Ministerio del Ambiente. 2014. Eventos extremos en el Perú se intensificarían por el cambio climático en el 2030. Recuperado de </w:t>
      </w:r>
      <w:hyperlink r:id="rId66">
        <w:r w:rsidRPr="002E150E">
          <w:rPr>
            <w:rFonts w:asciiTheme="minorHAnsi" w:hAnsiTheme="minorHAnsi"/>
            <w:u w:val="single"/>
          </w:rPr>
          <w:t>http://www.minam.gob.pe/notas-de-prensa/eventos-extremos-en-el-peru-se-intensificarian-por-elcambio-climatico-en-el-2030/</w:t>
        </w:r>
      </w:hyperlink>
    </w:p>
    <w:p w14:paraId="703AC94D"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1A497999"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Ministerio del Ambiente. 2012. Memoria Técnica de la Cuantificación de los cambios de la Cobertura de Bosque a No Bosque por Deforestación en el ámbito de la Amazonía Peruana Periodo 2009-2010-2011. Lima, Perú.   </w:t>
      </w:r>
    </w:p>
    <w:p w14:paraId="0FCAA858"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6CA8EF90"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Ministerio del Ambiente. 2009. Mapa de deforestación de la Amazonía Peruana 2000. Ministerio del Ambiente, Lima, Perú.</w:t>
      </w:r>
    </w:p>
    <w:p w14:paraId="27FB5EFA"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1775371"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MINEM (2020), Balance Nacional de Energía 2019, disponible en:</w:t>
      </w:r>
      <w:hyperlink r:id="rId67">
        <w:r w:rsidRPr="002E150E">
          <w:rPr>
            <w:rFonts w:asciiTheme="minorHAnsi" w:hAnsiTheme="minorHAnsi"/>
            <w:u w:val="single"/>
          </w:rPr>
          <w:t xml:space="preserve"> </w:t>
        </w:r>
      </w:hyperlink>
      <w:r w:rsidRPr="002E150E">
        <w:rPr>
          <w:rFonts w:asciiTheme="minorHAnsi" w:hAnsiTheme="minorHAnsi"/>
          <w:u w:val="single"/>
        </w:rPr>
        <w:t>http://www.minem.gob.pe/_publicacion.php?idSector=12&amp;idPublicacion=633</w:t>
      </w:r>
    </w:p>
    <w:p w14:paraId="09C8FFDA"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F0C13F3"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OIMT. 2002. Directrices de la OIMT para la restauración, ordenación y rehabilitación de bosques tropicales secundarios y degradados. Organización Internacional de las Maderas Tropicales, S.l.</w:t>
      </w:r>
    </w:p>
    <w:p w14:paraId="0D66559B"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29EEC665"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rPr>
        <w:t xml:space="preserve">Pearson TRH, Brown S, Murray L, </w:t>
      </w:r>
      <w:proofErr w:type="spellStart"/>
      <w:r w:rsidRPr="002E150E">
        <w:rPr>
          <w:rFonts w:asciiTheme="minorHAnsi" w:hAnsiTheme="minorHAnsi"/>
        </w:rPr>
        <w:t>Sidman</w:t>
      </w:r>
      <w:proofErr w:type="spellEnd"/>
      <w:r w:rsidRPr="002E150E">
        <w:rPr>
          <w:rFonts w:asciiTheme="minorHAnsi" w:hAnsiTheme="minorHAnsi"/>
        </w:rPr>
        <w:t xml:space="preserve"> G. 2017. </w:t>
      </w:r>
      <w:r w:rsidRPr="002E150E">
        <w:rPr>
          <w:rFonts w:asciiTheme="minorHAnsi" w:hAnsiTheme="minorHAnsi"/>
          <w:lang w:val="en-US"/>
        </w:rPr>
        <w:t xml:space="preserve">Greenhouse gas emissions from tropical forest degradation: an underestimated source. Carbon Balance </w:t>
      </w:r>
      <w:proofErr w:type="spellStart"/>
      <w:r w:rsidRPr="002E150E">
        <w:rPr>
          <w:rFonts w:asciiTheme="minorHAnsi" w:hAnsiTheme="minorHAnsi"/>
          <w:lang w:val="en-US"/>
        </w:rPr>
        <w:t>Manag</w:t>
      </w:r>
      <w:proofErr w:type="spellEnd"/>
      <w:r w:rsidRPr="002E150E">
        <w:rPr>
          <w:rFonts w:asciiTheme="minorHAnsi" w:hAnsiTheme="minorHAnsi"/>
          <w:lang w:val="en-US"/>
        </w:rPr>
        <w:t xml:space="preserve"> 12:3. </w:t>
      </w:r>
      <w:hyperlink r:id="rId68">
        <w:r w:rsidRPr="002E150E">
          <w:rPr>
            <w:rFonts w:asciiTheme="minorHAnsi" w:hAnsiTheme="minorHAnsi"/>
            <w:u w:val="single"/>
            <w:lang w:val="en-US"/>
          </w:rPr>
          <w:t>https://doi.org/10.1186/s13021-017-0072-2</w:t>
        </w:r>
      </w:hyperlink>
    </w:p>
    <w:p w14:paraId="483DD52D"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0727F9F1"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proofErr w:type="spellStart"/>
      <w:r w:rsidRPr="002E150E">
        <w:rPr>
          <w:rFonts w:asciiTheme="minorHAnsi" w:hAnsiTheme="minorHAnsi"/>
          <w:lang w:val="en-US"/>
        </w:rPr>
        <w:t>Pendrill</w:t>
      </w:r>
      <w:proofErr w:type="spellEnd"/>
      <w:r w:rsidRPr="002E150E">
        <w:rPr>
          <w:rFonts w:asciiTheme="minorHAnsi" w:hAnsiTheme="minorHAnsi"/>
          <w:lang w:val="en-US"/>
        </w:rPr>
        <w:t xml:space="preserve">, F; Person, M.; </w:t>
      </w:r>
      <w:proofErr w:type="spellStart"/>
      <w:r w:rsidRPr="002E150E">
        <w:rPr>
          <w:rFonts w:asciiTheme="minorHAnsi" w:hAnsiTheme="minorHAnsi"/>
          <w:lang w:val="en-US"/>
        </w:rPr>
        <w:t>Godar</w:t>
      </w:r>
      <w:proofErr w:type="spellEnd"/>
      <w:r w:rsidRPr="002E150E">
        <w:rPr>
          <w:rFonts w:asciiTheme="minorHAnsi" w:hAnsiTheme="minorHAnsi"/>
          <w:lang w:val="en-US"/>
        </w:rPr>
        <w:t>, J.; Kastner, T.; Moran, S.; Wood, R. (2019a) Agricultural and forestry trade drives large share of tropical deforestation. Global Environmental Change 56 (2019) 1-10. </w:t>
      </w:r>
    </w:p>
    <w:p w14:paraId="23AC36D1"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w:t>
      </w:r>
    </w:p>
    <w:p w14:paraId="20BFC678"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proofErr w:type="spellStart"/>
      <w:r w:rsidRPr="002E150E">
        <w:rPr>
          <w:rFonts w:asciiTheme="minorHAnsi" w:hAnsiTheme="minorHAnsi"/>
          <w:lang w:val="en-US"/>
        </w:rPr>
        <w:t>Pendrill</w:t>
      </w:r>
      <w:proofErr w:type="spellEnd"/>
      <w:r w:rsidRPr="002E150E">
        <w:rPr>
          <w:rFonts w:asciiTheme="minorHAnsi" w:hAnsiTheme="minorHAnsi"/>
          <w:lang w:val="en-US"/>
        </w:rPr>
        <w:t xml:space="preserve">, F; Person, M.; </w:t>
      </w:r>
      <w:proofErr w:type="spellStart"/>
      <w:r w:rsidRPr="002E150E">
        <w:rPr>
          <w:rFonts w:asciiTheme="minorHAnsi" w:hAnsiTheme="minorHAnsi"/>
          <w:lang w:val="en-US"/>
        </w:rPr>
        <w:t>Godar</w:t>
      </w:r>
      <w:proofErr w:type="spellEnd"/>
      <w:r w:rsidRPr="002E150E">
        <w:rPr>
          <w:rFonts w:asciiTheme="minorHAnsi" w:hAnsiTheme="minorHAnsi"/>
          <w:lang w:val="en-US"/>
        </w:rPr>
        <w:t>, J.; Kastner, T.; Moran, S.; Wood, R. (2019b) Deforestation displaced: trade in forest-risk commodities and the prospects for a global forest transition. Environ. Res. Lett. 14 (2019) 055003. https://doi.org/10.1088/1748-9326/ab0d41</w:t>
      </w:r>
    </w:p>
    <w:p w14:paraId="782DBB90" w14:textId="77777777" w:rsidR="002B2F3D" w:rsidRPr="002E150E" w:rsidRDefault="002B2F3D">
      <w:pPr>
        <w:ind w:hanging="141"/>
        <w:rPr>
          <w:rFonts w:asciiTheme="minorHAnsi" w:hAnsiTheme="minorHAnsi"/>
          <w:lang w:val="en-US"/>
        </w:rPr>
      </w:pPr>
    </w:p>
    <w:p w14:paraId="0D817894"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xml:space="preserve">Penman J, Green C, </w:t>
      </w:r>
      <w:proofErr w:type="spellStart"/>
      <w:r w:rsidRPr="002E150E">
        <w:rPr>
          <w:rFonts w:asciiTheme="minorHAnsi" w:hAnsiTheme="minorHAnsi"/>
          <w:lang w:val="en-US"/>
        </w:rPr>
        <w:t>Olofsson</w:t>
      </w:r>
      <w:proofErr w:type="spellEnd"/>
      <w:r w:rsidRPr="002E150E">
        <w:rPr>
          <w:rFonts w:asciiTheme="minorHAnsi" w:hAnsiTheme="minorHAnsi"/>
          <w:lang w:val="en-US"/>
        </w:rPr>
        <w:t xml:space="preserve"> P, et al. 2016. Integration of remote-sensing and ground-based observations for estimation of emissions and removals of greenhouse gases in forests: methods and guidance from the Global Forest Observations Initiative.</w:t>
      </w:r>
    </w:p>
    <w:p w14:paraId="3AFB8395"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5DF3BF59"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Programa de Naciones Unidas para el Desarrollo (PNUD), La agenda 2030 para los Objetivos de Desarrollo Sostenible, 2015 (ODS, 2015)</w:t>
      </w:r>
    </w:p>
    <w:p w14:paraId="6B009976"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110C45CC"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 xml:space="preserve">Reglamento de la Ley Marco sobre Cambio Climático, Ley </w:t>
      </w:r>
      <w:proofErr w:type="spellStart"/>
      <w:r w:rsidRPr="002E150E">
        <w:rPr>
          <w:rFonts w:asciiTheme="minorHAnsi" w:hAnsiTheme="minorHAnsi"/>
        </w:rPr>
        <w:t>N°</w:t>
      </w:r>
      <w:proofErr w:type="spellEnd"/>
      <w:r w:rsidRPr="002E150E">
        <w:rPr>
          <w:rFonts w:asciiTheme="minorHAnsi" w:hAnsiTheme="minorHAnsi"/>
        </w:rPr>
        <w:t xml:space="preserve"> 30754, aprobado mediante Decreto Supremo </w:t>
      </w:r>
      <w:proofErr w:type="spellStart"/>
      <w:r w:rsidRPr="002E150E">
        <w:rPr>
          <w:rFonts w:asciiTheme="minorHAnsi" w:hAnsiTheme="minorHAnsi"/>
        </w:rPr>
        <w:t>N°</w:t>
      </w:r>
      <w:proofErr w:type="spellEnd"/>
      <w:r w:rsidRPr="002E150E">
        <w:rPr>
          <w:rFonts w:asciiTheme="minorHAnsi" w:hAnsiTheme="minorHAnsi"/>
        </w:rPr>
        <w:t xml:space="preserve"> 013-2019-MINAN, (RLMCC, 2019)-</w:t>
      </w:r>
    </w:p>
    <w:p w14:paraId="1EDE5563"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527E8C3C"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proofErr w:type="spellStart"/>
      <w:r w:rsidRPr="002E150E">
        <w:rPr>
          <w:rFonts w:asciiTheme="minorHAnsi" w:hAnsiTheme="minorHAnsi"/>
        </w:rPr>
        <w:lastRenderedPageBreak/>
        <w:t>Senamhi</w:t>
      </w:r>
      <w:proofErr w:type="spellEnd"/>
      <w:r w:rsidRPr="002E150E">
        <w:rPr>
          <w:rFonts w:asciiTheme="minorHAnsi" w:hAnsiTheme="minorHAnsi"/>
        </w:rPr>
        <w:t>. (2016). Vulnerabilidad climática de los recursos hídricos en las cuencas de los ríos Chillón, Rímac, Lurín y parte alta del Mantaro.</w:t>
      </w:r>
    </w:p>
    <w:p w14:paraId="5BD6A865"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55071949"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proofErr w:type="spellStart"/>
      <w:r w:rsidRPr="002E150E">
        <w:rPr>
          <w:rFonts w:asciiTheme="minorHAnsi" w:hAnsiTheme="minorHAnsi"/>
        </w:rPr>
        <w:t>Senamhi</w:t>
      </w:r>
      <w:proofErr w:type="spellEnd"/>
      <w:r w:rsidRPr="002E150E">
        <w:rPr>
          <w:rFonts w:asciiTheme="minorHAnsi" w:hAnsiTheme="minorHAnsi"/>
        </w:rPr>
        <w:t>. (2007a). Escenarios de cambio climático en la Cuenca del río Urubamba para el año 2100.</w:t>
      </w:r>
    </w:p>
    <w:p w14:paraId="0C61E342"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2258175F"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proofErr w:type="spellStart"/>
      <w:r w:rsidRPr="002E150E">
        <w:rPr>
          <w:rFonts w:asciiTheme="minorHAnsi" w:hAnsiTheme="minorHAnsi"/>
        </w:rPr>
        <w:t>Senamhi</w:t>
      </w:r>
      <w:proofErr w:type="spellEnd"/>
      <w:r w:rsidRPr="002E150E">
        <w:rPr>
          <w:rFonts w:asciiTheme="minorHAnsi" w:hAnsiTheme="minorHAnsi"/>
        </w:rPr>
        <w:t>. (2007b). Escenarios de cambio climático en la Cuenca del río Mantaro para el año 2100. </w:t>
      </w:r>
    </w:p>
    <w:p w14:paraId="28855A6D"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1EEAC2F1"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rPr>
        <w:t xml:space="preserve">Silva, Y.; Takahashi, K.; y Chávez, R. (2008). </w:t>
      </w:r>
      <w:r w:rsidRPr="002E150E">
        <w:rPr>
          <w:rFonts w:asciiTheme="minorHAnsi" w:hAnsiTheme="minorHAnsi"/>
          <w:lang w:val="en-US"/>
        </w:rPr>
        <w:t xml:space="preserve">Dry and Wet Rainy Seasons in the </w:t>
      </w:r>
      <w:proofErr w:type="spellStart"/>
      <w:r w:rsidRPr="002E150E">
        <w:rPr>
          <w:rFonts w:asciiTheme="minorHAnsi" w:hAnsiTheme="minorHAnsi"/>
          <w:lang w:val="en-US"/>
        </w:rPr>
        <w:t>Mantaro</w:t>
      </w:r>
      <w:proofErr w:type="spellEnd"/>
      <w:r w:rsidRPr="002E150E">
        <w:rPr>
          <w:rFonts w:asciiTheme="minorHAnsi" w:hAnsiTheme="minorHAnsi"/>
          <w:lang w:val="en-US"/>
        </w:rPr>
        <w:t xml:space="preserve"> River Basin (Central Peruvian Andes). Advances in Geosciences 14, pp. 261-264.</w:t>
      </w:r>
    </w:p>
    <w:p w14:paraId="2F456BFF"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154CE450"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xml:space="preserve">Thompson ID, </w:t>
      </w:r>
      <w:proofErr w:type="spellStart"/>
      <w:r w:rsidRPr="002E150E">
        <w:rPr>
          <w:rFonts w:asciiTheme="minorHAnsi" w:hAnsiTheme="minorHAnsi"/>
          <w:lang w:val="en-US"/>
        </w:rPr>
        <w:t>Guariguata</w:t>
      </w:r>
      <w:proofErr w:type="spellEnd"/>
      <w:r w:rsidRPr="002E150E">
        <w:rPr>
          <w:rFonts w:asciiTheme="minorHAnsi" w:hAnsiTheme="minorHAnsi"/>
          <w:lang w:val="en-US"/>
        </w:rPr>
        <w:t xml:space="preserve"> MR, Okabe K, et al 2013. An Operational Framework for Defining and Monitoring Forest Degradation. </w:t>
      </w:r>
      <w:proofErr w:type="spellStart"/>
      <w:r w:rsidRPr="002E150E">
        <w:rPr>
          <w:rFonts w:asciiTheme="minorHAnsi" w:hAnsiTheme="minorHAnsi"/>
          <w:lang w:val="en-US"/>
        </w:rPr>
        <w:t>Ecol</w:t>
      </w:r>
      <w:proofErr w:type="spellEnd"/>
      <w:r w:rsidRPr="002E150E">
        <w:rPr>
          <w:rFonts w:asciiTheme="minorHAnsi" w:hAnsiTheme="minorHAnsi"/>
          <w:lang w:val="en-US"/>
        </w:rPr>
        <w:t xml:space="preserve"> Soc 18: </w:t>
      </w:r>
      <w:hyperlink r:id="rId69">
        <w:r w:rsidRPr="002E150E">
          <w:rPr>
            <w:rFonts w:asciiTheme="minorHAnsi" w:hAnsiTheme="minorHAnsi"/>
            <w:u w:val="single"/>
            <w:lang w:val="en-US"/>
          </w:rPr>
          <w:t>https://doi.org/10.5751/ES-05443-180220</w:t>
        </w:r>
      </w:hyperlink>
    </w:p>
    <w:p w14:paraId="41DFA043"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UN Environment (2019). “Global Environment Outlook – GEO-6: Healthy Planet, Healthy People”. Nairobi. Pag 495.</w:t>
      </w:r>
    </w:p>
    <w:p w14:paraId="3B1403F4"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09E88AC6"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xml:space="preserve">Un News (2020) “The race to zero emissions, and why the world depends on it”. Disponible </w:t>
      </w:r>
      <w:proofErr w:type="spellStart"/>
      <w:r w:rsidRPr="002E150E">
        <w:rPr>
          <w:rFonts w:asciiTheme="minorHAnsi" w:hAnsiTheme="minorHAnsi"/>
          <w:lang w:val="en-US"/>
        </w:rPr>
        <w:t>en</w:t>
      </w:r>
      <w:proofErr w:type="spellEnd"/>
      <w:r w:rsidRPr="002E150E">
        <w:rPr>
          <w:rFonts w:asciiTheme="minorHAnsi" w:hAnsiTheme="minorHAnsi"/>
          <w:lang w:val="en-US"/>
        </w:rPr>
        <w:t>:</w:t>
      </w:r>
      <w:hyperlink r:id="rId70">
        <w:r w:rsidRPr="002E150E">
          <w:rPr>
            <w:rFonts w:asciiTheme="minorHAnsi" w:hAnsiTheme="minorHAnsi"/>
            <w:u w:val="single"/>
            <w:lang w:val="en-US"/>
          </w:rPr>
          <w:t xml:space="preserve"> https://news.un.org/en/story/2020/12/1078612</w:t>
        </w:r>
      </w:hyperlink>
    </w:p>
    <w:p w14:paraId="39208D52"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30DA4FE4"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lang w:val="en-US"/>
        </w:rPr>
        <w:t xml:space="preserve">UNFCCC. 2008. Informal Meeting of Experts on Methodological Issues relating to Reducing Emissions from Forest Degradation in Developing Countries. </w:t>
      </w:r>
      <w:r w:rsidRPr="002E150E">
        <w:rPr>
          <w:rFonts w:asciiTheme="minorHAnsi" w:hAnsiTheme="minorHAnsi"/>
        </w:rPr>
        <w:t xml:space="preserve">Bonn, </w:t>
      </w:r>
      <w:proofErr w:type="spellStart"/>
      <w:r w:rsidRPr="002E150E">
        <w:rPr>
          <w:rFonts w:asciiTheme="minorHAnsi" w:hAnsiTheme="minorHAnsi"/>
        </w:rPr>
        <w:t>October</w:t>
      </w:r>
      <w:proofErr w:type="spellEnd"/>
      <w:r w:rsidRPr="002E150E">
        <w:rPr>
          <w:rFonts w:asciiTheme="minorHAnsi" w:hAnsiTheme="minorHAnsi"/>
        </w:rPr>
        <w:t xml:space="preserve"> 20-21. 2</w:t>
      </w:r>
    </w:p>
    <w:p w14:paraId="4237B425"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6E06D2DE"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Unión Europea (2019) Comunicación de la Comisión al Parlamento Europeo, al Consejo, al Comité económico y social europeo y al Comité de las Regiones.</w:t>
      </w:r>
    </w:p>
    <w:p w14:paraId="16D49047"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3AFB08F"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United Nations. Department of Economic and Social Affairs. 2018. World urbanization prospects: the 2018 revision. Nueva York: United Nations.</w:t>
      </w:r>
    </w:p>
    <w:p w14:paraId="361543B4"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68D31DA4"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lang w:val="en-US"/>
        </w:rPr>
        <w:t xml:space="preserve">United Nations. Department of Economic and Social Affairs, Population Division. 2017. World Population Prospects: The 2017 Revision, Key findings and advance tables. </w:t>
      </w:r>
      <w:proofErr w:type="spellStart"/>
      <w:r w:rsidRPr="002E150E">
        <w:rPr>
          <w:rFonts w:asciiTheme="minorHAnsi" w:hAnsiTheme="minorHAnsi"/>
        </w:rPr>
        <w:t>Working</w:t>
      </w:r>
      <w:proofErr w:type="spellEnd"/>
      <w:r w:rsidRPr="002E150E">
        <w:rPr>
          <w:rFonts w:asciiTheme="minorHAnsi" w:hAnsiTheme="minorHAnsi"/>
        </w:rPr>
        <w:t xml:space="preserve"> </w:t>
      </w:r>
      <w:proofErr w:type="spellStart"/>
      <w:r w:rsidRPr="002E150E">
        <w:rPr>
          <w:rFonts w:asciiTheme="minorHAnsi" w:hAnsiTheme="minorHAnsi"/>
        </w:rPr>
        <w:t>Paper</w:t>
      </w:r>
      <w:proofErr w:type="spellEnd"/>
      <w:r w:rsidRPr="002E150E">
        <w:rPr>
          <w:rFonts w:asciiTheme="minorHAnsi" w:hAnsiTheme="minorHAnsi"/>
        </w:rPr>
        <w:t xml:space="preserve"> No. ESA/P/WP/248.</w:t>
      </w:r>
    </w:p>
    <w:p w14:paraId="062500D6"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549DC691"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Vargas, P. 2009. El cambio climático y sus efectos en el Perú. Lima: Banco Central de Reserva del Perú.</w:t>
      </w:r>
    </w:p>
    <w:p w14:paraId="43D784B0"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3E0A2FE0"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rPr>
        <w:t xml:space="preserve">Vicente-Serrano, S.M.; López-Moreno, J.I.; Correa, K.; Avalos, G.; Bazo, J.; </w:t>
      </w:r>
      <w:proofErr w:type="spellStart"/>
      <w:r w:rsidRPr="002E150E">
        <w:rPr>
          <w:rFonts w:asciiTheme="minorHAnsi" w:hAnsiTheme="minorHAnsi"/>
        </w:rPr>
        <w:t>Azorin</w:t>
      </w:r>
      <w:proofErr w:type="spellEnd"/>
      <w:r w:rsidRPr="002E150E">
        <w:rPr>
          <w:rFonts w:asciiTheme="minorHAnsi" w:hAnsiTheme="minorHAnsi"/>
        </w:rPr>
        <w:t xml:space="preserve">-Molina, C.; Domínguez-Castro, F.; El </w:t>
      </w:r>
      <w:proofErr w:type="spellStart"/>
      <w:r w:rsidRPr="002E150E">
        <w:rPr>
          <w:rFonts w:asciiTheme="minorHAnsi" w:hAnsiTheme="minorHAnsi"/>
        </w:rPr>
        <w:t>Kenawy</w:t>
      </w:r>
      <w:proofErr w:type="spellEnd"/>
      <w:r w:rsidRPr="002E150E">
        <w:rPr>
          <w:rFonts w:asciiTheme="minorHAnsi" w:hAnsiTheme="minorHAnsi"/>
        </w:rPr>
        <w:t xml:space="preserve">, A.; Gimeno, L.; Nieto, R. (2017). </w:t>
      </w:r>
      <w:r w:rsidRPr="002E150E">
        <w:rPr>
          <w:rFonts w:asciiTheme="minorHAnsi" w:hAnsiTheme="minorHAnsi"/>
          <w:lang w:val="en-US"/>
        </w:rPr>
        <w:t>Recent Changes in Monthly Surface Air Temperature over Peru 1964-2014. International Journal of Climatology.</w:t>
      </w:r>
    </w:p>
    <w:p w14:paraId="27DB7958"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29CAFE0F"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xml:space="preserve">Walker, N.; Patel, S; Davies, F.; Milledge, S.; </w:t>
      </w:r>
      <w:proofErr w:type="spellStart"/>
      <w:proofErr w:type="gramStart"/>
      <w:r w:rsidRPr="002E150E">
        <w:rPr>
          <w:rFonts w:asciiTheme="minorHAnsi" w:hAnsiTheme="minorHAnsi"/>
          <w:lang w:val="en-US"/>
        </w:rPr>
        <w:t>Hulse,J</w:t>
      </w:r>
      <w:proofErr w:type="spellEnd"/>
      <w:r w:rsidRPr="002E150E">
        <w:rPr>
          <w:rFonts w:asciiTheme="minorHAnsi" w:hAnsiTheme="minorHAnsi"/>
          <w:lang w:val="en-US"/>
        </w:rPr>
        <w:t>.</w:t>
      </w:r>
      <w:proofErr w:type="gramEnd"/>
      <w:r w:rsidRPr="002E150E">
        <w:rPr>
          <w:rFonts w:asciiTheme="minorHAnsi" w:hAnsiTheme="minorHAnsi"/>
          <w:lang w:val="en-US"/>
        </w:rPr>
        <w:t xml:space="preserve"> (2013) Demand-Side Interventions to Reduce Deforestation and Forest Degradation (London: International Institute for Environment and Development (IIED)</w:t>
      </w:r>
    </w:p>
    <w:p w14:paraId="6B815E29"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5D064D7E"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lang w:val="en-US"/>
        </w:rPr>
        <w:t xml:space="preserve">WEF (2017). “Retrieved from The Future of Electricity New Technologies Transforming the Grid Edge”. </w:t>
      </w:r>
      <w:r w:rsidRPr="002E150E">
        <w:rPr>
          <w:rFonts w:asciiTheme="minorHAnsi" w:hAnsiTheme="minorHAnsi"/>
        </w:rPr>
        <w:t>Recuperado de</w:t>
      </w:r>
      <w:hyperlink r:id="rId71">
        <w:r w:rsidRPr="002E150E">
          <w:rPr>
            <w:rFonts w:asciiTheme="minorHAnsi" w:hAnsiTheme="minorHAnsi"/>
            <w:u w:val="single"/>
          </w:rPr>
          <w:t xml:space="preserve"> http://www3.weforum.org/docs/WEF_Future_of_Electricity_2017.pdf</w:t>
        </w:r>
      </w:hyperlink>
      <w:r w:rsidRPr="002E150E">
        <w:rPr>
          <w:rFonts w:asciiTheme="minorHAnsi" w:hAnsiTheme="minorHAnsi"/>
        </w:rPr>
        <w:t xml:space="preserve"> en Perú 2030: tendencias globales y regionales – CEPLAN, 2019</w:t>
      </w:r>
    </w:p>
    <w:p w14:paraId="55D7CBB0"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52AE14E0"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xml:space="preserve">World Bank (2018). “What a Waste 2.0: A Global Snapshot of Solid Waste Management to 2050”.  </w:t>
      </w:r>
      <w:proofErr w:type="spellStart"/>
      <w:r w:rsidRPr="002E150E">
        <w:rPr>
          <w:rFonts w:asciiTheme="minorHAnsi" w:hAnsiTheme="minorHAnsi"/>
        </w:rPr>
        <w:t>Kaza</w:t>
      </w:r>
      <w:proofErr w:type="spellEnd"/>
      <w:r w:rsidRPr="002E150E">
        <w:rPr>
          <w:rFonts w:asciiTheme="minorHAnsi" w:hAnsiTheme="minorHAnsi"/>
        </w:rPr>
        <w:t xml:space="preserve">, </w:t>
      </w:r>
      <w:proofErr w:type="spellStart"/>
      <w:r w:rsidRPr="002E150E">
        <w:rPr>
          <w:rFonts w:asciiTheme="minorHAnsi" w:hAnsiTheme="minorHAnsi"/>
        </w:rPr>
        <w:t>Silpa</w:t>
      </w:r>
      <w:proofErr w:type="spellEnd"/>
      <w:r w:rsidRPr="002E150E">
        <w:rPr>
          <w:rFonts w:asciiTheme="minorHAnsi" w:hAnsiTheme="minorHAnsi"/>
        </w:rPr>
        <w:t xml:space="preserve">, Lisa Yao, </w:t>
      </w:r>
      <w:proofErr w:type="spellStart"/>
      <w:r w:rsidRPr="002E150E">
        <w:rPr>
          <w:rFonts w:asciiTheme="minorHAnsi" w:hAnsiTheme="minorHAnsi"/>
        </w:rPr>
        <w:t>Perinaz</w:t>
      </w:r>
      <w:proofErr w:type="spellEnd"/>
      <w:r w:rsidRPr="002E150E">
        <w:rPr>
          <w:rFonts w:asciiTheme="minorHAnsi" w:hAnsiTheme="minorHAnsi"/>
        </w:rPr>
        <w:t xml:space="preserve"> </w:t>
      </w:r>
      <w:proofErr w:type="spellStart"/>
      <w:r w:rsidRPr="002E150E">
        <w:rPr>
          <w:rFonts w:asciiTheme="minorHAnsi" w:hAnsiTheme="minorHAnsi"/>
        </w:rPr>
        <w:t>Bhada</w:t>
      </w:r>
      <w:proofErr w:type="spellEnd"/>
      <w:r w:rsidRPr="002E150E">
        <w:rPr>
          <w:rFonts w:asciiTheme="minorHAnsi" w:hAnsiTheme="minorHAnsi"/>
        </w:rPr>
        <w:t xml:space="preserve">-Tata, and Frank Van </w:t>
      </w:r>
      <w:proofErr w:type="spellStart"/>
      <w:r w:rsidRPr="002E150E">
        <w:rPr>
          <w:rFonts w:asciiTheme="minorHAnsi" w:hAnsiTheme="minorHAnsi"/>
        </w:rPr>
        <w:t>Woerden</w:t>
      </w:r>
      <w:proofErr w:type="spellEnd"/>
      <w:r w:rsidRPr="002E150E">
        <w:rPr>
          <w:rFonts w:asciiTheme="minorHAnsi" w:hAnsiTheme="minorHAnsi"/>
        </w:rPr>
        <w:t xml:space="preserve">. </w:t>
      </w:r>
      <w:r w:rsidRPr="002E150E">
        <w:rPr>
          <w:rFonts w:asciiTheme="minorHAnsi" w:hAnsiTheme="minorHAnsi"/>
          <w:lang w:val="en-US"/>
        </w:rPr>
        <w:t xml:space="preserve">Urban Development Series. Washington, DC: World Bank. Disponible </w:t>
      </w:r>
      <w:proofErr w:type="spellStart"/>
      <w:r w:rsidRPr="002E150E">
        <w:rPr>
          <w:rFonts w:asciiTheme="minorHAnsi" w:hAnsiTheme="minorHAnsi"/>
          <w:lang w:val="en-US"/>
        </w:rPr>
        <w:t>en</w:t>
      </w:r>
      <w:proofErr w:type="spellEnd"/>
      <w:r w:rsidRPr="002E150E">
        <w:rPr>
          <w:rFonts w:asciiTheme="minorHAnsi" w:hAnsiTheme="minorHAnsi"/>
          <w:lang w:val="en-US"/>
        </w:rPr>
        <w:t>:</w:t>
      </w:r>
      <w:hyperlink r:id="rId72" w:anchor=":~:text=Daily%20per%20capita%20waste%20generation,by%20approximately%2040%25%20or%20more">
        <w:r w:rsidRPr="002E150E">
          <w:rPr>
            <w:rFonts w:asciiTheme="minorHAnsi" w:hAnsiTheme="minorHAnsi"/>
            <w:u w:val="single"/>
            <w:lang w:val="en-US"/>
          </w:rPr>
          <w:t xml:space="preserve"> https://datatopics.worldbank.org/what-a-</w:t>
        </w:r>
        <w:r w:rsidRPr="002E150E">
          <w:rPr>
            <w:rFonts w:asciiTheme="minorHAnsi" w:hAnsiTheme="minorHAnsi"/>
            <w:u w:val="single"/>
            <w:lang w:val="en-US"/>
          </w:rPr>
          <w:lastRenderedPageBreak/>
          <w:t>waste/trends_in_solid_waste_management.html#:~:text=Daily%20per%20capita%20waste%20generation,by%20approximately%2040%25%20or%20more</w:t>
        </w:r>
      </w:hyperlink>
      <w:r w:rsidRPr="002E150E">
        <w:rPr>
          <w:rFonts w:asciiTheme="minorHAnsi" w:hAnsiTheme="minorHAnsi"/>
          <w:lang w:val="en-US"/>
        </w:rPr>
        <w:t>.  </w:t>
      </w:r>
    </w:p>
    <w:p w14:paraId="7B63AB77" w14:textId="77777777" w:rsidR="002B2F3D" w:rsidRPr="002E150E" w:rsidRDefault="002B2F3D">
      <w:pPr>
        <w:pBdr>
          <w:top w:val="nil"/>
          <w:left w:val="nil"/>
          <w:bottom w:val="nil"/>
          <w:right w:val="nil"/>
          <w:between w:val="nil"/>
        </w:pBdr>
        <w:spacing w:after="0" w:line="240" w:lineRule="auto"/>
        <w:ind w:left="-141"/>
        <w:rPr>
          <w:rFonts w:asciiTheme="minorHAnsi" w:hAnsiTheme="minorHAnsi"/>
          <w:u w:val="single"/>
          <w:lang w:val="en-US"/>
        </w:rPr>
      </w:pPr>
    </w:p>
    <w:p w14:paraId="39B5E91F" w14:textId="77777777" w:rsidR="002B2F3D" w:rsidRPr="002E150E" w:rsidRDefault="009E681C">
      <w:pPr>
        <w:pBdr>
          <w:top w:val="nil"/>
          <w:left w:val="nil"/>
          <w:bottom w:val="nil"/>
          <w:right w:val="nil"/>
          <w:between w:val="nil"/>
        </w:pBdr>
        <w:spacing w:after="0" w:line="240" w:lineRule="auto"/>
        <w:ind w:left="-141"/>
        <w:rPr>
          <w:rFonts w:asciiTheme="minorHAnsi" w:hAnsiTheme="minorHAnsi"/>
          <w:b/>
          <w:sz w:val="24"/>
          <w:szCs w:val="24"/>
        </w:rPr>
      </w:pPr>
      <w:r w:rsidRPr="002E150E">
        <w:rPr>
          <w:rFonts w:asciiTheme="minorHAnsi" w:hAnsiTheme="minorHAnsi"/>
          <w:b/>
          <w:u w:val="single"/>
        </w:rPr>
        <w:t>Los documentos usados en BID (2021) para las estimaciones son:</w:t>
      </w:r>
    </w:p>
    <w:p w14:paraId="12BD0B87"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96FF588"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 xml:space="preserve">AIE (Agencia Internacional de Energía). </w:t>
      </w:r>
      <w:r w:rsidRPr="008F5C54">
        <w:rPr>
          <w:rFonts w:asciiTheme="minorHAnsi" w:hAnsiTheme="minorHAnsi"/>
        </w:rPr>
        <w:t xml:space="preserve">2018. </w:t>
      </w:r>
      <w:proofErr w:type="spellStart"/>
      <w:r w:rsidRPr="008F5C54">
        <w:rPr>
          <w:rFonts w:asciiTheme="minorHAnsi" w:hAnsiTheme="minorHAnsi"/>
        </w:rPr>
        <w:t>Technology</w:t>
      </w:r>
      <w:proofErr w:type="spellEnd"/>
      <w:r w:rsidRPr="008F5C54">
        <w:rPr>
          <w:rFonts w:asciiTheme="minorHAnsi" w:hAnsiTheme="minorHAnsi"/>
        </w:rPr>
        <w:t xml:space="preserve"> </w:t>
      </w:r>
      <w:proofErr w:type="spellStart"/>
      <w:r w:rsidRPr="008F5C54">
        <w:rPr>
          <w:rFonts w:asciiTheme="minorHAnsi" w:hAnsiTheme="minorHAnsi"/>
        </w:rPr>
        <w:t>Roadmap</w:t>
      </w:r>
      <w:proofErr w:type="spellEnd"/>
      <w:r w:rsidRPr="008F5C54">
        <w:rPr>
          <w:rFonts w:asciiTheme="minorHAnsi" w:hAnsiTheme="minorHAnsi"/>
        </w:rPr>
        <w:t>—Low-</w:t>
      </w:r>
      <w:proofErr w:type="spellStart"/>
      <w:r w:rsidRPr="008F5C54">
        <w:rPr>
          <w:rFonts w:asciiTheme="minorHAnsi" w:hAnsiTheme="minorHAnsi"/>
        </w:rPr>
        <w:t>Carbon</w:t>
      </w:r>
      <w:proofErr w:type="spellEnd"/>
      <w:r w:rsidRPr="008F5C54">
        <w:rPr>
          <w:rFonts w:asciiTheme="minorHAnsi" w:hAnsiTheme="minorHAnsi"/>
        </w:rPr>
        <w:t xml:space="preserve"> </w:t>
      </w:r>
      <w:proofErr w:type="spellStart"/>
      <w:r w:rsidRPr="008F5C54">
        <w:rPr>
          <w:rFonts w:asciiTheme="minorHAnsi" w:hAnsiTheme="minorHAnsi"/>
        </w:rPr>
        <w:t>Transition</w:t>
      </w:r>
      <w:proofErr w:type="spellEnd"/>
      <w:r w:rsidRPr="008F5C54">
        <w:rPr>
          <w:rFonts w:asciiTheme="minorHAnsi" w:hAnsiTheme="minorHAnsi"/>
        </w:rPr>
        <w:t xml:space="preserve"> in </w:t>
      </w:r>
      <w:proofErr w:type="spellStart"/>
      <w:r w:rsidRPr="008F5C54">
        <w:rPr>
          <w:rFonts w:asciiTheme="minorHAnsi" w:hAnsiTheme="minorHAnsi"/>
        </w:rPr>
        <w:t>the</w:t>
      </w:r>
      <w:proofErr w:type="spellEnd"/>
      <w:r w:rsidRPr="008F5C54">
        <w:rPr>
          <w:rFonts w:asciiTheme="minorHAnsi" w:hAnsiTheme="minorHAnsi"/>
        </w:rPr>
        <w:t xml:space="preserve"> </w:t>
      </w:r>
      <w:proofErr w:type="spellStart"/>
      <w:r w:rsidRPr="008F5C54">
        <w:rPr>
          <w:rFonts w:asciiTheme="minorHAnsi" w:hAnsiTheme="minorHAnsi"/>
        </w:rPr>
        <w:t>Cement</w:t>
      </w:r>
      <w:proofErr w:type="spellEnd"/>
      <w:r w:rsidRPr="008F5C54">
        <w:rPr>
          <w:rFonts w:asciiTheme="minorHAnsi" w:hAnsiTheme="minorHAnsi"/>
        </w:rPr>
        <w:t xml:space="preserve"> </w:t>
      </w:r>
      <w:proofErr w:type="spellStart"/>
      <w:r w:rsidRPr="008F5C54">
        <w:rPr>
          <w:rFonts w:asciiTheme="minorHAnsi" w:hAnsiTheme="minorHAnsi"/>
        </w:rPr>
        <w:t>Industry</w:t>
      </w:r>
      <w:proofErr w:type="spellEnd"/>
      <w:r w:rsidRPr="008F5C54">
        <w:rPr>
          <w:rFonts w:asciiTheme="minorHAnsi" w:hAnsiTheme="minorHAnsi"/>
        </w:rPr>
        <w:t xml:space="preserve">. </w:t>
      </w:r>
      <w:r w:rsidRPr="002E150E">
        <w:rPr>
          <w:rFonts w:asciiTheme="minorHAnsi" w:hAnsiTheme="minorHAnsi"/>
        </w:rPr>
        <w:t>Documento 66. París: AIE.</w:t>
      </w:r>
    </w:p>
    <w:p w14:paraId="572B6B26"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37BA7DAD"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Banco Interamericano de Desarrollo - BID. 2019. Sistema de planificación energética, diseño del sistema de información energético nacional y desarrollo del plan energético (Programa para la Gestión Eficiente y Sostenible de los Recursos Energéticos del Perú [PROSE-MER]). Washington, D.C.: BID.</w:t>
      </w:r>
    </w:p>
    <w:p w14:paraId="08742CC5"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6BE629A7" w14:textId="77777777" w:rsidR="002B2F3D" w:rsidRPr="008F5C54"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rPr>
        <w:t xml:space="preserve">Banco Mundial. 2012. </w:t>
      </w:r>
      <w:proofErr w:type="spellStart"/>
      <w:r w:rsidRPr="002E150E">
        <w:rPr>
          <w:rFonts w:asciiTheme="minorHAnsi" w:hAnsiTheme="minorHAnsi"/>
        </w:rPr>
        <w:t>Inside</w:t>
      </w:r>
      <w:proofErr w:type="spellEnd"/>
      <w:r w:rsidRPr="002E150E">
        <w:rPr>
          <w:rFonts w:asciiTheme="minorHAnsi" w:hAnsiTheme="minorHAnsi"/>
        </w:rPr>
        <w:t xml:space="preserve"> Costa Rica. </w:t>
      </w:r>
      <w:r w:rsidRPr="008F5C54">
        <w:rPr>
          <w:rFonts w:asciiTheme="minorHAnsi" w:hAnsiTheme="minorHAnsi"/>
          <w:lang w:val="en-US"/>
        </w:rPr>
        <w:t>Costa Rica's Waste Generation Expected to Double by 2025 Washington, D.C.: Banco Mundial.</w:t>
      </w:r>
    </w:p>
    <w:p w14:paraId="77D8CC53" w14:textId="77777777" w:rsidR="002B2F3D" w:rsidRPr="008F5C54" w:rsidRDefault="002B2F3D">
      <w:pPr>
        <w:pBdr>
          <w:top w:val="nil"/>
          <w:left w:val="nil"/>
          <w:bottom w:val="nil"/>
          <w:right w:val="nil"/>
          <w:between w:val="nil"/>
        </w:pBdr>
        <w:spacing w:after="0" w:line="240" w:lineRule="auto"/>
        <w:ind w:left="-141"/>
        <w:rPr>
          <w:rFonts w:asciiTheme="minorHAnsi" w:hAnsiTheme="minorHAnsi"/>
          <w:lang w:val="en-US"/>
        </w:rPr>
      </w:pPr>
    </w:p>
    <w:p w14:paraId="53237247"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proofErr w:type="spellStart"/>
      <w:r w:rsidRPr="002E150E">
        <w:rPr>
          <w:rFonts w:asciiTheme="minorHAnsi" w:hAnsiTheme="minorHAnsi"/>
        </w:rPr>
        <w:t>Broin</w:t>
      </w:r>
      <w:proofErr w:type="spellEnd"/>
      <w:r w:rsidRPr="002E150E">
        <w:rPr>
          <w:rFonts w:asciiTheme="minorHAnsi" w:hAnsiTheme="minorHAnsi"/>
        </w:rPr>
        <w:t xml:space="preserve"> E. </w:t>
      </w:r>
      <w:proofErr w:type="spellStart"/>
      <w:r w:rsidRPr="002E150E">
        <w:rPr>
          <w:rFonts w:asciiTheme="minorHAnsi" w:hAnsiTheme="minorHAnsi"/>
        </w:rPr>
        <w:t>Ó</w:t>
      </w:r>
      <w:proofErr w:type="spellEnd"/>
      <w:r w:rsidRPr="002E150E">
        <w:rPr>
          <w:rFonts w:asciiTheme="minorHAnsi" w:hAnsiTheme="minorHAnsi"/>
        </w:rPr>
        <w:t xml:space="preserve">. y C. </w:t>
      </w:r>
      <w:proofErr w:type="spellStart"/>
      <w:r w:rsidRPr="002E150E">
        <w:rPr>
          <w:rFonts w:asciiTheme="minorHAnsi" w:hAnsiTheme="minorHAnsi"/>
        </w:rPr>
        <w:t>Guivarch</w:t>
      </w:r>
      <w:proofErr w:type="spellEnd"/>
      <w:r w:rsidRPr="002E150E">
        <w:rPr>
          <w:rFonts w:asciiTheme="minorHAnsi" w:hAnsiTheme="minorHAnsi"/>
        </w:rPr>
        <w:t xml:space="preserve">. </w:t>
      </w:r>
      <w:r w:rsidRPr="002E150E">
        <w:rPr>
          <w:rFonts w:asciiTheme="minorHAnsi" w:hAnsiTheme="minorHAnsi"/>
          <w:lang w:val="en-US"/>
        </w:rPr>
        <w:t xml:space="preserve">2016. Transport infrastructure costs in low-carbon pathways. Transportation Research Part D: Transport and Environment, Elsevier, 55: 389-403. Disponible </w:t>
      </w:r>
      <w:proofErr w:type="spellStart"/>
      <w:r w:rsidRPr="002E150E">
        <w:rPr>
          <w:rFonts w:asciiTheme="minorHAnsi" w:hAnsiTheme="minorHAnsi"/>
          <w:lang w:val="en-US"/>
        </w:rPr>
        <w:t>en</w:t>
      </w:r>
      <w:proofErr w:type="spellEnd"/>
      <w:r w:rsidRPr="002E150E">
        <w:rPr>
          <w:rFonts w:asciiTheme="minorHAnsi" w:hAnsiTheme="minorHAnsi"/>
          <w:lang w:val="en-US"/>
        </w:rPr>
        <w:t>: 10.1016/j.trd.2016.11.02.</w:t>
      </w:r>
    </w:p>
    <w:p w14:paraId="11E3FDD0"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728CDD3D"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 xml:space="preserve">Carrasco, L. R., T. P. L. Nghiem, T. Sunderland y L. P. Koh. 2014. Economic valuation of ecosystem services fails to capture biodiversity value of tropical forests. Biological Conservation, 178: 163-170. Disponible </w:t>
      </w:r>
      <w:proofErr w:type="spellStart"/>
      <w:r w:rsidRPr="002E150E">
        <w:rPr>
          <w:rFonts w:asciiTheme="minorHAnsi" w:hAnsiTheme="minorHAnsi"/>
          <w:lang w:val="en-US"/>
        </w:rPr>
        <w:t>en</w:t>
      </w:r>
      <w:proofErr w:type="spellEnd"/>
      <w:r w:rsidRPr="002E150E">
        <w:rPr>
          <w:rFonts w:asciiTheme="minorHAnsi" w:hAnsiTheme="minorHAnsi"/>
          <w:lang w:val="en-US"/>
        </w:rPr>
        <w:t xml:space="preserve"> https://doi.org/10.1016/j.biocon.2014.08.007.</w:t>
      </w:r>
    </w:p>
    <w:p w14:paraId="211074B5"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0F5A0DDC"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proofErr w:type="spellStart"/>
      <w:r w:rsidRPr="002E150E">
        <w:rPr>
          <w:rFonts w:asciiTheme="minorHAnsi" w:hAnsiTheme="minorHAnsi"/>
          <w:lang w:val="en-US"/>
        </w:rPr>
        <w:t>Coady</w:t>
      </w:r>
      <w:proofErr w:type="spellEnd"/>
      <w:r w:rsidRPr="002E150E">
        <w:rPr>
          <w:rFonts w:asciiTheme="minorHAnsi" w:hAnsiTheme="minorHAnsi"/>
          <w:lang w:val="en-US"/>
        </w:rPr>
        <w:t xml:space="preserve">, D., I. Parry, N.P. Le y B. Shang. 2019. Global Fossil Fuel Subsidies Remain Large: An Update Based on Country-Level Estimates. </w:t>
      </w:r>
      <w:r w:rsidRPr="002E150E">
        <w:rPr>
          <w:rFonts w:asciiTheme="minorHAnsi" w:hAnsiTheme="minorHAnsi"/>
        </w:rPr>
        <w:t>Documento de trabajo No. 19/89; p. 39. Washington, D.C.: Fondo Monetario Internacional. Disponible en https://www.imf.org/en/Publications/WP/Issues/2019/05/02/Global-Fossil-Fuel-Subsidies-Remain-Large-An-Update-Based-on-Country-Level-Estimates-46509.</w:t>
      </w:r>
    </w:p>
    <w:p w14:paraId="0CD27D0D"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0214242F"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lang w:val="en-US"/>
        </w:rPr>
        <w:t>COVEC. 2017. Recycling: Cost Benefit Analysis. Auckland: COVEC, Ministry of Environment.</w:t>
      </w:r>
    </w:p>
    <w:p w14:paraId="59BCC4FD" w14:textId="77777777" w:rsidR="002B2F3D" w:rsidRPr="002E150E" w:rsidRDefault="002B2F3D">
      <w:pPr>
        <w:pBdr>
          <w:top w:val="nil"/>
          <w:left w:val="nil"/>
          <w:bottom w:val="nil"/>
          <w:right w:val="nil"/>
          <w:between w:val="nil"/>
        </w:pBdr>
        <w:spacing w:after="0" w:line="240" w:lineRule="auto"/>
        <w:ind w:left="-141"/>
        <w:rPr>
          <w:rFonts w:asciiTheme="minorHAnsi" w:hAnsiTheme="minorHAnsi"/>
          <w:lang w:val="en-US"/>
        </w:rPr>
      </w:pPr>
    </w:p>
    <w:p w14:paraId="39DDF44E"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lang w:val="en-US"/>
        </w:rPr>
        <w:t xml:space="preserve">Dixon. J. 2012. Enhanced Cost Benefit Analysis of IDB Waste Water Treatment Projects with Special Consideration to Environmental Impacts: Lessons Learned from a Review of Four Projects. </w:t>
      </w:r>
      <w:r w:rsidRPr="002E150E">
        <w:rPr>
          <w:rFonts w:asciiTheme="minorHAnsi" w:hAnsiTheme="minorHAnsi"/>
        </w:rPr>
        <w:t>Documento de discusión del BID No. IDB-DP-254. Washington, D.C.: BID.</w:t>
      </w:r>
    </w:p>
    <w:p w14:paraId="12F22F60"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01043F3"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Echevarría, M., D. Pizarro y Gómez, C. 2019. Alimentación de ganadería en sistemas silvopastoriles de la Amazonia peruana. Lima, Perú: Universidad Nacional Agraria La Molina.</w:t>
      </w:r>
    </w:p>
    <w:p w14:paraId="3B0BA575"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48D74DCC"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 xml:space="preserve">ETSAP-IEA. 2020. Data </w:t>
      </w:r>
      <w:proofErr w:type="spellStart"/>
      <w:r w:rsidRPr="002E150E">
        <w:rPr>
          <w:rFonts w:asciiTheme="minorHAnsi" w:hAnsiTheme="minorHAnsi"/>
        </w:rPr>
        <w:t>Technology</w:t>
      </w:r>
      <w:proofErr w:type="spellEnd"/>
      <w:r w:rsidRPr="002E150E">
        <w:rPr>
          <w:rFonts w:asciiTheme="minorHAnsi" w:hAnsiTheme="minorHAnsi"/>
        </w:rPr>
        <w:t>. Disponible en https://iea-etsap.org/index.php/energy-technology-data.</w:t>
      </w:r>
    </w:p>
    <w:p w14:paraId="06D07237"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05BA5910"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 xml:space="preserve">García de Fonseca, L., M. </w:t>
      </w:r>
      <w:proofErr w:type="spellStart"/>
      <w:r w:rsidRPr="002E150E">
        <w:rPr>
          <w:rFonts w:asciiTheme="minorHAnsi" w:hAnsiTheme="minorHAnsi"/>
        </w:rPr>
        <w:t>Parikh</w:t>
      </w:r>
      <w:proofErr w:type="spellEnd"/>
      <w:r w:rsidRPr="002E150E">
        <w:rPr>
          <w:rFonts w:asciiTheme="minorHAnsi" w:hAnsiTheme="minorHAnsi"/>
        </w:rPr>
        <w:t xml:space="preserve"> y R. </w:t>
      </w:r>
      <w:proofErr w:type="spellStart"/>
      <w:r w:rsidRPr="002E150E">
        <w:rPr>
          <w:rFonts w:asciiTheme="minorHAnsi" w:hAnsiTheme="minorHAnsi"/>
        </w:rPr>
        <w:t>Manghani</w:t>
      </w:r>
      <w:proofErr w:type="spellEnd"/>
      <w:r w:rsidRPr="002E150E">
        <w:rPr>
          <w:rFonts w:asciiTheme="minorHAnsi" w:hAnsiTheme="minorHAnsi"/>
        </w:rPr>
        <w:t>. 2019. Evolución futura de costos de las energías renovables y almacenamiento en América Latina. Washington, D.C.: BID. Disponible en http://dx.doi.org/10.18235/0002101.</w:t>
      </w:r>
    </w:p>
    <w:p w14:paraId="58F76D50"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2729803D"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INEI (Instituto Nacional de Estadísticas e Informática). 2020a. Encuesta Nacional Agropecuaria 2014-2018. Lima: INEI.</w:t>
      </w:r>
    </w:p>
    <w:p w14:paraId="7E296665"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154A206A" w14:textId="77777777" w:rsidR="002B2F3D" w:rsidRPr="00272C0C" w:rsidRDefault="009E681C">
      <w:pPr>
        <w:pBdr>
          <w:top w:val="nil"/>
          <w:left w:val="nil"/>
          <w:bottom w:val="nil"/>
          <w:right w:val="nil"/>
          <w:between w:val="nil"/>
        </w:pBdr>
        <w:spacing w:after="0" w:line="240" w:lineRule="auto"/>
        <w:ind w:left="-141"/>
        <w:rPr>
          <w:rFonts w:asciiTheme="minorHAnsi" w:hAnsiTheme="minorHAnsi"/>
          <w:sz w:val="24"/>
          <w:szCs w:val="24"/>
          <w:lang w:val="en-US"/>
        </w:rPr>
      </w:pPr>
      <w:r w:rsidRPr="002E150E">
        <w:rPr>
          <w:rFonts w:asciiTheme="minorHAnsi" w:hAnsiTheme="minorHAnsi"/>
        </w:rPr>
        <w:t xml:space="preserve">INEI (Instituto Nacional de Estadísticas e Informática). 2020b. IV Censo Nacional Agropecuario 2012. </w:t>
      </w:r>
      <w:r w:rsidRPr="00272C0C">
        <w:rPr>
          <w:rFonts w:asciiTheme="minorHAnsi" w:hAnsiTheme="minorHAnsi"/>
          <w:lang w:val="en-US"/>
        </w:rPr>
        <w:t>Lima: INEI.</w:t>
      </w:r>
    </w:p>
    <w:p w14:paraId="57CA2F64" w14:textId="77777777" w:rsidR="002B2F3D" w:rsidRPr="00272C0C" w:rsidRDefault="002B2F3D">
      <w:pPr>
        <w:pBdr>
          <w:top w:val="nil"/>
          <w:left w:val="nil"/>
          <w:bottom w:val="nil"/>
          <w:right w:val="nil"/>
          <w:between w:val="nil"/>
        </w:pBdr>
        <w:spacing w:after="0" w:line="240" w:lineRule="auto"/>
        <w:ind w:left="-141"/>
        <w:rPr>
          <w:rFonts w:asciiTheme="minorHAnsi" w:hAnsiTheme="minorHAnsi"/>
          <w:lang w:val="en-US"/>
        </w:rPr>
      </w:pPr>
    </w:p>
    <w:p w14:paraId="0288E19A"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72C0C">
        <w:rPr>
          <w:rFonts w:asciiTheme="minorHAnsi" w:hAnsiTheme="minorHAnsi"/>
          <w:lang w:val="en-US"/>
        </w:rPr>
        <w:t xml:space="preserve">Lobo S. et al. 2016. </w:t>
      </w:r>
      <w:r w:rsidRPr="002E150E">
        <w:rPr>
          <w:rFonts w:asciiTheme="minorHAnsi" w:hAnsiTheme="minorHAnsi"/>
          <w:lang w:val="en-US"/>
        </w:rPr>
        <w:t xml:space="preserve">Analysis of the challenges in the development of the recycling value chain in Central America. </w:t>
      </w:r>
      <w:r w:rsidRPr="002E150E">
        <w:rPr>
          <w:rFonts w:asciiTheme="minorHAnsi" w:hAnsiTheme="minorHAnsi"/>
        </w:rPr>
        <w:t>Monografía del BID No. 485. Washington, D.C.: BID.</w:t>
      </w:r>
    </w:p>
    <w:p w14:paraId="5843955B"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33C597AF"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León G. 2020. Esquema de gestión de aguas residuales.</w:t>
      </w:r>
    </w:p>
    <w:p w14:paraId="3E58D3F7"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0C877D4"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OSINFOR (Organismo de Supervisión de los Recursos Forestales y de Fauna Silvestre). 2018. Directiva para la compensación del pago de multas mediante el mecanismo de recuperación de áreas degradadas. Lima: OSINFOR.</w:t>
      </w:r>
    </w:p>
    <w:p w14:paraId="55A9FCB2"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5501C17"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Plan CC. 2013. Actualización del inventario de GEI año 2009. Disponible en http://planccperu.org/.</w:t>
      </w:r>
    </w:p>
    <w:p w14:paraId="1D529FFC"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05D04351"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proofErr w:type="spellStart"/>
      <w:r w:rsidRPr="002E150E">
        <w:rPr>
          <w:rFonts w:asciiTheme="minorHAnsi" w:hAnsiTheme="minorHAnsi"/>
        </w:rPr>
        <w:t>ProNaturaleza</w:t>
      </w:r>
      <w:proofErr w:type="spellEnd"/>
      <w:r w:rsidRPr="002E150E">
        <w:rPr>
          <w:rFonts w:asciiTheme="minorHAnsi" w:hAnsiTheme="minorHAnsi"/>
        </w:rPr>
        <w:t xml:space="preserve">. 2007. Manual para la implementación y manejo de un sistema silvopastoril en el valle de </w:t>
      </w:r>
      <w:proofErr w:type="spellStart"/>
      <w:r w:rsidRPr="002E150E">
        <w:rPr>
          <w:rFonts w:asciiTheme="minorHAnsi" w:hAnsiTheme="minorHAnsi"/>
        </w:rPr>
        <w:t>Palcazú</w:t>
      </w:r>
      <w:proofErr w:type="spellEnd"/>
      <w:r w:rsidRPr="002E150E">
        <w:rPr>
          <w:rFonts w:asciiTheme="minorHAnsi" w:hAnsiTheme="minorHAnsi"/>
        </w:rPr>
        <w:t>-Oxapampa. Disponible en http://www.iiap.org.pe/Upload/Publicacion/PUBL387.pdf.</w:t>
      </w:r>
    </w:p>
    <w:p w14:paraId="21B339D1"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73BDD406"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 xml:space="preserve">Quintanilla, C., A. Sancho y H. </w:t>
      </w:r>
      <w:proofErr w:type="spellStart"/>
      <w:r w:rsidRPr="002E150E">
        <w:rPr>
          <w:rFonts w:asciiTheme="minorHAnsi" w:hAnsiTheme="minorHAnsi"/>
        </w:rPr>
        <w:t>Buttgenbach</w:t>
      </w:r>
      <w:proofErr w:type="spellEnd"/>
      <w:r w:rsidRPr="002E150E">
        <w:rPr>
          <w:rFonts w:asciiTheme="minorHAnsi" w:hAnsiTheme="minorHAnsi"/>
        </w:rPr>
        <w:t>. 2018. Informe final. Servicio de análisis financiero de la Contribución Nacional “Manejo Forestal Comunitario” en el marco del Proyecto de Apoyo a la Gestión del Cambio Climático.</w:t>
      </w:r>
    </w:p>
    <w:p w14:paraId="547BE6DC"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3054695A"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proofErr w:type="spellStart"/>
      <w:r w:rsidRPr="002E150E">
        <w:rPr>
          <w:rFonts w:asciiTheme="minorHAnsi" w:hAnsiTheme="minorHAnsi"/>
          <w:lang w:val="en-US"/>
        </w:rPr>
        <w:t>Schroten</w:t>
      </w:r>
      <w:proofErr w:type="spellEnd"/>
      <w:r w:rsidRPr="002E150E">
        <w:rPr>
          <w:rFonts w:asciiTheme="minorHAnsi" w:hAnsiTheme="minorHAnsi"/>
          <w:lang w:val="en-US"/>
        </w:rPr>
        <w:t xml:space="preserve">, A., et al. 2019. Overview of transport infrastructure expenditures and costs. </w:t>
      </w:r>
      <w:r w:rsidRPr="002E150E">
        <w:rPr>
          <w:rFonts w:asciiTheme="minorHAnsi" w:hAnsiTheme="minorHAnsi"/>
        </w:rPr>
        <w:t>Bruselas: Comisión Europea.</w:t>
      </w:r>
    </w:p>
    <w:p w14:paraId="315A7CF6" w14:textId="77777777" w:rsidR="002B2F3D" w:rsidRPr="002E150E" w:rsidRDefault="009E681C">
      <w:pPr>
        <w:pBdr>
          <w:top w:val="nil"/>
          <w:left w:val="nil"/>
          <w:bottom w:val="nil"/>
          <w:right w:val="nil"/>
          <w:between w:val="nil"/>
        </w:pBdr>
        <w:spacing w:after="0" w:line="240" w:lineRule="auto"/>
        <w:ind w:left="-141"/>
        <w:rPr>
          <w:rFonts w:asciiTheme="minorHAnsi" w:hAnsiTheme="minorHAnsi"/>
          <w:sz w:val="24"/>
          <w:szCs w:val="24"/>
        </w:rPr>
      </w:pPr>
      <w:r w:rsidRPr="002E150E">
        <w:rPr>
          <w:rFonts w:asciiTheme="minorHAnsi" w:hAnsiTheme="minorHAnsi"/>
        </w:rPr>
        <w:t>SEDAPAL (Servicio de Agua y Alcantarillado de Lima). 2019. Estructura tarifaria por los servicios de agua potable y alcantarillado. Lima: SEDAPAL.</w:t>
      </w:r>
    </w:p>
    <w:p w14:paraId="7778A5FB" w14:textId="77777777" w:rsidR="002B2F3D" w:rsidRPr="002E150E" w:rsidRDefault="002B2F3D">
      <w:pPr>
        <w:pBdr>
          <w:top w:val="nil"/>
          <w:left w:val="nil"/>
          <w:bottom w:val="nil"/>
          <w:right w:val="nil"/>
          <w:between w:val="nil"/>
        </w:pBdr>
        <w:spacing w:after="0" w:line="240" w:lineRule="auto"/>
        <w:ind w:left="-141"/>
        <w:rPr>
          <w:rFonts w:asciiTheme="minorHAnsi" w:hAnsiTheme="minorHAnsi"/>
        </w:rPr>
      </w:pPr>
    </w:p>
    <w:p w14:paraId="6A848C5C" w14:textId="77777777" w:rsidR="002B2F3D" w:rsidRPr="002E150E" w:rsidRDefault="009E681C">
      <w:pPr>
        <w:pBdr>
          <w:top w:val="nil"/>
          <w:left w:val="nil"/>
          <w:bottom w:val="nil"/>
          <w:right w:val="nil"/>
          <w:between w:val="nil"/>
        </w:pBdr>
        <w:spacing w:after="0" w:line="240" w:lineRule="auto"/>
        <w:ind w:left="-141"/>
        <w:rPr>
          <w:rFonts w:asciiTheme="minorHAnsi" w:hAnsiTheme="minorHAnsi"/>
        </w:rPr>
      </w:pPr>
      <w:r w:rsidRPr="002E150E">
        <w:rPr>
          <w:rFonts w:asciiTheme="minorHAnsi" w:hAnsiTheme="minorHAnsi"/>
        </w:rPr>
        <w:t>SERFOR (Servicio Nacional Forestal y de Fauna Silvestre). 2020. Sistema Nacional de Información Forestal y de Fauna Silvestre (SNIFFS). Lima: SERFOR.</w:t>
      </w:r>
    </w:p>
    <w:p w14:paraId="7A09A120" w14:textId="77777777" w:rsidR="002B2F3D" w:rsidRPr="002E150E" w:rsidRDefault="002B2F3D">
      <w:pPr>
        <w:spacing w:before="480" w:after="120" w:line="240" w:lineRule="auto"/>
        <w:rPr>
          <w:rFonts w:asciiTheme="minorHAnsi" w:hAnsiTheme="minorHAnsi"/>
          <w:b/>
          <w:sz w:val="40"/>
          <w:szCs w:val="40"/>
        </w:rPr>
      </w:pPr>
    </w:p>
    <w:p w14:paraId="5E77448E" w14:textId="77777777" w:rsidR="002B2F3D" w:rsidRPr="002E150E" w:rsidRDefault="002B2F3D">
      <w:pPr>
        <w:spacing w:before="480" w:after="120" w:line="240" w:lineRule="auto"/>
        <w:rPr>
          <w:rFonts w:asciiTheme="minorHAnsi" w:hAnsiTheme="minorHAnsi"/>
          <w:b/>
          <w:sz w:val="40"/>
          <w:szCs w:val="40"/>
        </w:rPr>
      </w:pPr>
    </w:p>
    <w:p w14:paraId="208DE636" w14:textId="77777777" w:rsidR="002B2F3D" w:rsidRPr="002E150E" w:rsidRDefault="002B2F3D">
      <w:pPr>
        <w:spacing w:before="480" w:after="120" w:line="240" w:lineRule="auto"/>
        <w:rPr>
          <w:rFonts w:asciiTheme="minorHAnsi" w:hAnsiTheme="minorHAnsi"/>
          <w:b/>
          <w:sz w:val="40"/>
          <w:szCs w:val="40"/>
        </w:rPr>
      </w:pPr>
    </w:p>
    <w:p w14:paraId="7EC56B4C" w14:textId="77777777" w:rsidR="00994527" w:rsidRPr="002E150E" w:rsidRDefault="00994527">
      <w:pPr>
        <w:spacing w:before="480" w:after="120" w:line="240" w:lineRule="auto"/>
        <w:rPr>
          <w:rFonts w:asciiTheme="minorHAnsi" w:hAnsiTheme="minorHAnsi"/>
          <w:b/>
          <w:sz w:val="40"/>
          <w:szCs w:val="40"/>
        </w:rPr>
      </w:pPr>
    </w:p>
    <w:p w14:paraId="76B23FF6" w14:textId="77777777" w:rsidR="00994527" w:rsidRPr="002E150E" w:rsidRDefault="00994527">
      <w:pPr>
        <w:spacing w:before="480" w:after="120" w:line="240" w:lineRule="auto"/>
        <w:rPr>
          <w:rFonts w:asciiTheme="minorHAnsi" w:hAnsiTheme="minorHAnsi"/>
          <w:b/>
          <w:sz w:val="40"/>
          <w:szCs w:val="40"/>
        </w:rPr>
      </w:pPr>
    </w:p>
    <w:p w14:paraId="2F4CBC3A" w14:textId="77777777" w:rsidR="00994527" w:rsidRPr="002E150E" w:rsidRDefault="00994527">
      <w:pPr>
        <w:spacing w:before="480" w:after="120" w:line="240" w:lineRule="auto"/>
        <w:rPr>
          <w:rFonts w:asciiTheme="minorHAnsi" w:hAnsiTheme="minorHAnsi"/>
          <w:b/>
          <w:sz w:val="40"/>
          <w:szCs w:val="40"/>
        </w:rPr>
      </w:pPr>
    </w:p>
    <w:p w14:paraId="2DDDBA4A" w14:textId="77777777" w:rsidR="002B2F3D" w:rsidRPr="002E150E" w:rsidRDefault="009E681C" w:rsidP="00575B0A">
      <w:pPr>
        <w:pStyle w:val="Ttulo1"/>
        <w:rPr>
          <w:rFonts w:asciiTheme="minorHAnsi" w:hAnsiTheme="minorHAnsi"/>
          <w:sz w:val="24"/>
          <w:szCs w:val="24"/>
        </w:rPr>
      </w:pPr>
      <w:r w:rsidRPr="002E150E">
        <w:rPr>
          <w:rFonts w:asciiTheme="minorHAnsi" w:hAnsiTheme="minorHAnsi"/>
          <w:szCs w:val="40"/>
        </w:rPr>
        <w:lastRenderedPageBreak/>
        <w:t>Anexo 1. Resumen metodológico</w:t>
      </w:r>
    </w:p>
    <w:p w14:paraId="2E406BB8" w14:textId="77777777" w:rsidR="002B2F3D" w:rsidRPr="002E150E" w:rsidRDefault="002B2F3D">
      <w:pPr>
        <w:spacing w:after="0" w:line="240" w:lineRule="auto"/>
        <w:jc w:val="left"/>
        <w:rPr>
          <w:rFonts w:asciiTheme="minorHAnsi" w:hAnsiTheme="minorHAnsi"/>
          <w:sz w:val="24"/>
          <w:szCs w:val="24"/>
        </w:rPr>
      </w:pPr>
    </w:p>
    <w:p w14:paraId="78714C94"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rPr>
        <w:t>Habiendo culminado la etapa de diseño de la ENCC al 2050, la cual involucró la delimitación del problema público, la determinación de la situación futura y la selección de alternativas de solución; el tercer entregable continúa la etapa de Formulación de la política de acuerdo con la metodología de la Guía de Políticas Nacionales publicada por CEPLAN. El presente documento se centra en los dos primeros pasos de la formulación, que consisten en la elaboración de objetivos prioritarios, indicadores y lineamientos. </w:t>
      </w:r>
    </w:p>
    <w:p w14:paraId="2D93C8B2" w14:textId="77777777" w:rsidR="002B2F3D" w:rsidRPr="002E150E" w:rsidRDefault="002B2F3D">
      <w:pPr>
        <w:spacing w:after="0" w:line="240" w:lineRule="auto"/>
        <w:jc w:val="left"/>
        <w:rPr>
          <w:rFonts w:asciiTheme="minorHAnsi" w:hAnsiTheme="minorHAnsi"/>
          <w:sz w:val="24"/>
          <w:szCs w:val="24"/>
        </w:rPr>
      </w:pPr>
    </w:p>
    <w:p w14:paraId="1987231E" w14:textId="77777777" w:rsidR="002B2F3D" w:rsidRPr="002E150E" w:rsidRDefault="009E681C">
      <w:pPr>
        <w:spacing w:after="0" w:line="240" w:lineRule="auto"/>
        <w:rPr>
          <w:rFonts w:asciiTheme="minorHAnsi" w:hAnsiTheme="minorHAnsi"/>
        </w:rPr>
      </w:pPr>
      <w:r w:rsidRPr="002E150E">
        <w:rPr>
          <w:rFonts w:asciiTheme="minorHAnsi" w:hAnsiTheme="minorHAnsi"/>
          <w:b/>
        </w:rPr>
        <w:t xml:space="preserve">Figura 2. </w:t>
      </w:r>
      <w:r w:rsidRPr="002E150E">
        <w:rPr>
          <w:rFonts w:asciiTheme="minorHAnsi" w:hAnsiTheme="minorHAnsi"/>
        </w:rPr>
        <w:t>Pasos desarrollados en el presente entregable como parte de la etapa de formulación</w:t>
      </w:r>
    </w:p>
    <w:p w14:paraId="705AF031" w14:textId="77777777" w:rsidR="002B2F3D" w:rsidRPr="002E150E" w:rsidRDefault="002B2F3D">
      <w:pPr>
        <w:spacing w:after="0" w:line="240" w:lineRule="auto"/>
        <w:rPr>
          <w:rFonts w:asciiTheme="minorHAnsi" w:hAnsiTheme="minorHAnsi"/>
        </w:rPr>
      </w:pPr>
    </w:p>
    <w:p w14:paraId="6BBD6DC7"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noProof/>
        </w:rPr>
        <w:drawing>
          <wp:inline distT="0" distB="0" distL="0" distR="0" wp14:anchorId="06E51F52" wp14:editId="1EEF540C">
            <wp:extent cx="5400040" cy="1917065"/>
            <wp:effectExtent l="0" t="0" r="0" b="0"/>
            <wp:docPr id="16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3"/>
                    <a:srcRect/>
                    <a:stretch>
                      <a:fillRect/>
                    </a:stretch>
                  </pic:blipFill>
                  <pic:spPr>
                    <a:xfrm>
                      <a:off x="0" y="0"/>
                      <a:ext cx="5400040" cy="1917065"/>
                    </a:xfrm>
                    <a:prstGeom prst="rect">
                      <a:avLst/>
                    </a:prstGeom>
                    <a:ln/>
                  </pic:spPr>
                </pic:pic>
              </a:graphicData>
            </a:graphic>
          </wp:inline>
        </w:drawing>
      </w:r>
      <w:r w:rsidRPr="002E150E">
        <w:rPr>
          <w:rFonts w:asciiTheme="minorHAnsi" w:hAnsiTheme="minorHAnsi"/>
          <w:noProof/>
        </w:rPr>
        <w:drawing>
          <wp:anchor distT="0" distB="0" distL="114300" distR="114300" simplePos="0" relativeHeight="251658752" behindDoc="0" locked="0" layoutInCell="1" hidden="0" allowOverlap="1" wp14:anchorId="5E78203B" wp14:editId="41796966">
            <wp:simplePos x="0" y="0"/>
            <wp:positionH relativeFrom="column">
              <wp:posOffset>1435100</wp:posOffset>
            </wp:positionH>
            <wp:positionV relativeFrom="paragraph">
              <wp:posOffset>431800</wp:posOffset>
            </wp:positionV>
            <wp:extent cx="1203546" cy="703713"/>
            <wp:effectExtent l="0" t="0" r="0" b="0"/>
            <wp:wrapNone/>
            <wp:docPr id="16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4"/>
                    <a:srcRect/>
                    <a:stretch>
                      <a:fillRect/>
                    </a:stretch>
                  </pic:blipFill>
                  <pic:spPr>
                    <a:xfrm>
                      <a:off x="0" y="0"/>
                      <a:ext cx="1203546" cy="703713"/>
                    </a:xfrm>
                    <a:prstGeom prst="rect">
                      <a:avLst/>
                    </a:prstGeom>
                    <a:ln/>
                  </pic:spPr>
                </pic:pic>
              </a:graphicData>
            </a:graphic>
          </wp:anchor>
        </w:drawing>
      </w:r>
    </w:p>
    <w:p w14:paraId="5D294D5F" w14:textId="77777777" w:rsidR="002B2F3D" w:rsidRPr="002E150E" w:rsidRDefault="002B2F3D">
      <w:pPr>
        <w:spacing w:after="0" w:line="240" w:lineRule="auto"/>
        <w:rPr>
          <w:rFonts w:asciiTheme="minorHAnsi" w:hAnsiTheme="minorHAnsi"/>
          <w:sz w:val="24"/>
          <w:szCs w:val="24"/>
        </w:rPr>
      </w:pPr>
    </w:p>
    <w:p w14:paraId="148A2CE0"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b/>
        </w:rPr>
        <w:t>Objetivos prioritarios</w:t>
      </w:r>
    </w:p>
    <w:p w14:paraId="13E84E6A" w14:textId="77777777" w:rsidR="002B2F3D" w:rsidRPr="002E150E" w:rsidRDefault="002B2F3D">
      <w:pPr>
        <w:spacing w:after="0" w:line="240" w:lineRule="auto"/>
        <w:jc w:val="left"/>
        <w:rPr>
          <w:rFonts w:asciiTheme="minorHAnsi" w:hAnsiTheme="minorHAnsi"/>
          <w:sz w:val="24"/>
          <w:szCs w:val="24"/>
        </w:rPr>
      </w:pPr>
    </w:p>
    <w:tbl>
      <w:tblPr>
        <w:tblStyle w:val="affffffff9"/>
        <w:tblW w:w="8504" w:type="dxa"/>
        <w:tblInd w:w="0" w:type="dxa"/>
        <w:tblLayout w:type="fixed"/>
        <w:tblLook w:val="0400" w:firstRow="0" w:lastRow="0" w:firstColumn="0" w:lastColumn="0" w:noHBand="0" w:noVBand="1"/>
      </w:tblPr>
      <w:tblGrid>
        <w:gridCol w:w="8504"/>
      </w:tblGrid>
      <w:tr w:rsidR="002B2F3D" w:rsidRPr="002E150E" w14:paraId="0B7F4840" w14:textId="77777777">
        <w:tc>
          <w:tcPr>
            <w:tcW w:w="8504" w:type="dxa"/>
            <w:shd w:val="clear" w:color="auto" w:fill="C5E0B3"/>
            <w:tcMar>
              <w:top w:w="0" w:type="dxa"/>
              <w:left w:w="108" w:type="dxa"/>
              <w:bottom w:w="0" w:type="dxa"/>
              <w:right w:w="108" w:type="dxa"/>
            </w:tcMar>
          </w:tcPr>
          <w:p w14:paraId="52150575" w14:textId="77777777" w:rsidR="002B2F3D" w:rsidRPr="002E150E" w:rsidRDefault="009E681C">
            <w:pPr>
              <w:spacing w:before="120" w:after="120" w:line="240" w:lineRule="auto"/>
              <w:rPr>
                <w:rFonts w:asciiTheme="minorHAnsi" w:hAnsiTheme="minorHAnsi"/>
                <w:sz w:val="24"/>
                <w:szCs w:val="24"/>
              </w:rPr>
            </w:pPr>
            <w:r w:rsidRPr="002E150E">
              <w:rPr>
                <w:rFonts w:asciiTheme="minorHAnsi" w:hAnsiTheme="minorHAnsi"/>
              </w:rPr>
              <w:t>De acuerdo a las directivas del CEPLAN, los objetivos prioritarios son los cambios que se buscan alcanzar para prevenir, reducir o solucionar el problema público y conducen a la situación futura deseada para la población que busca atender la política.</w:t>
            </w:r>
          </w:p>
        </w:tc>
      </w:tr>
    </w:tbl>
    <w:p w14:paraId="2D03848F" w14:textId="77777777" w:rsidR="002B2F3D" w:rsidRPr="002E150E" w:rsidRDefault="002B2F3D">
      <w:pPr>
        <w:spacing w:after="0" w:line="240" w:lineRule="auto"/>
        <w:jc w:val="left"/>
        <w:rPr>
          <w:rFonts w:asciiTheme="minorHAnsi" w:hAnsiTheme="minorHAnsi"/>
          <w:sz w:val="24"/>
          <w:szCs w:val="24"/>
        </w:rPr>
      </w:pPr>
    </w:p>
    <w:p w14:paraId="7B013C76"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rPr>
        <w:t>Para la presente política, los objetivos han respetado la estructura definida por CEPLAN:</w:t>
      </w:r>
    </w:p>
    <w:p w14:paraId="797964E3" w14:textId="77777777" w:rsidR="002B2F3D" w:rsidRPr="002E150E" w:rsidRDefault="009E681C">
      <w:pPr>
        <w:spacing w:after="0" w:line="240" w:lineRule="auto"/>
        <w:jc w:val="center"/>
        <w:rPr>
          <w:rFonts w:asciiTheme="minorHAnsi" w:hAnsiTheme="minorHAnsi"/>
          <w:sz w:val="24"/>
          <w:szCs w:val="24"/>
        </w:rPr>
      </w:pPr>
      <w:r w:rsidRPr="002E150E">
        <w:rPr>
          <w:rFonts w:asciiTheme="minorHAnsi" w:hAnsiTheme="minorHAnsi"/>
          <w:b/>
          <w:i/>
        </w:rPr>
        <w:t>Objetivo = Verbo (en infinitivo) + condición de cambio + sujeto</w:t>
      </w:r>
    </w:p>
    <w:p w14:paraId="41205991" w14:textId="77777777" w:rsidR="002B2F3D" w:rsidRPr="002E150E" w:rsidRDefault="002B2F3D">
      <w:pPr>
        <w:spacing w:after="0" w:line="240" w:lineRule="auto"/>
        <w:jc w:val="left"/>
        <w:rPr>
          <w:rFonts w:asciiTheme="minorHAnsi" w:hAnsiTheme="minorHAnsi"/>
          <w:sz w:val="24"/>
          <w:szCs w:val="24"/>
        </w:rPr>
      </w:pPr>
    </w:p>
    <w:p w14:paraId="1118E852"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rPr>
        <w:t>Para que puedan ser formulados de manera adecuada, deben contar con las siguientes características:</w:t>
      </w:r>
    </w:p>
    <w:p w14:paraId="039540B3" w14:textId="77777777" w:rsidR="002B2F3D" w:rsidRPr="002E150E" w:rsidRDefault="009E681C">
      <w:pPr>
        <w:numPr>
          <w:ilvl w:val="0"/>
          <w:numId w:val="30"/>
        </w:numPr>
        <w:spacing w:after="0" w:line="240" w:lineRule="auto"/>
        <w:rPr>
          <w:rFonts w:asciiTheme="minorHAnsi" w:hAnsiTheme="minorHAnsi"/>
        </w:rPr>
      </w:pPr>
      <w:r w:rsidRPr="002E150E">
        <w:rPr>
          <w:rFonts w:asciiTheme="minorHAnsi" w:hAnsiTheme="minorHAnsi"/>
        </w:rPr>
        <w:t>El objetivo debe ser coherente y consistente con la estructuración del problema público.</w:t>
      </w:r>
    </w:p>
    <w:p w14:paraId="0FDFBB44" w14:textId="77777777" w:rsidR="002B2F3D" w:rsidRPr="002E150E" w:rsidRDefault="009E681C">
      <w:pPr>
        <w:numPr>
          <w:ilvl w:val="0"/>
          <w:numId w:val="30"/>
        </w:numPr>
        <w:spacing w:after="0" w:line="240" w:lineRule="auto"/>
        <w:rPr>
          <w:rFonts w:asciiTheme="minorHAnsi" w:hAnsiTheme="minorHAnsi"/>
        </w:rPr>
      </w:pPr>
      <w:r w:rsidRPr="002E150E">
        <w:rPr>
          <w:rFonts w:asciiTheme="minorHAnsi" w:hAnsiTheme="minorHAnsi"/>
        </w:rPr>
        <w:t>Incluye una sola variable como la condición de cambio a lograr.</w:t>
      </w:r>
    </w:p>
    <w:p w14:paraId="151FE7F0" w14:textId="77777777" w:rsidR="002B2F3D" w:rsidRPr="002E150E" w:rsidRDefault="009E681C">
      <w:pPr>
        <w:numPr>
          <w:ilvl w:val="0"/>
          <w:numId w:val="30"/>
        </w:numPr>
        <w:spacing w:after="0" w:line="240" w:lineRule="auto"/>
        <w:rPr>
          <w:rFonts w:asciiTheme="minorHAnsi" w:hAnsiTheme="minorHAnsi"/>
        </w:rPr>
      </w:pPr>
      <w:r w:rsidRPr="002E150E">
        <w:rPr>
          <w:rFonts w:asciiTheme="minorHAnsi" w:hAnsiTheme="minorHAnsi"/>
        </w:rPr>
        <w:t>Debe ser formulado a nivel de resultado intermedio o final, de acuerdo al esquema de la cadena de resultados, proponiendo cambios en las condiciones de vida de la población en el mediano o largo plazo, según corresponda.</w:t>
      </w:r>
    </w:p>
    <w:p w14:paraId="04119990" w14:textId="77777777" w:rsidR="002B2F3D" w:rsidRPr="002E150E" w:rsidRDefault="009E681C">
      <w:pPr>
        <w:numPr>
          <w:ilvl w:val="0"/>
          <w:numId w:val="30"/>
        </w:numPr>
        <w:spacing w:after="0" w:line="240" w:lineRule="auto"/>
        <w:rPr>
          <w:rFonts w:asciiTheme="minorHAnsi" w:hAnsiTheme="minorHAnsi"/>
        </w:rPr>
      </w:pPr>
      <w:r w:rsidRPr="002E150E">
        <w:rPr>
          <w:rFonts w:asciiTheme="minorHAnsi" w:hAnsiTheme="minorHAnsi"/>
        </w:rPr>
        <w:t>Es concreto y realizable en un periodo de tiempo.</w:t>
      </w:r>
    </w:p>
    <w:p w14:paraId="323CE5B5" w14:textId="77777777" w:rsidR="002B2F3D" w:rsidRPr="002E150E" w:rsidRDefault="009E681C">
      <w:pPr>
        <w:numPr>
          <w:ilvl w:val="0"/>
          <w:numId w:val="30"/>
        </w:numPr>
        <w:spacing w:after="0" w:line="240" w:lineRule="auto"/>
        <w:rPr>
          <w:rFonts w:asciiTheme="minorHAnsi" w:hAnsiTheme="minorHAnsi"/>
        </w:rPr>
      </w:pPr>
      <w:r w:rsidRPr="002E150E">
        <w:rPr>
          <w:rFonts w:asciiTheme="minorHAnsi" w:hAnsiTheme="minorHAnsi"/>
        </w:rPr>
        <w:t>Está redactado en términos de las funciones permanentes del sector.</w:t>
      </w:r>
    </w:p>
    <w:p w14:paraId="654513AA" w14:textId="77777777" w:rsidR="002B2F3D" w:rsidRPr="002E150E" w:rsidRDefault="009E681C">
      <w:pPr>
        <w:numPr>
          <w:ilvl w:val="0"/>
          <w:numId w:val="30"/>
        </w:numPr>
        <w:spacing w:after="0" w:line="240" w:lineRule="auto"/>
        <w:rPr>
          <w:rFonts w:asciiTheme="minorHAnsi" w:hAnsiTheme="minorHAnsi"/>
        </w:rPr>
      </w:pPr>
      <w:r w:rsidRPr="002E150E">
        <w:rPr>
          <w:rFonts w:asciiTheme="minorHAnsi" w:hAnsiTheme="minorHAnsi"/>
        </w:rPr>
        <w:t>Ser redactado de forma concreta y sintética, especificando la condición a alcanzar y el sujeto sobre el cual recae el cambio propuesto.</w:t>
      </w:r>
    </w:p>
    <w:p w14:paraId="26104277" w14:textId="77777777" w:rsidR="002B2F3D" w:rsidRPr="002E150E" w:rsidRDefault="002B2F3D">
      <w:pPr>
        <w:spacing w:after="0" w:line="240" w:lineRule="auto"/>
        <w:jc w:val="left"/>
        <w:rPr>
          <w:rFonts w:asciiTheme="minorHAnsi" w:hAnsiTheme="minorHAnsi"/>
          <w:sz w:val="24"/>
          <w:szCs w:val="24"/>
        </w:rPr>
      </w:pPr>
    </w:p>
    <w:sdt>
      <w:sdtPr>
        <w:rPr>
          <w:rFonts w:asciiTheme="minorHAnsi" w:hAnsiTheme="minorHAnsi"/>
        </w:rPr>
        <w:tag w:val="goog_rdk_58"/>
        <w:id w:val="-1172178209"/>
      </w:sdtPr>
      <w:sdtContent>
        <w:p w14:paraId="58D2A3AC" w14:textId="77777777" w:rsidR="002B2F3D" w:rsidRPr="002E150E" w:rsidRDefault="008F5C54">
          <w:pPr>
            <w:spacing w:after="0" w:line="240" w:lineRule="auto"/>
            <w:rPr>
              <w:rFonts w:asciiTheme="minorHAnsi" w:hAnsiTheme="minorHAnsi"/>
              <w:b/>
            </w:rPr>
          </w:pPr>
        </w:p>
      </w:sdtContent>
    </w:sdt>
    <w:p w14:paraId="23DDF286" w14:textId="77777777" w:rsidR="002B2F3D" w:rsidRPr="002E150E" w:rsidRDefault="002B2F3D">
      <w:pPr>
        <w:spacing w:after="0" w:line="240" w:lineRule="auto"/>
        <w:rPr>
          <w:rFonts w:asciiTheme="minorHAnsi" w:hAnsiTheme="minorHAnsi"/>
          <w:b/>
        </w:rPr>
      </w:pPr>
    </w:p>
    <w:p w14:paraId="14ADCDE2" w14:textId="77777777" w:rsidR="00994527" w:rsidRPr="002E150E" w:rsidRDefault="00994527">
      <w:pPr>
        <w:spacing w:after="0" w:line="240" w:lineRule="auto"/>
        <w:rPr>
          <w:rFonts w:asciiTheme="minorHAnsi" w:hAnsiTheme="minorHAnsi"/>
          <w:b/>
        </w:rPr>
      </w:pPr>
    </w:p>
    <w:p w14:paraId="6AC00A5A" w14:textId="77777777" w:rsidR="00994527" w:rsidRPr="002E150E" w:rsidRDefault="00994527">
      <w:pPr>
        <w:spacing w:after="0" w:line="240" w:lineRule="auto"/>
        <w:rPr>
          <w:rFonts w:asciiTheme="minorHAnsi" w:hAnsiTheme="minorHAnsi"/>
          <w:b/>
        </w:rPr>
      </w:pPr>
    </w:p>
    <w:p w14:paraId="645A01D3"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b/>
        </w:rPr>
        <w:t>Formulación de Indicadores</w:t>
      </w:r>
    </w:p>
    <w:p w14:paraId="6C04E167" w14:textId="77777777" w:rsidR="002B2F3D" w:rsidRPr="002E150E" w:rsidRDefault="002B2F3D">
      <w:pPr>
        <w:spacing w:after="0" w:line="240" w:lineRule="auto"/>
        <w:jc w:val="left"/>
        <w:rPr>
          <w:rFonts w:asciiTheme="minorHAnsi" w:hAnsiTheme="minorHAnsi"/>
          <w:sz w:val="24"/>
          <w:szCs w:val="24"/>
        </w:rPr>
      </w:pPr>
    </w:p>
    <w:tbl>
      <w:tblPr>
        <w:tblStyle w:val="affffffffa"/>
        <w:tblW w:w="8504" w:type="dxa"/>
        <w:tblInd w:w="0" w:type="dxa"/>
        <w:tblLayout w:type="fixed"/>
        <w:tblLook w:val="0400" w:firstRow="0" w:lastRow="0" w:firstColumn="0" w:lastColumn="0" w:noHBand="0" w:noVBand="1"/>
      </w:tblPr>
      <w:tblGrid>
        <w:gridCol w:w="8504"/>
      </w:tblGrid>
      <w:tr w:rsidR="002B2F3D" w:rsidRPr="002E150E" w14:paraId="73FBF77E" w14:textId="77777777">
        <w:tc>
          <w:tcPr>
            <w:tcW w:w="8504" w:type="dxa"/>
            <w:shd w:val="clear" w:color="auto" w:fill="C5E0B3"/>
            <w:tcMar>
              <w:top w:w="0" w:type="dxa"/>
              <w:left w:w="108" w:type="dxa"/>
              <w:bottom w:w="0" w:type="dxa"/>
              <w:right w:w="108" w:type="dxa"/>
            </w:tcMar>
          </w:tcPr>
          <w:p w14:paraId="12481FE3" w14:textId="77777777" w:rsidR="002B2F3D" w:rsidRPr="002E150E" w:rsidRDefault="009E681C">
            <w:pPr>
              <w:spacing w:before="120" w:after="120" w:line="240" w:lineRule="auto"/>
              <w:rPr>
                <w:rFonts w:asciiTheme="minorHAnsi" w:hAnsiTheme="minorHAnsi"/>
                <w:sz w:val="24"/>
                <w:szCs w:val="24"/>
              </w:rPr>
            </w:pPr>
            <w:r w:rsidRPr="002E150E">
              <w:rPr>
                <w:rFonts w:asciiTheme="minorHAnsi" w:hAnsiTheme="minorHAnsi"/>
              </w:rPr>
              <w:t>De acuerdo a las directivas del CEPLAN, un indicador es una expresión cuantitativa que proporciona un medio sencillo y fiable para realizar el seguimiento y la evaluación del cumplimiento de los objetivos prioritarios durante la implementación de la política nacional, así como al final de su horizonte temporal.</w:t>
            </w:r>
          </w:p>
        </w:tc>
      </w:tr>
    </w:tbl>
    <w:p w14:paraId="2452872C" w14:textId="77777777" w:rsidR="002B2F3D" w:rsidRPr="002E150E" w:rsidRDefault="002B2F3D">
      <w:pPr>
        <w:spacing w:after="0" w:line="240" w:lineRule="auto"/>
        <w:jc w:val="left"/>
        <w:rPr>
          <w:rFonts w:asciiTheme="minorHAnsi" w:hAnsiTheme="minorHAnsi"/>
          <w:sz w:val="24"/>
          <w:szCs w:val="24"/>
        </w:rPr>
      </w:pPr>
    </w:p>
    <w:p w14:paraId="0D187A21"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rPr>
        <w:t>Para la presente política, los indicadores han respetado la estructura definida por CEPLAN:</w:t>
      </w:r>
    </w:p>
    <w:p w14:paraId="7F1200FA" w14:textId="77777777" w:rsidR="002B2F3D" w:rsidRPr="002E150E" w:rsidRDefault="009E681C">
      <w:pPr>
        <w:spacing w:after="0" w:line="240" w:lineRule="auto"/>
        <w:jc w:val="center"/>
        <w:rPr>
          <w:rFonts w:asciiTheme="minorHAnsi" w:hAnsiTheme="minorHAnsi"/>
          <w:sz w:val="24"/>
          <w:szCs w:val="24"/>
        </w:rPr>
      </w:pPr>
      <w:r w:rsidRPr="002E150E">
        <w:rPr>
          <w:rFonts w:asciiTheme="minorHAnsi" w:hAnsiTheme="minorHAnsi"/>
          <w:b/>
          <w:i/>
        </w:rPr>
        <w:t>Indicador = Parámetro de medición + Sujeto + Característica</w:t>
      </w:r>
    </w:p>
    <w:p w14:paraId="70BC717A" w14:textId="77777777" w:rsidR="002B2F3D" w:rsidRPr="002E150E" w:rsidRDefault="002B2F3D">
      <w:pPr>
        <w:spacing w:after="0" w:line="240" w:lineRule="auto"/>
        <w:jc w:val="left"/>
        <w:rPr>
          <w:rFonts w:asciiTheme="minorHAnsi" w:hAnsiTheme="minorHAnsi"/>
          <w:sz w:val="24"/>
          <w:szCs w:val="24"/>
        </w:rPr>
      </w:pPr>
    </w:p>
    <w:p w14:paraId="085A3C80"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rPr>
        <w:t>Los indicadores deben contar con las siguientes características:</w:t>
      </w:r>
    </w:p>
    <w:p w14:paraId="08CFB2A0" w14:textId="77777777" w:rsidR="002B2F3D" w:rsidRPr="002E150E" w:rsidRDefault="009E681C">
      <w:pPr>
        <w:numPr>
          <w:ilvl w:val="0"/>
          <w:numId w:val="22"/>
        </w:numPr>
        <w:spacing w:after="0" w:line="240" w:lineRule="auto"/>
        <w:rPr>
          <w:rFonts w:asciiTheme="minorHAnsi" w:hAnsiTheme="minorHAnsi"/>
        </w:rPr>
      </w:pPr>
      <w:r w:rsidRPr="002E150E">
        <w:rPr>
          <w:rFonts w:asciiTheme="minorHAnsi" w:hAnsiTheme="minorHAnsi"/>
        </w:rPr>
        <w:t>Ser específico respecto al objetivo prioritario que se desea medir.</w:t>
      </w:r>
    </w:p>
    <w:p w14:paraId="2304597A" w14:textId="77777777" w:rsidR="002B2F3D" w:rsidRPr="002E150E" w:rsidRDefault="009E681C">
      <w:pPr>
        <w:numPr>
          <w:ilvl w:val="0"/>
          <w:numId w:val="22"/>
        </w:numPr>
        <w:spacing w:after="0" w:line="240" w:lineRule="auto"/>
        <w:rPr>
          <w:rFonts w:asciiTheme="minorHAnsi" w:hAnsiTheme="minorHAnsi"/>
        </w:rPr>
      </w:pPr>
      <w:r w:rsidRPr="002E150E">
        <w:rPr>
          <w:rFonts w:asciiTheme="minorHAnsi" w:hAnsiTheme="minorHAnsi"/>
        </w:rPr>
        <w:t>Ser relevante para cuantificar la dimensión más importante del objetivo prioritario.</w:t>
      </w:r>
    </w:p>
    <w:p w14:paraId="78E95D61" w14:textId="77777777" w:rsidR="002B2F3D" w:rsidRPr="002E150E" w:rsidRDefault="009E681C">
      <w:pPr>
        <w:numPr>
          <w:ilvl w:val="0"/>
          <w:numId w:val="22"/>
        </w:numPr>
        <w:spacing w:after="0" w:line="240" w:lineRule="auto"/>
        <w:rPr>
          <w:rFonts w:asciiTheme="minorHAnsi" w:hAnsiTheme="minorHAnsi"/>
        </w:rPr>
      </w:pPr>
      <w:r w:rsidRPr="002E150E">
        <w:rPr>
          <w:rFonts w:asciiTheme="minorHAnsi" w:hAnsiTheme="minorHAnsi"/>
        </w:rPr>
        <w:t>Ser medible con relativa facilidad a partir de las fuentes de datos disponibles.</w:t>
      </w:r>
    </w:p>
    <w:p w14:paraId="2BB05E0E" w14:textId="77777777" w:rsidR="002B2F3D" w:rsidRPr="002E150E" w:rsidRDefault="009E681C">
      <w:pPr>
        <w:numPr>
          <w:ilvl w:val="0"/>
          <w:numId w:val="22"/>
        </w:numPr>
        <w:spacing w:after="0" w:line="240" w:lineRule="auto"/>
        <w:rPr>
          <w:rFonts w:asciiTheme="minorHAnsi" w:hAnsiTheme="minorHAnsi"/>
        </w:rPr>
      </w:pPr>
      <w:r w:rsidRPr="002E150E">
        <w:rPr>
          <w:rFonts w:asciiTheme="minorHAnsi" w:hAnsiTheme="minorHAnsi"/>
        </w:rPr>
        <w:t>Ser realizable con los recursos disponibles y la experiencia técnica del sector.</w:t>
      </w:r>
    </w:p>
    <w:p w14:paraId="281516D4" w14:textId="77777777" w:rsidR="002B2F3D" w:rsidRPr="002E150E" w:rsidRDefault="009E681C">
      <w:pPr>
        <w:numPr>
          <w:ilvl w:val="0"/>
          <w:numId w:val="22"/>
        </w:numPr>
        <w:spacing w:after="0" w:line="240" w:lineRule="auto"/>
        <w:rPr>
          <w:rFonts w:asciiTheme="minorHAnsi" w:hAnsiTheme="minorHAnsi"/>
        </w:rPr>
      </w:pPr>
      <w:r w:rsidRPr="002E150E">
        <w:rPr>
          <w:rFonts w:asciiTheme="minorHAnsi" w:hAnsiTheme="minorHAnsi"/>
        </w:rPr>
        <w:t>Debe permitir verificar el cumplimiento del objetivo prioritario en un periodo determinado.</w:t>
      </w:r>
    </w:p>
    <w:p w14:paraId="4C199164" w14:textId="77777777" w:rsidR="002B2F3D" w:rsidRPr="002E150E" w:rsidRDefault="002B2F3D">
      <w:pPr>
        <w:spacing w:after="0" w:line="240" w:lineRule="auto"/>
        <w:jc w:val="left"/>
        <w:rPr>
          <w:rFonts w:asciiTheme="minorHAnsi" w:hAnsiTheme="minorHAnsi"/>
          <w:sz w:val="24"/>
          <w:szCs w:val="24"/>
        </w:rPr>
      </w:pPr>
    </w:p>
    <w:p w14:paraId="0BEB8305"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rPr>
        <w:t>Si bien o existe un número máximo de indicadores, éstos deben ser elaborados para cada uno de los objetivos prioritarios y contar con la ficha técnica de indicador correspondiente:</w:t>
      </w:r>
    </w:p>
    <w:p w14:paraId="650E1A8D" w14:textId="77777777" w:rsidR="002B2F3D" w:rsidRPr="002E150E" w:rsidRDefault="002B2F3D">
      <w:pPr>
        <w:spacing w:after="0" w:line="240" w:lineRule="auto"/>
        <w:jc w:val="left"/>
        <w:rPr>
          <w:rFonts w:asciiTheme="minorHAnsi" w:hAnsiTheme="minorHAnsi"/>
          <w:sz w:val="24"/>
          <w:szCs w:val="24"/>
        </w:rPr>
      </w:pPr>
    </w:p>
    <w:p w14:paraId="691D74DA"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b/>
        </w:rPr>
        <w:t xml:space="preserve">Figura 3. </w:t>
      </w:r>
      <w:r w:rsidRPr="002E150E">
        <w:rPr>
          <w:rFonts w:asciiTheme="minorHAnsi" w:hAnsiTheme="minorHAnsi"/>
        </w:rPr>
        <w:t>Modelo de ficha técnica de indicador de la Guía de Políticas Nacionales del CEPLAN</w:t>
      </w:r>
    </w:p>
    <w:p w14:paraId="2A18C309" w14:textId="77777777" w:rsidR="002B2F3D" w:rsidRPr="002E150E" w:rsidRDefault="002B2F3D">
      <w:pPr>
        <w:spacing w:after="0" w:line="240" w:lineRule="auto"/>
        <w:jc w:val="left"/>
        <w:rPr>
          <w:rFonts w:asciiTheme="minorHAnsi" w:hAnsiTheme="minorHAnsi"/>
          <w:sz w:val="24"/>
          <w:szCs w:val="24"/>
        </w:rPr>
      </w:pPr>
    </w:p>
    <w:p w14:paraId="12FF0312"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noProof/>
        </w:rPr>
        <w:drawing>
          <wp:inline distT="0" distB="0" distL="0" distR="0" wp14:anchorId="69CD5275" wp14:editId="04E13BA2">
            <wp:extent cx="5400040" cy="2940050"/>
            <wp:effectExtent l="0" t="0" r="0" b="0"/>
            <wp:docPr id="163" name="image6.png" descr="Interfaz de usuario gráfica, Tabl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Tabla&#10;&#10;Descripción generada automáticamente con confianza media"/>
                    <pic:cNvPicPr preferRelativeResize="0"/>
                  </pic:nvPicPr>
                  <pic:blipFill>
                    <a:blip r:embed="rId75"/>
                    <a:srcRect/>
                    <a:stretch>
                      <a:fillRect/>
                    </a:stretch>
                  </pic:blipFill>
                  <pic:spPr>
                    <a:xfrm>
                      <a:off x="0" y="0"/>
                      <a:ext cx="5400040" cy="2940050"/>
                    </a:xfrm>
                    <a:prstGeom prst="rect">
                      <a:avLst/>
                    </a:prstGeom>
                    <a:ln/>
                  </pic:spPr>
                </pic:pic>
              </a:graphicData>
            </a:graphic>
          </wp:inline>
        </w:drawing>
      </w:r>
    </w:p>
    <w:p w14:paraId="5C257200"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b/>
        </w:rPr>
        <w:t>Lineamientos para el logro de los objetivos prioritarios</w:t>
      </w:r>
    </w:p>
    <w:p w14:paraId="23934723" w14:textId="77777777" w:rsidR="002B2F3D" w:rsidRPr="002E150E" w:rsidRDefault="002B2F3D">
      <w:pPr>
        <w:spacing w:after="0" w:line="240" w:lineRule="auto"/>
        <w:jc w:val="left"/>
        <w:rPr>
          <w:rFonts w:asciiTheme="minorHAnsi" w:hAnsiTheme="minorHAnsi"/>
          <w:sz w:val="24"/>
          <w:szCs w:val="24"/>
        </w:rPr>
      </w:pPr>
    </w:p>
    <w:tbl>
      <w:tblPr>
        <w:tblStyle w:val="affffffffb"/>
        <w:tblW w:w="8504" w:type="dxa"/>
        <w:tblInd w:w="0" w:type="dxa"/>
        <w:tblLayout w:type="fixed"/>
        <w:tblLook w:val="0400" w:firstRow="0" w:lastRow="0" w:firstColumn="0" w:lastColumn="0" w:noHBand="0" w:noVBand="1"/>
      </w:tblPr>
      <w:tblGrid>
        <w:gridCol w:w="8504"/>
      </w:tblGrid>
      <w:tr w:rsidR="002B2F3D" w:rsidRPr="002E150E" w14:paraId="420DBEDF" w14:textId="77777777">
        <w:tc>
          <w:tcPr>
            <w:tcW w:w="8504" w:type="dxa"/>
            <w:shd w:val="clear" w:color="auto" w:fill="C5E0B3"/>
            <w:tcMar>
              <w:top w:w="0" w:type="dxa"/>
              <w:left w:w="108" w:type="dxa"/>
              <w:bottom w:w="0" w:type="dxa"/>
              <w:right w:w="108" w:type="dxa"/>
            </w:tcMar>
          </w:tcPr>
          <w:p w14:paraId="641CDB16" w14:textId="77777777" w:rsidR="002B2F3D" w:rsidRPr="002E150E" w:rsidRDefault="009E681C">
            <w:pPr>
              <w:spacing w:before="120" w:after="120" w:line="240" w:lineRule="auto"/>
              <w:rPr>
                <w:rFonts w:asciiTheme="minorHAnsi" w:hAnsiTheme="minorHAnsi"/>
                <w:sz w:val="24"/>
                <w:szCs w:val="24"/>
              </w:rPr>
            </w:pPr>
            <w:r w:rsidRPr="002E150E">
              <w:rPr>
                <w:rFonts w:asciiTheme="minorHAnsi" w:hAnsiTheme="minorHAnsi"/>
              </w:rPr>
              <w:t>Los lineamientos establecen los medios para la consecución de los objetivos prioritarios y deben ser planteados en el marco de las alternativas de solución seleccionadas y, en consecuencia, corresponder con el tipo de intervención e instrumento o instrumentos seleccionados.</w:t>
            </w:r>
          </w:p>
        </w:tc>
      </w:tr>
    </w:tbl>
    <w:p w14:paraId="24604FB9" w14:textId="77777777" w:rsidR="002B2F3D" w:rsidRPr="002E150E" w:rsidRDefault="002B2F3D">
      <w:pPr>
        <w:spacing w:after="0" w:line="240" w:lineRule="auto"/>
        <w:jc w:val="left"/>
        <w:rPr>
          <w:rFonts w:asciiTheme="minorHAnsi" w:hAnsiTheme="minorHAnsi"/>
          <w:sz w:val="24"/>
          <w:szCs w:val="24"/>
        </w:rPr>
      </w:pPr>
    </w:p>
    <w:p w14:paraId="1DDF3677" w14:textId="77777777" w:rsidR="002B2F3D" w:rsidRPr="002E150E" w:rsidRDefault="002B2F3D">
      <w:pPr>
        <w:spacing w:after="0" w:line="240" w:lineRule="auto"/>
        <w:rPr>
          <w:rFonts w:asciiTheme="minorHAnsi" w:hAnsiTheme="minorHAnsi"/>
        </w:rPr>
      </w:pPr>
    </w:p>
    <w:p w14:paraId="173926EF"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rPr>
        <w:t>Para la presente política, los lineamientos han respetado la estructura definida por CEPLAN:</w:t>
      </w:r>
    </w:p>
    <w:p w14:paraId="06975F0B" w14:textId="77777777" w:rsidR="002B2F3D" w:rsidRPr="002E150E" w:rsidRDefault="009E681C">
      <w:pPr>
        <w:spacing w:after="0" w:line="240" w:lineRule="auto"/>
        <w:jc w:val="center"/>
        <w:rPr>
          <w:rFonts w:asciiTheme="minorHAnsi" w:hAnsiTheme="minorHAnsi"/>
          <w:sz w:val="24"/>
          <w:szCs w:val="24"/>
        </w:rPr>
      </w:pPr>
      <w:r w:rsidRPr="002E150E">
        <w:rPr>
          <w:rFonts w:asciiTheme="minorHAnsi" w:hAnsiTheme="minorHAnsi"/>
          <w:b/>
          <w:i/>
        </w:rPr>
        <w:t>Lineamiento = Verbo (en infinitivo) + condición de cambio + sujeto</w:t>
      </w:r>
    </w:p>
    <w:p w14:paraId="7825CFA8" w14:textId="77777777" w:rsidR="002B2F3D" w:rsidRPr="002E150E" w:rsidRDefault="002B2F3D">
      <w:pPr>
        <w:spacing w:after="0" w:line="240" w:lineRule="auto"/>
        <w:jc w:val="left"/>
        <w:rPr>
          <w:rFonts w:asciiTheme="minorHAnsi" w:hAnsiTheme="minorHAnsi"/>
          <w:sz w:val="24"/>
          <w:szCs w:val="24"/>
        </w:rPr>
      </w:pPr>
    </w:p>
    <w:p w14:paraId="5D9C55BE" w14:textId="77777777" w:rsidR="002B2F3D" w:rsidRPr="002E150E" w:rsidRDefault="009E681C">
      <w:pPr>
        <w:spacing w:after="0" w:line="240" w:lineRule="auto"/>
        <w:rPr>
          <w:rFonts w:asciiTheme="minorHAnsi" w:hAnsiTheme="minorHAnsi"/>
        </w:rPr>
      </w:pPr>
      <w:r w:rsidRPr="002E150E">
        <w:rPr>
          <w:rFonts w:asciiTheme="minorHAnsi" w:hAnsiTheme="minorHAnsi"/>
        </w:rPr>
        <w:t>Para que puedan ser formulados de manera adecuada, los lineamientos deben contar con las siguientes características:</w:t>
      </w:r>
    </w:p>
    <w:p w14:paraId="519241A6" w14:textId="77777777" w:rsidR="002B2F3D" w:rsidRPr="002E150E" w:rsidRDefault="002B2F3D">
      <w:pPr>
        <w:spacing w:after="0" w:line="240" w:lineRule="auto"/>
        <w:rPr>
          <w:rFonts w:asciiTheme="minorHAnsi" w:hAnsiTheme="minorHAnsi"/>
        </w:rPr>
      </w:pPr>
    </w:p>
    <w:p w14:paraId="72ED5F29" w14:textId="77777777" w:rsidR="002B2F3D" w:rsidRPr="002E150E" w:rsidRDefault="009E681C">
      <w:pPr>
        <w:numPr>
          <w:ilvl w:val="0"/>
          <w:numId w:val="8"/>
        </w:numPr>
        <w:spacing w:after="0" w:line="240" w:lineRule="auto"/>
        <w:rPr>
          <w:rFonts w:asciiTheme="minorHAnsi" w:hAnsiTheme="minorHAnsi"/>
        </w:rPr>
      </w:pPr>
      <w:r w:rsidRPr="002E150E">
        <w:rPr>
          <w:rFonts w:asciiTheme="minorHAnsi" w:hAnsiTheme="minorHAnsi"/>
        </w:rPr>
        <w:t>El lineamiento formulado debe guardar coherencia con el objetivo prioritario para el que fue redactado.</w:t>
      </w:r>
    </w:p>
    <w:p w14:paraId="17688A47" w14:textId="77777777" w:rsidR="002B2F3D" w:rsidRPr="002E150E" w:rsidRDefault="009E681C">
      <w:pPr>
        <w:numPr>
          <w:ilvl w:val="0"/>
          <w:numId w:val="8"/>
        </w:numPr>
        <w:spacing w:after="0" w:line="240" w:lineRule="auto"/>
        <w:rPr>
          <w:rFonts w:asciiTheme="minorHAnsi" w:hAnsiTheme="minorHAnsi"/>
        </w:rPr>
      </w:pPr>
      <w:r w:rsidRPr="002E150E">
        <w:rPr>
          <w:rFonts w:asciiTheme="minorHAnsi" w:hAnsiTheme="minorHAnsi"/>
        </w:rPr>
        <w:t>Los lineamientos deben ser coherentes y complementarios entre sí, a fin de evitar inconsistencias y redundancias.</w:t>
      </w:r>
    </w:p>
    <w:p w14:paraId="208D8C4E" w14:textId="77777777" w:rsidR="002B2F3D" w:rsidRPr="002E150E" w:rsidRDefault="009E681C">
      <w:pPr>
        <w:numPr>
          <w:ilvl w:val="0"/>
          <w:numId w:val="8"/>
        </w:numPr>
        <w:spacing w:after="0" w:line="240" w:lineRule="auto"/>
        <w:rPr>
          <w:rFonts w:asciiTheme="minorHAnsi" w:hAnsiTheme="minorHAnsi"/>
        </w:rPr>
      </w:pPr>
      <w:r w:rsidRPr="002E150E">
        <w:rPr>
          <w:rFonts w:asciiTheme="minorHAnsi" w:hAnsiTheme="minorHAnsi"/>
        </w:rPr>
        <w:t>Los lineamientos marcan de manera estratégica la ruta sobre la cual se organizarán las intervenciones para alcanzar los objetivos prioritarios.</w:t>
      </w:r>
    </w:p>
    <w:p w14:paraId="714C3CE3" w14:textId="77777777" w:rsidR="002B2F3D" w:rsidRPr="002E150E" w:rsidRDefault="002B2F3D">
      <w:pPr>
        <w:rPr>
          <w:rFonts w:asciiTheme="minorHAnsi" w:hAnsiTheme="minorHAnsi"/>
        </w:rPr>
      </w:pPr>
    </w:p>
    <w:p w14:paraId="14C8C548" w14:textId="77777777" w:rsidR="002B2F3D" w:rsidRPr="002E150E" w:rsidRDefault="002B2F3D">
      <w:pPr>
        <w:rPr>
          <w:rFonts w:asciiTheme="minorHAnsi" w:hAnsiTheme="minorHAnsi"/>
        </w:rPr>
      </w:pPr>
    </w:p>
    <w:p w14:paraId="75451586" w14:textId="77777777" w:rsidR="002B2F3D" w:rsidRPr="002E150E" w:rsidRDefault="009E681C">
      <w:pPr>
        <w:spacing w:before="360" w:after="80" w:line="240" w:lineRule="auto"/>
        <w:rPr>
          <w:rFonts w:asciiTheme="minorHAnsi" w:hAnsiTheme="minorHAnsi"/>
          <w:b/>
          <w:sz w:val="40"/>
          <w:szCs w:val="40"/>
        </w:rPr>
      </w:pPr>
      <w:r w:rsidRPr="002E150E">
        <w:rPr>
          <w:rFonts w:asciiTheme="minorHAnsi" w:hAnsiTheme="minorHAnsi"/>
          <w:b/>
          <w:sz w:val="40"/>
          <w:szCs w:val="40"/>
        </w:rPr>
        <w:t xml:space="preserve">Anexo 2. </w:t>
      </w:r>
      <w:commentRangeStart w:id="78"/>
      <w:r w:rsidRPr="002E150E">
        <w:rPr>
          <w:rFonts w:asciiTheme="minorHAnsi" w:hAnsiTheme="minorHAnsi"/>
          <w:b/>
          <w:sz w:val="40"/>
          <w:szCs w:val="40"/>
        </w:rPr>
        <w:t>Matriz de objetivos prioritarios y lineamientos</w:t>
      </w:r>
      <w:commentRangeEnd w:id="78"/>
      <w:r w:rsidR="001F463B">
        <w:rPr>
          <w:rStyle w:val="Refdecomentario"/>
        </w:rPr>
        <w:commentReference w:id="78"/>
      </w:r>
    </w:p>
    <w:p w14:paraId="7657A29F" w14:textId="77777777" w:rsidR="002B2F3D" w:rsidRPr="002E150E" w:rsidRDefault="002B2F3D">
      <w:pPr>
        <w:spacing w:before="360" w:after="80" w:line="240" w:lineRule="auto"/>
        <w:jc w:val="left"/>
        <w:rPr>
          <w:rFonts w:asciiTheme="minorHAnsi" w:hAnsiTheme="minorHAnsi"/>
          <w:sz w:val="24"/>
          <w:szCs w:val="24"/>
        </w:rPr>
      </w:pPr>
    </w:p>
    <w:p w14:paraId="1B06B22A" w14:textId="77777777" w:rsidR="002B2F3D" w:rsidRPr="002E150E" w:rsidRDefault="009E681C">
      <w:pPr>
        <w:spacing w:after="0" w:line="240" w:lineRule="auto"/>
        <w:rPr>
          <w:rFonts w:asciiTheme="minorHAnsi" w:hAnsiTheme="minorHAnsi"/>
          <w:sz w:val="24"/>
          <w:szCs w:val="24"/>
        </w:rPr>
      </w:pPr>
      <w:r w:rsidRPr="002E150E">
        <w:rPr>
          <w:rFonts w:asciiTheme="minorHAnsi" w:hAnsiTheme="minorHAnsi"/>
        </w:rPr>
        <w:t>La siguiente tabla incorpora todos los avances desarrollados en el presente entregable a nivel de objetivos prioritarios, indicadores, lineamientos, responsables y participantes. Asimismo, se han incluido valores de los logros esperados al 2030 y 2050 para cada indicador. </w:t>
      </w:r>
    </w:p>
    <w:p w14:paraId="6AEDA73C" w14:textId="77777777" w:rsidR="002B2F3D" w:rsidRPr="002E150E" w:rsidRDefault="009E681C">
      <w:pPr>
        <w:rPr>
          <w:rFonts w:asciiTheme="minorHAnsi" w:hAnsiTheme="minorHAnsi"/>
        </w:rPr>
        <w:sectPr w:rsidR="002B2F3D" w:rsidRPr="002E150E">
          <w:pgSz w:w="11906" w:h="16838"/>
          <w:pgMar w:top="1418" w:right="1701" w:bottom="1418" w:left="1701" w:header="709" w:footer="709" w:gutter="0"/>
          <w:cols w:space="720"/>
        </w:sectPr>
      </w:pPr>
      <w:r w:rsidRPr="002E150E">
        <w:rPr>
          <w:rFonts w:asciiTheme="minorHAnsi" w:hAnsiTheme="minorHAnsi"/>
        </w:rPr>
        <w:br/>
      </w:r>
      <w:r w:rsidRPr="002E150E">
        <w:rPr>
          <w:rFonts w:asciiTheme="minorHAnsi" w:hAnsiTheme="minorHAnsi"/>
          <w:b/>
        </w:rPr>
        <w:t>T</w:t>
      </w:r>
      <w:sdt>
        <w:sdtPr>
          <w:rPr>
            <w:rFonts w:asciiTheme="minorHAnsi" w:hAnsiTheme="minorHAnsi"/>
          </w:rPr>
          <w:tag w:val="goog_rdk_59"/>
          <w:id w:val="1365171442"/>
        </w:sdtPr>
        <w:sdtContent/>
      </w:sdt>
      <w:r w:rsidRPr="002E150E">
        <w:rPr>
          <w:rFonts w:asciiTheme="minorHAnsi" w:hAnsiTheme="minorHAnsi"/>
          <w:b/>
        </w:rPr>
        <w:t>abla 6.</w:t>
      </w:r>
      <w:r w:rsidRPr="002E150E">
        <w:rPr>
          <w:rFonts w:asciiTheme="minorHAnsi" w:hAnsiTheme="minorHAnsi"/>
          <w:b/>
          <w:i/>
        </w:rPr>
        <w:t xml:space="preserve"> </w:t>
      </w:r>
      <w:r w:rsidRPr="002E150E">
        <w:rPr>
          <w:rFonts w:asciiTheme="minorHAnsi" w:hAnsiTheme="minorHAnsi"/>
        </w:rPr>
        <w:t>Matriz de objetivos prioritarios y lineamientos</w:t>
      </w:r>
    </w:p>
    <w:p w14:paraId="3A35888E" w14:textId="77777777" w:rsidR="002B2F3D" w:rsidRPr="002E150E" w:rsidRDefault="002B2F3D">
      <w:pPr>
        <w:widowControl w:val="0"/>
        <w:spacing w:before="240" w:after="0" w:line="276" w:lineRule="auto"/>
        <w:jc w:val="left"/>
        <w:rPr>
          <w:rFonts w:asciiTheme="minorHAnsi" w:hAnsiTheme="minorHAnsi"/>
        </w:rPr>
      </w:pPr>
    </w:p>
    <w:tbl>
      <w:tblPr>
        <w:tblStyle w:val="affffffffc"/>
        <w:tblW w:w="140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15"/>
        <w:gridCol w:w="1665"/>
        <w:gridCol w:w="1245"/>
        <w:gridCol w:w="1200"/>
        <w:gridCol w:w="1215"/>
        <w:gridCol w:w="4290"/>
        <w:gridCol w:w="1305"/>
        <w:gridCol w:w="1275"/>
      </w:tblGrid>
      <w:tr w:rsidR="002B2F3D" w:rsidRPr="002E150E" w14:paraId="039ECB6C" w14:textId="77777777">
        <w:trPr>
          <w:trHeight w:val="1085"/>
        </w:trPr>
        <w:tc>
          <w:tcPr>
            <w:tcW w:w="1815"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32C48ED2" w14:textId="77777777" w:rsidR="002B2F3D" w:rsidRPr="002E150E" w:rsidRDefault="009E681C">
            <w:pPr>
              <w:widowControl w:val="0"/>
              <w:spacing w:before="120" w:after="120" w:line="276" w:lineRule="auto"/>
              <w:ind w:left="-420" w:right="-237" w:firstLine="278"/>
              <w:jc w:val="center"/>
              <w:rPr>
                <w:rFonts w:asciiTheme="minorHAnsi" w:hAnsiTheme="minorHAnsi"/>
                <w:b/>
                <w:sz w:val="18"/>
                <w:szCs w:val="18"/>
              </w:rPr>
            </w:pPr>
            <w:r w:rsidRPr="002E150E">
              <w:rPr>
                <w:rFonts w:asciiTheme="minorHAnsi" w:hAnsiTheme="minorHAnsi"/>
                <w:b/>
                <w:sz w:val="18"/>
                <w:szCs w:val="18"/>
              </w:rPr>
              <w:t>Objetivos prioritarios</w:t>
            </w:r>
          </w:p>
        </w:tc>
        <w:tc>
          <w:tcPr>
            <w:tcW w:w="1665"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39A7E2F5" w14:textId="77777777" w:rsidR="002B2F3D" w:rsidRPr="002E150E" w:rsidRDefault="009E681C">
            <w:pPr>
              <w:widowControl w:val="0"/>
              <w:spacing w:before="120" w:after="120" w:line="276" w:lineRule="auto"/>
              <w:ind w:left="-420"/>
              <w:jc w:val="center"/>
              <w:rPr>
                <w:rFonts w:asciiTheme="minorHAnsi" w:hAnsiTheme="minorHAnsi"/>
                <w:b/>
                <w:sz w:val="18"/>
                <w:szCs w:val="18"/>
              </w:rPr>
            </w:pPr>
            <w:r w:rsidRPr="002E150E">
              <w:rPr>
                <w:rFonts w:asciiTheme="minorHAnsi" w:hAnsiTheme="minorHAnsi"/>
                <w:b/>
                <w:sz w:val="18"/>
                <w:szCs w:val="18"/>
              </w:rPr>
              <w:t>Indicadores</w:t>
            </w:r>
          </w:p>
        </w:tc>
        <w:tc>
          <w:tcPr>
            <w:tcW w:w="1245"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78BAB495" w14:textId="77777777" w:rsidR="002B2F3D" w:rsidRPr="002E150E" w:rsidRDefault="009E681C">
            <w:pPr>
              <w:widowControl w:val="0"/>
              <w:spacing w:before="120" w:after="120" w:line="276" w:lineRule="auto"/>
              <w:ind w:left="-420" w:right="-382"/>
              <w:jc w:val="center"/>
              <w:rPr>
                <w:rFonts w:asciiTheme="minorHAnsi" w:hAnsiTheme="minorHAnsi"/>
                <w:b/>
                <w:sz w:val="18"/>
                <w:szCs w:val="18"/>
              </w:rPr>
            </w:pPr>
            <w:r w:rsidRPr="002E150E">
              <w:rPr>
                <w:rFonts w:asciiTheme="minorHAnsi" w:hAnsiTheme="minorHAnsi"/>
                <w:b/>
                <w:sz w:val="18"/>
                <w:szCs w:val="18"/>
              </w:rPr>
              <w:t>Línea de base</w:t>
            </w:r>
          </w:p>
        </w:tc>
        <w:tc>
          <w:tcPr>
            <w:tcW w:w="1200"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2DAEA154" w14:textId="77777777" w:rsidR="002B2F3D" w:rsidRPr="002E150E" w:rsidRDefault="009E681C">
            <w:pPr>
              <w:widowControl w:val="0"/>
              <w:spacing w:before="120" w:after="120" w:line="276" w:lineRule="auto"/>
              <w:ind w:left="-141" w:right="-2"/>
              <w:jc w:val="center"/>
              <w:rPr>
                <w:rFonts w:asciiTheme="minorHAnsi" w:hAnsiTheme="minorHAnsi"/>
                <w:b/>
                <w:sz w:val="18"/>
                <w:szCs w:val="18"/>
              </w:rPr>
            </w:pPr>
            <w:r w:rsidRPr="002E150E">
              <w:rPr>
                <w:rFonts w:asciiTheme="minorHAnsi" w:hAnsiTheme="minorHAnsi"/>
                <w:b/>
                <w:sz w:val="18"/>
                <w:szCs w:val="18"/>
              </w:rPr>
              <w:t>Logro esperado al 2030</w:t>
            </w:r>
          </w:p>
        </w:tc>
        <w:tc>
          <w:tcPr>
            <w:tcW w:w="1215"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1F6FEE42" w14:textId="77777777" w:rsidR="002B2F3D" w:rsidRPr="002E150E" w:rsidRDefault="009E681C">
            <w:pPr>
              <w:widowControl w:val="0"/>
              <w:spacing w:before="120" w:after="120" w:line="276" w:lineRule="auto"/>
              <w:jc w:val="center"/>
              <w:rPr>
                <w:rFonts w:asciiTheme="minorHAnsi" w:hAnsiTheme="minorHAnsi"/>
                <w:b/>
                <w:sz w:val="18"/>
                <w:szCs w:val="18"/>
              </w:rPr>
            </w:pPr>
            <w:r w:rsidRPr="002E150E">
              <w:rPr>
                <w:rFonts w:asciiTheme="minorHAnsi" w:hAnsiTheme="minorHAnsi"/>
                <w:b/>
                <w:sz w:val="18"/>
                <w:szCs w:val="18"/>
              </w:rPr>
              <w:t>Logro esperado al 2050</w:t>
            </w:r>
          </w:p>
        </w:tc>
        <w:tc>
          <w:tcPr>
            <w:tcW w:w="4290"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24140C2E" w14:textId="77777777" w:rsidR="002B2F3D" w:rsidRPr="002E150E" w:rsidRDefault="009E681C">
            <w:pPr>
              <w:widowControl w:val="0"/>
              <w:spacing w:before="120" w:after="120" w:line="276" w:lineRule="auto"/>
              <w:ind w:left="-420"/>
              <w:jc w:val="center"/>
              <w:rPr>
                <w:rFonts w:asciiTheme="minorHAnsi" w:hAnsiTheme="minorHAnsi"/>
                <w:b/>
                <w:sz w:val="18"/>
                <w:szCs w:val="18"/>
              </w:rPr>
            </w:pPr>
            <w:r w:rsidRPr="002E150E">
              <w:rPr>
                <w:rFonts w:asciiTheme="minorHAnsi" w:hAnsiTheme="minorHAnsi"/>
                <w:b/>
                <w:sz w:val="18"/>
                <w:szCs w:val="18"/>
              </w:rPr>
              <w:t>Lineamientos</w:t>
            </w:r>
          </w:p>
        </w:tc>
        <w:tc>
          <w:tcPr>
            <w:tcW w:w="1305"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30240F03" w14:textId="77777777" w:rsidR="002B2F3D" w:rsidRPr="002E150E" w:rsidRDefault="009E681C">
            <w:pPr>
              <w:widowControl w:val="0"/>
              <w:spacing w:before="120" w:after="120" w:line="276" w:lineRule="auto"/>
              <w:ind w:left="-141" w:right="-233"/>
              <w:jc w:val="center"/>
              <w:rPr>
                <w:rFonts w:asciiTheme="minorHAnsi" w:hAnsiTheme="minorHAnsi"/>
                <w:b/>
                <w:sz w:val="18"/>
                <w:szCs w:val="18"/>
              </w:rPr>
            </w:pPr>
            <w:r w:rsidRPr="002E150E">
              <w:rPr>
                <w:rFonts w:asciiTheme="minorHAnsi" w:hAnsiTheme="minorHAnsi"/>
                <w:b/>
                <w:sz w:val="18"/>
                <w:szCs w:val="18"/>
              </w:rPr>
              <w:t>Responsable del objetivo</w:t>
            </w:r>
          </w:p>
        </w:tc>
        <w:tc>
          <w:tcPr>
            <w:tcW w:w="1275" w:type="dxa"/>
            <w:tcBorders>
              <w:top w:val="nil"/>
              <w:left w:val="nil"/>
              <w:bottom w:val="single" w:sz="18" w:space="0" w:color="000000"/>
              <w:right w:val="nil"/>
            </w:tcBorders>
            <w:shd w:val="clear" w:color="auto" w:fill="E7E6E6"/>
            <w:tcMar>
              <w:top w:w="100" w:type="dxa"/>
              <w:left w:w="100" w:type="dxa"/>
              <w:bottom w:w="100" w:type="dxa"/>
              <w:right w:w="100" w:type="dxa"/>
            </w:tcMar>
          </w:tcPr>
          <w:p w14:paraId="7260B8CF" w14:textId="77777777" w:rsidR="002B2F3D" w:rsidRPr="002E150E" w:rsidRDefault="009E681C">
            <w:pPr>
              <w:widowControl w:val="0"/>
              <w:spacing w:before="120" w:after="120" w:line="276" w:lineRule="auto"/>
              <w:ind w:left="-141" w:right="-233"/>
              <w:jc w:val="center"/>
              <w:rPr>
                <w:rFonts w:asciiTheme="minorHAnsi" w:hAnsiTheme="minorHAnsi"/>
                <w:b/>
                <w:sz w:val="18"/>
                <w:szCs w:val="18"/>
              </w:rPr>
            </w:pPr>
            <w:r w:rsidRPr="002E150E">
              <w:rPr>
                <w:rFonts w:asciiTheme="minorHAnsi" w:hAnsiTheme="minorHAnsi"/>
                <w:b/>
                <w:sz w:val="18"/>
                <w:szCs w:val="18"/>
              </w:rPr>
              <w:t>Participantes</w:t>
            </w:r>
          </w:p>
        </w:tc>
      </w:tr>
      <w:tr w:rsidR="009E681C" w:rsidRPr="002E150E" w14:paraId="404B76F2" w14:textId="77777777">
        <w:trPr>
          <w:trHeight w:val="28265"/>
        </w:trPr>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DEEA933" w14:textId="77777777" w:rsidR="009E681C" w:rsidRPr="002E150E" w:rsidRDefault="009E681C" w:rsidP="009E681C">
            <w:pPr>
              <w:widowControl w:val="0"/>
              <w:spacing w:before="120" w:after="120" w:line="276" w:lineRule="auto"/>
              <w:ind w:right="-95"/>
              <w:rPr>
                <w:rFonts w:asciiTheme="minorHAnsi" w:hAnsiTheme="minorHAnsi"/>
                <w:b/>
                <w:sz w:val="18"/>
                <w:szCs w:val="18"/>
              </w:rPr>
            </w:pPr>
            <w:r w:rsidRPr="002E150E">
              <w:rPr>
                <w:rFonts w:asciiTheme="minorHAnsi" w:hAnsiTheme="minorHAnsi"/>
                <w:b/>
                <w:sz w:val="18"/>
                <w:szCs w:val="18"/>
              </w:rPr>
              <w:lastRenderedPageBreak/>
              <w:t>OP1: Reducir el riesgo climático en los sujetos vulnerables.</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7DE07DB" w14:textId="77777777" w:rsidR="009E681C" w:rsidRPr="002E150E" w:rsidRDefault="009E681C" w:rsidP="009E681C">
            <w:pPr>
              <w:widowControl w:val="0"/>
              <w:spacing w:before="120" w:after="120" w:line="276" w:lineRule="auto"/>
              <w:rPr>
                <w:rFonts w:asciiTheme="minorHAnsi" w:hAnsiTheme="minorHAnsi"/>
                <w:sz w:val="18"/>
                <w:szCs w:val="18"/>
              </w:rPr>
            </w:pPr>
            <w:commentRangeStart w:id="79"/>
            <w:r w:rsidRPr="002E150E">
              <w:rPr>
                <w:rFonts w:asciiTheme="minorHAnsi" w:hAnsiTheme="minorHAnsi"/>
                <w:sz w:val="18"/>
                <w:szCs w:val="18"/>
              </w:rPr>
              <w:t>1.1. Porcentaje de los daños, alteraciones y pérdidas en sujetos vulnerables ante los efectos del cambio climático</w:t>
            </w:r>
            <w:r w:rsidR="00272C0C">
              <w:rPr>
                <w:rFonts w:asciiTheme="minorHAnsi" w:hAnsiTheme="minorHAnsi"/>
                <w:sz w:val="18"/>
                <w:szCs w:val="18"/>
              </w:rPr>
              <w:t>.</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BE03FFD" w14:textId="77777777" w:rsidR="009E681C" w:rsidRPr="002E150E" w:rsidRDefault="009E681C" w:rsidP="009E681C">
            <w:pPr>
              <w:spacing w:before="120" w:after="120" w:line="240" w:lineRule="auto"/>
              <w:jc w:val="center"/>
              <w:rPr>
                <w:rFonts w:asciiTheme="minorHAnsi" w:hAnsiTheme="minorHAnsi"/>
                <w:sz w:val="18"/>
                <w:szCs w:val="18"/>
              </w:rPr>
            </w:pPr>
            <w:r w:rsidRPr="002E150E">
              <w:rPr>
                <w:rFonts w:asciiTheme="minorHAnsi" w:hAnsiTheme="minorHAnsi"/>
              </w:rPr>
              <w:t>1.48%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503A82C" w14:textId="77777777" w:rsidR="009E681C" w:rsidRPr="002E150E" w:rsidRDefault="009E681C" w:rsidP="009E681C">
            <w:pPr>
              <w:spacing w:before="120" w:after="120" w:line="240" w:lineRule="auto"/>
              <w:jc w:val="center"/>
              <w:rPr>
                <w:rFonts w:asciiTheme="minorHAnsi" w:hAnsiTheme="minorHAnsi"/>
                <w:sz w:val="18"/>
                <w:szCs w:val="18"/>
              </w:rPr>
            </w:pPr>
            <w:r w:rsidRPr="002E150E">
              <w:rPr>
                <w:rFonts w:asciiTheme="minorHAnsi" w:hAnsiTheme="minorHAnsi"/>
              </w:rPr>
              <w:t>1.18%</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14:paraId="085782F8" w14:textId="77777777" w:rsidR="009E681C" w:rsidRPr="002E150E" w:rsidRDefault="009E681C" w:rsidP="009E681C">
            <w:pPr>
              <w:widowControl w:val="0"/>
              <w:spacing w:before="120" w:after="120" w:line="276" w:lineRule="auto"/>
              <w:jc w:val="center"/>
              <w:rPr>
                <w:rFonts w:asciiTheme="minorHAnsi" w:hAnsiTheme="minorHAnsi"/>
                <w:sz w:val="18"/>
                <w:szCs w:val="18"/>
              </w:rPr>
            </w:pPr>
            <w:r w:rsidRPr="002E150E">
              <w:rPr>
                <w:rFonts w:asciiTheme="minorHAnsi" w:hAnsiTheme="minorHAnsi"/>
              </w:rPr>
              <w:t>1.04%</w:t>
            </w:r>
            <w:commentRangeEnd w:id="79"/>
            <w:r w:rsidR="001E1526">
              <w:rPr>
                <w:rStyle w:val="Refdecomentario"/>
              </w:rPr>
              <w:commentReference w:id="79"/>
            </w:r>
          </w:p>
        </w:tc>
        <w:tc>
          <w:tcPr>
            <w:tcW w:w="4290" w:type="dxa"/>
            <w:tcBorders>
              <w:top w:val="nil"/>
              <w:left w:val="nil"/>
              <w:bottom w:val="single" w:sz="8" w:space="0" w:color="000000"/>
              <w:right w:val="single" w:sz="8" w:space="0" w:color="000000"/>
            </w:tcBorders>
            <w:tcMar>
              <w:top w:w="100" w:type="dxa"/>
              <w:left w:w="100" w:type="dxa"/>
              <w:bottom w:w="100" w:type="dxa"/>
              <w:right w:w="100" w:type="dxa"/>
            </w:tcMar>
          </w:tcPr>
          <w:p w14:paraId="2048158C" w14:textId="77777777" w:rsidR="009E681C" w:rsidRPr="002E150E" w:rsidRDefault="009E681C" w:rsidP="009E681C">
            <w:pPr>
              <w:widowControl w:val="0"/>
              <w:spacing w:before="120" w:after="120" w:line="276" w:lineRule="auto"/>
              <w:rPr>
                <w:rFonts w:asciiTheme="minorHAnsi" w:hAnsiTheme="minorHAnsi"/>
                <w:sz w:val="18"/>
                <w:szCs w:val="18"/>
              </w:rPr>
            </w:pPr>
            <w:r w:rsidRPr="002E150E">
              <w:rPr>
                <w:rFonts w:asciiTheme="minorHAnsi" w:hAnsiTheme="minorHAnsi"/>
                <w:sz w:val="18"/>
                <w:szCs w:val="18"/>
              </w:rPr>
              <w:t>L1. Desarrollar capacidades y conocimientos en materia de adaptación al cambio climático en las poblaciones vulnerables, en especial, en las mujeres, los pueblos indígenas u originarios y el pueblo afroperuano, considerando los conocimientos y saberes tradicionales y ancestrales.</w:t>
            </w:r>
          </w:p>
          <w:p w14:paraId="086F7135" w14:textId="77777777" w:rsidR="009E681C" w:rsidRPr="002E150E" w:rsidRDefault="009E681C" w:rsidP="009E681C">
            <w:pPr>
              <w:widowControl w:val="0"/>
              <w:spacing w:before="120" w:after="120" w:line="276" w:lineRule="auto"/>
              <w:rPr>
                <w:rFonts w:asciiTheme="minorHAnsi" w:hAnsiTheme="minorHAnsi"/>
                <w:sz w:val="18"/>
                <w:szCs w:val="18"/>
              </w:rPr>
            </w:pPr>
            <w:r w:rsidRPr="002E150E">
              <w:rPr>
                <w:rFonts w:asciiTheme="minorHAnsi" w:hAnsiTheme="minorHAnsi"/>
                <w:sz w:val="18"/>
                <w:szCs w:val="18"/>
              </w:rPr>
              <w:t>L2. Fortalecer la prevención y respuesta para atender a las poblaciones desplazadas por la migración por efectos del cambio climático.</w:t>
            </w:r>
          </w:p>
          <w:p w14:paraId="3656AD76" w14:textId="77777777" w:rsidR="009E681C" w:rsidRPr="002E150E" w:rsidRDefault="009E681C" w:rsidP="009E681C">
            <w:pPr>
              <w:spacing w:before="120" w:after="120" w:line="240" w:lineRule="auto"/>
              <w:rPr>
                <w:rFonts w:asciiTheme="minorHAnsi" w:hAnsiTheme="minorHAnsi"/>
                <w:sz w:val="18"/>
                <w:szCs w:val="18"/>
              </w:rPr>
            </w:pPr>
            <w:r w:rsidRPr="002E150E">
              <w:rPr>
                <w:rFonts w:asciiTheme="minorHAnsi" w:hAnsiTheme="minorHAnsi"/>
                <w:sz w:val="18"/>
                <w:szCs w:val="18"/>
              </w:rPr>
              <w:t>L3. Fortalecer capacidades técnicas en los actores estatales de los tres niveles de gobierno para reducir o evitar los impactos y los riesgos del cambio climático basados en la planificación territorial.</w:t>
            </w:r>
          </w:p>
          <w:p w14:paraId="36494BFA" w14:textId="77777777" w:rsidR="009E681C" w:rsidRPr="002E150E" w:rsidRDefault="009E681C" w:rsidP="009E681C">
            <w:pPr>
              <w:widowControl w:val="0"/>
              <w:spacing w:before="120" w:after="120" w:line="276" w:lineRule="auto"/>
              <w:rPr>
                <w:rFonts w:asciiTheme="minorHAnsi" w:hAnsiTheme="minorHAnsi"/>
                <w:sz w:val="18"/>
                <w:szCs w:val="18"/>
              </w:rPr>
            </w:pPr>
            <w:r w:rsidRPr="002E150E">
              <w:rPr>
                <w:rFonts w:asciiTheme="minorHAnsi" w:hAnsiTheme="minorHAnsi"/>
                <w:sz w:val="18"/>
                <w:szCs w:val="18"/>
              </w:rPr>
              <w:t>L4. Implementar tecnologías y buenas prácticas que reducen los impactos y los riesgos del cambio climático en las actividades económicas y/o productivas expuestas a los peligros asociados al cambio climático.</w:t>
            </w:r>
          </w:p>
          <w:p w14:paraId="34F493EE" w14:textId="77777777" w:rsidR="009E681C" w:rsidRPr="002E150E" w:rsidRDefault="009E681C" w:rsidP="009E681C">
            <w:pPr>
              <w:widowControl w:val="0"/>
              <w:spacing w:before="120" w:after="120" w:line="276" w:lineRule="auto"/>
              <w:rPr>
                <w:rFonts w:asciiTheme="minorHAnsi" w:hAnsiTheme="minorHAnsi"/>
                <w:sz w:val="18"/>
                <w:szCs w:val="18"/>
              </w:rPr>
            </w:pPr>
            <w:r w:rsidRPr="002E150E">
              <w:rPr>
                <w:rFonts w:asciiTheme="minorHAnsi" w:hAnsiTheme="minorHAnsi"/>
                <w:sz w:val="18"/>
                <w:szCs w:val="18"/>
              </w:rPr>
              <w:t>L5. Implementar intervenciones de protección, manejo, conservación y restauración que reducen los riesgos del cambio climático en los ecosistemas y sus servicios ecosistémicos expuestos a peligros asociados al cambio climático.</w:t>
            </w:r>
          </w:p>
          <w:p w14:paraId="25DBF0B2" w14:textId="77777777" w:rsidR="009E681C" w:rsidRPr="002E150E" w:rsidRDefault="009E681C" w:rsidP="009E681C">
            <w:pPr>
              <w:widowControl w:val="0"/>
              <w:spacing w:before="120" w:after="120" w:line="276" w:lineRule="auto"/>
              <w:rPr>
                <w:rFonts w:asciiTheme="minorHAnsi" w:hAnsiTheme="minorHAnsi"/>
                <w:sz w:val="18"/>
                <w:szCs w:val="18"/>
              </w:rPr>
            </w:pPr>
            <w:r w:rsidRPr="002E150E">
              <w:rPr>
                <w:rFonts w:asciiTheme="minorHAnsi" w:hAnsiTheme="minorHAnsi"/>
                <w:sz w:val="18"/>
                <w:szCs w:val="18"/>
              </w:rPr>
              <w:t>L6. Fortalecer acciones para la articulación interinstitucional y la optimización del uso del recurso del agua, en cuencas hidrográficas vulnerables al cambio climático.</w:t>
            </w:r>
          </w:p>
          <w:p w14:paraId="01ADB156" w14:textId="77777777" w:rsidR="009E681C" w:rsidRPr="002E150E" w:rsidRDefault="009E681C" w:rsidP="009E681C">
            <w:pPr>
              <w:widowControl w:val="0"/>
              <w:spacing w:before="120" w:after="120" w:line="276" w:lineRule="auto"/>
              <w:rPr>
                <w:rFonts w:asciiTheme="minorHAnsi" w:hAnsiTheme="minorHAnsi"/>
                <w:sz w:val="18"/>
                <w:szCs w:val="18"/>
              </w:rPr>
            </w:pPr>
            <w:r w:rsidRPr="002E150E">
              <w:rPr>
                <w:rFonts w:asciiTheme="minorHAnsi" w:hAnsiTheme="minorHAnsi"/>
                <w:sz w:val="18"/>
                <w:szCs w:val="18"/>
              </w:rPr>
              <w:t xml:space="preserve">L7. Mejorar la generación de información de calidad sobre los efectos del cambio climático en los ecosistemas expuestos a peligros asociados al cambio </w:t>
            </w:r>
            <w:r w:rsidRPr="002E150E">
              <w:rPr>
                <w:rFonts w:asciiTheme="minorHAnsi" w:hAnsiTheme="minorHAnsi"/>
                <w:sz w:val="18"/>
                <w:szCs w:val="18"/>
              </w:rPr>
              <w:lastRenderedPageBreak/>
              <w:t>climático.</w:t>
            </w:r>
          </w:p>
          <w:p w14:paraId="7F78ED74" w14:textId="77777777" w:rsidR="009E681C" w:rsidRPr="002E150E" w:rsidRDefault="009E681C" w:rsidP="009E681C">
            <w:pPr>
              <w:widowControl w:val="0"/>
              <w:spacing w:before="120" w:after="120" w:line="276" w:lineRule="auto"/>
              <w:rPr>
                <w:rFonts w:asciiTheme="minorHAnsi" w:hAnsiTheme="minorHAnsi"/>
                <w:sz w:val="18"/>
                <w:szCs w:val="18"/>
              </w:rPr>
            </w:pPr>
            <w:r w:rsidRPr="002E150E">
              <w:rPr>
                <w:rFonts w:asciiTheme="minorHAnsi" w:hAnsiTheme="minorHAnsi"/>
                <w:sz w:val="18"/>
                <w:szCs w:val="18"/>
              </w:rPr>
              <w:t>L8. Fortalecer mecanismos e instrumentos para la seguridad hídrica, energética y alimentaria, que permitan reducir los efectos del cambio climático en las poblaciones rurales y urbanas del país.</w:t>
            </w:r>
          </w:p>
          <w:p w14:paraId="5D3A8AB4" w14:textId="77777777" w:rsidR="009E681C" w:rsidRPr="002E150E" w:rsidRDefault="009E681C" w:rsidP="009E681C">
            <w:pPr>
              <w:widowControl w:val="0"/>
              <w:spacing w:before="120" w:after="120" w:line="276" w:lineRule="auto"/>
              <w:rPr>
                <w:rFonts w:asciiTheme="minorHAnsi" w:hAnsiTheme="minorHAnsi"/>
                <w:sz w:val="18"/>
                <w:szCs w:val="18"/>
              </w:rPr>
            </w:pPr>
            <w:r w:rsidRPr="002E150E">
              <w:rPr>
                <w:rFonts w:asciiTheme="minorHAnsi" w:hAnsiTheme="minorHAnsi"/>
                <w:sz w:val="18"/>
                <w:szCs w:val="18"/>
              </w:rPr>
              <w:t>L9. Implementar estrategias de diversificación productiva, desarrollo tecnológico e innovación para reducir los impactos y los riesgos del cambio climático en la cadena de valor de los sectores económicos del país.</w:t>
            </w:r>
          </w:p>
          <w:p w14:paraId="29E80D35" w14:textId="77777777" w:rsidR="009E681C" w:rsidRPr="002E150E" w:rsidRDefault="009E681C" w:rsidP="009E681C">
            <w:pPr>
              <w:widowControl w:val="0"/>
              <w:spacing w:before="120" w:after="120" w:line="276" w:lineRule="auto"/>
              <w:rPr>
                <w:rFonts w:asciiTheme="minorHAnsi" w:hAnsiTheme="minorHAnsi"/>
                <w:sz w:val="18"/>
                <w:szCs w:val="18"/>
              </w:rPr>
            </w:pPr>
            <w:r w:rsidRPr="002E150E">
              <w:rPr>
                <w:rFonts w:asciiTheme="minorHAnsi" w:hAnsiTheme="minorHAnsi"/>
                <w:sz w:val="18"/>
                <w:szCs w:val="18"/>
              </w:rPr>
              <w:t>L10. Desarrollar infraestructuras resilientes y resistentes que aseguren su sostenibilidad ante los efectos del cambio climático en los sectores económicos y sociales del país.</w:t>
            </w:r>
          </w:p>
          <w:p w14:paraId="464F80B9" w14:textId="77777777" w:rsidR="009E681C" w:rsidRPr="002E150E" w:rsidRDefault="009E681C" w:rsidP="009E681C">
            <w:pPr>
              <w:widowControl w:val="0"/>
              <w:spacing w:before="120" w:after="120" w:line="276" w:lineRule="auto"/>
              <w:rPr>
                <w:rFonts w:asciiTheme="minorHAnsi" w:hAnsiTheme="minorHAnsi"/>
                <w:sz w:val="18"/>
                <w:szCs w:val="18"/>
              </w:rPr>
            </w:pPr>
            <w:r w:rsidRPr="002E150E">
              <w:rPr>
                <w:rFonts w:asciiTheme="minorHAnsi" w:hAnsiTheme="minorHAnsi"/>
                <w:sz w:val="18"/>
                <w:szCs w:val="18"/>
              </w:rPr>
              <w:t>L11. Fortalecer acciones para la prestación de servicios públicos resilientes ante peligros asociados al cambio climático en el país.</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30A0435" w14:textId="77777777" w:rsidR="009E681C" w:rsidRPr="002E150E" w:rsidRDefault="009E681C" w:rsidP="009E681C">
            <w:pPr>
              <w:widowControl w:val="0"/>
              <w:spacing w:before="120" w:after="120" w:line="276" w:lineRule="auto"/>
              <w:ind w:left="-420"/>
              <w:jc w:val="center"/>
              <w:rPr>
                <w:rFonts w:asciiTheme="minorHAnsi" w:hAnsiTheme="minorHAnsi"/>
                <w:sz w:val="18"/>
                <w:szCs w:val="18"/>
              </w:rPr>
            </w:pPr>
            <w:r w:rsidRPr="002E150E">
              <w:rPr>
                <w:rFonts w:asciiTheme="minorHAnsi" w:hAnsiTheme="minorHAnsi"/>
                <w:sz w:val="18"/>
                <w:szCs w:val="18"/>
              </w:rPr>
              <w:lastRenderedPageBreak/>
              <w:t>MINAM</w:t>
            </w:r>
          </w:p>
        </w:tc>
        <w:tc>
          <w:tcPr>
            <w:tcW w:w="1275" w:type="dxa"/>
            <w:tcBorders>
              <w:top w:val="nil"/>
              <w:left w:val="nil"/>
              <w:bottom w:val="single" w:sz="8" w:space="0" w:color="000000"/>
              <w:right w:val="nil"/>
            </w:tcBorders>
            <w:shd w:val="clear" w:color="auto" w:fill="FFFFFF"/>
            <w:tcMar>
              <w:top w:w="100" w:type="dxa"/>
              <w:left w:w="100" w:type="dxa"/>
              <w:bottom w:w="100" w:type="dxa"/>
              <w:right w:w="100" w:type="dxa"/>
            </w:tcMar>
          </w:tcPr>
          <w:p w14:paraId="62505EA3" w14:textId="77777777" w:rsidR="009E681C" w:rsidRPr="002E150E" w:rsidRDefault="009E681C" w:rsidP="009E681C">
            <w:pPr>
              <w:widowControl w:val="0"/>
              <w:spacing w:before="120" w:after="120" w:line="276" w:lineRule="auto"/>
              <w:ind w:right="72"/>
              <w:rPr>
                <w:rFonts w:asciiTheme="minorHAnsi" w:hAnsiTheme="minorHAnsi"/>
                <w:sz w:val="18"/>
                <w:szCs w:val="18"/>
              </w:rPr>
            </w:pPr>
            <w:r w:rsidRPr="002E150E">
              <w:rPr>
                <w:rFonts w:asciiTheme="minorHAnsi" w:hAnsiTheme="minorHAnsi"/>
                <w:sz w:val="18"/>
                <w:szCs w:val="18"/>
              </w:rPr>
              <w:t xml:space="preserve">Ministerios competentes en cambio </w:t>
            </w:r>
            <w:proofErr w:type="gramStart"/>
            <w:r w:rsidRPr="002E150E">
              <w:rPr>
                <w:rFonts w:asciiTheme="minorHAnsi" w:hAnsiTheme="minorHAnsi"/>
                <w:sz w:val="18"/>
                <w:szCs w:val="18"/>
              </w:rPr>
              <w:t>climático</w:t>
            </w:r>
            <w:r w:rsidRPr="002E150E">
              <w:rPr>
                <w:rFonts w:asciiTheme="minorHAnsi" w:hAnsiTheme="minorHAnsi"/>
                <w:sz w:val="30"/>
                <w:szCs w:val="30"/>
                <w:vertAlign w:val="superscript"/>
              </w:rPr>
              <w:t>[</w:t>
            </w:r>
            <w:proofErr w:type="gramEnd"/>
            <w:r w:rsidRPr="002E150E">
              <w:rPr>
                <w:rFonts w:asciiTheme="minorHAnsi" w:hAnsiTheme="minorHAnsi"/>
                <w:sz w:val="30"/>
                <w:szCs w:val="30"/>
                <w:vertAlign w:val="superscript"/>
              </w:rPr>
              <w:t>1]</w:t>
            </w:r>
            <w:r w:rsidRPr="002E150E">
              <w:rPr>
                <w:rFonts w:asciiTheme="minorHAnsi" w:hAnsiTheme="minorHAnsi"/>
                <w:sz w:val="18"/>
                <w:szCs w:val="18"/>
              </w:rPr>
              <w:t xml:space="preserve"> y sus organismos adscritos, GORE</w:t>
            </w:r>
            <w:r w:rsidRPr="002E150E">
              <w:rPr>
                <w:rFonts w:asciiTheme="minorHAnsi" w:hAnsiTheme="minorHAnsi"/>
                <w:sz w:val="30"/>
                <w:szCs w:val="30"/>
                <w:vertAlign w:val="superscript"/>
              </w:rPr>
              <w:t>[2]</w:t>
            </w:r>
            <w:r w:rsidRPr="002E150E">
              <w:rPr>
                <w:rFonts w:asciiTheme="minorHAnsi" w:hAnsiTheme="minorHAnsi"/>
                <w:sz w:val="18"/>
                <w:szCs w:val="18"/>
              </w:rPr>
              <w:t xml:space="preserve"> y GOLO</w:t>
            </w:r>
            <w:r w:rsidRPr="002E150E">
              <w:rPr>
                <w:rFonts w:asciiTheme="minorHAnsi" w:hAnsiTheme="minorHAnsi"/>
                <w:sz w:val="18"/>
                <w:szCs w:val="18"/>
                <w:vertAlign w:val="superscript"/>
              </w:rPr>
              <w:t>6</w:t>
            </w:r>
            <w:r w:rsidRPr="002E150E">
              <w:rPr>
                <w:rFonts w:asciiTheme="minorHAnsi" w:hAnsiTheme="minorHAnsi"/>
                <w:sz w:val="18"/>
                <w:szCs w:val="18"/>
              </w:rPr>
              <w:t>.</w:t>
            </w:r>
          </w:p>
        </w:tc>
      </w:tr>
      <w:tr w:rsidR="002B2F3D" w:rsidRPr="002E150E" w14:paraId="4C227B17" w14:textId="77777777">
        <w:trPr>
          <w:trHeight w:val="1265"/>
        </w:trPr>
        <w:tc>
          <w:tcPr>
            <w:tcW w:w="1815" w:type="dxa"/>
            <w:vMerge w:val="restart"/>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2A1EF2B0"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lastRenderedPageBreak/>
              <w:t>OP2: Reducir las emisiones de GEI en los sistemas de transporte urbano a nivel nacional y el límite referencial de emisiones de GEI en los procesos energéticos</w:t>
            </w:r>
          </w:p>
        </w:tc>
        <w:tc>
          <w:tcPr>
            <w:tcW w:w="1665"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00511C70" w14:textId="77777777" w:rsidR="002B2F3D" w:rsidRPr="002E150E" w:rsidRDefault="009E681C">
            <w:pPr>
              <w:widowControl w:val="0"/>
              <w:spacing w:before="120" w:after="120" w:line="276" w:lineRule="auto"/>
              <w:ind w:right="-104"/>
              <w:jc w:val="left"/>
              <w:rPr>
                <w:rFonts w:asciiTheme="minorHAnsi" w:hAnsiTheme="minorHAnsi"/>
                <w:sz w:val="18"/>
                <w:szCs w:val="18"/>
              </w:rPr>
            </w:pPr>
            <w:commentRangeStart w:id="80"/>
            <w:r w:rsidRPr="002E150E">
              <w:rPr>
                <w:rFonts w:asciiTheme="minorHAnsi" w:hAnsiTheme="minorHAnsi"/>
                <w:sz w:val="18"/>
                <w:szCs w:val="18"/>
                <w:shd w:val="clear" w:color="auto" w:fill="F2F2F2"/>
              </w:rPr>
              <w:t xml:space="preserve">2.1 Cantidad de emisiones de GEI por procesos energéticos </w:t>
            </w:r>
          </w:p>
        </w:tc>
        <w:tc>
          <w:tcPr>
            <w:tcW w:w="1245"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42BCA7A4" w14:textId="77777777" w:rsidR="002B2F3D" w:rsidRPr="002E150E" w:rsidRDefault="009E681C">
            <w:pPr>
              <w:widowControl w:val="0"/>
              <w:spacing w:before="120" w:after="120" w:line="276" w:lineRule="auto"/>
              <w:jc w:val="center"/>
              <w:rPr>
                <w:rFonts w:asciiTheme="minorHAnsi" w:hAnsiTheme="minorHAnsi"/>
                <w:sz w:val="18"/>
                <w:szCs w:val="18"/>
                <w:shd w:val="clear" w:color="auto" w:fill="F2F2F2"/>
              </w:rPr>
            </w:pPr>
            <w:r w:rsidRPr="002E150E">
              <w:rPr>
                <w:rFonts w:asciiTheme="minorHAnsi" w:hAnsiTheme="minorHAnsi"/>
                <w:sz w:val="18"/>
                <w:szCs w:val="18"/>
                <w:shd w:val="clear" w:color="auto" w:fill="F2F2F2"/>
              </w:rPr>
              <w:t>Por determinar GgCO</w:t>
            </w:r>
            <w:r w:rsidRPr="002E150E">
              <w:rPr>
                <w:rFonts w:asciiTheme="minorHAnsi" w:hAnsiTheme="minorHAnsi"/>
                <w:sz w:val="18"/>
                <w:szCs w:val="18"/>
                <w:shd w:val="clear" w:color="auto" w:fill="F2F2F2"/>
                <w:vertAlign w:val="subscript"/>
              </w:rPr>
              <w:t>2eq</w:t>
            </w:r>
          </w:p>
        </w:tc>
        <w:tc>
          <w:tcPr>
            <w:tcW w:w="1200"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5A7805D6" w14:textId="77777777" w:rsidR="002B2F3D" w:rsidRPr="002E150E" w:rsidRDefault="009E681C">
            <w:pPr>
              <w:widowControl w:val="0"/>
              <w:spacing w:before="120" w:after="120" w:line="276" w:lineRule="auto"/>
              <w:jc w:val="center"/>
              <w:rPr>
                <w:rFonts w:asciiTheme="minorHAnsi" w:hAnsiTheme="minorHAnsi"/>
                <w:sz w:val="18"/>
                <w:szCs w:val="18"/>
                <w:shd w:val="clear" w:color="auto" w:fill="F2F2F2"/>
              </w:rPr>
            </w:pPr>
            <w:r w:rsidRPr="002E150E">
              <w:rPr>
                <w:rFonts w:asciiTheme="minorHAnsi" w:hAnsiTheme="minorHAnsi"/>
                <w:sz w:val="18"/>
                <w:szCs w:val="18"/>
                <w:shd w:val="clear" w:color="auto" w:fill="F2F2F2"/>
              </w:rPr>
              <w:t>Por determinar GgCO</w:t>
            </w:r>
            <w:r w:rsidRPr="002E150E">
              <w:rPr>
                <w:rFonts w:asciiTheme="minorHAnsi" w:hAnsiTheme="minorHAnsi"/>
                <w:sz w:val="18"/>
                <w:szCs w:val="18"/>
                <w:shd w:val="clear" w:color="auto" w:fill="F2F2F2"/>
                <w:vertAlign w:val="subscript"/>
              </w:rPr>
              <w:t>2eq</w:t>
            </w:r>
          </w:p>
        </w:tc>
        <w:tc>
          <w:tcPr>
            <w:tcW w:w="1215"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4984C100" w14:textId="77777777" w:rsidR="002B2F3D" w:rsidRPr="002E150E" w:rsidRDefault="009E681C">
            <w:pPr>
              <w:widowControl w:val="0"/>
              <w:spacing w:before="120" w:after="120" w:line="276" w:lineRule="auto"/>
              <w:jc w:val="center"/>
              <w:rPr>
                <w:rFonts w:asciiTheme="minorHAnsi" w:hAnsiTheme="minorHAnsi"/>
                <w:sz w:val="18"/>
                <w:szCs w:val="18"/>
                <w:shd w:val="clear" w:color="auto" w:fill="F2F2F2"/>
              </w:rPr>
            </w:pPr>
            <w:r w:rsidRPr="002E150E">
              <w:rPr>
                <w:rFonts w:asciiTheme="minorHAnsi" w:hAnsiTheme="minorHAnsi"/>
                <w:sz w:val="18"/>
                <w:szCs w:val="18"/>
                <w:shd w:val="clear" w:color="auto" w:fill="F2F2F2"/>
              </w:rPr>
              <w:t>Por determinar GgCO</w:t>
            </w:r>
            <w:r w:rsidRPr="002E150E">
              <w:rPr>
                <w:rFonts w:asciiTheme="minorHAnsi" w:hAnsiTheme="minorHAnsi"/>
                <w:sz w:val="18"/>
                <w:szCs w:val="18"/>
                <w:shd w:val="clear" w:color="auto" w:fill="F2F2F2"/>
                <w:vertAlign w:val="subscript"/>
              </w:rPr>
              <w:t>2eq</w:t>
            </w:r>
            <w:r w:rsidRPr="002E150E">
              <w:rPr>
                <w:rFonts w:asciiTheme="minorHAnsi" w:hAnsiTheme="minorHAnsi"/>
                <w:sz w:val="18"/>
                <w:szCs w:val="18"/>
                <w:shd w:val="clear" w:color="auto" w:fill="F2F2F2"/>
              </w:rPr>
              <w:t>ar</w:t>
            </w:r>
            <w:commentRangeEnd w:id="80"/>
            <w:r w:rsidR="00575B0A">
              <w:rPr>
                <w:rStyle w:val="Refdecomentario"/>
              </w:rPr>
              <w:commentReference w:id="80"/>
            </w:r>
          </w:p>
        </w:tc>
        <w:tc>
          <w:tcPr>
            <w:tcW w:w="4290"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04ED0A2D" w14:textId="77777777" w:rsidR="002B2F3D" w:rsidRPr="002E150E" w:rsidRDefault="008F5C54">
            <w:pPr>
              <w:spacing w:before="120" w:after="120" w:line="276" w:lineRule="auto"/>
              <w:rPr>
                <w:rFonts w:asciiTheme="minorHAnsi" w:hAnsiTheme="minorHAnsi"/>
                <w:sz w:val="18"/>
                <w:szCs w:val="18"/>
                <w:shd w:val="clear" w:color="auto" w:fill="F2F2F2"/>
              </w:rPr>
            </w:pPr>
            <w:sdt>
              <w:sdtPr>
                <w:rPr>
                  <w:rFonts w:asciiTheme="minorHAnsi" w:hAnsiTheme="minorHAnsi"/>
                </w:rPr>
                <w:tag w:val="goog_rdk_60"/>
                <w:id w:val="81269528"/>
              </w:sdtPr>
              <w:sdtContent/>
            </w:sdt>
            <w:r w:rsidR="009E681C" w:rsidRPr="002E150E">
              <w:rPr>
                <w:rFonts w:asciiTheme="minorHAnsi" w:hAnsiTheme="minorHAnsi"/>
                <w:sz w:val="18"/>
                <w:szCs w:val="18"/>
                <w:shd w:val="clear" w:color="auto" w:fill="F2F2F2"/>
              </w:rPr>
              <w:t>L12: Incentivar el cambio a tecnologías y fuentes más limpias en los diversos sectores económicos.</w:t>
            </w:r>
          </w:p>
          <w:p w14:paraId="14AC066A" w14:textId="77777777" w:rsidR="00994527" w:rsidRPr="002E150E" w:rsidRDefault="00994527">
            <w:pPr>
              <w:spacing w:before="120" w:after="120" w:line="276" w:lineRule="auto"/>
              <w:rPr>
                <w:rFonts w:asciiTheme="minorHAnsi" w:hAnsiTheme="minorHAnsi"/>
                <w:sz w:val="18"/>
                <w:szCs w:val="18"/>
                <w:shd w:val="clear" w:color="auto" w:fill="F2F2F2"/>
              </w:rPr>
            </w:pPr>
            <w:r w:rsidRPr="002E150E">
              <w:rPr>
                <w:rFonts w:asciiTheme="minorHAnsi" w:hAnsiTheme="minorHAnsi"/>
                <w:sz w:val="18"/>
                <w:szCs w:val="18"/>
                <w:shd w:val="clear" w:color="auto" w:fill="F2F2F2"/>
              </w:rPr>
              <w:t>L13: Incentivar la construcción y edificación sostenible y resiliente</w:t>
            </w:r>
          </w:p>
          <w:p w14:paraId="267ECE7A" w14:textId="77777777" w:rsidR="00994527" w:rsidRPr="002E150E" w:rsidRDefault="00994527">
            <w:pPr>
              <w:spacing w:before="120" w:after="120" w:line="276" w:lineRule="auto"/>
              <w:rPr>
                <w:rFonts w:asciiTheme="minorHAnsi" w:hAnsiTheme="minorHAnsi"/>
                <w:sz w:val="18"/>
                <w:szCs w:val="18"/>
                <w:shd w:val="clear" w:color="auto" w:fill="F2F2F2"/>
              </w:rPr>
            </w:pPr>
            <w:r w:rsidRPr="002E150E">
              <w:rPr>
                <w:rFonts w:asciiTheme="minorHAnsi" w:hAnsiTheme="minorHAnsi"/>
                <w:sz w:val="18"/>
                <w:szCs w:val="18"/>
                <w:shd w:val="clear" w:color="auto" w:fill="F2F2F2"/>
              </w:rPr>
              <w:t>L14: Fortalecer la acción climática para reducir las emisiones de GEI en el sector energía</w:t>
            </w:r>
          </w:p>
          <w:p w14:paraId="69C3DA1C" w14:textId="77777777" w:rsidR="002B2F3D" w:rsidRPr="002E150E" w:rsidRDefault="009E681C">
            <w:pPr>
              <w:widowControl w:val="0"/>
              <w:spacing w:before="120" w:after="120" w:line="276" w:lineRule="auto"/>
              <w:rPr>
                <w:rFonts w:asciiTheme="minorHAnsi" w:hAnsiTheme="minorHAnsi"/>
                <w:sz w:val="18"/>
                <w:szCs w:val="18"/>
                <w:shd w:val="clear" w:color="auto" w:fill="F2F2F2"/>
              </w:rPr>
            </w:pPr>
            <w:r w:rsidRPr="002E150E">
              <w:rPr>
                <w:rFonts w:asciiTheme="minorHAnsi" w:hAnsiTheme="minorHAnsi"/>
                <w:sz w:val="18"/>
                <w:szCs w:val="18"/>
                <w:shd w:val="clear" w:color="auto" w:fill="F2F2F2"/>
              </w:rPr>
              <w:t xml:space="preserve"> </w:t>
            </w:r>
          </w:p>
        </w:tc>
        <w:tc>
          <w:tcPr>
            <w:tcW w:w="1305" w:type="dxa"/>
            <w:vMerge w:val="restart"/>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1993626E" w14:textId="77777777" w:rsidR="002B2F3D" w:rsidRPr="002E150E" w:rsidRDefault="009E681C">
            <w:pPr>
              <w:widowControl w:val="0"/>
              <w:spacing w:before="120" w:after="120" w:line="276" w:lineRule="auto"/>
              <w:ind w:left="-420"/>
              <w:jc w:val="center"/>
              <w:rPr>
                <w:rFonts w:asciiTheme="minorHAnsi" w:hAnsiTheme="minorHAnsi"/>
                <w:sz w:val="18"/>
                <w:szCs w:val="18"/>
              </w:rPr>
            </w:pPr>
            <w:r w:rsidRPr="002E150E">
              <w:rPr>
                <w:rFonts w:asciiTheme="minorHAnsi" w:hAnsiTheme="minorHAnsi"/>
                <w:sz w:val="18"/>
                <w:szCs w:val="18"/>
              </w:rPr>
              <w:t>MINAM</w:t>
            </w:r>
          </w:p>
        </w:tc>
        <w:tc>
          <w:tcPr>
            <w:tcW w:w="1275" w:type="dxa"/>
            <w:vMerge w:val="restart"/>
            <w:tcBorders>
              <w:top w:val="nil"/>
              <w:left w:val="nil"/>
              <w:bottom w:val="single" w:sz="8" w:space="0" w:color="000000"/>
              <w:right w:val="nil"/>
            </w:tcBorders>
            <w:shd w:val="clear" w:color="auto" w:fill="EDEDED"/>
            <w:tcMar>
              <w:top w:w="100" w:type="dxa"/>
              <w:left w:w="100" w:type="dxa"/>
              <w:bottom w:w="100" w:type="dxa"/>
              <w:right w:w="100" w:type="dxa"/>
            </w:tcMar>
          </w:tcPr>
          <w:p w14:paraId="4633CBE9" w14:textId="77777777" w:rsidR="002B2F3D" w:rsidRPr="002E150E" w:rsidRDefault="009E681C">
            <w:pPr>
              <w:widowControl w:val="0"/>
              <w:spacing w:before="120" w:after="120" w:line="276" w:lineRule="auto"/>
              <w:ind w:left="-141"/>
              <w:jc w:val="center"/>
              <w:rPr>
                <w:rFonts w:asciiTheme="minorHAnsi" w:hAnsiTheme="minorHAnsi"/>
                <w:sz w:val="18"/>
                <w:szCs w:val="18"/>
              </w:rPr>
            </w:pPr>
            <w:r w:rsidRPr="002E150E">
              <w:rPr>
                <w:rFonts w:asciiTheme="minorHAnsi" w:hAnsiTheme="minorHAnsi"/>
                <w:sz w:val="18"/>
                <w:szCs w:val="18"/>
              </w:rPr>
              <w:t>MINEM y MTC</w:t>
            </w:r>
          </w:p>
        </w:tc>
      </w:tr>
      <w:tr w:rsidR="002B2F3D" w:rsidRPr="002E150E" w14:paraId="68C31301" w14:textId="77777777">
        <w:trPr>
          <w:trHeight w:val="1895"/>
        </w:trPr>
        <w:tc>
          <w:tcPr>
            <w:tcW w:w="18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1D90C34" w14:textId="77777777" w:rsidR="002B2F3D" w:rsidRPr="002E150E" w:rsidRDefault="002B2F3D">
            <w:pPr>
              <w:widowControl w:val="0"/>
              <w:spacing w:after="0" w:line="276" w:lineRule="auto"/>
              <w:ind w:left="-420"/>
              <w:jc w:val="left"/>
              <w:rPr>
                <w:rFonts w:asciiTheme="minorHAnsi" w:hAnsiTheme="minorHAnsi"/>
              </w:rPr>
            </w:pP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B6017A" w14:textId="77777777" w:rsidR="002B2F3D" w:rsidRPr="002E150E" w:rsidRDefault="009E681C">
            <w:pPr>
              <w:widowControl w:val="0"/>
              <w:spacing w:before="120" w:after="120" w:line="276" w:lineRule="auto"/>
              <w:ind w:right="-104"/>
              <w:jc w:val="left"/>
              <w:rPr>
                <w:rFonts w:asciiTheme="minorHAnsi" w:hAnsiTheme="minorHAnsi"/>
                <w:sz w:val="18"/>
                <w:szCs w:val="18"/>
              </w:rPr>
            </w:pPr>
            <w:r w:rsidRPr="002E150E">
              <w:rPr>
                <w:rFonts w:asciiTheme="minorHAnsi" w:hAnsiTheme="minorHAnsi"/>
                <w:sz w:val="18"/>
                <w:szCs w:val="18"/>
              </w:rPr>
              <w:t>2.2. Ratio de emisiones de GEI per cápita por el uso de sistemas de transporte urbano masivo a nivel nacional.</w:t>
            </w:r>
          </w:p>
        </w:tc>
        <w:tc>
          <w:tcPr>
            <w:tcW w:w="12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639651" w14:textId="77777777" w:rsidR="002B2F3D" w:rsidRPr="002E150E" w:rsidRDefault="009E681C">
            <w:pPr>
              <w:widowControl w:val="0"/>
              <w:spacing w:before="120" w:after="120" w:line="276" w:lineRule="auto"/>
              <w:jc w:val="center"/>
              <w:rPr>
                <w:rFonts w:asciiTheme="minorHAnsi" w:hAnsiTheme="minorHAnsi"/>
                <w:sz w:val="18"/>
                <w:szCs w:val="18"/>
              </w:rPr>
            </w:pPr>
            <w:r w:rsidRPr="002E150E">
              <w:rPr>
                <w:rFonts w:asciiTheme="minorHAnsi" w:hAnsiTheme="minorHAnsi"/>
                <w:sz w:val="18"/>
                <w:szCs w:val="18"/>
              </w:rPr>
              <w:t>1.08 kgCO</w:t>
            </w:r>
            <w:r w:rsidRPr="002E150E">
              <w:rPr>
                <w:rFonts w:asciiTheme="minorHAnsi" w:hAnsiTheme="minorHAnsi"/>
                <w:sz w:val="18"/>
                <w:szCs w:val="18"/>
                <w:vertAlign w:val="subscript"/>
              </w:rPr>
              <w:t>2eq</w:t>
            </w:r>
            <w:r w:rsidRPr="002E150E">
              <w:rPr>
                <w:rFonts w:asciiTheme="minorHAnsi" w:hAnsiTheme="minorHAnsi"/>
                <w:sz w:val="18"/>
                <w:szCs w:val="18"/>
              </w:rPr>
              <w:t>/km-</w:t>
            </w:r>
            <w:proofErr w:type="spellStart"/>
            <w:r w:rsidRPr="002E150E">
              <w:rPr>
                <w:rFonts w:asciiTheme="minorHAnsi" w:hAnsiTheme="minorHAnsi"/>
                <w:sz w:val="18"/>
                <w:szCs w:val="18"/>
              </w:rPr>
              <w:t>pax</w:t>
            </w:r>
            <w:proofErr w:type="spellEnd"/>
            <w:r w:rsidRPr="002E150E">
              <w:rPr>
                <w:rFonts w:asciiTheme="minorHAnsi" w:hAnsiTheme="minorHAnsi"/>
                <w:sz w:val="18"/>
                <w:szCs w:val="18"/>
              </w:rPr>
              <w:t xml:space="preserve"> en el año 2021</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8A519C" w14:textId="77777777" w:rsidR="002B2F3D" w:rsidRPr="002E150E" w:rsidRDefault="009E681C">
            <w:pPr>
              <w:widowControl w:val="0"/>
              <w:spacing w:before="120" w:after="120" w:line="276" w:lineRule="auto"/>
              <w:jc w:val="center"/>
              <w:rPr>
                <w:rFonts w:asciiTheme="minorHAnsi" w:hAnsiTheme="minorHAnsi"/>
                <w:sz w:val="18"/>
                <w:szCs w:val="18"/>
              </w:rPr>
            </w:pPr>
            <w:r w:rsidRPr="002E150E">
              <w:rPr>
                <w:rFonts w:asciiTheme="minorHAnsi" w:hAnsiTheme="minorHAnsi"/>
                <w:sz w:val="18"/>
                <w:szCs w:val="18"/>
              </w:rPr>
              <w:t>1.07 kgCO</w:t>
            </w:r>
            <w:r w:rsidRPr="002E150E">
              <w:rPr>
                <w:rFonts w:asciiTheme="minorHAnsi" w:hAnsiTheme="minorHAnsi"/>
                <w:sz w:val="18"/>
                <w:szCs w:val="18"/>
                <w:vertAlign w:val="subscript"/>
              </w:rPr>
              <w:t>2eq</w:t>
            </w:r>
            <w:r w:rsidRPr="002E150E">
              <w:rPr>
                <w:rFonts w:asciiTheme="minorHAnsi" w:hAnsiTheme="minorHAnsi"/>
                <w:sz w:val="18"/>
                <w:szCs w:val="18"/>
              </w:rPr>
              <w:t>/km-</w:t>
            </w:r>
            <w:proofErr w:type="spellStart"/>
            <w:r w:rsidRPr="002E150E">
              <w:rPr>
                <w:rFonts w:asciiTheme="minorHAnsi" w:hAnsiTheme="minorHAnsi"/>
                <w:sz w:val="18"/>
                <w:szCs w:val="18"/>
              </w:rPr>
              <w:t>pax</w:t>
            </w:r>
            <w:proofErr w:type="spellEnd"/>
            <w:r w:rsidRPr="002E150E">
              <w:rPr>
                <w:rFonts w:asciiTheme="minorHAnsi" w:hAnsiTheme="minorHAnsi"/>
                <w:sz w:val="18"/>
                <w:szCs w:val="18"/>
              </w:rPr>
              <w:t xml:space="preserve"> en el año 2030</w:t>
            </w:r>
          </w:p>
        </w:tc>
        <w:tc>
          <w:tcPr>
            <w:tcW w:w="12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697947" w14:textId="77777777" w:rsidR="002B2F3D" w:rsidRPr="002E150E" w:rsidRDefault="009E681C">
            <w:pPr>
              <w:widowControl w:val="0"/>
              <w:spacing w:before="120" w:after="120" w:line="276" w:lineRule="auto"/>
              <w:jc w:val="center"/>
              <w:rPr>
                <w:rFonts w:asciiTheme="minorHAnsi" w:hAnsiTheme="minorHAnsi"/>
                <w:sz w:val="18"/>
                <w:szCs w:val="18"/>
              </w:rPr>
            </w:pPr>
            <w:r w:rsidRPr="002E150E">
              <w:rPr>
                <w:rFonts w:asciiTheme="minorHAnsi" w:hAnsiTheme="minorHAnsi"/>
                <w:sz w:val="18"/>
                <w:szCs w:val="18"/>
              </w:rPr>
              <w:t>1.05 kgCO</w:t>
            </w:r>
            <w:r w:rsidRPr="002E150E">
              <w:rPr>
                <w:rFonts w:asciiTheme="minorHAnsi" w:hAnsiTheme="minorHAnsi"/>
                <w:sz w:val="18"/>
                <w:szCs w:val="18"/>
                <w:vertAlign w:val="subscript"/>
              </w:rPr>
              <w:t>2eq</w:t>
            </w:r>
            <w:r w:rsidRPr="002E150E">
              <w:rPr>
                <w:rFonts w:asciiTheme="minorHAnsi" w:hAnsiTheme="minorHAnsi"/>
                <w:sz w:val="18"/>
                <w:szCs w:val="18"/>
              </w:rPr>
              <w:t>/km-</w:t>
            </w:r>
            <w:proofErr w:type="spellStart"/>
            <w:r w:rsidRPr="002E150E">
              <w:rPr>
                <w:rFonts w:asciiTheme="minorHAnsi" w:hAnsiTheme="minorHAnsi"/>
                <w:sz w:val="18"/>
                <w:szCs w:val="18"/>
              </w:rPr>
              <w:t>pax</w:t>
            </w:r>
            <w:proofErr w:type="spellEnd"/>
            <w:r w:rsidRPr="002E150E">
              <w:rPr>
                <w:rFonts w:asciiTheme="minorHAnsi" w:hAnsiTheme="minorHAnsi"/>
                <w:sz w:val="18"/>
                <w:szCs w:val="18"/>
              </w:rPr>
              <w:t xml:space="preserve"> en el año 2050</w:t>
            </w:r>
          </w:p>
          <w:p w14:paraId="6C5E8E0E" w14:textId="77777777" w:rsidR="002B2F3D" w:rsidRPr="002E150E" w:rsidRDefault="002B2F3D">
            <w:pPr>
              <w:widowControl w:val="0"/>
              <w:spacing w:before="120" w:after="120" w:line="276" w:lineRule="auto"/>
              <w:jc w:val="center"/>
              <w:rPr>
                <w:rFonts w:asciiTheme="minorHAnsi" w:hAnsiTheme="minorHAnsi"/>
                <w:sz w:val="18"/>
                <w:szCs w:val="18"/>
              </w:rPr>
            </w:pP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7C9332" w14:textId="77777777" w:rsidR="002B2F3D" w:rsidRPr="002E150E" w:rsidRDefault="00994527">
            <w:pPr>
              <w:spacing w:before="120" w:after="120" w:line="240" w:lineRule="auto"/>
              <w:rPr>
                <w:rFonts w:asciiTheme="minorHAnsi" w:hAnsiTheme="minorHAnsi"/>
                <w:sz w:val="18"/>
                <w:szCs w:val="18"/>
              </w:rPr>
            </w:pPr>
            <w:r w:rsidRPr="002E150E">
              <w:rPr>
                <w:rFonts w:asciiTheme="minorHAnsi" w:hAnsiTheme="minorHAnsi"/>
                <w:sz w:val="18"/>
                <w:szCs w:val="18"/>
                <w:shd w:val="clear" w:color="auto" w:fill="F2F2F2"/>
              </w:rPr>
              <w:t>L15</w:t>
            </w:r>
            <w:r w:rsidR="009E681C" w:rsidRPr="002E150E">
              <w:rPr>
                <w:rFonts w:asciiTheme="minorHAnsi" w:hAnsiTheme="minorHAnsi"/>
                <w:sz w:val="18"/>
                <w:szCs w:val="18"/>
                <w:shd w:val="clear" w:color="auto" w:fill="F2F2F2"/>
              </w:rPr>
              <w:t>:</w:t>
            </w:r>
            <w:sdt>
              <w:sdtPr>
                <w:rPr>
                  <w:rFonts w:asciiTheme="minorHAnsi" w:hAnsiTheme="minorHAnsi"/>
                </w:rPr>
                <w:tag w:val="goog_rdk_61"/>
                <w:id w:val="-1230532419"/>
              </w:sdtPr>
              <w:sdtContent/>
            </w:sdt>
            <w:r w:rsidR="009E681C" w:rsidRPr="002E150E">
              <w:rPr>
                <w:rFonts w:asciiTheme="minorHAnsi" w:hAnsiTheme="minorHAnsi"/>
                <w:sz w:val="18"/>
                <w:szCs w:val="18"/>
                <w:shd w:val="clear" w:color="auto" w:fill="F2F2F2"/>
              </w:rPr>
              <w:t xml:space="preserve"> </w:t>
            </w:r>
            <w:r w:rsidR="009E681C" w:rsidRPr="002E150E">
              <w:rPr>
                <w:rFonts w:asciiTheme="minorHAnsi" w:hAnsiTheme="minorHAnsi"/>
                <w:sz w:val="18"/>
                <w:szCs w:val="18"/>
              </w:rPr>
              <w:t>Implementar sistemas integrados de transporte urbano sostenible en el territorio nacional</w:t>
            </w:r>
          </w:p>
        </w:tc>
        <w:tc>
          <w:tcPr>
            <w:tcW w:w="13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278C0E" w14:textId="77777777" w:rsidR="002B2F3D" w:rsidRPr="002E150E" w:rsidRDefault="002B2F3D">
            <w:pPr>
              <w:widowControl w:val="0"/>
              <w:spacing w:after="0" w:line="276" w:lineRule="auto"/>
              <w:ind w:left="-420"/>
              <w:jc w:val="left"/>
              <w:rPr>
                <w:rFonts w:asciiTheme="minorHAnsi" w:hAnsiTheme="minorHAnsi"/>
              </w:rPr>
            </w:pPr>
          </w:p>
        </w:tc>
        <w:tc>
          <w:tcPr>
            <w:tcW w:w="1275" w:type="dxa"/>
            <w:vMerge/>
            <w:tcBorders>
              <w:bottom w:val="single" w:sz="8" w:space="0" w:color="000000"/>
              <w:right w:val="nil"/>
            </w:tcBorders>
            <w:shd w:val="clear" w:color="auto" w:fill="auto"/>
            <w:tcMar>
              <w:top w:w="100" w:type="dxa"/>
              <w:left w:w="100" w:type="dxa"/>
              <w:bottom w:w="100" w:type="dxa"/>
              <w:right w:w="100" w:type="dxa"/>
            </w:tcMar>
          </w:tcPr>
          <w:p w14:paraId="0834B2FC" w14:textId="77777777" w:rsidR="002B2F3D" w:rsidRPr="002E150E" w:rsidRDefault="002B2F3D">
            <w:pPr>
              <w:widowControl w:val="0"/>
              <w:spacing w:after="0" w:line="276" w:lineRule="auto"/>
              <w:ind w:left="-420"/>
              <w:jc w:val="left"/>
              <w:rPr>
                <w:rFonts w:asciiTheme="minorHAnsi" w:hAnsiTheme="minorHAnsi"/>
              </w:rPr>
            </w:pPr>
          </w:p>
        </w:tc>
      </w:tr>
    </w:tbl>
    <w:p w14:paraId="1EBCF66D" w14:textId="77777777" w:rsidR="002B2F3D" w:rsidRPr="002E150E" w:rsidRDefault="009E681C">
      <w:pPr>
        <w:widowControl w:val="0"/>
        <w:spacing w:before="240" w:after="240" w:line="276" w:lineRule="auto"/>
        <w:jc w:val="left"/>
        <w:rPr>
          <w:rFonts w:asciiTheme="minorHAnsi" w:hAnsiTheme="minorHAnsi"/>
        </w:rPr>
      </w:pPr>
      <w:r w:rsidRPr="002E150E">
        <w:rPr>
          <w:rFonts w:asciiTheme="minorHAnsi" w:hAnsiTheme="minorHAnsi"/>
        </w:rPr>
        <w:t xml:space="preserve"> </w:t>
      </w:r>
    </w:p>
    <w:p w14:paraId="52466952" w14:textId="77777777" w:rsidR="002B2F3D" w:rsidRPr="002E150E" w:rsidRDefault="009E681C">
      <w:pPr>
        <w:widowControl w:val="0"/>
        <w:spacing w:before="240" w:after="240" w:line="276" w:lineRule="auto"/>
        <w:jc w:val="left"/>
        <w:rPr>
          <w:rFonts w:asciiTheme="minorHAnsi" w:hAnsiTheme="minorHAnsi"/>
        </w:rPr>
      </w:pPr>
      <w:r w:rsidRPr="002E150E">
        <w:rPr>
          <w:rFonts w:asciiTheme="minorHAnsi" w:hAnsiTheme="minorHAnsi"/>
        </w:rPr>
        <w:t xml:space="preserve"> </w:t>
      </w:r>
    </w:p>
    <w:p w14:paraId="724351B1" w14:textId="77777777" w:rsidR="002B2F3D" w:rsidRPr="002E150E" w:rsidRDefault="009E681C">
      <w:pPr>
        <w:widowControl w:val="0"/>
        <w:spacing w:before="240" w:after="240" w:line="276" w:lineRule="auto"/>
        <w:jc w:val="left"/>
        <w:rPr>
          <w:rFonts w:asciiTheme="minorHAnsi" w:hAnsiTheme="minorHAnsi"/>
        </w:rPr>
      </w:pPr>
      <w:r w:rsidRPr="002E150E">
        <w:rPr>
          <w:rFonts w:asciiTheme="minorHAnsi" w:hAnsiTheme="minorHAnsi"/>
        </w:rPr>
        <w:t xml:space="preserve"> </w:t>
      </w:r>
    </w:p>
    <w:p w14:paraId="1BA1EA84" w14:textId="77777777" w:rsidR="002B2F3D" w:rsidRPr="002E150E" w:rsidRDefault="009E681C">
      <w:pPr>
        <w:widowControl w:val="0"/>
        <w:spacing w:before="240" w:after="240" w:line="276" w:lineRule="auto"/>
        <w:jc w:val="left"/>
        <w:rPr>
          <w:rFonts w:asciiTheme="minorHAnsi" w:hAnsiTheme="minorHAnsi"/>
        </w:rPr>
      </w:pPr>
      <w:r w:rsidRPr="002E150E">
        <w:rPr>
          <w:rFonts w:asciiTheme="minorHAnsi" w:hAnsiTheme="minorHAnsi"/>
        </w:rPr>
        <w:t xml:space="preserve"> </w:t>
      </w:r>
    </w:p>
    <w:p w14:paraId="2DAE7D21" w14:textId="77777777" w:rsidR="002B2F3D" w:rsidRPr="002E150E" w:rsidRDefault="009E681C">
      <w:pPr>
        <w:widowControl w:val="0"/>
        <w:spacing w:before="240" w:after="240" w:line="276" w:lineRule="auto"/>
        <w:jc w:val="left"/>
        <w:rPr>
          <w:rFonts w:asciiTheme="minorHAnsi" w:hAnsiTheme="minorHAnsi"/>
        </w:rPr>
      </w:pPr>
      <w:r w:rsidRPr="002E150E">
        <w:rPr>
          <w:rFonts w:asciiTheme="minorHAnsi" w:hAnsiTheme="minorHAnsi"/>
        </w:rPr>
        <w:t xml:space="preserve"> </w:t>
      </w:r>
    </w:p>
    <w:p w14:paraId="1A033727" w14:textId="77777777" w:rsidR="002B2F3D" w:rsidRPr="002E150E" w:rsidRDefault="009E681C">
      <w:pPr>
        <w:widowControl w:val="0"/>
        <w:spacing w:before="240" w:after="240" w:line="276" w:lineRule="auto"/>
        <w:jc w:val="left"/>
        <w:rPr>
          <w:rFonts w:asciiTheme="minorHAnsi" w:hAnsiTheme="minorHAnsi"/>
        </w:rPr>
      </w:pPr>
      <w:r w:rsidRPr="002E150E">
        <w:rPr>
          <w:rFonts w:asciiTheme="minorHAnsi" w:hAnsiTheme="minorHAnsi"/>
        </w:rPr>
        <w:t xml:space="preserve"> </w:t>
      </w:r>
    </w:p>
    <w:p w14:paraId="086796AF" w14:textId="77777777" w:rsidR="002B2F3D" w:rsidRPr="002E150E" w:rsidRDefault="002B2F3D">
      <w:pPr>
        <w:widowControl w:val="0"/>
        <w:spacing w:before="240" w:after="240" w:line="276" w:lineRule="auto"/>
        <w:jc w:val="left"/>
        <w:rPr>
          <w:rFonts w:asciiTheme="minorHAnsi" w:hAnsiTheme="minorHAnsi"/>
        </w:rPr>
      </w:pPr>
    </w:p>
    <w:tbl>
      <w:tblPr>
        <w:tblStyle w:val="affffffffd"/>
        <w:tblW w:w="1400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9"/>
        <w:gridCol w:w="1623"/>
        <w:gridCol w:w="1239"/>
        <w:gridCol w:w="1195"/>
        <w:gridCol w:w="1180"/>
        <w:gridCol w:w="2789"/>
        <w:gridCol w:w="1416"/>
        <w:gridCol w:w="2700"/>
        <w:gridCol w:w="220"/>
      </w:tblGrid>
      <w:tr w:rsidR="002B2F3D" w:rsidRPr="002E150E" w14:paraId="1A5C3E7B" w14:textId="77777777">
        <w:trPr>
          <w:trHeight w:val="1295"/>
        </w:trPr>
        <w:tc>
          <w:tcPr>
            <w:tcW w:w="1640"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090C5DF1" w14:textId="77777777" w:rsidR="002B2F3D" w:rsidRPr="002E150E" w:rsidRDefault="009E681C">
            <w:pPr>
              <w:widowControl w:val="0"/>
              <w:spacing w:before="120" w:after="120" w:line="276" w:lineRule="auto"/>
              <w:jc w:val="center"/>
              <w:rPr>
                <w:rFonts w:asciiTheme="minorHAnsi" w:hAnsiTheme="minorHAnsi"/>
                <w:b/>
                <w:sz w:val="18"/>
                <w:szCs w:val="18"/>
              </w:rPr>
            </w:pPr>
            <w:r w:rsidRPr="002E150E">
              <w:rPr>
                <w:rFonts w:asciiTheme="minorHAnsi" w:hAnsiTheme="minorHAnsi"/>
                <w:b/>
                <w:sz w:val="18"/>
                <w:szCs w:val="18"/>
              </w:rPr>
              <w:t>Objetivos prioritarios</w:t>
            </w:r>
          </w:p>
        </w:tc>
        <w:tc>
          <w:tcPr>
            <w:tcW w:w="1625"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3A7C9A07" w14:textId="77777777" w:rsidR="002B2F3D" w:rsidRPr="002E150E" w:rsidRDefault="009E681C">
            <w:pPr>
              <w:widowControl w:val="0"/>
              <w:spacing w:before="120" w:after="120" w:line="276" w:lineRule="auto"/>
              <w:jc w:val="center"/>
              <w:rPr>
                <w:rFonts w:asciiTheme="minorHAnsi" w:hAnsiTheme="minorHAnsi"/>
                <w:b/>
                <w:sz w:val="18"/>
                <w:szCs w:val="18"/>
              </w:rPr>
            </w:pPr>
            <w:r w:rsidRPr="002E150E">
              <w:rPr>
                <w:rFonts w:asciiTheme="minorHAnsi" w:hAnsiTheme="minorHAnsi"/>
                <w:b/>
                <w:sz w:val="18"/>
                <w:szCs w:val="18"/>
              </w:rPr>
              <w:t>Indicadores</w:t>
            </w:r>
          </w:p>
        </w:tc>
        <w:tc>
          <w:tcPr>
            <w:tcW w:w="1241"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592DD037" w14:textId="77777777" w:rsidR="002B2F3D" w:rsidRPr="002E150E" w:rsidRDefault="009E681C">
            <w:pPr>
              <w:widowControl w:val="0"/>
              <w:spacing w:before="120" w:after="120" w:line="276" w:lineRule="auto"/>
              <w:jc w:val="center"/>
              <w:rPr>
                <w:rFonts w:asciiTheme="minorHAnsi" w:hAnsiTheme="minorHAnsi"/>
                <w:b/>
                <w:sz w:val="18"/>
                <w:szCs w:val="18"/>
              </w:rPr>
            </w:pPr>
            <w:r w:rsidRPr="002E150E">
              <w:rPr>
                <w:rFonts w:asciiTheme="minorHAnsi" w:hAnsiTheme="minorHAnsi"/>
                <w:b/>
                <w:sz w:val="18"/>
                <w:szCs w:val="18"/>
              </w:rPr>
              <w:t>Línea de base</w:t>
            </w:r>
          </w:p>
        </w:tc>
        <w:tc>
          <w:tcPr>
            <w:tcW w:w="1197"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4D99A75F" w14:textId="77777777" w:rsidR="002B2F3D" w:rsidRPr="002E150E" w:rsidRDefault="009E681C">
            <w:pPr>
              <w:widowControl w:val="0"/>
              <w:spacing w:before="120" w:after="120" w:line="276" w:lineRule="auto"/>
              <w:jc w:val="center"/>
              <w:rPr>
                <w:rFonts w:asciiTheme="minorHAnsi" w:hAnsiTheme="minorHAnsi"/>
                <w:b/>
                <w:sz w:val="18"/>
                <w:szCs w:val="18"/>
              </w:rPr>
            </w:pPr>
            <w:r w:rsidRPr="002E150E">
              <w:rPr>
                <w:rFonts w:asciiTheme="minorHAnsi" w:hAnsiTheme="minorHAnsi"/>
                <w:b/>
                <w:sz w:val="18"/>
                <w:szCs w:val="18"/>
              </w:rPr>
              <w:t>Logro esperado al 2030</w:t>
            </w:r>
          </w:p>
        </w:tc>
        <w:tc>
          <w:tcPr>
            <w:tcW w:w="1182"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1AB6B5BD" w14:textId="77777777" w:rsidR="002B2F3D" w:rsidRPr="002E150E" w:rsidRDefault="009E681C">
            <w:pPr>
              <w:widowControl w:val="0"/>
              <w:spacing w:before="120" w:after="120" w:line="276" w:lineRule="auto"/>
              <w:jc w:val="center"/>
              <w:rPr>
                <w:rFonts w:asciiTheme="minorHAnsi" w:hAnsiTheme="minorHAnsi"/>
                <w:b/>
                <w:sz w:val="18"/>
                <w:szCs w:val="18"/>
              </w:rPr>
            </w:pPr>
            <w:r w:rsidRPr="002E150E">
              <w:rPr>
                <w:rFonts w:asciiTheme="minorHAnsi" w:hAnsiTheme="minorHAnsi"/>
                <w:b/>
                <w:sz w:val="18"/>
                <w:szCs w:val="18"/>
              </w:rPr>
              <w:t>Logro esperado al 2050</w:t>
            </w:r>
          </w:p>
        </w:tc>
        <w:tc>
          <w:tcPr>
            <w:tcW w:w="2793"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6E66DF69" w14:textId="77777777" w:rsidR="002B2F3D" w:rsidRPr="002E150E" w:rsidRDefault="009E681C">
            <w:pPr>
              <w:widowControl w:val="0"/>
              <w:spacing w:before="120" w:after="120" w:line="276" w:lineRule="auto"/>
              <w:jc w:val="center"/>
              <w:rPr>
                <w:rFonts w:asciiTheme="minorHAnsi" w:hAnsiTheme="minorHAnsi"/>
                <w:b/>
                <w:sz w:val="18"/>
                <w:szCs w:val="18"/>
              </w:rPr>
            </w:pPr>
            <w:r w:rsidRPr="002E150E">
              <w:rPr>
                <w:rFonts w:asciiTheme="minorHAnsi" w:hAnsiTheme="minorHAnsi"/>
                <w:b/>
                <w:sz w:val="18"/>
                <w:szCs w:val="18"/>
              </w:rPr>
              <w:t>Lineamientos</w:t>
            </w:r>
          </w:p>
        </w:tc>
        <w:tc>
          <w:tcPr>
            <w:tcW w:w="1418"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7B95B17B" w14:textId="77777777" w:rsidR="002B2F3D" w:rsidRPr="002E150E" w:rsidRDefault="009E681C">
            <w:pPr>
              <w:widowControl w:val="0"/>
              <w:spacing w:before="120" w:after="120" w:line="276" w:lineRule="auto"/>
              <w:jc w:val="center"/>
              <w:rPr>
                <w:rFonts w:asciiTheme="minorHAnsi" w:hAnsiTheme="minorHAnsi"/>
                <w:b/>
                <w:sz w:val="18"/>
                <w:szCs w:val="18"/>
              </w:rPr>
            </w:pPr>
            <w:r w:rsidRPr="002E150E">
              <w:rPr>
                <w:rFonts w:asciiTheme="minorHAnsi" w:hAnsiTheme="minorHAnsi"/>
                <w:b/>
                <w:sz w:val="18"/>
                <w:szCs w:val="18"/>
              </w:rPr>
              <w:t>Responsable del objetivo</w:t>
            </w:r>
          </w:p>
        </w:tc>
        <w:tc>
          <w:tcPr>
            <w:tcW w:w="2704" w:type="dxa"/>
            <w:tcBorders>
              <w:top w:val="nil"/>
              <w:left w:val="nil"/>
              <w:bottom w:val="single" w:sz="18" w:space="0" w:color="000000"/>
              <w:right w:val="nil"/>
            </w:tcBorders>
            <w:shd w:val="clear" w:color="auto" w:fill="E7E6E6"/>
            <w:tcMar>
              <w:top w:w="100" w:type="dxa"/>
              <w:left w:w="100" w:type="dxa"/>
              <w:bottom w:w="100" w:type="dxa"/>
              <w:right w:w="100" w:type="dxa"/>
            </w:tcMar>
          </w:tcPr>
          <w:p w14:paraId="38C6C314" w14:textId="77777777" w:rsidR="002B2F3D" w:rsidRPr="002E150E" w:rsidRDefault="009E681C">
            <w:pPr>
              <w:widowControl w:val="0"/>
              <w:spacing w:before="120" w:after="120" w:line="276" w:lineRule="auto"/>
              <w:jc w:val="center"/>
              <w:rPr>
                <w:rFonts w:asciiTheme="minorHAnsi" w:hAnsiTheme="minorHAnsi"/>
                <w:b/>
                <w:sz w:val="18"/>
                <w:szCs w:val="18"/>
              </w:rPr>
            </w:pPr>
            <w:r w:rsidRPr="002E150E">
              <w:rPr>
                <w:rFonts w:asciiTheme="minorHAnsi" w:hAnsiTheme="minorHAnsi"/>
                <w:b/>
                <w:sz w:val="18"/>
                <w:szCs w:val="18"/>
              </w:rPr>
              <w:t>Participantes</w:t>
            </w:r>
          </w:p>
        </w:tc>
        <w:tc>
          <w:tcPr>
            <w:tcW w:w="197" w:type="dxa"/>
            <w:tcBorders>
              <w:top w:val="nil"/>
              <w:left w:val="nil"/>
              <w:bottom w:val="nil"/>
              <w:right w:val="nil"/>
            </w:tcBorders>
            <w:shd w:val="clear" w:color="auto" w:fill="auto"/>
            <w:tcMar>
              <w:top w:w="100" w:type="dxa"/>
              <w:left w:w="100" w:type="dxa"/>
              <w:bottom w:w="100" w:type="dxa"/>
              <w:right w:w="100" w:type="dxa"/>
            </w:tcMar>
          </w:tcPr>
          <w:p w14:paraId="3C36B8CC" w14:textId="77777777" w:rsidR="002B2F3D" w:rsidRPr="002E150E" w:rsidRDefault="002B2F3D">
            <w:pPr>
              <w:widowControl w:val="0"/>
              <w:spacing w:after="0" w:line="276" w:lineRule="auto"/>
              <w:jc w:val="left"/>
              <w:rPr>
                <w:rFonts w:asciiTheme="minorHAnsi" w:hAnsiTheme="minorHAnsi"/>
              </w:rPr>
            </w:pPr>
          </w:p>
        </w:tc>
      </w:tr>
      <w:tr w:rsidR="002B2F3D" w:rsidRPr="002E150E" w14:paraId="517AE0E7" w14:textId="77777777">
        <w:trPr>
          <w:trHeight w:val="4040"/>
        </w:trPr>
        <w:tc>
          <w:tcPr>
            <w:tcW w:w="1640" w:type="dxa"/>
            <w:vMerge w:val="restart"/>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FD5BC63" w14:textId="77777777" w:rsidR="002B2F3D" w:rsidRPr="002E150E" w:rsidRDefault="009E681C">
            <w:pPr>
              <w:widowControl w:val="0"/>
              <w:spacing w:before="120" w:after="120" w:line="276" w:lineRule="auto"/>
              <w:jc w:val="left"/>
              <w:rPr>
                <w:rFonts w:asciiTheme="minorHAnsi" w:hAnsiTheme="minorHAnsi"/>
                <w:b/>
                <w:sz w:val="18"/>
                <w:szCs w:val="18"/>
              </w:rPr>
            </w:pPr>
            <w:r w:rsidRPr="002E150E">
              <w:rPr>
                <w:rFonts w:asciiTheme="minorHAnsi" w:hAnsiTheme="minorHAnsi"/>
                <w:b/>
                <w:sz w:val="18"/>
                <w:szCs w:val="18"/>
              </w:rPr>
              <w:t>OP3: Reducir las emisiones de GEI en agricultura, silvicultura y usos de la tierra</w:t>
            </w:r>
          </w:p>
        </w:tc>
        <w:tc>
          <w:tcPr>
            <w:tcW w:w="16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5A91BA6"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3.1 Índice de cumplimiento de la meta de reducción de emisiones de GEI por deforestación</w:t>
            </w:r>
          </w:p>
        </w:tc>
        <w:tc>
          <w:tcPr>
            <w:tcW w:w="124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396888B"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1.18</w:t>
            </w:r>
          </w:p>
        </w:tc>
        <w:tc>
          <w:tcPr>
            <w:tcW w:w="119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1012326"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1</w:t>
            </w:r>
          </w:p>
        </w:tc>
        <w:tc>
          <w:tcPr>
            <w:tcW w:w="118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3AE3CCD"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1</w:t>
            </w:r>
          </w:p>
        </w:tc>
        <w:tc>
          <w:tcPr>
            <w:tcW w:w="279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E5F4FB4"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L16. Implementar medidas que aporten a la reducción y a la remoción de emisiones de GEI y al mantenimiento de stock de carbono con pueblos indígenas, concesionarios forestales y otros usuarios del bosque</w:t>
            </w:r>
          </w:p>
          <w:p w14:paraId="79816DF3"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L17: Culminar la asignación de derechos en tierras no categorizadas en la Amazonía peruana para contribuir con la mitigación de GEI.</w:t>
            </w:r>
          </w:p>
          <w:p w14:paraId="75640101"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L18: Optimizar la gestión efectiva de las áreas naturales protegidas de nivel nacional y regional para contribuir con la mitigación de GEI </w:t>
            </w:r>
          </w:p>
          <w:p w14:paraId="18877BC7"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 xml:space="preserve"> </w:t>
            </w:r>
          </w:p>
        </w:tc>
        <w:tc>
          <w:tcPr>
            <w:tcW w:w="1418" w:type="dxa"/>
            <w:vMerge w:val="restart"/>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0A430E0"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MINAM</w:t>
            </w:r>
          </w:p>
        </w:tc>
        <w:tc>
          <w:tcPr>
            <w:tcW w:w="2704" w:type="dxa"/>
            <w:vMerge w:val="restart"/>
            <w:tcBorders>
              <w:top w:val="nil"/>
              <w:left w:val="nil"/>
              <w:bottom w:val="single" w:sz="8" w:space="0" w:color="000000"/>
              <w:right w:val="nil"/>
            </w:tcBorders>
            <w:shd w:val="clear" w:color="auto" w:fill="FFFFFF"/>
            <w:tcMar>
              <w:top w:w="100" w:type="dxa"/>
              <w:left w:w="100" w:type="dxa"/>
              <w:bottom w:w="100" w:type="dxa"/>
              <w:right w:w="100" w:type="dxa"/>
            </w:tcMar>
          </w:tcPr>
          <w:p w14:paraId="55F3C1F6"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MIDAGRI, SERFOR, SERNANP, MINCUL y GORE</w:t>
            </w:r>
          </w:p>
        </w:tc>
        <w:tc>
          <w:tcPr>
            <w:tcW w:w="197" w:type="dxa"/>
            <w:tcBorders>
              <w:top w:val="nil"/>
              <w:left w:val="nil"/>
              <w:bottom w:val="nil"/>
              <w:right w:val="nil"/>
            </w:tcBorders>
            <w:shd w:val="clear" w:color="auto" w:fill="auto"/>
            <w:tcMar>
              <w:top w:w="100" w:type="dxa"/>
              <w:left w:w="100" w:type="dxa"/>
              <w:bottom w:w="100" w:type="dxa"/>
              <w:right w:w="100" w:type="dxa"/>
            </w:tcMar>
          </w:tcPr>
          <w:p w14:paraId="0364EA3D" w14:textId="77777777" w:rsidR="002B2F3D" w:rsidRPr="002E150E" w:rsidRDefault="002B2F3D">
            <w:pPr>
              <w:widowControl w:val="0"/>
              <w:spacing w:after="0" w:line="276" w:lineRule="auto"/>
              <w:jc w:val="left"/>
              <w:rPr>
                <w:rFonts w:asciiTheme="minorHAnsi" w:hAnsiTheme="minorHAnsi"/>
              </w:rPr>
            </w:pPr>
          </w:p>
        </w:tc>
      </w:tr>
      <w:tr w:rsidR="00C2598A" w:rsidRPr="002E150E" w14:paraId="5CCD0C47" w14:textId="77777777" w:rsidTr="00C2598A">
        <w:trPr>
          <w:trHeight w:val="2594"/>
        </w:trPr>
        <w:tc>
          <w:tcPr>
            <w:tcW w:w="16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212E757"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6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A41E43F"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3.2 Porcentaje de remociones de GEI en el sector uso de la tierra, cambio de uso de la tierra y silvicultura</w:t>
            </w:r>
          </w:p>
        </w:tc>
        <w:tc>
          <w:tcPr>
            <w:tcW w:w="124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CDE379A"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3.18%</w:t>
            </w:r>
          </w:p>
        </w:tc>
        <w:tc>
          <w:tcPr>
            <w:tcW w:w="119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407EC4E"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36.93%</w:t>
            </w:r>
          </w:p>
        </w:tc>
        <w:tc>
          <w:tcPr>
            <w:tcW w:w="118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F01529E"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66.04%</w:t>
            </w:r>
          </w:p>
        </w:tc>
        <w:tc>
          <w:tcPr>
            <w:tcW w:w="279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0CB288E" w14:textId="77777777" w:rsidR="002B2F3D" w:rsidRPr="002E150E" w:rsidRDefault="008F5C54">
            <w:pPr>
              <w:spacing w:before="120" w:after="120" w:line="276" w:lineRule="auto"/>
              <w:rPr>
                <w:rFonts w:asciiTheme="minorHAnsi" w:hAnsiTheme="minorHAnsi"/>
                <w:sz w:val="18"/>
                <w:szCs w:val="18"/>
              </w:rPr>
            </w:pPr>
            <w:sdt>
              <w:sdtPr>
                <w:rPr>
                  <w:rFonts w:asciiTheme="minorHAnsi" w:hAnsiTheme="minorHAnsi"/>
                </w:rPr>
                <w:tag w:val="goog_rdk_64"/>
                <w:id w:val="-313103673"/>
              </w:sdtPr>
              <w:sdtContent/>
            </w:sdt>
            <w:sdt>
              <w:sdtPr>
                <w:rPr>
                  <w:rFonts w:asciiTheme="minorHAnsi" w:hAnsiTheme="minorHAnsi"/>
                </w:rPr>
                <w:tag w:val="goog_rdk_65"/>
                <w:id w:val="-1155913106"/>
              </w:sdtPr>
              <w:sdtContent/>
            </w:sdt>
            <w:r w:rsidR="009E681C" w:rsidRPr="002E150E">
              <w:rPr>
                <w:rFonts w:asciiTheme="minorHAnsi" w:hAnsiTheme="minorHAnsi"/>
                <w:sz w:val="18"/>
                <w:szCs w:val="18"/>
              </w:rPr>
              <w:t>L19: Fortalecer acciones del control y vigilancia que reduzcan las emisiones provenientes de las deforestación y degradación de los bosques</w:t>
            </w:r>
          </w:p>
          <w:p w14:paraId="5CDF890E" w14:textId="77777777" w:rsidR="002B2F3D" w:rsidRPr="002E150E" w:rsidRDefault="009E681C" w:rsidP="00C2598A">
            <w:pPr>
              <w:spacing w:before="120" w:after="120" w:line="240" w:lineRule="auto"/>
              <w:rPr>
                <w:rFonts w:asciiTheme="minorHAnsi" w:hAnsiTheme="minorHAnsi"/>
                <w:sz w:val="18"/>
                <w:szCs w:val="18"/>
              </w:rPr>
            </w:pPr>
            <w:r w:rsidRPr="002E150E">
              <w:rPr>
                <w:rFonts w:asciiTheme="minorHAnsi" w:hAnsiTheme="minorHAnsi"/>
                <w:sz w:val="18"/>
                <w:szCs w:val="18"/>
              </w:rPr>
              <w:t>L20: Optimizar la implementación de REDD+ en beneficio de los pueblos indígenas u originarios y otros actores</w:t>
            </w:r>
            <w:r w:rsidR="00C2598A">
              <w:rPr>
                <w:rFonts w:asciiTheme="minorHAnsi" w:hAnsiTheme="minorHAnsi"/>
                <w:sz w:val="18"/>
                <w:szCs w:val="18"/>
              </w:rPr>
              <w:t>.</w:t>
            </w:r>
          </w:p>
        </w:tc>
        <w:tc>
          <w:tcPr>
            <w:tcW w:w="141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699C424" w14:textId="77777777" w:rsidR="002B2F3D" w:rsidRPr="002E150E" w:rsidRDefault="002B2F3D">
            <w:pPr>
              <w:widowControl w:val="0"/>
              <w:spacing w:after="0" w:line="276" w:lineRule="auto"/>
              <w:jc w:val="left"/>
              <w:rPr>
                <w:rFonts w:asciiTheme="minorHAnsi" w:hAnsiTheme="minorHAnsi"/>
              </w:rPr>
            </w:pPr>
          </w:p>
        </w:tc>
        <w:tc>
          <w:tcPr>
            <w:tcW w:w="2704" w:type="dxa"/>
            <w:vMerge/>
            <w:tcBorders>
              <w:bottom w:val="single" w:sz="8" w:space="0" w:color="000000"/>
              <w:right w:val="nil"/>
            </w:tcBorders>
            <w:shd w:val="clear" w:color="auto" w:fill="auto"/>
            <w:tcMar>
              <w:top w:w="100" w:type="dxa"/>
              <w:left w:w="100" w:type="dxa"/>
              <w:bottom w:w="100" w:type="dxa"/>
              <w:right w:w="100" w:type="dxa"/>
            </w:tcMar>
          </w:tcPr>
          <w:p w14:paraId="54065BB0"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97" w:type="dxa"/>
            <w:tcBorders>
              <w:top w:val="nil"/>
              <w:left w:val="nil"/>
              <w:bottom w:val="nil"/>
              <w:right w:val="nil"/>
            </w:tcBorders>
            <w:shd w:val="clear" w:color="auto" w:fill="auto"/>
            <w:tcMar>
              <w:top w:w="100" w:type="dxa"/>
              <w:left w:w="100" w:type="dxa"/>
              <w:bottom w:w="100" w:type="dxa"/>
              <w:right w:w="100" w:type="dxa"/>
            </w:tcMar>
          </w:tcPr>
          <w:p w14:paraId="12F85B23"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r>
      <w:tr w:rsidR="002B2F3D" w:rsidRPr="002E150E" w14:paraId="39A662E6" w14:textId="77777777">
        <w:trPr>
          <w:trHeight w:val="1575"/>
        </w:trPr>
        <w:tc>
          <w:tcPr>
            <w:tcW w:w="1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15CF355" w14:textId="77777777" w:rsidR="002B2F3D" w:rsidRPr="002E150E" w:rsidRDefault="009E681C">
            <w:pPr>
              <w:widowControl w:val="0"/>
              <w:spacing w:before="240" w:after="0" w:line="276" w:lineRule="auto"/>
              <w:jc w:val="left"/>
              <w:rPr>
                <w:rFonts w:asciiTheme="minorHAnsi" w:hAnsiTheme="minorHAnsi"/>
                <w:sz w:val="18"/>
                <w:szCs w:val="18"/>
              </w:rPr>
            </w:pPr>
            <w:r w:rsidRPr="002E150E">
              <w:rPr>
                <w:rFonts w:asciiTheme="minorHAnsi" w:hAnsiTheme="minorHAnsi"/>
                <w:sz w:val="18"/>
                <w:szCs w:val="18"/>
              </w:rPr>
              <w:t xml:space="preserve"> </w:t>
            </w:r>
          </w:p>
        </w:tc>
        <w:tc>
          <w:tcPr>
            <w:tcW w:w="16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5EFE12B"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3.3 Ratio de emisiones de GEI por ganado vacuno</w:t>
            </w:r>
          </w:p>
        </w:tc>
        <w:tc>
          <w:tcPr>
            <w:tcW w:w="1241"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7E9DE790"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2.18</w:t>
            </w:r>
          </w:p>
        </w:tc>
        <w:tc>
          <w:tcPr>
            <w:tcW w:w="1197"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0AC98151"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2.08</w:t>
            </w:r>
          </w:p>
        </w:tc>
        <w:tc>
          <w:tcPr>
            <w:tcW w:w="1182"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6F72B998"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1.90</w:t>
            </w:r>
          </w:p>
        </w:tc>
        <w:tc>
          <w:tcPr>
            <w:tcW w:w="2793" w:type="dxa"/>
            <w:vMerge w:val="restart"/>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1F46ECC3"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L21: Desarrollar instrumentos informativos, económicos y regulatorios para una agricultura y ganadería sostenible y con bajas emisiones de GEI</w:t>
            </w:r>
          </w:p>
        </w:tc>
        <w:tc>
          <w:tcPr>
            <w:tcW w:w="141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EF5C815" w14:textId="77777777" w:rsidR="002B2F3D" w:rsidRPr="002E150E" w:rsidRDefault="009E681C">
            <w:pPr>
              <w:widowControl w:val="0"/>
              <w:spacing w:before="240" w:after="0" w:line="276" w:lineRule="auto"/>
              <w:jc w:val="left"/>
              <w:rPr>
                <w:rFonts w:asciiTheme="minorHAnsi" w:hAnsiTheme="minorHAnsi"/>
                <w:sz w:val="18"/>
                <w:szCs w:val="18"/>
              </w:rPr>
            </w:pPr>
            <w:r w:rsidRPr="002E150E">
              <w:rPr>
                <w:rFonts w:asciiTheme="minorHAnsi" w:hAnsiTheme="minorHAnsi"/>
                <w:sz w:val="18"/>
                <w:szCs w:val="18"/>
              </w:rPr>
              <w:t xml:space="preserve"> </w:t>
            </w:r>
          </w:p>
        </w:tc>
        <w:tc>
          <w:tcPr>
            <w:tcW w:w="2704" w:type="dxa"/>
            <w:tcBorders>
              <w:top w:val="nil"/>
              <w:left w:val="nil"/>
              <w:bottom w:val="single" w:sz="8" w:space="0" w:color="000000"/>
              <w:right w:val="nil"/>
            </w:tcBorders>
            <w:shd w:val="clear" w:color="auto" w:fill="FFFFFF"/>
            <w:tcMar>
              <w:top w:w="100" w:type="dxa"/>
              <w:left w:w="100" w:type="dxa"/>
              <w:bottom w:w="100" w:type="dxa"/>
              <w:right w:w="100" w:type="dxa"/>
            </w:tcMar>
          </w:tcPr>
          <w:p w14:paraId="3609C644" w14:textId="77777777" w:rsidR="002B2F3D" w:rsidRPr="002E150E" w:rsidRDefault="009E681C">
            <w:pPr>
              <w:widowControl w:val="0"/>
              <w:spacing w:before="240" w:after="0" w:line="276" w:lineRule="auto"/>
              <w:jc w:val="left"/>
              <w:rPr>
                <w:rFonts w:asciiTheme="minorHAnsi" w:hAnsiTheme="minorHAnsi"/>
                <w:sz w:val="18"/>
                <w:szCs w:val="18"/>
              </w:rPr>
            </w:pPr>
            <w:r w:rsidRPr="002E150E">
              <w:rPr>
                <w:rFonts w:asciiTheme="minorHAnsi" w:hAnsiTheme="minorHAnsi"/>
                <w:sz w:val="18"/>
                <w:szCs w:val="18"/>
              </w:rPr>
              <w:t xml:space="preserve"> </w:t>
            </w:r>
          </w:p>
        </w:tc>
        <w:tc>
          <w:tcPr>
            <w:tcW w:w="197" w:type="dxa"/>
            <w:tcBorders>
              <w:top w:val="nil"/>
              <w:left w:val="nil"/>
              <w:bottom w:val="nil"/>
              <w:right w:val="nil"/>
            </w:tcBorders>
            <w:shd w:val="clear" w:color="auto" w:fill="auto"/>
            <w:tcMar>
              <w:top w:w="100" w:type="dxa"/>
              <w:left w:w="100" w:type="dxa"/>
              <w:bottom w:w="100" w:type="dxa"/>
              <w:right w:w="100" w:type="dxa"/>
            </w:tcMar>
          </w:tcPr>
          <w:p w14:paraId="3007E344" w14:textId="77777777" w:rsidR="002B2F3D" w:rsidRPr="002E150E" w:rsidRDefault="002B2F3D">
            <w:pPr>
              <w:widowControl w:val="0"/>
              <w:spacing w:after="0" w:line="276" w:lineRule="auto"/>
              <w:jc w:val="left"/>
              <w:rPr>
                <w:rFonts w:asciiTheme="minorHAnsi" w:hAnsiTheme="minorHAnsi"/>
              </w:rPr>
            </w:pPr>
          </w:p>
        </w:tc>
      </w:tr>
      <w:tr w:rsidR="002B2F3D" w:rsidRPr="002E150E" w14:paraId="35642A56" w14:textId="77777777">
        <w:trPr>
          <w:trHeight w:val="1575"/>
        </w:trPr>
        <w:tc>
          <w:tcPr>
            <w:tcW w:w="16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F2CD810" w14:textId="77777777" w:rsidR="002B2F3D" w:rsidRPr="002E150E" w:rsidRDefault="002B2F3D">
            <w:pPr>
              <w:widowControl w:val="0"/>
              <w:spacing w:before="240" w:after="0" w:line="276" w:lineRule="auto"/>
              <w:jc w:val="left"/>
              <w:rPr>
                <w:rFonts w:asciiTheme="minorHAnsi" w:hAnsiTheme="minorHAnsi"/>
                <w:sz w:val="18"/>
                <w:szCs w:val="18"/>
              </w:rPr>
            </w:pPr>
          </w:p>
        </w:tc>
        <w:tc>
          <w:tcPr>
            <w:tcW w:w="16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669B4BB"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3.3 Ratio de emisiones de GEI de la producción de arroz.</w:t>
            </w:r>
          </w:p>
        </w:tc>
        <w:tc>
          <w:tcPr>
            <w:tcW w:w="1241"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10473863"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4.32</w:t>
            </w:r>
          </w:p>
        </w:tc>
        <w:tc>
          <w:tcPr>
            <w:tcW w:w="1197"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174AE843"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4.28</w:t>
            </w:r>
          </w:p>
        </w:tc>
        <w:tc>
          <w:tcPr>
            <w:tcW w:w="1182"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2FBD11F5"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4.18</w:t>
            </w:r>
          </w:p>
        </w:tc>
        <w:tc>
          <w:tcPr>
            <w:tcW w:w="2793" w:type="dxa"/>
            <w:vMerge/>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03669FA7" w14:textId="77777777" w:rsidR="002B2F3D" w:rsidRPr="002E150E" w:rsidRDefault="002B2F3D">
            <w:pPr>
              <w:spacing w:after="0" w:line="240" w:lineRule="auto"/>
              <w:rPr>
                <w:rFonts w:asciiTheme="minorHAnsi" w:hAnsiTheme="minorHAnsi"/>
                <w:sz w:val="18"/>
                <w:szCs w:val="18"/>
              </w:rPr>
            </w:pPr>
          </w:p>
        </w:tc>
        <w:tc>
          <w:tcPr>
            <w:tcW w:w="141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3076D43" w14:textId="77777777" w:rsidR="002B2F3D" w:rsidRPr="002E150E" w:rsidRDefault="002B2F3D">
            <w:pPr>
              <w:widowControl w:val="0"/>
              <w:spacing w:before="240" w:after="0" w:line="276" w:lineRule="auto"/>
              <w:jc w:val="left"/>
              <w:rPr>
                <w:rFonts w:asciiTheme="minorHAnsi" w:hAnsiTheme="minorHAnsi"/>
                <w:sz w:val="18"/>
                <w:szCs w:val="18"/>
              </w:rPr>
            </w:pPr>
          </w:p>
        </w:tc>
        <w:tc>
          <w:tcPr>
            <w:tcW w:w="2704" w:type="dxa"/>
            <w:tcBorders>
              <w:top w:val="nil"/>
              <w:left w:val="nil"/>
              <w:bottom w:val="single" w:sz="8" w:space="0" w:color="000000"/>
              <w:right w:val="nil"/>
            </w:tcBorders>
            <w:shd w:val="clear" w:color="auto" w:fill="FFFFFF"/>
            <w:tcMar>
              <w:top w:w="100" w:type="dxa"/>
              <w:left w:w="100" w:type="dxa"/>
              <w:bottom w:w="100" w:type="dxa"/>
              <w:right w:w="100" w:type="dxa"/>
            </w:tcMar>
          </w:tcPr>
          <w:p w14:paraId="1EF76188" w14:textId="77777777" w:rsidR="002B2F3D" w:rsidRPr="002E150E" w:rsidRDefault="002B2F3D">
            <w:pPr>
              <w:widowControl w:val="0"/>
              <w:spacing w:before="240" w:after="0" w:line="276" w:lineRule="auto"/>
              <w:jc w:val="left"/>
              <w:rPr>
                <w:rFonts w:asciiTheme="minorHAnsi" w:hAnsiTheme="minorHAnsi"/>
                <w:sz w:val="18"/>
                <w:szCs w:val="18"/>
              </w:rPr>
            </w:pPr>
          </w:p>
        </w:tc>
        <w:tc>
          <w:tcPr>
            <w:tcW w:w="197" w:type="dxa"/>
            <w:tcBorders>
              <w:top w:val="nil"/>
              <w:left w:val="nil"/>
              <w:bottom w:val="nil"/>
              <w:right w:val="nil"/>
            </w:tcBorders>
            <w:shd w:val="clear" w:color="auto" w:fill="auto"/>
            <w:tcMar>
              <w:top w:w="100" w:type="dxa"/>
              <w:left w:w="100" w:type="dxa"/>
              <w:bottom w:w="100" w:type="dxa"/>
              <w:right w:w="100" w:type="dxa"/>
            </w:tcMar>
          </w:tcPr>
          <w:p w14:paraId="13656F1B" w14:textId="77777777" w:rsidR="002B2F3D" w:rsidRPr="002E150E" w:rsidRDefault="002B2F3D">
            <w:pPr>
              <w:widowControl w:val="0"/>
              <w:spacing w:after="0" w:line="276" w:lineRule="auto"/>
              <w:jc w:val="left"/>
              <w:rPr>
                <w:rFonts w:asciiTheme="minorHAnsi" w:hAnsiTheme="minorHAnsi"/>
              </w:rPr>
            </w:pPr>
          </w:p>
        </w:tc>
      </w:tr>
      <w:tr w:rsidR="002B2F3D" w:rsidRPr="002E150E" w14:paraId="65C30E40" w14:textId="77777777">
        <w:trPr>
          <w:trHeight w:val="2945"/>
        </w:trPr>
        <w:tc>
          <w:tcPr>
            <w:tcW w:w="1640" w:type="dxa"/>
            <w:vMerge w:val="restart"/>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5EB902AD" w14:textId="77777777" w:rsidR="002B2F3D" w:rsidRPr="002E150E" w:rsidRDefault="009E681C">
            <w:pPr>
              <w:spacing w:before="240" w:after="0" w:line="276" w:lineRule="auto"/>
              <w:rPr>
                <w:rFonts w:asciiTheme="minorHAnsi" w:hAnsiTheme="minorHAnsi"/>
                <w:b/>
                <w:sz w:val="18"/>
                <w:szCs w:val="18"/>
              </w:rPr>
            </w:pPr>
            <w:r w:rsidRPr="002E150E">
              <w:rPr>
                <w:rFonts w:asciiTheme="minorHAnsi" w:hAnsiTheme="minorHAnsi"/>
              </w:rPr>
              <w:lastRenderedPageBreak/>
              <w:t>OP4: Reducir las emisiones de Gases de Efecto Invernadero en los procesos de producción de la industria y la gestión de residuos sólidos</w:t>
            </w:r>
          </w:p>
        </w:tc>
        <w:tc>
          <w:tcPr>
            <w:tcW w:w="1625" w:type="dxa"/>
            <w:vMerge w:val="restart"/>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7AA89417" w14:textId="77777777" w:rsidR="002B2F3D" w:rsidRPr="002E150E" w:rsidRDefault="009E681C">
            <w:pPr>
              <w:widowControl w:val="0"/>
              <w:spacing w:before="120" w:after="120" w:line="276" w:lineRule="auto"/>
              <w:jc w:val="left"/>
              <w:rPr>
                <w:rFonts w:asciiTheme="minorHAnsi" w:hAnsiTheme="minorHAnsi"/>
                <w:sz w:val="16"/>
                <w:szCs w:val="16"/>
              </w:rPr>
            </w:pPr>
            <w:r w:rsidRPr="002E150E">
              <w:rPr>
                <w:rFonts w:asciiTheme="minorHAnsi" w:hAnsiTheme="minorHAnsi"/>
                <w:sz w:val="18"/>
                <w:szCs w:val="18"/>
              </w:rPr>
              <w:t>4.1 Tasa de variación de la intensidad de emisión de CO</w:t>
            </w:r>
            <w:r w:rsidRPr="002E150E">
              <w:rPr>
                <w:rFonts w:asciiTheme="minorHAnsi" w:hAnsiTheme="minorHAnsi"/>
                <w:sz w:val="18"/>
                <w:szCs w:val="18"/>
                <w:vertAlign w:val="subscript"/>
              </w:rPr>
              <w:t>2</w:t>
            </w:r>
            <w:r w:rsidRPr="002E150E">
              <w:rPr>
                <w:rFonts w:asciiTheme="minorHAnsi" w:hAnsiTheme="minorHAnsi"/>
                <w:sz w:val="18"/>
                <w:szCs w:val="18"/>
              </w:rPr>
              <w:t xml:space="preserve"> del proceso industrial de la producción de cemento, relativa a unidad de cemento producido</w:t>
            </w:r>
          </w:p>
          <w:p w14:paraId="3046301D" w14:textId="77777777" w:rsidR="002B2F3D" w:rsidRPr="002E150E" w:rsidRDefault="009E681C">
            <w:pPr>
              <w:widowControl w:val="0"/>
              <w:spacing w:before="120" w:after="120" w:line="276" w:lineRule="auto"/>
              <w:jc w:val="left"/>
              <w:rPr>
                <w:rFonts w:asciiTheme="minorHAnsi" w:hAnsiTheme="minorHAnsi"/>
                <w:strike/>
                <w:sz w:val="18"/>
                <w:szCs w:val="18"/>
              </w:rPr>
            </w:pPr>
            <w:r w:rsidRPr="002E150E">
              <w:rPr>
                <w:rFonts w:asciiTheme="minorHAnsi" w:hAnsiTheme="minorHAnsi"/>
                <w:strike/>
                <w:sz w:val="18"/>
                <w:szCs w:val="18"/>
              </w:rPr>
              <w:t xml:space="preserve"> </w:t>
            </w:r>
          </w:p>
        </w:tc>
        <w:tc>
          <w:tcPr>
            <w:tcW w:w="1241" w:type="dxa"/>
            <w:vMerge w:val="restart"/>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0FB0A8D2"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0%</w:t>
            </w:r>
          </w:p>
        </w:tc>
        <w:tc>
          <w:tcPr>
            <w:tcW w:w="1197" w:type="dxa"/>
            <w:vMerge w:val="restart"/>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0749436E"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-13%</w:t>
            </w:r>
          </w:p>
        </w:tc>
        <w:tc>
          <w:tcPr>
            <w:tcW w:w="1182" w:type="dxa"/>
            <w:vMerge w:val="restart"/>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20AC7CD9"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-21%</w:t>
            </w:r>
          </w:p>
        </w:tc>
        <w:tc>
          <w:tcPr>
            <w:tcW w:w="2793" w:type="dxa"/>
            <w:vMerge w:val="restart"/>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143E58EB" w14:textId="77777777" w:rsidR="002B2F3D" w:rsidRPr="002E150E" w:rsidRDefault="009E681C" w:rsidP="00994527">
            <w:pPr>
              <w:widowControl w:val="0"/>
              <w:spacing w:before="120" w:after="120" w:line="276" w:lineRule="auto"/>
              <w:rPr>
                <w:rFonts w:asciiTheme="minorHAnsi" w:hAnsiTheme="minorHAnsi"/>
                <w:sz w:val="18"/>
                <w:szCs w:val="18"/>
              </w:rPr>
            </w:pPr>
            <w:r w:rsidRPr="002E150E">
              <w:rPr>
                <w:rFonts w:asciiTheme="minorHAnsi" w:hAnsiTheme="minorHAnsi"/>
                <w:sz w:val="18"/>
                <w:szCs w:val="18"/>
              </w:rPr>
              <w:t>L22: Fortalecer la eficacia de los mecanismos de gestión en la industria del cemento.</w:t>
            </w:r>
          </w:p>
          <w:p w14:paraId="36E5D8CF" w14:textId="77777777" w:rsidR="002B2F3D" w:rsidRPr="002E150E" w:rsidRDefault="009E681C" w:rsidP="00994527">
            <w:pPr>
              <w:spacing w:before="120" w:after="120" w:line="240" w:lineRule="auto"/>
              <w:rPr>
                <w:rFonts w:asciiTheme="minorHAnsi" w:hAnsiTheme="minorHAnsi"/>
                <w:sz w:val="18"/>
                <w:szCs w:val="18"/>
              </w:rPr>
            </w:pPr>
            <w:r w:rsidRPr="002E150E">
              <w:rPr>
                <w:rFonts w:asciiTheme="minorHAnsi" w:hAnsiTheme="minorHAnsi"/>
                <w:sz w:val="18"/>
                <w:szCs w:val="18"/>
              </w:rPr>
              <w:t xml:space="preserve">L23: </w:t>
            </w:r>
            <w:sdt>
              <w:sdtPr>
                <w:rPr>
                  <w:rFonts w:asciiTheme="minorHAnsi" w:hAnsiTheme="minorHAnsi"/>
                </w:rPr>
                <w:tag w:val="goog_rdk_66"/>
                <w:id w:val="1045794279"/>
              </w:sdtPr>
              <w:sdtContent/>
            </w:sdt>
            <w:r w:rsidRPr="002E150E">
              <w:rPr>
                <w:rFonts w:asciiTheme="minorHAnsi" w:hAnsiTheme="minorHAnsi"/>
                <w:sz w:val="18"/>
                <w:szCs w:val="18"/>
              </w:rPr>
              <w:t xml:space="preserve">Garantizar la aplicación de mecanismos para la producción </w:t>
            </w:r>
            <w:proofErr w:type="gramStart"/>
            <w:r w:rsidRPr="002E150E">
              <w:rPr>
                <w:rFonts w:asciiTheme="minorHAnsi" w:hAnsiTheme="minorHAnsi"/>
                <w:sz w:val="18"/>
                <w:szCs w:val="18"/>
              </w:rPr>
              <w:t>limpia  del</w:t>
            </w:r>
            <w:proofErr w:type="gramEnd"/>
            <w:r w:rsidRPr="002E150E">
              <w:rPr>
                <w:rFonts w:asciiTheme="minorHAnsi" w:hAnsiTheme="minorHAnsi"/>
                <w:sz w:val="18"/>
                <w:szCs w:val="18"/>
              </w:rPr>
              <w:t xml:space="preserve"> sector público y privado.</w:t>
            </w:r>
          </w:p>
          <w:p w14:paraId="2ABB41D6" w14:textId="77777777" w:rsidR="002B2F3D" w:rsidRPr="002E150E" w:rsidRDefault="009E681C" w:rsidP="00994527">
            <w:pPr>
              <w:spacing w:after="0" w:line="240" w:lineRule="auto"/>
              <w:rPr>
                <w:rFonts w:asciiTheme="minorHAnsi" w:hAnsiTheme="minorHAnsi"/>
                <w:sz w:val="18"/>
                <w:szCs w:val="18"/>
              </w:rPr>
            </w:pPr>
            <w:r w:rsidRPr="002E150E">
              <w:rPr>
                <w:rFonts w:asciiTheme="minorHAnsi" w:hAnsiTheme="minorHAnsi"/>
                <w:sz w:val="18"/>
                <w:szCs w:val="18"/>
              </w:rPr>
              <w:t>L24.  Contribuir a la promoción de la transición justa y los empleos verdes a través del mejoramiento de las competencias de las empresas y personas.</w:t>
            </w:r>
          </w:p>
        </w:tc>
        <w:tc>
          <w:tcPr>
            <w:tcW w:w="1418" w:type="dxa"/>
            <w:vMerge w:val="restart"/>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6CD970E7"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MINAM</w:t>
            </w:r>
          </w:p>
        </w:tc>
        <w:tc>
          <w:tcPr>
            <w:tcW w:w="2704" w:type="dxa"/>
            <w:vMerge w:val="restart"/>
            <w:tcBorders>
              <w:top w:val="nil"/>
              <w:left w:val="nil"/>
              <w:bottom w:val="single" w:sz="8" w:space="0" w:color="000000"/>
              <w:right w:val="nil"/>
            </w:tcBorders>
            <w:shd w:val="clear" w:color="auto" w:fill="EDEDED"/>
            <w:tcMar>
              <w:top w:w="100" w:type="dxa"/>
              <w:left w:w="100" w:type="dxa"/>
              <w:bottom w:w="100" w:type="dxa"/>
              <w:right w:w="100" w:type="dxa"/>
            </w:tcMar>
          </w:tcPr>
          <w:p w14:paraId="6CCD36AA"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PRODUCE, MTPE y GORE</w:t>
            </w:r>
          </w:p>
        </w:tc>
        <w:tc>
          <w:tcPr>
            <w:tcW w:w="197" w:type="dxa"/>
            <w:tcBorders>
              <w:top w:val="nil"/>
              <w:left w:val="nil"/>
              <w:bottom w:val="nil"/>
              <w:right w:val="nil"/>
            </w:tcBorders>
            <w:shd w:val="clear" w:color="auto" w:fill="auto"/>
            <w:tcMar>
              <w:top w:w="100" w:type="dxa"/>
              <w:left w:w="100" w:type="dxa"/>
              <w:bottom w:w="100" w:type="dxa"/>
              <w:right w:w="100" w:type="dxa"/>
            </w:tcMar>
          </w:tcPr>
          <w:p w14:paraId="17B71591" w14:textId="77777777" w:rsidR="002B2F3D" w:rsidRPr="002E150E" w:rsidRDefault="002B2F3D">
            <w:pPr>
              <w:widowControl w:val="0"/>
              <w:spacing w:after="0" w:line="276" w:lineRule="auto"/>
              <w:jc w:val="left"/>
              <w:rPr>
                <w:rFonts w:asciiTheme="minorHAnsi" w:hAnsiTheme="minorHAnsi"/>
              </w:rPr>
            </w:pPr>
          </w:p>
        </w:tc>
      </w:tr>
      <w:tr w:rsidR="002B2F3D" w:rsidRPr="002E150E" w14:paraId="4DE53CF0" w14:textId="77777777">
        <w:trPr>
          <w:trHeight w:val="785"/>
        </w:trPr>
        <w:tc>
          <w:tcPr>
            <w:tcW w:w="16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7069E65" w14:textId="77777777" w:rsidR="002B2F3D" w:rsidRPr="002E150E" w:rsidRDefault="002B2F3D">
            <w:pPr>
              <w:widowControl w:val="0"/>
              <w:pBdr>
                <w:top w:val="nil"/>
                <w:left w:val="nil"/>
                <w:bottom w:val="nil"/>
                <w:right w:val="nil"/>
                <w:between w:val="nil"/>
              </w:pBdr>
              <w:spacing w:after="0" w:line="240" w:lineRule="auto"/>
              <w:jc w:val="left"/>
              <w:rPr>
                <w:rFonts w:asciiTheme="minorHAnsi" w:hAnsiTheme="minorHAnsi"/>
              </w:rPr>
            </w:pPr>
          </w:p>
        </w:tc>
        <w:tc>
          <w:tcPr>
            <w:tcW w:w="16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3F746CF"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241"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0643CED"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19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82461D"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182"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0C87D3C"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279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6793134"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41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2616508" w14:textId="77777777" w:rsidR="002B2F3D" w:rsidRPr="002E150E" w:rsidRDefault="002B2F3D">
            <w:pPr>
              <w:widowControl w:val="0"/>
              <w:pBdr>
                <w:top w:val="nil"/>
                <w:left w:val="nil"/>
                <w:bottom w:val="nil"/>
                <w:right w:val="nil"/>
                <w:between w:val="nil"/>
              </w:pBdr>
              <w:spacing w:after="0" w:line="240" w:lineRule="auto"/>
              <w:jc w:val="left"/>
              <w:rPr>
                <w:rFonts w:asciiTheme="minorHAnsi" w:hAnsiTheme="minorHAnsi"/>
              </w:rPr>
            </w:pPr>
          </w:p>
        </w:tc>
        <w:tc>
          <w:tcPr>
            <w:tcW w:w="2704" w:type="dxa"/>
            <w:vMerge/>
            <w:tcBorders>
              <w:bottom w:val="single" w:sz="8" w:space="0" w:color="000000"/>
              <w:right w:val="nil"/>
            </w:tcBorders>
            <w:shd w:val="clear" w:color="auto" w:fill="auto"/>
            <w:tcMar>
              <w:top w:w="100" w:type="dxa"/>
              <w:left w:w="100" w:type="dxa"/>
              <w:bottom w:w="100" w:type="dxa"/>
              <w:right w:w="100" w:type="dxa"/>
            </w:tcMar>
          </w:tcPr>
          <w:p w14:paraId="5D6DAA7D" w14:textId="77777777" w:rsidR="002B2F3D" w:rsidRPr="002E150E" w:rsidRDefault="002B2F3D">
            <w:pPr>
              <w:widowControl w:val="0"/>
              <w:pBdr>
                <w:top w:val="nil"/>
                <w:left w:val="nil"/>
                <w:bottom w:val="nil"/>
                <w:right w:val="nil"/>
                <w:between w:val="nil"/>
              </w:pBdr>
              <w:spacing w:after="0" w:line="240" w:lineRule="auto"/>
              <w:jc w:val="left"/>
              <w:rPr>
                <w:rFonts w:asciiTheme="minorHAnsi" w:hAnsiTheme="minorHAnsi"/>
              </w:rPr>
            </w:pPr>
          </w:p>
        </w:tc>
        <w:tc>
          <w:tcPr>
            <w:tcW w:w="197" w:type="dxa"/>
            <w:tcBorders>
              <w:top w:val="nil"/>
              <w:left w:val="nil"/>
              <w:bottom w:val="nil"/>
              <w:right w:val="nil"/>
            </w:tcBorders>
            <w:shd w:val="clear" w:color="auto" w:fill="auto"/>
            <w:tcMar>
              <w:top w:w="100" w:type="dxa"/>
              <w:left w:w="100" w:type="dxa"/>
              <w:bottom w:w="100" w:type="dxa"/>
              <w:right w:w="100" w:type="dxa"/>
            </w:tcMar>
          </w:tcPr>
          <w:p w14:paraId="53325B4B"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r>
      <w:tr w:rsidR="002B2F3D" w:rsidRPr="002E150E" w14:paraId="6269A5EF" w14:textId="77777777">
        <w:trPr>
          <w:trHeight w:val="420"/>
        </w:trPr>
        <w:tc>
          <w:tcPr>
            <w:tcW w:w="16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E5FA438" w14:textId="77777777" w:rsidR="002B2F3D" w:rsidRPr="002E150E" w:rsidRDefault="002B2F3D">
            <w:pPr>
              <w:widowControl w:val="0"/>
              <w:pBdr>
                <w:top w:val="nil"/>
                <w:left w:val="nil"/>
                <w:bottom w:val="nil"/>
                <w:right w:val="nil"/>
                <w:between w:val="nil"/>
              </w:pBdr>
              <w:spacing w:after="0" w:line="240" w:lineRule="auto"/>
              <w:jc w:val="left"/>
              <w:rPr>
                <w:rFonts w:asciiTheme="minorHAnsi" w:hAnsiTheme="minorHAnsi"/>
              </w:rPr>
            </w:pPr>
          </w:p>
        </w:tc>
        <w:tc>
          <w:tcPr>
            <w:tcW w:w="16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62BDACC"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241"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75B806"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19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E2197F2"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182"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9CEE99E"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279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1E52FE8"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41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6BCB80" w14:textId="77777777" w:rsidR="002B2F3D" w:rsidRPr="002E150E" w:rsidRDefault="002B2F3D">
            <w:pPr>
              <w:widowControl w:val="0"/>
              <w:pBdr>
                <w:top w:val="nil"/>
                <w:left w:val="nil"/>
                <w:bottom w:val="nil"/>
                <w:right w:val="nil"/>
                <w:between w:val="nil"/>
              </w:pBdr>
              <w:spacing w:after="0" w:line="240" w:lineRule="auto"/>
              <w:jc w:val="left"/>
              <w:rPr>
                <w:rFonts w:asciiTheme="minorHAnsi" w:hAnsiTheme="minorHAnsi"/>
              </w:rPr>
            </w:pPr>
          </w:p>
        </w:tc>
        <w:tc>
          <w:tcPr>
            <w:tcW w:w="2704" w:type="dxa"/>
            <w:vMerge/>
            <w:tcBorders>
              <w:bottom w:val="single" w:sz="8" w:space="0" w:color="000000"/>
              <w:right w:val="nil"/>
            </w:tcBorders>
            <w:shd w:val="clear" w:color="auto" w:fill="auto"/>
            <w:tcMar>
              <w:top w:w="100" w:type="dxa"/>
              <w:left w:w="100" w:type="dxa"/>
              <w:bottom w:w="100" w:type="dxa"/>
              <w:right w:w="100" w:type="dxa"/>
            </w:tcMar>
          </w:tcPr>
          <w:p w14:paraId="426A967C" w14:textId="77777777" w:rsidR="002B2F3D" w:rsidRPr="002E150E" w:rsidRDefault="002B2F3D">
            <w:pPr>
              <w:widowControl w:val="0"/>
              <w:pBdr>
                <w:top w:val="nil"/>
                <w:left w:val="nil"/>
                <w:bottom w:val="nil"/>
                <w:right w:val="nil"/>
                <w:between w:val="nil"/>
              </w:pBdr>
              <w:spacing w:after="0" w:line="240" w:lineRule="auto"/>
              <w:jc w:val="left"/>
              <w:rPr>
                <w:rFonts w:asciiTheme="minorHAnsi" w:hAnsiTheme="minorHAnsi"/>
              </w:rPr>
            </w:pPr>
          </w:p>
        </w:tc>
        <w:tc>
          <w:tcPr>
            <w:tcW w:w="197" w:type="dxa"/>
            <w:tcBorders>
              <w:top w:val="nil"/>
              <w:left w:val="nil"/>
              <w:bottom w:val="nil"/>
              <w:right w:val="nil"/>
            </w:tcBorders>
            <w:shd w:val="clear" w:color="auto" w:fill="auto"/>
            <w:tcMar>
              <w:top w:w="100" w:type="dxa"/>
              <w:left w:w="100" w:type="dxa"/>
              <w:bottom w:w="100" w:type="dxa"/>
              <w:right w:w="100" w:type="dxa"/>
            </w:tcMar>
          </w:tcPr>
          <w:p w14:paraId="0E1BFA9A"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r>
      <w:tr w:rsidR="002B2F3D" w:rsidRPr="002E150E" w14:paraId="3F586253" w14:textId="77777777">
        <w:trPr>
          <w:trHeight w:val="2945"/>
        </w:trPr>
        <w:tc>
          <w:tcPr>
            <w:tcW w:w="1640" w:type="dxa"/>
            <w:vMerge/>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0A0FA050" w14:textId="77777777" w:rsidR="002B2F3D" w:rsidRPr="002E150E" w:rsidRDefault="002B2F3D">
            <w:pPr>
              <w:spacing w:after="0" w:line="240" w:lineRule="auto"/>
              <w:rPr>
                <w:rFonts w:asciiTheme="minorHAnsi" w:hAnsiTheme="minorHAnsi"/>
              </w:rPr>
            </w:pPr>
          </w:p>
        </w:tc>
        <w:tc>
          <w:tcPr>
            <w:tcW w:w="1625"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1485D26A"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20"/>
                <w:szCs w:val="20"/>
              </w:rPr>
              <w:t>4.2 Porcentaje de cumplimiento de las condiciones habilitantes priorizadas implementadas del sub sector Residuos Sólidos en el marco de la NDC</w:t>
            </w:r>
          </w:p>
        </w:tc>
        <w:tc>
          <w:tcPr>
            <w:tcW w:w="1241"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6CE5EC92"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20"/>
                <w:szCs w:val="20"/>
              </w:rPr>
              <w:t>26,0%</w:t>
            </w:r>
          </w:p>
        </w:tc>
        <w:tc>
          <w:tcPr>
            <w:tcW w:w="1197"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4BB1827E"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20"/>
                <w:szCs w:val="20"/>
              </w:rPr>
              <w:t>100%</w:t>
            </w:r>
          </w:p>
        </w:tc>
        <w:tc>
          <w:tcPr>
            <w:tcW w:w="1182"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73E7F383"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20"/>
                <w:szCs w:val="20"/>
              </w:rPr>
              <w:t>100%</w:t>
            </w:r>
          </w:p>
        </w:tc>
        <w:tc>
          <w:tcPr>
            <w:tcW w:w="2793" w:type="dxa"/>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2475DD55" w14:textId="77777777" w:rsidR="002B2F3D" w:rsidRPr="002E150E" w:rsidRDefault="009E681C">
            <w:pPr>
              <w:widowControl w:val="0"/>
              <w:spacing w:before="120" w:after="120" w:line="276" w:lineRule="auto"/>
              <w:rPr>
                <w:rFonts w:asciiTheme="minorHAnsi" w:hAnsiTheme="minorHAnsi"/>
                <w:sz w:val="18"/>
                <w:szCs w:val="18"/>
              </w:rPr>
            </w:pPr>
            <w:r w:rsidRPr="002E150E">
              <w:rPr>
                <w:rFonts w:asciiTheme="minorHAnsi" w:hAnsiTheme="minorHAnsi"/>
                <w:sz w:val="18"/>
                <w:szCs w:val="18"/>
              </w:rPr>
              <w:t>L25: Implementar una gestión de residuos sólidos con bajas emisiones de GEI en el territorio nacional</w:t>
            </w:r>
          </w:p>
          <w:p w14:paraId="58B8B95A" w14:textId="77777777" w:rsidR="002B2F3D" w:rsidRPr="002E150E" w:rsidRDefault="002B2F3D">
            <w:pPr>
              <w:widowControl w:val="0"/>
              <w:spacing w:before="120" w:after="120" w:line="276" w:lineRule="auto"/>
              <w:rPr>
                <w:rFonts w:asciiTheme="minorHAnsi" w:hAnsiTheme="minorHAnsi"/>
                <w:sz w:val="18"/>
                <w:szCs w:val="18"/>
              </w:rPr>
            </w:pPr>
          </w:p>
          <w:p w14:paraId="41ABA9BB" w14:textId="77777777" w:rsidR="002B2F3D" w:rsidRPr="002E150E" w:rsidRDefault="002B2F3D">
            <w:pPr>
              <w:widowControl w:val="0"/>
              <w:spacing w:before="120" w:after="120" w:line="276" w:lineRule="auto"/>
              <w:rPr>
                <w:rFonts w:asciiTheme="minorHAnsi" w:hAnsiTheme="minorHAnsi"/>
                <w:sz w:val="18"/>
                <w:szCs w:val="18"/>
              </w:rPr>
            </w:pPr>
          </w:p>
        </w:tc>
        <w:tc>
          <w:tcPr>
            <w:tcW w:w="1418" w:type="dxa"/>
            <w:vMerge/>
            <w:tcBorders>
              <w:top w:val="nil"/>
              <w:left w:val="nil"/>
              <w:bottom w:val="single" w:sz="8" w:space="0" w:color="000000"/>
              <w:right w:val="single" w:sz="8" w:space="0" w:color="000000"/>
            </w:tcBorders>
            <w:shd w:val="clear" w:color="auto" w:fill="EDEDED"/>
            <w:tcMar>
              <w:top w:w="100" w:type="dxa"/>
              <w:left w:w="100" w:type="dxa"/>
              <w:bottom w:w="100" w:type="dxa"/>
              <w:right w:w="100" w:type="dxa"/>
            </w:tcMar>
          </w:tcPr>
          <w:p w14:paraId="719B4452" w14:textId="77777777" w:rsidR="002B2F3D" w:rsidRPr="002E150E" w:rsidRDefault="002B2F3D">
            <w:pPr>
              <w:widowControl w:val="0"/>
              <w:spacing w:after="0" w:line="240" w:lineRule="auto"/>
              <w:jc w:val="left"/>
              <w:rPr>
                <w:rFonts w:asciiTheme="minorHAnsi" w:hAnsiTheme="minorHAnsi"/>
                <w:sz w:val="18"/>
                <w:szCs w:val="18"/>
              </w:rPr>
            </w:pPr>
          </w:p>
        </w:tc>
        <w:tc>
          <w:tcPr>
            <w:tcW w:w="2704" w:type="dxa"/>
            <w:vMerge/>
            <w:tcBorders>
              <w:top w:val="nil"/>
              <w:left w:val="nil"/>
              <w:bottom w:val="single" w:sz="8" w:space="0" w:color="000000"/>
              <w:right w:val="nil"/>
            </w:tcBorders>
            <w:shd w:val="clear" w:color="auto" w:fill="EDEDED"/>
            <w:tcMar>
              <w:top w:w="100" w:type="dxa"/>
              <w:left w:w="100" w:type="dxa"/>
              <w:bottom w:w="100" w:type="dxa"/>
              <w:right w:w="100" w:type="dxa"/>
            </w:tcMar>
          </w:tcPr>
          <w:p w14:paraId="6C98F260" w14:textId="77777777" w:rsidR="002B2F3D" w:rsidRPr="002E150E" w:rsidRDefault="002B2F3D">
            <w:pPr>
              <w:widowControl w:val="0"/>
              <w:spacing w:after="0" w:line="240" w:lineRule="auto"/>
              <w:jc w:val="left"/>
              <w:rPr>
                <w:rFonts w:asciiTheme="minorHAnsi" w:hAnsiTheme="minorHAnsi"/>
                <w:sz w:val="18"/>
                <w:szCs w:val="18"/>
              </w:rPr>
            </w:pPr>
          </w:p>
        </w:tc>
        <w:tc>
          <w:tcPr>
            <w:tcW w:w="197" w:type="dxa"/>
            <w:tcBorders>
              <w:top w:val="nil"/>
              <w:left w:val="nil"/>
              <w:bottom w:val="nil"/>
              <w:right w:val="nil"/>
            </w:tcBorders>
            <w:shd w:val="clear" w:color="auto" w:fill="auto"/>
            <w:tcMar>
              <w:top w:w="100" w:type="dxa"/>
              <w:left w:w="100" w:type="dxa"/>
              <w:bottom w:w="100" w:type="dxa"/>
              <w:right w:w="100" w:type="dxa"/>
            </w:tcMar>
          </w:tcPr>
          <w:p w14:paraId="42973EFE" w14:textId="77777777" w:rsidR="002B2F3D" w:rsidRPr="002E150E" w:rsidRDefault="002B2F3D">
            <w:pPr>
              <w:widowControl w:val="0"/>
              <w:spacing w:after="0" w:line="276" w:lineRule="auto"/>
              <w:jc w:val="left"/>
              <w:rPr>
                <w:rFonts w:asciiTheme="minorHAnsi" w:hAnsiTheme="minorHAnsi"/>
              </w:rPr>
            </w:pPr>
          </w:p>
        </w:tc>
      </w:tr>
      <w:tr w:rsidR="002B2F3D" w:rsidRPr="002E150E" w14:paraId="55FCBCC3" w14:textId="77777777">
        <w:trPr>
          <w:trHeight w:val="2975"/>
        </w:trPr>
        <w:tc>
          <w:tcPr>
            <w:tcW w:w="1640" w:type="dxa"/>
            <w:vMerge w:val="restart"/>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CC0F201" w14:textId="77777777" w:rsidR="002B2F3D" w:rsidRPr="002E150E" w:rsidRDefault="009E681C">
            <w:pPr>
              <w:widowControl w:val="0"/>
              <w:spacing w:before="120" w:after="120" w:line="276" w:lineRule="auto"/>
              <w:jc w:val="left"/>
              <w:rPr>
                <w:rFonts w:asciiTheme="minorHAnsi" w:hAnsiTheme="minorHAnsi"/>
                <w:b/>
              </w:rPr>
            </w:pPr>
            <w:r w:rsidRPr="002E150E">
              <w:rPr>
                <w:rFonts w:asciiTheme="minorHAnsi" w:hAnsiTheme="minorHAnsi"/>
                <w:sz w:val="18"/>
                <w:szCs w:val="18"/>
              </w:rPr>
              <w:lastRenderedPageBreak/>
              <w:t xml:space="preserve">OP5: </w:t>
            </w:r>
            <w:r w:rsidRPr="002E150E">
              <w:rPr>
                <w:rFonts w:asciiTheme="minorHAnsi" w:hAnsiTheme="minorHAnsi"/>
                <w:b/>
              </w:rPr>
              <w:t>Mejorar la gobernanza en materia de cambio climático en los actores estatales y no estatales</w:t>
            </w:r>
          </w:p>
          <w:p w14:paraId="5110E0C3" w14:textId="77777777" w:rsidR="002B2F3D" w:rsidRPr="002E150E" w:rsidRDefault="002B2F3D">
            <w:pPr>
              <w:widowControl w:val="0"/>
              <w:spacing w:before="120" w:after="120" w:line="276" w:lineRule="auto"/>
              <w:jc w:val="left"/>
              <w:rPr>
                <w:rFonts w:asciiTheme="minorHAnsi" w:hAnsiTheme="minorHAnsi"/>
                <w:b/>
                <w:sz w:val="18"/>
                <w:szCs w:val="18"/>
              </w:rPr>
            </w:pPr>
          </w:p>
          <w:p w14:paraId="0F8B6EDC"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 xml:space="preserve"> </w:t>
            </w:r>
          </w:p>
          <w:p w14:paraId="7328B57A" w14:textId="77777777" w:rsidR="002B2F3D" w:rsidRPr="002E150E" w:rsidRDefault="009E681C">
            <w:pPr>
              <w:widowControl w:val="0"/>
              <w:spacing w:before="120" w:after="120" w:line="276" w:lineRule="auto"/>
              <w:jc w:val="left"/>
              <w:rPr>
                <w:rFonts w:asciiTheme="minorHAnsi" w:hAnsiTheme="minorHAnsi"/>
                <w:b/>
                <w:sz w:val="18"/>
                <w:szCs w:val="18"/>
              </w:rPr>
            </w:pPr>
            <w:r w:rsidRPr="002E150E">
              <w:rPr>
                <w:rFonts w:asciiTheme="minorHAnsi" w:hAnsiTheme="minorHAnsi"/>
                <w:b/>
                <w:sz w:val="18"/>
                <w:szCs w:val="18"/>
              </w:rPr>
              <w:t xml:space="preserve"> </w:t>
            </w:r>
          </w:p>
        </w:tc>
        <w:tc>
          <w:tcPr>
            <w:tcW w:w="16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BC6F510"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5.1 Tasa de variación porcentual en la producción científica aplicada en la temática de cambio climático que se circunscriba al territorio nacional</w:t>
            </w:r>
          </w:p>
        </w:tc>
        <w:tc>
          <w:tcPr>
            <w:tcW w:w="124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AB46ECF"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0%</w:t>
            </w:r>
          </w:p>
        </w:tc>
        <w:tc>
          <w:tcPr>
            <w:tcW w:w="119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70BC8C1"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101.7%</w:t>
            </w:r>
          </w:p>
        </w:tc>
        <w:tc>
          <w:tcPr>
            <w:tcW w:w="118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A214784"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327.7%</w:t>
            </w:r>
          </w:p>
        </w:tc>
        <w:tc>
          <w:tcPr>
            <w:tcW w:w="279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9C15DA9"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L26: Garantizar la eficiencia de las entidades dedicadas en la generación de investigación en temas de cambio climático, priorizando los conocimientos tradicionales y ancestrales</w:t>
            </w:r>
            <w:r w:rsidRPr="002E150E">
              <w:rPr>
                <w:rFonts w:asciiTheme="minorHAnsi" w:hAnsiTheme="minorHAnsi"/>
                <w:sz w:val="24"/>
                <w:szCs w:val="24"/>
              </w:rPr>
              <w:t>;</w:t>
            </w:r>
            <w:r w:rsidRPr="002E150E">
              <w:rPr>
                <w:rFonts w:asciiTheme="minorHAnsi" w:hAnsiTheme="minorHAnsi"/>
                <w:sz w:val="18"/>
                <w:szCs w:val="18"/>
              </w:rPr>
              <w:t xml:space="preserve"> y los enfoques transversales.</w:t>
            </w:r>
          </w:p>
        </w:tc>
        <w:tc>
          <w:tcPr>
            <w:tcW w:w="1418" w:type="dxa"/>
            <w:vMerge w:val="restart"/>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A32D38A"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MINAM</w:t>
            </w:r>
          </w:p>
        </w:tc>
        <w:tc>
          <w:tcPr>
            <w:tcW w:w="2704" w:type="dxa"/>
            <w:vMerge w:val="restart"/>
            <w:tcBorders>
              <w:top w:val="nil"/>
              <w:left w:val="nil"/>
              <w:bottom w:val="single" w:sz="8" w:space="0" w:color="000000"/>
              <w:right w:val="nil"/>
            </w:tcBorders>
            <w:shd w:val="clear" w:color="auto" w:fill="FFFFFF"/>
            <w:tcMar>
              <w:top w:w="100" w:type="dxa"/>
              <w:left w:w="100" w:type="dxa"/>
              <w:bottom w:w="100" w:type="dxa"/>
              <w:right w:w="100" w:type="dxa"/>
            </w:tcMar>
          </w:tcPr>
          <w:p w14:paraId="0AEA495A"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Ministerios competentes en cambio climático y sus organismos adscritos, GORE y GOLO</w:t>
            </w:r>
          </w:p>
        </w:tc>
        <w:tc>
          <w:tcPr>
            <w:tcW w:w="197" w:type="dxa"/>
            <w:tcBorders>
              <w:top w:val="nil"/>
              <w:left w:val="nil"/>
              <w:bottom w:val="nil"/>
              <w:right w:val="nil"/>
            </w:tcBorders>
            <w:shd w:val="clear" w:color="auto" w:fill="auto"/>
            <w:tcMar>
              <w:top w:w="100" w:type="dxa"/>
              <w:left w:w="100" w:type="dxa"/>
              <w:bottom w:w="100" w:type="dxa"/>
              <w:right w:w="100" w:type="dxa"/>
            </w:tcMar>
          </w:tcPr>
          <w:p w14:paraId="590CAAAE" w14:textId="77777777" w:rsidR="002B2F3D" w:rsidRPr="002E150E" w:rsidRDefault="002B2F3D">
            <w:pPr>
              <w:widowControl w:val="0"/>
              <w:spacing w:after="0" w:line="276" w:lineRule="auto"/>
              <w:jc w:val="left"/>
              <w:rPr>
                <w:rFonts w:asciiTheme="minorHAnsi" w:hAnsiTheme="minorHAnsi"/>
              </w:rPr>
            </w:pPr>
          </w:p>
        </w:tc>
      </w:tr>
      <w:tr w:rsidR="002B2F3D" w:rsidRPr="002E150E" w14:paraId="62DAB825" w14:textId="77777777">
        <w:trPr>
          <w:trHeight w:val="2825"/>
        </w:trPr>
        <w:tc>
          <w:tcPr>
            <w:tcW w:w="16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BE25FBA"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625" w:type="dxa"/>
            <w:vMerge w:val="restart"/>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67F4913"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5.2 Índice de gobernanza para el cambio climático a nivel sectorial y territorial en el Perú</w:t>
            </w:r>
          </w:p>
        </w:tc>
        <w:tc>
          <w:tcPr>
            <w:tcW w:w="1241" w:type="dxa"/>
            <w:vMerge w:val="restart"/>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C2323F6"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0</w:t>
            </w:r>
          </w:p>
        </w:tc>
        <w:tc>
          <w:tcPr>
            <w:tcW w:w="1197" w:type="dxa"/>
            <w:vMerge w:val="restart"/>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B2767D6"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0.6</w:t>
            </w:r>
          </w:p>
        </w:tc>
        <w:tc>
          <w:tcPr>
            <w:tcW w:w="1182" w:type="dxa"/>
            <w:vMerge w:val="restart"/>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1C763EC" w14:textId="77777777" w:rsidR="002B2F3D" w:rsidRPr="002E150E" w:rsidRDefault="009E681C">
            <w:pPr>
              <w:widowControl w:val="0"/>
              <w:spacing w:before="120" w:after="120" w:line="276" w:lineRule="auto"/>
              <w:jc w:val="left"/>
              <w:rPr>
                <w:rFonts w:asciiTheme="minorHAnsi" w:hAnsiTheme="minorHAnsi"/>
                <w:sz w:val="18"/>
                <w:szCs w:val="18"/>
              </w:rPr>
            </w:pPr>
            <w:r w:rsidRPr="002E150E">
              <w:rPr>
                <w:rFonts w:asciiTheme="minorHAnsi" w:hAnsiTheme="minorHAnsi"/>
                <w:sz w:val="18"/>
                <w:szCs w:val="18"/>
              </w:rPr>
              <w:t>1</w:t>
            </w:r>
          </w:p>
        </w:tc>
        <w:tc>
          <w:tcPr>
            <w:tcW w:w="2793" w:type="dxa"/>
            <w:vMerge w:val="restart"/>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9510CC8" w14:textId="77777777" w:rsidR="002B2F3D" w:rsidRPr="002E150E" w:rsidRDefault="009E681C">
            <w:pPr>
              <w:spacing w:before="120" w:after="120" w:line="276" w:lineRule="auto"/>
              <w:rPr>
                <w:rFonts w:asciiTheme="minorHAnsi" w:hAnsiTheme="minorHAnsi"/>
                <w:sz w:val="16"/>
                <w:szCs w:val="16"/>
              </w:rPr>
            </w:pPr>
            <w:r w:rsidRPr="002E150E">
              <w:rPr>
                <w:rFonts w:asciiTheme="minorHAnsi" w:hAnsiTheme="minorHAnsi"/>
                <w:sz w:val="18"/>
                <w:szCs w:val="18"/>
              </w:rPr>
              <w:t>L27: Fortalecer mecanismos de participación de la ciudadanía en el diseño de las medidas para hacer frente al cambio climático, considerando los derechos de los pueblos indígenas u originarios, y otras poblaciones en situación de vulnerabilidad.</w:t>
            </w:r>
          </w:p>
          <w:p w14:paraId="25642967" w14:textId="77777777" w:rsidR="002B2F3D" w:rsidRPr="002E150E" w:rsidRDefault="009E681C">
            <w:pPr>
              <w:spacing w:after="240" w:line="240" w:lineRule="auto"/>
              <w:rPr>
                <w:rFonts w:asciiTheme="minorHAnsi" w:hAnsiTheme="minorHAnsi"/>
              </w:rPr>
            </w:pPr>
            <w:r w:rsidRPr="002E150E">
              <w:rPr>
                <w:rFonts w:asciiTheme="minorHAnsi" w:hAnsiTheme="minorHAnsi"/>
                <w:sz w:val="18"/>
                <w:szCs w:val="18"/>
              </w:rPr>
              <w:t>L28: Mejorar la calidad del gasto público para la implementación de medidas de adaptación y mitigación a nivel nacional.</w:t>
            </w:r>
            <w:r w:rsidRPr="002E150E">
              <w:rPr>
                <w:rFonts w:asciiTheme="minorHAnsi" w:hAnsiTheme="minorHAnsi"/>
              </w:rPr>
              <w:t xml:space="preserve">   </w:t>
            </w:r>
          </w:p>
          <w:p w14:paraId="0E95189B" w14:textId="77777777" w:rsidR="002B2F3D" w:rsidRPr="002E150E" w:rsidRDefault="009E681C">
            <w:pPr>
              <w:spacing w:after="240" w:line="240" w:lineRule="auto"/>
              <w:rPr>
                <w:rFonts w:asciiTheme="minorHAnsi" w:hAnsiTheme="minorHAnsi"/>
                <w:sz w:val="18"/>
                <w:szCs w:val="18"/>
              </w:rPr>
            </w:pPr>
            <w:r w:rsidRPr="002E150E">
              <w:rPr>
                <w:rFonts w:asciiTheme="minorHAnsi" w:hAnsiTheme="minorHAnsi"/>
                <w:sz w:val="18"/>
                <w:szCs w:val="18"/>
              </w:rPr>
              <w:t xml:space="preserve">L29: Fortalecer el sistema de monitoreo de medidas de adaptación y mitigación. </w:t>
            </w:r>
          </w:p>
          <w:p w14:paraId="08DDB107" w14:textId="77777777" w:rsidR="002B2F3D" w:rsidRPr="002E150E" w:rsidRDefault="009E681C">
            <w:pPr>
              <w:spacing w:after="240" w:line="240" w:lineRule="auto"/>
              <w:rPr>
                <w:rFonts w:asciiTheme="minorHAnsi" w:hAnsiTheme="minorHAnsi"/>
                <w:sz w:val="18"/>
                <w:szCs w:val="18"/>
              </w:rPr>
            </w:pPr>
            <w:r w:rsidRPr="002E150E">
              <w:rPr>
                <w:rFonts w:asciiTheme="minorHAnsi" w:hAnsiTheme="minorHAnsi"/>
                <w:sz w:val="18"/>
                <w:szCs w:val="18"/>
              </w:rPr>
              <w:t xml:space="preserve">L30: Fortalecer la gobernanza de cambio climático en las autoridades </w:t>
            </w:r>
            <w:r w:rsidRPr="002E150E">
              <w:rPr>
                <w:rFonts w:asciiTheme="minorHAnsi" w:hAnsiTheme="minorHAnsi"/>
                <w:sz w:val="18"/>
                <w:szCs w:val="18"/>
              </w:rPr>
              <w:lastRenderedPageBreak/>
              <w:t xml:space="preserve">estatales competentes en cambio climático </w:t>
            </w:r>
          </w:p>
        </w:tc>
        <w:tc>
          <w:tcPr>
            <w:tcW w:w="141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BDD0E4B" w14:textId="77777777" w:rsidR="002B2F3D" w:rsidRPr="002E150E" w:rsidRDefault="002B2F3D">
            <w:pPr>
              <w:widowControl w:val="0"/>
              <w:spacing w:after="0" w:line="276" w:lineRule="auto"/>
              <w:jc w:val="left"/>
              <w:rPr>
                <w:rFonts w:asciiTheme="minorHAnsi" w:hAnsiTheme="minorHAnsi"/>
              </w:rPr>
            </w:pPr>
          </w:p>
        </w:tc>
        <w:tc>
          <w:tcPr>
            <w:tcW w:w="2704" w:type="dxa"/>
            <w:vMerge/>
            <w:tcBorders>
              <w:bottom w:val="single" w:sz="8" w:space="0" w:color="000000"/>
              <w:right w:val="nil"/>
            </w:tcBorders>
            <w:shd w:val="clear" w:color="auto" w:fill="auto"/>
            <w:tcMar>
              <w:top w:w="100" w:type="dxa"/>
              <w:left w:w="100" w:type="dxa"/>
              <w:bottom w:w="100" w:type="dxa"/>
              <w:right w:w="100" w:type="dxa"/>
            </w:tcMar>
          </w:tcPr>
          <w:p w14:paraId="2A7A284B"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97" w:type="dxa"/>
            <w:tcBorders>
              <w:top w:val="nil"/>
              <w:left w:val="nil"/>
              <w:bottom w:val="nil"/>
              <w:right w:val="nil"/>
            </w:tcBorders>
            <w:shd w:val="clear" w:color="auto" w:fill="auto"/>
            <w:tcMar>
              <w:top w:w="100" w:type="dxa"/>
              <w:left w:w="100" w:type="dxa"/>
              <w:bottom w:w="100" w:type="dxa"/>
              <w:right w:w="100" w:type="dxa"/>
            </w:tcMar>
          </w:tcPr>
          <w:p w14:paraId="2B687EF1"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r>
      <w:tr w:rsidR="002B2F3D" w:rsidRPr="002E150E" w14:paraId="7ACCA53C" w14:textId="77777777">
        <w:trPr>
          <w:trHeight w:val="1490"/>
        </w:trPr>
        <w:tc>
          <w:tcPr>
            <w:tcW w:w="16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BD7400D"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6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BC1200C"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241"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AF72070"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19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A42561"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182"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53AD906"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279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A48C66"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41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CAB215D"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2704" w:type="dxa"/>
            <w:vMerge/>
            <w:tcBorders>
              <w:bottom w:val="single" w:sz="8" w:space="0" w:color="000000"/>
              <w:right w:val="nil"/>
            </w:tcBorders>
            <w:shd w:val="clear" w:color="auto" w:fill="auto"/>
            <w:tcMar>
              <w:top w:w="100" w:type="dxa"/>
              <w:left w:w="100" w:type="dxa"/>
              <w:bottom w:w="100" w:type="dxa"/>
              <w:right w:w="100" w:type="dxa"/>
            </w:tcMar>
          </w:tcPr>
          <w:p w14:paraId="3C2BAD73"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c>
          <w:tcPr>
            <w:tcW w:w="197" w:type="dxa"/>
            <w:tcBorders>
              <w:top w:val="nil"/>
              <w:left w:val="nil"/>
              <w:bottom w:val="nil"/>
              <w:right w:val="nil"/>
            </w:tcBorders>
            <w:shd w:val="clear" w:color="auto" w:fill="auto"/>
            <w:tcMar>
              <w:top w:w="100" w:type="dxa"/>
              <w:left w:w="100" w:type="dxa"/>
              <w:bottom w:w="100" w:type="dxa"/>
              <w:right w:w="100" w:type="dxa"/>
            </w:tcMar>
          </w:tcPr>
          <w:p w14:paraId="72A9E53F"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rPr>
            </w:pPr>
          </w:p>
        </w:tc>
      </w:tr>
    </w:tbl>
    <w:p w14:paraId="17EBD8AC" w14:textId="77777777" w:rsidR="002B2F3D" w:rsidRPr="002E150E" w:rsidRDefault="009E681C" w:rsidP="00712916">
      <w:pPr>
        <w:widowControl w:val="0"/>
        <w:pBdr>
          <w:top w:val="nil"/>
          <w:left w:val="nil"/>
          <w:bottom w:val="nil"/>
          <w:right w:val="nil"/>
          <w:between w:val="nil"/>
        </w:pBdr>
        <w:spacing w:after="0" w:line="276" w:lineRule="auto"/>
        <w:jc w:val="left"/>
        <w:rPr>
          <w:rFonts w:asciiTheme="minorHAnsi" w:hAnsiTheme="minorHAnsi"/>
        </w:rPr>
      </w:pPr>
      <w:r w:rsidRPr="002E150E">
        <w:rPr>
          <w:rFonts w:asciiTheme="minorHAnsi" w:hAnsiTheme="minorHAnsi"/>
          <w:i/>
        </w:rPr>
        <w:t xml:space="preserve">Fuente: </w:t>
      </w:r>
      <w:r w:rsidRPr="002E150E">
        <w:rPr>
          <w:rFonts w:asciiTheme="minorHAnsi" w:hAnsiTheme="minorHAnsi"/>
        </w:rPr>
        <w:t>Elaboración propia</w:t>
      </w:r>
    </w:p>
    <w:p w14:paraId="4DE40B49" w14:textId="77777777" w:rsidR="002B2F3D" w:rsidRPr="002E150E" w:rsidRDefault="002B2F3D" w:rsidP="00712916">
      <w:pPr>
        <w:widowControl w:val="0"/>
        <w:pBdr>
          <w:top w:val="nil"/>
          <w:left w:val="nil"/>
          <w:bottom w:val="nil"/>
          <w:right w:val="nil"/>
          <w:between w:val="nil"/>
        </w:pBdr>
        <w:spacing w:after="0" w:line="276" w:lineRule="auto"/>
        <w:jc w:val="left"/>
        <w:rPr>
          <w:rFonts w:asciiTheme="minorHAnsi" w:hAnsiTheme="minorHAnsi"/>
        </w:rPr>
      </w:pPr>
    </w:p>
    <w:p w14:paraId="4091D054" w14:textId="77777777" w:rsidR="002B2F3D" w:rsidRPr="002E150E" w:rsidRDefault="008F5C54" w:rsidP="00712916">
      <w:pPr>
        <w:widowControl w:val="0"/>
        <w:pBdr>
          <w:top w:val="nil"/>
          <w:left w:val="nil"/>
          <w:bottom w:val="nil"/>
          <w:right w:val="nil"/>
          <w:between w:val="nil"/>
        </w:pBdr>
        <w:spacing w:after="0" w:line="276" w:lineRule="auto"/>
        <w:jc w:val="left"/>
        <w:rPr>
          <w:rFonts w:asciiTheme="minorHAnsi" w:hAnsiTheme="minorHAnsi"/>
        </w:rPr>
      </w:pPr>
      <w:r>
        <w:rPr>
          <w:rFonts w:asciiTheme="minorHAnsi" w:hAnsiTheme="minorHAnsi"/>
        </w:rPr>
        <w:pict w14:anchorId="4FB96342">
          <v:rect id="_x0000_i1025" style="width:0;height:1.5pt" o:hralign="center" o:hrstd="t" o:hr="t" fillcolor="#a0a0a0" stroked="f"/>
        </w:pict>
      </w:r>
    </w:p>
    <w:p w14:paraId="34F1F411" w14:textId="77777777" w:rsidR="002B2F3D" w:rsidRPr="002E150E" w:rsidRDefault="009E681C">
      <w:pPr>
        <w:widowControl w:val="0"/>
        <w:spacing w:before="240" w:after="0" w:line="276" w:lineRule="auto"/>
        <w:jc w:val="left"/>
        <w:rPr>
          <w:rFonts w:asciiTheme="minorHAnsi" w:hAnsiTheme="minorHAnsi"/>
          <w:sz w:val="20"/>
          <w:szCs w:val="20"/>
        </w:rPr>
      </w:pPr>
      <w:r w:rsidRPr="002E150E">
        <w:rPr>
          <w:rFonts w:asciiTheme="minorHAnsi" w:hAnsiTheme="minorHAnsi"/>
          <w:sz w:val="36"/>
          <w:szCs w:val="36"/>
          <w:vertAlign w:val="superscript"/>
        </w:rPr>
        <w:t>[1]</w:t>
      </w:r>
      <w:r w:rsidRPr="002E150E">
        <w:rPr>
          <w:rFonts w:asciiTheme="minorHAnsi" w:hAnsiTheme="minorHAnsi"/>
          <w:sz w:val="20"/>
          <w:szCs w:val="20"/>
        </w:rPr>
        <w:t xml:space="preserve"> En articulación con el artículo 7 de la Ley </w:t>
      </w:r>
      <w:proofErr w:type="spellStart"/>
      <w:r w:rsidRPr="002E150E">
        <w:rPr>
          <w:rFonts w:asciiTheme="minorHAnsi" w:hAnsiTheme="minorHAnsi"/>
          <w:sz w:val="20"/>
          <w:szCs w:val="20"/>
        </w:rPr>
        <w:t>N°</w:t>
      </w:r>
      <w:proofErr w:type="spellEnd"/>
      <w:r w:rsidRPr="002E150E">
        <w:rPr>
          <w:rFonts w:asciiTheme="minorHAnsi" w:hAnsiTheme="minorHAnsi"/>
          <w:sz w:val="20"/>
          <w:szCs w:val="20"/>
        </w:rPr>
        <w:t xml:space="preserve"> 30754, Ley Marco sobre Cambio Climático, y de los artículos 8 y 9 del Reglamento de la Ley </w:t>
      </w:r>
      <w:proofErr w:type="spellStart"/>
      <w:r w:rsidRPr="002E150E">
        <w:rPr>
          <w:rFonts w:asciiTheme="minorHAnsi" w:hAnsiTheme="minorHAnsi"/>
          <w:sz w:val="20"/>
          <w:szCs w:val="20"/>
        </w:rPr>
        <w:t>N°</w:t>
      </w:r>
      <w:proofErr w:type="spellEnd"/>
      <w:r w:rsidRPr="002E150E">
        <w:rPr>
          <w:rFonts w:asciiTheme="minorHAnsi" w:hAnsiTheme="minorHAnsi"/>
          <w:sz w:val="20"/>
          <w:szCs w:val="20"/>
        </w:rPr>
        <w:t xml:space="preserve"> 30754.</w:t>
      </w:r>
    </w:p>
    <w:p w14:paraId="412D09F1" w14:textId="77777777" w:rsidR="002B2F3D" w:rsidRPr="002E150E" w:rsidRDefault="009E681C">
      <w:pPr>
        <w:widowControl w:val="0"/>
        <w:spacing w:before="240" w:after="0" w:line="276" w:lineRule="auto"/>
        <w:jc w:val="left"/>
        <w:rPr>
          <w:rFonts w:asciiTheme="minorHAnsi" w:hAnsiTheme="minorHAnsi"/>
          <w:sz w:val="20"/>
          <w:szCs w:val="20"/>
        </w:rPr>
      </w:pPr>
      <w:r w:rsidRPr="002E150E">
        <w:rPr>
          <w:rFonts w:asciiTheme="minorHAnsi" w:hAnsiTheme="minorHAnsi"/>
          <w:sz w:val="36"/>
          <w:szCs w:val="36"/>
          <w:vertAlign w:val="superscript"/>
        </w:rPr>
        <w:t>[2]</w:t>
      </w:r>
      <w:r w:rsidRPr="002E150E">
        <w:rPr>
          <w:rFonts w:asciiTheme="minorHAnsi" w:hAnsiTheme="minorHAnsi"/>
          <w:sz w:val="20"/>
          <w:szCs w:val="20"/>
        </w:rPr>
        <w:t xml:space="preserve"> En articulación con el artículo 8 de la Ley </w:t>
      </w:r>
      <w:proofErr w:type="spellStart"/>
      <w:r w:rsidRPr="002E150E">
        <w:rPr>
          <w:rFonts w:asciiTheme="minorHAnsi" w:hAnsiTheme="minorHAnsi"/>
          <w:sz w:val="20"/>
          <w:szCs w:val="20"/>
        </w:rPr>
        <w:t>N°</w:t>
      </w:r>
      <w:proofErr w:type="spellEnd"/>
      <w:r w:rsidRPr="002E150E">
        <w:rPr>
          <w:rFonts w:asciiTheme="minorHAnsi" w:hAnsiTheme="minorHAnsi"/>
          <w:sz w:val="20"/>
          <w:szCs w:val="20"/>
        </w:rPr>
        <w:t xml:space="preserve"> 30754, Ley Marco sobre Cambio Climático, y de los artículos 10 y 11 del Reglamento de la Ley </w:t>
      </w:r>
      <w:proofErr w:type="spellStart"/>
      <w:r w:rsidRPr="002E150E">
        <w:rPr>
          <w:rFonts w:asciiTheme="minorHAnsi" w:hAnsiTheme="minorHAnsi"/>
          <w:sz w:val="20"/>
          <w:szCs w:val="20"/>
        </w:rPr>
        <w:t>N°</w:t>
      </w:r>
      <w:proofErr w:type="spellEnd"/>
      <w:r w:rsidRPr="002E150E">
        <w:rPr>
          <w:rFonts w:asciiTheme="minorHAnsi" w:hAnsiTheme="minorHAnsi"/>
          <w:sz w:val="20"/>
          <w:szCs w:val="20"/>
        </w:rPr>
        <w:t xml:space="preserve"> 30754. </w:t>
      </w:r>
    </w:p>
    <w:p w14:paraId="77E32D40" w14:textId="77777777" w:rsidR="002B2F3D" w:rsidRPr="002E150E" w:rsidRDefault="002B2F3D">
      <w:pPr>
        <w:spacing w:before="240" w:after="240"/>
        <w:rPr>
          <w:rFonts w:asciiTheme="minorHAnsi" w:hAnsiTheme="minorHAnsi"/>
        </w:rPr>
        <w:sectPr w:rsidR="002B2F3D" w:rsidRPr="002E150E">
          <w:pgSz w:w="16838" w:h="11906" w:orient="landscape"/>
          <w:pgMar w:top="1701" w:right="1418" w:bottom="1701" w:left="1418" w:header="709" w:footer="709" w:gutter="0"/>
          <w:cols w:space="720"/>
        </w:sectPr>
      </w:pPr>
    </w:p>
    <w:p w14:paraId="53F06102" w14:textId="77777777" w:rsidR="00B00BFB" w:rsidRPr="002E150E" w:rsidRDefault="00B00BFB" w:rsidP="00B00BFB">
      <w:pPr>
        <w:rPr>
          <w:rFonts w:asciiTheme="minorHAnsi" w:hAnsiTheme="minorHAnsi"/>
          <w:b/>
          <w:sz w:val="40"/>
          <w:szCs w:val="40"/>
        </w:rPr>
      </w:pPr>
      <w:commentRangeStart w:id="81"/>
      <w:r w:rsidRPr="002E150E">
        <w:rPr>
          <w:rFonts w:asciiTheme="minorHAnsi" w:hAnsiTheme="minorHAnsi"/>
          <w:b/>
          <w:sz w:val="40"/>
          <w:szCs w:val="40"/>
        </w:rPr>
        <w:lastRenderedPageBreak/>
        <w:t xml:space="preserve">Anexo 3. </w:t>
      </w:r>
      <w:commentRangeStart w:id="82"/>
      <w:r w:rsidRPr="002E150E">
        <w:rPr>
          <w:rFonts w:asciiTheme="minorHAnsi" w:hAnsiTheme="minorHAnsi"/>
          <w:b/>
          <w:sz w:val="40"/>
          <w:szCs w:val="40"/>
        </w:rPr>
        <w:t>Ficha técnica del indicador del Objetivo Prioritario</w:t>
      </w:r>
      <w:commentRangeEnd w:id="82"/>
      <w:r>
        <w:rPr>
          <w:rStyle w:val="Refdecomentario"/>
        </w:rPr>
        <w:commentReference w:id="82"/>
      </w:r>
      <w:commentRangeEnd w:id="81"/>
      <w:r>
        <w:rPr>
          <w:rStyle w:val="Refdecomentario"/>
        </w:rPr>
        <w:commentReference w:id="81"/>
      </w:r>
    </w:p>
    <w:p w14:paraId="39E13D7A" w14:textId="77777777" w:rsidR="002B2F3D" w:rsidRPr="002E150E" w:rsidRDefault="009E681C">
      <w:pPr>
        <w:spacing w:after="0" w:line="240" w:lineRule="auto"/>
        <w:rPr>
          <w:rFonts w:asciiTheme="minorHAnsi" w:hAnsiTheme="minorHAnsi"/>
          <w:b/>
        </w:rPr>
      </w:pPr>
      <w:r w:rsidRPr="002E150E">
        <w:rPr>
          <w:rFonts w:asciiTheme="minorHAnsi" w:hAnsiTheme="minorHAnsi"/>
          <w:b/>
        </w:rPr>
        <w:t>OP1: Reducir el riesgo climático en los sujetos vulnerables.</w:t>
      </w:r>
    </w:p>
    <w:p w14:paraId="11004099" w14:textId="77777777" w:rsidR="002B2F3D" w:rsidRPr="002E150E" w:rsidRDefault="002B2F3D">
      <w:pPr>
        <w:spacing w:after="0" w:line="240" w:lineRule="auto"/>
        <w:rPr>
          <w:rFonts w:asciiTheme="minorHAnsi" w:hAnsiTheme="minorHAnsi"/>
          <w:b/>
        </w:rPr>
      </w:pPr>
    </w:p>
    <w:p w14:paraId="51BAE7CD" w14:textId="77777777" w:rsidR="002B2F3D" w:rsidRPr="002E150E" w:rsidRDefault="009E681C">
      <w:pPr>
        <w:spacing w:after="0" w:line="240" w:lineRule="auto"/>
        <w:rPr>
          <w:rFonts w:asciiTheme="minorHAnsi" w:hAnsiTheme="minorHAnsi"/>
        </w:rPr>
      </w:pPr>
      <w:r w:rsidRPr="002E150E">
        <w:rPr>
          <w:rFonts w:asciiTheme="minorHAnsi" w:hAnsiTheme="minorHAnsi"/>
        </w:rPr>
        <w:t>1.1. Porcentaje de los daños, alteraciones y pérdidas en sujetos vulnerables ante los efectos del cambio climático, con relación al PBI</w:t>
      </w:r>
    </w:p>
    <w:p w14:paraId="0A5B827C" w14:textId="77777777" w:rsidR="002B2F3D" w:rsidRPr="002E150E" w:rsidRDefault="002B2F3D">
      <w:pPr>
        <w:spacing w:after="0" w:line="240" w:lineRule="auto"/>
        <w:rPr>
          <w:rFonts w:asciiTheme="minorHAnsi" w:hAnsiTheme="minorHAnsi"/>
        </w:rPr>
      </w:pPr>
    </w:p>
    <w:tbl>
      <w:tblPr>
        <w:tblStyle w:val="afffffffff"/>
        <w:tblW w:w="8386"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276"/>
        <w:gridCol w:w="822"/>
        <w:gridCol w:w="1048"/>
        <w:gridCol w:w="1048"/>
        <w:gridCol w:w="1048"/>
        <w:gridCol w:w="1048"/>
        <w:gridCol w:w="1048"/>
        <w:gridCol w:w="1048"/>
      </w:tblGrid>
      <w:tr w:rsidR="00D9258C" w:rsidRPr="002E150E" w14:paraId="705ECC4D" w14:textId="77777777" w:rsidTr="00D9258C">
        <w:tc>
          <w:tcPr>
            <w:tcW w:w="1276" w:type="dxa"/>
            <w:tcBorders>
              <w:top w:val="single" w:sz="18" w:space="0" w:color="000000"/>
            </w:tcBorders>
            <w:shd w:val="clear" w:color="auto" w:fill="E7E6E6"/>
          </w:tcPr>
          <w:p w14:paraId="73A98ECF" w14:textId="77777777" w:rsidR="002B2F3D" w:rsidRPr="002E150E" w:rsidRDefault="009E681C">
            <w:pPr>
              <w:spacing w:before="120" w:after="120" w:line="240" w:lineRule="auto"/>
              <w:jc w:val="left"/>
              <w:rPr>
                <w:rFonts w:asciiTheme="minorHAnsi" w:hAnsiTheme="minorHAnsi"/>
                <w:b/>
                <w:sz w:val="18"/>
                <w:szCs w:val="18"/>
              </w:rPr>
            </w:pPr>
            <w:commentRangeStart w:id="83"/>
            <w:r w:rsidRPr="002E150E">
              <w:rPr>
                <w:rFonts w:asciiTheme="minorHAnsi" w:hAnsiTheme="minorHAnsi"/>
                <w:b/>
                <w:sz w:val="18"/>
                <w:szCs w:val="18"/>
              </w:rPr>
              <w:t>Objetivo prioritario:</w:t>
            </w:r>
          </w:p>
        </w:tc>
        <w:tc>
          <w:tcPr>
            <w:tcW w:w="7110" w:type="dxa"/>
            <w:gridSpan w:val="7"/>
            <w:tcBorders>
              <w:top w:val="single" w:sz="18" w:space="0" w:color="000000"/>
            </w:tcBorders>
          </w:tcPr>
          <w:p w14:paraId="4AD88B24" w14:textId="77777777" w:rsidR="002B2F3D" w:rsidRPr="002E150E" w:rsidRDefault="009E681C">
            <w:pPr>
              <w:spacing w:before="120" w:after="120" w:line="240" w:lineRule="auto"/>
              <w:rPr>
                <w:rFonts w:asciiTheme="minorHAnsi" w:hAnsiTheme="minorHAnsi"/>
              </w:rPr>
            </w:pPr>
            <w:r w:rsidRPr="002E150E">
              <w:rPr>
                <w:rFonts w:asciiTheme="minorHAnsi" w:hAnsiTheme="minorHAnsi"/>
              </w:rPr>
              <w:t>OP1: Reducir el riesgo climático en los sujetos vulnerables.</w:t>
            </w:r>
            <w:commentRangeEnd w:id="83"/>
            <w:r w:rsidR="00B00BFB">
              <w:rPr>
                <w:rStyle w:val="Refdecomentario"/>
              </w:rPr>
              <w:commentReference w:id="83"/>
            </w:r>
          </w:p>
        </w:tc>
      </w:tr>
      <w:tr w:rsidR="00D9258C" w:rsidRPr="002E150E" w14:paraId="12596FF1" w14:textId="77777777" w:rsidTr="00D9258C">
        <w:tc>
          <w:tcPr>
            <w:tcW w:w="1276" w:type="dxa"/>
            <w:shd w:val="clear" w:color="auto" w:fill="E7E6E6"/>
          </w:tcPr>
          <w:p w14:paraId="7FD09935" w14:textId="77777777" w:rsidR="002B2F3D" w:rsidRPr="002E150E" w:rsidRDefault="009E681C">
            <w:pPr>
              <w:spacing w:before="120" w:after="120" w:line="240" w:lineRule="auto"/>
              <w:jc w:val="left"/>
              <w:rPr>
                <w:rFonts w:asciiTheme="minorHAnsi" w:hAnsiTheme="minorHAnsi"/>
                <w:b/>
                <w:sz w:val="18"/>
                <w:szCs w:val="18"/>
              </w:rPr>
            </w:pPr>
            <w:r w:rsidRPr="002E150E">
              <w:rPr>
                <w:rFonts w:asciiTheme="minorHAnsi" w:hAnsiTheme="minorHAnsi"/>
                <w:b/>
                <w:sz w:val="18"/>
                <w:szCs w:val="18"/>
              </w:rPr>
              <w:t>Nombre del indicador:</w:t>
            </w:r>
          </w:p>
        </w:tc>
        <w:tc>
          <w:tcPr>
            <w:tcW w:w="7110" w:type="dxa"/>
            <w:gridSpan w:val="7"/>
          </w:tcPr>
          <w:p w14:paraId="0092948C"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1.1. Porcentaje de los daños, alteraciones y pérdidas en sujetos vulnerables ante los efectos del cambio climático.</w:t>
            </w:r>
          </w:p>
        </w:tc>
      </w:tr>
      <w:tr w:rsidR="00D9258C" w:rsidRPr="002E150E" w14:paraId="0120D1FA" w14:textId="77777777" w:rsidTr="00D9258C">
        <w:tc>
          <w:tcPr>
            <w:tcW w:w="1276" w:type="dxa"/>
            <w:shd w:val="clear" w:color="auto" w:fill="E7E6E6"/>
          </w:tcPr>
          <w:p w14:paraId="0C28230F" w14:textId="77777777" w:rsidR="002B2F3D" w:rsidRPr="002E150E" w:rsidRDefault="009E681C">
            <w:pPr>
              <w:spacing w:before="120" w:after="120" w:line="240" w:lineRule="auto"/>
              <w:jc w:val="left"/>
              <w:rPr>
                <w:rFonts w:asciiTheme="minorHAnsi" w:hAnsiTheme="minorHAnsi"/>
                <w:b/>
                <w:sz w:val="18"/>
                <w:szCs w:val="18"/>
              </w:rPr>
            </w:pPr>
            <w:r w:rsidRPr="002E150E">
              <w:rPr>
                <w:rFonts w:asciiTheme="minorHAnsi" w:hAnsiTheme="minorHAnsi"/>
                <w:b/>
                <w:sz w:val="18"/>
                <w:szCs w:val="18"/>
              </w:rPr>
              <w:t>Justificación:</w:t>
            </w:r>
          </w:p>
        </w:tc>
        <w:tc>
          <w:tcPr>
            <w:tcW w:w="7110" w:type="dxa"/>
            <w:gridSpan w:val="7"/>
          </w:tcPr>
          <w:p w14:paraId="7AD59F65"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Los impactos y riesgos se expresan en términos de sus daños, pérdidas económicas y no económicas (IPCC, 2022</w:t>
            </w:r>
            <w:r w:rsidRPr="002E150E">
              <w:rPr>
                <w:rFonts w:asciiTheme="minorHAnsi" w:hAnsiTheme="minorHAnsi"/>
                <w:sz w:val="18"/>
                <w:szCs w:val="18"/>
                <w:vertAlign w:val="superscript"/>
              </w:rPr>
              <w:footnoteReference w:id="19"/>
            </w:r>
            <w:r w:rsidRPr="002E150E">
              <w:rPr>
                <w:rFonts w:asciiTheme="minorHAnsi" w:hAnsiTheme="minorHAnsi"/>
                <w:sz w:val="18"/>
                <w:szCs w:val="18"/>
              </w:rPr>
              <w:t>). A partir de lo anterior, se sostiene que el cambio climático inducido por el hombre, incluidos los eventos extremos más frecuentes e intensos, ha causado impactos adversos observados y/o riesgos proyectados y se expresan en aquellas pérdidas y daños relacionados con la naturaleza y las personas. Asimismo, el Panel Intergubernamental del Cambio Climático (IPCC), a partir de las evidencias científicas, afirman que los efectos del cambio climático ya nos afectan, y según su sexto reporte (IPCC, 2022) sostienen que nos afectarán más severamente de lo esperado, donde los más afectados serán los más vulnerables, como consecuencia del incremento en las frecuencias, intensidades y extensiones de los peligros asociados al cambio climático.</w:t>
            </w:r>
          </w:p>
          <w:p w14:paraId="7050DCF0"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Lo anterior se encuentra en correspondencia con los hallazgos de SENAMHI (2021)</w:t>
            </w:r>
            <w:r w:rsidRPr="002E150E">
              <w:rPr>
                <w:rFonts w:asciiTheme="minorHAnsi" w:hAnsiTheme="minorHAnsi"/>
                <w:sz w:val="18"/>
                <w:szCs w:val="18"/>
                <w:vertAlign w:val="superscript"/>
              </w:rPr>
              <w:footnoteReference w:id="20"/>
            </w:r>
            <w:r w:rsidRPr="002E150E">
              <w:rPr>
                <w:rFonts w:asciiTheme="minorHAnsi" w:hAnsiTheme="minorHAnsi"/>
                <w:sz w:val="18"/>
                <w:szCs w:val="18"/>
              </w:rPr>
              <w:t>, en los que se observan incrementos en las precipitaciones de la sierra, en el lado oriental de la cordillera de los Andes, en tanto en la sierra sur occidental y norte se manifestará una reducción, al igual que en la Amazonía. Asimismo, se precisa que, sobre la parte oriental de los Andes, en general, se presentan incrementos de la precipitación de hasta +15% principalmente sobre las regiones de Cajamarca, Ancash, Lima, Pasco, Junín, Huancavelica, Ayacucho, Arequipa y Puno. En tanto, al sur de Apurímac y Cusco, y al oeste de Puno, incrementos de la precipitación que superan el 15%. También se precisa que los mayores cambios de precipitación se focalizan en la costa sur, y partes bajas de los Andes centro y sur occidental (regiones Ica, Arequipa, Moquegua y Tacna), con incrementos superiores a +75%; este comportamiento también se focaliza en áreas cercanas a la línea de costa de Lima, Lambayeque y Piura. En general, las mayores áreas de cambios en la precipitación con reducciones e incrementos significativos se identifican en los Andes central y sur, así ́ como en la selva central.</w:t>
            </w:r>
          </w:p>
          <w:p w14:paraId="6938D35A"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En tal sentido, los departamentos donde se proyecta un importante incremento de precipitaciones son: Cajamarca, Ancash, Lima, Lambayeque, Piura, Pasco, Junín, Huancavelica, Ayacucho, Arequipa, Puno, Apurímac, Cusco, Ica, Moquegua y Tacna. Asimismo, en lo que respecta a la reducción de las precipitaciones se proyectan cambios significativos en Cajamarca, Cusco, Ica, Arequipa, Moquegua y Tacna. Por lo mismo, estos son los departamentos priorizados para la estimación del indicador de medida, referido a daños, pérdidas y alteraciones.</w:t>
            </w:r>
          </w:p>
          <w:p w14:paraId="441120C0"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lastRenderedPageBreak/>
              <w:t>Es preciso indicar que junto a los cambios en el parámetro de las precipitaciones se advierten de manera más consistente y generalizada cambios en la temperatura media anual de 1.7 a 3.5°C, encontrándose un mayor incremento en la temperatura máxima respecto de la temperatura mínima. De igual modo, cabe señalar que el incremento de las precipitaciones relacionado a lluvias intensas tal como precisa el SENAMHI (2020)</w:t>
            </w:r>
            <w:r w:rsidRPr="002E150E">
              <w:rPr>
                <w:rFonts w:asciiTheme="minorHAnsi" w:hAnsiTheme="minorHAnsi"/>
                <w:sz w:val="18"/>
                <w:szCs w:val="18"/>
                <w:vertAlign w:val="superscript"/>
              </w:rPr>
              <w:footnoteReference w:id="21"/>
            </w:r>
            <w:r w:rsidRPr="002E150E">
              <w:rPr>
                <w:rFonts w:asciiTheme="minorHAnsi" w:hAnsiTheme="minorHAnsi"/>
                <w:sz w:val="18"/>
                <w:szCs w:val="18"/>
              </w:rPr>
              <w:t>, desencadena otros peligros como aludes, inundaciones, movimientos en masa (caídas, deslizamiento de roca o suelo, huaicos, entre otros) y erosión del suelo.</w:t>
            </w:r>
          </w:p>
          <w:p w14:paraId="602245A8"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Lo indicado pone en evidencia que las condiciones de riesgo climático se incrementarán, entendido este como los probables daños, pérdidas y/o alteraciones que se pueden generar sobre un(os) sujeto(s) en análisis, como consecuencia de la ocurrencia de un peligro asociado al cambio climático, debido a su exposición y su vulnerabilidad (RLMCC).</w:t>
            </w:r>
          </w:p>
          <w:p w14:paraId="1DD72B0E"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Por otro lado, los daños, pérdidas y alteraciones se producen sobre los sujetos vulnerables entendidos como i) las poblaciones y sus medios de vida; b) los ecosistemas, c) los bienes y los servicios; que se encuentran expuestos al impacto de un peligro, con baja capacidad adaptativa para hacer frente y resistir a los peligros asociados al cambio climático (RLMCC). </w:t>
            </w:r>
          </w:p>
          <w:p w14:paraId="629B7693"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Los daños, alteraciones y pérdidas producidas en cada departamento del país en el que se espera un incremento en las precipitaciones, proporcionan información que permitirá conocer y valorar el aporte de las acciones e intervenciones para la reducción del riesgo climático y consecuentemente la reducción de dichos daños, alteraciones y pérdidas; pudiendo compararse año con año el avance de la adaptación al cambio climático.</w:t>
            </w:r>
          </w:p>
        </w:tc>
      </w:tr>
      <w:tr w:rsidR="00D9258C" w:rsidRPr="002E150E" w14:paraId="31D9C5F8" w14:textId="77777777" w:rsidTr="00D9258C">
        <w:tc>
          <w:tcPr>
            <w:tcW w:w="1276" w:type="dxa"/>
            <w:shd w:val="clear" w:color="auto" w:fill="E7E6E6"/>
          </w:tcPr>
          <w:p w14:paraId="63241EDD" w14:textId="77777777" w:rsidR="002B2F3D" w:rsidRPr="002E150E" w:rsidRDefault="009E681C">
            <w:pPr>
              <w:spacing w:before="120" w:after="120" w:line="240" w:lineRule="auto"/>
              <w:jc w:val="left"/>
              <w:rPr>
                <w:rFonts w:asciiTheme="minorHAnsi" w:hAnsiTheme="minorHAnsi"/>
                <w:b/>
                <w:sz w:val="18"/>
                <w:szCs w:val="18"/>
              </w:rPr>
            </w:pPr>
            <w:r w:rsidRPr="002E150E">
              <w:rPr>
                <w:rFonts w:asciiTheme="minorHAnsi" w:hAnsiTheme="minorHAnsi"/>
                <w:b/>
                <w:sz w:val="18"/>
                <w:szCs w:val="18"/>
              </w:rPr>
              <w:lastRenderedPageBreak/>
              <w:t>Responsable del indicador:</w:t>
            </w:r>
          </w:p>
        </w:tc>
        <w:tc>
          <w:tcPr>
            <w:tcW w:w="7110" w:type="dxa"/>
            <w:gridSpan w:val="7"/>
          </w:tcPr>
          <w:p w14:paraId="7BC0E338"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Dirección de Adaptación al Cambio Climático y Desertificación - Dirección General de Cambio Climático y Desertificación del MINAM.</w:t>
            </w:r>
          </w:p>
        </w:tc>
      </w:tr>
      <w:tr w:rsidR="00D9258C" w:rsidRPr="002E150E" w14:paraId="5A0497ED" w14:textId="77777777" w:rsidTr="00D9258C">
        <w:tc>
          <w:tcPr>
            <w:tcW w:w="1276" w:type="dxa"/>
            <w:shd w:val="clear" w:color="auto" w:fill="E7E6E6"/>
          </w:tcPr>
          <w:p w14:paraId="0A8C80DB" w14:textId="77777777" w:rsidR="002B2F3D" w:rsidRPr="002E150E" w:rsidRDefault="009E681C">
            <w:pPr>
              <w:spacing w:before="120" w:after="120" w:line="240" w:lineRule="auto"/>
              <w:jc w:val="left"/>
              <w:rPr>
                <w:rFonts w:asciiTheme="minorHAnsi" w:hAnsiTheme="minorHAnsi"/>
                <w:b/>
                <w:sz w:val="18"/>
                <w:szCs w:val="18"/>
              </w:rPr>
            </w:pPr>
            <w:r w:rsidRPr="002E150E">
              <w:rPr>
                <w:rFonts w:asciiTheme="minorHAnsi" w:hAnsiTheme="minorHAnsi"/>
                <w:b/>
                <w:sz w:val="18"/>
                <w:szCs w:val="18"/>
              </w:rPr>
              <w:t>Limitaciones del indicador:</w:t>
            </w:r>
          </w:p>
        </w:tc>
        <w:tc>
          <w:tcPr>
            <w:tcW w:w="7110" w:type="dxa"/>
            <w:gridSpan w:val="7"/>
            <w:tcBorders>
              <w:bottom w:val="single" w:sz="4" w:space="0" w:color="000000"/>
            </w:tcBorders>
          </w:tcPr>
          <w:p w14:paraId="4B380928"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El indicador propuesto considera únicamente aquellas variables para las cuales la información se encuentra disponible; no obstante, a medida que la disponibilidad de información mejore se irá incluyendo otras variables.</w:t>
            </w:r>
          </w:p>
          <w:p w14:paraId="3FC414D4"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Los indicadores deben ser medidos en los mismos territorios en los cuales se mide el valor de la línea base, correspondiendo a aquellos departamentos definidos en los estudios referidos de SENAMHI, y con los mismos componentes del indicador (personas, bienes y servicios en sectores y ecosistemas) con el propósito que sean comparables. Cabe indicar que, si bien en el análisis de cambios en los promedios de precipitaciones y temperaturas se identifican determinados departamentos, el contexto de cambio climático de alta incertidumbre no permite afirmar que estos son los únicos departamentos en los que se producirán cambios ni que estos sufrirán los mayores daños, alteraciones y pérdidas.</w:t>
            </w:r>
          </w:p>
          <w:p w14:paraId="605FE5ED"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Asimismo, el indicador medirá los efectos generados por los impactos de los peligros de inundaciones y movimientos de masa, desencadenado por los cambios en las precipitaciones en asociación a cambios en la temperatura, de características similares al del considerado en la medición de la Línea base.</w:t>
            </w:r>
          </w:p>
        </w:tc>
      </w:tr>
      <w:tr w:rsidR="00D9258C" w:rsidRPr="002E150E" w14:paraId="5D00322E" w14:textId="77777777" w:rsidTr="00D9258C">
        <w:trPr>
          <w:trHeight w:val="96"/>
        </w:trPr>
        <w:tc>
          <w:tcPr>
            <w:tcW w:w="1276" w:type="dxa"/>
            <w:shd w:val="clear" w:color="auto" w:fill="E7E6E6"/>
          </w:tcPr>
          <w:p w14:paraId="7D454F56" w14:textId="77777777" w:rsidR="002B2F3D" w:rsidRPr="002E150E" w:rsidRDefault="009E681C">
            <w:pPr>
              <w:spacing w:before="120" w:after="120" w:line="240" w:lineRule="auto"/>
              <w:jc w:val="left"/>
              <w:rPr>
                <w:rFonts w:asciiTheme="minorHAnsi" w:hAnsiTheme="minorHAnsi"/>
                <w:b/>
                <w:sz w:val="18"/>
                <w:szCs w:val="18"/>
              </w:rPr>
            </w:pPr>
            <w:r w:rsidRPr="002E150E">
              <w:rPr>
                <w:rFonts w:asciiTheme="minorHAnsi" w:hAnsiTheme="minorHAnsi"/>
                <w:b/>
                <w:sz w:val="18"/>
                <w:szCs w:val="18"/>
              </w:rPr>
              <w:t>Método de cálculo:</w:t>
            </w:r>
          </w:p>
        </w:tc>
        <w:tc>
          <w:tcPr>
            <w:tcW w:w="7110" w:type="dxa"/>
            <w:gridSpan w:val="7"/>
            <w:tcBorders>
              <w:bottom w:val="single" w:sz="4" w:space="0" w:color="000000"/>
            </w:tcBorders>
          </w:tcPr>
          <w:p w14:paraId="67019A30"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La estimación de este indicador se debe realizar para los eventos asociados al cambio climático a través de la variación de la precipitación en asociación con los cambios en la temperatura, relacionados a la manifestación de lluvias y los peligros que esta desencadena.</w:t>
            </w:r>
          </w:p>
          <w:p w14:paraId="43851EB2"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Es así como, el indicador busca medir los daños, alteraciones y pérdidas (DAP) como efectos de peligros de recurrencia anual asociados al cambio climático, como un porcentaje del PBI, en los departamentos priorizados. El indicador comprende los tres indicadores siguientes:</w:t>
            </w:r>
          </w:p>
          <w:p w14:paraId="64F764C9" w14:textId="77777777" w:rsidR="002B2F3D" w:rsidRPr="002E150E" w:rsidRDefault="002B2F3D">
            <w:pPr>
              <w:spacing w:before="120" w:after="120" w:line="240" w:lineRule="auto"/>
              <w:rPr>
                <w:rFonts w:asciiTheme="minorHAnsi" w:hAnsiTheme="minorHAnsi"/>
                <w:sz w:val="18"/>
                <w:szCs w:val="18"/>
              </w:rPr>
            </w:pPr>
          </w:p>
          <w:p w14:paraId="01E24FDC" w14:textId="77777777" w:rsidR="002B2F3D" w:rsidRPr="002E150E" w:rsidRDefault="009E681C">
            <w:pPr>
              <w:spacing w:before="120" w:after="0" w:line="240" w:lineRule="auto"/>
              <w:ind w:left="992" w:hanging="990"/>
              <w:rPr>
                <w:rFonts w:asciiTheme="minorHAnsi" w:hAnsiTheme="minorHAnsi"/>
                <w:sz w:val="18"/>
                <w:szCs w:val="18"/>
              </w:rPr>
            </w:pPr>
            <w:r w:rsidRPr="002E150E">
              <w:rPr>
                <w:rFonts w:asciiTheme="minorHAnsi" w:hAnsiTheme="minorHAnsi"/>
                <w:b/>
                <w:sz w:val="18"/>
                <w:szCs w:val="18"/>
              </w:rPr>
              <w:t xml:space="preserve">Indicador A: </w:t>
            </w:r>
            <w:r w:rsidRPr="002E150E">
              <w:rPr>
                <w:rFonts w:asciiTheme="minorHAnsi" w:hAnsiTheme="minorHAnsi"/>
                <w:sz w:val="18"/>
                <w:szCs w:val="18"/>
              </w:rPr>
              <w:t>Muertos, personas desaparecidas y heridas, atribuidos a los eventos adversos de recurrencia anual asociados al cambio climático.</w:t>
            </w:r>
          </w:p>
          <w:p w14:paraId="621E606B" w14:textId="77777777" w:rsidR="002B2F3D" w:rsidRPr="002E150E" w:rsidRDefault="002B2F3D">
            <w:pPr>
              <w:pBdr>
                <w:top w:val="nil"/>
                <w:left w:val="nil"/>
                <w:bottom w:val="nil"/>
                <w:right w:val="nil"/>
                <w:between w:val="nil"/>
              </w:pBdr>
              <w:spacing w:after="0" w:line="240" w:lineRule="auto"/>
              <w:ind w:left="992" w:hanging="992"/>
              <w:rPr>
                <w:rFonts w:asciiTheme="minorHAnsi" w:hAnsiTheme="minorHAnsi"/>
                <w:sz w:val="18"/>
                <w:szCs w:val="18"/>
              </w:rPr>
            </w:pPr>
          </w:p>
          <w:p w14:paraId="4265DD3D" w14:textId="77777777" w:rsidR="002B2F3D" w:rsidRPr="002E150E" w:rsidRDefault="009E681C">
            <w:pPr>
              <w:spacing w:after="0" w:line="240" w:lineRule="auto"/>
              <w:ind w:left="992"/>
              <w:rPr>
                <w:rFonts w:asciiTheme="minorHAnsi" w:hAnsiTheme="minorHAnsi"/>
                <w:sz w:val="18"/>
                <w:szCs w:val="18"/>
              </w:rPr>
            </w:pPr>
            <w:r w:rsidRPr="002E150E">
              <w:rPr>
                <w:rFonts w:asciiTheme="minorHAnsi" w:hAnsiTheme="minorHAnsi"/>
                <w:b/>
                <w:sz w:val="18"/>
                <w:szCs w:val="18"/>
              </w:rPr>
              <w:lastRenderedPageBreak/>
              <w:t>Indicador B:</w:t>
            </w:r>
            <w:r w:rsidRPr="002E150E">
              <w:rPr>
                <w:rFonts w:asciiTheme="minorHAnsi" w:hAnsiTheme="minorHAnsi"/>
                <w:sz w:val="18"/>
                <w:szCs w:val="18"/>
              </w:rPr>
              <w:t xml:space="preserve"> Pérdidas económicas directas atribuidas a los eventos adversos asociados al cambio climático en los sectores.</w:t>
            </w:r>
          </w:p>
          <w:p w14:paraId="58E53B02" w14:textId="77777777" w:rsidR="002B2F3D" w:rsidRPr="002E150E" w:rsidRDefault="002B2F3D">
            <w:pPr>
              <w:spacing w:after="0" w:line="240" w:lineRule="auto"/>
              <w:ind w:left="992"/>
              <w:rPr>
                <w:rFonts w:asciiTheme="minorHAnsi" w:hAnsiTheme="minorHAnsi"/>
                <w:sz w:val="18"/>
                <w:szCs w:val="18"/>
              </w:rPr>
            </w:pPr>
          </w:p>
          <w:p w14:paraId="6D15B15D" w14:textId="77777777" w:rsidR="002B2F3D" w:rsidRPr="002E150E" w:rsidRDefault="009E681C">
            <w:pPr>
              <w:spacing w:after="0" w:line="240" w:lineRule="auto"/>
              <w:ind w:left="992"/>
              <w:rPr>
                <w:rFonts w:asciiTheme="minorHAnsi" w:hAnsiTheme="minorHAnsi"/>
                <w:sz w:val="18"/>
                <w:szCs w:val="18"/>
              </w:rPr>
            </w:pPr>
            <w:r w:rsidRPr="002E150E">
              <w:rPr>
                <w:rFonts w:asciiTheme="minorHAnsi" w:hAnsiTheme="minorHAnsi"/>
                <w:b/>
                <w:sz w:val="18"/>
                <w:szCs w:val="18"/>
              </w:rPr>
              <w:t>Indicador C:</w:t>
            </w:r>
            <w:r w:rsidRPr="002E150E">
              <w:rPr>
                <w:rFonts w:asciiTheme="minorHAnsi" w:hAnsiTheme="minorHAnsi"/>
                <w:sz w:val="18"/>
                <w:szCs w:val="18"/>
              </w:rPr>
              <w:t xml:space="preserve"> Pérdidas económicas directas atribuidas a los eventos adversos asociados al cambio climático en los ecosistemas.</w:t>
            </w:r>
          </w:p>
          <w:p w14:paraId="74421D5D" w14:textId="77777777" w:rsidR="002B2F3D" w:rsidRPr="002E150E" w:rsidRDefault="002B2F3D">
            <w:pPr>
              <w:pBdr>
                <w:top w:val="nil"/>
                <w:left w:val="nil"/>
                <w:bottom w:val="nil"/>
                <w:right w:val="nil"/>
                <w:between w:val="nil"/>
              </w:pBdr>
              <w:spacing w:after="0" w:line="240" w:lineRule="auto"/>
              <w:ind w:left="992" w:hanging="992"/>
              <w:rPr>
                <w:rFonts w:asciiTheme="minorHAnsi" w:hAnsiTheme="minorHAnsi"/>
                <w:sz w:val="18"/>
                <w:szCs w:val="18"/>
              </w:rPr>
            </w:pPr>
          </w:p>
          <w:p w14:paraId="276D7E3C" w14:textId="77777777" w:rsidR="002B2F3D" w:rsidRPr="002E150E" w:rsidRDefault="009E681C">
            <w:pPr>
              <w:spacing w:before="120" w:after="120" w:line="240" w:lineRule="auto"/>
              <w:rPr>
                <w:rFonts w:asciiTheme="minorHAnsi" w:hAnsiTheme="minorHAnsi"/>
                <w:sz w:val="18"/>
                <w:szCs w:val="18"/>
              </w:rPr>
            </w:pPr>
            <w:commentRangeStart w:id="84"/>
            <w:r w:rsidRPr="002E150E">
              <w:rPr>
                <w:rFonts w:asciiTheme="minorHAnsi" w:hAnsiTheme="minorHAnsi"/>
                <w:b/>
                <w:sz w:val="18"/>
                <w:szCs w:val="18"/>
              </w:rPr>
              <w:t>Cálculo del indicador</w:t>
            </w:r>
            <w:commentRangeEnd w:id="84"/>
            <w:r w:rsidR="003B3B28">
              <w:rPr>
                <w:rStyle w:val="Refdecomentario"/>
              </w:rPr>
              <w:commentReference w:id="84"/>
            </w:r>
          </w:p>
          <w:p w14:paraId="2E908A9B"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Fórmula:</w:t>
            </w:r>
          </w:p>
          <w:p w14:paraId="7A2228BB" w14:textId="77777777" w:rsidR="002B2F3D" w:rsidRPr="002E150E" w:rsidRDefault="009E681C">
            <w:pPr>
              <w:spacing w:before="120" w:after="120" w:line="240" w:lineRule="auto"/>
              <w:jc w:val="center"/>
              <w:rPr>
                <w:rFonts w:asciiTheme="minorHAnsi" w:hAnsiTheme="minorHAnsi"/>
                <w:i/>
                <w:sz w:val="18"/>
                <w:szCs w:val="18"/>
              </w:rPr>
            </w:pPr>
            <w:r w:rsidRPr="002E150E">
              <w:rPr>
                <w:rFonts w:asciiTheme="minorHAnsi" w:hAnsiTheme="minorHAnsi"/>
                <w:b/>
                <w:i/>
                <w:sz w:val="18"/>
                <w:szCs w:val="18"/>
              </w:rPr>
              <w:t xml:space="preserve">% </w:t>
            </w:r>
            <w:proofErr w:type="spellStart"/>
            <w:r w:rsidRPr="002E150E">
              <w:rPr>
                <w:rFonts w:asciiTheme="minorHAnsi" w:hAnsiTheme="minorHAnsi"/>
                <w:b/>
                <w:i/>
                <w:sz w:val="18"/>
                <w:szCs w:val="18"/>
              </w:rPr>
              <w:t>DAPcp</w:t>
            </w:r>
            <w:proofErr w:type="spellEnd"/>
            <w:r w:rsidRPr="002E150E">
              <w:rPr>
                <w:rFonts w:asciiTheme="minorHAnsi" w:hAnsiTheme="minorHAnsi"/>
                <w:b/>
                <w:i/>
                <w:sz w:val="18"/>
                <w:szCs w:val="18"/>
              </w:rPr>
              <w:t xml:space="preserve"> = (Indicador A + Indicador B + Indicador C) / PBI</w:t>
            </w:r>
            <w:r w:rsidRPr="002E150E">
              <w:rPr>
                <w:rFonts w:asciiTheme="minorHAnsi" w:hAnsiTheme="minorHAnsi"/>
                <w:i/>
                <w:sz w:val="18"/>
                <w:szCs w:val="18"/>
              </w:rPr>
              <w:br/>
            </w:r>
          </w:p>
          <w:p w14:paraId="0B8198A1"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Cada indicador consiste de subindicadores y a continuación se describe la metodología para el cálculo de cada uno de estos:</w:t>
            </w:r>
          </w:p>
          <w:p w14:paraId="05C9145C" w14:textId="77777777" w:rsidR="002B2F3D" w:rsidRPr="002E150E" w:rsidRDefault="009E681C">
            <w:pPr>
              <w:spacing w:before="120" w:after="120" w:line="240" w:lineRule="auto"/>
              <w:rPr>
                <w:rFonts w:asciiTheme="minorHAnsi" w:hAnsiTheme="minorHAnsi"/>
                <w:b/>
                <w:i/>
                <w:sz w:val="18"/>
                <w:szCs w:val="18"/>
                <w:u w:val="single"/>
              </w:rPr>
            </w:pPr>
            <w:r w:rsidRPr="002E150E">
              <w:rPr>
                <w:rFonts w:asciiTheme="minorHAnsi" w:hAnsiTheme="minorHAnsi"/>
                <w:sz w:val="18"/>
                <w:szCs w:val="18"/>
              </w:rPr>
              <w:br/>
            </w:r>
            <w:r w:rsidRPr="002E150E">
              <w:rPr>
                <w:rFonts w:asciiTheme="minorHAnsi" w:hAnsiTheme="minorHAnsi"/>
                <w:b/>
                <w:i/>
                <w:sz w:val="18"/>
                <w:szCs w:val="18"/>
                <w:u w:val="single"/>
              </w:rPr>
              <w:t>Indicador A. Muertos, personas desaparecidas y heridas, atribuidos a los eventos adversos de recurrencia anual asociados al cambio climático con relación al PBI</w:t>
            </w:r>
          </w:p>
          <w:p w14:paraId="0E1EC5EC" w14:textId="77777777" w:rsidR="002B2F3D" w:rsidRPr="002E150E" w:rsidRDefault="002B2F3D">
            <w:pPr>
              <w:spacing w:before="120" w:after="120" w:line="240" w:lineRule="auto"/>
              <w:rPr>
                <w:rFonts w:asciiTheme="minorHAnsi" w:hAnsiTheme="minorHAnsi"/>
                <w:sz w:val="18"/>
                <w:szCs w:val="18"/>
              </w:rPr>
            </w:pPr>
          </w:p>
          <w:p w14:paraId="4D9BA090"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Metodología: La fórmula para calcular el indicador compuesto corresponde a una suma de las personas muertas, desaparecidas y heridas, por la manifestación de peligros vinculados al cambio climático. El indicador consiste en tres subindicadores.</w:t>
            </w:r>
          </w:p>
          <w:p w14:paraId="666B8622"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br/>
              <w:t xml:space="preserve">Subindicador A1. Muertes atribuidas a los eventos adversos asociados al cambio climático.                                                                         </w:t>
            </w:r>
          </w:p>
          <w:p w14:paraId="4605ADAD"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Subindicador A2. Personas desaparecidas atribuidas a eventos adversos asociados al cambio climático.</w:t>
            </w:r>
          </w:p>
          <w:p w14:paraId="62E4B231"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Subindicador A3. Heridos atribuidos a eventos adversos asociados al cambio climático.</w:t>
            </w:r>
          </w:p>
          <w:p w14:paraId="7A94F4AA" w14:textId="77777777" w:rsidR="002B2F3D" w:rsidRPr="002E150E" w:rsidRDefault="002B2F3D">
            <w:pPr>
              <w:spacing w:before="120" w:after="120" w:line="240" w:lineRule="auto"/>
              <w:rPr>
                <w:rFonts w:asciiTheme="minorHAnsi" w:hAnsiTheme="minorHAnsi"/>
                <w:sz w:val="18"/>
                <w:szCs w:val="18"/>
              </w:rPr>
            </w:pPr>
          </w:p>
          <w:p w14:paraId="3F7B090E"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Donde:</w:t>
            </w:r>
          </w:p>
          <w:p w14:paraId="6E173C1E"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A1 = Número de muertos x costo social de fallecimiento prematuro.</w:t>
            </w:r>
          </w:p>
          <w:p w14:paraId="0C6A4988"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A2 = Número de desaparecidos x costo social de fallecimiento prematuro.</w:t>
            </w:r>
          </w:p>
          <w:p w14:paraId="649398FB"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A3 = Número de heridos x costo de recuperación del herido.</w:t>
            </w:r>
          </w:p>
          <w:p w14:paraId="0D60C654"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br/>
              <w:t>Cálculo del indicador A:</w:t>
            </w:r>
          </w:p>
          <w:p w14:paraId="54A542A1" w14:textId="77777777" w:rsidR="002B2F3D" w:rsidRPr="002E150E" w:rsidRDefault="009E681C">
            <w:pPr>
              <w:spacing w:before="120" w:after="120" w:line="240" w:lineRule="auto"/>
              <w:rPr>
                <w:rFonts w:asciiTheme="minorHAnsi" w:hAnsiTheme="minorHAnsi"/>
                <w:b/>
                <w:i/>
                <w:sz w:val="18"/>
                <w:szCs w:val="18"/>
              </w:rPr>
            </w:pPr>
            <w:r w:rsidRPr="002E150E">
              <w:rPr>
                <w:rFonts w:asciiTheme="minorHAnsi" w:hAnsiTheme="minorHAnsi"/>
                <w:b/>
                <w:i/>
                <w:sz w:val="18"/>
                <w:szCs w:val="18"/>
              </w:rPr>
              <w:t xml:space="preserve">Indicador A </w:t>
            </w:r>
            <w:proofErr w:type="gramStart"/>
            <w:r w:rsidRPr="002E150E">
              <w:rPr>
                <w:rFonts w:asciiTheme="minorHAnsi" w:hAnsiTheme="minorHAnsi"/>
                <w:b/>
                <w:i/>
                <w:sz w:val="18"/>
                <w:szCs w:val="18"/>
              </w:rPr>
              <w:t>=  A</w:t>
            </w:r>
            <w:proofErr w:type="gramEnd"/>
            <w:r w:rsidRPr="002E150E">
              <w:rPr>
                <w:rFonts w:asciiTheme="minorHAnsi" w:hAnsiTheme="minorHAnsi"/>
                <w:b/>
                <w:i/>
                <w:sz w:val="18"/>
                <w:szCs w:val="18"/>
              </w:rPr>
              <w:t>1 + A2 + A3</w:t>
            </w:r>
          </w:p>
          <w:p w14:paraId="62FA0A94" w14:textId="77777777" w:rsidR="002B2F3D" w:rsidRPr="002E150E" w:rsidRDefault="009E681C">
            <w:pPr>
              <w:pBdr>
                <w:top w:val="nil"/>
                <w:left w:val="nil"/>
                <w:bottom w:val="nil"/>
                <w:right w:val="nil"/>
                <w:between w:val="nil"/>
              </w:pBdr>
              <w:spacing w:before="120" w:after="120" w:line="240" w:lineRule="auto"/>
              <w:rPr>
                <w:rFonts w:asciiTheme="minorHAnsi" w:hAnsiTheme="minorHAnsi"/>
                <w:sz w:val="18"/>
                <w:szCs w:val="18"/>
              </w:rPr>
            </w:pPr>
            <w:r w:rsidRPr="002E150E">
              <w:rPr>
                <w:rFonts w:asciiTheme="minorHAnsi" w:hAnsiTheme="minorHAnsi"/>
                <w:sz w:val="18"/>
                <w:szCs w:val="18"/>
              </w:rPr>
              <w:br/>
            </w:r>
            <w:r w:rsidRPr="002E150E">
              <w:rPr>
                <w:rFonts w:asciiTheme="minorHAnsi" w:hAnsiTheme="minorHAnsi"/>
                <w:b/>
                <w:i/>
                <w:sz w:val="18"/>
                <w:szCs w:val="18"/>
                <w:u w:val="single"/>
              </w:rPr>
              <w:t>Indicador B. Pérdidas económicas directas atribuidas a los eventos adversos asociados al cambio climático en los sectores</w:t>
            </w:r>
            <w:r w:rsidRPr="002E150E">
              <w:rPr>
                <w:rFonts w:asciiTheme="minorHAnsi" w:hAnsiTheme="minorHAnsi"/>
                <w:sz w:val="18"/>
                <w:szCs w:val="18"/>
              </w:rPr>
              <w:br/>
            </w:r>
          </w:p>
          <w:p w14:paraId="2D74C5C7" w14:textId="77777777" w:rsidR="002B2F3D" w:rsidRPr="002E150E" w:rsidRDefault="009E681C">
            <w:pPr>
              <w:pBdr>
                <w:top w:val="nil"/>
                <w:left w:val="nil"/>
                <w:bottom w:val="nil"/>
                <w:right w:val="nil"/>
                <w:between w:val="nil"/>
              </w:pBdr>
              <w:spacing w:before="120" w:after="120" w:line="240" w:lineRule="auto"/>
              <w:rPr>
                <w:rFonts w:asciiTheme="minorHAnsi" w:hAnsiTheme="minorHAnsi"/>
                <w:sz w:val="18"/>
                <w:szCs w:val="18"/>
              </w:rPr>
            </w:pPr>
            <w:r w:rsidRPr="002E150E">
              <w:rPr>
                <w:rFonts w:asciiTheme="minorHAnsi" w:hAnsiTheme="minorHAnsi"/>
                <w:sz w:val="18"/>
                <w:szCs w:val="18"/>
              </w:rPr>
              <w:t>Metodología: La fórmula para calcular el indicador compuesto corresponde a una suma de las pérdidas económicas directas atribuidas a la manifestación de peligros relacionados al cambio climático en los sectores. El indicador consiste en siete subindicadores.</w:t>
            </w:r>
          </w:p>
          <w:p w14:paraId="73D4405A" w14:textId="77777777" w:rsidR="002B2F3D" w:rsidRPr="002E150E" w:rsidRDefault="009E681C">
            <w:pPr>
              <w:spacing w:before="120" w:after="120" w:line="240" w:lineRule="auto"/>
              <w:rPr>
                <w:rFonts w:asciiTheme="minorHAnsi" w:hAnsiTheme="minorHAnsi"/>
                <w:b/>
                <w:sz w:val="18"/>
                <w:szCs w:val="18"/>
              </w:rPr>
            </w:pPr>
            <w:r w:rsidRPr="002E150E">
              <w:rPr>
                <w:rFonts w:asciiTheme="minorHAnsi" w:hAnsiTheme="minorHAnsi"/>
                <w:b/>
                <w:sz w:val="18"/>
                <w:szCs w:val="18"/>
              </w:rPr>
              <w:t>Sector agricultura.</w:t>
            </w:r>
          </w:p>
          <w:p w14:paraId="30B5AD77"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Subindicador B1. Pérdidas económicas agrícolas directas atribuidas a los eventos adversos asociados al cambio climático.</w:t>
            </w:r>
          </w:p>
          <w:p w14:paraId="44CC6FF1"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Subindicador B2. Pérdidas económicas directas de todos los demás activos productivos destruidos atribuidos a los eventos adversos asociados al cambio climático.</w:t>
            </w:r>
          </w:p>
          <w:p w14:paraId="71EF55DA" w14:textId="77777777" w:rsidR="002B2F3D" w:rsidRPr="002E150E" w:rsidRDefault="009E681C">
            <w:pPr>
              <w:spacing w:before="120" w:after="120" w:line="240" w:lineRule="auto"/>
              <w:rPr>
                <w:rFonts w:asciiTheme="minorHAnsi" w:hAnsiTheme="minorHAnsi"/>
                <w:b/>
                <w:sz w:val="18"/>
                <w:szCs w:val="18"/>
              </w:rPr>
            </w:pPr>
            <w:r w:rsidRPr="002E150E">
              <w:rPr>
                <w:rFonts w:asciiTheme="minorHAnsi" w:hAnsiTheme="minorHAnsi"/>
                <w:b/>
                <w:sz w:val="18"/>
                <w:szCs w:val="18"/>
              </w:rPr>
              <w:t>Sector de vivienda</w:t>
            </w:r>
          </w:p>
          <w:p w14:paraId="05BD7C38"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Subindicador B3. Pérdidas económicas directas en el sector de la vivienda atribuidas a los eventos adversos asociados al cambio climático.</w:t>
            </w:r>
          </w:p>
          <w:p w14:paraId="515312BC" w14:textId="77777777" w:rsidR="002B2F3D" w:rsidRPr="002E150E" w:rsidRDefault="009E681C">
            <w:pPr>
              <w:spacing w:before="120" w:after="120" w:line="240" w:lineRule="auto"/>
              <w:rPr>
                <w:rFonts w:asciiTheme="minorHAnsi" w:hAnsiTheme="minorHAnsi"/>
                <w:b/>
                <w:sz w:val="18"/>
                <w:szCs w:val="18"/>
              </w:rPr>
            </w:pPr>
            <w:r w:rsidRPr="002E150E">
              <w:rPr>
                <w:rFonts w:asciiTheme="minorHAnsi" w:hAnsiTheme="minorHAnsi"/>
                <w:b/>
                <w:sz w:val="18"/>
                <w:szCs w:val="18"/>
              </w:rPr>
              <w:lastRenderedPageBreak/>
              <w:t>Sector de saneamiento</w:t>
            </w:r>
          </w:p>
          <w:p w14:paraId="7B029E72"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Subindicador B4. Pérdidas económicas directas en el sector de saneamiento atribuidas a los eventos adversos asociados al cambio climático.</w:t>
            </w:r>
          </w:p>
          <w:p w14:paraId="2E8567B0" w14:textId="77777777" w:rsidR="002B2F3D" w:rsidRPr="002E150E" w:rsidRDefault="009E681C">
            <w:pPr>
              <w:spacing w:before="120" w:after="120" w:line="240" w:lineRule="auto"/>
              <w:rPr>
                <w:rFonts w:asciiTheme="minorHAnsi" w:hAnsiTheme="minorHAnsi"/>
                <w:b/>
                <w:sz w:val="18"/>
                <w:szCs w:val="18"/>
              </w:rPr>
            </w:pPr>
            <w:r w:rsidRPr="002E150E">
              <w:rPr>
                <w:rFonts w:asciiTheme="minorHAnsi" w:hAnsiTheme="minorHAnsi"/>
                <w:b/>
                <w:sz w:val="18"/>
                <w:szCs w:val="18"/>
              </w:rPr>
              <w:t>Sector de salud</w:t>
            </w:r>
          </w:p>
          <w:p w14:paraId="4EE7908C"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Subindicador B5. Pérdidas económicas directas derivadas de la destrucción de infraestructura de salud atribuidas a los eventos adversos asociados al cambio climático.</w:t>
            </w:r>
          </w:p>
          <w:p w14:paraId="24A11AE3" w14:textId="77777777" w:rsidR="002B2F3D" w:rsidRPr="002E150E" w:rsidRDefault="009E681C">
            <w:pPr>
              <w:spacing w:before="120" w:after="120" w:line="240" w:lineRule="auto"/>
              <w:rPr>
                <w:rFonts w:asciiTheme="minorHAnsi" w:hAnsiTheme="minorHAnsi"/>
                <w:b/>
                <w:sz w:val="18"/>
                <w:szCs w:val="18"/>
              </w:rPr>
            </w:pPr>
            <w:r w:rsidRPr="002E150E">
              <w:rPr>
                <w:rFonts w:asciiTheme="minorHAnsi" w:hAnsiTheme="minorHAnsi"/>
                <w:b/>
                <w:sz w:val="18"/>
                <w:szCs w:val="18"/>
              </w:rPr>
              <w:t>Sector de educación</w:t>
            </w:r>
          </w:p>
          <w:p w14:paraId="539129A4"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Subindicador B6. Pérdidas económicas directas derivadas de la destrucción de infraestructuras educativas atribuidas a los eventos adversos asociados al cambio climático.</w:t>
            </w:r>
          </w:p>
          <w:p w14:paraId="02F754BE" w14:textId="77777777" w:rsidR="002B2F3D" w:rsidRPr="002E150E" w:rsidRDefault="009E681C">
            <w:pPr>
              <w:spacing w:before="120" w:after="120" w:line="240" w:lineRule="auto"/>
              <w:rPr>
                <w:rFonts w:asciiTheme="minorHAnsi" w:hAnsiTheme="minorHAnsi"/>
                <w:b/>
                <w:sz w:val="18"/>
                <w:szCs w:val="18"/>
              </w:rPr>
            </w:pPr>
            <w:r w:rsidRPr="002E150E">
              <w:rPr>
                <w:rFonts w:asciiTheme="minorHAnsi" w:hAnsiTheme="minorHAnsi"/>
                <w:b/>
                <w:sz w:val="18"/>
                <w:szCs w:val="18"/>
              </w:rPr>
              <w:t>Sector vial</w:t>
            </w:r>
          </w:p>
          <w:p w14:paraId="657AC088"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Subindicador B7. Pérdidas económicas directas derivadas de los daños o la destrucción de infraestructuras vial atribuidas a los eventos adversos asociados al cambio climático.</w:t>
            </w:r>
          </w:p>
          <w:p w14:paraId="31391480" w14:textId="77777777" w:rsidR="002B2F3D" w:rsidRPr="002E150E" w:rsidRDefault="002B2F3D">
            <w:pPr>
              <w:spacing w:before="120" w:after="120" w:line="240" w:lineRule="auto"/>
              <w:rPr>
                <w:rFonts w:asciiTheme="minorHAnsi" w:hAnsiTheme="minorHAnsi"/>
                <w:sz w:val="18"/>
                <w:szCs w:val="18"/>
              </w:rPr>
            </w:pPr>
          </w:p>
          <w:p w14:paraId="75D43CFA"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Donde:</w:t>
            </w:r>
          </w:p>
          <w:p w14:paraId="6A3431C9"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B1 = Sumatoria de número de: Ha de cultivo destruidas x costo de Has de cultivo; número de Unidades de Vacuno perdidos x costo de vacuno; número de Unidades de Caballar perdidos x costo de caballar; número de Unidades de Camélido perdidos x Costo de camélido; número de Unidades de Caprino perdidos x Costo de caprino; número de Unidades de Porcino perdidos x Costo de porcino; número de Unidades de Animales Menores perdidos x Costo de animales menores.</w:t>
            </w:r>
          </w:p>
          <w:p w14:paraId="6F66ECAB"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B2 = Metros lineales de canal de riego colapsado x Costo de metro lineal de canal.                                                                                             B3 = Número de viviendas colapsadas x costo de vivienda.</w:t>
            </w:r>
          </w:p>
          <w:p w14:paraId="5A92579A"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B4 = Sumatoria de: Número de sistemas de agua colapsados x costo de sistema de agua; Número de sistemas de desagüe colapsados x costo de sistema de desagüe.</w:t>
            </w:r>
          </w:p>
          <w:p w14:paraId="3B3795F9"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B5 = Número de centros de salud colapsadas x costo de centro de salud</w:t>
            </w:r>
          </w:p>
          <w:p w14:paraId="5E8141EE"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B6 = Número de centros educativos colapsadas x costo de centro educativo</w:t>
            </w:r>
          </w:p>
          <w:p w14:paraId="1FCB2473"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B7 = Sumatoria de número de: Número de puentes colapsados x costo de puentes; Número de metros lineales de carretera colapsadas x costo del metro lineal de carretera; Número de metros lineales de camino rural colapsadas x costo del metro lineal de camino rural.</w:t>
            </w:r>
          </w:p>
          <w:p w14:paraId="4F421336" w14:textId="77777777" w:rsidR="002B2F3D" w:rsidRPr="002E150E" w:rsidRDefault="002B2F3D">
            <w:pPr>
              <w:spacing w:before="120" w:after="120" w:line="240" w:lineRule="auto"/>
              <w:rPr>
                <w:rFonts w:asciiTheme="minorHAnsi" w:hAnsiTheme="minorHAnsi"/>
                <w:sz w:val="18"/>
                <w:szCs w:val="18"/>
              </w:rPr>
            </w:pPr>
          </w:p>
          <w:p w14:paraId="34E7EABD"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Cálculo de indicador B:</w:t>
            </w:r>
          </w:p>
          <w:p w14:paraId="4025329F" w14:textId="77777777" w:rsidR="002B2F3D" w:rsidRPr="002E150E" w:rsidRDefault="009E681C">
            <w:pPr>
              <w:spacing w:before="120" w:after="120" w:line="240" w:lineRule="auto"/>
              <w:rPr>
                <w:rFonts w:asciiTheme="minorHAnsi" w:hAnsiTheme="minorHAnsi"/>
                <w:b/>
                <w:sz w:val="18"/>
                <w:szCs w:val="18"/>
              </w:rPr>
            </w:pPr>
            <w:r w:rsidRPr="002E150E">
              <w:rPr>
                <w:rFonts w:asciiTheme="minorHAnsi" w:hAnsiTheme="minorHAnsi"/>
                <w:b/>
                <w:sz w:val="18"/>
                <w:szCs w:val="18"/>
              </w:rPr>
              <w:t>Indicador B = B1 + B2 + B3 + B4 + B5 + B6 + B7</w:t>
            </w:r>
          </w:p>
          <w:p w14:paraId="6E13CF0E" w14:textId="77777777" w:rsidR="002B2F3D" w:rsidRPr="002E150E" w:rsidRDefault="009E681C">
            <w:pPr>
              <w:spacing w:before="120" w:after="120" w:line="240" w:lineRule="auto"/>
              <w:rPr>
                <w:rFonts w:asciiTheme="minorHAnsi" w:hAnsiTheme="minorHAnsi"/>
                <w:b/>
                <w:i/>
                <w:sz w:val="18"/>
                <w:szCs w:val="18"/>
                <w:u w:val="single"/>
              </w:rPr>
            </w:pPr>
            <w:r w:rsidRPr="002E150E">
              <w:rPr>
                <w:rFonts w:asciiTheme="minorHAnsi" w:hAnsiTheme="minorHAnsi"/>
                <w:sz w:val="18"/>
                <w:szCs w:val="18"/>
              </w:rPr>
              <w:br/>
            </w:r>
            <w:r w:rsidRPr="002E150E">
              <w:rPr>
                <w:rFonts w:asciiTheme="minorHAnsi" w:hAnsiTheme="minorHAnsi"/>
                <w:sz w:val="18"/>
                <w:szCs w:val="18"/>
              </w:rPr>
              <w:br/>
            </w:r>
            <w:r w:rsidRPr="002E150E">
              <w:rPr>
                <w:rFonts w:asciiTheme="minorHAnsi" w:hAnsiTheme="minorHAnsi"/>
                <w:b/>
                <w:i/>
                <w:sz w:val="18"/>
                <w:szCs w:val="18"/>
                <w:u w:val="single"/>
              </w:rPr>
              <w:t>Indicador C. Pérdidas económicas directas atribuidas a los eventos adversos asociados al cambio climático en los ecosistemas</w:t>
            </w:r>
          </w:p>
          <w:p w14:paraId="08FB4F5D" w14:textId="77777777" w:rsidR="002B2F3D" w:rsidRPr="002E150E" w:rsidRDefault="002B2F3D">
            <w:pPr>
              <w:spacing w:before="120" w:after="120" w:line="240" w:lineRule="auto"/>
              <w:rPr>
                <w:rFonts w:asciiTheme="minorHAnsi" w:hAnsiTheme="minorHAnsi"/>
                <w:sz w:val="18"/>
                <w:szCs w:val="18"/>
              </w:rPr>
            </w:pPr>
          </w:p>
          <w:p w14:paraId="2C205F41"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Metodología: La fórmula para calcular el indicador compuesto corresponde a una suma de las pérdidas económicas directas atribuidas a la manifestación de peligros relacionados al cambio climático en los ecosistemas. El indicador consiste en dos subindicadores.</w:t>
            </w:r>
          </w:p>
          <w:p w14:paraId="70F30A7D" w14:textId="77777777" w:rsidR="002B2F3D" w:rsidRPr="002E150E" w:rsidRDefault="002B2F3D">
            <w:pPr>
              <w:spacing w:before="120" w:after="120" w:line="240" w:lineRule="auto"/>
              <w:rPr>
                <w:rFonts w:asciiTheme="minorHAnsi" w:hAnsiTheme="minorHAnsi"/>
                <w:sz w:val="18"/>
                <w:szCs w:val="18"/>
              </w:rPr>
            </w:pPr>
          </w:p>
          <w:p w14:paraId="36E6615C"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Subindicador C1. Pérdidas económicas directas en las Áreas Naturales Protegidas (ANP) atribuidas a los eventos adversos asociados al cambio climático.</w:t>
            </w:r>
          </w:p>
          <w:p w14:paraId="3F31DB51"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Subindicador C2. Costos de recuperación de servicios ecosistémicos fuera de ANP atribuidos a los eventos adversos asociados al cambio climático.</w:t>
            </w:r>
          </w:p>
          <w:p w14:paraId="76B7848B" w14:textId="77777777" w:rsidR="002B2F3D" w:rsidRPr="002E150E" w:rsidRDefault="002B2F3D">
            <w:pPr>
              <w:spacing w:before="120" w:after="120" w:line="240" w:lineRule="auto"/>
              <w:rPr>
                <w:rFonts w:asciiTheme="minorHAnsi" w:hAnsiTheme="minorHAnsi"/>
                <w:sz w:val="18"/>
                <w:szCs w:val="18"/>
              </w:rPr>
            </w:pPr>
          </w:p>
          <w:p w14:paraId="7964CBB1"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lastRenderedPageBreak/>
              <w:t xml:space="preserve">Donde: </w:t>
            </w:r>
          </w:p>
          <w:p w14:paraId="2AE7479A"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C1 = Número de hectáreas perdidas de la ANP * Valor de la hectárea en la ANP</w:t>
            </w:r>
          </w:p>
          <w:p w14:paraId="05B2B3FE"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C2 = (Ha. degradada t - Ha. degradada t-1) * Precio de recuperación de una Ha. degradada.</w:t>
            </w:r>
          </w:p>
          <w:p w14:paraId="33AFD0F8" w14:textId="77777777" w:rsidR="002B2F3D" w:rsidRPr="002E150E" w:rsidRDefault="002B2F3D">
            <w:pPr>
              <w:spacing w:before="120" w:after="120" w:line="240" w:lineRule="auto"/>
              <w:rPr>
                <w:rFonts w:asciiTheme="minorHAnsi" w:hAnsiTheme="minorHAnsi"/>
                <w:sz w:val="18"/>
                <w:szCs w:val="18"/>
              </w:rPr>
            </w:pPr>
          </w:p>
          <w:p w14:paraId="7AF08EAF"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Cálculo de indicador C:</w:t>
            </w:r>
          </w:p>
          <w:p w14:paraId="799ED28C" w14:textId="77777777" w:rsidR="002B2F3D" w:rsidRPr="002E150E" w:rsidRDefault="009E681C">
            <w:pPr>
              <w:spacing w:before="120" w:after="120" w:line="240" w:lineRule="auto"/>
              <w:rPr>
                <w:rFonts w:asciiTheme="minorHAnsi" w:hAnsiTheme="minorHAnsi"/>
                <w:b/>
                <w:sz w:val="18"/>
                <w:szCs w:val="18"/>
              </w:rPr>
            </w:pPr>
            <w:r w:rsidRPr="002E150E">
              <w:rPr>
                <w:rFonts w:asciiTheme="minorHAnsi" w:hAnsiTheme="minorHAnsi"/>
                <w:b/>
                <w:i/>
                <w:sz w:val="18"/>
                <w:szCs w:val="18"/>
              </w:rPr>
              <w:t xml:space="preserve">Indicador C = C1 + C2 </w:t>
            </w:r>
          </w:p>
        </w:tc>
      </w:tr>
      <w:tr w:rsidR="00D9258C" w:rsidRPr="002E150E" w14:paraId="387A8BDB" w14:textId="77777777" w:rsidTr="00D9258C">
        <w:tc>
          <w:tcPr>
            <w:tcW w:w="1276" w:type="dxa"/>
            <w:shd w:val="clear" w:color="auto" w:fill="E7E6E6"/>
          </w:tcPr>
          <w:p w14:paraId="6B91E926" w14:textId="77777777" w:rsidR="002B2F3D" w:rsidRPr="002E150E" w:rsidRDefault="009E681C" w:rsidP="00D9258C">
            <w:pPr>
              <w:spacing w:before="120" w:after="120" w:line="240" w:lineRule="auto"/>
              <w:jc w:val="center"/>
              <w:rPr>
                <w:rFonts w:asciiTheme="minorHAnsi" w:hAnsiTheme="minorHAnsi"/>
                <w:b/>
                <w:sz w:val="18"/>
                <w:szCs w:val="18"/>
              </w:rPr>
            </w:pPr>
            <w:r w:rsidRPr="002E150E">
              <w:rPr>
                <w:rFonts w:asciiTheme="minorHAnsi" w:hAnsiTheme="minorHAnsi"/>
                <w:b/>
                <w:sz w:val="18"/>
                <w:szCs w:val="18"/>
              </w:rPr>
              <w:lastRenderedPageBreak/>
              <w:t>Sentido esperado del indicador:</w:t>
            </w:r>
          </w:p>
        </w:tc>
        <w:tc>
          <w:tcPr>
            <w:tcW w:w="7110" w:type="dxa"/>
            <w:gridSpan w:val="7"/>
            <w:tcBorders>
              <w:bottom w:val="single" w:sz="4" w:space="0" w:color="000000"/>
            </w:tcBorders>
          </w:tcPr>
          <w:p w14:paraId="57AA39DC"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Descendente</w:t>
            </w:r>
            <w:r w:rsidRPr="002E150E">
              <w:rPr>
                <w:rFonts w:asciiTheme="minorHAnsi" w:hAnsiTheme="minorHAnsi"/>
                <w:sz w:val="18"/>
                <w:szCs w:val="18"/>
              </w:rPr>
              <w:tab/>
            </w:r>
            <w:r w:rsidRPr="002E150E">
              <w:rPr>
                <w:rFonts w:asciiTheme="minorHAnsi" w:hAnsiTheme="minorHAnsi"/>
                <w:sz w:val="18"/>
                <w:szCs w:val="18"/>
              </w:rPr>
              <w:tab/>
            </w:r>
            <w:r w:rsidRPr="002E150E">
              <w:rPr>
                <w:rFonts w:asciiTheme="minorHAnsi" w:hAnsiTheme="minorHAnsi"/>
                <w:sz w:val="18"/>
                <w:szCs w:val="18"/>
              </w:rPr>
              <w:tab/>
            </w:r>
          </w:p>
        </w:tc>
      </w:tr>
      <w:tr w:rsidR="00D9258C" w:rsidRPr="002E150E" w14:paraId="7875B12B" w14:textId="77777777" w:rsidTr="00D9258C">
        <w:tc>
          <w:tcPr>
            <w:tcW w:w="1276" w:type="dxa"/>
            <w:shd w:val="clear" w:color="auto" w:fill="E7E6E6"/>
          </w:tcPr>
          <w:p w14:paraId="50542FB8" w14:textId="77777777" w:rsidR="002B2F3D" w:rsidRPr="002E150E" w:rsidRDefault="009E681C" w:rsidP="00D9258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Supuestos:</w:t>
            </w:r>
          </w:p>
        </w:tc>
        <w:tc>
          <w:tcPr>
            <w:tcW w:w="7110" w:type="dxa"/>
            <w:gridSpan w:val="7"/>
            <w:tcBorders>
              <w:bottom w:val="single" w:sz="4" w:space="0" w:color="000000"/>
            </w:tcBorders>
          </w:tcPr>
          <w:p w14:paraId="48B7738B"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(1) Los peligros hidrometeorológicos y movimientos en masa que se manifiestan se encuentran relacionados a la variabilidad y cambio climático. </w:t>
            </w:r>
          </w:p>
          <w:p w14:paraId="40D88332"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(2) Las condiciones en los territorios relacionadas a la manifestación de los peligros se mantienen constantes.</w:t>
            </w:r>
          </w:p>
          <w:p w14:paraId="4D2DFDFD"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(3) La reducción de daños, alteraciones y pérdidas se produce como resultado de la implementación de acciones e intervenciones para reducir el riesgo climático ante la ocurrencia de peligros asociados al cambio.</w:t>
            </w:r>
          </w:p>
        </w:tc>
      </w:tr>
      <w:tr w:rsidR="00D9258C" w:rsidRPr="002E150E" w14:paraId="3E3FA41C" w14:textId="77777777" w:rsidTr="00D9258C">
        <w:tc>
          <w:tcPr>
            <w:tcW w:w="1276" w:type="dxa"/>
            <w:shd w:val="clear" w:color="auto" w:fill="E7E6E6"/>
          </w:tcPr>
          <w:p w14:paraId="561AABCA" w14:textId="77777777" w:rsidR="002B2F3D" w:rsidRPr="002E150E" w:rsidRDefault="009E681C" w:rsidP="00D9258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Fuente y bases de datos:</w:t>
            </w:r>
          </w:p>
        </w:tc>
        <w:tc>
          <w:tcPr>
            <w:tcW w:w="7110" w:type="dxa"/>
            <w:gridSpan w:val="7"/>
            <w:tcBorders>
              <w:top w:val="single" w:sz="4" w:space="0" w:color="000000"/>
              <w:bottom w:val="single" w:sz="4" w:space="0" w:color="000000"/>
            </w:tcBorders>
          </w:tcPr>
          <w:p w14:paraId="583D573F"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Fuente: SINPAD, INDECI, MEF, MIDAGRI, MTC, MINEDU, MINSA, MVCS, MINAM, SERNANP.</w:t>
            </w:r>
          </w:p>
          <w:p w14:paraId="4448F72F"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Base de datos: Sistema Nacional de Información para la Prevención y Atención de Desastres (SINPAD)</w:t>
            </w:r>
          </w:p>
        </w:tc>
      </w:tr>
      <w:tr w:rsidR="00D9258C" w:rsidRPr="002E150E" w14:paraId="610C1F66" w14:textId="77777777" w:rsidTr="00D9258C">
        <w:tc>
          <w:tcPr>
            <w:tcW w:w="1276" w:type="dxa"/>
            <w:shd w:val="clear" w:color="auto" w:fill="FFFFFF"/>
          </w:tcPr>
          <w:p w14:paraId="2A879E70" w14:textId="77777777" w:rsidR="002B2F3D" w:rsidRPr="002E150E" w:rsidRDefault="002B2F3D">
            <w:pPr>
              <w:spacing w:before="120" w:after="120" w:line="240" w:lineRule="auto"/>
              <w:jc w:val="left"/>
              <w:rPr>
                <w:rFonts w:asciiTheme="minorHAnsi" w:hAnsiTheme="minorHAnsi"/>
                <w:b/>
                <w:sz w:val="18"/>
                <w:szCs w:val="18"/>
              </w:rPr>
            </w:pPr>
          </w:p>
        </w:tc>
        <w:tc>
          <w:tcPr>
            <w:tcW w:w="822" w:type="dxa"/>
            <w:tcBorders>
              <w:top w:val="single" w:sz="4" w:space="0" w:color="000000"/>
            </w:tcBorders>
            <w:shd w:val="clear" w:color="auto" w:fill="E7E6E6"/>
            <w:vAlign w:val="center"/>
          </w:tcPr>
          <w:p w14:paraId="2FD6077B"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Línea de base</w:t>
            </w:r>
          </w:p>
        </w:tc>
        <w:tc>
          <w:tcPr>
            <w:tcW w:w="6288" w:type="dxa"/>
            <w:gridSpan w:val="6"/>
            <w:tcBorders>
              <w:top w:val="single" w:sz="4" w:space="0" w:color="000000"/>
            </w:tcBorders>
            <w:shd w:val="clear" w:color="auto" w:fill="E7E6E6"/>
            <w:vAlign w:val="center"/>
          </w:tcPr>
          <w:p w14:paraId="40E9B687" w14:textId="77777777" w:rsidR="002B2F3D" w:rsidRPr="002E150E" w:rsidRDefault="009E681C">
            <w:pPr>
              <w:spacing w:before="120" w:after="120" w:line="240" w:lineRule="auto"/>
              <w:jc w:val="center"/>
              <w:rPr>
                <w:rFonts w:asciiTheme="minorHAnsi" w:hAnsiTheme="minorHAnsi"/>
                <w:b/>
                <w:sz w:val="18"/>
                <w:szCs w:val="18"/>
              </w:rPr>
            </w:pPr>
            <w:r w:rsidRPr="002E150E">
              <w:rPr>
                <w:rFonts w:asciiTheme="minorHAnsi" w:hAnsiTheme="minorHAnsi"/>
                <w:b/>
                <w:sz w:val="18"/>
                <w:szCs w:val="18"/>
              </w:rPr>
              <w:t>Logros esperados</w:t>
            </w:r>
          </w:p>
        </w:tc>
      </w:tr>
      <w:tr w:rsidR="00D9258C" w:rsidRPr="002E150E" w14:paraId="15E488CB" w14:textId="77777777" w:rsidTr="00D9258C">
        <w:tc>
          <w:tcPr>
            <w:tcW w:w="1276" w:type="dxa"/>
            <w:shd w:val="clear" w:color="auto" w:fill="E7E6E6"/>
            <w:vAlign w:val="center"/>
          </w:tcPr>
          <w:p w14:paraId="291D7B66" w14:textId="77777777" w:rsidR="002B2F3D" w:rsidRPr="002E150E" w:rsidRDefault="009E681C">
            <w:pPr>
              <w:spacing w:before="120" w:after="120" w:line="240" w:lineRule="auto"/>
              <w:jc w:val="right"/>
              <w:rPr>
                <w:rFonts w:asciiTheme="minorHAnsi" w:hAnsiTheme="minorHAnsi"/>
                <w:b/>
                <w:sz w:val="18"/>
                <w:szCs w:val="18"/>
              </w:rPr>
            </w:pPr>
            <w:r w:rsidRPr="002E150E">
              <w:rPr>
                <w:rFonts w:asciiTheme="minorHAnsi" w:hAnsiTheme="minorHAnsi"/>
                <w:b/>
                <w:sz w:val="18"/>
                <w:szCs w:val="18"/>
              </w:rPr>
              <w:t>Año</w:t>
            </w:r>
          </w:p>
        </w:tc>
        <w:tc>
          <w:tcPr>
            <w:tcW w:w="822" w:type="dxa"/>
            <w:shd w:val="clear" w:color="auto" w:fill="E7E6E6"/>
          </w:tcPr>
          <w:p w14:paraId="6B13CEBF"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2021</w:t>
            </w:r>
            <w:r w:rsidRPr="002E150E">
              <w:rPr>
                <w:rFonts w:asciiTheme="minorHAnsi" w:hAnsiTheme="minorHAnsi"/>
                <w:sz w:val="18"/>
                <w:szCs w:val="18"/>
                <w:vertAlign w:val="superscript"/>
              </w:rPr>
              <w:footnoteReference w:id="22"/>
            </w:r>
          </w:p>
        </w:tc>
        <w:tc>
          <w:tcPr>
            <w:tcW w:w="1048" w:type="dxa"/>
            <w:shd w:val="clear" w:color="auto" w:fill="E7E6E6"/>
          </w:tcPr>
          <w:p w14:paraId="71EF554B"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2025</w:t>
            </w:r>
          </w:p>
        </w:tc>
        <w:tc>
          <w:tcPr>
            <w:tcW w:w="1048" w:type="dxa"/>
            <w:shd w:val="clear" w:color="auto" w:fill="E7E6E6"/>
          </w:tcPr>
          <w:p w14:paraId="05A80B45"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2030</w:t>
            </w:r>
          </w:p>
        </w:tc>
        <w:tc>
          <w:tcPr>
            <w:tcW w:w="1048" w:type="dxa"/>
            <w:shd w:val="clear" w:color="auto" w:fill="E7E6E6"/>
          </w:tcPr>
          <w:p w14:paraId="1AC514A2"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2035</w:t>
            </w:r>
          </w:p>
        </w:tc>
        <w:tc>
          <w:tcPr>
            <w:tcW w:w="1048" w:type="dxa"/>
            <w:shd w:val="clear" w:color="auto" w:fill="E7E6E6"/>
          </w:tcPr>
          <w:p w14:paraId="15B55808"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2040</w:t>
            </w:r>
          </w:p>
        </w:tc>
        <w:tc>
          <w:tcPr>
            <w:tcW w:w="1048" w:type="dxa"/>
            <w:shd w:val="clear" w:color="auto" w:fill="E7E6E6"/>
          </w:tcPr>
          <w:p w14:paraId="68FEE1D4"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2045</w:t>
            </w:r>
          </w:p>
        </w:tc>
        <w:tc>
          <w:tcPr>
            <w:tcW w:w="1048" w:type="dxa"/>
            <w:shd w:val="clear" w:color="auto" w:fill="E7E6E6"/>
          </w:tcPr>
          <w:p w14:paraId="152A6154"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2050</w:t>
            </w:r>
          </w:p>
        </w:tc>
      </w:tr>
      <w:tr w:rsidR="00D9258C" w:rsidRPr="002E150E" w14:paraId="5C81CE0B" w14:textId="77777777" w:rsidTr="00D9258C">
        <w:tc>
          <w:tcPr>
            <w:tcW w:w="1276" w:type="dxa"/>
            <w:tcBorders>
              <w:bottom w:val="single" w:sz="18" w:space="0" w:color="000000"/>
            </w:tcBorders>
            <w:shd w:val="clear" w:color="auto" w:fill="E7E6E6"/>
            <w:vAlign w:val="center"/>
          </w:tcPr>
          <w:p w14:paraId="7B608CD7" w14:textId="77777777" w:rsidR="002B2F3D" w:rsidRPr="002E150E" w:rsidRDefault="009E681C">
            <w:pPr>
              <w:spacing w:before="120" w:after="120" w:line="240" w:lineRule="auto"/>
              <w:jc w:val="right"/>
              <w:rPr>
                <w:rFonts w:asciiTheme="minorHAnsi" w:hAnsiTheme="minorHAnsi"/>
                <w:b/>
                <w:sz w:val="18"/>
                <w:szCs w:val="18"/>
              </w:rPr>
            </w:pPr>
            <w:r w:rsidRPr="002E150E">
              <w:rPr>
                <w:rFonts w:asciiTheme="minorHAnsi" w:hAnsiTheme="minorHAnsi"/>
                <w:b/>
                <w:sz w:val="18"/>
                <w:szCs w:val="18"/>
              </w:rPr>
              <w:t>Valor</w:t>
            </w:r>
          </w:p>
        </w:tc>
        <w:tc>
          <w:tcPr>
            <w:tcW w:w="822" w:type="dxa"/>
            <w:tcBorders>
              <w:bottom w:val="single" w:sz="18" w:space="0" w:color="000000"/>
            </w:tcBorders>
          </w:tcPr>
          <w:p w14:paraId="4207FDAE"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1.48%</w:t>
            </w:r>
          </w:p>
        </w:tc>
        <w:tc>
          <w:tcPr>
            <w:tcW w:w="1048" w:type="dxa"/>
            <w:tcBorders>
              <w:bottom w:val="single" w:sz="18" w:space="0" w:color="000000"/>
            </w:tcBorders>
          </w:tcPr>
          <w:p w14:paraId="479BD381"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1.40%</w:t>
            </w:r>
          </w:p>
        </w:tc>
        <w:tc>
          <w:tcPr>
            <w:tcW w:w="1048" w:type="dxa"/>
            <w:tcBorders>
              <w:bottom w:val="single" w:sz="18" w:space="0" w:color="000000"/>
            </w:tcBorders>
          </w:tcPr>
          <w:p w14:paraId="400DC6CB"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1.18%</w:t>
            </w:r>
          </w:p>
        </w:tc>
        <w:tc>
          <w:tcPr>
            <w:tcW w:w="1048" w:type="dxa"/>
            <w:tcBorders>
              <w:bottom w:val="single" w:sz="18" w:space="0" w:color="000000"/>
            </w:tcBorders>
          </w:tcPr>
          <w:p w14:paraId="6B9025CC"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1.15%</w:t>
            </w:r>
          </w:p>
        </w:tc>
        <w:tc>
          <w:tcPr>
            <w:tcW w:w="1048" w:type="dxa"/>
            <w:tcBorders>
              <w:bottom w:val="single" w:sz="18" w:space="0" w:color="000000"/>
            </w:tcBorders>
          </w:tcPr>
          <w:p w14:paraId="1406EAF7"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1.11%r</w:t>
            </w:r>
          </w:p>
        </w:tc>
        <w:tc>
          <w:tcPr>
            <w:tcW w:w="1048" w:type="dxa"/>
            <w:tcBorders>
              <w:bottom w:val="single" w:sz="18" w:space="0" w:color="000000"/>
            </w:tcBorders>
          </w:tcPr>
          <w:p w14:paraId="6870AFEA"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1.08%</w:t>
            </w:r>
          </w:p>
        </w:tc>
        <w:tc>
          <w:tcPr>
            <w:tcW w:w="1048" w:type="dxa"/>
            <w:tcBorders>
              <w:bottom w:val="single" w:sz="18" w:space="0" w:color="000000"/>
            </w:tcBorders>
          </w:tcPr>
          <w:p w14:paraId="461987F6"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1.04%</w:t>
            </w:r>
          </w:p>
        </w:tc>
      </w:tr>
    </w:tbl>
    <w:p w14:paraId="7ACA687D" w14:textId="77777777" w:rsidR="002B2F3D" w:rsidRPr="002E150E" w:rsidRDefault="002B2F3D">
      <w:pPr>
        <w:spacing w:after="0" w:line="240" w:lineRule="auto"/>
        <w:rPr>
          <w:rFonts w:asciiTheme="minorHAnsi" w:hAnsiTheme="minorHAnsi"/>
          <w:b/>
        </w:rPr>
      </w:pPr>
    </w:p>
    <w:p w14:paraId="42178436" w14:textId="77777777" w:rsidR="002B2F3D" w:rsidRPr="002E150E" w:rsidRDefault="002B2F3D">
      <w:pPr>
        <w:spacing w:after="0" w:line="240" w:lineRule="auto"/>
        <w:rPr>
          <w:rFonts w:asciiTheme="minorHAnsi" w:hAnsiTheme="minorHAnsi"/>
          <w:b/>
        </w:rPr>
      </w:pPr>
    </w:p>
    <w:p w14:paraId="1B37EEC0" w14:textId="77777777" w:rsidR="00CA15DD" w:rsidRPr="002E150E" w:rsidRDefault="00CA15DD">
      <w:pPr>
        <w:spacing w:before="240" w:after="0" w:line="276" w:lineRule="auto"/>
        <w:rPr>
          <w:rFonts w:asciiTheme="minorHAnsi" w:hAnsiTheme="minorHAnsi"/>
          <w:b/>
        </w:rPr>
      </w:pPr>
    </w:p>
    <w:p w14:paraId="4BCEFB24" w14:textId="77777777" w:rsidR="00CA15DD" w:rsidRPr="002E150E" w:rsidRDefault="00CA15DD">
      <w:pPr>
        <w:spacing w:before="240" w:after="0" w:line="276" w:lineRule="auto"/>
        <w:rPr>
          <w:rFonts w:asciiTheme="minorHAnsi" w:hAnsiTheme="minorHAnsi"/>
          <w:b/>
        </w:rPr>
      </w:pPr>
    </w:p>
    <w:p w14:paraId="5E85612E" w14:textId="77777777" w:rsidR="00CA15DD" w:rsidRPr="002E150E" w:rsidRDefault="00CA15DD">
      <w:pPr>
        <w:spacing w:before="240" w:after="0" w:line="276" w:lineRule="auto"/>
        <w:rPr>
          <w:rFonts w:asciiTheme="minorHAnsi" w:hAnsiTheme="minorHAnsi"/>
          <w:b/>
        </w:rPr>
      </w:pPr>
    </w:p>
    <w:p w14:paraId="3DEDF807" w14:textId="77777777" w:rsidR="00CA15DD" w:rsidRPr="002E150E" w:rsidRDefault="00CA15DD">
      <w:pPr>
        <w:spacing w:before="240" w:after="0" w:line="276" w:lineRule="auto"/>
        <w:rPr>
          <w:rFonts w:asciiTheme="minorHAnsi" w:hAnsiTheme="minorHAnsi"/>
          <w:b/>
        </w:rPr>
      </w:pPr>
    </w:p>
    <w:p w14:paraId="6D5107F8" w14:textId="77777777" w:rsidR="00CA15DD" w:rsidRPr="002E150E" w:rsidRDefault="00CA15DD">
      <w:pPr>
        <w:spacing w:before="240" w:after="0" w:line="276" w:lineRule="auto"/>
        <w:rPr>
          <w:rFonts w:asciiTheme="minorHAnsi" w:hAnsiTheme="minorHAnsi"/>
          <w:b/>
        </w:rPr>
      </w:pPr>
    </w:p>
    <w:p w14:paraId="58ABB6B8" w14:textId="77777777" w:rsidR="002B2F3D" w:rsidRPr="002E150E" w:rsidRDefault="009E681C">
      <w:pPr>
        <w:spacing w:before="240" w:after="0" w:line="276" w:lineRule="auto"/>
        <w:rPr>
          <w:rFonts w:asciiTheme="minorHAnsi" w:hAnsiTheme="minorHAnsi"/>
          <w:b/>
        </w:rPr>
      </w:pPr>
      <w:r w:rsidRPr="002E150E">
        <w:rPr>
          <w:rFonts w:asciiTheme="minorHAnsi" w:hAnsiTheme="minorHAnsi"/>
          <w:b/>
        </w:rPr>
        <w:lastRenderedPageBreak/>
        <w:t>OP2: Reducir las emisiones de GEI en los sistemas de transporte urbano a nivel nacional y el límite referencial de emisiones de GEI</w:t>
      </w:r>
      <w:r w:rsidRPr="002E150E">
        <w:rPr>
          <w:rFonts w:asciiTheme="minorHAnsi" w:hAnsiTheme="minorHAnsi"/>
          <w:b/>
          <w:sz w:val="28"/>
          <w:szCs w:val="28"/>
        </w:rPr>
        <w:t xml:space="preserve"> </w:t>
      </w:r>
      <w:r w:rsidRPr="002E150E">
        <w:rPr>
          <w:rFonts w:asciiTheme="minorHAnsi" w:hAnsiTheme="minorHAnsi"/>
          <w:b/>
        </w:rPr>
        <w:t>en los procesos energéticos</w:t>
      </w:r>
    </w:p>
    <w:p w14:paraId="4E8D93F9" w14:textId="77777777" w:rsidR="002B2F3D" w:rsidRPr="002E150E" w:rsidRDefault="009E681C">
      <w:pPr>
        <w:spacing w:before="240" w:after="0" w:line="276" w:lineRule="auto"/>
        <w:rPr>
          <w:rFonts w:asciiTheme="minorHAnsi" w:hAnsiTheme="minorHAnsi"/>
          <w:b/>
        </w:rPr>
      </w:pPr>
      <w:r w:rsidRPr="002E150E">
        <w:rPr>
          <w:rFonts w:asciiTheme="minorHAnsi" w:hAnsiTheme="minorHAnsi"/>
          <w:b/>
        </w:rPr>
        <w:t xml:space="preserve"> </w:t>
      </w:r>
      <w:r w:rsidR="00CA15DD" w:rsidRPr="002E150E">
        <w:rPr>
          <w:rFonts w:asciiTheme="minorHAnsi" w:hAnsiTheme="minorHAnsi"/>
          <w:sz w:val="18"/>
          <w:szCs w:val="18"/>
        </w:rPr>
        <w:t>2.1 Cantidad de emisiones de GEI por procesos energéticos</w:t>
      </w:r>
    </w:p>
    <w:tbl>
      <w:tblPr>
        <w:tblStyle w:val="afffffffff0"/>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88"/>
        <w:gridCol w:w="1062"/>
        <w:gridCol w:w="1061"/>
        <w:gridCol w:w="1061"/>
        <w:gridCol w:w="1061"/>
        <w:gridCol w:w="1061"/>
        <w:gridCol w:w="1061"/>
        <w:gridCol w:w="1048"/>
      </w:tblGrid>
      <w:tr w:rsidR="002B2F3D" w:rsidRPr="002E150E" w14:paraId="0E7D822A" w14:textId="77777777" w:rsidTr="00B00BFB">
        <w:trPr>
          <w:trHeight w:val="1010"/>
        </w:trPr>
        <w:tc>
          <w:tcPr>
            <w:tcW w:w="1088" w:type="dxa"/>
            <w:tcBorders>
              <w:top w:val="single" w:sz="18" w:space="0" w:color="000000"/>
              <w:left w:val="nil"/>
              <w:bottom w:val="single" w:sz="6" w:space="0" w:color="000000"/>
              <w:right w:val="single" w:sz="6" w:space="0" w:color="000000"/>
            </w:tcBorders>
            <w:shd w:val="clear" w:color="auto" w:fill="E7E6E6"/>
            <w:tcMar>
              <w:top w:w="100" w:type="dxa"/>
              <w:left w:w="100" w:type="dxa"/>
              <w:bottom w:w="100" w:type="dxa"/>
              <w:right w:w="100" w:type="dxa"/>
            </w:tcMar>
          </w:tcPr>
          <w:p w14:paraId="28729D36" w14:textId="77777777" w:rsidR="002B2F3D" w:rsidRPr="002E150E" w:rsidRDefault="009E681C" w:rsidP="00D9258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Objetivo prioritario:</w:t>
            </w:r>
          </w:p>
        </w:tc>
        <w:tc>
          <w:tcPr>
            <w:tcW w:w="7415" w:type="dxa"/>
            <w:gridSpan w:val="7"/>
            <w:tcBorders>
              <w:top w:val="single" w:sz="18" w:space="0" w:color="000000"/>
              <w:left w:val="nil"/>
              <w:bottom w:val="single" w:sz="6" w:space="0" w:color="000000"/>
              <w:right w:val="nil"/>
            </w:tcBorders>
            <w:tcMar>
              <w:top w:w="100" w:type="dxa"/>
              <w:left w:w="100" w:type="dxa"/>
              <w:bottom w:w="100" w:type="dxa"/>
              <w:right w:w="100" w:type="dxa"/>
            </w:tcMar>
          </w:tcPr>
          <w:p w14:paraId="5005EDB8"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rPr>
              <w:t xml:space="preserve">OP2: </w:t>
            </w:r>
            <w:r w:rsidRPr="002E150E">
              <w:rPr>
                <w:rFonts w:asciiTheme="minorHAnsi" w:hAnsiTheme="minorHAnsi"/>
                <w:sz w:val="18"/>
                <w:szCs w:val="18"/>
              </w:rPr>
              <w:t>Reducir las emisiones de GEI en los sistemas de transporte urbano a nivel nacional y el límite referencial de emisiones de GEI</w:t>
            </w:r>
            <w:r w:rsidRPr="002E150E">
              <w:rPr>
                <w:rFonts w:asciiTheme="minorHAnsi" w:hAnsiTheme="minorHAnsi"/>
              </w:rPr>
              <w:t xml:space="preserve"> </w:t>
            </w:r>
            <w:r w:rsidRPr="002E150E">
              <w:rPr>
                <w:rFonts w:asciiTheme="minorHAnsi" w:hAnsiTheme="minorHAnsi"/>
                <w:sz w:val="18"/>
                <w:szCs w:val="18"/>
              </w:rPr>
              <w:t>en los procesos energéticos</w:t>
            </w:r>
          </w:p>
        </w:tc>
      </w:tr>
      <w:tr w:rsidR="002B2F3D" w:rsidRPr="002E150E" w14:paraId="774BD6A3" w14:textId="77777777" w:rsidTr="00B00BFB">
        <w:trPr>
          <w:trHeight w:val="905"/>
        </w:trPr>
        <w:tc>
          <w:tcPr>
            <w:tcW w:w="1088" w:type="dxa"/>
            <w:tcBorders>
              <w:top w:val="nil"/>
              <w:left w:val="nil"/>
              <w:bottom w:val="single" w:sz="6" w:space="0" w:color="000000"/>
              <w:right w:val="single" w:sz="6" w:space="0" w:color="000000"/>
            </w:tcBorders>
            <w:shd w:val="clear" w:color="auto" w:fill="E7E6E6"/>
            <w:tcMar>
              <w:top w:w="100" w:type="dxa"/>
              <w:left w:w="100" w:type="dxa"/>
              <w:bottom w:w="100" w:type="dxa"/>
              <w:right w:w="100" w:type="dxa"/>
            </w:tcMar>
          </w:tcPr>
          <w:p w14:paraId="7FF74252" w14:textId="77777777" w:rsidR="002B2F3D" w:rsidRPr="002E150E" w:rsidRDefault="009E681C" w:rsidP="00D9258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Nombre del indicador:</w:t>
            </w:r>
          </w:p>
        </w:tc>
        <w:tc>
          <w:tcPr>
            <w:tcW w:w="7415" w:type="dxa"/>
            <w:gridSpan w:val="7"/>
            <w:tcBorders>
              <w:top w:val="nil"/>
              <w:left w:val="nil"/>
              <w:bottom w:val="single" w:sz="6" w:space="0" w:color="000000"/>
              <w:right w:val="nil"/>
            </w:tcBorders>
            <w:shd w:val="clear" w:color="auto" w:fill="auto"/>
            <w:tcMar>
              <w:top w:w="100" w:type="dxa"/>
              <w:left w:w="100" w:type="dxa"/>
              <w:bottom w:w="100" w:type="dxa"/>
              <w:right w:w="100" w:type="dxa"/>
            </w:tcMar>
          </w:tcPr>
          <w:p w14:paraId="4BB8456A"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2.1 Cantidad de emisiones de GEI por procesos energéticos</w:t>
            </w:r>
          </w:p>
        </w:tc>
      </w:tr>
      <w:tr w:rsidR="002B2F3D" w:rsidRPr="002E150E" w14:paraId="46EAE8E5" w14:textId="77777777" w:rsidTr="00B00BFB">
        <w:trPr>
          <w:trHeight w:val="1700"/>
        </w:trPr>
        <w:tc>
          <w:tcPr>
            <w:tcW w:w="1088" w:type="dxa"/>
            <w:tcBorders>
              <w:top w:val="nil"/>
              <w:left w:val="nil"/>
              <w:bottom w:val="single" w:sz="6" w:space="0" w:color="000000"/>
              <w:right w:val="single" w:sz="6" w:space="0" w:color="000000"/>
            </w:tcBorders>
            <w:shd w:val="clear" w:color="auto" w:fill="E7E6E6"/>
            <w:tcMar>
              <w:top w:w="100" w:type="dxa"/>
              <w:left w:w="100" w:type="dxa"/>
              <w:bottom w:w="100" w:type="dxa"/>
              <w:right w:w="100" w:type="dxa"/>
            </w:tcMar>
          </w:tcPr>
          <w:p w14:paraId="337610F8" w14:textId="77777777" w:rsidR="002B2F3D" w:rsidRPr="002E150E" w:rsidRDefault="009E681C" w:rsidP="00D9258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Justificación:</w:t>
            </w:r>
          </w:p>
        </w:tc>
        <w:tc>
          <w:tcPr>
            <w:tcW w:w="7415" w:type="dxa"/>
            <w:gridSpan w:val="7"/>
            <w:tcBorders>
              <w:top w:val="nil"/>
              <w:left w:val="nil"/>
              <w:bottom w:val="single" w:sz="6" w:space="0" w:color="000000"/>
              <w:right w:val="nil"/>
            </w:tcBorders>
            <w:shd w:val="clear" w:color="auto" w:fill="FFFFFF"/>
            <w:tcMar>
              <w:top w:w="100" w:type="dxa"/>
              <w:left w:w="100" w:type="dxa"/>
              <w:bottom w:w="100" w:type="dxa"/>
              <w:right w:w="100" w:type="dxa"/>
            </w:tcMar>
          </w:tcPr>
          <w:p w14:paraId="5375C758"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Este indicador permite conocer las emisiones de gases de efecto invernadero (GEI) del sector energía.</w:t>
            </w:r>
          </w:p>
          <w:p w14:paraId="686D5F38" w14:textId="2B11B075" w:rsidR="002B2F3D" w:rsidRPr="002E150E" w:rsidRDefault="00B00BFB">
            <w:pPr>
              <w:spacing w:before="120" w:after="120" w:line="276" w:lineRule="auto"/>
              <w:rPr>
                <w:rFonts w:asciiTheme="minorHAnsi" w:hAnsiTheme="minorHAnsi"/>
                <w:sz w:val="18"/>
                <w:szCs w:val="18"/>
              </w:rPr>
            </w:pPr>
            <w:r w:rsidRPr="002E150E">
              <w:rPr>
                <w:rFonts w:asciiTheme="minorHAnsi" w:hAnsiTheme="minorHAnsi"/>
                <w:sz w:val="18"/>
                <w:szCs w:val="18"/>
              </w:rPr>
              <w:t xml:space="preserve">A pesar de que, este indicador se incrementa conforme crece la economía y la población del país, se tiene previsto que se </w:t>
            </w:r>
            <w:commentRangeStart w:id="85"/>
            <w:r w:rsidRPr="002E150E">
              <w:rPr>
                <w:rFonts w:asciiTheme="minorHAnsi" w:hAnsiTheme="minorHAnsi"/>
                <w:sz w:val="18"/>
                <w:szCs w:val="18"/>
              </w:rPr>
              <w:t xml:space="preserve">dé de manera sostenida mediante </w:t>
            </w:r>
            <w:commentRangeEnd w:id="85"/>
            <w:r>
              <w:rPr>
                <w:rStyle w:val="Refdecomentario"/>
              </w:rPr>
              <w:commentReference w:id="85"/>
            </w:r>
            <w:r w:rsidRPr="002E150E">
              <w:rPr>
                <w:rFonts w:asciiTheme="minorHAnsi" w:hAnsiTheme="minorHAnsi"/>
                <w:sz w:val="18"/>
                <w:szCs w:val="18"/>
              </w:rPr>
              <w:t>la implementación de mecanismos y/o actividades que orienten a un mejor uso de la energía y/o la adquisición y/o reemplazo a vehículos, equipos o dispositivos que consuman energéticos con una menor emisión de GEI.</w:t>
            </w:r>
          </w:p>
        </w:tc>
      </w:tr>
      <w:tr w:rsidR="002B2F3D" w:rsidRPr="002E150E" w14:paraId="616AC4FC" w14:textId="77777777" w:rsidTr="00B00BFB">
        <w:trPr>
          <w:trHeight w:val="1130"/>
        </w:trPr>
        <w:tc>
          <w:tcPr>
            <w:tcW w:w="1088" w:type="dxa"/>
            <w:tcBorders>
              <w:top w:val="nil"/>
              <w:left w:val="nil"/>
              <w:bottom w:val="single" w:sz="6" w:space="0" w:color="000000"/>
              <w:right w:val="single" w:sz="6" w:space="0" w:color="000000"/>
            </w:tcBorders>
            <w:shd w:val="clear" w:color="auto" w:fill="E7E6E6"/>
            <w:tcMar>
              <w:top w:w="100" w:type="dxa"/>
              <w:left w:w="100" w:type="dxa"/>
              <w:bottom w:w="100" w:type="dxa"/>
              <w:right w:w="100" w:type="dxa"/>
            </w:tcMar>
          </w:tcPr>
          <w:p w14:paraId="3CF57534" w14:textId="77777777" w:rsidR="002B2F3D" w:rsidRPr="002E150E" w:rsidRDefault="009E681C" w:rsidP="00D9258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Responsable del indicador:</w:t>
            </w:r>
          </w:p>
        </w:tc>
        <w:tc>
          <w:tcPr>
            <w:tcW w:w="7415" w:type="dxa"/>
            <w:gridSpan w:val="7"/>
            <w:tcBorders>
              <w:top w:val="nil"/>
              <w:left w:val="nil"/>
              <w:bottom w:val="single" w:sz="6" w:space="0" w:color="000000"/>
              <w:right w:val="nil"/>
            </w:tcBorders>
            <w:shd w:val="clear" w:color="auto" w:fill="auto"/>
            <w:tcMar>
              <w:top w:w="100" w:type="dxa"/>
              <w:left w:w="100" w:type="dxa"/>
              <w:bottom w:w="100" w:type="dxa"/>
              <w:right w:w="100" w:type="dxa"/>
            </w:tcMar>
          </w:tcPr>
          <w:p w14:paraId="2F9E27D4"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Dirección General de Eficiencia Energética (DGEE) - Ministerio de Energía y Minas (MINEM)</w:t>
            </w:r>
          </w:p>
        </w:tc>
      </w:tr>
      <w:tr w:rsidR="002B2F3D" w:rsidRPr="002E150E" w14:paraId="7816E7B2" w14:textId="77777777" w:rsidTr="00B00BFB">
        <w:trPr>
          <w:trHeight w:val="1130"/>
        </w:trPr>
        <w:tc>
          <w:tcPr>
            <w:tcW w:w="1088" w:type="dxa"/>
            <w:tcBorders>
              <w:top w:val="nil"/>
              <w:left w:val="nil"/>
              <w:bottom w:val="single" w:sz="6" w:space="0" w:color="000000"/>
              <w:right w:val="single" w:sz="6" w:space="0" w:color="000000"/>
            </w:tcBorders>
            <w:shd w:val="clear" w:color="auto" w:fill="E7E6E6"/>
            <w:tcMar>
              <w:top w:w="100" w:type="dxa"/>
              <w:left w:w="100" w:type="dxa"/>
              <w:bottom w:w="100" w:type="dxa"/>
              <w:right w:w="100" w:type="dxa"/>
            </w:tcMar>
          </w:tcPr>
          <w:p w14:paraId="5813D0A3" w14:textId="77777777" w:rsidR="002B2F3D" w:rsidRPr="002E150E" w:rsidRDefault="009E681C" w:rsidP="00D9258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Limitaciones del indicador:</w:t>
            </w:r>
          </w:p>
        </w:tc>
        <w:tc>
          <w:tcPr>
            <w:tcW w:w="7415" w:type="dxa"/>
            <w:gridSpan w:val="7"/>
            <w:tcBorders>
              <w:top w:val="nil"/>
              <w:left w:val="nil"/>
              <w:bottom w:val="single" w:sz="6" w:space="0" w:color="000000"/>
              <w:right w:val="nil"/>
            </w:tcBorders>
            <w:shd w:val="clear" w:color="auto" w:fill="auto"/>
            <w:tcMar>
              <w:top w:w="100" w:type="dxa"/>
              <w:left w:w="100" w:type="dxa"/>
              <w:bottom w:w="100" w:type="dxa"/>
              <w:right w:w="100" w:type="dxa"/>
            </w:tcMar>
          </w:tcPr>
          <w:p w14:paraId="0B37D5EF"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La limitación estará representada por la indisponibilidad de estadísticas energéticas del año en evaluación, lo cual puede retrasar la elaboración y publicación del documento oficial que es fuente para el indicador. Esto dificulta la actualización anual del indicador, por lo tanto, solo se mostraría la información más reciente y disponible.</w:t>
            </w:r>
          </w:p>
        </w:tc>
      </w:tr>
      <w:tr w:rsidR="002B2F3D" w:rsidRPr="002E150E" w14:paraId="52124D69" w14:textId="77777777" w:rsidTr="00B00BFB">
        <w:trPr>
          <w:trHeight w:val="4925"/>
        </w:trPr>
        <w:tc>
          <w:tcPr>
            <w:tcW w:w="1088" w:type="dxa"/>
            <w:tcBorders>
              <w:top w:val="nil"/>
              <w:left w:val="nil"/>
              <w:bottom w:val="single" w:sz="6" w:space="0" w:color="000000"/>
              <w:right w:val="single" w:sz="6" w:space="0" w:color="000000"/>
            </w:tcBorders>
            <w:shd w:val="clear" w:color="auto" w:fill="E7E6E6"/>
            <w:tcMar>
              <w:top w:w="100" w:type="dxa"/>
              <w:left w:w="100" w:type="dxa"/>
              <w:bottom w:w="100" w:type="dxa"/>
              <w:right w:w="100" w:type="dxa"/>
            </w:tcMar>
          </w:tcPr>
          <w:p w14:paraId="21C38882" w14:textId="77777777" w:rsidR="002B2F3D" w:rsidRPr="002E150E" w:rsidRDefault="009E681C" w:rsidP="00D9258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Método de cálculo:</w:t>
            </w:r>
          </w:p>
        </w:tc>
        <w:tc>
          <w:tcPr>
            <w:tcW w:w="7415" w:type="dxa"/>
            <w:gridSpan w:val="7"/>
            <w:tcBorders>
              <w:top w:val="nil"/>
              <w:left w:val="nil"/>
              <w:bottom w:val="single" w:sz="6" w:space="0" w:color="000000"/>
              <w:right w:val="nil"/>
            </w:tcBorders>
            <w:shd w:val="clear" w:color="auto" w:fill="auto"/>
            <w:tcMar>
              <w:top w:w="100" w:type="dxa"/>
              <w:left w:w="100" w:type="dxa"/>
              <w:bottom w:w="100" w:type="dxa"/>
              <w:right w:w="100" w:type="dxa"/>
            </w:tcMar>
          </w:tcPr>
          <w:p w14:paraId="6558ABFB"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Fórmula del indicador:</w:t>
            </w:r>
          </w:p>
          <w:p w14:paraId="15CAA456" w14:textId="77777777" w:rsidR="002B2F3D" w:rsidRPr="002E150E" w:rsidRDefault="009E681C">
            <w:pPr>
              <w:spacing w:before="120" w:after="120" w:line="276" w:lineRule="auto"/>
              <w:ind w:left="320"/>
              <w:rPr>
                <w:rFonts w:asciiTheme="minorHAnsi" w:hAnsiTheme="minorHAnsi"/>
                <w:sz w:val="18"/>
                <w:szCs w:val="18"/>
              </w:rPr>
            </w:pPr>
            <w:r w:rsidRPr="002E150E">
              <w:rPr>
                <w:rFonts w:asciiTheme="minorHAnsi" w:hAnsiTheme="minorHAnsi"/>
                <w:sz w:val="18"/>
                <w:szCs w:val="18"/>
              </w:rPr>
              <w:t xml:space="preserve">E. SE= </w:t>
            </w:r>
            <w:proofErr w:type="gramStart"/>
            <w:r w:rsidRPr="002E150E">
              <w:rPr>
                <w:rFonts w:asciiTheme="minorHAnsi" w:hAnsiTheme="minorHAnsi"/>
                <w:sz w:val="18"/>
                <w:szCs w:val="18"/>
              </w:rPr>
              <w:t>CFE(</w:t>
            </w:r>
            <w:proofErr w:type="gramEnd"/>
            <w:r w:rsidRPr="002E150E">
              <w:rPr>
                <w:rFonts w:asciiTheme="minorHAnsi" w:hAnsiTheme="minorHAnsi"/>
                <w:sz w:val="18"/>
                <w:szCs w:val="18"/>
              </w:rPr>
              <w:t>FE.CO</w:t>
            </w:r>
            <w:r w:rsidRPr="002E150E">
              <w:rPr>
                <w:rFonts w:asciiTheme="minorHAnsi" w:hAnsiTheme="minorHAnsi"/>
                <w:sz w:val="18"/>
                <w:szCs w:val="18"/>
                <w:vertAlign w:val="subscript"/>
              </w:rPr>
              <w:t>2</w:t>
            </w:r>
            <w:r w:rsidRPr="002E150E">
              <w:rPr>
                <w:rFonts w:asciiTheme="minorHAnsi" w:hAnsiTheme="minorHAnsi"/>
                <w:sz w:val="18"/>
                <w:szCs w:val="18"/>
              </w:rPr>
              <w:t>+ FE.N</w:t>
            </w:r>
            <w:r w:rsidRPr="002E150E">
              <w:rPr>
                <w:rFonts w:asciiTheme="minorHAnsi" w:hAnsiTheme="minorHAnsi"/>
                <w:sz w:val="18"/>
                <w:szCs w:val="18"/>
                <w:vertAlign w:val="subscript"/>
              </w:rPr>
              <w:t>2</w:t>
            </w:r>
            <w:r w:rsidRPr="002E150E">
              <w:rPr>
                <w:rFonts w:asciiTheme="minorHAnsi" w:hAnsiTheme="minorHAnsi"/>
                <w:sz w:val="18"/>
                <w:szCs w:val="18"/>
              </w:rPr>
              <w:t>O+ FE.CH</w:t>
            </w:r>
            <w:r w:rsidRPr="002E150E">
              <w:rPr>
                <w:rFonts w:asciiTheme="minorHAnsi" w:hAnsiTheme="minorHAnsi"/>
                <w:sz w:val="18"/>
                <w:szCs w:val="18"/>
                <w:vertAlign w:val="subscript"/>
              </w:rPr>
              <w:t>4</w:t>
            </w:r>
            <w:r w:rsidRPr="002E150E">
              <w:rPr>
                <w:rFonts w:asciiTheme="minorHAnsi" w:hAnsiTheme="minorHAnsi"/>
                <w:sz w:val="18"/>
                <w:szCs w:val="18"/>
              </w:rPr>
              <w:t>)</w:t>
            </w:r>
          </w:p>
          <w:p w14:paraId="1A0F3D27"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Especificaciones Técnicas:</w:t>
            </w:r>
          </w:p>
          <w:p w14:paraId="55A9C6B3" w14:textId="77777777" w:rsidR="002B2F3D" w:rsidRPr="002E150E" w:rsidRDefault="009E681C">
            <w:pPr>
              <w:spacing w:before="120" w:after="120" w:line="276" w:lineRule="auto"/>
              <w:ind w:left="320"/>
              <w:rPr>
                <w:rFonts w:asciiTheme="minorHAnsi" w:hAnsiTheme="minorHAnsi"/>
                <w:sz w:val="18"/>
                <w:szCs w:val="18"/>
              </w:rPr>
            </w:pPr>
            <w:r w:rsidRPr="002E150E">
              <w:rPr>
                <w:rFonts w:asciiTheme="minorHAnsi" w:hAnsiTheme="minorHAnsi"/>
                <w:sz w:val="18"/>
                <w:szCs w:val="18"/>
              </w:rPr>
              <w:t>E. SE: Emisiones de GEI del sector energía (GgCO2eq) en el año de análisis.</w:t>
            </w:r>
          </w:p>
          <w:p w14:paraId="6D38B071" w14:textId="77777777" w:rsidR="002B2F3D" w:rsidRPr="002E150E" w:rsidRDefault="009E681C">
            <w:pPr>
              <w:spacing w:before="120" w:after="120" w:line="276" w:lineRule="auto"/>
              <w:ind w:left="320"/>
              <w:rPr>
                <w:rFonts w:asciiTheme="minorHAnsi" w:hAnsiTheme="minorHAnsi"/>
                <w:sz w:val="18"/>
                <w:szCs w:val="18"/>
              </w:rPr>
            </w:pPr>
            <w:r w:rsidRPr="002E150E">
              <w:rPr>
                <w:rFonts w:asciiTheme="minorHAnsi" w:hAnsiTheme="minorHAnsi"/>
                <w:sz w:val="18"/>
                <w:szCs w:val="18"/>
              </w:rPr>
              <w:t>CFE: Consumo final de energía (TJ) en el año de análisis.</w:t>
            </w:r>
          </w:p>
          <w:p w14:paraId="32D5E313" w14:textId="77777777" w:rsidR="002B2F3D" w:rsidRPr="002E150E" w:rsidRDefault="009E681C">
            <w:pPr>
              <w:spacing w:before="120" w:after="120" w:line="276" w:lineRule="auto"/>
              <w:ind w:left="320"/>
              <w:rPr>
                <w:rFonts w:asciiTheme="minorHAnsi" w:hAnsiTheme="minorHAnsi"/>
                <w:sz w:val="18"/>
                <w:szCs w:val="18"/>
              </w:rPr>
            </w:pPr>
            <w:r w:rsidRPr="002E150E">
              <w:rPr>
                <w:rFonts w:asciiTheme="minorHAnsi" w:hAnsiTheme="minorHAnsi"/>
                <w:sz w:val="18"/>
                <w:szCs w:val="18"/>
              </w:rPr>
              <w:t>FE.CO</w:t>
            </w:r>
            <w:r w:rsidRPr="002E150E">
              <w:rPr>
                <w:rFonts w:asciiTheme="minorHAnsi" w:hAnsiTheme="minorHAnsi"/>
                <w:sz w:val="18"/>
                <w:szCs w:val="18"/>
                <w:vertAlign w:val="subscript"/>
              </w:rPr>
              <w:t>2</w:t>
            </w:r>
            <w:r w:rsidRPr="002E150E">
              <w:rPr>
                <w:rFonts w:asciiTheme="minorHAnsi" w:hAnsiTheme="minorHAnsi"/>
                <w:sz w:val="18"/>
                <w:szCs w:val="18"/>
              </w:rPr>
              <w:t>.: Factor de emisión de CO</w:t>
            </w:r>
            <w:r w:rsidRPr="002E150E">
              <w:rPr>
                <w:rFonts w:asciiTheme="minorHAnsi" w:hAnsiTheme="minorHAnsi"/>
                <w:sz w:val="18"/>
                <w:szCs w:val="18"/>
                <w:vertAlign w:val="subscript"/>
              </w:rPr>
              <w:t>2</w:t>
            </w:r>
            <w:r w:rsidRPr="002E150E">
              <w:rPr>
                <w:rFonts w:asciiTheme="minorHAnsi" w:hAnsiTheme="minorHAnsi"/>
                <w:sz w:val="18"/>
                <w:szCs w:val="18"/>
              </w:rPr>
              <w:t xml:space="preserve"> (</w:t>
            </w:r>
            <w:proofErr w:type="spellStart"/>
            <w:r w:rsidRPr="002E150E">
              <w:rPr>
                <w:rFonts w:asciiTheme="minorHAnsi" w:hAnsiTheme="minorHAnsi"/>
                <w:sz w:val="18"/>
                <w:szCs w:val="18"/>
              </w:rPr>
              <w:t>Gg</w:t>
            </w:r>
            <w:proofErr w:type="spellEnd"/>
            <w:r w:rsidRPr="002E150E">
              <w:rPr>
                <w:rFonts w:asciiTheme="minorHAnsi" w:hAnsiTheme="minorHAnsi"/>
                <w:sz w:val="18"/>
                <w:szCs w:val="18"/>
              </w:rPr>
              <w:t xml:space="preserve"> GEI/TJ)</w:t>
            </w:r>
          </w:p>
          <w:p w14:paraId="52752BD7" w14:textId="77777777" w:rsidR="002B2F3D" w:rsidRPr="002E150E" w:rsidRDefault="009E681C">
            <w:pPr>
              <w:spacing w:before="120" w:after="120" w:line="276" w:lineRule="auto"/>
              <w:ind w:left="320"/>
              <w:rPr>
                <w:rFonts w:asciiTheme="minorHAnsi" w:hAnsiTheme="minorHAnsi"/>
                <w:sz w:val="18"/>
                <w:szCs w:val="18"/>
              </w:rPr>
            </w:pPr>
            <w:r w:rsidRPr="002E150E">
              <w:rPr>
                <w:rFonts w:asciiTheme="minorHAnsi" w:hAnsiTheme="minorHAnsi"/>
                <w:sz w:val="18"/>
                <w:szCs w:val="18"/>
              </w:rPr>
              <w:t>FE.N</w:t>
            </w:r>
            <w:r w:rsidRPr="002E150E">
              <w:rPr>
                <w:rFonts w:asciiTheme="minorHAnsi" w:hAnsiTheme="minorHAnsi"/>
                <w:sz w:val="18"/>
                <w:szCs w:val="18"/>
                <w:vertAlign w:val="subscript"/>
              </w:rPr>
              <w:t>2</w:t>
            </w:r>
            <w:r w:rsidRPr="002E150E">
              <w:rPr>
                <w:rFonts w:asciiTheme="minorHAnsi" w:hAnsiTheme="minorHAnsi"/>
                <w:sz w:val="18"/>
                <w:szCs w:val="18"/>
              </w:rPr>
              <w:t>O.: Factor de emisión de N</w:t>
            </w:r>
            <w:r w:rsidRPr="002E150E">
              <w:rPr>
                <w:rFonts w:asciiTheme="minorHAnsi" w:hAnsiTheme="minorHAnsi"/>
                <w:sz w:val="18"/>
                <w:szCs w:val="18"/>
                <w:vertAlign w:val="subscript"/>
              </w:rPr>
              <w:t>2</w:t>
            </w:r>
            <w:r w:rsidRPr="002E150E">
              <w:rPr>
                <w:rFonts w:asciiTheme="minorHAnsi" w:hAnsiTheme="minorHAnsi"/>
                <w:sz w:val="18"/>
                <w:szCs w:val="18"/>
              </w:rPr>
              <w:t>O (</w:t>
            </w:r>
            <w:proofErr w:type="spellStart"/>
            <w:r w:rsidRPr="002E150E">
              <w:rPr>
                <w:rFonts w:asciiTheme="minorHAnsi" w:hAnsiTheme="minorHAnsi"/>
                <w:sz w:val="18"/>
                <w:szCs w:val="18"/>
              </w:rPr>
              <w:t>Gg</w:t>
            </w:r>
            <w:proofErr w:type="spellEnd"/>
            <w:r w:rsidRPr="002E150E">
              <w:rPr>
                <w:rFonts w:asciiTheme="minorHAnsi" w:hAnsiTheme="minorHAnsi"/>
                <w:sz w:val="18"/>
                <w:szCs w:val="18"/>
              </w:rPr>
              <w:t xml:space="preserve"> GEI/TJ)</w:t>
            </w:r>
          </w:p>
          <w:p w14:paraId="741FAC12" w14:textId="77777777" w:rsidR="002B2F3D" w:rsidRPr="002E150E" w:rsidRDefault="009E681C">
            <w:pPr>
              <w:spacing w:before="120" w:after="120" w:line="276" w:lineRule="auto"/>
              <w:ind w:left="320"/>
              <w:rPr>
                <w:rFonts w:asciiTheme="minorHAnsi" w:hAnsiTheme="minorHAnsi"/>
                <w:sz w:val="18"/>
                <w:szCs w:val="18"/>
              </w:rPr>
            </w:pPr>
            <w:r w:rsidRPr="002E150E">
              <w:rPr>
                <w:rFonts w:asciiTheme="minorHAnsi" w:hAnsiTheme="minorHAnsi"/>
                <w:sz w:val="18"/>
                <w:szCs w:val="18"/>
              </w:rPr>
              <w:t>FE.CH</w:t>
            </w:r>
            <w:r w:rsidRPr="002E150E">
              <w:rPr>
                <w:rFonts w:asciiTheme="minorHAnsi" w:hAnsiTheme="minorHAnsi"/>
                <w:sz w:val="18"/>
                <w:szCs w:val="18"/>
                <w:vertAlign w:val="subscript"/>
              </w:rPr>
              <w:t>4</w:t>
            </w:r>
            <w:r w:rsidRPr="002E150E">
              <w:rPr>
                <w:rFonts w:asciiTheme="minorHAnsi" w:hAnsiTheme="minorHAnsi"/>
                <w:sz w:val="18"/>
                <w:szCs w:val="18"/>
              </w:rPr>
              <w:t>.: Factor de emisión de CH</w:t>
            </w:r>
            <w:r w:rsidRPr="002E150E">
              <w:rPr>
                <w:rFonts w:asciiTheme="minorHAnsi" w:hAnsiTheme="minorHAnsi"/>
                <w:sz w:val="18"/>
                <w:szCs w:val="18"/>
                <w:vertAlign w:val="subscript"/>
              </w:rPr>
              <w:t>4</w:t>
            </w:r>
            <w:r w:rsidRPr="002E150E">
              <w:rPr>
                <w:rFonts w:asciiTheme="minorHAnsi" w:hAnsiTheme="minorHAnsi"/>
                <w:sz w:val="18"/>
                <w:szCs w:val="18"/>
              </w:rPr>
              <w:t xml:space="preserve"> (</w:t>
            </w:r>
            <w:proofErr w:type="spellStart"/>
            <w:r w:rsidRPr="002E150E">
              <w:rPr>
                <w:rFonts w:asciiTheme="minorHAnsi" w:hAnsiTheme="minorHAnsi"/>
                <w:sz w:val="18"/>
                <w:szCs w:val="18"/>
              </w:rPr>
              <w:t>Gg</w:t>
            </w:r>
            <w:proofErr w:type="spellEnd"/>
            <w:r w:rsidRPr="002E150E">
              <w:rPr>
                <w:rFonts w:asciiTheme="minorHAnsi" w:hAnsiTheme="minorHAnsi"/>
                <w:sz w:val="18"/>
                <w:szCs w:val="18"/>
              </w:rPr>
              <w:t xml:space="preserve"> GEI/TJ)</w:t>
            </w:r>
          </w:p>
          <w:p w14:paraId="7E192DFD" w14:textId="77777777" w:rsidR="002B2F3D" w:rsidRPr="002E150E" w:rsidRDefault="009E681C">
            <w:pPr>
              <w:spacing w:before="120" w:after="120" w:line="276" w:lineRule="auto"/>
              <w:ind w:left="320"/>
              <w:rPr>
                <w:rFonts w:asciiTheme="minorHAnsi" w:hAnsiTheme="minorHAnsi"/>
                <w:sz w:val="18"/>
                <w:szCs w:val="18"/>
              </w:rPr>
            </w:pPr>
            <w:r w:rsidRPr="002E150E">
              <w:rPr>
                <w:rFonts w:asciiTheme="minorHAnsi" w:hAnsiTheme="minorHAnsi"/>
                <w:sz w:val="18"/>
                <w:szCs w:val="18"/>
              </w:rPr>
              <w:t>GEI: Gases de efecto invernadero.</w:t>
            </w:r>
          </w:p>
          <w:p w14:paraId="27064211" w14:textId="77777777" w:rsidR="002B2F3D" w:rsidRPr="002E150E" w:rsidRDefault="009E681C">
            <w:pPr>
              <w:spacing w:before="120" w:after="120" w:line="276" w:lineRule="auto"/>
              <w:ind w:left="1100" w:hanging="400"/>
              <w:rPr>
                <w:rFonts w:asciiTheme="minorHAnsi" w:hAnsiTheme="minorHAnsi"/>
                <w:sz w:val="18"/>
                <w:szCs w:val="18"/>
              </w:rPr>
            </w:pPr>
            <w:proofErr w:type="spellStart"/>
            <w:r w:rsidRPr="002E150E">
              <w:rPr>
                <w:rFonts w:asciiTheme="minorHAnsi" w:hAnsiTheme="minorHAnsi"/>
                <w:sz w:val="18"/>
                <w:szCs w:val="18"/>
              </w:rPr>
              <w:t>Gg</w:t>
            </w:r>
            <w:proofErr w:type="spellEnd"/>
            <w:r w:rsidRPr="002E150E">
              <w:rPr>
                <w:rFonts w:asciiTheme="minorHAnsi" w:hAnsiTheme="minorHAnsi"/>
                <w:sz w:val="18"/>
                <w:szCs w:val="18"/>
              </w:rPr>
              <w:t xml:space="preserve"> CO</w:t>
            </w:r>
            <w:r w:rsidRPr="002E150E">
              <w:rPr>
                <w:rFonts w:asciiTheme="minorHAnsi" w:hAnsiTheme="minorHAnsi"/>
                <w:sz w:val="18"/>
                <w:szCs w:val="18"/>
                <w:vertAlign w:val="subscript"/>
              </w:rPr>
              <w:t>2eq</w:t>
            </w:r>
            <w:r w:rsidRPr="002E150E">
              <w:rPr>
                <w:rFonts w:asciiTheme="minorHAnsi" w:hAnsiTheme="minorHAnsi"/>
                <w:sz w:val="18"/>
                <w:szCs w:val="18"/>
              </w:rPr>
              <w:t xml:space="preserve">: </w:t>
            </w:r>
            <w:proofErr w:type="spellStart"/>
            <w:r w:rsidRPr="002E150E">
              <w:rPr>
                <w:rFonts w:asciiTheme="minorHAnsi" w:hAnsiTheme="minorHAnsi"/>
                <w:sz w:val="18"/>
                <w:szCs w:val="18"/>
              </w:rPr>
              <w:t>Gigagramo</w:t>
            </w:r>
            <w:proofErr w:type="spellEnd"/>
            <w:r w:rsidRPr="002E150E">
              <w:rPr>
                <w:rFonts w:asciiTheme="minorHAnsi" w:hAnsiTheme="minorHAnsi"/>
                <w:sz w:val="18"/>
                <w:szCs w:val="18"/>
              </w:rPr>
              <w:t xml:space="preserve"> de Dióxido de Carbono (CO</w:t>
            </w:r>
            <w:r w:rsidRPr="002E150E">
              <w:rPr>
                <w:rFonts w:asciiTheme="minorHAnsi" w:hAnsiTheme="minorHAnsi"/>
                <w:sz w:val="18"/>
                <w:szCs w:val="18"/>
                <w:vertAlign w:val="subscript"/>
              </w:rPr>
              <w:t>2</w:t>
            </w:r>
            <w:r w:rsidRPr="002E150E">
              <w:rPr>
                <w:rFonts w:asciiTheme="minorHAnsi" w:hAnsiTheme="minorHAnsi"/>
                <w:sz w:val="18"/>
                <w:szCs w:val="18"/>
              </w:rPr>
              <w:t>) equivalente</w:t>
            </w:r>
          </w:p>
          <w:p w14:paraId="36214318" w14:textId="77777777" w:rsidR="002B2F3D" w:rsidRPr="002E150E" w:rsidRDefault="009E681C">
            <w:pPr>
              <w:spacing w:before="120" w:after="120" w:line="276" w:lineRule="auto"/>
              <w:ind w:left="320"/>
              <w:rPr>
                <w:rFonts w:asciiTheme="minorHAnsi" w:hAnsiTheme="minorHAnsi"/>
                <w:sz w:val="18"/>
                <w:szCs w:val="18"/>
              </w:rPr>
            </w:pPr>
            <w:r w:rsidRPr="002E150E">
              <w:rPr>
                <w:rFonts w:asciiTheme="minorHAnsi" w:hAnsiTheme="minorHAnsi"/>
                <w:sz w:val="18"/>
                <w:szCs w:val="18"/>
              </w:rPr>
              <w:t xml:space="preserve">TJ: </w:t>
            </w:r>
            <w:proofErr w:type="spellStart"/>
            <w:r w:rsidRPr="002E150E">
              <w:rPr>
                <w:rFonts w:asciiTheme="minorHAnsi" w:hAnsiTheme="minorHAnsi"/>
                <w:sz w:val="18"/>
                <w:szCs w:val="18"/>
              </w:rPr>
              <w:t>Terajoule</w:t>
            </w:r>
            <w:proofErr w:type="spellEnd"/>
            <w:r w:rsidRPr="002E150E">
              <w:rPr>
                <w:rFonts w:asciiTheme="minorHAnsi" w:hAnsiTheme="minorHAnsi"/>
                <w:sz w:val="18"/>
                <w:szCs w:val="18"/>
              </w:rPr>
              <w:t>, es una unidad de medida de la energía</w:t>
            </w:r>
          </w:p>
          <w:p w14:paraId="3517BD0C" w14:textId="77777777" w:rsidR="002B2F3D" w:rsidRPr="002E150E" w:rsidRDefault="009E681C">
            <w:pPr>
              <w:spacing w:before="120" w:after="120" w:line="276" w:lineRule="auto"/>
              <w:ind w:left="320"/>
              <w:rPr>
                <w:rFonts w:asciiTheme="minorHAnsi" w:hAnsiTheme="minorHAnsi"/>
                <w:sz w:val="18"/>
                <w:szCs w:val="18"/>
              </w:rPr>
            </w:pPr>
            <w:r w:rsidRPr="002E150E">
              <w:rPr>
                <w:rFonts w:asciiTheme="minorHAnsi" w:hAnsiTheme="minorHAnsi"/>
                <w:sz w:val="18"/>
                <w:szCs w:val="18"/>
              </w:rPr>
              <w:t>Consumo final de energía: Es la energía neta o energía adquirida para el consumo.</w:t>
            </w:r>
          </w:p>
          <w:p w14:paraId="6ABC3A37"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 xml:space="preserve"> </w:t>
            </w:r>
          </w:p>
        </w:tc>
      </w:tr>
      <w:tr w:rsidR="002B2F3D" w:rsidRPr="002E150E" w14:paraId="0FE2ED05" w14:textId="77777777" w:rsidTr="00B00BFB">
        <w:trPr>
          <w:trHeight w:val="1130"/>
        </w:trPr>
        <w:tc>
          <w:tcPr>
            <w:tcW w:w="1088" w:type="dxa"/>
            <w:tcBorders>
              <w:top w:val="nil"/>
              <w:left w:val="nil"/>
              <w:bottom w:val="single" w:sz="6" w:space="0" w:color="000000"/>
              <w:right w:val="single" w:sz="6" w:space="0" w:color="000000"/>
            </w:tcBorders>
            <w:shd w:val="clear" w:color="auto" w:fill="E7E6E6"/>
            <w:tcMar>
              <w:top w:w="100" w:type="dxa"/>
              <w:left w:w="100" w:type="dxa"/>
              <w:bottom w:w="100" w:type="dxa"/>
              <w:right w:w="100" w:type="dxa"/>
            </w:tcMar>
          </w:tcPr>
          <w:p w14:paraId="23309188" w14:textId="77777777" w:rsidR="002B2F3D" w:rsidRPr="002E150E" w:rsidRDefault="009E681C">
            <w:pPr>
              <w:spacing w:before="120" w:after="120" w:line="276" w:lineRule="auto"/>
              <w:jc w:val="left"/>
              <w:rPr>
                <w:rFonts w:asciiTheme="minorHAnsi" w:hAnsiTheme="minorHAnsi"/>
                <w:b/>
                <w:sz w:val="18"/>
                <w:szCs w:val="18"/>
              </w:rPr>
            </w:pPr>
            <w:r w:rsidRPr="002E150E">
              <w:rPr>
                <w:rFonts w:asciiTheme="minorHAnsi" w:hAnsiTheme="minorHAnsi"/>
                <w:b/>
                <w:sz w:val="18"/>
                <w:szCs w:val="18"/>
              </w:rPr>
              <w:lastRenderedPageBreak/>
              <w:t>Sentido esperado del indicador:</w:t>
            </w:r>
          </w:p>
        </w:tc>
        <w:tc>
          <w:tcPr>
            <w:tcW w:w="7415" w:type="dxa"/>
            <w:gridSpan w:val="7"/>
            <w:tcBorders>
              <w:top w:val="nil"/>
              <w:left w:val="nil"/>
              <w:bottom w:val="single" w:sz="6" w:space="0" w:color="000000"/>
              <w:right w:val="nil"/>
            </w:tcBorders>
            <w:shd w:val="clear" w:color="auto" w:fill="auto"/>
            <w:tcMar>
              <w:top w:w="100" w:type="dxa"/>
              <w:left w:w="100" w:type="dxa"/>
              <w:bottom w:w="100" w:type="dxa"/>
              <w:right w:w="100" w:type="dxa"/>
            </w:tcMar>
          </w:tcPr>
          <w:p w14:paraId="194BE6D3"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Ascendente.</w:t>
            </w:r>
          </w:p>
        </w:tc>
      </w:tr>
      <w:tr w:rsidR="002B2F3D" w:rsidRPr="002E150E" w14:paraId="632E471E" w14:textId="77777777" w:rsidTr="00B00BFB">
        <w:trPr>
          <w:trHeight w:val="680"/>
        </w:trPr>
        <w:tc>
          <w:tcPr>
            <w:tcW w:w="1088" w:type="dxa"/>
            <w:tcBorders>
              <w:top w:val="nil"/>
              <w:left w:val="nil"/>
              <w:bottom w:val="single" w:sz="6" w:space="0" w:color="000000"/>
              <w:right w:val="single" w:sz="6" w:space="0" w:color="000000"/>
            </w:tcBorders>
            <w:shd w:val="clear" w:color="auto" w:fill="E7E6E6"/>
            <w:tcMar>
              <w:top w:w="100" w:type="dxa"/>
              <w:left w:w="100" w:type="dxa"/>
              <w:bottom w:w="100" w:type="dxa"/>
              <w:right w:w="100" w:type="dxa"/>
            </w:tcMar>
          </w:tcPr>
          <w:p w14:paraId="0FAB8D6B" w14:textId="77777777" w:rsidR="002B2F3D" w:rsidRPr="002E150E" w:rsidRDefault="009E681C">
            <w:pPr>
              <w:spacing w:before="120" w:after="120" w:line="276" w:lineRule="auto"/>
              <w:jc w:val="left"/>
              <w:rPr>
                <w:rFonts w:asciiTheme="minorHAnsi" w:hAnsiTheme="minorHAnsi"/>
                <w:b/>
                <w:sz w:val="18"/>
                <w:szCs w:val="18"/>
              </w:rPr>
            </w:pPr>
            <w:r w:rsidRPr="002E150E">
              <w:rPr>
                <w:rFonts w:asciiTheme="minorHAnsi" w:hAnsiTheme="minorHAnsi"/>
                <w:b/>
                <w:sz w:val="18"/>
                <w:szCs w:val="18"/>
              </w:rPr>
              <w:t>Supuestos:</w:t>
            </w:r>
          </w:p>
        </w:tc>
        <w:tc>
          <w:tcPr>
            <w:tcW w:w="7415" w:type="dxa"/>
            <w:gridSpan w:val="7"/>
            <w:tcBorders>
              <w:top w:val="nil"/>
              <w:left w:val="nil"/>
              <w:bottom w:val="single" w:sz="6" w:space="0" w:color="000000"/>
              <w:right w:val="nil"/>
            </w:tcBorders>
            <w:shd w:val="clear" w:color="auto" w:fill="auto"/>
            <w:tcMar>
              <w:top w:w="100" w:type="dxa"/>
              <w:left w:w="100" w:type="dxa"/>
              <w:bottom w:w="100" w:type="dxa"/>
              <w:right w:w="100" w:type="dxa"/>
            </w:tcMar>
          </w:tcPr>
          <w:p w14:paraId="435D08FA"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Atención adecuada de las instituciones a las encuestas energéticas periódicas que solicita el MINEM.</w:t>
            </w:r>
          </w:p>
        </w:tc>
      </w:tr>
      <w:tr w:rsidR="002B2F3D" w:rsidRPr="002E150E" w14:paraId="72BEF963" w14:textId="77777777" w:rsidTr="00B00BFB">
        <w:trPr>
          <w:trHeight w:val="1130"/>
        </w:trPr>
        <w:tc>
          <w:tcPr>
            <w:tcW w:w="1088" w:type="dxa"/>
            <w:tcBorders>
              <w:top w:val="nil"/>
              <w:left w:val="nil"/>
              <w:bottom w:val="single" w:sz="6" w:space="0" w:color="000000"/>
              <w:right w:val="single" w:sz="6" w:space="0" w:color="000000"/>
            </w:tcBorders>
            <w:shd w:val="clear" w:color="auto" w:fill="E7E6E6"/>
            <w:tcMar>
              <w:top w:w="100" w:type="dxa"/>
              <w:left w:w="100" w:type="dxa"/>
              <w:bottom w:w="100" w:type="dxa"/>
              <w:right w:w="100" w:type="dxa"/>
            </w:tcMar>
          </w:tcPr>
          <w:p w14:paraId="016B441C" w14:textId="77777777" w:rsidR="002B2F3D" w:rsidRPr="002E150E" w:rsidRDefault="009E681C">
            <w:pPr>
              <w:spacing w:before="120" w:after="120" w:line="276" w:lineRule="auto"/>
              <w:jc w:val="left"/>
              <w:rPr>
                <w:rFonts w:asciiTheme="minorHAnsi" w:hAnsiTheme="minorHAnsi"/>
                <w:b/>
                <w:sz w:val="18"/>
                <w:szCs w:val="18"/>
              </w:rPr>
            </w:pPr>
            <w:r w:rsidRPr="002E150E">
              <w:rPr>
                <w:rFonts w:asciiTheme="minorHAnsi" w:hAnsiTheme="minorHAnsi"/>
                <w:b/>
                <w:sz w:val="18"/>
                <w:szCs w:val="18"/>
              </w:rPr>
              <w:t>Fuente y bases de datos:</w:t>
            </w:r>
          </w:p>
        </w:tc>
        <w:tc>
          <w:tcPr>
            <w:tcW w:w="7415" w:type="dxa"/>
            <w:gridSpan w:val="7"/>
            <w:tcBorders>
              <w:top w:val="nil"/>
              <w:left w:val="nil"/>
              <w:bottom w:val="single" w:sz="6" w:space="0" w:color="000000"/>
              <w:right w:val="nil"/>
            </w:tcBorders>
            <w:shd w:val="clear" w:color="auto" w:fill="auto"/>
            <w:tcMar>
              <w:top w:w="100" w:type="dxa"/>
              <w:left w:w="100" w:type="dxa"/>
              <w:bottom w:w="100" w:type="dxa"/>
              <w:right w:w="100" w:type="dxa"/>
            </w:tcMar>
          </w:tcPr>
          <w:p w14:paraId="0B20A377"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Fuente de datos: Dirección General de Eficiencia Energética (DGEE) del MINEM</w:t>
            </w:r>
          </w:p>
          <w:p w14:paraId="7E2BD608"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Base de datos: Balance Nacional de Energía (BNE).</w:t>
            </w:r>
          </w:p>
        </w:tc>
      </w:tr>
      <w:tr w:rsidR="002B2F3D" w:rsidRPr="002E150E" w14:paraId="7F12F2F8" w14:textId="77777777" w:rsidTr="00B00BFB">
        <w:trPr>
          <w:trHeight w:val="905"/>
        </w:trPr>
        <w:tc>
          <w:tcPr>
            <w:tcW w:w="1088" w:type="dxa"/>
            <w:tcBorders>
              <w:top w:val="nil"/>
              <w:left w:val="nil"/>
              <w:bottom w:val="single" w:sz="6" w:space="0" w:color="000000"/>
              <w:right w:val="single" w:sz="6" w:space="0" w:color="000000"/>
            </w:tcBorders>
            <w:shd w:val="clear" w:color="auto" w:fill="FFFFFF"/>
            <w:tcMar>
              <w:top w:w="100" w:type="dxa"/>
              <w:left w:w="100" w:type="dxa"/>
              <w:bottom w:w="100" w:type="dxa"/>
              <w:right w:w="100" w:type="dxa"/>
            </w:tcMar>
          </w:tcPr>
          <w:p w14:paraId="23723298" w14:textId="77777777" w:rsidR="002B2F3D" w:rsidRPr="002E150E" w:rsidRDefault="009E681C">
            <w:pPr>
              <w:spacing w:before="120" w:after="120" w:line="276" w:lineRule="auto"/>
              <w:jc w:val="left"/>
              <w:rPr>
                <w:rFonts w:asciiTheme="minorHAnsi" w:hAnsiTheme="minorHAnsi"/>
                <w:b/>
                <w:sz w:val="18"/>
                <w:szCs w:val="18"/>
              </w:rPr>
            </w:pPr>
            <w:r w:rsidRPr="002E150E">
              <w:rPr>
                <w:rFonts w:asciiTheme="minorHAnsi" w:hAnsiTheme="minorHAnsi"/>
                <w:b/>
                <w:sz w:val="18"/>
                <w:szCs w:val="18"/>
              </w:rPr>
              <w:t xml:space="preserve"> </w:t>
            </w:r>
          </w:p>
        </w:tc>
        <w:tc>
          <w:tcPr>
            <w:tcW w:w="106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F0BACC9"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Línea de base</w:t>
            </w:r>
          </w:p>
        </w:tc>
        <w:tc>
          <w:tcPr>
            <w:tcW w:w="6353" w:type="dxa"/>
            <w:gridSpan w:val="6"/>
            <w:tcBorders>
              <w:top w:val="nil"/>
              <w:left w:val="nil"/>
              <w:bottom w:val="single" w:sz="6" w:space="0" w:color="000000"/>
              <w:right w:val="nil"/>
            </w:tcBorders>
            <w:shd w:val="clear" w:color="auto" w:fill="auto"/>
            <w:tcMar>
              <w:top w:w="100" w:type="dxa"/>
              <w:left w:w="100" w:type="dxa"/>
              <w:bottom w:w="100" w:type="dxa"/>
              <w:right w:w="100" w:type="dxa"/>
            </w:tcMar>
          </w:tcPr>
          <w:p w14:paraId="2DF0845F"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Logros esperados</w:t>
            </w:r>
          </w:p>
        </w:tc>
      </w:tr>
      <w:tr w:rsidR="002B2F3D" w:rsidRPr="002E150E" w14:paraId="30CCCF82" w14:textId="77777777" w:rsidTr="00B00BFB">
        <w:trPr>
          <w:trHeight w:val="680"/>
        </w:trPr>
        <w:tc>
          <w:tcPr>
            <w:tcW w:w="1088" w:type="dxa"/>
            <w:tcBorders>
              <w:top w:val="nil"/>
              <w:left w:val="nil"/>
              <w:bottom w:val="single" w:sz="6" w:space="0" w:color="000000"/>
              <w:right w:val="single" w:sz="6" w:space="0" w:color="000000"/>
            </w:tcBorders>
            <w:shd w:val="clear" w:color="auto" w:fill="E7E6E6"/>
            <w:tcMar>
              <w:top w:w="100" w:type="dxa"/>
              <w:left w:w="100" w:type="dxa"/>
              <w:bottom w:w="100" w:type="dxa"/>
              <w:right w:w="100" w:type="dxa"/>
            </w:tcMar>
          </w:tcPr>
          <w:p w14:paraId="150018B8" w14:textId="77777777" w:rsidR="002B2F3D" w:rsidRPr="002E150E" w:rsidRDefault="009E681C">
            <w:pPr>
              <w:spacing w:before="120" w:after="120" w:line="276" w:lineRule="auto"/>
              <w:jc w:val="right"/>
              <w:rPr>
                <w:rFonts w:asciiTheme="minorHAnsi" w:hAnsiTheme="minorHAnsi"/>
                <w:b/>
                <w:sz w:val="18"/>
                <w:szCs w:val="18"/>
              </w:rPr>
            </w:pPr>
            <w:r w:rsidRPr="002E150E">
              <w:rPr>
                <w:rFonts w:asciiTheme="minorHAnsi" w:hAnsiTheme="minorHAnsi"/>
                <w:b/>
                <w:sz w:val="18"/>
                <w:szCs w:val="18"/>
              </w:rPr>
              <w:t>Año</w:t>
            </w:r>
          </w:p>
        </w:tc>
        <w:tc>
          <w:tcPr>
            <w:tcW w:w="106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FC111CD"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2021</w:t>
            </w:r>
          </w:p>
        </w:tc>
        <w:tc>
          <w:tcPr>
            <w:tcW w:w="106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D4BFD5"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2025</w:t>
            </w:r>
          </w:p>
        </w:tc>
        <w:tc>
          <w:tcPr>
            <w:tcW w:w="106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8D050D4"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2030</w:t>
            </w:r>
          </w:p>
        </w:tc>
        <w:tc>
          <w:tcPr>
            <w:tcW w:w="106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AB9B7FF"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2035</w:t>
            </w:r>
          </w:p>
        </w:tc>
        <w:tc>
          <w:tcPr>
            <w:tcW w:w="106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1D48974"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2040</w:t>
            </w:r>
          </w:p>
        </w:tc>
        <w:tc>
          <w:tcPr>
            <w:tcW w:w="106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A9FC7C"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2045</w:t>
            </w:r>
          </w:p>
        </w:tc>
        <w:tc>
          <w:tcPr>
            <w:tcW w:w="1048" w:type="dxa"/>
            <w:tcBorders>
              <w:top w:val="nil"/>
              <w:left w:val="nil"/>
              <w:bottom w:val="single" w:sz="6" w:space="0" w:color="000000"/>
              <w:right w:val="nil"/>
            </w:tcBorders>
            <w:shd w:val="clear" w:color="auto" w:fill="auto"/>
            <w:tcMar>
              <w:top w:w="100" w:type="dxa"/>
              <w:left w:w="100" w:type="dxa"/>
              <w:bottom w:w="100" w:type="dxa"/>
              <w:right w:w="100" w:type="dxa"/>
            </w:tcMar>
          </w:tcPr>
          <w:p w14:paraId="3147F69E"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2050</w:t>
            </w:r>
          </w:p>
        </w:tc>
      </w:tr>
      <w:tr w:rsidR="00B00BFB" w:rsidRPr="002E150E" w14:paraId="79825696" w14:textId="77777777" w:rsidTr="00B00BFB">
        <w:trPr>
          <w:trHeight w:val="1265"/>
        </w:trPr>
        <w:tc>
          <w:tcPr>
            <w:tcW w:w="1088" w:type="dxa"/>
            <w:tcBorders>
              <w:top w:val="nil"/>
              <w:left w:val="nil"/>
              <w:bottom w:val="single" w:sz="6" w:space="0" w:color="000000"/>
              <w:right w:val="single" w:sz="6" w:space="0" w:color="000000"/>
            </w:tcBorders>
            <w:shd w:val="clear" w:color="auto" w:fill="E7E6E6"/>
            <w:tcMar>
              <w:top w:w="100" w:type="dxa"/>
              <w:left w:w="100" w:type="dxa"/>
              <w:bottom w:w="100" w:type="dxa"/>
              <w:right w:w="100" w:type="dxa"/>
            </w:tcMar>
          </w:tcPr>
          <w:p w14:paraId="3C418C56" w14:textId="77777777" w:rsidR="00B00BFB" w:rsidRPr="002E150E" w:rsidRDefault="00B00BFB" w:rsidP="00B00BFB">
            <w:pPr>
              <w:spacing w:before="120" w:after="120" w:line="276" w:lineRule="auto"/>
              <w:jc w:val="right"/>
              <w:rPr>
                <w:rFonts w:asciiTheme="minorHAnsi" w:hAnsiTheme="minorHAnsi"/>
                <w:b/>
                <w:sz w:val="18"/>
                <w:szCs w:val="18"/>
              </w:rPr>
            </w:pPr>
            <w:r w:rsidRPr="002E150E">
              <w:rPr>
                <w:rFonts w:asciiTheme="minorHAnsi" w:hAnsiTheme="minorHAnsi"/>
                <w:b/>
                <w:sz w:val="18"/>
                <w:szCs w:val="18"/>
              </w:rPr>
              <w:t>Valor</w:t>
            </w:r>
          </w:p>
        </w:tc>
        <w:tc>
          <w:tcPr>
            <w:tcW w:w="106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8084ACB" w14:textId="77777777"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Por determinar</w:t>
            </w:r>
          </w:p>
          <w:p w14:paraId="6E1982FD" w14:textId="612A28C8"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GgCO</w:t>
            </w:r>
            <w:r w:rsidRPr="002E150E">
              <w:rPr>
                <w:rFonts w:asciiTheme="minorHAnsi" w:hAnsiTheme="minorHAnsi"/>
                <w:sz w:val="18"/>
                <w:szCs w:val="18"/>
                <w:vertAlign w:val="subscript"/>
              </w:rPr>
              <w:t>2eq</w:t>
            </w:r>
            <w:r w:rsidRPr="002E150E">
              <w:rPr>
                <w:rFonts w:asciiTheme="minorHAnsi" w:hAnsiTheme="minorHAnsi"/>
                <w:sz w:val="18"/>
                <w:szCs w:val="18"/>
              </w:rPr>
              <w:t>/año</w:t>
            </w:r>
          </w:p>
        </w:tc>
        <w:tc>
          <w:tcPr>
            <w:tcW w:w="106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A77FDE7" w14:textId="77777777"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Por determinar</w:t>
            </w:r>
          </w:p>
          <w:p w14:paraId="4C032FAF" w14:textId="085434C7"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GgCO</w:t>
            </w:r>
            <w:r w:rsidRPr="002E150E">
              <w:rPr>
                <w:rFonts w:asciiTheme="minorHAnsi" w:hAnsiTheme="minorHAnsi"/>
                <w:sz w:val="18"/>
                <w:szCs w:val="18"/>
                <w:vertAlign w:val="subscript"/>
              </w:rPr>
              <w:t>2eq</w:t>
            </w:r>
            <w:r w:rsidRPr="002E150E">
              <w:rPr>
                <w:rFonts w:asciiTheme="minorHAnsi" w:hAnsiTheme="minorHAnsi"/>
                <w:sz w:val="18"/>
                <w:szCs w:val="18"/>
              </w:rPr>
              <w:t>/año</w:t>
            </w:r>
          </w:p>
        </w:tc>
        <w:tc>
          <w:tcPr>
            <w:tcW w:w="106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CCF160" w14:textId="77777777"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Por determinar</w:t>
            </w:r>
          </w:p>
          <w:p w14:paraId="5F815499" w14:textId="3354C85E"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GgCO</w:t>
            </w:r>
            <w:r w:rsidRPr="002E150E">
              <w:rPr>
                <w:rFonts w:asciiTheme="minorHAnsi" w:hAnsiTheme="minorHAnsi"/>
                <w:sz w:val="18"/>
                <w:szCs w:val="18"/>
                <w:vertAlign w:val="subscript"/>
              </w:rPr>
              <w:t>2eq</w:t>
            </w:r>
            <w:r w:rsidRPr="002E150E">
              <w:rPr>
                <w:rFonts w:asciiTheme="minorHAnsi" w:hAnsiTheme="minorHAnsi"/>
                <w:sz w:val="18"/>
                <w:szCs w:val="18"/>
              </w:rPr>
              <w:t>/año</w:t>
            </w:r>
          </w:p>
        </w:tc>
        <w:tc>
          <w:tcPr>
            <w:tcW w:w="106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E89687" w14:textId="77777777"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Por determinar</w:t>
            </w:r>
          </w:p>
          <w:p w14:paraId="6E48B0F5" w14:textId="2EE38087"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GgCO</w:t>
            </w:r>
            <w:r w:rsidRPr="002E150E">
              <w:rPr>
                <w:rFonts w:asciiTheme="minorHAnsi" w:hAnsiTheme="minorHAnsi"/>
                <w:sz w:val="18"/>
                <w:szCs w:val="18"/>
                <w:vertAlign w:val="subscript"/>
              </w:rPr>
              <w:t>2eq</w:t>
            </w:r>
            <w:r w:rsidRPr="002E150E">
              <w:rPr>
                <w:rFonts w:asciiTheme="minorHAnsi" w:hAnsiTheme="minorHAnsi"/>
                <w:sz w:val="18"/>
                <w:szCs w:val="18"/>
              </w:rPr>
              <w:t>/año</w:t>
            </w:r>
          </w:p>
        </w:tc>
        <w:tc>
          <w:tcPr>
            <w:tcW w:w="106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12E631C" w14:textId="77777777"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Por determinar</w:t>
            </w:r>
          </w:p>
          <w:p w14:paraId="6E4AAE42" w14:textId="0B9CE857"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GgCO</w:t>
            </w:r>
            <w:r w:rsidRPr="002E150E">
              <w:rPr>
                <w:rFonts w:asciiTheme="minorHAnsi" w:hAnsiTheme="minorHAnsi"/>
                <w:sz w:val="18"/>
                <w:szCs w:val="18"/>
                <w:vertAlign w:val="subscript"/>
              </w:rPr>
              <w:t>2eq</w:t>
            </w:r>
            <w:r w:rsidRPr="002E150E">
              <w:rPr>
                <w:rFonts w:asciiTheme="minorHAnsi" w:hAnsiTheme="minorHAnsi"/>
                <w:sz w:val="18"/>
                <w:szCs w:val="18"/>
              </w:rPr>
              <w:t>/año</w:t>
            </w:r>
          </w:p>
        </w:tc>
        <w:tc>
          <w:tcPr>
            <w:tcW w:w="106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3A6E027" w14:textId="77777777"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Por determinar</w:t>
            </w:r>
          </w:p>
          <w:p w14:paraId="61CE9110" w14:textId="43F21A79"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GgCO</w:t>
            </w:r>
            <w:r w:rsidRPr="002E150E">
              <w:rPr>
                <w:rFonts w:asciiTheme="minorHAnsi" w:hAnsiTheme="minorHAnsi"/>
                <w:sz w:val="18"/>
                <w:szCs w:val="18"/>
                <w:vertAlign w:val="subscript"/>
              </w:rPr>
              <w:t>2eq</w:t>
            </w:r>
            <w:r w:rsidRPr="002E150E">
              <w:rPr>
                <w:rFonts w:asciiTheme="minorHAnsi" w:hAnsiTheme="minorHAnsi"/>
                <w:sz w:val="18"/>
                <w:szCs w:val="18"/>
              </w:rPr>
              <w:t>/año</w:t>
            </w:r>
          </w:p>
        </w:tc>
        <w:tc>
          <w:tcPr>
            <w:tcW w:w="1048" w:type="dxa"/>
            <w:tcBorders>
              <w:top w:val="nil"/>
              <w:left w:val="nil"/>
              <w:bottom w:val="single" w:sz="6" w:space="0" w:color="000000"/>
              <w:right w:val="nil"/>
            </w:tcBorders>
            <w:shd w:val="clear" w:color="auto" w:fill="auto"/>
            <w:tcMar>
              <w:top w:w="100" w:type="dxa"/>
              <w:left w:w="100" w:type="dxa"/>
              <w:bottom w:w="100" w:type="dxa"/>
              <w:right w:w="100" w:type="dxa"/>
            </w:tcMar>
          </w:tcPr>
          <w:p w14:paraId="2C4E8C8E" w14:textId="77777777"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Por determinar</w:t>
            </w:r>
          </w:p>
          <w:p w14:paraId="3373B8B9" w14:textId="5C72E107" w:rsidR="00B00BFB" w:rsidRPr="002E150E" w:rsidRDefault="00B00BFB" w:rsidP="00B00BFB">
            <w:pPr>
              <w:spacing w:before="120" w:after="120" w:line="276" w:lineRule="auto"/>
              <w:jc w:val="center"/>
              <w:rPr>
                <w:rFonts w:asciiTheme="minorHAnsi" w:hAnsiTheme="minorHAnsi"/>
                <w:sz w:val="18"/>
                <w:szCs w:val="18"/>
              </w:rPr>
            </w:pPr>
            <w:r w:rsidRPr="002E150E">
              <w:rPr>
                <w:rFonts w:asciiTheme="minorHAnsi" w:hAnsiTheme="minorHAnsi"/>
                <w:sz w:val="18"/>
                <w:szCs w:val="18"/>
              </w:rPr>
              <w:t>GgCO</w:t>
            </w:r>
            <w:r w:rsidRPr="002E150E">
              <w:rPr>
                <w:rFonts w:asciiTheme="minorHAnsi" w:hAnsiTheme="minorHAnsi"/>
                <w:sz w:val="18"/>
                <w:szCs w:val="18"/>
                <w:vertAlign w:val="subscript"/>
              </w:rPr>
              <w:t>2eq</w:t>
            </w:r>
            <w:r w:rsidRPr="002E150E">
              <w:rPr>
                <w:rFonts w:asciiTheme="minorHAnsi" w:hAnsiTheme="minorHAnsi"/>
                <w:sz w:val="18"/>
                <w:szCs w:val="18"/>
              </w:rPr>
              <w:t>/año</w:t>
            </w:r>
            <w:r>
              <w:rPr>
                <w:rStyle w:val="Refdecomentario"/>
              </w:rPr>
              <w:commentReference w:id="86"/>
            </w:r>
          </w:p>
        </w:tc>
      </w:tr>
    </w:tbl>
    <w:p w14:paraId="1840C057" w14:textId="77777777" w:rsidR="002B2F3D" w:rsidRPr="002E150E" w:rsidRDefault="009E681C">
      <w:pPr>
        <w:spacing w:before="240" w:after="0" w:line="276" w:lineRule="auto"/>
        <w:rPr>
          <w:rFonts w:asciiTheme="minorHAnsi" w:hAnsiTheme="minorHAnsi"/>
          <w:b/>
        </w:rPr>
      </w:pPr>
      <w:r w:rsidRPr="002E150E">
        <w:rPr>
          <w:rFonts w:asciiTheme="minorHAnsi" w:hAnsiTheme="minorHAnsi"/>
          <w:b/>
        </w:rPr>
        <w:t xml:space="preserve"> </w:t>
      </w:r>
    </w:p>
    <w:p w14:paraId="071F8939" w14:textId="77777777" w:rsidR="002B2F3D" w:rsidRPr="002E150E" w:rsidRDefault="002B2F3D">
      <w:pPr>
        <w:spacing w:after="0" w:line="240" w:lineRule="auto"/>
        <w:rPr>
          <w:rFonts w:asciiTheme="minorHAnsi" w:hAnsiTheme="minorHAnsi"/>
          <w:b/>
        </w:rPr>
      </w:pPr>
    </w:p>
    <w:p w14:paraId="5FE00B59" w14:textId="77777777" w:rsidR="002B2F3D" w:rsidRPr="002E150E" w:rsidRDefault="002B2F3D">
      <w:pPr>
        <w:spacing w:before="240" w:after="0" w:line="276" w:lineRule="auto"/>
        <w:rPr>
          <w:rFonts w:asciiTheme="minorHAnsi" w:hAnsiTheme="minorHAnsi"/>
        </w:rPr>
      </w:pPr>
    </w:p>
    <w:p w14:paraId="312045A7" w14:textId="77777777" w:rsidR="002B2F3D" w:rsidRPr="002E150E" w:rsidRDefault="009E681C">
      <w:pPr>
        <w:spacing w:before="240" w:after="240" w:line="240" w:lineRule="auto"/>
        <w:rPr>
          <w:rFonts w:asciiTheme="minorHAnsi" w:hAnsiTheme="minorHAnsi"/>
        </w:rPr>
      </w:pPr>
      <w:r w:rsidRPr="002E150E">
        <w:rPr>
          <w:rFonts w:asciiTheme="minorHAnsi" w:hAnsiTheme="minorHAnsi"/>
        </w:rPr>
        <w:t xml:space="preserve"> </w:t>
      </w:r>
    </w:p>
    <w:p w14:paraId="3E1CD5DC" w14:textId="77777777" w:rsidR="002B2F3D" w:rsidRPr="002E150E" w:rsidRDefault="002B2F3D">
      <w:pPr>
        <w:spacing w:after="0" w:line="240" w:lineRule="auto"/>
        <w:rPr>
          <w:rFonts w:asciiTheme="minorHAnsi" w:hAnsiTheme="minorHAnsi"/>
        </w:rPr>
      </w:pPr>
    </w:p>
    <w:p w14:paraId="7345299E" w14:textId="77777777" w:rsidR="002B2F3D" w:rsidRPr="002E150E" w:rsidRDefault="002B2F3D">
      <w:pPr>
        <w:spacing w:after="0" w:line="240" w:lineRule="auto"/>
        <w:rPr>
          <w:rFonts w:asciiTheme="minorHAnsi" w:hAnsiTheme="minorHAnsi"/>
        </w:rPr>
      </w:pPr>
    </w:p>
    <w:p w14:paraId="3F5A844A" w14:textId="77777777" w:rsidR="002B2F3D" w:rsidRPr="002E150E" w:rsidRDefault="002B2F3D">
      <w:pPr>
        <w:spacing w:after="0" w:line="240" w:lineRule="auto"/>
        <w:rPr>
          <w:rFonts w:asciiTheme="minorHAnsi" w:hAnsiTheme="minorHAnsi"/>
        </w:rPr>
      </w:pPr>
    </w:p>
    <w:p w14:paraId="0E91E852" w14:textId="77777777" w:rsidR="002B2F3D" w:rsidRPr="002E150E" w:rsidRDefault="002B2F3D">
      <w:pPr>
        <w:spacing w:after="0" w:line="240" w:lineRule="auto"/>
        <w:rPr>
          <w:rFonts w:asciiTheme="minorHAnsi" w:hAnsiTheme="minorHAnsi"/>
        </w:rPr>
      </w:pPr>
    </w:p>
    <w:p w14:paraId="0E8A58AD" w14:textId="77777777" w:rsidR="002B2F3D" w:rsidRPr="002E150E" w:rsidRDefault="002B2F3D">
      <w:pPr>
        <w:spacing w:after="0" w:line="240" w:lineRule="auto"/>
        <w:rPr>
          <w:rFonts w:asciiTheme="minorHAnsi" w:hAnsiTheme="minorHAnsi"/>
        </w:rPr>
      </w:pPr>
    </w:p>
    <w:p w14:paraId="6C7891E1" w14:textId="77777777" w:rsidR="002B2F3D" w:rsidRPr="002E150E" w:rsidRDefault="002B2F3D">
      <w:pPr>
        <w:spacing w:after="0" w:line="240" w:lineRule="auto"/>
        <w:rPr>
          <w:rFonts w:asciiTheme="minorHAnsi" w:hAnsiTheme="minorHAnsi"/>
        </w:rPr>
      </w:pPr>
    </w:p>
    <w:p w14:paraId="688144F2" w14:textId="77777777" w:rsidR="002B2F3D" w:rsidRPr="002E150E" w:rsidRDefault="002B2F3D">
      <w:pPr>
        <w:spacing w:after="0" w:line="240" w:lineRule="auto"/>
        <w:rPr>
          <w:rFonts w:asciiTheme="minorHAnsi" w:hAnsiTheme="minorHAnsi"/>
        </w:rPr>
      </w:pPr>
    </w:p>
    <w:p w14:paraId="423EDA72" w14:textId="77777777" w:rsidR="002B2F3D" w:rsidRPr="002E150E" w:rsidRDefault="002B2F3D">
      <w:pPr>
        <w:spacing w:after="0" w:line="240" w:lineRule="auto"/>
        <w:rPr>
          <w:rFonts w:asciiTheme="minorHAnsi" w:hAnsiTheme="minorHAnsi"/>
        </w:rPr>
      </w:pPr>
    </w:p>
    <w:p w14:paraId="004F1BCA" w14:textId="77777777" w:rsidR="002B2F3D" w:rsidRPr="002E150E" w:rsidRDefault="002B2F3D">
      <w:pPr>
        <w:spacing w:after="0" w:line="240" w:lineRule="auto"/>
        <w:rPr>
          <w:rFonts w:asciiTheme="minorHAnsi" w:hAnsiTheme="minorHAnsi"/>
        </w:rPr>
      </w:pPr>
    </w:p>
    <w:p w14:paraId="75E9B5B9" w14:textId="77777777" w:rsidR="002B2F3D" w:rsidRPr="002E150E" w:rsidRDefault="002B2F3D">
      <w:pPr>
        <w:spacing w:after="0" w:line="240" w:lineRule="auto"/>
        <w:rPr>
          <w:rFonts w:asciiTheme="minorHAnsi" w:hAnsiTheme="minorHAnsi"/>
        </w:rPr>
      </w:pPr>
    </w:p>
    <w:p w14:paraId="21ED73E5" w14:textId="77777777" w:rsidR="002B2F3D" w:rsidRPr="002E150E" w:rsidRDefault="002B2F3D">
      <w:pPr>
        <w:spacing w:after="0" w:line="240" w:lineRule="auto"/>
        <w:rPr>
          <w:rFonts w:asciiTheme="minorHAnsi" w:hAnsiTheme="minorHAnsi"/>
        </w:rPr>
      </w:pPr>
    </w:p>
    <w:p w14:paraId="2D83D975" w14:textId="77777777" w:rsidR="002B2F3D" w:rsidRPr="002E150E" w:rsidRDefault="002B2F3D">
      <w:pPr>
        <w:spacing w:after="0" w:line="240" w:lineRule="auto"/>
        <w:rPr>
          <w:rFonts w:asciiTheme="minorHAnsi" w:hAnsiTheme="minorHAnsi"/>
        </w:rPr>
      </w:pPr>
    </w:p>
    <w:p w14:paraId="363A18FF" w14:textId="77777777" w:rsidR="002B2F3D" w:rsidRPr="002E150E" w:rsidRDefault="002B2F3D">
      <w:pPr>
        <w:spacing w:after="0" w:line="240" w:lineRule="auto"/>
        <w:rPr>
          <w:rFonts w:asciiTheme="minorHAnsi" w:hAnsiTheme="minorHAnsi"/>
        </w:rPr>
      </w:pPr>
    </w:p>
    <w:p w14:paraId="6DDDD104" w14:textId="77777777" w:rsidR="002B2F3D" w:rsidRPr="002E150E" w:rsidRDefault="002B2F3D">
      <w:pPr>
        <w:spacing w:after="0" w:line="240" w:lineRule="auto"/>
        <w:rPr>
          <w:rFonts w:asciiTheme="minorHAnsi" w:hAnsiTheme="minorHAnsi"/>
        </w:rPr>
      </w:pPr>
    </w:p>
    <w:p w14:paraId="71A8733F" w14:textId="77777777" w:rsidR="002B2F3D" w:rsidRPr="002E150E" w:rsidRDefault="002B2F3D">
      <w:pPr>
        <w:spacing w:after="0" w:line="240" w:lineRule="auto"/>
        <w:rPr>
          <w:rFonts w:asciiTheme="minorHAnsi" w:hAnsiTheme="minorHAnsi"/>
        </w:rPr>
      </w:pPr>
    </w:p>
    <w:p w14:paraId="665A2E32" w14:textId="77777777" w:rsidR="002B2F3D" w:rsidRPr="002E150E" w:rsidRDefault="002B2F3D">
      <w:pPr>
        <w:spacing w:after="0" w:line="240" w:lineRule="auto"/>
        <w:rPr>
          <w:rFonts w:asciiTheme="minorHAnsi" w:hAnsiTheme="minorHAnsi"/>
        </w:rPr>
      </w:pPr>
    </w:p>
    <w:p w14:paraId="2CAB2D2D" w14:textId="77777777" w:rsidR="002B2F3D" w:rsidRPr="002E150E" w:rsidRDefault="009E681C">
      <w:pPr>
        <w:spacing w:after="0" w:line="240" w:lineRule="auto"/>
        <w:rPr>
          <w:rFonts w:asciiTheme="minorHAnsi" w:hAnsiTheme="minorHAnsi"/>
          <w:b/>
        </w:rPr>
      </w:pPr>
      <w:r w:rsidRPr="002E150E">
        <w:rPr>
          <w:rFonts w:asciiTheme="minorHAnsi" w:hAnsiTheme="minorHAnsi"/>
        </w:rPr>
        <w:lastRenderedPageBreak/>
        <w:t>2.2 Ratio de emisiones de GEI per cápita por el uso de sistemas de transporte urbano masivo a nivel nacional.</w:t>
      </w:r>
    </w:p>
    <w:p w14:paraId="3DF0D83C" w14:textId="77777777" w:rsidR="002B2F3D" w:rsidRPr="002E150E" w:rsidRDefault="002B2F3D">
      <w:pPr>
        <w:spacing w:after="0" w:line="240" w:lineRule="auto"/>
        <w:rPr>
          <w:rFonts w:asciiTheme="minorHAnsi" w:hAnsiTheme="minorHAnsi"/>
          <w:b/>
        </w:rPr>
      </w:pPr>
    </w:p>
    <w:tbl>
      <w:tblPr>
        <w:tblStyle w:val="afffffffff1"/>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1"/>
        <w:gridCol w:w="997"/>
        <w:gridCol w:w="967"/>
        <w:gridCol w:w="981"/>
        <w:gridCol w:w="996"/>
        <w:gridCol w:w="967"/>
        <w:gridCol w:w="967"/>
        <w:gridCol w:w="967"/>
      </w:tblGrid>
      <w:tr w:rsidR="002B2F3D" w:rsidRPr="002E150E" w14:paraId="089B1E05" w14:textId="77777777">
        <w:trPr>
          <w:trHeight w:val="285"/>
        </w:trPr>
        <w:tc>
          <w:tcPr>
            <w:tcW w:w="1661" w:type="dxa"/>
            <w:tcBorders>
              <w:top w:val="single" w:sz="1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5BA45B2C" w14:textId="77777777" w:rsidR="002B2F3D" w:rsidRPr="002E150E" w:rsidRDefault="009E681C">
            <w:pPr>
              <w:spacing w:before="120" w:after="120" w:line="276" w:lineRule="auto"/>
              <w:jc w:val="left"/>
              <w:rPr>
                <w:rFonts w:asciiTheme="minorHAnsi" w:hAnsiTheme="minorHAnsi"/>
                <w:b/>
                <w:sz w:val="18"/>
                <w:szCs w:val="18"/>
              </w:rPr>
            </w:pPr>
            <w:commentRangeStart w:id="87"/>
            <w:r w:rsidRPr="002E150E">
              <w:rPr>
                <w:rFonts w:asciiTheme="minorHAnsi" w:hAnsiTheme="minorHAnsi"/>
                <w:b/>
                <w:sz w:val="18"/>
                <w:szCs w:val="18"/>
              </w:rPr>
              <w:t>Objetivo prioritario:</w:t>
            </w:r>
          </w:p>
        </w:tc>
        <w:tc>
          <w:tcPr>
            <w:tcW w:w="6842" w:type="dxa"/>
            <w:gridSpan w:val="7"/>
            <w:tcBorders>
              <w:top w:val="single" w:sz="18" w:space="0" w:color="000000"/>
              <w:left w:val="nil"/>
              <w:bottom w:val="single" w:sz="8" w:space="0" w:color="000000"/>
              <w:right w:val="nil"/>
            </w:tcBorders>
            <w:tcMar>
              <w:top w:w="100" w:type="dxa"/>
              <w:left w:w="100" w:type="dxa"/>
              <w:bottom w:w="100" w:type="dxa"/>
              <w:right w:w="100" w:type="dxa"/>
            </w:tcMar>
          </w:tcPr>
          <w:p w14:paraId="4B4A9DF8" w14:textId="77777777" w:rsidR="002B2F3D" w:rsidRPr="002E150E" w:rsidRDefault="009E681C">
            <w:pPr>
              <w:spacing w:before="240" w:after="0" w:line="276" w:lineRule="auto"/>
              <w:rPr>
                <w:rFonts w:asciiTheme="minorHAnsi" w:hAnsiTheme="minorHAnsi"/>
                <w:b/>
              </w:rPr>
            </w:pPr>
            <w:r w:rsidRPr="002E150E">
              <w:rPr>
                <w:rFonts w:asciiTheme="minorHAnsi" w:hAnsiTheme="minorHAnsi"/>
                <w:b/>
              </w:rPr>
              <w:t>OP2: Reducir las emisiones de GEI en los sistemas de transporte urbano a nivel nacional y el límite referencial de emisiones de GEI</w:t>
            </w:r>
            <w:r w:rsidRPr="002E150E">
              <w:rPr>
                <w:rFonts w:asciiTheme="minorHAnsi" w:hAnsiTheme="minorHAnsi"/>
                <w:b/>
                <w:sz w:val="28"/>
                <w:szCs w:val="28"/>
              </w:rPr>
              <w:t xml:space="preserve"> </w:t>
            </w:r>
            <w:r w:rsidRPr="002E150E">
              <w:rPr>
                <w:rFonts w:asciiTheme="minorHAnsi" w:hAnsiTheme="minorHAnsi"/>
                <w:b/>
              </w:rPr>
              <w:t>en los procesos energéticos</w:t>
            </w:r>
            <w:commentRangeEnd w:id="87"/>
            <w:r w:rsidR="00B00BFB">
              <w:rPr>
                <w:rStyle w:val="Refdecomentario"/>
              </w:rPr>
              <w:commentReference w:id="87"/>
            </w:r>
          </w:p>
        </w:tc>
      </w:tr>
      <w:tr w:rsidR="002B2F3D" w:rsidRPr="002E150E" w14:paraId="7043A27F" w14:textId="77777777">
        <w:trPr>
          <w:trHeight w:val="645"/>
        </w:trPr>
        <w:tc>
          <w:tcPr>
            <w:tcW w:w="1661"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41DB6103" w14:textId="77777777" w:rsidR="002B2F3D" w:rsidRPr="002E150E" w:rsidRDefault="009E681C">
            <w:pPr>
              <w:spacing w:before="120" w:after="120" w:line="276" w:lineRule="auto"/>
              <w:jc w:val="left"/>
              <w:rPr>
                <w:rFonts w:asciiTheme="minorHAnsi" w:hAnsiTheme="minorHAnsi"/>
                <w:b/>
                <w:sz w:val="18"/>
                <w:szCs w:val="18"/>
              </w:rPr>
            </w:pPr>
            <w:r w:rsidRPr="002E150E">
              <w:rPr>
                <w:rFonts w:asciiTheme="minorHAnsi" w:hAnsiTheme="minorHAnsi"/>
                <w:b/>
                <w:sz w:val="18"/>
                <w:szCs w:val="18"/>
              </w:rPr>
              <w:t>Nombre del indicador:</w:t>
            </w:r>
          </w:p>
        </w:tc>
        <w:tc>
          <w:tcPr>
            <w:tcW w:w="6842"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1825769A" w14:textId="77777777" w:rsidR="002B2F3D" w:rsidRPr="002E150E" w:rsidRDefault="00D9258C">
            <w:pPr>
              <w:spacing w:before="240" w:after="0" w:line="276" w:lineRule="auto"/>
              <w:rPr>
                <w:rFonts w:asciiTheme="minorHAnsi" w:hAnsiTheme="minorHAnsi"/>
                <w:sz w:val="18"/>
                <w:szCs w:val="18"/>
              </w:rPr>
            </w:pPr>
            <w:r>
              <w:rPr>
                <w:rFonts w:asciiTheme="minorHAnsi" w:hAnsiTheme="minorHAnsi"/>
                <w:sz w:val="18"/>
                <w:szCs w:val="18"/>
              </w:rPr>
              <w:t>2.2</w:t>
            </w:r>
            <w:r w:rsidR="009E681C" w:rsidRPr="002E150E">
              <w:rPr>
                <w:rFonts w:asciiTheme="minorHAnsi" w:hAnsiTheme="minorHAnsi"/>
                <w:sz w:val="18"/>
                <w:szCs w:val="18"/>
              </w:rPr>
              <w:t>Ratio de emisiones de GEI per cápita por el uso de sistemas de transporte urbano masivo a nivel nacional.</w:t>
            </w:r>
          </w:p>
        </w:tc>
      </w:tr>
      <w:tr w:rsidR="00B00BFB" w:rsidRPr="002E150E" w14:paraId="512FB569" w14:textId="77777777">
        <w:trPr>
          <w:trHeight w:val="7985"/>
        </w:trPr>
        <w:tc>
          <w:tcPr>
            <w:tcW w:w="1661"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6DBDD6F3" w14:textId="725C2A2E" w:rsidR="00B00BFB" w:rsidRPr="002E150E" w:rsidRDefault="00B00BFB" w:rsidP="00B00BFB">
            <w:pPr>
              <w:spacing w:before="120" w:after="120" w:line="276" w:lineRule="auto"/>
              <w:jc w:val="left"/>
              <w:rPr>
                <w:rFonts w:asciiTheme="minorHAnsi" w:hAnsiTheme="minorHAnsi"/>
                <w:b/>
                <w:sz w:val="18"/>
                <w:szCs w:val="18"/>
              </w:rPr>
            </w:pPr>
            <w:commentRangeStart w:id="88"/>
            <w:r w:rsidRPr="002E150E">
              <w:rPr>
                <w:rFonts w:asciiTheme="minorHAnsi" w:hAnsiTheme="minorHAnsi"/>
                <w:b/>
                <w:sz w:val="18"/>
                <w:szCs w:val="18"/>
              </w:rPr>
              <w:t>Justificación</w:t>
            </w:r>
            <w:commentRangeEnd w:id="88"/>
            <w:r>
              <w:rPr>
                <w:rStyle w:val="Refdecomentario"/>
              </w:rPr>
              <w:commentReference w:id="88"/>
            </w:r>
            <w:r w:rsidRPr="002E150E">
              <w:rPr>
                <w:rFonts w:asciiTheme="minorHAnsi" w:hAnsiTheme="minorHAnsi"/>
                <w:b/>
                <w:sz w:val="18"/>
                <w:szCs w:val="18"/>
              </w:rPr>
              <w:t>:</w:t>
            </w:r>
          </w:p>
        </w:tc>
        <w:tc>
          <w:tcPr>
            <w:tcW w:w="6842"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13E5C82F" w14:textId="77777777" w:rsidR="00B00BFB" w:rsidRPr="002E150E" w:rsidRDefault="00B00BFB" w:rsidP="00B00BFB">
            <w:pPr>
              <w:spacing w:before="120" w:after="120" w:line="276" w:lineRule="auto"/>
              <w:rPr>
                <w:rFonts w:asciiTheme="minorHAnsi" w:hAnsiTheme="minorHAnsi"/>
                <w:sz w:val="18"/>
                <w:szCs w:val="18"/>
              </w:rPr>
            </w:pPr>
            <w:r w:rsidRPr="002E150E">
              <w:rPr>
                <w:rFonts w:asciiTheme="minorHAnsi" w:hAnsiTheme="minorHAnsi"/>
                <w:sz w:val="18"/>
                <w:szCs w:val="18"/>
              </w:rPr>
              <w:t xml:space="preserve">De acuerdo con el Reporte Anual de Gases de Efecto Invernadero para el año 2016 (RAGEI 2016), la subcategoría de Transporte Terrestre representa el 91.9% (19,254.60 </w:t>
            </w:r>
            <w:proofErr w:type="spellStart"/>
            <w:r w:rsidRPr="002E150E">
              <w:rPr>
                <w:rFonts w:asciiTheme="minorHAnsi" w:hAnsiTheme="minorHAnsi"/>
                <w:sz w:val="18"/>
                <w:szCs w:val="18"/>
              </w:rPr>
              <w:t>Gg</w:t>
            </w:r>
            <w:proofErr w:type="spellEnd"/>
            <w:r w:rsidRPr="002E150E">
              <w:rPr>
                <w:rFonts w:asciiTheme="minorHAnsi" w:hAnsiTheme="minorHAnsi"/>
                <w:sz w:val="18"/>
                <w:szCs w:val="18"/>
              </w:rPr>
              <w:t xml:space="preserve"> CO2eq,) del total de las emisiones de gases de efecto invernadero del sector. El actual sistema de transporte en las ciudades produce congestión vehicular, altos costos por el servicio de transporte, alto grado siniestralidad vial, contaminación ambiental, entre otras; dichas externalidades negativas afectan de forma transversal a las demás actividades productivas, disminuyendo su eficiencia, elevando sus costos y mostrándolas menos atractivas. </w:t>
            </w:r>
          </w:p>
          <w:p w14:paraId="713D5D42" w14:textId="77777777" w:rsidR="00B00BFB" w:rsidRPr="002E150E" w:rsidRDefault="00B00BFB" w:rsidP="00B00BFB">
            <w:pPr>
              <w:spacing w:before="120" w:after="120" w:line="276" w:lineRule="auto"/>
              <w:rPr>
                <w:rFonts w:asciiTheme="minorHAnsi" w:hAnsiTheme="minorHAnsi"/>
                <w:sz w:val="18"/>
                <w:szCs w:val="18"/>
              </w:rPr>
            </w:pPr>
            <w:r w:rsidRPr="002E150E">
              <w:rPr>
                <w:rFonts w:asciiTheme="minorHAnsi" w:hAnsiTheme="minorHAnsi"/>
                <w:sz w:val="18"/>
                <w:szCs w:val="18"/>
              </w:rPr>
              <w:t xml:space="preserve">La optimización del flujo de tránsito de los autobuses, que se utilizan principalmente para el transporte diario de personas, así como la implementación de sistemas de transporte públicos integrados y eficientes, son elementos claves para mitigar las emisiones de gases de efecto invernadero (GEI), lo que reduce también, los costos del transporte y mejora la calidad de vida en las áreas urbanas. </w:t>
            </w:r>
          </w:p>
          <w:p w14:paraId="5A2F90EE" w14:textId="77777777" w:rsidR="00B00BFB" w:rsidRPr="002E150E" w:rsidRDefault="00B00BFB" w:rsidP="00B00BFB">
            <w:pPr>
              <w:spacing w:before="120" w:after="120" w:line="276" w:lineRule="auto"/>
              <w:rPr>
                <w:rFonts w:asciiTheme="minorHAnsi" w:hAnsiTheme="minorHAnsi"/>
                <w:sz w:val="18"/>
                <w:szCs w:val="18"/>
              </w:rPr>
            </w:pPr>
            <w:r w:rsidRPr="002E150E">
              <w:rPr>
                <w:rFonts w:asciiTheme="minorHAnsi" w:hAnsiTheme="minorHAnsi"/>
                <w:sz w:val="18"/>
                <w:szCs w:val="18"/>
              </w:rPr>
              <w:t>A partir de este contexto, el Gobierno peruano ha desarrollado una serie de medidas para transformar el sector del transporte urbano. Así, el Ministerio de Transportes (MTC), a través del Programa Nacional de Transporte Sostenible (PROMOVILIDAD), busca promover los sistemas integrados de transporte urbano en coordinación con las municipalidades, con la finalidad de lograr la movilidad urbana sostenible y de género, bajo estándares de calidad, eficiencia, confiabilidad, accesibilidad, sostenibilidad financiera, equidad vertical y horizontal, promoviendo el uso de energías limpias incluyendo las medidas de mitigación y adaptación al cambio climático. El ámbito de intervención de PROMOVILIDAD abarca 22 ciudades mayores a 100 mil habitantes y 7 ciudades capitales de departamento (Puerto Maldonado, Cerro de Pasco, Moquegua, Abancay, Moyobamba, Huancavelica y Chachapoyas), exceptuando a Lima y Callao.</w:t>
            </w:r>
          </w:p>
          <w:p w14:paraId="6DD7E049" w14:textId="77777777" w:rsidR="00B00BFB" w:rsidRPr="002E150E" w:rsidRDefault="00B00BFB" w:rsidP="00B00BFB">
            <w:pPr>
              <w:spacing w:before="120" w:after="120" w:line="276" w:lineRule="auto"/>
              <w:rPr>
                <w:rFonts w:asciiTheme="minorHAnsi" w:hAnsiTheme="minorHAnsi"/>
                <w:sz w:val="18"/>
                <w:szCs w:val="18"/>
              </w:rPr>
            </w:pPr>
            <w:r w:rsidRPr="002E150E">
              <w:rPr>
                <w:rFonts w:asciiTheme="minorHAnsi" w:hAnsiTheme="minorHAnsi"/>
                <w:sz w:val="18"/>
                <w:szCs w:val="18"/>
              </w:rPr>
              <w:t>Por otro lado, la Autoridad de Transporte Urbano para Lima y Callao (ATU), es un organismo técnico especializado del MTC, que tiene como objetivo organizar, implementar y gestionar el Sistema Integrado de Transporte de Lima y Callao (SIT).</w:t>
            </w:r>
          </w:p>
          <w:p w14:paraId="63B5D16A" w14:textId="0DC44AF5" w:rsidR="00B00BFB" w:rsidRPr="002E150E" w:rsidRDefault="00B00BFB" w:rsidP="00B00BFB">
            <w:pPr>
              <w:spacing w:before="120" w:after="120" w:line="276" w:lineRule="auto"/>
              <w:rPr>
                <w:rFonts w:asciiTheme="minorHAnsi" w:hAnsiTheme="minorHAnsi"/>
                <w:sz w:val="18"/>
                <w:szCs w:val="18"/>
              </w:rPr>
            </w:pPr>
            <w:r w:rsidRPr="002E150E">
              <w:rPr>
                <w:rFonts w:asciiTheme="minorHAnsi" w:hAnsiTheme="minorHAnsi"/>
                <w:sz w:val="18"/>
                <w:szCs w:val="18"/>
              </w:rPr>
              <w:t>La medición del indicador permitirá dar cumplimiento al objetivo prioritario 2 (OP2), debido a que, a través de su medición, se podrá conocer la reducción de emisiones de los sistemas de transporte urbano masivo a nivel nacional promovidos por PROMOVILIDAD y ATU.</w:t>
            </w:r>
          </w:p>
        </w:tc>
      </w:tr>
      <w:tr w:rsidR="002B2F3D" w:rsidRPr="002E150E" w14:paraId="42A72C56" w14:textId="77777777">
        <w:trPr>
          <w:trHeight w:val="935"/>
        </w:trPr>
        <w:tc>
          <w:tcPr>
            <w:tcW w:w="1661"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2E4F582F" w14:textId="77777777" w:rsidR="002B2F3D" w:rsidRPr="002E150E" w:rsidRDefault="009E681C">
            <w:pPr>
              <w:spacing w:before="120" w:after="120" w:line="276" w:lineRule="auto"/>
              <w:jc w:val="left"/>
              <w:rPr>
                <w:rFonts w:asciiTheme="minorHAnsi" w:hAnsiTheme="minorHAnsi"/>
                <w:b/>
                <w:sz w:val="18"/>
                <w:szCs w:val="18"/>
              </w:rPr>
            </w:pPr>
            <w:r w:rsidRPr="002E150E">
              <w:rPr>
                <w:rFonts w:asciiTheme="minorHAnsi" w:hAnsiTheme="minorHAnsi"/>
                <w:b/>
                <w:sz w:val="18"/>
                <w:szCs w:val="18"/>
              </w:rPr>
              <w:t>Responsable del indicador:</w:t>
            </w:r>
          </w:p>
        </w:tc>
        <w:tc>
          <w:tcPr>
            <w:tcW w:w="6842"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34F6D127" w14:textId="77777777" w:rsidR="002B2F3D" w:rsidRPr="002E150E" w:rsidRDefault="009E681C">
            <w:pPr>
              <w:spacing w:before="120" w:after="120" w:line="276" w:lineRule="auto"/>
              <w:jc w:val="left"/>
              <w:rPr>
                <w:rFonts w:asciiTheme="minorHAnsi" w:hAnsiTheme="minorHAnsi"/>
                <w:sz w:val="18"/>
                <w:szCs w:val="18"/>
              </w:rPr>
            </w:pPr>
            <w:r w:rsidRPr="002E150E">
              <w:rPr>
                <w:rFonts w:asciiTheme="minorHAnsi" w:hAnsiTheme="minorHAnsi"/>
                <w:sz w:val="18"/>
                <w:szCs w:val="18"/>
              </w:rPr>
              <w:t>PROMOVILIDAD – MTC</w:t>
            </w:r>
          </w:p>
          <w:p w14:paraId="7BC282FB" w14:textId="77777777" w:rsidR="002B2F3D" w:rsidRPr="002E150E" w:rsidRDefault="009E681C">
            <w:pPr>
              <w:spacing w:before="120" w:after="120" w:line="276" w:lineRule="auto"/>
              <w:jc w:val="left"/>
              <w:rPr>
                <w:rFonts w:asciiTheme="minorHAnsi" w:hAnsiTheme="minorHAnsi"/>
                <w:sz w:val="18"/>
                <w:szCs w:val="18"/>
              </w:rPr>
            </w:pPr>
            <w:r w:rsidRPr="002E150E">
              <w:rPr>
                <w:rFonts w:asciiTheme="minorHAnsi" w:hAnsiTheme="minorHAnsi"/>
                <w:sz w:val="18"/>
                <w:szCs w:val="18"/>
              </w:rPr>
              <w:t>ATU</w:t>
            </w:r>
          </w:p>
          <w:p w14:paraId="7027D1C3" w14:textId="77777777" w:rsidR="002B2F3D" w:rsidRPr="002E150E" w:rsidRDefault="009E681C">
            <w:pPr>
              <w:spacing w:before="120" w:after="120" w:line="276" w:lineRule="auto"/>
              <w:jc w:val="left"/>
              <w:rPr>
                <w:rFonts w:asciiTheme="minorHAnsi" w:hAnsiTheme="minorHAnsi"/>
                <w:sz w:val="18"/>
                <w:szCs w:val="18"/>
              </w:rPr>
            </w:pPr>
            <w:r w:rsidRPr="002E150E">
              <w:rPr>
                <w:rFonts w:asciiTheme="minorHAnsi" w:hAnsiTheme="minorHAnsi"/>
                <w:sz w:val="18"/>
                <w:szCs w:val="18"/>
              </w:rPr>
              <w:t>Coadyuva: DGAAM – MTC</w:t>
            </w:r>
          </w:p>
        </w:tc>
      </w:tr>
      <w:tr w:rsidR="002B2F3D" w:rsidRPr="002E150E" w14:paraId="2FFAFF34" w14:textId="77777777">
        <w:trPr>
          <w:trHeight w:val="1743"/>
        </w:trPr>
        <w:tc>
          <w:tcPr>
            <w:tcW w:w="1661"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225CBAE2" w14:textId="77777777" w:rsidR="002B2F3D" w:rsidRPr="002E150E" w:rsidRDefault="009E681C">
            <w:pPr>
              <w:spacing w:before="120" w:after="120" w:line="276" w:lineRule="auto"/>
              <w:jc w:val="left"/>
              <w:rPr>
                <w:rFonts w:asciiTheme="minorHAnsi" w:hAnsiTheme="minorHAnsi"/>
                <w:b/>
                <w:sz w:val="18"/>
                <w:szCs w:val="18"/>
              </w:rPr>
            </w:pPr>
            <w:r w:rsidRPr="002E150E">
              <w:rPr>
                <w:rFonts w:asciiTheme="minorHAnsi" w:hAnsiTheme="minorHAnsi"/>
                <w:b/>
                <w:sz w:val="18"/>
                <w:szCs w:val="18"/>
              </w:rPr>
              <w:lastRenderedPageBreak/>
              <w:t>Limitaciones del indicador:</w:t>
            </w:r>
          </w:p>
        </w:tc>
        <w:tc>
          <w:tcPr>
            <w:tcW w:w="6842"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5A7A2932"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El indicador solo involucra a 29 ciudades del interior del país, dado el ámbito de intervención de PROMOVILIDAD, así como Lima y Callao, que es el ámbito de intervención de ATU.</w:t>
            </w:r>
          </w:p>
          <w:p w14:paraId="1B8B4CBE"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Al respecto, se tiene una limitación de financiamiento para el desarrollo de proyectos en todo el ámbito de intervención, lo que requerirá de una priorización de los mismos. También se tiene como limitante los tiempos de gestión de proyectos por parte de los propios gobiernos locales.</w:t>
            </w:r>
          </w:p>
          <w:p w14:paraId="4A0BC5E0"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 xml:space="preserve">Por otro lado, se tiene como limitante la aprobación de instrumentos técnico-normativos para la implementación de tecnologías limpias, renovación vehicular, estándares de emisiones y combustibles limpios para el cumplimiento del indicador. </w:t>
            </w:r>
          </w:p>
          <w:p w14:paraId="40B30CB3" w14:textId="77777777" w:rsidR="002B2F3D" w:rsidRPr="002E150E" w:rsidRDefault="009E681C">
            <w:pPr>
              <w:spacing w:before="120" w:after="120" w:line="276" w:lineRule="auto"/>
              <w:rPr>
                <w:rFonts w:asciiTheme="minorHAnsi" w:hAnsiTheme="minorHAnsi"/>
              </w:rPr>
            </w:pPr>
            <w:r w:rsidRPr="002E150E">
              <w:rPr>
                <w:rFonts w:asciiTheme="minorHAnsi" w:hAnsiTheme="minorHAnsi"/>
                <w:sz w:val="18"/>
                <w:szCs w:val="18"/>
              </w:rPr>
              <w:t>Por último, se tiene como limitante la medición de los kilómetros recorridos por pasajeros de sistemas de transporte urbano masivo a nivel nacional, así como el volumen de combustible empleado, para construir modelos de información sobre la demanda de viajes en el ámbito urbano.</w:t>
            </w:r>
          </w:p>
        </w:tc>
      </w:tr>
      <w:tr w:rsidR="002B2F3D" w:rsidRPr="002E150E" w14:paraId="47EB1A51" w14:textId="77777777">
        <w:trPr>
          <w:trHeight w:val="2027"/>
        </w:trPr>
        <w:tc>
          <w:tcPr>
            <w:tcW w:w="1661"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4B1D2F01" w14:textId="77777777" w:rsidR="002B2F3D" w:rsidRPr="002E150E" w:rsidRDefault="009E681C">
            <w:pPr>
              <w:spacing w:before="120" w:after="120" w:line="276" w:lineRule="auto"/>
              <w:jc w:val="left"/>
              <w:rPr>
                <w:rFonts w:asciiTheme="minorHAnsi" w:hAnsiTheme="minorHAnsi"/>
                <w:b/>
                <w:sz w:val="18"/>
                <w:szCs w:val="18"/>
              </w:rPr>
            </w:pPr>
            <w:r w:rsidRPr="002E150E">
              <w:rPr>
                <w:rFonts w:asciiTheme="minorHAnsi" w:hAnsiTheme="minorHAnsi"/>
                <w:b/>
                <w:sz w:val="18"/>
                <w:szCs w:val="18"/>
              </w:rPr>
              <w:t>Método de cálculo:</w:t>
            </w:r>
          </w:p>
        </w:tc>
        <w:tc>
          <w:tcPr>
            <w:tcW w:w="6842"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39A10D49"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b/>
                <w:sz w:val="18"/>
                <w:szCs w:val="18"/>
              </w:rPr>
              <w:t>Fórmula:</w:t>
            </w:r>
            <w:r w:rsidRPr="002E150E">
              <w:rPr>
                <w:rFonts w:asciiTheme="minorHAnsi" w:hAnsiTheme="minorHAnsi"/>
                <w:sz w:val="18"/>
                <w:szCs w:val="18"/>
              </w:rPr>
              <w:t xml:space="preserve"> </w:t>
            </w:r>
          </w:p>
          <w:p w14:paraId="72876DC7" w14:textId="77777777" w:rsidR="002B2F3D" w:rsidRPr="002E150E" w:rsidRDefault="009E681C">
            <w:pPr>
              <w:spacing w:before="120" w:after="120" w:line="240" w:lineRule="auto"/>
              <w:rPr>
                <w:rFonts w:asciiTheme="minorHAnsi" w:hAnsiTheme="minorHAnsi"/>
                <w:i/>
                <w:sz w:val="18"/>
                <w:szCs w:val="18"/>
              </w:rPr>
            </w:pPr>
            <w:r w:rsidRPr="002E150E">
              <w:rPr>
                <w:rFonts w:asciiTheme="minorHAnsi" w:hAnsiTheme="minorHAnsi"/>
                <w:i/>
                <w:sz w:val="18"/>
                <w:szCs w:val="18"/>
              </w:rPr>
              <w:t>Índice= ∑ [kgCO</w:t>
            </w:r>
            <w:r w:rsidRPr="002E150E">
              <w:rPr>
                <w:rFonts w:asciiTheme="minorHAnsi" w:hAnsiTheme="minorHAnsi"/>
                <w:i/>
                <w:sz w:val="18"/>
                <w:szCs w:val="18"/>
                <w:vertAlign w:val="subscript"/>
              </w:rPr>
              <w:t>2eq</w:t>
            </w:r>
            <w:r w:rsidRPr="002E150E">
              <w:rPr>
                <w:rFonts w:asciiTheme="minorHAnsi" w:hAnsiTheme="minorHAnsi"/>
                <w:i/>
                <w:sz w:val="18"/>
                <w:szCs w:val="18"/>
              </w:rPr>
              <w:t>/km-</w:t>
            </w:r>
            <w:proofErr w:type="spellStart"/>
            <w:r w:rsidRPr="002E150E">
              <w:rPr>
                <w:rFonts w:asciiTheme="minorHAnsi" w:hAnsiTheme="minorHAnsi"/>
                <w:i/>
                <w:sz w:val="18"/>
                <w:szCs w:val="18"/>
              </w:rPr>
              <w:t>pax</w:t>
            </w:r>
            <w:proofErr w:type="spellEnd"/>
            <w:r w:rsidRPr="002E150E">
              <w:rPr>
                <w:rFonts w:asciiTheme="minorHAnsi" w:hAnsiTheme="minorHAnsi"/>
                <w:i/>
                <w:sz w:val="18"/>
                <w:szCs w:val="18"/>
              </w:rPr>
              <w:t>]</w:t>
            </w:r>
          </w:p>
          <w:p w14:paraId="508B5757" w14:textId="77777777" w:rsidR="002B2F3D" w:rsidRPr="002E150E" w:rsidRDefault="009E681C">
            <w:pPr>
              <w:spacing w:before="120" w:after="120" w:line="240" w:lineRule="auto"/>
              <w:rPr>
                <w:rFonts w:asciiTheme="minorHAnsi" w:hAnsiTheme="minorHAnsi"/>
                <w:b/>
                <w:sz w:val="18"/>
                <w:szCs w:val="18"/>
              </w:rPr>
            </w:pPr>
            <w:r w:rsidRPr="002E150E">
              <w:rPr>
                <w:rFonts w:asciiTheme="minorHAnsi" w:hAnsiTheme="minorHAnsi"/>
                <w:b/>
                <w:sz w:val="18"/>
                <w:szCs w:val="18"/>
              </w:rPr>
              <w:t>Especificaciones técnicas:</w:t>
            </w:r>
          </w:p>
          <w:p w14:paraId="0CA27BC0"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i/>
                <w:sz w:val="18"/>
                <w:szCs w:val="18"/>
              </w:rPr>
              <w:t>kg de CO</w:t>
            </w:r>
            <w:r w:rsidRPr="002E150E">
              <w:rPr>
                <w:rFonts w:asciiTheme="minorHAnsi" w:hAnsiTheme="minorHAnsi"/>
                <w:i/>
                <w:sz w:val="18"/>
                <w:szCs w:val="18"/>
                <w:vertAlign w:val="subscript"/>
              </w:rPr>
              <w:t>2eq</w:t>
            </w:r>
            <w:r w:rsidRPr="002E150E">
              <w:rPr>
                <w:rFonts w:asciiTheme="minorHAnsi" w:hAnsiTheme="minorHAnsi"/>
                <w:sz w:val="18"/>
                <w:szCs w:val="18"/>
              </w:rPr>
              <w:t xml:space="preserve"> = kilogramos de dióxido de carbono equivalente</w:t>
            </w:r>
          </w:p>
          <w:p w14:paraId="507231BE"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i/>
                <w:sz w:val="18"/>
                <w:szCs w:val="18"/>
              </w:rPr>
              <w:t>km-</w:t>
            </w:r>
            <w:proofErr w:type="spellStart"/>
            <w:r w:rsidRPr="002E150E">
              <w:rPr>
                <w:rFonts w:asciiTheme="minorHAnsi" w:hAnsiTheme="minorHAnsi"/>
                <w:i/>
                <w:sz w:val="18"/>
                <w:szCs w:val="18"/>
              </w:rPr>
              <w:t>pax</w:t>
            </w:r>
            <w:proofErr w:type="spellEnd"/>
            <w:r w:rsidRPr="002E150E">
              <w:rPr>
                <w:rFonts w:asciiTheme="minorHAnsi" w:hAnsiTheme="minorHAnsi"/>
                <w:sz w:val="18"/>
                <w:szCs w:val="18"/>
              </w:rPr>
              <w:t xml:space="preserve"> = kilómetros recorridos por pasajeros de sistemas de transporte urbano masivo a nivel nacional</w:t>
            </w:r>
          </w:p>
        </w:tc>
      </w:tr>
      <w:tr w:rsidR="002B2F3D" w:rsidRPr="002E150E" w14:paraId="19C153EA" w14:textId="77777777">
        <w:trPr>
          <w:trHeight w:val="721"/>
        </w:trPr>
        <w:tc>
          <w:tcPr>
            <w:tcW w:w="1661"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215D7C88" w14:textId="77777777" w:rsidR="002B2F3D" w:rsidRPr="002E150E" w:rsidRDefault="009E681C">
            <w:pPr>
              <w:spacing w:before="120" w:after="120" w:line="276" w:lineRule="auto"/>
              <w:jc w:val="left"/>
              <w:rPr>
                <w:rFonts w:asciiTheme="minorHAnsi" w:hAnsiTheme="minorHAnsi"/>
                <w:b/>
                <w:sz w:val="18"/>
                <w:szCs w:val="18"/>
              </w:rPr>
            </w:pPr>
            <w:r w:rsidRPr="002E150E">
              <w:rPr>
                <w:rFonts w:asciiTheme="minorHAnsi" w:hAnsiTheme="minorHAnsi"/>
                <w:b/>
                <w:sz w:val="18"/>
                <w:szCs w:val="18"/>
              </w:rPr>
              <w:t>Sentido esperado del indicador:</w:t>
            </w:r>
          </w:p>
        </w:tc>
        <w:tc>
          <w:tcPr>
            <w:tcW w:w="6842"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1A7F1E7D" w14:textId="77777777" w:rsidR="002B2F3D" w:rsidRPr="002E150E" w:rsidRDefault="009E681C">
            <w:pPr>
              <w:spacing w:before="120" w:after="120" w:line="276" w:lineRule="auto"/>
              <w:jc w:val="left"/>
              <w:rPr>
                <w:rFonts w:asciiTheme="minorHAnsi" w:hAnsiTheme="minorHAnsi"/>
                <w:sz w:val="18"/>
                <w:szCs w:val="18"/>
              </w:rPr>
            </w:pPr>
            <w:r w:rsidRPr="002E150E">
              <w:rPr>
                <w:rFonts w:asciiTheme="minorHAnsi" w:hAnsiTheme="minorHAnsi"/>
                <w:sz w:val="18"/>
                <w:szCs w:val="18"/>
              </w:rPr>
              <w:t>Descendente</w:t>
            </w:r>
          </w:p>
        </w:tc>
      </w:tr>
      <w:tr w:rsidR="002B2F3D" w:rsidRPr="002E150E" w14:paraId="7007014C" w14:textId="77777777">
        <w:trPr>
          <w:trHeight w:val="1665"/>
        </w:trPr>
        <w:tc>
          <w:tcPr>
            <w:tcW w:w="1661"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28BCFBD2" w14:textId="77777777" w:rsidR="002B2F3D" w:rsidRPr="002E150E" w:rsidRDefault="009E681C">
            <w:pPr>
              <w:spacing w:before="120" w:after="120" w:line="276" w:lineRule="auto"/>
              <w:jc w:val="left"/>
              <w:rPr>
                <w:rFonts w:asciiTheme="minorHAnsi" w:hAnsiTheme="minorHAnsi"/>
                <w:b/>
                <w:sz w:val="18"/>
                <w:szCs w:val="18"/>
              </w:rPr>
            </w:pPr>
            <w:r w:rsidRPr="002E150E">
              <w:rPr>
                <w:rFonts w:asciiTheme="minorHAnsi" w:hAnsiTheme="minorHAnsi"/>
                <w:b/>
                <w:sz w:val="18"/>
                <w:szCs w:val="18"/>
              </w:rPr>
              <w:t>Supuestos:</w:t>
            </w:r>
          </w:p>
        </w:tc>
        <w:tc>
          <w:tcPr>
            <w:tcW w:w="6842"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75156986"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El desarrollo de las acciones vinculadas al indicador, requieren asegurar financiamiento y capacidades institucionales y técnicas de los gobiernos locales.</w:t>
            </w:r>
          </w:p>
          <w:p w14:paraId="517E2966" w14:textId="77777777" w:rsidR="002B2F3D" w:rsidRPr="002E150E" w:rsidRDefault="009E681C">
            <w:pPr>
              <w:spacing w:before="120" w:after="120" w:line="276" w:lineRule="auto"/>
              <w:rPr>
                <w:rFonts w:asciiTheme="minorHAnsi" w:hAnsiTheme="minorHAnsi"/>
              </w:rPr>
            </w:pPr>
            <w:r w:rsidRPr="002E150E">
              <w:rPr>
                <w:rFonts w:asciiTheme="minorHAnsi" w:hAnsiTheme="minorHAnsi"/>
                <w:sz w:val="18"/>
                <w:szCs w:val="18"/>
              </w:rPr>
              <w:t>Entre ellos, se puede destacar el apoyo técnico de la Cooperación Alemana para el Desarrollo (GIZ) y la Agencia Francesa para el Desarrollo (AFD), así como el apoyo financiero de diversos bancos internacionales.</w:t>
            </w:r>
          </w:p>
        </w:tc>
      </w:tr>
      <w:tr w:rsidR="002B2F3D" w:rsidRPr="002E150E" w14:paraId="6E392448" w14:textId="77777777">
        <w:trPr>
          <w:trHeight w:val="645"/>
        </w:trPr>
        <w:tc>
          <w:tcPr>
            <w:tcW w:w="1661"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57C9B93E" w14:textId="77777777" w:rsidR="002B2F3D" w:rsidRPr="002E150E" w:rsidRDefault="009E681C">
            <w:pPr>
              <w:spacing w:before="120" w:after="120" w:line="276" w:lineRule="auto"/>
              <w:jc w:val="left"/>
              <w:rPr>
                <w:rFonts w:asciiTheme="minorHAnsi" w:hAnsiTheme="minorHAnsi"/>
                <w:b/>
                <w:sz w:val="18"/>
                <w:szCs w:val="18"/>
              </w:rPr>
            </w:pPr>
            <w:r w:rsidRPr="002E150E">
              <w:rPr>
                <w:rFonts w:asciiTheme="minorHAnsi" w:hAnsiTheme="minorHAnsi"/>
                <w:b/>
                <w:sz w:val="18"/>
                <w:szCs w:val="18"/>
              </w:rPr>
              <w:t>Fuente y bases de datos:</w:t>
            </w:r>
          </w:p>
        </w:tc>
        <w:tc>
          <w:tcPr>
            <w:tcW w:w="6842"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70D46A72" w14:textId="77777777" w:rsidR="002B2F3D" w:rsidRPr="002E150E" w:rsidRDefault="009E681C">
            <w:pPr>
              <w:numPr>
                <w:ilvl w:val="0"/>
                <w:numId w:val="23"/>
              </w:numPr>
              <w:spacing w:before="120" w:after="0" w:line="276" w:lineRule="auto"/>
              <w:jc w:val="left"/>
              <w:rPr>
                <w:rFonts w:asciiTheme="minorHAnsi" w:hAnsiTheme="minorHAnsi"/>
                <w:sz w:val="18"/>
                <w:szCs w:val="18"/>
              </w:rPr>
            </w:pPr>
            <w:r w:rsidRPr="002E150E">
              <w:rPr>
                <w:rFonts w:asciiTheme="minorHAnsi" w:hAnsiTheme="minorHAnsi"/>
                <w:sz w:val="18"/>
                <w:szCs w:val="18"/>
              </w:rPr>
              <w:t>Datos de los operadores de transporte</w:t>
            </w:r>
          </w:p>
          <w:p w14:paraId="200478F9" w14:textId="77777777" w:rsidR="002B2F3D" w:rsidRPr="002E150E" w:rsidRDefault="009E681C">
            <w:pPr>
              <w:numPr>
                <w:ilvl w:val="0"/>
                <w:numId w:val="23"/>
              </w:numPr>
              <w:spacing w:after="0" w:line="276" w:lineRule="auto"/>
              <w:jc w:val="left"/>
              <w:rPr>
                <w:rFonts w:asciiTheme="minorHAnsi" w:hAnsiTheme="minorHAnsi"/>
                <w:sz w:val="18"/>
                <w:szCs w:val="18"/>
              </w:rPr>
            </w:pPr>
            <w:r w:rsidRPr="002E150E">
              <w:rPr>
                <w:rFonts w:asciiTheme="minorHAnsi" w:hAnsiTheme="minorHAnsi"/>
                <w:sz w:val="18"/>
                <w:szCs w:val="18"/>
              </w:rPr>
              <w:t>Información de validación de tarjetas de usuarios o validaciones de uso del servicio de Sistemas Integrados de Transporte</w:t>
            </w:r>
          </w:p>
          <w:p w14:paraId="66A1AF1D" w14:textId="77777777" w:rsidR="002B2F3D" w:rsidRPr="002E150E" w:rsidRDefault="009E681C">
            <w:pPr>
              <w:numPr>
                <w:ilvl w:val="0"/>
                <w:numId w:val="23"/>
              </w:numPr>
              <w:spacing w:after="0" w:line="276" w:lineRule="auto"/>
              <w:jc w:val="left"/>
              <w:rPr>
                <w:rFonts w:asciiTheme="minorHAnsi" w:hAnsiTheme="minorHAnsi"/>
                <w:sz w:val="18"/>
                <w:szCs w:val="18"/>
              </w:rPr>
            </w:pPr>
            <w:r w:rsidRPr="002E150E">
              <w:rPr>
                <w:rFonts w:asciiTheme="minorHAnsi" w:hAnsiTheme="minorHAnsi"/>
                <w:sz w:val="18"/>
                <w:szCs w:val="18"/>
              </w:rPr>
              <w:t>Padrón de vehículos autorizados</w:t>
            </w:r>
          </w:p>
          <w:p w14:paraId="63C7D063" w14:textId="77777777" w:rsidR="002B2F3D" w:rsidRPr="002E150E" w:rsidRDefault="009E681C">
            <w:pPr>
              <w:numPr>
                <w:ilvl w:val="0"/>
                <w:numId w:val="23"/>
              </w:numPr>
              <w:spacing w:after="0" w:line="276" w:lineRule="auto"/>
              <w:jc w:val="left"/>
              <w:rPr>
                <w:rFonts w:asciiTheme="minorHAnsi" w:hAnsiTheme="minorHAnsi"/>
                <w:sz w:val="18"/>
                <w:szCs w:val="18"/>
              </w:rPr>
            </w:pPr>
            <w:r w:rsidRPr="002E150E">
              <w:rPr>
                <w:rFonts w:asciiTheme="minorHAnsi" w:hAnsiTheme="minorHAnsi"/>
                <w:sz w:val="18"/>
                <w:szCs w:val="18"/>
              </w:rPr>
              <w:t>Plataforma SCOP de Osinergmin</w:t>
            </w:r>
          </w:p>
          <w:p w14:paraId="0392528A" w14:textId="77777777" w:rsidR="002B2F3D" w:rsidRPr="002E150E" w:rsidRDefault="009E681C">
            <w:pPr>
              <w:numPr>
                <w:ilvl w:val="0"/>
                <w:numId w:val="23"/>
              </w:numPr>
              <w:spacing w:after="0" w:line="276" w:lineRule="auto"/>
              <w:jc w:val="left"/>
              <w:rPr>
                <w:rFonts w:asciiTheme="minorHAnsi" w:hAnsiTheme="minorHAnsi"/>
                <w:sz w:val="18"/>
                <w:szCs w:val="18"/>
              </w:rPr>
            </w:pPr>
            <w:r w:rsidRPr="002E150E">
              <w:rPr>
                <w:rFonts w:asciiTheme="minorHAnsi" w:hAnsiTheme="minorHAnsi"/>
                <w:sz w:val="18"/>
                <w:szCs w:val="18"/>
              </w:rPr>
              <w:t>Rendimientos provenientes del RAGEI y/o guías del IPCC-EMEP</w:t>
            </w:r>
          </w:p>
          <w:p w14:paraId="1F75332E" w14:textId="77777777" w:rsidR="002B2F3D" w:rsidRPr="002E150E" w:rsidRDefault="009E681C">
            <w:pPr>
              <w:numPr>
                <w:ilvl w:val="0"/>
                <w:numId w:val="23"/>
              </w:numPr>
              <w:spacing w:after="120" w:line="276" w:lineRule="auto"/>
              <w:jc w:val="left"/>
              <w:rPr>
                <w:rFonts w:asciiTheme="minorHAnsi" w:hAnsiTheme="minorHAnsi"/>
                <w:sz w:val="18"/>
                <w:szCs w:val="18"/>
              </w:rPr>
            </w:pPr>
            <w:r w:rsidRPr="002E150E">
              <w:rPr>
                <w:rFonts w:asciiTheme="minorHAnsi" w:hAnsiTheme="minorHAnsi"/>
                <w:sz w:val="18"/>
                <w:szCs w:val="18"/>
              </w:rPr>
              <w:t>Información de reportes de monitoreo</w:t>
            </w:r>
          </w:p>
        </w:tc>
      </w:tr>
      <w:tr w:rsidR="002B2F3D" w:rsidRPr="002E150E" w14:paraId="35C91DC2" w14:textId="77777777">
        <w:trPr>
          <w:trHeight w:val="570"/>
        </w:trPr>
        <w:tc>
          <w:tcPr>
            <w:tcW w:w="166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131BD51" w14:textId="77777777" w:rsidR="002B2F3D" w:rsidRPr="002E150E" w:rsidRDefault="009E681C">
            <w:pPr>
              <w:spacing w:before="120" w:after="120" w:line="276" w:lineRule="auto"/>
              <w:jc w:val="left"/>
              <w:rPr>
                <w:rFonts w:asciiTheme="minorHAnsi" w:hAnsiTheme="minorHAnsi"/>
                <w:b/>
                <w:sz w:val="18"/>
                <w:szCs w:val="18"/>
              </w:rPr>
            </w:pPr>
            <w:r w:rsidRPr="002E150E">
              <w:rPr>
                <w:rFonts w:asciiTheme="minorHAnsi" w:hAnsiTheme="minorHAnsi"/>
                <w:b/>
                <w:sz w:val="18"/>
                <w:szCs w:val="18"/>
              </w:rPr>
              <w:t xml:space="preserve"> </w:t>
            </w:r>
          </w:p>
        </w:tc>
        <w:tc>
          <w:tcPr>
            <w:tcW w:w="997"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0C389A48"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Línea de base</w:t>
            </w:r>
          </w:p>
        </w:tc>
        <w:tc>
          <w:tcPr>
            <w:tcW w:w="5845" w:type="dxa"/>
            <w:gridSpan w:val="6"/>
            <w:tcBorders>
              <w:top w:val="nil"/>
              <w:left w:val="nil"/>
              <w:bottom w:val="single" w:sz="8" w:space="0" w:color="000000"/>
              <w:right w:val="nil"/>
            </w:tcBorders>
            <w:shd w:val="clear" w:color="auto" w:fill="E7E6E6"/>
            <w:tcMar>
              <w:top w:w="100" w:type="dxa"/>
              <w:left w:w="100" w:type="dxa"/>
              <w:bottom w:w="100" w:type="dxa"/>
              <w:right w:w="100" w:type="dxa"/>
            </w:tcMar>
          </w:tcPr>
          <w:p w14:paraId="72836510"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Logros esperados</w:t>
            </w:r>
          </w:p>
        </w:tc>
      </w:tr>
      <w:tr w:rsidR="002B2F3D" w:rsidRPr="002E150E" w14:paraId="2EC7D138" w14:textId="77777777">
        <w:trPr>
          <w:trHeight w:val="240"/>
        </w:trPr>
        <w:tc>
          <w:tcPr>
            <w:tcW w:w="1661"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7F877A8F" w14:textId="77777777" w:rsidR="002B2F3D" w:rsidRPr="002E150E" w:rsidRDefault="009E681C">
            <w:pPr>
              <w:spacing w:before="120" w:after="120" w:line="276" w:lineRule="auto"/>
              <w:jc w:val="right"/>
              <w:rPr>
                <w:rFonts w:asciiTheme="minorHAnsi" w:hAnsiTheme="minorHAnsi"/>
                <w:b/>
                <w:sz w:val="18"/>
                <w:szCs w:val="18"/>
              </w:rPr>
            </w:pPr>
            <w:r w:rsidRPr="002E150E">
              <w:rPr>
                <w:rFonts w:asciiTheme="minorHAnsi" w:hAnsiTheme="minorHAnsi"/>
                <w:b/>
                <w:sz w:val="18"/>
                <w:szCs w:val="18"/>
              </w:rPr>
              <w:t>Año</w:t>
            </w:r>
          </w:p>
        </w:tc>
        <w:tc>
          <w:tcPr>
            <w:tcW w:w="997"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B75AD0C"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2021</w:t>
            </w:r>
          </w:p>
        </w:tc>
        <w:tc>
          <w:tcPr>
            <w:tcW w:w="967"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3C7C6AD2"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2025</w:t>
            </w:r>
          </w:p>
        </w:tc>
        <w:tc>
          <w:tcPr>
            <w:tcW w:w="981"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0C1ABC61"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2030</w:t>
            </w:r>
          </w:p>
        </w:tc>
        <w:tc>
          <w:tcPr>
            <w:tcW w:w="996"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78B990A7"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2035</w:t>
            </w:r>
          </w:p>
        </w:tc>
        <w:tc>
          <w:tcPr>
            <w:tcW w:w="967"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01EF5873"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2040</w:t>
            </w:r>
          </w:p>
        </w:tc>
        <w:tc>
          <w:tcPr>
            <w:tcW w:w="967"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5620D7F7"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2045</w:t>
            </w:r>
          </w:p>
        </w:tc>
        <w:tc>
          <w:tcPr>
            <w:tcW w:w="967" w:type="dxa"/>
            <w:tcBorders>
              <w:top w:val="nil"/>
              <w:left w:val="nil"/>
              <w:bottom w:val="single" w:sz="8" w:space="0" w:color="000000"/>
              <w:right w:val="nil"/>
            </w:tcBorders>
            <w:shd w:val="clear" w:color="auto" w:fill="E7E6E6"/>
            <w:tcMar>
              <w:top w:w="100" w:type="dxa"/>
              <w:left w:w="100" w:type="dxa"/>
              <w:bottom w:w="100" w:type="dxa"/>
              <w:right w:w="100" w:type="dxa"/>
            </w:tcMar>
          </w:tcPr>
          <w:p w14:paraId="450A14AC"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2050</w:t>
            </w:r>
          </w:p>
        </w:tc>
      </w:tr>
      <w:tr w:rsidR="002B2F3D" w:rsidRPr="002E150E" w14:paraId="062A6BFA" w14:textId="77777777">
        <w:tc>
          <w:tcPr>
            <w:tcW w:w="1661"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42B216CD" w14:textId="77777777" w:rsidR="002B2F3D" w:rsidRPr="002E150E" w:rsidRDefault="009E681C">
            <w:pPr>
              <w:spacing w:before="120" w:after="120" w:line="276" w:lineRule="auto"/>
              <w:jc w:val="right"/>
              <w:rPr>
                <w:rFonts w:asciiTheme="minorHAnsi" w:hAnsiTheme="minorHAnsi"/>
                <w:b/>
                <w:sz w:val="18"/>
                <w:szCs w:val="18"/>
              </w:rPr>
            </w:pPr>
            <w:r w:rsidRPr="002E150E">
              <w:rPr>
                <w:rFonts w:asciiTheme="minorHAnsi" w:hAnsiTheme="minorHAnsi"/>
                <w:b/>
                <w:sz w:val="18"/>
                <w:szCs w:val="18"/>
              </w:rPr>
              <w:lastRenderedPageBreak/>
              <w:t>Valor</w:t>
            </w:r>
          </w:p>
        </w:tc>
        <w:tc>
          <w:tcPr>
            <w:tcW w:w="997"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tcPr>
          <w:p w14:paraId="45219EEC"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1.08 kgCO</w:t>
            </w:r>
            <w:r w:rsidRPr="002E150E">
              <w:rPr>
                <w:rFonts w:asciiTheme="minorHAnsi" w:hAnsiTheme="minorHAnsi"/>
                <w:sz w:val="18"/>
                <w:szCs w:val="18"/>
                <w:vertAlign w:val="subscript"/>
              </w:rPr>
              <w:t>2eq</w:t>
            </w:r>
            <w:r w:rsidRPr="002E150E">
              <w:rPr>
                <w:rFonts w:asciiTheme="minorHAnsi" w:hAnsiTheme="minorHAnsi"/>
                <w:sz w:val="18"/>
                <w:szCs w:val="18"/>
              </w:rPr>
              <w:t>/km-</w:t>
            </w:r>
            <w:proofErr w:type="spellStart"/>
            <w:r w:rsidRPr="002E150E">
              <w:rPr>
                <w:rFonts w:asciiTheme="minorHAnsi" w:hAnsiTheme="minorHAnsi"/>
                <w:sz w:val="18"/>
                <w:szCs w:val="18"/>
              </w:rPr>
              <w:t>pax</w:t>
            </w:r>
            <w:proofErr w:type="spellEnd"/>
            <w:r w:rsidRPr="002E150E">
              <w:rPr>
                <w:rFonts w:asciiTheme="minorHAnsi" w:hAnsiTheme="minorHAnsi"/>
                <w:sz w:val="18"/>
                <w:szCs w:val="18"/>
              </w:rPr>
              <w:t xml:space="preserve"> en el año 2021</w:t>
            </w:r>
          </w:p>
        </w:tc>
        <w:tc>
          <w:tcPr>
            <w:tcW w:w="967"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tcPr>
          <w:p w14:paraId="35DAA584"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1.075 kgCO</w:t>
            </w:r>
            <w:r w:rsidRPr="002E150E">
              <w:rPr>
                <w:rFonts w:asciiTheme="minorHAnsi" w:hAnsiTheme="minorHAnsi"/>
                <w:sz w:val="18"/>
                <w:szCs w:val="18"/>
                <w:vertAlign w:val="subscript"/>
              </w:rPr>
              <w:t>2eq</w:t>
            </w:r>
            <w:r w:rsidRPr="002E150E">
              <w:rPr>
                <w:rFonts w:asciiTheme="minorHAnsi" w:hAnsiTheme="minorHAnsi"/>
                <w:sz w:val="18"/>
                <w:szCs w:val="18"/>
              </w:rPr>
              <w:t>/km-</w:t>
            </w:r>
            <w:proofErr w:type="spellStart"/>
            <w:r w:rsidRPr="002E150E">
              <w:rPr>
                <w:rFonts w:asciiTheme="minorHAnsi" w:hAnsiTheme="minorHAnsi"/>
                <w:sz w:val="18"/>
                <w:szCs w:val="18"/>
              </w:rPr>
              <w:t>pax</w:t>
            </w:r>
            <w:proofErr w:type="spellEnd"/>
            <w:r w:rsidRPr="002E150E">
              <w:rPr>
                <w:rFonts w:asciiTheme="minorHAnsi" w:hAnsiTheme="minorHAnsi"/>
                <w:sz w:val="18"/>
                <w:szCs w:val="18"/>
              </w:rPr>
              <w:t xml:space="preserve"> en el año 2025</w:t>
            </w:r>
          </w:p>
        </w:tc>
        <w:tc>
          <w:tcPr>
            <w:tcW w:w="981"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tcPr>
          <w:p w14:paraId="200C945E"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1.07 kgCO</w:t>
            </w:r>
            <w:r w:rsidRPr="002E150E">
              <w:rPr>
                <w:rFonts w:asciiTheme="minorHAnsi" w:hAnsiTheme="minorHAnsi"/>
                <w:sz w:val="18"/>
                <w:szCs w:val="18"/>
                <w:vertAlign w:val="subscript"/>
              </w:rPr>
              <w:t>2eq</w:t>
            </w:r>
            <w:r w:rsidRPr="002E150E">
              <w:rPr>
                <w:rFonts w:asciiTheme="minorHAnsi" w:hAnsiTheme="minorHAnsi"/>
                <w:sz w:val="18"/>
                <w:szCs w:val="18"/>
              </w:rPr>
              <w:t>/km-</w:t>
            </w:r>
            <w:proofErr w:type="spellStart"/>
            <w:r w:rsidRPr="002E150E">
              <w:rPr>
                <w:rFonts w:asciiTheme="minorHAnsi" w:hAnsiTheme="minorHAnsi"/>
                <w:sz w:val="18"/>
                <w:szCs w:val="18"/>
              </w:rPr>
              <w:t>pax</w:t>
            </w:r>
            <w:proofErr w:type="spellEnd"/>
            <w:r w:rsidRPr="002E150E">
              <w:rPr>
                <w:rFonts w:asciiTheme="minorHAnsi" w:hAnsiTheme="minorHAnsi"/>
                <w:sz w:val="18"/>
                <w:szCs w:val="18"/>
              </w:rPr>
              <w:t xml:space="preserve"> en el año 2030</w:t>
            </w:r>
          </w:p>
        </w:tc>
        <w:tc>
          <w:tcPr>
            <w:tcW w:w="996"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tcPr>
          <w:p w14:paraId="1DA4A4B4"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1.065 kgCO</w:t>
            </w:r>
            <w:r w:rsidRPr="002E150E">
              <w:rPr>
                <w:rFonts w:asciiTheme="minorHAnsi" w:hAnsiTheme="minorHAnsi"/>
                <w:sz w:val="18"/>
                <w:szCs w:val="18"/>
                <w:vertAlign w:val="subscript"/>
              </w:rPr>
              <w:t>2eq</w:t>
            </w:r>
            <w:r w:rsidRPr="002E150E">
              <w:rPr>
                <w:rFonts w:asciiTheme="minorHAnsi" w:hAnsiTheme="minorHAnsi"/>
                <w:sz w:val="18"/>
                <w:szCs w:val="18"/>
              </w:rPr>
              <w:t>/km-</w:t>
            </w:r>
            <w:proofErr w:type="spellStart"/>
            <w:r w:rsidRPr="002E150E">
              <w:rPr>
                <w:rFonts w:asciiTheme="minorHAnsi" w:hAnsiTheme="minorHAnsi"/>
                <w:sz w:val="18"/>
                <w:szCs w:val="18"/>
              </w:rPr>
              <w:t>pax</w:t>
            </w:r>
            <w:proofErr w:type="spellEnd"/>
            <w:r w:rsidRPr="002E150E">
              <w:rPr>
                <w:rFonts w:asciiTheme="minorHAnsi" w:hAnsiTheme="minorHAnsi"/>
                <w:sz w:val="18"/>
                <w:szCs w:val="18"/>
              </w:rPr>
              <w:t xml:space="preserve"> en el año 2035</w:t>
            </w:r>
          </w:p>
        </w:tc>
        <w:tc>
          <w:tcPr>
            <w:tcW w:w="967"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tcPr>
          <w:p w14:paraId="504F5CF7"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1.06 kgCO</w:t>
            </w:r>
            <w:r w:rsidRPr="002E150E">
              <w:rPr>
                <w:rFonts w:asciiTheme="minorHAnsi" w:hAnsiTheme="minorHAnsi"/>
                <w:sz w:val="18"/>
                <w:szCs w:val="18"/>
                <w:vertAlign w:val="subscript"/>
              </w:rPr>
              <w:t>2eq</w:t>
            </w:r>
            <w:r w:rsidRPr="002E150E">
              <w:rPr>
                <w:rFonts w:asciiTheme="minorHAnsi" w:hAnsiTheme="minorHAnsi"/>
                <w:sz w:val="18"/>
                <w:szCs w:val="18"/>
              </w:rPr>
              <w:t>/km-</w:t>
            </w:r>
            <w:proofErr w:type="spellStart"/>
            <w:r w:rsidRPr="002E150E">
              <w:rPr>
                <w:rFonts w:asciiTheme="minorHAnsi" w:hAnsiTheme="minorHAnsi"/>
                <w:sz w:val="18"/>
                <w:szCs w:val="18"/>
              </w:rPr>
              <w:t>pax</w:t>
            </w:r>
            <w:proofErr w:type="spellEnd"/>
            <w:r w:rsidRPr="002E150E">
              <w:rPr>
                <w:rFonts w:asciiTheme="minorHAnsi" w:hAnsiTheme="minorHAnsi"/>
                <w:sz w:val="18"/>
                <w:szCs w:val="18"/>
              </w:rPr>
              <w:t xml:space="preserve"> en el año 2040</w:t>
            </w:r>
          </w:p>
        </w:tc>
        <w:tc>
          <w:tcPr>
            <w:tcW w:w="967"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tcPr>
          <w:p w14:paraId="0FAE45D4"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1.055 kgCO</w:t>
            </w:r>
            <w:r w:rsidRPr="002E150E">
              <w:rPr>
                <w:rFonts w:asciiTheme="minorHAnsi" w:hAnsiTheme="minorHAnsi"/>
                <w:sz w:val="18"/>
                <w:szCs w:val="18"/>
                <w:vertAlign w:val="subscript"/>
              </w:rPr>
              <w:t>2eq</w:t>
            </w:r>
            <w:r w:rsidRPr="002E150E">
              <w:rPr>
                <w:rFonts w:asciiTheme="minorHAnsi" w:hAnsiTheme="minorHAnsi"/>
                <w:sz w:val="18"/>
                <w:szCs w:val="18"/>
              </w:rPr>
              <w:t>/km-</w:t>
            </w:r>
            <w:proofErr w:type="spellStart"/>
            <w:r w:rsidRPr="002E150E">
              <w:rPr>
                <w:rFonts w:asciiTheme="minorHAnsi" w:hAnsiTheme="minorHAnsi"/>
                <w:sz w:val="18"/>
                <w:szCs w:val="18"/>
              </w:rPr>
              <w:t>pax</w:t>
            </w:r>
            <w:proofErr w:type="spellEnd"/>
            <w:r w:rsidRPr="002E150E">
              <w:rPr>
                <w:rFonts w:asciiTheme="minorHAnsi" w:hAnsiTheme="minorHAnsi"/>
                <w:sz w:val="18"/>
                <w:szCs w:val="18"/>
              </w:rPr>
              <w:t xml:space="preserve"> en el año 2045</w:t>
            </w:r>
          </w:p>
        </w:tc>
        <w:tc>
          <w:tcPr>
            <w:tcW w:w="967" w:type="dxa"/>
            <w:tcBorders>
              <w:top w:val="nil"/>
              <w:left w:val="nil"/>
              <w:bottom w:val="single" w:sz="18" w:space="0" w:color="000000"/>
              <w:right w:val="nil"/>
            </w:tcBorders>
            <w:shd w:val="clear" w:color="auto" w:fill="auto"/>
            <w:tcMar>
              <w:top w:w="100" w:type="dxa"/>
              <w:left w:w="100" w:type="dxa"/>
              <w:bottom w:w="100" w:type="dxa"/>
              <w:right w:w="100" w:type="dxa"/>
            </w:tcMar>
          </w:tcPr>
          <w:p w14:paraId="2BB97E2E"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1.05 kgCO</w:t>
            </w:r>
            <w:r w:rsidRPr="002E150E">
              <w:rPr>
                <w:rFonts w:asciiTheme="minorHAnsi" w:hAnsiTheme="minorHAnsi"/>
                <w:sz w:val="18"/>
                <w:szCs w:val="18"/>
                <w:vertAlign w:val="subscript"/>
              </w:rPr>
              <w:t>2eq</w:t>
            </w:r>
            <w:r w:rsidRPr="002E150E">
              <w:rPr>
                <w:rFonts w:asciiTheme="minorHAnsi" w:hAnsiTheme="minorHAnsi"/>
                <w:sz w:val="18"/>
                <w:szCs w:val="18"/>
              </w:rPr>
              <w:t>/km-</w:t>
            </w:r>
            <w:proofErr w:type="spellStart"/>
            <w:r w:rsidRPr="002E150E">
              <w:rPr>
                <w:rFonts w:asciiTheme="minorHAnsi" w:hAnsiTheme="minorHAnsi"/>
                <w:sz w:val="18"/>
                <w:szCs w:val="18"/>
              </w:rPr>
              <w:t>pax</w:t>
            </w:r>
            <w:proofErr w:type="spellEnd"/>
            <w:r w:rsidRPr="002E150E">
              <w:rPr>
                <w:rFonts w:asciiTheme="minorHAnsi" w:hAnsiTheme="minorHAnsi"/>
                <w:sz w:val="18"/>
                <w:szCs w:val="18"/>
              </w:rPr>
              <w:t xml:space="preserve"> en el año 2050</w:t>
            </w:r>
          </w:p>
        </w:tc>
      </w:tr>
    </w:tbl>
    <w:p w14:paraId="247D1151" w14:textId="77777777" w:rsidR="002B2F3D" w:rsidRPr="002E150E" w:rsidRDefault="002B2F3D">
      <w:pPr>
        <w:spacing w:after="0" w:line="240" w:lineRule="auto"/>
        <w:rPr>
          <w:rFonts w:asciiTheme="minorHAnsi" w:hAnsiTheme="minorHAnsi"/>
        </w:rPr>
      </w:pPr>
    </w:p>
    <w:p w14:paraId="6D0E0C71" w14:textId="77777777" w:rsidR="002B2F3D" w:rsidRPr="002E150E" w:rsidRDefault="002B2F3D">
      <w:pPr>
        <w:spacing w:after="0" w:line="240" w:lineRule="auto"/>
        <w:rPr>
          <w:rFonts w:asciiTheme="minorHAnsi" w:hAnsiTheme="minorHAnsi"/>
          <w:b/>
        </w:rPr>
      </w:pPr>
    </w:p>
    <w:p w14:paraId="4F0037D9" w14:textId="77777777" w:rsidR="002B2F3D" w:rsidRPr="002E150E" w:rsidRDefault="009E681C">
      <w:pPr>
        <w:spacing w:after="0" w:line="240" w:lineRule="auto"/>
        <w:rPr>
          <w:rFonts w:asciiTheme="minorHAnsi" w:hAnsiTheme="minorHAnsi"/>
          <w:strike/>
        </w:rPr>
      </w:pPr>
      <w:r w:rsidRPr="002E150E">
        <w:rPr>
          <w:rFonts w:asciiTheme="minorHAnsi" w:hAnsiTheme="minorHAnsi"/>
          <w:b/>
        </w:rPr>
        <w:t xml:space="preserve">OP3: Reducir las emisiones de GEI </w:t>
      </w:r>
      <w:proofErr w:type="gramStart"/>
      <w:r w:rsidRPr="002E150E">
        <w:rPr>
          <w:rFonts w:asciiTheme="minorHAnsi" w:hAnsiTheme="minorHAnsi"/>
          <w:b/>
        </w:rPr>
        <w:t>en  agricultura</w:t>
      </w:r>
      <w:proofErr w:type="gramEnd"/>
      <w:r w:rsidRPr="002E150E">
        <w:rPr>
          <w:rFonts w:asciiTheme="minorHAnsi" w:hAnsiTheme="minorHAnsi"/>
          <w:b/>
        </w:rPr>
        <w:t xml:space="preserve">, silvicultura y usos de la tierra </w:t>
      </w:r>
    </w:p>
    <w:p w14:paraId="566B4FC8" w14:textId="77777777" w:rsidR="002B2F3D" w:rsidRPr="002E150E" w:rsidRDefault="002B2F3D">
      <w:pPr>
        <w:spacing w:after="0" w:line="240" w:lineRule="auto"/>
        <w:rPr>
          <w:rFonts w:asciiTheme="minorHAnsi" w:hAnsiTheme="minorHAnsi"/>
          <w:b/>
        </w:rPr>
      </w:pPr>
    </w:p>
    <w:p w14:paraId="6DE07E3A" w14:textId="77777777" w:rsidR="002B2F3D" w:rsidRPr="002E150E" w:rsidRDefault="009E681C">
      <w:pPr>
        <w:spacing w:after="0" w:line="240" w:lineRule="auto"/>
        <w:rPr>
          <w:rFonts w:asciiTheme="minorHAnsi" w:eastAsia="Times New Roman" w:hAnsiTheme="minorHAnsi" w:cs="Times New Roman"/>
          <w:sz w:val="24"/>
          <w:szCs w:val="24"/>
        </w:rPr>
      </w:pPr>
      <w:r w:rsidRPr="002E150E">
        <w:rPr>
          <w:rFonts w:asciiTheme="minorHAnsi" w:hAnsiTheme="minorHAnsi"/>
        </w:rPr>
        <w:t>3.1 Índice de cumplimiento de la meta de reducción de emisiones de GEI por deforestación</w:t>
      </w:r>
    </w:p>
    <w:p w14:paraId="5857575A" w14:textId="77777777" w:rsidR="002B2F3D" w:rsidRPr="002E150E" w:rsidRDefault="009E681C">
      <w:pPr>
        <w:spacing w:after="0" w:line="240" w:lineRule="auto"/>
        <w:rPr>
          <w:rFonts w:asciiTheme="minorHAnsi" w:eastAsia="Times New Roman" w:hAnsiTheme="minorHAnsi" w:cs="Times New Roman"/>
          <w:sz w:val="24"/>
          <w:szCs w:val="24"/>
        </w:rPr>
      </w:pPr>
      <w:r w:rsidRPr="002E150E">
        <w:rPr>
          <w:rFonts w:asciiTheme="minorHAnsi" w:hAnsiTheme="minorHAnsi"/>
        </w:rPr>
        <w:t>   </w:t>
      </w:r>
    </w:p>
    <w:tbl>
      <w:tblPr>
        <w:tblStyle w:val="afffffffff2"/>
        <w:tblW w:w="8499" w:type="dxa"/>
        <w:tblInd w:w="0" w:type="dxa"/>
        <w:tblLayout w:type="fixed"/>
        <w:tblLook w:val="0400" w:firstRow="0" w:lastRow="0" w:firstColumn="0" w:lastColumn="0" w:noHBand="0" w:noVBand="1"/>
      </w:tblPr>
      <w:tblGrid>
        <w:gridCol w:w="1343"/>
        <w:gridCol w:w="1441"/>
        <w:gridCol w:w="954"/>
        <w:gridCol w:w="953"/>
        <w:gridCol w:w="953"/>
        <w:gridCol w:w="952"/>
        <w:gridCol w:w="952"/>
        <w:gridCol w:w="951"/>
      </w:tblGrid>
      <w:tr w:rsidR="002B2F3D" w:rsidRPr="002E150E" w14:paraId="6D0C337A" w14:textId="77777777">
        <w:tc>
          <w:tcPr>
            <w:tcW w:w="1343" w:type="dxa"/>
            <w:tcBorders>
              <w:top w:val="single" w:sz="18" w:space="0" w:color="000000"/>
              <w:bottom w:val="single" w:sz="4" w:space="0" w:color="000000"/>
              <w:right w:val="single" w:sz="4" w:space="0" w:color="000000"/>
            </w:tcBorders>
            <w:shd w:val="clear" w:color="auto" w:fill="E7E6E6"/>
            <w:tcMar>
              <w:top w:w="100" w:type="dxa"/>
              <w:left w:w="115" w:type="dxa"/>
              <w:bottom w:w="100" w:type="dxa"/>
              <w:right w:w="115" w:type="dxa"/>
            </w:tcMar>
          </w:tcPr>
          <w:p w14:paraId="29BF0145"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Objetivo prioritario:</w:t>
            </w:r>
          </w:p>
        </w:tc>
        <w:tc>
          <w:tcPr>
            <w:tcW w:w="7156" w:type="dxa"/>
            <w:gridSpan w:val="7"/>
            <w:tcBorders>
              <w:top w:val="single" w:sz="18"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FA08B49"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 xml:space="preserve">OP3: </w:t>
            </w:r>
            <w:r w:rsidRPr="002E150E">
              <w:rPr>
                <w:rFonts w:asciiTheme="minorHAnsi" w:hAnsiTheme="minorHAnsi"/>
                <w:sz w:val="20"/>
                <w:szCs w:val="20"/>
              </w:rPr>
              <w:t>Reducir las emisiones de GEI en agricultura, silvicultura y usos de la tierra.</w:t>
            </w:r>
          </w:p>
        </w:tc>
      </w:tr>
      <w:tr w:rsidR="002B2F3D" w:rsidRPr="002E150E" w14:paraId="1488CEEF" w14:textId="77777777">
        <w:tc>
          <w:tcPr>
            <w:tcW w:w="1343"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081FC5DC"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Nombre del indicador:</w:t>
            </w:r>
          </w:p>
        </w:tc>
        <w:tc>
          <w:tcPr>
            <w:tcW w:w="7156"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5F64A2F" w14:textId="77777777" w:rsidR="002B2F3D" w:rsidRPr="002E150E" w:rsidRDefault="009E681C">
            <w:pPr>
              <w:spacing w:before="120" w:after="120" w:line="240" w:lineRule="auto"/>
              <w:rPr>
                <w:rFonts w:asciiTheme="minorHAnsi" w:hAnsiTheme="minorHAnsi"/>
                <w:sz w:val="20"/>
                <w:szCs w:val="20"/>
              </w:rPr>
            </w:pPr>
            <w:r w:rsidRPr="002E150E">
              <w:rPr>
                <w:rFonts w:asciiTheme="minorHAnsi" w:hAnsiTheme="minorHAnsi"/>
                <w:sz w:val="18"/>
                <w:szCs w:val="18"/>
              </w:rPr>
              <w:t xml:space="preserve">3.1 </w:t>
            </w:r>
            <w:r w:rsidRPr="002E150E">
              <w:rPr>
                <w:rFonts w:asciiTheme="minorHAnsi" w:hAnsiTheme="minorHAnsi"/>
                <w:sz w:val="20"/>
                <w:szCs w:val="20"/>
              </w:rPr>
              <w:t>Índice de cumplimiento de la meta de reducción de emisiones de GEI por deforestación</w:t>
            </w:r>
          </w:p>
        </w:tc>
      </w:tr>
      <w:tr w:rsidR="002B2F3D" w:rsidRPr="002E150E" w14:paraId="137D5DED" w14:textId="77777777">
        <w:trPr>
          <w:trHeight w:val="2370"/>
        </w:trPr>
        <w:tc>
          <w:tcPr>
            <w:tcW w:w="1343"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5F7762D7" w14:textId="123AC1F2" w:rsidR="002B2F3D" w:rsidRPr="002E150E" w:rsidRDefault="00B00BFB">
            <w:pPr>
              <w:spacing w:before="120" w:after="120" w:line="240" w:lineRule="auto"/>
              <w:jc w:val="left"/>
              <w:rPr>
                <w:rFonts w:asciiTheme="minorHAnsi" w:eastAsia="Times New Roman" w:hAnsiTheme="minorHAnsi" w:cs="Times New Roman"/>
                <w:sz w:val="24"/>
                <w:szCs w:val="24"/>
              </w:rPr>
            </w:pPr>
            <w:commentRangeStart w:id="89"/>
            <w:r w:rsidRPr="002E150E">
              <w:rPr>
                <w:rFonts w:asciiTheme="minorHAnsi" w:hAnsiTheme="minorHAnsi"/>
                <w:b/>
                <w:sz w:val="18"/>
                <w:szCs w:val="18"/>
              </w:rPr>
              <w:t>Justificación:</w:t>
            </w:r>
            <w:commentRangeEnd w:id="89"/>
            <w:r>
              <w:rPr>
                <w:rStyle w:val="Refdecomentario"/>
              </w:rPr>
              <w:commentReference w:id="89"/>
            </w:r>
          </w:p>
        </w:tc>
        <w:tc>
          <w:tcPr>
            <w:tcW w:w="7156"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0217BEE8" w14:textId="77777777" w:rsidR="002B2F3D" w:rsidRPr="002E150E" w:rsidRDefault="009E681C">
            <w:pPr>
              <w:spacing w:before="120" w:after="120" w:line="240" w:lineRule="auto"/>
              <w:rPr>
                <w:rFonts w:asciiTheme="minorHAnsi" w:hAnsiTheme="minorHAnsi"/>
                <w:sz w:val="20"/>
                <w:szCs w:val="20"/>
              </w:rPr>
            </w:pPr>
            <w:r w:rsidRPr="002E150E">
              <w:rPr>
                <w:rFonts w:asciiTheme="minorHAnsi" w:hAnsiTheme="minorHAnsi"/>
                <w:sz w:val="20"/>
                <w:szCs w:val="20"/>
              </w:rPr>
              <w:t>Considerando que, el Perú cuenta con un Nivel de referencia de emisiones forestales (NERF), el cual permite la evaluación de desempeño del país en relación a la reducción de emisiones por deforestación. Es pertinente medir el progreso del objetivo prioritario 3, considerando la reducción de emisiones de GEI por deforestación del país, en función al avance o cumplimiento de la meta establecida por el Perú para REDD+.</w:t>
            </w:r>
          </w:p>
          <w:p w14:paraId="640373DD" w14:textId="77777777" w:rsidR="002B2F3D" w:rsidRPr="002E150E" w:rsidRDefault="009E681C">
            <w:pPr>
              <w:spacing w:before="120" w:after="120" w:line="240" w:lineRule="auto"/>
              <w:rPr>
                <w:rFonts w:asciiTheme="minorHAnsi" w:hAnsiTheme="minorHAnsi"/>
                <w:sz w:val="20"/>
                <w:szCs w:val="20"/>
              </w:rPr>
            </w:pPr>
            <w:r w:rsidRPr="002E150E">
              <w:rPr>
                <w:rFonts w:asciiTheme="minorHAnsi" w:hAnsiTheme="minorHAnsi"/>
                <w:sz w:val="20"/>
                <w:szCs w:val="20"/>
              </w:rPr>
              <w:t>En ese sentido, el Perú en el Nivel de Referencia de Emisiones Forestales remitida a la Convención Marco de las Naciones Unidas para el Cambio Climático en octubre de 2022, establece como línea de base que las emisiones de GEI por deforestación no excedan las 78 927 827    MtCO</w:t>
            </w:r>
            <w:r w:rsidRPr="002E150E">
              <w:rPr>
                <w:rFonts w:asciiTheme="minorHAnsi" w:hAnsiTheme="minorHAnsi"/>
                <w:sz w:val="20"/>
                <w:szCs w:val="20"/>
                <w:vertAlign w:val="subscript"/>
              </w:rPr>
              <w:t>2</w:t>
            </w:r>
            <w:r w:rsidRPr="002E150E">
              <w:rPr>
                <w:rFonts w:asciiTheme="minorHAnsi" w:hAnsiTheme="minorHAnsi"/>
                <w:sz w:val="20"/>
                <w:szCs w:val="20"/>
              </w:rPr>
              <w:t>eq en el año 2030. Por lo que este indicador se centra en monitorear el progreso en relación a dicha meta, a partir de la información de emisiones forestales por deforestación bruta del Perú en el bioma amazónico que provee el Nivel de Referencia de Emisiones Forestales. El cual es elaborado siguiendo las directrices más recientes del Panel Intergubernamental sobre el Cambio Climático (IPCC).</w:t>
            </w:r>
          </w:p>
          <w:p w14:paraId="7380DE38" w14:textId="77777777" w:rsidR="002B2F3D" w:rsidRPr="002E150E" w:rsidRDefault="009E681C">
            <w:pPr>
              <w:spacing w:before="120" w:after="120" w:line="240" w:lineRule="auto"/>
              <w:rPr>
                <w:rFonts w:asciiTheme="minorHAnsi" w:hAnsiTheme="minorHAnsi"/>
                <w:sz w:val="20"/>
                <w:szCs w:val="20"/>
              </w:rPr>
            </w:pPr>
            <w:r w:rsidRPr="002E150E">
              <w:rPr>
                <w:rFonts w:asciiTheme="minorHAnsi" w:hAnsiTheme="minorHAnsi"/>
                <w:sz w:val="20"/>
                <w:szCs w:val="20"/>
              </w:rPr>
              <w:t xml:space="preserve">Asimismo, conforme lo establecido en el marco del Acuerdo de París, nuestro país continuará remitiendo reportes de avances en reducción de emisiones posteriores a 2030, tomando en cuenta la periodicidad definida por dicho acuerdo y con el objetivo de lograr </w:t>
            </w:r>
            <w:proofErr w:type="gramStart"/>
            <w:r w:rsidRPr="002E150E">
              <w:rPr>
                <w:rFonts w:asciiTheme="minorHAnsi" w:hAnsiTheme="minorHAnsi"/>
                <w:sz w:val="20"/>
                <w:szCs w:val="20"/>
              </w:rPr>
              <w:t>la carbono</w:t>
            </w:r>
            <w:proofErr w:type="gramEnd"/>
            <w:r w:rsidRPr="002E150E">
              <w:rPr>
                <w:rFonts w:asciiTheme="minorHAnsi" w:hAnsiTheme="minorHAnsi"/>
                <w:sz w:val="20"/>
                <w:szCs w:val="20"/>
              </w:rPr>
              <w:t xml:space="preserve"> neutralidad hacia 2050.</w:t>
            </w:r>
          </w:p>
          <w:p w14:paraId="31DA01A1" w14:textId="77777777" w:rsidR="002B2F3D" w:rsidRPr="002E150E" w:rsidRDefault="002B2F3D">
            <w:pPr>
              <w:spacing w:before="120" w:after="120" w:line="240" w:lineRule="auto"/>
              <w:rPr>
                <w:rFonts w:asciiTheme="minorHAnsi" w:eastAsia="Times New Roman" w:hAnsiTheme="minorHAnsi" w:cs="Times New Roman"/>
                <w:sz w:val="20"/>
                <w:szCs w:val="20"/>
              </w:rPr>
            </w:pPr>
          </w:p>
        </w:tc>
      </w:tr>
      <w:tr w:rsidR="002B2F3D" w:rsidRPr="002E150E" w14:paraId="30512216" w14:textId="77777777">
        <w:tc>
          <w:tcPr>
            <w:tcW w:w="1343"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4B88F7CE"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Responsable del indicador:</w:t>
            </w:r>
          </w:p>
        </w:tc>
        <w:tc>
          <w:tcPr>
            <w:tcW w:w="7156"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60978834"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 xml:space="preserve"> MINAM </w:t>
            </w:r>
          </w:p>
        </w:tc>
      </w:tr>
      <w:tr w:rsidR="002B2F3D" w:rsidRPr="002E150E" w14:paraId="59B08E76" w14:textId="77777777">
        <w:tc>
          <w:tcPr>
            <w:tcW w:w="1343"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33956EC0"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Limitaciones del indicador:</w:t>
            </w:r>
          </w:p>
        </w:tc>
        <w:tc>
          <w:tcPr>
            <w:tcW w:w="7156"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06C67D8A" w14:textId="77777777" w:rsidR="002B2F3D" w:rsidRPr="002E150E" w:rsidRDefault="009E681C">
            <w:pPr>
              <w:spacing w:before="120" w:after="120" w:line="240" w:lineRule="auto"/>
              <w:rPr>
                <w:rFonts w:asciiTheme="minorHAnsi" w:hAnsiTheme="minorHAnsi"/>
                <w:sz w:val="20"/>
                <w:szCs w:val="20"/>
              </w:rPr>
            </w:pPr>
            <w:r w:rsidRPr="002E150E">
              <w:rPr>
                <w:rFonts w:asciiTheme="minorHAnsi" w:hAnsiTheme="minorHAnsi"/>
                <w:sz w:val="20"/>
                <w:szCs w:val="20"/>
              </w:rPr>
              <w:t xml:space="preserve">El cálculo de </w:t>
            </w:r>
            <w:r w:rsidRPr="002E150E">
              <w:rPr>
                <w:rFonts w:asciiTheme="minorHAnsi" w:hAnsiTheme="minorHAnsi"/>
                <w:b/>
                <w:sz w:val="20"/>
                <w:szCs w:val="20"/>
              </w:rPr>
              <w:t>Índice de cumplimiento de la meta de reducción de emisiones de GEI</w:t>
            </w:r>
            <w:r w:rsidRPr="002E150E">
              <w:rPr>
                <w:rFonts w:asciiTheme="minorHAnsi" w:hAnsiTheme="minorHAnsi"/>
                <w:sz w:val="20"/>
                <w:szCs w:val="20"/>
              </w:rPr>
              <w:t xml:space="preserve"> por deforestación no es inmediato, al terminar el año, puesto que necesita un análisis de las imágenes satelitales, fotointerpretación de los puntos de muestreo y separación entre deforestación antrópica y pérdida natural, por lo que los resultados se obtienen </w:t>
            </w:r>
            <w:r w:rsidRPr="002E150E">
              <w:rPr>
                <w:rFonts w:asciiTheme="minorHAnsi" w:hAnsiTheme="minorHAnsi"/>
                <w:sz w:val="20"/>
                <w:szCs w:val="20"/>
              </w:rPr>
              <w:lastRenderedPageBreak/>
              <w:t>al menos 6 meses después de terminado el año (por ejemplo, los datos de deforestación del 2021 se tendrían en agosto del 2022).</w:t>
            </w:r>
          </w:p>
          <w:p w14:paraId="07CADD0B" w14:textId="77777777" w:rsidR="002B2F3D" w:rsidRPr="002E150E" w:rsidRDefault="009E681C">
            <w:pPr>
              <w:spacing w:before="120" w:after="120" w:line="240" w:lineRule="auto"/>
              <w:rPr>
                <w:rFonts w:asciiTheme="minorHAnsi" w:hAnsiTheme="minorHAnsi"/>
                <w:sz w:val="20"/>
                <w:szCs w:val="20"/>
              </w:rPr>
            </w:pPr>
            <w:r w:rsidRPr="002E150E">
              <w:rPr>
                <w:rFonts w:asciiTheme="minorHAnsi" w:hAnsiTheme="minorHAnsi"/>
                <w:sz w:val="20"/>
                <w:szCs w:val="20"/>
              </w:rPr>
              <w:t>Otra limitación es que, el ámbito del monitoreo de los bosques actualmente se realiza sobre el bosque húmedo amazónico, que representa más del 90% de los bosques. Faltando información para los bosques andinos y costeros.</w:t>
            </w:r>
          </w:p>
          <w:p w14:paraId="0C8EB488" w14:textId="77777777" w:rsidR="002B2F3D" w:rsidRPr="002E150E" w:rsidRDefault="002B2F3D">
            <w:pPr>
              <w:spacing w:after="240" w:line="240" w:lineRule="auto"/>
              <w:jc w:val="left"/>
              <w:rPr>
                <w:rFonts w:asciiTheme="minorHAnsi" w:hAnsiTheme="minorHAnsi"/>
                <w:sz w:val="20"/>
                <w:szCs w:val="20"/>
              </w:rPr>
            </w:pPr>
          </w:p>
        </w:tc>
      </w:tr>
      <w:tr w:rsidR="002B2F3D" w:rsidRPr="002E150E" w14:paraId="33D1FDD6" w14:textId="77777777">
        <w:trPr>
          <w:trHeight w:val="3684"/>
        </w:trPr>
        <w:tc>
          <w:tcPr>
            <w:tcW w:w="1343"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65562287"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lastRenderedPageBreak/>
              <w:t>Método de cálculo:</w:t>
            </w:r>
          </w:p>
        </w:tc>
        <w:tc>
          <w:tcPr>
            <w:tcW w:w="7156"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75C95674" w14:textId="77777777" w:rsidR="00811F3F" w:rsidRPr="002E150E" w:rsidRDefault="00811F3F" w:rsidP="00811F3F">
            <w:pPr>
              <w:spacing w:before="240" w:after="240" w:line="240" w:lineRule="auto"/>
              <w:rPr>
                <w:rFonts w:asciiTheme="minorHAnsi" w:hAnsiTheme="minorHAnsi"/>
                <w:sz w:val="18"/>
                <w:szCs w:val="18"/>
              </w:rPr>
            </w:pPr>
            <w:commentRangeStart w:id="90"/>
            <w:r w:rsidRPr="002E150E">
              <w:rPr>
                <w:rFonts w:asciiTheme="minorHAnsi" w:hAnsiTheme="minorHAnsi"/>
                <w:sz w:val="18"/>
                <w:szCs w:val="18"/>
              </w:rPr>
              <w:t xml:space="preserve">Fórmula: </w:t>
            </w:r>
            <w:proofErr w:type="spellStart"/>
            <w:r w:rsidRPr="002E150E">
              <w:rPr>
                <w:rFonts w:asciiTheme="minorHAnsi" w:hAnsiTheme="minorHAnsi"/>
                <w:sz w:val="18"/>
                <w:szCs w:val="18"/>
              </w:rPr>
              <w:t>IEDy</w:t>
            </w:r>
            <w:proofErr w:type="spellEnd"/>
            <w:r w:rsidRPr="002E150E">
              <w:rPr>
                <w:rFonts w:asciiTheme="minorHAnsi" w:hAnsiTheme="minorHAnsi"/>
                <w:sz w:val="18"/>
                <w:szCs w:val="18"/>
              </w:rPr>
              <w:t xml:space="preserve"> = </w:t>
            </w:r>
            <w:proofErr w:type="spellStart"/>
            <w:r w:rsidRPr="002E150E">
              <w:rPr>
                <w:rFonts w:asciiTheme="minorHAnsi" w:hAnsiTheme="minorHAnsi"/>
                <w:sz w:val="18"/>
                <w:szCs w:val="18"/>
              </w:rPr>
              <w:t>IDy</w:t>
            </w:r>
            <w:proofErr w:type="spellEnd"/>
            <w:r w:rsidRPr="002E150E">
              <w:rPr>
                <w:rFonts w:asciiTheme="minorHAnsi" w:hAnsiTheme="minorHAnsi"/>
                <w:sz w:val="18"/>
                <w:szCs w:val="18"/>
              </w:rPr>
              <w:t xml:space="preserve"> / MED </w:t>
            </w:r>
          </w:p>
          <w:p w14:paraId="48069CBF" w14:textId="77777777" w:rsidR="00811F3F" w:rsidRPr="002E150E" w:rsidRDefault="00811F3F" w:rsidP="00811F3F">
            <w:pPr>
              <w:spacing w:before="240" w:after="240" w:line="240" w:lineRule="auto"/>
              <w:rPr>
                <w:rFonts w:asciiTheme="minorHAnsi" w:hAnsiTheme="minorHAnsi"/>
                <w:sz w:val="18"/>
                <w:szCs w:val="18"/>
              </w:rPr>
            </w:pPr>
            <w:r w:rsidRPr="002E150E">
              <w:rPr>
                <w:rFonts w:asciiTheme="minorHAnsi" w:hAnsiTheme="minorHAnsi"/>
                <w:sz w:val="18"/>
                <w:szCs w:val="18"/>
              </w:rPr>
              <w:t>La definición de las variables es la siguiente:</w:t>
            </w:r>
          </w:p>
          <w:p w14:paraId="40B827EC" w14:textId="77777777" w:rsidR="00811F3F" w:rsidRPr="002E150E" w:rsidRDefault="00811F3F" w:rsidP="00811F3F">
            <w:pPr>
              <w:spacing w:before="240" w:after="240" w:line="240" w:lineRule="auto"/>
              <w:rPr>
                <w:rFonts w:asciiTheme="minorHAnsi" w:hAnsiTheme="minorHAnsi"/>
                <w:sz w:val="18"/>
                <w:szCs w:val="18"/>
              </w:rPr>
            </w:pPr>
            <w:proofErr w:type="spellStart"/>
            <w:r w:rsidRPr="002E150E">
              <w:rPr>
                <w:rFonts w:asciiTheme="minorHAnsi" w:hAnsiTheme="minorHAnsi"/>
                <w:sz w:val="18"/>
                <w:szCs w:val="18"/>
              </w:rPr>
              <w:t>IEDy</w:t>
            </w:r>
            <w:proofErr w:type="spellEnd"/>
            <w:r w:rsidRPr="002E150E">
              <w:rPr>
                <w:rFonts w:asciiTheme="minorHAnsi" w:hAnsiTheme="minorHAnsi"/>
                <w:sz w:val="18"/>
                <w:szCs w:val="18"/>
              </w:rPr>
              <w:t xml:space="preserve">: </w:t>
            </w:r>
            <w:r w:rsidRPr="002E150E">
              <w:rPr>
                <w:rFonts w:asciiTheme="minorHAnsi" w:hAnsiTheme="minorHAnsi"/>
                <w:sz w:val="20"/>
                <w:szCs w:val="20"/>
              </w:rPr>
              <w:t>Índice de cumplimiento de la meta de emisiones de GEI por deforestación en</w:t>
            </w:r>
            <w:r w:rsidRPr="002E150E">
              <w:rPr>
                <w:rFonts w:asciiTheme="minorHAnsi" w:hAnsiTheme="minorHAnsi"/>
                <w:sz w:val="18"/>
                <w:szCs w:val="18"/>
              </w:rPr>
              <w:t xml:space="preserve"> un año determinado “y”.</w:t>
            </w:r>
          </w:p>
          <w:p w14:paraId="73E06F15" w14:textId="77777777" w:rsidR="00811F3F" w:rsidRPr="002E150E" w:rsidRDefault="00811F3F" w:rsidP="00811F3F">
            <w:pPr>
              <w:spacing w:before="240" w:after="240" w:line="240" w:lineRule="auto"/>
              <w:rPr>
                <w:rFonts w:asciiTheme="minorHAnsi" w:hAnsiTheme="minorHAnsi"/>
                <w:sz w:val="18"/>
                <w:szCs w:val="18"/>
              </w:rPr>
            </w:pPr>
            <w:proofErr w:type="spellStart"/>
            <w:r w:rsidRPr="002E150E">
              <w:rPr>
                <w:rFonts w:asciiTheme="minorHAnsi" w:hAnsiTheme="minorHAnsi"/>
                <w:sz w:val="18"/>
                <w:szCs w:val="18"/>
              </w:rPr>
              <w:t>EDy</w:t>
            </w:r>
            <w:proofErr w:type="spellEnd"/>
            <w:r w:rsidRPr="002E150E">
              <w:rPr>
                <w:rFonts w:asciiTheme="minorHAnsi" w:hAnsiTheme="minorHAnsi"/>
                <w:sz w:val="18"/>
                <w:szCs w:val="18"/>
              </w:rPr>
              <w:t>: Emisiones de GEI por deforestación del año “y” en millones de toneladas de CO</w:t>
            </w:r>
            <w:r w:rsidRPr="002E150E">
              <w:rPr>
                <w:rFonts w:asciiTheme="minorHAnsi" w:hAnsiTheme="minorHAnsi"/>
                <w:sz w:val="18"/>
                <w:szCs w:val="18"/>
                <w:vertAlign w:val="subscript"/>
              </w:rPr>
              <w:t xml:space="preserve">2 </w:t>
            </w:r>
            <w:r w:rsidRPr="002E150E">
              <w:rPr>
                <w:rFonts w:asciiTheme="minorHAnsi" w:hAnsiTheme="minorHAnsi"/>
                <w:sz w:val="18"/>
                <w:szCs w:val="18"/>
              </w:rPr>
              <w:t>equivalente (Mt CO</w:t>
            </w:r>
            <w:r w:rsidRPr="002E150E">
              <w:rPr>
                <w:rFonts w:asciiTheme="minorHAnsi" w:hAnsiTheme="minorHAnsi"/>
                <w:sz w:val="18"/>
                <w:szCs w:val="18"/>
                <w:vertAlign w:val="subscript"/>
              </w:rPr>
              <w:t>2</w:t>
            </w:r>
            <w:r w:rsidRPr="002E150E">
              <w:rPr>
                <w:rFonts w:asciiTheme="minorHAnsi" w:hAnsiTheme="minorHAnsi"/>
                <w:sz w:val="18"/>
                <w:szCs w:val="18"/>
              </w:rPr>
              <w:t>eq).</w:t>
            </w:r>
          </w:p>
          <w:p w14:paraId="04127D7B" w14:textId="77777777" w:rsidR="00811F3F" w:rsidRPr="002E150E" w:rsidRDefault="00811F3F" w:rsidP="00811F3F">
            <w:pPr>
              <w:spacing w:before="240" w:after="240" w:line="240" w:lineRule="auto"/>
              <w:rPr>
                <w:rFonts w:asciiTheme="minorHAnsi" w:hAnsiTheme="minorHAnsi"/>
                <w:sz w:val="18"/>
                <w:szCs w:val="18"/>
              </w:rPr>
            </w:pPr>
            <w:r w:rsidRPr="002E150E">
              <w:rPr>
                <w:rFonts w:asciiTheme="minorHAnsi" w:hAnsiTheme="minorHAnsi"/>
                <w:sz w:val="18"/>
                <w:szCs w:val="18"/>
              </w:rPr>
              <w:t>MED: Meta de emisiones de GEI por deforestación en Mt CO</w:t>
            </w:r>
            <w:r w:rsidRPr="002E150E">
              <w:rPr>
                <w:rFonts w:asciiTheme="minorHAnsi" w:hAnsiTheme="minorHAnsi"/>
                <w:sz w:val="18"/>
                <w:szCs w:val="18"/>
                <w:vertAlign w:val="subscript"/>
              </w:rPr>
              <w:t>2</w:t>
            </w:r>
            <w:r w:rsidRPr="002E150E">
              <w:rPr>
                <w:rFonts w:asciiTheme="minorHAnsi" w:hAnsiTheme="minorHAnsi"/>
                <w:sz w:val="18"/>
                <w:szCs w:val="18"/>
              </w:rPr>
              <w:t>eq</w:t>
            </w:r>
          </w:p>
          <w:p w14:paraId="54648D1B" w14:textId="77777777" w:rsidR="00811F3F" w:rsidRPr="002E150E" w:rsidRDefault="00811F3F" w:rsidP="00811F3F">
            <w:pPr>
              <w:spacing w:before="240" w:after="240" w:line="240" w:lineRule="auto"/>
              <w:rPr>
                <w:rFonts w:asciiTheme="minorHAnsi" w:hAnsiTheme="minorHAnsi"/>
                <w:sz w:val="18"/>
                <w:szCs w:val="18"/>
              </w:rPr>
            </w:pPr>
            <w:r w:rsidRPr="002E150E">
              <w:rPr>
                <w:rFonts w:asciiTheme="minorHAnsi" w:hAnsiTheme="minorHAnsi"/>
                <w:sz w:val="18"/>
                <w:szCs w:val="18"/>
              </w:rPr>
              <w:t>Mt CO</w:t>
            </w:r>
            <w:r w:rsidRPr="002E150E">
              <w:rPr>
                <w:rFonts w:asciiTheme="minorHAnsi" w:hAnsiTheme="minorHAnsi"/>
                <w:sz w:val="18"/>
                <w:szCs w:val="18"/>
                <w:vertAlign w:val="subscript"/>
              </w:rPr>
              <w:t>2</w:t>
            </w:r>
            <w:r w:rsidRPr="002E150E">
              <w:rPr>
                <w:rFonts w:asciiTheme="minorHAnsi" w:hAnsiTheme="minorHAnsi"/>
                <w:sz w:val="18"/>
                <w:szCs w:val="18"/>
              </w:rPr>
              <w:t>eq = Millones Toneladas de CO</w:t>
            </w:r>
            <w:r w:rsidRPr="002E150E">
              <w:rPr>
                <w:rFonts w:asciiTheme="minorHAnsi" w:hAnsiTheme="minorHAnsi"/>
                <w:sz w:val="18"/>
                <w:szCs w:val="18"/>
                <w:vertAlign w:val="subscript"/>
              </w:rPr>
              <w:t>2</w:t>
            </w:r>
            <w:r w:rsidRPr="002E150E">
              <w:rPr>
                <w:rFonts w:asciiTheme="minorHAnsi" w:hAnsiTheme="minorHAnsi"/>
                <w:sz w:val="18"/>
                <w:szCs w:val="18"/>
              </w:rPr>
              <w:t xml:space="preserve"> equivalente</w:t>
            </w:r>
            <w:commentRangeEnd w:id="90"/>
            <w:r>
              <w:rPr>
                <w:rStyle w:val="Refdecomentario"/>
              </w:rPr>
              <w:commentReference w:id="90"/>
            </w:r>
          </w:p>
          <w:p w14:paraId="091CE035" w14:textId="77777777" w:rsidR="002B2F3D" w:rsidRPr="002E150E" w:rsidRDefault="002B2F3D">
            <w:pPr>
              <w:spacing w:before="240" w:after="240" w:line="240" w:lineRule="auto"/>
              <w:rPr>
                <w:rFonts w:asciiTheme="minorHAnsi" w:eastAsia="Times New Roman" w:hAnsiTheme="minorHAnsi" w:cs="Times New Roman"/>
                <w:sz w:val="24"/>
                <w:szCs w:val="24"/>
              </w:rPr>
            </w:pPr>
          </w:p>
        </w:tc>
      </w:tr>
      <w:tr w:rsidR="002B2F3D" w:rsidRPr="002E150E" w14:paraId="67AD9899" w14:textId="77777777">
        <w:tc>
          <w:tcPr>
            <w:tcW w:w="1343"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1A03D782"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Sentido esperado del indicador:</w:t>
            </w:r>
          </w:p>
        </w:tc>
        <w:tc>
          <w:tcPr>
            <w:tcW w:w="7156"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206F44C2"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Descendente</w:t>
            </w:r>
          </w:p>
        </w:tc>
      </w:tr>
      <w:tr w:rsidR="002B2F3D" w:rsidRPr="002E150E" w14:paraId="1CDF604D" w14:textId="77777777">
        <w:tc>
          <w:tcPr>
            <w:tcW w:w="1343"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09C4026C"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Supuestos:</w:t>
            </w:r>
          </w:p>
        </w:tc>
        <w:tc>
          <w:tcPr>
            <w:tcW w:w="7156"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3F9D9EBC"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 xml:space="preserve">El sentido descendente de este indicador al 2050 ocurrirá en el supuesto que se empiecen a implementar acciones con sentido de urgencia, de una manera integral a diferentes niveles (nacional, regional y local) para que la </w:t>
            </w:r>
            <w:r w:rsidRPr="002E150E">
              <w:rPr>
                <w:rFonts w:asciiTheme="minorHAnsi" w:hAnsiTheme="minorHAnsi"/>
                <w:b/>
                <w:sz w:val="20"/>
                <w:szCs w:val="20"/>
              </w:rPr>
              <w:t>Índice de cumplimiento de la meta de reducción de emisiones de GEI por deforestación</w:t>
            </w:r>
            <w:r w:rsidRPr="002E150E">
              <w:rPr>
                <w:rFonts w:asciiTheme="minorHAnsi" w:hAnsiTheme="minorHAnsi"/>
                <w:sz w:val="18"/>
                <w:szCs w:val="18"/>
              </w:rPr>
              <w:t xml:space="preserve"> se estabilice en 1. </w:t>
            </w:r>
          </w:p>
        </w:tc>
      </w:tr>
      <w:tr w:rsidR="002B2F3D" w:rsidRPr="002E150E" w14:paraId="5DD8BFF8" w14:textId="77777777">
        <w:tc>
          <w:tcPr>
            <w:tcW w:w="1343"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407E20D2"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Fuente y bases de datos:</w:t>
            </w:r>
          </w:p>
        </w:tc>
        <w:tc>
          <w:tcPr>
            <w:tcW w:w="7156"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1BDF0A1"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Fuente: MINAM </w:t>
            </w:r>
          </w:p>
          <w:p w14:paraId="2EC5303F"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 xml:space="preserve">Base de datos: Base de datos: NREF publicado en la web de la CMNUCC: </w:t>
            </w:r>
            <w:hyperlink r:id="rId76">
              <w:r w:rsidRPr="002E150E">
                <w:rPr>
                  <w:rFonts w:asciiTheme="minorHAnsi" w:hAnsiTheme="minorHAnsi"/>
                  <w:sz w:val="18"/>
                  <w:szCs w:val="18"/>
                  <w:u w:val="single"/>
                </w:rPr>
                <w:t>https://redd.unfccc.int/submissions.html?country=per</w:t>
              </w:r>
            </w:hyperlink>
            <w:r w:rsidRPr="002E150E">
              <w:rPr>
                <w:rFonts w:asciiTheme="minorHAnsi" w:hAnsiTheme="minorHAnsi"/>
                <w:sz w:val="18"/>
                <w:szCs w:val="18"/>
              </w:rPr>
              <w:t> </w:t>
            </w:r>
          </w:p>
        </w:tc>
      </w:tr>
      <w:tr w:rsidR="002B2F3D" w:rsidRPr="002E150E" w14:paraId="65A07A61" w14:textId="77777777">
        <w:tc>
          <w:tcPr>
            <w:tcW w:w="1343" w:type="dxa"/>
            <w:tcBorders>
              <w:top w:val="single" w:sz="4" w:space="0" w:color="000000"/>
              <w:bottom w:val="single" w:sz="4" w:space="0" w:color="000000"/>
              <w:right w:val="single" w:sz="4" w:space="0" w:color="000000"/>
            </w:tcBorders>
            <w:shd w:val="clear" w:color="auto" w:fill="FFFFFF"/>
            <w:tcMar>
              <w:top w:w="100" w:type="dxa"/>
              <w:left w:w="115" w:type="dxa"/>
              <w:bottom w:w="100" w:type="dxa"/>
              <w:right w:w="115" w:type="dxa"/>
            </w:tcMar>
          </w:tcPr>
          <w:p w14:paraId="5F497A30" w14:textId="77777777" w:rsidR="002B2F3D" w:rsidRPr="002E150E" w:rsidRDefault="002B2F3D">
            <w:pPr>
              <w:spacing w:after="0" w:line="240" w:lineRule="auto"/>
              <w:jc w:val="left"/>
              <w:rPr>
                <w:rFonts w:asciiTheme="minorHAnsi" w:eastAsia="Times New Roman" w:hAnsiTheme="minorHAnsi" w:cs="Times New Roman"/>
                <w:sz w:val="24"/>
                <w:szCs w:val="24"/>
              </w:rPr>
            </w:pPr>
          </w:p>
        </w:tc>
        <w:tc>
          <w:tcPr>
            <w:tcW w:w="1441"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center"/>
          </w:tcPr>
          <w:p w14:paraId="20E16F43"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b/>
                <w:sz w:val="18"/>
                <w:szCs w:val="18"/>
              </w:rPr>
              <w:t>Línea de base</w:t>
            </w:r>
          </w:p>
        </w:tc>
        <w:tc>
          <w:tcPr>
            <w:tcW w:w="5715" w:type="dxa"/>
            <w:gridSpan w:val="6"/>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center"/>
          </w:tcPr>
          <w:p w14:paraId="03761F6E"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b/>
                <w:sz w:val="18"/>
                <w:szCs w:val="18"/>
              </w:rPr>
              <w:t>Logros esperados</w:t>
            </w:r>
          </w:p>
        </w:tc>
      </w:tr>
      <w:tr w:rsidR="002B2F3D" w:rsidRPr="002E150E" w14:paraId="0781C9CD" w14:textId="77777777">
        <w:tc>
          <w:tcPr>
            <w:tcW w:w="1343"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center"/>
          </w:tcPr>
          <w:p w14:paraId="5883B6A6" w14:textId="77777777" w:rsidR="002B2F3D" w:rsidRPr="002E150E" w:rsidRDefault="009E681C">
            <w:pPr>
              <w:spacing w:before="120" w:after="120" w:line="240" w:lineRule="auto"/>
              <w:jc w:val="right"/>
              <w:rPr>
                <w:rFonts w:asciiTheme="minorHAnsi" w:eastAsia="Times New Roman" w:hAnsiTheme="minorHAnsi" w:cs="Times New Roman"/>
                <w:sz w:val="24"/>
                <w:szCs w:val="24"/>
              </w:rPr>
            </w:pPr>
            <w:r w:rsidRPr="002E150E">
              <w:rPr>
                <w:rFonts w:asciiTheme="minorHAnsi" w:hAnsiTheme="minorHAnsi"/>
                <w:b/>
                <w:sz w:val="18"/>
                <w:szCs w:val="18"/>
              </w:rPr>
              <w:t>Año</w:t>
            </w:r>
          </w:p>
        </w:tc>
        <w:tc>
          <w:tcPr>
            <w:tcW w:w="1441"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5002EF39"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2019</w:t>
            </w:r>
          </w:p>
        </w:tc>
        <w:tc>
          <w:tcPr>
            <w:tcW w:w="954"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1BA02D49"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2025</w:t>
            </w:r>
          </w:p>
        </w:tc>
        <w:tc>
          <w:tcPr>
            <w:tcW w:w="953"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6AF5F93F"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2030</w:t>
            </w:r>
          </w:p>
        </w:tc>
        <w:tc>
          <w:tcPr>
            <w:tcW w:w="953"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7967DAC6"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2035</w:t>
            </w:r>
          </w:p>
        </w:tc>
        <w:tc>
          <w:tcPr>
            <w:tcW w:w="952"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2040C58F"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2040</w:t>
            </w:r>
          </w:p>
        </w:tc>
        <w:tc>
          <w:tcPr>
            <w:tcW w:w="952"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6FE7BA84"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2045</w:t>
            </w:r>
          </w:p>
        </w:tc>
        <w:tc>
          <w:tcPr>
            <w:tcW w:w="951" w:type="dxa"/>
            <w:tcBorders>
              <w:top w:val="single" w:sz="4" w:space="0" w:color="000000"/>
              <w:left w:val="single" w:sz="4" w:space="0" w:color="000000"/>
              <w:bottom w:val="single" w:sz="4" w:space="0" w:color="000000"/>
            </w:tcBorders>
            <w:shd w:val="clear" w:color="auto" w:fill="E7E6E6"/>
            <w:tcMar>
              <w:top w:w="100" w:type="dxa"/>
              <w:left w:w="115" w:type="dxa"/>
              <w:bottom w:w="100" w:type="dxa"/>
              <w:right w:w="115" w:type="dxa"/>
            </w:tcMar>
          </w:tcPr>
          <w:p w14:paraId="27EB434E"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2050</w:t>
            </w:r>
          </w:p>
        </w:tc>
      </w:tr>
      <w:tr w:rsidR="002B2F3D" w:rsidRPr="002E150E" w14:paraId="54163394" w14:textId="77777777">
        <w:tc>
          <w:tcPr>
            <w:tcW w:w="1343" w:type="dxa"/>
            <w:tcBorders>
              <w:top w:val="single" w:sz="4" w:space="0" w:color="000000"/>
              <w:bottom w:val="single" w:sz="18" w:space="0" w:color="000000"/>
              <w:right w:val="single" w:sz="4" w:space="0" w:color="000000"/>
            </w:tcBorders>
            <w:shd w:val="clear" w:color="auto" w:fill="E7E6E6"/>
            <w:tcMar>
              <w:top w:w="100" w:type="dxa"/>
              <w:left w:w="115" w:type="dxa"/>
              <w:bottom w:w="100" w:type="dxa"/>
              <w:right w:w="115" w:type="dxa"/>
            </w:tcMar>
            <w:vAlign w:val="center"/>
          </w:tcPr>
          <w:p w14:paraId="1927755F" w14:textId="77777777" w:rsidR="002B2F3D" w:rsidRPr="002E150E" w:rsidRDefault="009E681C">
            <w:pPr>
              <w:spacing w:before="120" w:after="120" w:line="240" w:lineRule="auto"/>
              <w:jc w:val="right"/>
              <w:rPr>
                <w:rFonts w:asciiTheme="minorHAnsi" w:eastAsia="Times New Roman" w:hAnsiTheme="minorHAnsi" w:cs="Times New Roman"/>
                <w:sz w:val="24"/>
                <w:szCs w:val="24"/>
              </w:rPr>
            </w:pPr>
            <w:r w:rsidRPr="002E150E">
              <w:rPr>
                <w:rFonts w:asciiTheme="minorHAnsi" w:hAnsiTheme="minorHAnsi"/>
                <w:b/>
                <w:sz w:val="18"/>
                <w:szCs w:val="18"/>
              </w:rPr>
              <w:t>Valor</w:t>
            </w:r>
          </w:p>
        </w:tc>
        <w:tc>
          <w:tcPr>
            <w:tcW w:w="1441"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tcPr>
          <w:p w14:paraId="19CE8452"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1.18</w:t>
            </w:r>
          </w:p>
          <w:p w14:paraId="22B70A38" w14:textId="77777777" w:rsidR="002B2F3D" w:rsidRPr="002E150E" w:rsidRDefault="002B2F3D">
            <w:pPr>
              <w:spacing w:before="120" w:after="120" w:line="240" w:lineRule="auto"/>
              <w:jc w:val="center"/>
              <w:rPr>
                <w:rFonts w:asciiTheme="minorHAnsi" w:hAnsiTheme="minorHAnsi"/>
                <w:sz w:val="18"/>
                <w:szCs w:val="18"/>
              </w:rPr>
            </w:pPr>
          </w:p>
        </w:tc>
        <w:tc>
          <w:tcPr>
            <w:tcW w:w="954"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tcPr>
          <w:p w14:paraId="630FC44F"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1.08</w:t>
            </w:r>
          </w:p>
        </w:tc>
        <w:tc>
          <w:tcPr>
            <w:tcW w:w="953"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tcPr>
          <w:p w14:paraId="6EEAECDA"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1.00</w:t>
            </w:r>
          </w:p>
        </w:tc>
        <w:tc>
          <w:tcPr>
            <w:tcW w:w="953"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tcPr>
          <w:p w14:paraId="458D6573"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1.00</w:t>
            </w:r>
          </w:p>
        </w:tc>
        <w:tc>
          <w:tcPr>
            <w:tcW w:w="952" w:type="dxa"/>
            <w:tcBorders>
              <w:top w:val="single" w:sz="4" w:space="0" w:color="000000"/>
              <w:left w:val="single" w:sz="4" w:space="0" w:color="000000"/>
              <w:bottom w:val="single" w:sz="18" w:space="0" w:color="000000"/>
              <w:right w:val="single" w:sz="4" w:space="0" w:color="000000"/>
            </w:tcBorders>
            <w:shd w:val="clear" w:color="auto" w:fill="FFFFFF"/>
            <w:tcMar>
              <w:top w:w="100" w:type="dxa"/>
              <w:left w:w="115" w:type="dxa"/>
              <w:bottom w:w="100" w:type="dxa"/>
              <w:right w:w="115" w:type="dxa"/>
            </w:tcMar>
          </w:tcPr>
          <w:p w14:paraId="5C79C92A"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1.00</w:t>
            </w:r>
          </w:p>
        </w:tc>
        <w:tc>
          <w:tcPr>
            <w:tcW w:w="952" w:type="dxa"/>
            <w:tcBorders>
              <w:top w:val="single" w:sz="4" w:space="0" w:color="000000"/>
              <w:left w:val="single" w:sz="4" w:space="0" w:color="000000"/>
              <w:bottom w:val="single" w:sz="18" w:space="0" w:color="000000"/>
              <w:right w:val="single" w:sz="4" w:space="0" w:color="000000"/>
            </w:tcBorders>
            <w:shd w:val="clear" w:color="auto" w:fill="FFFFFF"/>
            <w:tcMar>
              <w:top w:w="100" w:type="dxa"/>
              <w:left w:w="115" w:type="dxa"/>
              <w:bottom w:w="100" w:type="dxa"/>
              <w:right w:w="115" w:type="dxa"/>
            </w:tcMar>
          </w:tcPr>
          <w:p w14:paraId="472728AC"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1.00</w:t>
            </w:r>
          </w:p>
        </w:tc>
        <w:tc>
          <w:tcPr>
            <w:tcW w:w="951" w:type="dxa"/>
            <w:tcBorders>
              <w:top w:val="single" w:sz="4" w:space="0" w:color="000000"/>
              <w:left w:val="single" w:sz="4" w:space="0" w:color="000000"/>
              <w:bottom w:val="single" w:sz="18" w:space="0" w:color="000000"/>
            </w:tcBorders>
            <w:shd w:val="clear" w:color="auto" w:fill="FFFFFF"/>
            <w:tcMar>
              <w:top w:w="100" w:type="dxa"/>
              <w:left w:w="115" w:type="dxa"/>
              <w:bottom w:w="100" w:type="dxa"/>
              <w:right w:w="115" w:type="dxa"/>
            </w:tcMar>
          </w:tcPr>
          <w:p w14:paraId="44503536"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1.00</w:t>
            </w:r>
          </w:p>
        </w:tc>
      </w:tr>
    </w:tbl>
    <w:p w14:paraId="72C5A23C" w14:textId="77777777" w:rsidR="002B2F3D" w:rsidRPr="002E150E" w:rsidRDefault="002B2F3D">
      <w:pPr>
        <w:jc w:val="left"/>
        <w:rPr>
          <w:rFonts w:asciiTheme="minorHAnsi" w:hAnsiTheme="minorHAnsi"/>
        </w:rPr>
      </w:pPr>
    </w:p>
    <w:p w14:paraId="22EDC019" w14:textId="77777777" w:rsidR="002B2F3D" w:rsidRPr="002E150E" w:rsidRDefault="009E681C">
      <w:pPr>
        <w:spacing w:after="0" w:line="240" w:lineRule="auto"/>
        <w:rPr>
          <w:rFonts w:asciiTheme="minorHAnsi" w:eastAsia="Times New Roman" w:hAnsiTheme="minorHAnsi" w:cs="Times New Roman"/>
          <w:sz w:val="24"/>
          <w:szCs w:val="24"/>
        </w:rPr>
      </w:pPr>
      <w:r w:rsidRPr="002E150E">
        <w:rPr>
          <w:rFonts w:asciiTheme="minorHAnsi" w:hAnsiTheme="minorHAnsi"/>
        </w:rPr>
        <w:t>3.2 Porcentaje de remociones de GEI en el sector uso de la tierra, cambio de uso de la tierra y silvicultura (UTCUTS)</w:t>
      </w:r>
    </w:p>
    <w:p w14:paraId="15EF52EE" w14:textId="77777777" w:rsidR="002B2F3D" w:rsidRPr="002E150E" w:rsidRDefault="002B2F3D">
      <w:pPr>
        <w:spacing w:after="0" w:line="240" w:lineRule="auto"/>
        <w:jc w:val="left"/>
        <w:rPr>
          <w:rFonts w:asciiTheme="minorHAnsi" w:eastAsia="Times New Roman" w:hAnsiTheme="minorHAnsi" w:cs="Times New Roman"/>
          <w:sz w:val="24"/>
          <w:szCs w:val="24"/>
        </w:rPr>
      </w:pPr>
    </w:p>
    <w:tbl>
      <w:tblPr>
        <w:tblStyle w:val="afffffffff3"/>
        <w:tblW w:w="8499" w:type="dxa"/>
        <w:tblInd w:w="0" w:type="dxa"/>
        <w:tblLayout w:type="fixed"/>
        <w:tblLook w:val="0400" w:firstRow="0" w:lastRow="0" w:firstColumn="0" w:lastColumn="0" w:noHBand="0" w:noVBand="1"/>
      </w:tblPr>
      <w:tblGrid>
        <w:gridCol w:w="1294"/>
        <w:gridCol w:w="1115"/>
        <w:gridCol w:w="1015"/>
        <w:gridCol w:w="1015"/>
        <w:gridCol w:w="1015"/>
        <w:gridCol w:w="1015"/>
        <w:gridCol w:w="1015"/>
        <w:gridCol w:w="1015"/>
      </w:tblGrid>
      <w:tr w:rsidR="002B2F3D" w:rsidRPr="002E150E" w14:paraId="13FD47FE" w14:textId="77777777">
        <w:tc>
          <w:tcPr>
            <w:tcW w:w="1294" w:type="dxa"/>
            <w:tcBorders>
              <w:top w:val="single" w:sz="18" w:space="0" w:color="000000"/>
              <w:bottom w:val="single" w:sz="4" w:space="0" w:color="000000"/>
              <w:right w:val="single" w:sz="4" w:space="0" w:color="000000"/>
            </w:tcBorders>
            <w:shd w:val="clear" w:color="auto" w:fill="E7E6E6"/>
            <w:tcMar>
              <w:top w:w="100" w:type="dxa"/>
              <w:left w:w="115" w:type="dxa"/>
              <w:bottom w:w="100" w:type="dxa"/>
              <w:right w:w="115" w:type="dxa"/>
            </w:tcMar>
          </w:tcPr>
          <w:p w14:paraId="194D31C1"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Objetivo prioritario:</w:t>
            </w:r>
          </w:p>
        </w:tc>
        <w:tc>
          <w:tcPr>
            <w:tcW w:w="7205" w:type="dxa"/>
            <w:gridSpan w:val="7"/>
            <w:tcBorders>
              <w:top w:val="single" w:sz="18"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17A82EB"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rPr>
              <w:t xml:space="preserve">OP3: </w:t>
            </w:r>
            <w:r w:rsidRPr="002E150E">
              <w:rPr>
                <w:rFonts w:asciiTheme="minorHAnsi" w:hAnsiTheme="minorHAnsi"/>
                <w:b/>
              </w:rPr>
              <w:t>Reducir las emisiones de GEI en agricultura, silvicultura y uso de la tierra </w:t>
            </w:r>
          </w:p>
        </w:tc>
      </w:tr>
      <w:tr w:rsidR="002B2F3D" w:rsidRPr="002E150E" w14:paraId="14926B17" w14:textId="77777777">
        <w:tc>
          <w:tcPr>
            <w:tcW w:w="1294"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76BF8DD9"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Nombre del indicador:</w:t>
            </w:r>
          </w:p>
        </w:tc>
        <w:tc>
          <w:tcPr>
            <w:tcW w:w="7205"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2DB1AEFA" w14:textId="77777777" w:rsidR="002B2F3D" w:rsidRPr="002E150E" w:rsidRDefault="009E681C">
            <w:pPr>
              <w:spacing w:before="120" w:after="120" w:line="240" w:lineRule="auto"/>
              <w:rPr>
                <w:rFonts w:asciiTheme="minorHAnsi" w:eastAsia="Times New Roman" w:hAnsiTheme="minorHAnsi" w:cs="Times New Roman"/>
                <w:sz w:val="20"/>
                <w:szCs w:val="20"/>
              </w:rPr>
            </w:pPr>
            <w:r w:rsidRPr="002E150E">
              <w:rPr>
                <w:rFonts w:asciiTheme="minorHAnsi" w:hAnsiTheme="minorHAnsi"/>
                <w:sz w:val="18"/>
                <w:szCs w:val="18"/>
              </w:rPr>
              <w:t>3.2 Porcentaje de remociones de GEI en el sector uso de la tierra, cambio de uso de la tierra y silvicultura (UTCUTS)</w:t>
            </w:r>
          </w:p>
        </w:tc>
      </w:tr>
      <w:tr w:rsidR="002B2F3D" w:rsidRPr="002E150E" w14:paraId="5A8CA5E1" w14:textId="77777777">
        <w:tc>
          <w:tcPr>
            <w:tcW w:w="1294"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502302A8"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Justificación:</w:t>
            </w:r>
          </w:p>
        </w:tc>
        <w:tc>
          <w:tcPr>
            <w:tcW w:w="7205"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6A29D4CD"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El indicador permite medir la cantidad de remociones de gases de efecto invernadero a nivel nacional, mediante los sumideros de carbono correspondientes a los incrementos de biomasa en las plantaciones forestales, la regeneración natural de los bosques y los cultivos permanentes. En ese sentido, este indicador se centra en monitorear las remociones de GEI nacionales reportadas en el sector UTCUTS y, en consecuencia, los logros esperados, contribuyen al cumplimiento de las NDC.  </w:t>
            </w:r>
          </w:p>
          <w:p w14:paraId="61D59A48"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A través de la medición de este indicador, se puede demostrar los avances a nivel nacional en la absorción de gases de efecto invernadero, como resultado de actividades del sector UTCUTS como: forestación y reforestación, la misma que es realizada por diversos actores estatales, no estatales incluyendo pueblos indígenas.</w:t>
            </w:r>
            <w:r w:rsidRPr="002E150E">
              <w:rPr>
                <w:rFonts w:asciiTheme="minorHAnsi" w:hAnsiTheme="minorHAnsi"/>
                <w:sz w:val="18"/>
                <w:szCs w:val="18"/>
              </w:rPr>
              <w:tab/>
            </w:r>
            <w:r w:rsidRPr="002E150E">
              <w:rPr>
                <w:rFonts w:asciiTheme="minorHAnsi" w:hAnsiTheme="minorHAnsi"/>
                <w:sz w:val="18"/>
                <w:szCs w:val="18"/>
              </w:rPr>
              <w:tab/>
            </w:r>
          </w:p>
        </w:tc>
      </w:tr>
      <w:tr w:rsidR="002B2F3D" w:rsidRPr="002E150E" w14:paraId="407ACC91" w14:textId="77777777">
        <w:tc>
          <w:tcPr>
            <w:tcW w:w="1294"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60C48DE4"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Responsable del indicador:</w:t>
            </w:r>
          </w:p>
        </w:tc>
        <w:tc>
          <w:tcPr>
            <w:tcW w:w="7205"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6F8445E8"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MIDAGRI-SERFOR</w:t>
            </w:r>
          </w:p>
        </w:tc>
      </w:tr>
      <w:tr w:rsidR="002B2F3D" w:rsidRPr="002E150E" w14:paraId="293D6006" w14:textId="77777777">
        <w:tc>
          <w:tcPr>
            <w:tcW w:w="1294"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4206B71C"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Limitaciones del indicador:</w:t>
            </w:r>
          </w:p>
        </w:tc>
        <w:tc>
          <w:tcPr>
            <w:tcW w:w="7205"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6AB7E3F"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El indicador cuenta con la limitación asociada a la disponibilidad de información que permita calcular las emisiones y remociones de GEI del sector UTCUTS, de manera periódica.</w:t>
            </w:r>
          </w:p>
          <w:p w14:paraId="4C16FEE4"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Asimismo, para el cálculo de emisiones se aplican procesos metodológicos que son perfectibles, con lo cual la calidad de la información puede mejorar en el tiempo, implicando así actualizaciones en los resultados.</w:t>
            </w:r>
          </w:p>
        </w:tc>
      </w:tr>
      <w:tr w:rsidR="002B2F3D" w:rsidRPr="002E150E" w14:paraId="0736E663" w14:textId="77777777">
        <w:tc>
          <w:tcPr>
            <w:tcW w:w="1294"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32998EF0" w14:textId="2D812A95" w:rsidR="002B2F3D" w:rsidRPr="002E150E" w:rsidRDefault="00811F3F">
            <w:pPr>
              <w:spacing w:before="120" w:after="120" w:line="240" w:lineRule="auto"/>
              <w:jc w:val="left"/>
              <w:rPr>
                <w:rFonts w:asciiTheme="minorHAnsi" w:eastAsia="Times New Roman" w:hAnsiTheme="minorHAnsi" w:cs="Times New Roman"/>
                <w:sz w:val="24"/>
                <w:szCs w:val="24"/>
              </w:rPr>
            </w:pPr>
            <w:commentRangeStart w:id="91"/>
            <w:r w:rsidRPr="002E150E">
              <w:rPr>
                <w:rFonts w:asciiTheme="minorHAnsi" w:hAnsiTheme="minorHAnsi"/>
                <w:b/>
                <w:sz w:val="18"/>
                <w:szCs w:val="18"/>
              </w:rPr>
              <w:t>Método de cálculo:</w:t>
            </w:r>
            <w:commentRangeEnd w:id="91"/>
            <w:r>
              <w:rPr>
                <w:rStyle w:val="Refdecomentario"/>
              </w:rPr>
              <w:commentReference w:id="91"/>
            </w:r>
          </w:p>
        </w:tc>
        <w:tc>
          <w:tcPr>
            <w:tcW w:w="7205"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80D4EF9"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El monitoreo de las remociones de GEI se realiza siguiendo los lineamientos de la metodología propuesta por el Panel Intergubernamental sobre Cambio Climático (IPCC). Esta metodología es usada en el Reporte Anual de Gases de Efecto Invernadero (RAGEI) del sector UTCUTS, para la estimación de la emisiones y remociones de GEI que ocurren en el sector. </w:t>
            </w:r>
          </w:p>
          <w:p w14:paraId="419B92BB" w14:textId="77777777" w:rsidR="002B2F3D" w:rsidRPr="002E150E" w:rsidRDefault="009E681C">
            <w:pPr>
              <w:spacing w:before="120" w:after="120" w:line="240" w:lineRule="auto"/>
              <w:rPr>
                <w:rFonts w:asciiTheme="minorHAnsi" w:hAnsiTheme="minorHAnsi"/>
                <w:b/>
                <w:i/>
                <w:sz w:val="18"/>
                <w:szCs w:val="18"/>
              </w:rPr>
            </w:pPr>
            <w:r w:rsidRPr="002E150E">
              <w:rPr>
                <w:rFonts w:asciiTheme="minorHAnsi" w:hAnsiTheme="minorHAnsi"/>
                <w:b/>
                <w:i/>
                <w:sz w:val="18"/>
                <w:szCs w:val="18"/>
              </w:rPr>
              <w:t>Fórmula del indicador:</w:t>
            </w:r>
          </w:p>
          <w:p w14:paraId="0858D579"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La fórmula para la estimación del indicador es la siguiente: </w:t>
            </w:r>
          </w:p>
          <w:p w14:paraId="154349C5" w14:textId="77777777" w:rsidR="00811F3F" w:rsidRPr="002E150E" w:rsidRDefault="00811F3F" w:rsidP="00811F3F">
            <w:pPr>
              <w:spacing w:before="120" w:after="0" w:line="240" w:lineRule="auto"/>
              <w:jc w:val="center"/>
              <w:rPr>
                <w:rFonts w:asciiTheme="minorHAnsi" w:hAnsiTheme="minorHAnsi"/>
                <w:sz w:val="18"/>
                <w:szCs w:val="18"/>
                <w:u w:val="single"/>
              </w:rPr>
            </w:pPr>
            <w:r w:rsidRPr="002E150E">
              <w:rPr>
                <w:rFonts w:asciiTheme="minorHAnsi" w:hAnsiTheme="minorHAnsi"/>
                <w:sz w:val="18"/>
                <w:szCs w:val="18"/>
              </w:rPr>
              <w:t xml:space="preserve">Porcentaje de remociones de GEI en el sector UTCUTS (%) </w:t>
            </w:r>
            <w:commentRangeStart w:id="92"/>
            <w:r w:rsidRPr="002E150E">
              <w:rPr>
                <w:rFonts w:asciiTheme="minorHAnsi" w:hAnsiTheme="minorHAnsi"/>
                <w:sz w:val="18"/>
                <w:szCs w:val="18"/>
              </w:rPr>
              <w:t xml:space="preserve">= </w:t>
            </w:r>
            <w:r w:rsidRPr="002E150E">
              <w:rPr>
                <w:rFonts w:asciiTheme="minorHAnsi" w:hAnsiTheme="minorHAnsi"/>
                <w:sz w:val="18"/>
                <w:szCs w:val="18"/>
                <w:u w:val="single"/>
              </w:rPr>
              <w:t xml:space="preserve">[Remociones </w:t>
            </w:r>
            <w:proofErr w:type="gramStart"/>
            <w:r w:rsidRPr="002E150E">
              <w:rPr>
                <w:rFonts w:asciiTheme="minorHAnsi" w:hAnsiTheme="minorHAnsi"/>
                <w:sz w:val="18"/>
                <w:szCs w:val="18"/>
                <w:u w:val="single"/>
                <w:vertAlign w:val="subscript"/>
              </w:rPr>
              <w:t xml:space="preserve">t </w:t>
            </w:r>
            <w:r w:rsidRPr="002E150E">
              <w:rPr>
                <w:rFonts w:asciiTheme="minorHAnsi" w:hAnsiTheme="minorHAnsi"/>
                <w:sz w:val="18"/>
                <w:szCs w:val="18"/>
                <w:u w:val="single"/>
              </w:rPr>
              <w:t>]</w:t>
            </w:r>
            <w:proofErr w:type="gramEnd"/>
            <w:r w:rsidRPr="002E150E">
              <w:rPr>
                <w:rFonts w:asciiTheme="minorHAnsi" w:hAnsiTheme="minorHAnsi"/>
                <w:sz w:val="18"/>
                <w:szCs w:val="18"/>
                <w:u w:val="single"/>
              </w:rPr>
              <w:t xml:space="preserve"> </w:t>
            </w:r>
            <w:r w:rsidRPr="002E150E">
              <w:rPr>
                <w:rFonts w:asciiTheme="minorHAnsi" w:hAnsiTheme="minorHAnsi"/>
                <w:sz w:val="18"/>
                <w:szCs w:val="18"/>
              </w:rPr>
              <w:t xml:space="preserve"> x 100</w:t>
            </w:r>
          </w:p>
          <w:p w14:paraId="5171D6D8" w14:textId="77777777" w:rsidR="00811F3F" w:rsidRPr="002E150E" w:rsidRDefault="00811F3F" w:rsidP="00811F3F">
            <w:pPr>
              <w:spacing w:after="120" w:line="240" w:lineRule="auto"/>
              <w:jc w:val="center"/>
              <w:rPr>
                <w:rFonts w:asciiTheme="minorHAnsi" w:hAnsiTheme="minorHAnsi"/>
                <w:sz w:val="18"/>
                <w:szCs w:val="18"/>
              </w:rPr>
            </w:pPr>
            <w:r w:rsidRPr="002E150E">
              <w:rPr>
                <w:rFonts w:asciiTheme="minorHAnsi" w:hAnsiTheme="minorHAnsi"/>
                <w:sz w:val="18"/>
                <w:szCs w:val="18"/>
              </w:rPr>
              <w:t xml:space="preserve">                                                                                            ∑|Emisiones </w:t>
            </w:r>
            <w:r w:rsidRPr="002E150E">
              <w:rPr>
                <w:rFonts w:asciiTheme="minorHAnsi" w:hAnsiTheme="minorHAnsi"/>
                <w:sz w:val="18"/>
                <w:szCs w:val="18"/>
                <w:vertAlign w:val="subscript"/>
              </w:rPr>
              <w:t>t</w:t>
            </w:r>
            <w:r w:rsidRPr="002E150E">
              <w:rPr>
                <w:rFonts w:asciiTheme="minorHAnsi" w:hAnsiTheme="minorHAnsi"/>
                <w:sz w:val="18"/>
                <w:szCs w:val="18"/>
              </w:rPr>
              <w:t>|</w:t>
            </w:r>
            <w:commentRangeEnd w:id="92"/>
            <w:r>
              <w:rPr>
                <w:rStyle w:val="Refdecomentario"/>
              </w:rPr>
              <w:commentReference w:id="92"/>
            </w:r>
          </w:p>
          <w:p w14:paraId="6EF59584" w14:textId="77777777" w:rsidR="002B2F3D" w:rsidRPr="002E150E" w:rsidRDefault="009E681C">
            <w:pPr>
              <w:spacing w:before="240" w:after="240" w:line="240" w:lineRule="auto"/>
              <w:rPr>
                <w:rFonts w:asciiTheme="minorHAnsi" w:eastAsia="Times New Roman" w:hAnsiTheme="minorHAnsi" w:cs="Times New Roman"/>
                <w:sz w:val="24"/>
                <w:szCs w:val="24"/>
              </w:rPr>
            </w:pPr>
            <w:r w:rsidRPr="002E150E">
              <w:rPr>
                <w:rFonts w:asciiTheme="minorHAnsi" w:hAnsiTheme="minorHAnsi"/>
                <w:b/>
                <w:i/>
                <w:sz w:val="18"/>
                <w:szCs w:val="18"/>
              </w:rPr>
              <w:t>Especificaciones técnicas:</w:t>
            </w:r>
          </w:p>
          <w:p w14:paraId="5E75D659" w14:textId="77777777" w:rsidR="002B2F3D" w:rsidRPr="002E150E" w:rsidRDefault="009E681C">
            <w:pPr>
              <w:spacing w:before="240" w:after="240" w:line="240" w:lineRule="auto"/>
              <w:rPr>
                <w:rFonts w:asciiTheme="minorHAnsi" w:hAnsiTheme="minorHAnsi"/>
                <w:sz w:val="18"/>
                <w:szCs w:val="18"/>
              </w:rPr>
            </w:pPr>
            <w:r w:rsidRPr="002E150E">
              <w:rPr>
                <w:rFonts w:asciiTheme="minorHAnsi" w:hAnsiTheme="minorHAnsi"/>
                <w:sz w:val="18"/>
                <w:szCs w:val="18"/>
              </w:rPr>
              <w:t>Donde:</w:t>
            </w:r>
          </w:p>
          <w:p w14:paraId="69ACF5A9" w14:textId="77777777" w:rsidR="002B2F3D" w:rsidRPr="002E150E" w:rsidRDefault="009E681C">
            <w:pPr>
              <w:numPr>
                <w:ilvl w:val="0"/>
                <w:numId w:val="35"/>
              </w:numPr>
              <w:spacing w:before="240" w:after="0" w:line="240" w:lineRule="auto"/>
              <w:rPr>
                <w:rFonts w:asciiTheme="minorHAnsi" w:hAnsiTheme="minorHAnsi"/>
                <w:sz w:val="16"/>
                <w:szCs w:val="16"/>
              </w:rPr>
            </w:pPr>
            <w:r w:rsidRPr="002E150E">
              <w:rPr>
                <w:rFonts w:asciiTheme="minorHAnsi" w:hAnsiTheme="minorHAnsi"/>
                <w:sz w:val="16"/>
                <w:szCs w:val="16"/>
              </w:rPr>
              <w:t xml:space="preserve">Remociones t = Valor absoluto de las remociones de GEI del año t, en el sector UTCUTS </w:t>
            </w:r>
          </w:p>
          <w:p w14:paraId="2B5952BA" w14:textId="77777777" w:rsidR="002B2F3D" w:rsidRPr="002E150E" w:rsidRDefault="009E681C">
            <w:pPr>
              <w:numPr>
                <w:ilvl w:val="0"/>
                <w:numId w:val="35"/>
              </w:numPr>
              <w:spacing w:after="240" w:line="240" w:lineRule="auto"/>
              <w:rPr>
                <w:rFonts w:asciiTheme="minorHAnsi" w:eastAsia="Times New Roman" w:hAnsiTheme="minorHAnsi" w:cs="Times New Roman"/>
                <w:sz w:val="20"/>
                <w:szCs w:val="20"/>
              </w:rPr>
            </w:pPr>
            <w:r w:rsidRPr="002E150E">
              <w:rPr>
                <w:rFonts w:asciiTheme="minorHAnsi" w:hAnsiTheme="minorHAnsi"/>
                <w:sz w:val="16"/>
                <w:szCs w:val="16"/>
              </w:rPr>
              <w:t xml:space="preserve">∑ |Emisiones </w:t>
            </w:r>
            <w:r w:rsidRPr="002E150E">
              <w:rPr>
                <w:rFonts w:asciiTheme="minorHAnsi" w:hAnsiTheme="minorHAnsi"/>
                <w:sz w:val="16"/>
                <w:szCs w:val="16"/>
                <w:vertAlign w:val="subscript"/>
              </w:rPr>
              <w:t>t</w:t>
            </w:r>
            <w:r w:rsidRPr="002E150E">
              <w:rPr>
                <w:rFonts w:asciiTheme="minorHAnsi" w:hAnsiTheme="minorHAnsi"/>
                <w:sz w:val="16"/>
                <w:szCs w:val="16"/>
              </w:rPr>
              <w:t xml:space="preserve"> | = suma de los valores absolutos de emisiones y remociones del año t, en el sector UTCUTS</w:t>
            </w:r>
          </w:p>
          <w:p w14:paraId="1CC7667D" w14:textId="77777777" w:rsidR="002B2F3D" w:rsidRPr="002E150E" w:rsidRDefault="009E681C">
            <w:pPr>
              <w:spacing w:before="240" w:after="240" w:line="240" w:lineRule="auto"/>
              <w:rPr>
                <w:rFonts w:asciiTheme="minorHAnsi" w:eastAsia="Times New Roman" w:hAnsiTheme="minorHAnsi" w:cs="Times New Roman"/>
                <w:sz w:val="24"/>
                <w:szCs w:val="24"/>
              </w:rPr>
            </w:pPr>
            <w:r w:rsidRPr="002E150E">
              <w:rPr>
                <w:rFonts w:asciiTheme="minorHAnsi" w:hAnsiTheme="minorHAnsi"/>
                <w:sz w:val="18"/>
                <w:szCs w:val="18"/>
              </w:rPr>
              <w:t>El Perú cuenta con el compromiso de reducir sus emisiones, en el marco del Acuerdo de París, a través de sus Contribuciones Nacionalmente Determinadas (NDC).</w:t>
            </w:r>
          </w:p>
          <w:p w14:paraId="28B396BD" w14:textId="77777777" w:rsidR="002B2F3D" w:rsidRPr="002E150E" w:rsidRDefault="009E681C">
            <w:pPr>
              <w:spacing w:before="240" w:after="240" w:line="240" w:lineRule="auto"/>
              <w:rPr>
                <w:rFonts w:asciiTheme="minorHAnsi" w:eastAsia="Times New Roman" w:hAnsiTheme="minorHAnsi" w:cs="Times New Roman"/>
                <w:sz w:val="24"/>
                <w:szCs w:val="24"/>
              </w:rPr>
            </w:pPr>
            <w:r w:rsidRPr="002E150E">
              <w:rPr>
                <w:rFonts w:asciiTheme="minorHAnsi" w:hAnsiTheme="minorHAnsi"/>
                <w:sz w:val="18"/>
                <w:szCs w:val="18"/>
              </w:rPr>
              <w:t>Las remociones de GEI, expresadas en términos de dióxido de carbono equivalente (CO</w:t>
            </w:r>
            <w:r w:rsidRPr="002E150E">
              <w:rPr>
                <w:rFonts w:asciiTheme="minorHAnsi" w:hAnsiTheme="minorHAnsi"/>
                <w:sz w:val="18"/>
                <w:szCs w:val="18"/>
                <w:vertAlign w:val="subscript"/>
              </w:rPr>
              <w:t>2</w:t>
            </w:r>
            <w:r w:rsidRPr="002E150E">
              <w:rPr>
                <w:rFonts w:asciiTheme="minorHAnsi" w:hAnsiTheme="minorHAnsi"/>
                <w:sz w:val="18"/>
                <w:szCs w:val="18"/>
              </w:rPr>
              <w:t>eq), representan la absorción de gases de efecto invernadero y/o sus precursores de la atmósfera por medio de un sumidero. De acuerdo al INGEI 2016, las remociones de GEI ocurren en el sector uso de la tierra, cambio de uso de la tierra y silvicultura (UTCUTS). </w:t>
            </w:r>
          </w:p>
          <w:p w14:paraId="0CAA9586" w14:textId="77777777" w:rsidR="002B2F3D" w:rsidRPr="002E150E" w:rsidRDefault="009E681C">
            <w:pPr>
              <w:spacing w:before="240" w:after="240" w:line="240" w:lineRule="auto"/>
              <w:rPr>
                <w:rFonts w:asciiTheme="minorHAnsi" w:eastAsia="Times New Roman" w:hAnsiTheme="minorHAnsi" w:cs="Times New Roman"/>
                <w:sz w:val="24"/>
                <w:szCs w:val="24"/>
              </w:rPr>
            </w:pPr>
            <w:r w:rsidRPr="002E150E">
              <w:rPr>
                <w:rFonts w:asciiTheme="minorHAnsi" w:hAnsiTheme="minorHAnsi"/>
                <w:sz w:val="18"/>
                <w:szCs w:val="18"/>
              </w:rPr>
              <w:lastRenderedPageBreak/>
              <w:t xml:space="preserve">Los logros esperados del indicador se han expresado cada quinquenio debido a la obligación del cumplimiento de las Contribuciones Nacionalmente Determinadas (NDC) cada cinco años que se enmarcan en los compromisos asumidos mediante el Acuerdo de París, ratificado por el Perú a través del Decreto Supremo </w:t>
            </w:r>
            <w:proofErr w:type="spellStart"/>
            <w:r w:rsidRPr="002E150E">
              <w:rPr>
                <w:rFonts w:asciiTheme="minorHAnsi" w:hAnsiTheme="minorHAnsi"/>
                <w:sz w:val="18"/>
                <w:szCs w:val="18"/>
              </w:rPr>
              <w:t>N°</w:t>
            </w:r>
            <w:proofErr w:type="spellEnd"/>
            <w:r w:rsidRPr="002E150E">
              <w:rPr>
                <w:rFonts w:asciiTheme="minorHAnsi" w:hAnsiTheme="minorHAnsi"/>
                <w:sz w:val="18"/>
                <w:szCs w:val="18"/>
              </w:rPr>
              <w:t xml:space="preserve"> 058-2016-RE; así como, por la insuficiente información obtenida hasta la fecha sobre dicho indicador. Es importante mencionar que la línea base de este indicador y las metas quinquenales (2025 - 2050) serán ajustadas durante el año 2022.</w:t>
            </w:r>
          </w:p>
        </w:tc>
      </w:tr>
      <w:tr w:rsidR="002B2F3D" w:rsidRPr="002E150E" w14:paraId="725771E0" w14:textId="77777777">
        <w:tc>
          <w:tcPr>
            <w:tcW w:w="1294"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603119FD"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lastRenderedPageBreak/>
              <w:t>Sentido esperado del indicador:</w:t>
            </w:r>
          </w:p>
        </w:tc>
        <w:tc>
          <w:tcPr>
            <w:tcW w:w="7205"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56BED753"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Ascendente</w:t>
            </w:r>
          </w:p>
        </w:tc>
      </w:tr>
      <w:tr w:rsidR="002B2F3D" w:rsidRPr="002E150E" w14:paraId="356E472E" w14:textId="77777777">
        <w:tc>
          <w:tcPr>
            <w:tcW w:w="1294"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1FB89FB4"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Supuestos:</w:t>
            </w:r>
          </w:p>
        </w:tc>
        <w:tc>
          <w:tcPr>
            <w:tcW w:w="7205"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08D383A7"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Se espera que las autoridades sectoriales, regionales y locales implementen medidas de mitigación de GEI para dar cumplimiento a las metas de las NDC.</w:t>
            </w:r>
          </w:p>
        </w:tc>
      </w:tr>
      <w:tr w:rsidR="002B2F3D" w:rsidRPr="002E150E" w14:paraId="5F9A8CD4" w14:textId="77777777">
        <w:tc>
          <w:tcPr>
            <w:tcW w:w="1294"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62AD7B50"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Fuente y bases de datos:</w:t>
            </w:r>
          </w:p>
        </w:tc>
        <w:tc>
          <w:tcPr>
            <w:tcW w:w="7205"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34609078"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Fuente: Programa Nacional de Conservación de Bosques para la Mitigación del Cambio Climático - MINAM</w:t>
            </w:r>
          </w:p>
          <w:p w14:paraId="77930E5A"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 xml:space="preserve">Base de datos: Web del </w:t>
            </w:r>
            <w:proofErr w:type="spellStart"/>
            <w:r w:rsidRPr="002E150E">
              <w:rPr>
                <w:rFonts w:asciiTheme="minorHAnsi" w:hAnsiTheme="minorHAnsi"/>
                <w:sz w:val="18"/>
                <w:szCs w:val="18"/>
              </w:rPr>
              <w:t>Infocarbono</w:t>
            </w:r>
            <w:proofErr w:type="spellEnd"/>
            <w:r w:rsidRPr="002E150E">
              <w:rPr>
                <w:rFonts w:asciiTheme="minorHAnsi" w:hAnsiTheme="minorHAnsi"/>
                <w:sz w:val="18"/>
                <w:szCs w:val="18"/>
              </w:rPr>
              <w:t xml:space="preserve"> y Reporte anual de la pérdida de bosques</w:t>
            </w:r>
          </w:p>
        </w:tc>
      </w:tr>
      <w:tr w:rsidR="002B2F3D" w:rsidRPr="002E150E" w14:paraId="2C1541FD" w14:textId="77777777">
        <w:tc>
          <w:tcPr>
            <w:tcW w:w="1294" w:type="dxa"/>
            <w:tcBorders>
              <w:top w:val="single" w:sz="4" w:space="0" w:color="000000"/>
              <w:bottom w:val="single" w:sz="4" w:space="0" w:color="000000"/>
              <w:right w:val="single" w:sz="4" w:space="0" w:color="000000"/>
            </w:tcBorders>
            <w:shd w:val="clear" w:color="auto" w:fill="FFFFFF"/>
            <w:tcMar>
              <w:top w:w="100" w:type="dxa"/>
              <w:left w:w="115" w:type="dxa"/>
              <w:bottom w:w="100" w:type="dxa"/>
              <w:right w:w="115" w:type="dxa"/>
            </w:tcMar>
          </w:tcPr>
          <w:p w14:paraId="47197DDA" w14:textId="77777777" w:rsidR="002B2F3D" w:rsidRPr="002E150E" w:rsidRDefault="002B2F3D">
            <w:pPr>
              <w:spacing w:after="0" w:line="240" w:lineRule="auto"/>
              <w:jc w:val="left"/>
              <w:rPr>
                <w:rFonts w:asciiTheme="minorHAnsi" w:eastAsia="Times New Roman" w:hAnsiTheme="minorHAnsi" w:cs="Times New Roman"/>
                <w:sz w:val="24"/>
                <w:szCs w:val="24"/>
              </w:rPr>
            </w:pPr>
          </w:p>
        </w:tc>
        <w:tc>
          <w:tcPr>
            <w:tcW w:w="1115"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center"/>
          </w:tcPr>
          <w:p w14:paraId="37FDF00F"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b/>
                <w:sz w:val="18"/>
                <w:szCs w:val="18"/>
              </w:rPr>
              <w:t>Línea de base</w:t>
            </w:r>
          </w:p>
        </w:tc>
        <w:tc>
          <w:tcPr>
            <w:tcW w:w="6090" w:type="dxa"/>
            <w:gridSpan w:val="6"/>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center"/>
          </w:tcPr>
          <w:p w14:paraId="23EF3D74"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b/>
                <w:sz w:val="18"/>
                <w:szCs w:val="18"/>
              </w:rPr>
              <w:t>Logros esperados</w:t>
            </w:r>
          </w:p>
        </w:tc>
      </w:tr>
      <w:tr w:rsidR="002B2F3D" w:rsidRPr="002E150E" w14:paraId="7498A937" w14:textId="77777777">
        <w:tc>
          <w:tcPr>
            <w:tcW w:w="1294"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center"/>
          </w:tcPr>
          <w:p w14:paraId="46915F40" w14:textId="77777777" w:rsidR="002B2F3D" w:rsidRPr="002E150E" w:rsidRDefault="009E681C">
            <w:pPr>
              <w:spacing w:before="120" w:after="120" w:line="240" w:lineRule="auto"/>
              <w:jc w:val="right"/>
              <w:rPr>
                <w:rFonts w:asciiTheme="minorHAnsi" w:eastAsia="Times New Roman" w:hAnsiTheme="minorHAnsi" w:cs="Times New Roman"/>
                <w:sz w:val="24"/>
                <w:szCs w:val="24"/>
              </w:rPr>
            </w:pPr>
            <w:r w:rsidRPr="002E150E">
              <w:rPr>
                <w:rFonts w:asciiTheme="minorHAnsi" w:hAnsiTheme="minorHAnsi"/>
                <w:b/>
                <w:sz w:val="18"/>
                <w:szCs w:val="18"/>
              </w:rPr>
              <w:t>Año</w:t>
            </w:r>
          </w:p>
        </w:tc>
        <w:tc>
          <w:tcPr>
            <w:tcW w:w="1115"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bottom"/>
          </w:tcPr>
          <w:p w14:paraId="51FFFA02"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2016</w:t>
            </w:r>
          </w:p>
        </w:tc>
        <w:tc>
          <w:tcPr>
            <w:tcW w:w="1015"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6426FDCF"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2025</w:t>
            </w:r>
          </w:p>
        </w:tc>
        <w:tc>
          <w:tcPr>
            <w:tcW w:w="1015"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46E3DB4B"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2030</w:t>
            </w:r>
          </w:p>
        </w:tc>
        <w:tc>
          <w:tcPr>
            <w:tcW w:w="1015"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2E60B812"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2035</w:t>
            </w:r>
          </w:p>
        </w:tc>
        <w:tc>
          <w:tcPr>
            <w:tcW w:w="1015"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4F824CA0"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2040</w:t>
            </w:r>
          </w:p>
        </w:tc>
        <w:tc>
          <w:tcPr>
            <w:tcW w:w="1015"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54C277E8"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2045</w:t>
            </w:r>
          </w:p>
        </w:tc>
        <w:tc>
          <w:tcPr>
            <w:tcW w:w="1015" w:type="dxa"/>
            <w:tcBorders>
              <w:top w:val="single" w:sz="4" w:space="0" w:color="000000"/>
              <w:left w:val="single" w:sz="4" w:space="0" w:color="000000"/>
              <w:bottom w:val="single" w:sz="4" w:space="0" w:color="000000"/>
            </w:tcBorders>
            <w:shd w:val="clear" w:color="auto" w:fill="E7E6E6"/>
            <w:tcMar>
              <w:top w:w="100" w:type="dxa"/>
              <w:left w:w="115" w:type="dxa"/>
              <w:bottom w:w="100" w:type="dxa"/>
              <w:right w:w="115" w:type="dxa"/>
            </w:tcMar>
          </w:tcPr>
          <w:p w14:paraId="437EDAB2"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2050</w:t>
            </w:r>
          </w:p>
        </w:tc>
      </w:tr>
      <w:tr w:rsidR="002B2F3D" w:rsidRPr="002E150E" w14:paraId="487A9D7D" w14:textId="77777777">
        <w:tc>
          <w:tcPr>
            <w:tcW w:w="1294" w:type="dxa"/>
            <w:tcBorders>
              <w:top w:val="single" w:sz="4" w:space="0" w:color="000000"/>
              <w:bottom w:val="single" w:sz="18" w:space="0" w:color="000000"/>
              <w:right w:val="single" w:sz="4" w:space="0" w:color="000000"/>
            </w:tcBorders>
            <w:shd w:val="clear" w:color="auto" w:fill="E7E6E6"/>
            <w:tcMar>
              <w:top w:w="100" w:type="dxa"/>
              <w:left w:w="115" w:type="dxa"/>
              <w:bottom w:w="100" w:type="dxa"/>
              <w:right w:w="115" w:type="dxa"/>
            </w:tcMar>
            <w:vAlign w:val="center"/>
          </w:tcPr>
          <w:p w14:paraId="1FA098EB" w14:textId="77777777" w:rsidR="002B2F3D" w:rsidRPr="002E150E" w:rsidRDefault="009E681C">
            <w:pPr>
              <w:spacing w:before="120" w:after="120" w:line="240" w:lineRule="auto"/>
              <w:jc w:val="right"/>
              <w:rPr>
                <w:rFonts w:asciiTheme="minorHAnsi" w:eastAsia="Times New Roman" w:hAnsiTheme="minorHAnsi" w:cs="Times New Roman"/>
                <w:sz w:val="24"/>
                <w:szCs w:val="24"/>
              </w:rPr>
            </w:pPr>
            <w:r w:rsidRPr="002E150E">
              <w:rPr>
                <w:rFonts w:asciiTheme="minorHAnsi" w:hAnsiTheme="minorHAnsi"/>
                <w:b/>
                <w:sz w:val="18"/>
                <w:szCs w:val="18"/>
              </w:rPr>
              <w:t>Valor</w:t>
            </w:r>
          </w:p>
        </w:tc>
        <w:tc>
          <w:tcPr>
            <w:tcW w:w="1115"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vAlign w:val="bottom"/>
          </w:tcPr>
          <w:p w14:paraId="6F17459C"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3.18%</w:t>
            </w:r>
          </w:p>
        </w:tc>
        <w:tc>
          <w:tcPr>
            <w:tcW w:w="1015"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tcPr>
          <w:p w14:paraId="6AD6747F"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18.37%</w:t>
            </w:r>
          </w:p>
        </w:tc>
        <w:tc>
          <w:tcPr>
            <w:tcW w:w="1015"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tcPr>
          <w:p w14:paraId="40400BAC"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36.93%</w:t>
            </w:r>
          </w:p>
        </w:tc>
        <w:tc>
          <w:tcPr>
            <w:tcW w:w="1015"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tcPr>
          <w:p w14:paraId="740C8FBC"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52.00%</w:t>
            </w:r>
          </w:p>
        </w:tc>
        <w:tc>
          <w:tcPr>
            <w:tcW w:w="1015" w:type="dxa"/>
            <w:tcBorders>
              <w:top w:val="single" w:sz="4" w:space="0" w:color="000000"/>
              <w:left w:val="single" w:sz="4" w:space="0" w:color="000000"/>
              <w:bottom w:val="single" w:sz="18" w:space="0" w:color="000000"/>
              <w:right w:val="single" w:sz="4" w:space="0" w:color="000000"/>
            </w:tcBorders>
            <w:shd w:val="clear" w:color="auto" w:fill="FFFFFF"/>
            <w:tcMar>
              <w:top w:w="100" w:type="dxa"/>
              <w:left w:w="115" w:type="dxa"/>
              <w:bottom w:w="100" w:type="dxa"/>
              <w:right w:w="115" w:type="dxa"/>
            </w:tcMar>
          </w:tcPr>
          <w:p w14:paraId="20F31FBA"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59.40%</w:t>
            </w:r>
          </w:p>
        </w:tc>
        <w:tc>
          <w:tcPr>
            <w:tcW w:w="1015" w:type="dxa"/>
            <w:tcBorders>
              <w:top w:val="single" w:sz="4" w:space="0" w:color="000000"/>
              <w:left w:val="single" w:sz="4" w:space="0" w:color="000000"/>
              <w:bottom w:val="single" w:sz="18" w:space="0" w:color="000000"/>
              <w:right w:val="single" w:sz="4" w:space="0" w:color="000000"/>
            </w:tcBorders>
            <w:shd w:val="clear" w:color="auto" w:fill="FFFFFF"/>
            <w:tcMar>
              <w:top w:w="100" w:type="dxa"/>
              <w:left w:w="115" w:type="dxa"/>
              <w:bottom w:w="100" w:type="dxa"/>
              <w:right w:w="115" w:type="dxa"/>
            </w:tcMar>
          </w:tcPr>
          <w:p w14:paraId="2A14E2EF"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62.80%</w:t>
            </w:r>
          </w:p>
        </w:tc>
        <w:tc>
          <w:tcPr>
            <w:tcW w:w="1015" w:type="dxa"/>
            <w:tcBorders>
              <w:top w:val="single" w:sz="4" w:space="0" w:color="000000"/>
              <w:left w:val="single" w:sz="4" w:space="0" w:color="000000"/>
              <w:bottom w:val="single" w:sz="18" w:space="0" w:color="000000"/>
            </w:tcBorders>
            <w:shd w:val="clear" w:color="auto" w:fill="FFFFFF"/>
            <w:tcMar>
              <w:top w:w="100" w:type="dxa"/>
              <w:left w:w="115" w:type="dxa"/>
              <w:bottom w:w="100" w:type="dxa"/>
              <w:right w:w="115" w:type="dxa"/>
            </w:tcMar>
          </w:tcPr>
          <w:p w14:paraId="7E52C5C9"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66.04%</w:t>
            </w:r>
          </w:p>
        </w:tc>
      </w:tr>
    </w:tbl>
    <w:p w14:paraId="22F8ACCA" w14:textId="77777777" w:rsidR="002B2F3D" w:rsidRPr="002E150E" w:rsidRDefault="002B2F3D">
      <w:pPr>
        <w:jc w:val="left"/>
        <w:rPr>
          <w:rFonts w:asciiTheme="minorHAnsi" w:hAnsiTheme="minorHAnsi"/>
        </w:rPr>
      </w:pPr>
    </w:p>
    <w:p w14:paraId="390975D5" w14:textId="77777777" w:rsidR="002B2F3D" w:rsidRPr="002E150E" w:rsidRDefault="002B2F3D">
      <w:pPr>
        <w:spacing w:after="0" w:line="240" w:lineRule="auto"/>
        <w:rPr>
          <w:rFonts w:asciiTheme="minorHAnsi" w:hAnsiTheme="minorHAnsi"/>
        </w:rPr>
      </w:pPr>
    </w:p>
    <w:p w14:paraId="3AFA4BEA" w14:textId="77777777" w:rsidR="002B2F3D" w:rsidRPr="002E150E" w:rsidRDefault="002B2F3D">
      <w:pPr>
        <w:spacing w:after="0" w:line="240" w:lineRule="auto"/>
        <w:rPr>
          <w:rFonts w:asciiTheme="minorHAnsi" w:hAnsiTheme="minorHAnsi"/>
          <w:b/>
        </w:rPr>
      </w:pPr>
    </w:p>
    <w:p w14:paraId="2F3F1A30" w14:textId="77777777" w:rsidR="002B2F3D" w:rsidRPr="002E150E" w:rsidRDefault="002B2F3D">
      <w:pPr>
        <w:spacing w:after="0" w:line="240" w:lineRule="auto"/>
        <w:rPr>
          <w:rFonts w:asciiTheme="minorHAnsi" w:hAnsiTheme="minorHAnsi"/>
          <w:b/>
        </w:rPr>
      </w:pPr>
    </w:p>
    <w:p w14:paraId="22DC7689" w14:textId="77777777" w:rsidR="002B2F3D" w:rsidRPr="002E150E" w:rsidRDefault="002B2F3D">
      <w:pPr>
        <w:spacing w:after="0" w:line="240" w:lineRule="auto"/>
        <w:rPr>
          <w:rFonts w:asciiTheme="minorHAnsi" w:hAnsiTheme="minorHAnsi"/>
          <w:b/>
        </w:rPr>
      </w:pPr>
    </w:p>
    <w:p w14:paraId="7EBC2A1A" w14:textId="77777777" w:rsidR="002B2F3D" w:rsidRPr="002E150E" w:rsidRDefault="002B2F3D">
      <w:pPr>
        <w:spacing w:after="0" w:line="240" w:lineRule="auto"/>
        <w:rPr>
          <w:rFonts w:asciiTheme="minorHAnsi" w:hAnsiTheme="minorHAnsi"/>
          <w:b/>
        </w:rPr>
      </w:pPr>
    </w:p>
    <w:p w14:paraId="13A81A77" w14:textId="77777777" w:rsidR="002B2F3D" w:rsidRPr="002E150E" w:rsidRDefault="002B2F3D">
      <w:pPr>
        <w:spacing w:after="0" w:line="240" w:lineRule="auto"/>
        <w:rPr>
          <w:rFonts w:asciiTheme="minorHAnsi" w:hAnsiTheme="minorHAnsi"/>
          <w:b/>
        </w:rPr>
      </w:pPr>
    </w:p>
    <w:p w14:paraId="330BF3D0" w14:textId="77777777" w:rsidR="002B2F3D" w:rsidRPr="002E150E" w:rsidRDefault="002B2F3D">
      <w:pPr>
        <w:spacing w:after="0" w:line="240" w:lineRule="auto"/>
        <w:rPr>
          <w:rFonts w:asciiTheme="minorHAnsi" w:hAnsiTheme="minorHAnsi"/>
          <w:b/>
        </w:rPr>
      </w:pPr>
    </w:p>
    <w:p w14:paraId="6C954F52" w14:textId="77777777" w:rsidR="002B2F3D" w:rsidRPr="002E150E" w:rsidRDefault="002B2F3D">
      <w:pPr>
        <w:spacing w:after="0" w:line="240" w:lineRule="auto"/>
        <w:rPr>
          <w:rFonts w:asciiTheme="minorHAnsi" w:hAnsiTheme="minorHAnsi"/>
          <w:b/>
        </w:rPr>
      </w:pPr>
    </w:p>
    <w:p w14:paraId="3710F80C" w14:textId="77777777" w:rsidR="002B2F3D" w:rsidRPr="002E150E" w:rsidRDefault="002B2F3D">
      <w:pPr>
        <w:spacing w:after="0" w:line="240" w:lineRule="auto"/>
        <w:rPr>
          <w:rFonts w:asciiTheme="minorHAnsi" w:hAnsiTheme="minorHAnsi"/>
          <w:b/>
        </w:rPr>
      </w:pPr>
    </w:p>
    <w:p w14:paraId="2108B68F" w14:textId="77777777" w:rsidR="002B2F3D" w:rsidRPr="002E150E" w:rsidRDefault="002B2F3D">
      <w:pPr>
        <w:spacing w:after="0" w:line="240" w:lineRule="auto"/>
        <w:rPr>
          <w:rFonts w:asciiTheme="minorHAnsi" w:hAnsiTheme="minorHAnsi"/>
          <w:b/>
        </w:rPr>
      </w:pPr>
    </w:p>
    <w:p w14:paraId="66504963" w14:textId="77777777" w:rsidR="002B2F3D" w:rsidRPr="002E150E" w:rsidRDefault="002B2F3D">
      <w:pPr>
        <w:spacing w:after="0" w:line="240" w:lineRule="auto"/>
        <w:rPr>
          <w:rFonts w:asciiTheme="minorHAnsi" w:hAnsiTheme="minorHAnsi"/>
          <w:b/>
        </w:rPr>
      </w:pPr>
    </w:p>
    <w:p w14:paraId="311C5912" w14:textId="77777777" w:rsidR="002B2F3D" w:rsidRPr="002E150E" w:rsidRDefault="002B2F3D">
      <w:pPr>
        <w:spacing w:after="0" w:line="240" w:lineRule="auto"/>
        <w:rPr>
          <w:rFonts w:asciiTheme="minorHAnsi" w:hAnsiTheme="minorHAnsi"/>
          <w:b/>
        </w:rPr>
      </w:pPr>
    </w:p>
    <w:p w14:paraId="2791D5EA" w14:textId="77777777" w:rsidR="002B2F3D" w:rsidRPr="002E150E" w:rsidRDefault="002B2F3D">
      <w:pPr>
        <w:spacing w:after="0" w:line="240" w:lineRule="auto"/>
        <w:rPr>
          <w:rFonts w:asciiTheme="minorHAnsi" w:hAnsiTheme="minorHAnsi"/>
          <w:b/>
        </w:rPr>
      </w:pPr>
    </w:p>
    <w:p w14:paraId="20C84BB3" w14:textId="77777777" w:rsidR="002B2F3D" w:rsidRPr="002E150E" w:rsidRDefault="002B2F3D">
      <w:pPr>
        <w:spacing w:after="0" w:line="240" w:lineRule="auto"/>
        <w:rPr>
          <w:rFonts w:asciiTheme="minorHAnsi" w:hAnsiTheme="minorHAnsi"/>
          <w:b/>
        </w:rPr>
      </w:pPr>
    </w:p>
    <w:p w14:paraId="3F0CD5C3" w14:textId="77777777" w:rsidR="002B2F3D" w:rsidRDefault="002B2F3D">
      <w:pPr>
        <w:spacing w:after="0" w:line="240" w:lineRule="auto"/>
        <w:rPr>
          <w:rFonts w:asciiTheme="minorHAnsi" w:hAnsiTheme="minorHAnsi"/>
          <w:b/>
        </w:rPr>
      </w:pPr>
    </w:p>
    <w:p w14:paraId="6A717B78" w14:textId="77777777" w:rsidR="00D9258C" w:rsidRDefault="00D9258C">
      <w:pPr>
        <w:spacing w:after="0" w:line="240" w:lineRule="auto"/>
        <w:rPr>
          <w:rFonts w:asciiTheme="minorHAnsi" w:hAnsiTheme="minorHAnsi"/>
          <w:b/>
        </w:rPr>
      </w:pPr>
    </w:p>
    <w:p w14:paraId="1E9A9E6F" w14:textId="77777777" w:rsidR="00D9258C" w:rsidRDefault="00D9258C">
      <w:pPr>
        <w:spacing w:after="0" w:line="240" w:lineRule="auto"/>
        <w:rPr>
          <w:rFonts w:asciiTheme="minorHAnsi" w:hAnsiTheme="minorHAnsi"/>
          <w:b/>
        </w:rPr>
      </w:pPr>
    </w:p>
    <w:p w14:paraId="2CBCDB1F" w14:textId="77777777" w:rsidR="00D9258C" w:rsidRDefault="00D9258C">
      <w:pPr>
        <w:spacing w:after="0" w:line="240" w:lineRule="auto"/>
        <w:rPr>
          <w:rFonts w:asciiTheme="minorHAnsi" w:hAnsiTheme="minorHAnsi"/>
          <w:b/>
        </w:rPr>
      </w:pPr>
    </w:p>
    <w:p w14:paraId="642F0316" w14:textId="77777777" w:rsidR="00D9258C" w:rsidRPr="002E150E" w:rsidRDefault="00D9258C">
      <w:pPr>
        <w:spacing w:after="0" w:line="240" w:lineRule="auto"/>
        <w:rPr>
          <w:rFonts w:asciiTheme="minorHAnsi" w:hAnsiTheme="minorHAnsi"/>
          <w:b/>
        </w:rPr>
      </w:pPr>
    </w:p>
    <w:p w14:paraId="7A964020" w14:textId="77777777" w:rsidR="00CA15DD" w:rsidRPr="002E150E" w:rsidRDefault="00CA15DD">
      <w:pPr>
        <w:spacing w:after="0" w:line="240" w:lineRule="auto"/>
        <w:rPr>
          <w:rFonts w:asciiTheme="minorHAnsi" w:hAnsiTheme="minorHAnsi"/>
          <w:b/>
        </w:rPr>
      </w:pPr>
    </w:p>
    <w:p w14:paraId="7127035C" w14:textId="77777777" w:rsidR="002B2F3D" w:rsidRPr="002E150E" w:rsidRDefault="002B2F3D">
      <w:pPr>
        <w:spacing w:after="0" w:line="240" w:lineRule="auto"/>
        <w:rPr>
          <w:rFonts w:asciiTheme="minorHAnsi" w:hAnsiTheme="minorHAnsi"/>
          <w:b/>
        </w:rPr>
      </w:pPr>
    </w:p>
    <w:p w14:paraId="00B8C475" w14:textId="77777777" w:rsidR="002B2F3D" w:rsidRPr="002E150E" w:rsidRDefault="002B2F3D">
      <w:pPr>
        <w:spacing w:after="0" w:line="240" w:lineRule="auto"/>
        <w:rPr>
          <w:rFonts w:asciiTheme="minorHAnsi" w:hAnsiTheme="minorHAnsi"/>
          <w:b/>
        </w:rPr>
      </w:pPr>
    </w:p>
    <w:p w14:paraId="4B555C7F" w14:textId="77777777" w:rsidR="002B2F3D" w:rsidRPr="002E150E" w:rsidRDefault="009E681C">
      <w:pPr>
        <w:spacing w:after="0" w:line="240" w:lineRule="auto"/>
        <w:rPr>
          <w:rFonts w:asciiTheme="minorHAnsi" w:eastAsia="Times New Roman" w:hAnsiTheme="minorHAnsi" w:cs="Times New Roman"/>
          <w:sz w:val="24"/>
          <w:szCs w:val="24"/>
        </w:rPr>
      </w:pPr>
      <w:r w:rsidRPr="002E150E">
        <w:rPr>
          <w:rFonts w:asciiTheme="minorHAnsi" w:hAnsiTheme="minorHAnsi"/>
          <w:sz w:val="20"/>
          <w:szCs w:val="20"/>
        </w:rPr>
        <w:lastRenderedPageBreak/>
        <w:t xml:space="preserve">3.3 </w:t>
      </w:r>
      <w:r w:rsidRPr="002E150E">
        <w:rPr>
          <w:rFonts w:asciiTheme="minorHAnsi" w:hAnsiTheme="minorHAnsi"/>
          <w:sz w:val="18"/>
          <w:szCs w:val="18"/>
        </w:rPr>
        <w:t>Ratio de emisiones de GEI por ganado vacuno</w:t>
      </w:r>
    </w:p>
    <w:p w14:paraId="24CA637C" w14:textId="77777777" w:rsidR="002B2F3D" w:rsidRPr="002E150E" w:rsidRDefault="002B2F3D">
      <w:pPr>
        <w:spacing w:after="0" w:line="240" w:lineRule="auto"/>
        <w:jc w:val="left"/>
        <w:rPr>
          <w:rFonts w:asciiTheme="minorHAnsi" w:eastAsia="Times New Roman" w:hAnsiTheme="minorHAnsi" w:cs="Times New Roman"/>
          <w:sz w:val="24"/>
          <w:szCs w:val="24"/>
        </w:rPr>
      </w:pPr>
    </w:p>
    <w:tbl>
      <w:tblPr>
        <w:tblStyle w:val="afffffffff4"/>
        <w:tblW w:w="8499" w:type="dxa"/>
        <w:tblInd w:w="0" w:type="dxa"/>
        <w:tblLayout w:type="fixed"/>
        <w:tblLook w:val="0400" w:firstRow="0" w:lastRow="0" w:firstColumn="0" w:lastColumn="0" w:noHBand="0" w:noVBand="1"/>
      </w:tblPr>
      <w:tblGrid>
        <w:gridCol w:w="1346"/>
        <w:gridCol w:w="1441"/>
        <w:gridCol w:w="952"/>
        <w:gridCol w:w="952"/>
        <w:gridCol w:w="952"/>
        <w:gridCol w:w="952"/>
        <w:gridCol w:w="952"/>
        <w:gridCol w:w="952"/>
      </w:tblGrid>
      <w:tr w:rsidR="002B2F3D" w:rsidRPr="002E150E" w14:paraId="32BD44F3" w14:textId="77777777">
        <w:tc>
          <w:tcPr>
            <w:tcW w:w="1346" w:type="dxa"/>
            <w:tcBorders>
              <w:top w:val="single" w:sz="18" w:space="0" w:color="000000"/>
              <w:bottom w:val="single" w:sz="4" w:space="0" w:color="000000"/>
              <w:right w:val="single" w:sz="4" w:space="0" w:color="000000"/>
            </w:tcBorders>
            <w:shd w:val="clear" w:color="auto" w:fill="E7E6E6"/>
            <w:tcMar>
              <w:top w:w="100" w:type="dxa"/>
              <w:left w:w="115" w:type="dxa"/>
              <w:bottom w:w="100" w:type="dxa"/>
              <w:right w:w="115" w:type="dxa"/>
            </w:tcMar>
          </w:tcPr>
          <w:p w14:paraId="035747D8"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commentRangeStart w:id="93"/>
            <w:r w:rsidRPr="002E150E">
              <w:rPr>
                <w:rFonts w:asciiTheme="minorHAnsi" w:hAnsiTheme="minorHAnsi"/>
                <w:b/>
                <w:sz w:val="18"/>
                <w:szCs w:val="18"/>
              </w:rPr>
              <w:t>Objetivo prioritario:</w:t>
            </w:r>
          </w:p>
        </w:tc>
        <w:tc>
          <w:tcPr>
            <w:tcW w:w="7153" w:type="dxa"/>
            <w:gridSpan w:val="7"/>
            <w:tcBorders>
              <w:top w:val="single" w:sz="18"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66BDAFF"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24"/>
                <w:szCs w:val="24"/>
              </w:rPr>
              <w:t>OP3: Reducir las emisiones de GEI en agricultura, silvicultura y uso de la tierra </w:t>
            </w:r>
            <w:commentRangeEnd w:id="93"/>
            <w:r w:rsidR="00811F3F">
              <w:rPr>
                <w:rStyle w:val="Refdecomentario"/>
              </w:rPr>
              <w:commentReference w:id="93"/>
            </w:r>
          </w:p>
        </w:tc>
      </w:tr>
      <w:tr w:rsidR="002B2F3D" w:rsidRPr="002E150E" w14:paraId="1F332EAD" w14:textId="77777777">
        <w:trPr>
          <w:trHeight w:val="573"/>
        </w:trPr>
        <w:tc>
          <w:tcPr>
            <w:tcW w:w="134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220AEFBA"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Nombre del indicador:</w:t>
            </w:r>
          </w:p>
        </w:tc>
        <w:tc>
          <w:tcPr>
            <w:tcW w:w="715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89B770F" w14:textId="1EA08320"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3.3 Ratio de emisiones de GEI por ganado vacuno</w:t>
            </w:r>
            <w:r w:rsidR="00811F3F">
              <w:rPr>
                <w:rFonts w:asciiTheme="minorHAnsi" w:hAnsiTheme="minorHAnsi"/>
                <w:sz w:val="18"/>
                <w:szCs w:val="18"/>
              </w:rPr>
              <w:t xml:space="preserve"> </w:t>
            </w:r>
          </w:p>
        </w:tc>
      </w:tr>
      <w:tr w:rsidR="002B2F3D" w:rsidRPr="002E150E" w14:paraId="541395EF" w14:textId="77777777">
        <w:trPr>
          <w:trHeight w:val="5169"/>
        </w:trPr>
        <w:tc>
          <w:tcPr>
            <w:tcW w:w="134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09926D7B"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Justificación:</w:t>
            </w:r>
          </w:p>
        </w:tc>
        <w:tc>
          <w:tcPr>
            <w:tcW w:w="715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517EB7DD" w14:textId="77777777" w:rsidR="002B2F3D" w:rsidRPr="002E150E" w:rsidRDefault="009E681C">
            <w:pPr>
              <w:spacing w:before="240" w:after="240" w:line="240" w:lineRule="auto"/>
              <w:ind w:right="60"/>
              <w:rPr>
                <w:rFonts w:asciiTheme="minorHAnsi" w:hAnsiTheme="minorHAnsi"/>
                <w:sz w:val="18"/>
                <w:szCs w:val="18"/>
              </w:rPr>
            </w:pPr>
            <w:r w:rsidRPr="002E150E">
              <w:rPr>
                <w:rFonts w:asciiTheme="minorHAnsi" w:hAnsiTheme="minorHAnsi"/>
                <w:sz w:val="18"/>
                <w:szCs w:val="18"/>
              </w:rPr>
              <w:t>De acuerdo al MIDAGRI, en el Reporte Anual de Gases de Efecto Invernadero (RAGEI) del Sector Agricultura correspondiente al año 2019</w:t>
            </w:r>
            <w:r w:rsidRPr="002E150E">
              <w:rPr>
                <w:rFonts w:asciiTheme="minorHAnsi" w:hAnsiTheme="minorHAnsi"/>
                <w:sz w:val="18"/>
                <w:szCs w:val="18"/>
                <w:vertAlign w:val="superscript"/>
              </w:rPr>
              <w:footnoteReference w:id="23"/>
            </w:r>
            <w:r w:rsidRPr="002E150E">
              <w:rPr>
                <w:rFonts w:asciiTheme="minorHAnsi" w:hAnsiTheme="minorHAnsi"/>
                <w:sz w:val="18"/>
                <w:szCs w:val="18"/>
              </w:rPr>
              <w:t>, las emisiones de gases de efecto invernadero (GEI) del sector Agricultura fueron de 28.48 Mt CO</w:t>
            </w:r>
            <w:r w:rsidRPr="002E150E">
              <w:rPr>
                <w:rFonts w:asciiTheme="minorHAnsi" w:hAnsiTheme="minorHAnsi"/>
                <w:sz w:val="11"/>
                <w:szCs w:val="11"/>
                <w:vertAlign w:val="subscript"/>
              </w:rPr>
              <w:t>2</w:t>
            </w:r>
            <w:r w:rsidRPr="002E150E">
              <w:rPr>
                <w:rFonts w:asciiTheme="minorHAnsi" w:hAnsiTheme="minorHAnsi"/>
                <w:sz w:val="18"/>
                <w:szCs w:val="18"/>
              </w:rPr>
              <w:t>eq. La principal fuente de emisión fue la fermentación entérica con 15.43 Mt CO</w:t>
            </w:r>
            <w:r w:rsidRPr="002E150E">
              <w:rPr>
                <w:rFonts w:asciiTheme="minorHAnsi" w:hAnsiTheme="minorHAnsi"/>
                <w:sz w:val="11"/>
                <w:szCs w:val="11"/>
                <w:vertAlign w:val="subscript"/>
              </w:rPr>
              <w:t>2</w:t>
            </w:r>
            <w:r w:rsidRPr="002E150E">
              <w:rPr>
                <w:rFonts w:asciiTheme="minorHAnsi" w:hAnsiTheme="minorHAnsi"/>
                <w:sz w:val="18"/>
                <w:szCs w:val="18"/>
              </w:rPr>
              <w:t>eq. que representó el 54.19% de las emisiones del sector.</w:t>
            </w:r>
          </w:p>
          <w:p w14:paraId="05606B43" w14:textId="77777777" w:rsidR="002B2F3D" w:rsidRPr="002E150E" w:rsidRDefault="009E681C">
            <w:pPr>
              <w:spacing w:before="240" w:after="240" w:line="240" w:lineRule="auto"/>
              <w:ind w:right="60"/>
              <w:rPr>
                <w:rFonts w:asciiTheme="minorHAnsi" w:hAnsiTheme="minorHAnsi"/>
                <w:sz w:val="18"/>
                <w:szCs w:val="18"/>
              </w:rPr>
            </w:pPr>
            <w:r w:rsidRPr="002E150E">
              <w:rPr>
                <w:rFonts w:asciiTheme="minorHAnsi" w:hAnsiTheme="minorHAnsi"/>
                <w:sz w:val="18"/>
                <w:szCs w:val="18"/>
              </w:rPr>
              <w:t>La ganadería produce emisiones de metano por el proceso digestivo normal del ganado (fermentación entérica) así como por el manejo del estiércol, ya que, tras su descomposición en condiciones anaeróbicas, genera emisiones de metano y emisiones directas e indirectas de óxido nitroso.</w:t>
            </w:r>
          </w:p>
          <w:p w14:paraId="5EFF91E0" w14:textId="77777777" w:rsidR="002B2F3D" w:rsidRPr="002E150E" w:rsidRDefault="009E681C">
            <w:pPr>
              <w:spacing w:before="240" w:after="240" w:line="240" w:lineRule="auto"/>
              <w:ind w:right="60"/>
              <w:rPr>
                <w:rFonts w:asciiTheme="minorHAnsi" w:hAnsiTheme="minorHAnsi"/>
                <w:sz w:val="18"/>
                <w:szCs w:val="18"/>
              </w:rPr>
            </w:pPr>
            <w:r w:rsidRPr="002E150E">
              <w:rPr>
                <w:rFonts w:asciiTheme="minorHAnsi" w:hAnsiTheme="minorHAnsi"/>
                <w:sz w:val="18"/>
                <w:szCs w:val="18"/>
              </w:rPr>
              <w:t>En un escenario tendencial las emisiones de ganado vacuno están vinculadas directamente al número de cabezas de ganado. No obstante, para un escenario carbono neutral al 2050, en el que se asumen la implementación de las medidas de mitigación de GEI de agricultura de la NDC, se espera que las emisiones disminuyan o se estabilice a partir de elevar la productividad del ganado, disminuir las emisiones principalmente por fermentación entérica, mejorar la cantidad y calidad de la alimentación, así como la mejora genética del ganado vacuno.</w:t>
            </w:r>
          </w:p>
          <w:p w14:paraId="0D8C227C" w14:textId="77777777" w:rsidR="002B2F3D" w:rsidRPr="002E150E" w:rsidRDefault="009E681C">
            <w:pPr>
              <w:spacing w:before="240" w:after="240" w:line="240" w:lineRule="auto"/>
              <w:ind w:right="60"/>
              <w:rPr>
                <w:rFonts w:asciiTheme="minorHAnsi" w:hAnsiTheme="minorHAnsi"/>
                <w:sz w:val="18"/>
                <w:szCs w:val="18"/>
              </w:rPr>
            </w:pPr>
            <w:r w:rsidRPr="002E150E">
              <w:rPr>
                <w:rFonts w:asciiTheme="minorHAnsi" w:hAnsiTheme="minorHAnsi"/>
                <w:sz w:val="18"/>
                <w:szCs w:val="18"/>
              </w:rPr>
              <w:t xml:space="preserve">El indicador permite mostrar la intensidad de emisiones de GEI asociadas al número de cabezas de ganado vacuno en un año determinado, lo que permitirá su monitoreo durante el horizonte de la ENCC. </w:t>
            </w:r>
          </w:p>
        </w:tc>
      </w:tr>
      <w:tr w:rsidR="002B2F3D" w:rsidRPr="002E150E" w14:paraId="63E57627" w14:textId="77777777">
        <w:trPr>
          <w:trHeight w:val="497"/>
        </w:trPr>
        <w:tc>
          <w:tcPr>
            <w:tcW w:w="134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0E6BD615"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Responsable del indicador:</w:t>
            </w:r>
          </w:p>
        </w:tc>
        <w:tc>
          <w:tcPr>
            <w:tcW w:w="715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5A009874"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Dirección General de Asuntos Ambientales Agrarios del Ministerio de Desarrollo Agrario y Riego.</w:t>
            </w:r>
          </w:p>
        </w:tc>
      </w:tr>
      <w:tr w:rsidR="002B2F3D" w:rsidRPr="002E150E" w14:paraId="47CAAD88" w14:textId="77777777">
        <w:trPr>
          <w:trHeight w:val="609"/>
        </w:trPr>
        <w:tc>
          <w:tcPr>
            <w:tcW w:w="134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74F2921A"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Limitaciones del indicador:</w:t>
            </w:r>
          </w:p>
        </w:tc>
        <w:tc>
          <w:tcPr>
            <w:tcW w:w="715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vAlign w:val="center"/>
          </w:tcPr>
          <w:p w14:paraId="18DBEAC8"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No aplica</w:t>
            </w:r>
          </w:p>
        </w:tc>
      </w:tr>
      <w:tr w:rsidR="00D9258C" w:rsidRPr="002E150E" w14:paraId="66D1237C" w14:textId="77777777" w:rsidTr="00D9258C">
        <w:trPr>
          <w:trHeight w:val="30"/>
        </w:trPr>
        <w:tc>
          <w:tcPr>
            <w:tcW w:w="134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4570210F"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Método de cálculo:</w:t>
            </w:r>
          </w:p>
        </w:tc>
        <w:tc>
          <w:tcPr>
            <w:tcW w:w="715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vAlign w:val="center"/>
          </w:tcPr>
          <w:p w14:paraId="79B11071"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Ratio de emisiones de GEI por ganado vacuno.</w:t>
            </w:r>
          </w:p>
          <w:p w14:paraId="18D0B0A5" w14:textId="77777777" w:rsidR="002B2F3D" w:rsidRPr="002E150E" w:rsidRDefault="002B2F3D">
            <w:pPr>
              <w:spacing w:before="120" w:after="120" w:line="240" w:lineRule="auto"/>
              <w:rPr>
                <w:rFonts w:asciiTheme="minorHAnsi" w:hAnsiTheme="minorHAnsi"/>
                <w:sz w:val="18"/>
                <w:szCs w:val="18"/>
              </w:rPr>
            </w:pPr>
          </w:p>
          <w:p w14:paraId="19156B82"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Fórmula:</w:t>
            </w:r>
          </w:p>
          <w:p w14:paraId="65CA0B3A" w14:textId="77777777" w:rsidR="002B2F3D" w:rsidRPr="002E150E" w:rsidRDefault="009E681C">
            <w:pPr>
              <w:spacing w:before="120" w:after="0" w:line="240" w:lineRule="auto"/>
              <w:jc w:val="left"/>
              <w:rPr>
                <w:rFonts w:asciiTheme="minorHAnsi" w:hAnsiTheme="minorHAnsi"/>
                <w:sz w:val="18"/>
                <w:szCs w:val="18"/>
                <w:u w:val="single"/>
              </w:rPr>
            </w:pPr>
            <w:r w:rsidRPr="002E150E">
              <w:rPr>
                <w:rFonts w:asciiTheme="minorHAnsi" w:hAnsiTheme="minorHAnsi"/>
                <w:sz w:val="18"/>
                <w:szCs w:val="18"/>
              </w:rPr>
              <w:t xml:space="preserve">                          REG =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EG</m:t>
                  </m:r>
                </m:num>
                <m:den>
                  <m:r>
                    <w:rPr>
                      <w:rFonts w:ascii="Cambria Math" w:eastAsia="Cambria Math" w:hAnsi="Cambria Math" w:cs="Cambria Math"/>
                      <w:sz w:val="28"/>
                      <w:szCs w:val="28"/>
                    </w:rPr>
                    <m:t>A</m:t>
                  </m:r>
                </m:den>
              </m:f>
            </m:oMath>
            <w:r w:rsidRPr="002E150E">
              <w:rPr>
                <w:rFonts w:asciiTheme="minorHAnsi" w:hAnsiTheme="minorHAnsi"/>
                <w:sz w:val="18"/>
                <w:szCs w:val="18"/>
              </w:rPr>
              <w:t xml:space="preserve"> </w:t>
            </w:r>
          </w:p>
          <w:p w14:paraId="131DA855" w14:textId="77777777" w:rsidR="002B2F3D" w:rsidRPr="002E150E" w:rsidRDefault="009E681C">
            <w:pPr>
              <w:spacing w:after="120" w:line="240" w:lineRule="auto"/>
              <w:jc w:val="center"/>
              <w:rPr>
                <w:rFonts w:asciiTheme="minorHAnsi" w:hAnsiTheme="minorHAnsi"/>
                <w:sz w:val="18"/>
                <w:szCs w:val="18"/>
              </w:rPr>
            </w:pPr>
            <w:r w:rsidRPr="002E150E">
              <w:rPr>
                <w:rFonts w:asciiTheme="minorHAnsi" w:hAnsiTheme="minorHAnsi"/>
                <w:sz w:val="18"/>
                <w:szCs w:val="18"/>
              </w:rPr>
              <w:t xml:space="preserve">                                                                                            </w:t>
            </w:r>
          </w:p>
          <w:p w14:paraId="73CF8CCF"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REG= Ratio emisiones de GEI por cabeza de ganado vacuno</w:t>
            </w:r>
          </w:p>
          <w:p w14:paraId="7C59C96C"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EG = Emisiones por ganado vacuno (MtCO</w:t>
            </w:r>
            <w:r w:rsidRPr="002E150E">
              <w:rPr>
                <w:rFonts w:asciiTheme="minorHAnsi" w:hAnsiTheme="minorHAnsi"/>
                <w:sz w:val="18"/>
                <w:szCs w:val="18"/>
                <w:vertAlign w:val="subscript"/>
              </w:rPr>
              <w:t>2</w:t>
            </w:r>
            <w:r w:rsidRPr="002E150E">
              <w:rPr>
                <w:rFonts w:asciiTheme="minorHAnsi" w:hAnsiTheme="minorHAnsi"/>
                <w:sz w:val="18"/>
                <w:szCs w:val="18"/>
              </w:rPr>
              <w:t xml:space="preserve"> </w:t>
            </w:r>
            <w:proofErr w:type="spellStart"/>
            <w:r w:rsidRPr="002E150E">
              <w:rPr>
                <w:rFonts w:asciiTheme="minorHAnsi" w:hAnsiTheme="minorHAnsi"/>
                <w:sz w:val="18"/>
                <w:szCs w:val="18"/>
              </w:rPr>
              <w:t>eq</w:t>
            </w:r>
            <w:proofErr w:type="spellEnd"/>
            <w:r w:rsidRPr="002E150E">
              <w:rPr>
                <w:rFonts w:asciiTheme="minorHAnsi" w:hAnsiTheme="minorHAnsi"/>
                <w:sz w:val="18"/>
                <w:szCs w:val="18"/>
              </w:rPr>
              <w:t>)</w:t>
            </w:r>
          </w:p>
          <w:p w14:paraId="1B91278D" w14:textId="77777777" w:rsidR="002B2F3D" w:rsidRPr="002E150E" w:rsidRDefault="009E681C">
            <w:pPr>
              <w:spacing w:before="40" w:line="240" w:lineRule="auto"/>
              <w:ind w:right="-40"/>
              <w:jc w:val="left"/>
              <w:rPr>
                <w:rFonts w:asciiTheme="minorHAnsi" w:eastAsia="Times New Roman" w:hAnsiTheme="minorHAnsi" w:cs="Times New Roman"/>
                <w:sz w:val="24"/>
                <w:szCs w:val="24"/>
              </w:rPr>
            </w:pPr>
            <w:r w:rsidRPr="002E150E">
              <w:rPr>
                <w:rFonts w:asciiTheme="minorHAnsi" w:hAnsiTheme="minorHAnsi"/>
                <w:sz w:val="18"/>
                <w:szCs w:val="18"/>
              </w:rPr>
              <w:t>G= Millones de cabezas de ganado vacuno</w:t>
            </w:r>
          </w:p>
          <w:p w14:paraId="2AA714AE" w14:textId="77777777" w:rsidR="002B2F3D" w:rsidRPr="002E150E" w:rsidRDefault="009E681C">
            <w:pPr>
              <w:spacing w:before="60" w:line="240" w:lineRule="auto"/>
              <w:ind w:left="320" w:right="1340"/>
              <w:jc w:val="left"/>
              <w:rPr>
                <w:rFonts w:asciiTheme="minorHAnsi" w:eastAsia="Times New Roman" w:hAnsiTheme="minorHAnsi" w:cs="Times New Roman"/>
                <w:sz w:val="24"/>
                <w:szCs w:val="24"/>
              </w:rPr>
            </w:pPr>
            <w:r w:rsidRPr="002E150E">
              <w:rPr>
                <w:rFonts w:asciiTheme="minorHAnsi" w:hAnsiTheme="minorHAnsi"/>
                <w:i/>
                <w:sz w:val="18"/>
                <w:szCs w:val="18"/>
              </w:rPr>
              <w:lastRenderedPageBreak/>
              <w:t>                   </w:t>
            </w:r>
          </w:p>
        </w:tc>
      </w:tr>
      <w:tr w:rsidR="002B2F3D" w:rsidRPr="002E150E" w14:paraId="7B57A427" w14:textId="77777777">
        <w:tc>
          <w:tcPr>
            <w:tcW w:w="134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004B48CF"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lastRenderedPageBreak/>
              <w:t>Sentido esperado del indicador:</w:t>
            </w:r>
          </w:p>
        </w:tc>
        <w:tc>
          <w:tcPr>
            <w:tcW w:w="715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6334CADE"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sz w:val="18"/>
                <w:szCs w:val="18"/>
              </w:rPr>
              <w:t>Descendente</w:t>
            </w:r>
          </w:p>
        </w:tc>
      </w:tr>
      <w:tr w:rsidR="002B2F3D" w:rsidRPr="002E150E" w14:paraId="648A9AF3" w14:textId="77777777">
        <w:tc>
          <w:tcPr>
            <w:tcW w:w="134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6C415DE8"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Supuestos:</w:t>
            </w:r>
          </w:p>
        </w:tc>
        <w:tc>
          <w:tcPr>
            <w:tcW w:w="715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22BC834C"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Las emisiones producidas por ganado vacuno, disminuyen a partir de la implementación de las medidas de mitigación de la NDC: </w:t>
            </w:r>
          </w:p>
          <w:p w14:paraId="3505B162" w14:textId="77777777" w:rsidR="002B2F3D" w:rsidRPr="002E150E" w:rsidRDefault="009E681C">
            <w:pPr>
              <w:numPr>
                <w:ilvl w:val="0"/>
                <w:numId w:val="36"/>
              </w:numPr>
              <w:spacing w:before="120" w:after="0" w:line="240" w:lineRule="auto"/>
              <w:rPr>
                <w:rFonts w:asciiTheme="minorHAnsi" w:hAnsiTheme="minorHAnsi"/>
                <w:sz w:val="18"/>
                <w:szCs w:val="18"/>
              </w:rPr>
            </w:pPr>
            <w:r w:rsidRPr="002E150E">
              <w:rPr>
                <w:rFonts w:asciiTheme="minorHAnsi" w:hAnsiTheme="minorHAnsi"/>
                <w:sz w:val="18"/>
                <w:szCs w:val="18"/>
              </w:rPr>
              <w:t>Manejo de los sistemas de producción pecuarios en los pastos naturales altoandinos para la reducción de GEI</w:t>
            </w:r>
          </w:p>
          <w:p w14:paraId="3672CDF9" w14:textId="77777777" w:rsidR="002B2F3D" w:rsidRPr="002E150E" w:rsidRDefault="009E681C">
            <w:pPr>
              <w:numPr>
                <w:ilvl w:val="0"/>
                <w:numId w:val="36"/>
              </w:numPr>
              <w:spacing w:after="0" w:line="240" w:lineRule="auto"/>
              <w:rPr>
                <w:rFonts w:asciiTheme="minorHAnsi" w:hAnsiTheme="minorHAnsi"/>
                <w:sz w:val="18"/>
                <w:szCs w:val="18"/>
              </w:rPr>
            </w:pPr>
            <w:r w:rsidRPr="002E150E">
              <w:rPr>
                <w:rFonts w:asciiTheme="minorHAnsi" w:hAnsiTheme="minorHAnsi"/>
                <w:sz w:val="18"/>
                <w:szCs w:val="18"/>
              </w:rPr>
              <w:t>Manejo de los sistemas de producción pecuarios en pastos cultivados de sierra para la reducción de GEI</w:t>
            </w:r>
          </w:p>
          <w:p w14:paraId="6D54AD56" w14:textId="77777777" w:rsidR="002B2F3D" w:rsidRPr="002E150E" w:rsidRDefault="009E681C">
            <w:pPr>
              <w:numPr>
                <w:ilvl w:val="0"/>
                <w:numId w:val="36"/>
              </w:numPr>
              <w:spacing w:after="120" w:line="240" w:lineRule="auto"/>
              <w:rPr>
                <w:rFonts w:asciiTheme="minorHAnsi" w:hAnsiTheme="minorHAnsi"/>
                <w:sz w:val="18"/>
                <w:szCs w:val="18"/>
              </w:rPr>
            </w:pPr>
            <w:r w:rsidRPr="002E150E">
              <w:rPr>
                <w:rFonts w:asciiTheme="minorHAnsi" w:hAnsiTheme="minorHAnsi"/>
                <w:sz w:val="18"/>
                <w:szCs w:val="18"/>
              </w:rPr>
              <w:t xml:space="preserve">Implementación de técnicas de manejo de pastos a través de Sistemas </w:t>
            </w:r>
            <w:proofErr w:type="spellStart"/>
            <w:r w:rsidRPr="002E150E">
              <w:rPr>
                <w:rFonts w:asciiTheme="minorHAnsi" w:hAnsiTheme="minorHAnsi"/>
                <w:sz w:val="18"/>
                <w:szCs w:val="18"/>
              </w:rPr>
              <w:t>silvo</w:t>
            </w:r>
            <w:proofErr w:type="spellEnd"/>
            <w:r w:rsidRPr="002E150E">
              <w:rPr>
                <w:rFonts w:asciiTheme="minorHAnsi" w:hAnsiTheme="minorHAnsi"/>
                <w:sz w:val="18"/>
                <w:szCs w:val="18"/>
              </w:rPr>
              <w:t xml:space="preserve"> pastoriles para la reducción de GEI en la selva</w:t>
            </w:r>
          </w:p>
        </w:tc>
      </w:tr>
      <w:tr w:rsidR="002B2F3D" w:rsidRPr="002E150E" w14:paraId="17D1EF31" w14:textId="77777777">
        <w:tc>
          <w:tcPr>
            <w:tcW w:w="134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34674CE5"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Fuente y bases de datos:</w:t>
            </w:r>
          </w:p>
        </w:tc>
        <w:tc>
          <w:tcPr>
            <w:tcW w:w="715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79FDC741"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sz w:val="18"/>
                <w:szCs w:val="18"/>
              </w:rPr>
              <w:t>RAGEI del sector agricultura (MIDAGRI DGAAA); Sistema integrado de Estadísticas Agrarias de MIDAGRI</w:t>
            </w:r>
          </w:p>
        </w:tc>
      </w:tr>
      <w:tr w:rsidR="002B2F3D" w:rsidRPr="002E150E" w14:paraId="57663068" w14:textId="77777777">
        <w:tc>
          <w:tcPr>
            <w:tcW w:w="1346" w:type="dxa"/>
            <w:tcBorders>
              <w:top w:val="single" w:sz="4" w:space="0" w:color="000000"/>
              <w:bottom w:val="single" w:sz="4" w:space="0" w:color="000000"/>
              <w:right w:val="single" w:sz="4" w:space="0" w:color="000000"/>
            </w:tcBorders>
            <w:shd w:val="clear" w:color="auto" w:fill="FFFFFF"/>
            <w:tcMar>
              <w:top w:w="100" w:type="dxa"/>
              <w:left w:w="115" w:type="dxa"/>
              <w:bottom w:w="100" w:type="dxa"/>
              <w:right w:w="115" w:type="dxa"/>
            </w:tcMar>
          </w:tcPr>
          <w:p w14:paraId="6BD1F7E6" w14:textId="77777777" w:rsidR="002B2F3D" w:rsidRPr="002E150E" w:rsidRDefault="002B2F3D">
            <w:pPr>
              <w:spacing w:after="0" w:line="240" w:lineRule="auto"/>
              <w:jc w:val="left"/>
              <w:rPr>
                <w:rFonts w:asciiTheme="minorHAnsi" w:eastAsia="Times New Roman" w:hAnsiTheme="minorHAnsi" w:cs="Times New Roman"/>
                <w:sz w:val="24"/>
                <w:szCs w:val="24"/>
              </w:rPr>
            </w:pPr>
          </w:p>
        </w:tc>
        <w:tc>
          <w:tcPr>
            <w:tcW w:w="1441"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center"/>
          </w:tcPr>
          <w:p w14:paraId="71202F3C"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b/>
                <w:sz w:val="18"/>
                <w:szCs w:val="18"/>
              </w:rPr>
              <w:t>Línea de base</w:t>
            </w:r>
          </w:p>
        </w:tc>
        <w:tc>
          <w:tcPr>
            <w:tcW w:w="5712" w:type="dxa"/>
            <w:gridSpan w:val="6"/>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center"/>
          </w:tcPr>
          <w:p w14:paraId="7AC0F439"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b/>
                <w:sz w:val="18"/>
                <w:szCs w:val="18"/>
              </w:rPr>
              <w:t>Logros esperados</w:t>
            </w:r>
          </w:p>
        </w:tc>
      </w:tr>
      <w:tr w:rsidR="002B2F3D" w:rsidRPr="002E150E" w14:paraId="002973C1" w14:textId="77777777">
        <w:tc>
          <w:tcPr>
            <w:tcW w:w="134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center"/>
          </w:tcPr>
          <w:p w14:paraId="065BEFCF" w14:textId="77777777" w:rsidR="002B2F3D" w:rsidRPr="002E150E" w:rsidRDefault="009E681C">
            <w:pPr>
              <w:spacing w:before="120" w:after="120" w:line="240" w:lineRule="auto"/>
              <w:jc w:val="right"/>
              <w:rPr>
                <w:rFonts w:asciiTheme="minorHAnsi" w:eastAsia="Times New Roman" w:hAnsiTheme="minorHAnsi" w:cs="Times New Roman"/>
                <w:sz w:val="24"/>
                <w:szCs w:val="24"/>
              </w:rPr>
            </w:pPr>
            <w:r w:rsidRPr="002E150E">
              <w:rPr>
                <w:rFonts w:asciiTheme="minorHAnsi" w:hAnsiTheme="minorHAnsi"/>
                <w:b/>
                <w:sz w:val="18"/>
                <w:szCs w:val="18"/>
              </w:rPr>
              <w:t>Año</w:t>
            </w:r>
          </w:p>
        </w:tc>
        <w:tc>
          <w:tcPr>
            <w:tcW w:w="1441"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bottom"/>
          </w:tcPr>
          <w:p w14:paraId="100B8C81"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2019</w:t>
            </w:r>
          </w:p>
        </w:tc>
        <w:tc>
          <w:tcPr>
            <w:tcW w:w="952"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2619DC19"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2025</w:t>
            </w:r>
          </w:p>
        </w:tc>
        <w:tc>
          <w:tcPr>
            <w:tcW w:w="952"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491D7D81"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2030</w:t>
            </w:r>
          </w:p>
        </w:tc>
        <w:tc>
          <w:tcPr>
            <w:tcW w:w="952"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0B649037"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2035</w:t>
            </w:r>
          </w:p>
        </w:tc>
        <w:tc>
          <w:tcPr>
            <w:tcW w:w="952"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2BFD32FF"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2040</w:t>
            </w:r>
          </w:p>
        </w:tc>
        <w:tc>
          <w:tcPr>
            <w:tcW w:w="952"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2B9A3023"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2045</w:t>
            </w:r>
          </w:p>
        </w:tc>
        <w:tc>
          <w:tcPr>
            <w:tcW w:w="952" w:type="dxa"/>
            <w:tcBorders>
              <w:top w:val="single" w:sz="4" w:space="0" w:color="000000"/>
              <w:left w:val="single" w:sz="4" w:space="0" w:color="000000"/>
              <w:bottom w:val="single" w:sz="4" w:space="0" w:color="000000"/>
            </w:tcBorders>
            <w:shd w:val="clear" w:color="auto" w:fill="E7E6E6"/>
            <w:tcMar>
              <w:top w:w="100" w:type="dxa"/>
              <w:left w:w="115" w:type="dxa"/>
              <w:bottom w:w="100" w:type="dxa"/>
              <w:right w:w="115" w:type="dxa"/>
            </w:tcMar>
          </w:tcPr>
          <w:p w14:paraId="55357DD7"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2050</w:t>
            </w:r>
          </w:p>
        </w:tc>
      </w:tr>
      <w:tr w:rsidR="002B2F3D" w:rsidRPr="002E150E" w14:paraId="2706DD01" w14:textId="77777777">
        <w:tc>
          <w:tcPr>
            <w:tcW w:w="1346" w:type="dxa"/>
            <w:tcBorders>
              <w:top w:val="single" w:sz="4" w:space="0" w:color="000000"/>
              <w:bottom w:val="single" w:sz="18" w:space="0" w:color="000000"/>
              <w:right w:val="single" w:sz="4" w:space="0" w:color="000000"/>
            </w:tcBorders>
            <w:shd w:val="clear" w:color="auto" w:fill="E7E6E6"/>
            <w:tcMar>
              <w:top w:w="100" w:type="dxa"/>
              <w:left w:w="115" w:type="dxa"/>
              <w:bottom w:w="100" w:type="dxa"/>
              <w:right w:w="115" w:type="dxa"/>
            </w:tcMar>
            <w:vAlign w:val="center"/>
          </w:tcPr>
          <w:p w14:paraId="514A7400" w14:textId="77777777" w:rsidR="002B2F3D" w:rsidRPr="002E150E" w:rsidRDefault="009E681C">
            <w:pPr>
              <w:spacing w:before="120" w:after="120" w:line="240" w:lineRule="auto"/>
              <w:jc w:val="right"/>
              <w:rPr>
                <w:rFonts w:asciiTheme="minorHAnsi" w:eastAsia="Times New Roman" w:hAnsiTheme="minorHAnsi" w:cs="Times New Roman"/>
                <w:sz w:val="24"/>
                <w:szCs w:val="24"/>
              </w:rPr>
            </w:pPr>
            <w:r w:rsidRPr="002E150E">
              <w:rPr>
                <w:rFonts w:asciiTheme="minorHAnsi" w:hAnsiTheme="minorHAnsi"/>
                <w:b/>
                <w:sz w:val="18"/>
                <w:szCs w:val="18"/>
              </w:rPr>
              <w:t>Valor</w:t>
            </w:r>
          </w:p>
        </w:tc>
        <w:tc>
          <w:tcPr>
            <w:tcW w:w="1441"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vAlign w:val="bottom"/>
          </w:tcPr>
          <w:p w14:paraId="30510961"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2.18</w:t>
            </w:r>
          </w:p>
        </w:tc>
        <w:tc>
          <w:tcPr>
            <w:tcW w:w="952"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tcPr>
          <w:p w14:paraId="2FE1AD40"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2.13</w:t>
            </w:r>
          </w:p>
        </w:tc>
        <w:tc>
          <w:tcPr>
            <w:tcW w:w="952"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vAlign w:val="bottom"/>
          </w:tcPr>
          <w:p w14:paraId="7FC03003"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2.08</w:t>
            </w:r>
          </w:p>
        </w:tc>
        <w:tc>
          <w:tcPr>
            <w:tcW w:w="952"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vAlign w:val="bottom"/>
          </w:tcPr>
          <w:p w14:paraId="0AFED309"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2.04</w:t>
            </w:r>
          </w:p>
        </w:tc>
        <w:tc>
          <w:tcPr>
            <w:tcW w:w="952" w:type="dxa"/>
            <w:tcBorders>
              <w:top w:val="single" w:sz="4" w:space="0" w:color="000000"/>
              <w:left w:val="single" w:sz="4" w:space="0" w:color="000000"/>
              <w:bottom w:val="single" w:sz="18" w:space="0" w:color="000000"/>
              <w:right w:val="single" w:sz="4" w:space="0" w:color="000000"/>
            </w:tcBorders>
            <w:shd w:val="clear" w:color="auto" w:fill="FFFFFF"/>
            <w:tcMar>
              <w:top w:w="100" w:type="dxa"/>
              <w:left w:w="115" w:type="dxa"/>
              <w:bottom w:w="100" w:type="dxa"/>
              <w:right w:w="115" w:type="dxa"/>
            </w:tcMar>
            <w:vAlign w:val="bottom"/>
          </w:tcPr>
          <w:p w14:paraId="6CF2C221"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1.99</w:t>
            </w:r>
          </w:p>
        </w:tc>
        <w:tc>
          <w:tcPr>
            <w:tcW w:w="952" w:type="dxa"/>
            <w:tcBorders>
              <w:top w:val="single" w:sz="4" w:space="0" w:color="000000"/>
              <w:left w:val="single" w:sz="4" w:space="0" w:color="000000"/>
              <w:bottom w:val="single" w:sz="18" w:space="0" w:color="000000"/>
              <w:right w:val="single" w:sz="4" w:space="0" w:color="000000"/>
            </w:tcBorders>
            <w:shd w:val="clear" w:color="auto" w:fill="FFFFFF"/>
            <w:tcMar>
              <w:top w:w="100" w:type="dxa"/>
              <w:left w:w="115" w:type="dxa"/>
              <w:bottom w:w="100" w:type="dxa"/>
              <w:right w:w="115" w:type="dxa"/>
            </w:tcMar>
          </w:tcPr>
          <w:p w14:paraId="380E5F3B"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1.95</w:t>
            </w:r>
          </w:p>
        </w:tc>
        <w:tc>
          <w:tcPr>
            <w:tcW w:w="952" w:type="dxa"/>
            <w:tcBorders>
              <w:top w:val="single" w:sz="4" w:space="0" w:color="000000"/>
              <w:left w:val="single" w:sz="4" w:space="0" w:color="000000"/>
              <w:bottom w:val="single" w:sz="18" w:space="0" w:color="000000"/>
            </w:tcBorders>
            <w:shd w:val="clear" w:color="auto" w:fill="FFFFFF"/>
            <w:tcMar>
              <w:top w:w="100" w:type="dxa"/>
              <w:left w:w="115" w:type="dxa"/>
              <w:bottom w:w="100" w:type="dxa"/>
              <w:right w:w="115" w:type="dxa"/>
            </w:tcMar>
            <w:vAlign w:val="bottom"/>
          </w:tcPr>
          <w:p w14:paraId="1A681C00"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1.90</w:t>
            </w:r>
          </w:p>
        </w:tc>
      </w:tr>
    </w:tbl>
    <w:p w14:paraId="4D594142" w14:textId="77777777" w:rsidR="002B2F3D" w:rsidRPr="002E150E" w:rsidRDefault="002B2F3D">
      <w:pPr>
        <w:jc w:val="left"/>
        <w:rPr>
          <w:rFonts w:asciiTheme="minorHAnsi" w:hAnsiTheme="minorHAnsi"/>
          <w:b/>
        </w:rPr>
      </w:pPr>
    </w:p>
    <w:p w14:paraId="74296F45" w14:textId="77777777" w:rsidR="002B2F3D" w:rsidRPr="002E150E" w:rsidRDefault="002B2F3D">
      <w:pPr>
        <w:spacing w:after="0" w:line="240" w:lineRule="auto"/>
        <w:rPr>
          <w:rFonts w:asciiTheme="minorHAnsi" w:hAnsiTheme="minorHAnsi"/>
          <w:b/>
        </w:rPr>
      </w:pPr>
    </w:p>
    <w:p w14:paraId="749E924A" w14:textId="77777777" w:rsidR="002B2F3D" w:rsidRPr="002E150E" w:rsidRDefault="002B2F3D">
      <w:pPr>
        <w:spacing w:after="0" w:line="240" w:lineRule="auto"/>
        <w:rPr>
          <w:rFonts w:asciiTheme="minorHAnsi" w:hAnsiTheme="minorHAnsi"/>
          <w:sz w:val="20"/>
          <w:szCs w:val="20"/>
        </w:rPr>
      </w:pPr>
    </w:p>
    <w:p w14:paraId="025F1434" w14:textId="77777777" w:rsidR="002B2F3D" w:rsidRPr="002E150E" w:rsidRDefault="009E681C">
      <w:pPr>
        <w:spacing w:after="0" w:line="240" w:lineRule="auto"/>
        <w:rPr>
          <w:rFonts w:asciiTheme="minorHAnsi" w:eastAsia="Times New Roman" w:hAnsiTheme="minorHAnsi" w:cs="Times New Roman"/>
          <w:sz w:val="24"/>
          <w:szCs w:val="24"/>
        </w:rPr>
      </w:pPr>
      <w:r w:rsidRPr="002E150E">
        <w:rPr>
          <w:rFonts w:asciiTheme="minorHAnsi" w:hAnsiTheme="minorHAnsi"/>
          <w:sz w:val="20"/>
          <w:szCs w:val="20"/>
        </w:rPr>
        <w:t>3.4 Ratio de emisiones de GEI de la producción de arroz.</w:t>
      </w:r>
    </w:p>
    <w:p w14:paraId="1496B0FC" w14:textId="77777777" w:rsidR="002B2F3D" w:rsidRPr="002E150E" w:rsidRDefault="002B2F3D">
      <w:pPr>
        <w:spacing w:after="0" w:line="240" w:lineRule="auto"/>
        <w:jc w:val="left"/>
        <w:rPr>
          <w:rFonts w:asciiTheme="minorHAnsi" w:eastAsia="Times New Roman" w:hAnsiTheme="minorHAnsi" w:cs="Times New Roman"/>
          <w:sz w:val="18"/>
          <w:szCs w:val="18"/>
        </w:rPr>
      </w:pPr>
    </w:p>
    <w:tbl>
      <w:tblPr>
        <w:tblStyle w:val="afffffffff5"/>
        <w:tblW w:w="8499" w:type="dxa"/>
        <w:tblInd w:w="0" w:type="dxa"/>
        <w:tblLayout w:type="fixed"/>
        <w:tblLook w:val="0400" w:firstRow="0" w:lastRow="0" w:firstColumn="0" w:lastColumn="0" w:noHBand="0" w:noVBand="1"/>
      </w:tblPr>
      <w:tblGrid>
        <w:gridCol w:w="1376"/>
        <w:gridCol w:w="1441"/>
        <w:gridCol w:w="947"/>
        <w:gridCol w:w="947"/>
        <w:gridCol w:w="947"/>
        <w:gridCol w:w="947"/>
        <w:gridCol w:w="947"/>
        <w:gridCol w:w="947"/>
      </w:tblGrid>
      <w:tr w:rsidR="002B2F3D" w:rsidRPr="002E150E" w14:paraId="26BC40B1" w14:textId="77777777">
        <w:tc>
          <w:tcPr>
            <w:tcW w:w="1376" w:type="dxa"/>
            <w:tcBorders>
              <w:top w:val="single" w:sz="18" w:space="0" w:color="000000"/>
              <w:bottom w:val="single" w:sz="4" w:space="0" w:color="000000"/>
              <w:right w:val="single" w:sz="4" w:space="0" w:color="000000"/>
            </w:tcBorders>
            <w:shd w:val="clear" w:color="auto" w:fill="E7E6E6"/>
            <w:tcMar>
              <w:top w:w="100" w:type="dxa"/>
              <w:left w:w="115" w:type="dxa"/>
              <w:bottom w:w="100" w:type="dxa"/>
              <w:right w:w="115" w:type="dxa"/>
            </w:tcMar>
          </w:tcPr>
          <w:p w14:paraId="74107FD3"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Objetivo prioritario:</w:t>
            </w:r>
          </w:p>
        </w:tc>
        <w:tc>
          <w:tcPr>
            <w:tcW w:w="7123" w:type="dxa"/>
            <w:gridSpan w:val="7"/>
            <w:tcBorders>
              <w:top w:val="single" w:sz="18"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3804AF0C"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24"/>
                <w:szCs w:val="24"/>
              </w:rPr>
              <w:t>OP3: Reducir las emisiones de GEI en agricultura, silvicultura y uso de la tierra </w:t>
            </w:r>
          </w:p>
        </w:tc>
      </w:tr>
      <w:tr w:rsidR="002B2F3D" w:rsidRPr="002E150E" w14:paraId="776285DF" w14:textId="77777777">
        <w:trPr>
          <w:trHeight w:val="629"/>
        </w:trPr>
        <w:tc>
          <w:tcPr>
            <w:tcW w:w="137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1F0A9E45"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Nombre del indicador:</w:t>
            </w:r>
          </w:p>
        </w:tc>
        <w:tc>
          <w:tcPr>
            <w:tcW w:w="712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756679FB" w14:textId="77777777" w:rsidR="002B2F3D" w:rsidRPr="002E150E" w:rsidRDefault="009E681C">
            <w:pPr>
              <w:spacing w:before="120" w:after="120" w:line="240" w:lineRule="auto"/>
              <w:jc w:val="left"/>
              <w:rPr>
                <w:rFonts w:asciiTheme="minorHAnsi" w:hAnsiTheme="minorHAnsi"/>
                <w:sz w:val="18"/>
                <w:szCs w:val="18"/>
              </w:rPr>
            </w:pPr>
            <w:r w:rsidRPr="002E150E">
              <w:rPr>
                <w:rFonts w:asciiTheme="minorHAnsi" w:hAnsiTheme="minorHAnsi"/>
                <w:sz w:val="18"/>
                <w:szCs w:val="18"/>
              </w:rPr>
              <w:t>3.3 Ratio de emisiones de GEI de la producción de arroz.</w:t>
            </w:r>
          </w:p>
        </w:tc>
      </w:tr>
      <w:tr w:rsidR="002B2F3D" w:rsidRPr="002E150E" w14:paraId="18EA417E" w14:textId="77777777">
        <w:tc>
          <w:tcPr>
            <w:tcW w:w="137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19B6A73D"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Justificación:</w:t>
            </w:r>
          </w:p>
        </w:tc>
        <w:tc>
          <w:tcPr>
            <w:tcW w:w="712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0F3A7FF1" w14:textId="77777777" w:rsidR="002B2F3D" w:rsidRPr="002E150E" w:rsidRDefault="009E681C">
            <w:pPr>
              <w:spacing w:before="240" w:after="240" w:line="240" w:lineRule="auto"/>
              <w:ind w:right="60"/>
              <w:rPr>
                <w:rFonts w:asciiTheme="minorHAnsi" w:hAnsiTheme="minorHAnsi"/>
                <w:sz w:val="18"/>
                <w:szCs w:val="18"/>
              </w:rPr>
            </w:pPr>
            <w:r w:rsidRPr="002E150E">
              <w:rPr>
                <w:rFonts w:asciiTheme="minorHAnsi" w:hAnsiTheme="minorHAnsi"/>
                <w:sz w:val="18"/>
                <w:szCs w:val="18"/>
              </w:rPr>
              <w:t>De acuerdo al MIDAGRI, en el Reporte Anual de Gases de Efecto Invernadero (RAGEI) del Sector Agricultura correspondiente al año 2019</w:t>
            </w:r>
            <w:r w:rsidRPr="002E150E">
              <w:rPr>
                <w:rFonts w:asciiTheme="minorHAnsi" w:hAnsiTheme="minorHAnsi"/>
                <w:sz w:val="18"/>
                <w:szCs w:val="18"/>
                <w:vertAlign w:val="superscript"/>
              </w:rPr>
              <w:footnoteReference w:id="24"/>
            </w:r>
            <w:r w:rsidRPr="002E150E">
              <w:rPr>
                <w:rFonts w:asciiTheme="minorHAnsi" w:hAnsiTheme="minorHAnsi"/>
                <w:sz w:val="18"/>
                <w:szCs w:val="18"/>
              </w:rPr>
              <w:t>, las emisiones de gases de efecto invernadero (GEI) del sector Agricultura fueron de 28.48 Mt CO</w:t>
            </w:r>
            <w:r w:rsidRPr="002E150E">
              <w:rPr>
                <w:rFonts w:asciiTheme="minorHAnsi" w:hAnsiTheme="minorHAnsi"/>
                <w:sz w:val="11"/>
                <w:szCs w:val="11"/>
                <w:vertAlign w:val="subscript"/>
              </w:rPr>
              <w:t>2</w:t>
            </w:r>
            <w:r w:rsidRPr="002E150E">
              <w:rPr>
                <w:rFonts w:asciiTheme="minorHAnsi" w:hAnsiTheme="minorHAnsi"/>
                <w:sz w:val="18"/>
                <w:szCs w:val="18"/>
              </w:rPr>
              <w:t>eq, de las cuales, el arroz representó el 6.29% de las emisiones del sector, con 1.79 Mt CO</w:t>
            </w:r>
            <w:r w:rsidRPr="002E150E">
              <w:rPr>
                <w:rFonts w:asciiTheme="minorHAnsi" w:hAnsiTheme="minorHAnsi"/>
                <w:sz w:val="11"/>
                <w:szCs w:val="11"/>
                <w:vertAlign w:val="subscript"/>
              </w:rPr>
              <w:t>2</w:t>
            </w:r>
            <w:r w:rsidRPr="002E150E">
              <w:rPr>
                <w:rFonts w:asciiTheme="minorHAnsi" w:hAnsiTheme="minorHAnsi"/>
                <w:sz w:val="18"/>
                <w:szCs w:val="18"/>
              </w:rPr>
              <w:t>eq.</w:t>
            </w:r>
          </w:p>
          <w:p w14:paraId="524AFD8B" w14:textId="77777777" w:rsidR="002B2F3D" w:rsidRPr="002E150E" w:rsidRDefault="009E681C">
            <w:pPr>
              <w:spacing w:before="240" w:after="240" w:line="240" w:lineRule="auto"/>
              <w:ind w:right="60"/>
              <w:rPr>
                <w:rFonts w:asciiTheme="minorHAnsi" w:hAnsiTheme="minorHAnsi"/>
                <w:sz w:val="18"/>
                <w:szCs w:val="18"/>
              </w:rPr>
            </w:pPr>
            <w:r w:rsidRPr="002E150E">
              <w:rPr>
                <w:rFonts w:asciiTheme="minorHAnsi" w:hAnsiTheme="minorHAnsi"/>
                <w:sz w:val="18"/>
                <w:szCs w:val="18"/>
              </w:rPr>
              <w:t>Según MIDAGRI (2022) ha habido una evolución de la producción nacional de arroz con cáscara. Pasando de 2.4 millones de toneladas en el 2005 a 3.5 millones de toneladas en el 2021, con un incremento promedio anual de 1.7% para los últimos años.</w:t>
            </w:r>
          </w:p>
          <w:p w14:paraId="21ED91CB" w14:textId="77777777" w:rsidR="002B2F3D" w:rsidRPr="002E150E" w:rsidRDefault="009E681C">
            <w:pPr>
              <w:spacing w:before="240" w:after="240" w:line="240" w:lineRule="auto"/>
              <w:ind w:right="60"/>
              <w:rPr>
                <w:rFonts w:asciiTheme="minorHAnsi" w:hAnsiTheme="minorHAnsi"/>
                <w:sz w:val="18"/>
                <w:szCs w:val="18"/>
              </w:rPr>
            </w:pPr>
            <w:r w:rsidRPr="002E150E">
              <w:rPr>
                <w:rFonts w:asciiTheme="minorHAnsi" w:hAnsiTheme="minorHAnsi"/>
                <w:sz w:val="18"/>
                <w:szCs w:val="18"/>
              </w:rPr>
              <w:lastRenderedPageBreak/>
              <w:t>En un escenario tendencial las emisiones de metano están vinculadas a la cantidad de producción de arroz. No obstante, para un escenario carbono neutral al 2050, en el que se asume la implementación de las medidas de mitigación de GEI de agricultura, se espera que las emisiones de este cultivo se reduzcan a partir de la aplicación de sistemas de secas intermitentes.</w:t>
            </w:r>
          </w:p>
          <w:p w14:paraId="31FED97C" w14:textId="77777777" w:rsidR="002B2F3D" w:rsidRPr="002E150E" w:rsidRDefault="009E681C">
            <w:pPr>
              <w:spacing w:before="240" w:after="240" w:line="240" w:lineRule="auto"/>
              <w:ind w:right="60"/>
              <w:rPr>
                <w:rFonts w:asciiTheme="minorHAnsi" w:hAnsiTheme="minorHAnsi"/>
                <w:sz w:val="18"/>
                <w:szCs w:val="18"/>
              </w:rPr>
            </w:pPr>
            <w:r w:rsidRPr="002E150E">
              <w:rPr>
                <w:rFonts w:asciiTheme="minorHAnsi" w:hAnsiTheme="minorHAnsi"/>
                <w:sz w:val="18"/>
                <w:szCs w:val="18"/>
              </w:rPr>
              <w:t>El indicador permite mostrar la intensidad de emisiones de GEI asociadas a la producción de arroz (tonelada) en un año determinado, así como su evolución en el horizonte de la ENCC</w:t>
            </w:r>
          </w:p>
        </w:tc>
      </w:tr>
      <w:tr w:rsidR="002B2F3D" w:rsidRPr="002E150E" w14:paraId="0658E0A0" w14:textId="77777777">
        <w:tc>
          <w:tcPr>
            <w:tcW w:w="137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6DDF3146"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lastRenderedPageBreak/>
              <w:t>Responsable del indicador:</w:t>
            </w:r>
          </w:p>
        </w:tc>
        <w:tc>
          <w:tcPr>
            <w:tcW w:w="712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2672349B" w14:textId="77777777" w:rsidR="002B2F3D" w:rsidRPr="002E150E" w:rsidRDefault="009E681C">
            <w:pPr>
              <w:spacing w:before="120" w:after="120" w:line="240" w:lineRule="auto"/>
              <w:rPr>
                <w:rFonts w:asciiTheme="minorHAnsi" w:eastAsia="Times New Roman" w:hAnsiTheme="minorHAnsi" w:cs="Times New Roman"/>
                <w:sz w:val="18"/>
                <w:szCs w:val="18"/>
              </w:rPr>
            </w:pPr>
            <w:r w:rsidRPr="002E150E">
              <w:rPr>
                <w:rFonts w:asciiTheme="minorHAnsi" w:hAnsiTheme="minorHAnsi"/>
                <w:sz w:val="18"/>
                <w:szCs w:val="18"/>
              </w:rPr>
              <w:t>Dirección General de Asuntos Ambientales Agrarios del Ministerio de Desarrollo Agrario y Riego</w:t>
            </w:r>
          </w:p>
        </w:tc>
      </w:tr>
      <w:tr w:rsidR="002B2F3D" w:rsidRPr="002E150E" w14:paraId="3B7F64AD" w14:textId="77777777">
        <w:tc>
          <w:tcPr>
            <w:tcW w:w="137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1AAE0416"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Limitaciones del indicador:</w:t>
            </w:r>
          </w:p>
        </w:tc>
        <w:tc>
          <w:tcPr>
            <w:tcW w:w="712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vAlign w:val="center"/>
          </w:tcPr>
          <w:p w14:paraId="20DF8F0B" w14:textId="77777777" w:rsidR="002B2F3D" w:rsidRPr="002E150E" w:rsidRDefault="009E681C">
            <w:pPr>
              <w:spacing w:before="120" w:after="120" w:line="240" w:lineRule="auto"/>
              <w:rPr>
                <w:rFonts w:asciiTheme="minorHAnsi" w:eastAsia="Times New Roman" w:hAnsiTheme="minorHAnsi" w:cs="Times New Roman"/>
                <w:sz w:val="24"/>
                <w:szCs w:val="24"/>
              </w:rPr>
            </w:pPr>
            <w:r w:rsidRPr="002E150E">
              <w:rPr>
                <w:rFonts w:asciiTheme="minorHAnsi" w:hAnsiTheme="minorHAnsi"/>
                <w:sz w:val="18"/>
                <w:szCs w:val="18"/>
              </w:rPr>
              <w:t>No aplica</w:t>
            </w:r>
          </w:p>
        </w:tc>
      </w:tr>
      <w:tr w:rsidR="002B2F3D" w:rsidRPr="002E150E" w14:paraId="737DBF97" w14:textId="77777777">
        <w:tc>
          <w:tcPr>
            <w:tcW w:w="137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214605DC"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Método de cálculo:</w:t>
            </w:r>
          </w:p>
        </w:tc>
        <w:tc>
          <w:tcPr>
            <w:tcW w:w="712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vAlign w:val="center"/>
          </w:tcPr>
          <w:p w14:paraId="165B8791"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Ratio de emisiones de GEI de la producción de arroz.</w:t>
            </w:r>
          </w:p>
          <w:p w14:paraId="506C7375" w14:textId="77777777" w:rsidR="002B2F3D" w:rsidRPr="002E150E" w:rsidRDefault="002B2F3D">
            <w:pPr>
              <w:spacing w:before="120" w:after="120" w:line="240" w:lineRule="auto"/>
              <w:rPr>
                <w:rFonts w:asciiTheme="minorHAnsi" w:hAnsiTheme="minorHAnsi"/>
                <w:sz w:val="18"/>
                <w:szCs w:val="18"/>
              </w:rPr>
            </w:pPr>
          </w:p>
          <w:p w14:paraId="6B9628AB" w14:textId="77777777" w:rsidR="002B2F3D" w:rsidRPr="002E150E" w:rsidRDefault="009E681C">
            <w:pPr>
              <w:spacing w:before="120" w:after="120" w:line="240" w:lineRule="auto"/>
              <w:ind w:left="708"/>
              <w:rPr>
                <w:rFonts w:asciiTheme="minorHAnsi" w:hAnsiTheme="minorHAnsi"/>
                <w:sz w:val="18"/>
                <w:szCs w:val="18"/>
              </w:rPr>
            </w:pPr>
            <w:r w:rsidRPr="002E150E">
              <w:rPr>
                <w:rFonts w:asciiTheme="minorHAnsi" w:hAnsiTheme="minorHAnsi"/>
                <w:sz w:val="18"/>
                <w:szCs w:val="18"/>
              </w:rPr>
              <w:t>Fórmula del indicador</w:t>
            </w:r>
          </w:p>
          <w:p w14:paraId="7AA307CD" w14:textId="77777777" w:rsidR="002B2F3D" w:rsidRPr="002E150E" w:rsidRDefault="002B2F3D">
            <w:pPr>
              <w:spacing w:before="120" w:after="120" w:line="240" w:lineRule="auto"/>
              <w:rPr>
                <w:rFonts w:asciiTheme="minorHAnsi" w:hAnsiTheme="minorHAnsi"/>
                <w:sz w:val="18"/>
                <w:szCs w:val="18"/>
              </w:rPr>
            </w:pPr>
          </w:p>
          <w:p w14:paraId="5B6F4206" w14:textId="77777777" w:rsidR="002B2F3D" w:rsidRPr="002E150E" w:rsidRDefault="009E681C">
            <w:pPr>
              <w:spacing w:before="120" w:after="0" w:line="240" w:lineRule="auto"/>
              <w:jc w:val="left"/>
              <w:rPr>
                <w:rFonts w:asciiTheme="minorHAnsi" w:hAnsiTheme="minorHAnsi"/>
                <w:sz w:val="18"/>
                <w:szCs w:val="18"/>
                <w:u w:val="single"/>
              </w:rPr>
            </w:pPr>
            <w:r w:rsidRPr="002E150E">
              <w:rPr>
                <w:rFonts w:asciiTheme="minorHAnsi" w:hAnsiTheme="minorHAnsi"/>
                <w:sz w:val="18"/>
                <w:szCs w:val="18"/>
              </w:rPr>
              <w:t xml:space="preserve">                          REA = </w:t>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EA</m:t>
                  </m:r>
                </m:num>
                <m:den>
                  <m:r>
                    <w:rPr>
                      <w:rFonts w:ascii="Cambria Math" w:eastAsia="Cambria Math" w:hAnsi="Cambria Math" w:cs="Cambria Math"/>
                      <w:sz w:val="28"/>
                      <w:szCs w:val="28"/>
                    </w:rPr>
                    <m:t>SA</m:t>
                  </m:r>
                </m:den>
              </m:f>
            </m:oMath>
            <w:r w:rsidRPr="002E150E">
              <w:rPr>
                <w:rFonts w:asciiTheme="minorHAnsi" w:hAnsiTheme="minorHAnsi"/>
                <w:sz w:val="18"/>
                <w:szCs w:val="18"/>
              </w:rPr>
              <w:t xml:space="preserve"> </w:t>
            </w:r>
          </w:p>
          <w:p w14:paraId="5644D870" w14:textId="77777777" w:rsidR="002B2F3D" w:rsidRPr="002E150E" w:rsidRDefault="009E681C">
            <w:pPr>
              <w:spacing w:after="120" w:line="240" w:lineRule="auto"/>
              <w:jc w:val="center"/>
              <w:rPr>
                <w:rFonts w:asciiTheme="minorHAnsi" w:hAnsiTheme="minorHAnsi"/>
                <w:sz w:val="18"/>
                <w:szCs w:val="18"/>
              </w:rPr>
            </w:pPr>
            <w:r w:rsidRPr="002E150E">
              <w:rPr>
                <w:rFonts w:asciiTheme="minorHAnsi" w:hAnsiTheme="minorHAnsi"/>
                <w:sz w:val="18"/>
                <w:szCs w:val="18"/>
              </w:rPr>
              <w:t xml:space="preserve">                                                                                            </w:t>
            </w:r>
          </w:p>
          <w:p w14:paraId="2A302EFC"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REA= Ratio emisiones de GEI de la producción de arroz.</w:t>
            </w:r>
          </w:p>
          <w:p w14:paraId="15873B69"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EA = Emisiones por arroz (MtCO</w:t>
            </w:r>
            <w:r w:rsidRPr="002E150E">
              <w:rPr>
                <w:rFonts w:asciiTheme="minorHAnsi" w:hAnsiTheme="minorHAnsi"/>
                <w:sz w:val="18"/>
                <w:szCs w:val="18"/>
                <w:vertAlign w:val="subscript"/>
              </w:rPr>
              <w:t>2</w:t>
            </w:r>
            <w:r w:rsidRPr="002E150E">
              <w:rPr>
                <w:rFonts w:asciiTheme="minorHAnsi" w:hAnsiTheme="minorHAnsi"/>
                <w:sz w:val="18"/>
                <w:szCs w:val="18"/>
              </w:rPr>
              <w:t xml:space="preserve"> </w:t>
            </w:r>
            <w:proofErr w:type="spellStart"/>
            <w:r w:rsidRPr="002E150E">
              <w:rPr>
                <w:rFonts w:asciiTheme="minorHAnsi" w:hAnsiTheme="minorHAnsi"/>
                <w:sz w:val="18"/>
                <w:szCs w:val="18"/>
              </w:rPr>
              <w:t>eq</w:t>
            </w:r>
            <w:proofErr w:type="spellEnd"/>
            <w:r w:rsidRPr="002E150E">
              <w:rPr>
                <w:rFonts w:asciiTheme="minorHAnsi" w:hAnsiTheme="minorHAnsi"/>
                <w:sz w:val="18"/>
                <w:szCs w:val="18"/>
              </w:rPr>
              <w:t>)</w:t>
            </w:r>
          </w:p>
          <w:p w14:paraId="7FFEF804"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SA= Superficie de cultivo de arroz (millones de hectáreas)</w:t>
            </w:r>
          </w:p>
        </w:tc>
      </w:tr>
      <w:tr w:rsidR="002B2F3D" w:rsidRPr="002E150E" w14:paraId="6BA0835B" w14:textId="77777777">
        <w:tc>
          <w:tcPr>
            <w:tcW w:w="137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3A2BF3B9"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Sentido esperado del indicador:</w:t>
            </w:r>
          </w:p>
        </w:tc>
        <w:tc>
          <w:tcPr>
            <w:tcW w:w="712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331E164"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sz w:val="18"/>
                <w:szCs w:val="18"/>
              </w:rPr>
              <w:t>Descendente</w:t>
            </w:r>
          </w:p>
        </w:tc>
      </w:tr>
      <w:tr w:rsidR="002B2F3D" w:rsidRPr="002E150E" w14:paraId="7BD77886" w14:textId="77777777">
        <w:tc>
          <w:tcPr>
            <w:tcW w:w="137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07DC2596"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Supuestos:</w:t>
            </w:r>
          </w:p>
        </w:tc>
        <w:tc>
          <w:tcPr>
            <w:tcW w:w="712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239A91C8" w14:textId="77777777" w:rsidR="002B2F3D" w:rsidRPr="002E150E" w:rsidRDefault="009E681C">
            <w:pPr>
              <w:spacing w:before="120" w:after="120" w:line="240" w:lineRule="auto"/>
              <w:rPr>
                <w:rFonts w:asciiTheme="minorHAnsi" w:hAnsiTheme="minorHAnsi"/>
                <w:sz w:val="18"/>
                <w:szCs w:val="18"/>
              </w:rPr>
            </w:pPr>
            <w:r w:rsidRPr="002E150E">
              <w:rPr>
                <w:rFonts w:asciiTheme="minorHAnsi" w:hAnsiTheme="minorHAnsi"/>
                <w:sz w:val="18"/>
                <w:szCs w:val="18"/>
              </w:rPr>
              <w:t xml:space="preserve">El cultivo de arroz se realiza aplicando técnicas de riego por secas intermitentes de cultivo de arroz </w:t>
            </w:r>
          </w:p>
        </w:tc>
      </w:tr>
      <w:tr w:rsidR="002B2F3D" w:rsidRPr="002E150E" w14:paraId="73F4AE17" w14:textId="77777777">
        <w:tc>
          <w:tcPr>
            <w:tcW w:w="137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1437A8D7"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b/>
                <w:sz w:val="18"/>
                <w:szCs w:val="18"/>
              </w:rPr>
              <w:t>Fuente y bases de datos:</w:t>
            </w:r>
          </w:p>
        </w:tc>
        <w:tc>
          <w:tcPr>
            <w:tcW w:w="7123" w:type="dxa"/>
            <w:gridSpan w:val="7"/>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3654F2D5" w14:textId="77777777" w:rsidR="002B2F3D" w:rsidRPr="002E150E" w:rsidRDefault="009E681C">
            <w:pPr>
              <w:spacing w:before="120" w:after="120" w:line="240" w:lineRule="auto"/>
              <w:jc w:val="left"/>
              <w:rPr>
                <w:rFonts w:asciiTheme="minorHAnsi" w:eastAsia="Times New Roman" w:hAnsiTheme="minorHAnsi" w:cs="Times New Roman"/>
                <w:sz w:val="24"/>
                <w:szCs w:val="24"/>
              </w:rPr>
            </w:pPr>
            <w:r w:rsidRPr="002E150E">
              <w:rPr>
                <w:rFonts w:asciiTheme="minorHAnsi" w:hAnsiTheme="minorHAnsi"/>
                <w:sz w:val="18"/>
                <w:szCs w:val="18"/>
              </w:rPr>
              <w:t>RAGEI del sector agricultura (MIDAGRI DGAAA); Sistema integrado de Estadísticas Agrarias de MIDAGRI</w:t>
            </w:r>
          </w:p>
        </w:tc>
      </w:tr>
      <w:tr w:rsidR="002B2F3D" w:rsidRPr="002E150E" w14:paraId="0B70AEC7" w14:textId="77777777">
        <w:tc>
          <w:tcPr>
            <w:tcW w:w="1376" w:type="dxa"/>
            <w:tcBorders>
              <w:top w:val="single" w:sz="4" w:space="0" w:color="000000"/>
              <w:bottom w:val="single" w:sz="4" w:space="0" w:color="000000"/>
              <w:right w:val="single" w:sz="4" w:space="0" w:color="000000"/>
            </w:tcBorders>
            <w:shd w:val="clear" w:color="auto" w:fill="FFFFFF"/>
            <w:tcMar>
              <w:top w:w="100" w:type="dxa"/>
              <w:left w:w="115" w:type="dxa"/>
              <w:bottom w:w="100" w:type="dxa"/>
              <w:right w:w="115" w:type="dxa"/>
            </w:tcMar>
          </w:tcPr>
          <w:p w14:paraId="0CC7AAF5" w14:textId="77777777" w:rsidR="002B2F3D" w:rsidRPr="002E150E" w:rsidRDefault="002B2F3D">
            <w:pPr>
              <w:spacing w:after="0" w:line="240" w:lineRule="auto"/>
              <w:jc w:val="left"/>
              <w:rPr>
                <w:rFonts w:asciiTheme="minorHAnsi" w:eastAsia="Times New Roman" w:hAnsiTheme="minorHAnsi" w:cs="Times New Roman"/>
                <w:sz w:val="24"/>
                <w:szCs w:val="24"/>
              </w:rPr>
            </w:pPr>
          </w:p>
        </w:tc>
        <w:tc>
          <w:tcPr>
            <w:tcW w:w="1441"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center"/>
          </w:tcPr>
          <w:p w14:paraId="62F6438E"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b/>
                <w:sz w:val="18"/>
                <w:szCs w:val="18"/>
              </w:rPr>
              <w:t>Línea de base</w:t>
            </w:r>
          </w:p>
        </w:tc>
        <w:tc>
          <w:tcPr>
            <w:tcW w:w="5682" w:type="dxa"/>
            <w:gridSpan w:val="6"/>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center"/>
          </w:tcPr>
          <w:p w14:paraId="1C8A9487"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b/>
                <w:sz w:val="18"/>
                <w:szCs w:val="18"/>
              </w:rPr>
              <w:t>Logros esperados</w:t>
            </w:r>
          </w:p>
        </w:tc>
      </w:tr>
      <w:tr w:rsidR="002B2F3D" w:rsidRPr="002E150E" w14:paraId="54C24826" w14:textId="77777777">
        <w:tc>
          <w:tcPr>
            <w:tcW w:w="1376" w:type="dxa"/>
            <w:tcBorders>
              <w:top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center"/>
          </w:tcPr>
          <w:p w14:paraId="7CEDB073" w14:textId="77777777" w:rsidR="002B2F3D" w:rsidRPr="002E150E" w:rsidRDefault="009E681C">
            <w:pPr>
              <w:spacing w:before="120" w:after="120" w:line="240" w:lineRule="auto"/>
              <w:jc w:val="right"/>
              <w:rPr>
                <w:rFonts w:asciiTheme="minorHAnsi" w:eastAsia="Times New Roman" w:hAnsiTheme="minorHAnsi" w:cs="Times New Roman"/>
                <w:sz w:val="24"/>
                <w:szCs w:val="24"/>
              </w:rPr>
            </w:pPr>
            <w:r w:rsidRPr="002E150E">
              <w:rPr>
                <w:rFonts w:asciiTheme="minorHAnsi" w:hAnsiTheme="minorHAnsi"/>
                <w:b/>
                <w:sz w:val="18"/>
                <w:szCs w:val="18"/>
              </w:rPr>
              <w:t>Año</w:t>
            </w:r>
          </w:p>
        </w:tc>
        <w:tc>
          <w:tcPr>
            <w:tcW w:w="1441"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vAlign w:val="bottom"/>
          </w:tcPr>
          <w:p w14:paraId="459739C4"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2019</w:t>
            </w:r>
          </w:p>
        </w:tc>
        <w:tc>
          <w:tcPr>
            <w:tcW w:w="947"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558FF622"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2025</w:t>
            </w:r>
          </w:p>
        </w:tc>
        <w:tc>
          <w:tcPr>
            <w:tcW w:w="947"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0EE25FB4"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2030</w:t>
            </w:r>
          </w:p>
        </w:tc>
        <w:tc>
          <w:tcPr>
            <w:tcW w:w="947"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1D7E3EB4"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2035</w:t>
            </w:r>
          </w:p>
        </w:tc>
        <w:tc>
          <w:tcPr>
            <w:tcW w:w="947"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0F384FB8"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2040</w:t>
            </w:r>
          </w:p>
        </w:tc>
        <w:tc>
          <w:tcPr>
            <w:tcW w:w="947" w:type="dxa"/>
            <w:tcBorders>
              <w:top w:val="single" w:sz="4" w:space="0" w:color="000000"/>
              <w:left w:val="single" w:sz="4" w:space="0" w:color="000000"/>
              <w:bottom w:val="single" w:sz="4" w:space="0" w:color="000000"/>
              <w:right w:val="single" w:sz="4" w:space="0" w:color="000000"/>
            </w:tcBorders>
            <w:shd w:val="clear" w:color="auto" w:fill="E7E6E6"/>
            <w:tcMar>
              <w:top w:w="100" w:type="dxa"/>
              <w:left w:w="115" w:type="dxa"/>
              <w:bottom w:w="100" w:type="dxa"/>
              <w:right w:w="115" w:type="dxa"/>
            </w:tcMar>
          </w:tcPr>
          <w:p w14:paraId="7E56EE87"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2045</w:t>
            </w:r>
          </w:p>
        </w:tc>
        <w:tc>
          <w:tcPr>
            <w:tcW w:w="947" w:type="dxa"/>
            <w:tcBorders>
              <w:top w:val="single" w:sz="4" w:space="0" w:color="000000"/>
              <w:left w:val="single" w:sz="4" w:space="0" w:color="000000"/>
              <w:bottom w:val="single" w:sz="4" w:space="0" w:color="000000"/>
            </w:tcBorders>
            <w:shd w:val="clear" w:color="auto" w:fill="E7E6E6"/>
            <w:tcMar>
              <w:top w:w="100" w:type="dxa"/>
              <w:left w:w="115" w:type="dxa"/>
              <w:bottom w:w="100" w:type="dxa"/>
              <w:right w:w="115" w:type="dxa"/>
            </w:tcMar>
          </w:tcPr>
          <w:p w14:paraId="6809A315" w14:textId="77777777" w:rsidR="002B2F3D" w:rsidRPr="002E150E" w:rsidRDefault="009E681C">
            <w:pPr>
              <w:spacing w:before="120" w:after="120" w:line="240" w:lineRule="auto"/>
              <w:jc w:val="center"/>
              <w:rPr>
                <w:rFonts w:asciiTheme="minorHAnsi" w:eastAsia="Times New Roman" w:hAnsiTheme="minorHAnsi" w:cs="Times New Roman"/>
                <w:sz w:val="24"/>
                <w:szCs w:val="24"/>
              </w:rPr>
            </w:pPr>
            <w:r w:rsidRPr="002E150E">
              <w:rPr>
                <w:rFonts w:asciiTheme="minorHAnsi" w:hAnsiTheme="minorHAnsi"/>
                <w:sz w:val="18"/>
                <w:szCs w:val="18"/>
              </w:rPr>
              <w:t>2050</w:t>
            </w:r>
          </w:p>
        </w:tc>
      </w:tr>
      <w:tr w:rsidR="002B2F3D" w:rsidRPr="002E150E" w14:paraId="5912AD77" w14:textId="77777777">
        <w:tc>
          <w:tcPr>
            <w:tcW w:w="1376" w:type="dxa"/>
            <w:tcBorders>
              <w:top w:val="single" w:sz="4" w:space="0" w:color="000000"/>
              <w:bottom w:val="single" w:sz="18" w:space="0" w:color="000000"/>
              <w:right w:val="single" w:sz="4" w:space="0" w:color="000000"/>
            </w:tcBorders>
            <w:shd w:val="clear" w:color="auto" w:fill="E7E6E6"/>
            <w:tcMar>
              <w:top w:w="100" w:type="dxa"/>
              <w:left w:w="115" w:type="dxa"/>
              <w:bottom w:w="100" w:type="dxa"/>
              <w:right w:w="115" w:type="dxa"/>
            </w:tcMar>
            <w:vAlign w:val="center"/>
          </w:tcPr>
          <w:p w14:paraId="3C56CCBF" w14:textId="77777777" w:rsidR="002B2F3D" w:rsidRPr="002E150E" w:rsidRDefault="009E681C">
            <w:pPr>
              <w:spacing w:before="120" w:after="120" w:line="240" w:lineRule="auto"/>
              <w:jc w:val="right"/>
              <w:rPr>
                <w:rFonts w:asciiTheme="minorHAnsi" w:eastAsia="Times New Roman" w:hAnsiTheme="minorHAnsi" w:cs="Times New Roman"/>
                <w:sz w:val="24"/>
                <w:szCs w:val="24"/>
              </w:rPr>
            </w:pPr>
            <w:r w:rsidRPr="002E150E">
              <w:rPr>
                <w:rFonts w:asciiTheme="minorHAnsi" w:hAnsiTheme="minorHAnsi"/>
                <w:b/>
                <w:sz w:val="18"/>
                <w:szCs w:val="18"/>
              </w:rPr>
              <w:t>Valor</w:t>
            </w:r>
          </w:p>
        </w:tc>
        <w:tc>
          <w:tcPr>
            <w:tcW w:w="1441"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vAlign w:val="bottom"/>
          </w:tcPr>
          <w:p w14:paraId="68F98749"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4.32</w:t>
            </w:r>
          </w:p>
        </w:tc>
        <w:tc>
          <w:tcPr>
            <w:tcW w:w="947"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tcPr>
          <w:p w14:paraId="47C7FBCC"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4.30</w:t>
            </w:r>
          </w:p>
        </w:tc>
        <w:tc>
          <w:tcPr>
            <w:tcW w:w="947"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vAlign w:val="bottom"/>
          </w:tcPr>
          <w:p w14:paraId="5E1399BF"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4.28</w:t>
            </w:r>
          </w:p>
        </w:tc>
        <w:tc>
          <w:tcPr>
            <w:tcW w:w="947" w:type="dxa"/>
            <w:tcBorders>
              <w:top w:val="single" w:sz="4" w:space="0" w:color="000000"/>
              <w:left w:val="single" w:sz="4" w:space="0" w:color="000000"/>
              <w:bottom w:val="single" w:sz="18" w:space="0" w:color="000000"/>
              <w:right w:val="single" w:sz="4" w:space="0" w:color="000000"/>
            </w:tcBorders>
            <w:tcMar>
              <w:top w:w="100" w:type="dxa"/>
              <w:left w:w="115" w:type="dxa"/>
              <w:bottom w:w="100" w:type="dxa"/>
              <w:right w:w="115" w:type="dxa"/>
            </w:tcMar>
            <w:vAlign w:val="bottom"/>
          </w:tcPr>
          <w:p w14:paraId="30FE3005"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4.25</w:t>
            </w:r>
          </w:p>
        </w:tc>
        <w:tc>
          <w:tcPr>
            <w:tcW w:w="947" w:type="dxa"/>
            <w:tcBorders>
              <w:top w:val="single" w:sz="4" w:space="0" w:color="000000"/>
              <w:left w:val="single" w:sz="4" w:space="0" w:color="000000"/>
              <w:bottom w:val="single" w:sz="18" w:space="0" w:color="000000"/>
              <w:right w:val="single" w:sz="4" w:space="0" w:color="000000"/>
            </w:tcBorders>
            <w:shd w:val="clear" w:color="auto" w:fill="FFFFFF"/>
            <w:tcMar>
              <w:top w:w="100" w:type="dxa"/>
              <w:left w:w="115" w:type="dxa"/>
              <w:bottom w:w="100" w:type="dxa"/>
              <w:right w:w="115" w:type="dxa"/>
            </w:tcMar>
            <w:vAlign w:val="bottom"/>
          </w:tcPr>
          <w:p w14:paraId="2284FE6B"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4.23</w:t>
            </w:r>
          </w:p>
        </w:tc>
        <w:tc>
          <w:tcPr>
            <w:tcW w:w="947" w:type="dxa"/>
            <w:tcBorders>
              <w:top w:val="single" w:sz="4" w:space="0" w:color="000000"/>
              <w:left w:val="single" w:sz="4" w:space="0" w:color="000000"/>
              <w:bottom w:val="single" w:sz="18" w:space="0" w:color="000000"/>
              <w:right w:val="single" w:sz="4" w:space="0" w:color="000000"/>
            </w:tcBorders>
            <w:shd w:val="clear" w:color="auto" w:fill="FFFFFF"/>
            <w:tcMar>
              <w:top w:w="100" w:type="dxa"/>
              <w:left w:w="115" w:type="dxa"/>
              <w:bottom w:w="100" w:type="dxa"/>
              <w:right w:w="115" w:type="dxa"/>
            </w:tcMar>
          </w:tcPr>
          <w:p w14:paraId="6321171A"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4.20</w:t>
            </w:r>
          </w:p>
        </w:tc>
        <w:tc>
          <w:tcPr>
            <w:tcW w:w="947" w:type="dxa"/>
            <w:tcBorders>
              <w:top w:val="single" w:sz="4" w:space="0" w:color="000000"/>
              <w:left w:val="single" w:sz="4" w:space="0" w:color="000000"/>
              <w:bottom w:val="single" w:sz="18" w:space="0" w:color="000000"/>
            </w:tcBorders>
            <w:shd w:val="clear" w:color="auto" w:fill="FFFFFF"/>
            <w:tcMar>
              <w:top w:w="100" w:type="dxa"/>
              <w:left w:w="115" w:type="dxa"/>
              <w:bottom w:w="100" w:type="dxa"/>
              <w:right w:w="115" w:type="dxa"/>
            </w:tcMar>
            <w:vAlign w:val="bottom"/>
          </w:tcPr>
          <w:p w14:paraId="07801E2F" w14:textId="77777777" w:rsidR="002B2F3D" w:rsidRPr="002E150E" w:rsidRDefault="009E681C">
            <w:pPr>
              <w:spacing w:before="120" w:after="120" w:line="240" w:lineRule="auto"/>
              <w:jc w:val="center"/>
              <w:rPr>
                <w:rFonts w:asciiTheme="minorHAnsi" w:hAnsiTheme="minorHAnsi"/>
                <w:sz w:val="18"/>
                <w:szCs w:val="18"/>
              </w:rPr>
            </w:pPr>
            <w:r w:rsidRPr="002E150E">
              <w:rPr>
                <w:rFonts w:asciiTheme="minorHAnsi" w:hAnsiTheme="minorHAnsi"/>
                <w:sz w:val="18"/>
                <w:szCs w:val="18"/>
              </w:rPr>
              <w:t>4.18</w:t>
            </w:r>
          </w:p>
        </w:tc>
      </w:tr>
    </w:tbl>
    <w:p w14:paraId="3C959781" w14:textId="77777777" w:rsidR="002B2F3D" w:rsidRPr="002E150E" w:rsidRDefault="002B2F3D">
      <w:pPr>
        <w:jc w:val="left"/>
        <w:rPr>
          <w:rFonts w:asciiTheme="minorHAnsi" w:hAnsiTheme="minorHAnsi"/>
          <w:sz w:val="20"/>
          <w:szCs w:val="20"/>
        </w:rPr>
      </w:pPr>
    </w:p>
    <w:p w14:paraId="51E21192" w14:textId="77777777" w:rsidR="002B2F3D" w:rsidRPr="002E150E" w:rsidRDefault="002B2F3D">
      <w:pPr>
        <w:spacing w:after="0" w:line="240" w:lineRule="auto"/>
        <w:rPr>
          <w:rFonts w:asciiTheme="minorHAnsi" w:hAnsiTheme="minorHAnsi"/>
          <w:sz w:val="20"/>
          <w:szCs w:val="20"/>
        </w:rPr>
      </w:pPr>
    </w:p>
    <w:p w14:paraId="68C8E27B" w14:textId="77777777" w:rsidR="002B2F3D" w:rsidRPr="002E150E" w:rsidRDefault="002B2F3D">
      <w:pPr>
        <w:spacing w:after="0" w:line="240" w:lineRule="auto"/>
        <w:rPr>
          <w:rFonts w:asciiTheme="minorHAnsi" w:hAnsiTheme="minorHAnsi"/>
          <w:sz w:val="20"/>
          <w:szCs w:val="20"/>
        </w:rPr>
      </w:pPr>
    </w:p>
    <w:p w14:paraId="7DA57DB8" w14:textId="77777777" w:rsidR="00CA15DD" w:rsidRPr="002E150E" w:rsidRDefault="00CA15DD">
      <w:pPr>
        <w:spacing w:after="0" w:line="240" w:lineRule="auto"/>
        <w:rPr>
          <w:rFonts w:asciiTheme="minorHAnsi" w:hAnsiTheme="minorHAnsi"/>
          <w:b/>
          <w:sz w:val="20"/>
          <w:szCs w:val="20"/>
        </w:rPr>
      </w:pPr>
    </w:p>
    <w:p w14:paraId="50D4F168" w14:textId="77777777" w:rsidR="00CA15DD" w:rsidRPr="002E150E" w:rsidRDefault="00CA15DD">
      <w:pPr>
        <w:spacing w:after="0" w:line="240" w:lineRule="auto"/>
        <w:rPr>
          <w:rFonts w:asciiTheme="minorHAnsi" w:hAnsiTheme="minorHAnsi"/>
          <w:b/>
          <w:sz w:val="20"/>
          <w:szCs w:val="20"/>
        </w:rPr>
      </w:pPr>
    </w:p>
    <w:p w14:paraId="143DFC79" w14:textId="77777777" w:rsidR="002B2F3D" w:rsidRPr="002E150E" w:rsidRDefault="009E681C">
      <w:pPr>
        <w:spacing w:after="0" w:line="240" w:lineRule="auto"/>
        <w:rPr>
          <w:rFonts w:asciiTheme="minorHAnsi" w:hAnsiTheme="minorHAnsi"/>
          <w:b/>
          <w:sz w:val="20"/>
          <w:szCs w:val="20"/>
        </w:rPr>
      </w:pPr>
      <w:r w:rsidRPr="002E150E">
        <w:rPr>
          <w:rFonts w:asciiTheme="minorHAnsi" w:hAnsiTheme="minorHAnsi"/>
          <w:b/>
          <w:sz w:val="20"/>
          <w:szCs w:val="20"/>
        </w:rPr>
        <w:t xml:space="preserve">OP4: </w:t>
      </w:r>
      <w:r w:rsidRPr="00D9258C">
        <w:rPr>
          <w:rFonts w:asciiTheme="minorHAnsi" w:hAnsiTheme="minorHAnsi"/>
          <w:b/>
        </w:rPr>
        <w:t>Reducir las emisiones de Gases de Efecto Invernadero en los procesos de producción de la industria y la gestión de residuos sólidos</w:t>
      </w:r>
    </w:p>
    <w:p w14:paraId="290B71B2" w14:textId="77777777" w:rsidR="002B2F3D" w:rsidRPr="002E150E" w:rsidRDefault="009E681C">
      <w:pPr>
        <w:spacing w:before="240" w:after="0" w:line="276" w:lineRule="auto"/>
        <w:rPr>
          <w:rFonts w:asciiTheme="minorHAnsi" w:hAnsiTheme="minorHAnsi"/>
          <w:sz w:val="20"/>
          <w:szCs w:val="20"/>
        </w:rPr>
      </w:pPr>
      <w:r w:rsidRPr="002E150E">
        <w:rPr>
          <w:rFonts w:asciiTheme="minorHAnsi" w:hAnsiTheme="minorHAnsi"/>
          <w:sz w:val="20"/>
          <w:szCs w:val="20"/>
        </w:rPr>
        <w:t>4.1 Tasa de variación de la intensidad de emisión de CO2 del proceso industrial de la producción de cemento relativa a unidad de cemento producido</w:t>
      </w:r>
    </w:p>
    <w:tbl>
      <w:tblPr>
        <w:tblStyle w:val="afffffffff6"/>
        <w:tblW w:w="8503" w:type="dxa"/>
        <w:tblInd w:w="4" w:type="dxa"/>
        <w:tblBorders>
          <w:top w:val="nil"/>
          <w:left w:val="nil"/>
          <w:bottom w:val="nil"/>
          <w:right w:val="nil"/>
          <w:insideH w:val="nil"/>
          <w:insideV w:val="nil"/>
        </w:tblBorders>
        <w:tblLayout w:type="fixed"/>
        <w:tblLook w:val="0600" w:firstRow="0" w:lastRow="0" w:firstColumn="0" w:lastColumn="0" w:noHBand="1" w:noVBand="1"/>
      </w:tblPr>
      <w:tblGrid>
        <w:gridCol w:w="1533"/>
        <w:gridCol w:w="1605"/>
        <w:gridCol w:w="641"/>
        <w:gridCol w:w="787"/>
        <w:gridCol w:w="918"/>
        <w:gridCol w:w="802"/>
        <w:gridCol w:w="948"/>
        <w:gridCol w:w="1269"/>
      </w:tblGrid>
      <w:tr w:rsidR="002B2F3D" w:rsidRPr="002E150E" w14:paraId="55B1D6C4" w14:textId="77777777" w:rsidTr="00F42C0F">
        <w:trPr>
          <w:trHeight w:val="945"/>
        </w:trPr>
        <w:tc>
          <w:tcPr>
            <w:tcW w:w="1533"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371574EF"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Objetivo prioritario:</w:t>
            </w:r>
          </w:p>
        </w:tc>
        <w:tc>
          <w:tcPr>
            <w:tcW w:w="6970" w:type="dxa"/>
            <w:gridSpan w:val="7"/>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4D33C24D"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rPr>
              <w:t>OP4: Reducir las emisiones de Gases de Efecto Invernadero en los procesos de producción de la industria y la gestión de residuos sólidos</w:t>
            </w:r>
          </w:p>
        </w:tc>
      </w:tr>
      <w:tr w:rsidR="00D9258C" w:rsidRPr="002E150E" w14:paraId="545B9D9A" w14:textId="77777777" w:rsidTr="00F42C0F">
        <w:trPr>
          <w:trHeight w:val="557"/>
        </w:trPr>
        <w:tc>
          <w:tcPr>
            <w:tcW w:w="1533"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22891265"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Nombre del indicador:</w:t>
            </w:r>
          </w:p>
        </w:tc>
        <w:tc>
          <w:tcPr>
            <w:tcW w:w="6970"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F936376"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4.1 Tasa de variación de la intensidad de emisión de CO</w:t>
            </w:r>
            <w:r w:rsidRPr="002E150E">
              <w:rPr>
                <w:rFonts w:asciiTheme="minorHAnsi" w:hAnsiTheme="minorHAnsi"/>
                <w:sz w:val="18"/>
                <w:szCs w:val="18"/>
                <w:vertAlign w:val="subscript"/>
              </w:rPr>
              <w:t>2</w:t>
            </w:r>
            <w:r w:rsidRPr="002E150E">
              <w:rPr>
                <w:rFonts w:asciiTheme="minorHAnsi" w:hAnsiTheme="minorHAnsi"/>
                <w:sz w:val="18"/>
                <w:szCs w:val="18"/>
              </w:rPr>
              <w:t xml:space="preserve"> del proceso industrial de la producción de cemento, relativa a unidad de cemento producido</w:t>
            </w:r>
          </w:p>
        </w:tc>
      </w:tr>
      <w:tr w:rsidR="00D9258C" w:rsidRPr="002E150E" w14:paraId="73D1B119" w14:textId="77777777" w:rsidTr="00F42C0F">
        <w:trPr>
          <w:trHeight w:val="4485"/>
        </w:trPr>
        <w:tc>
          <w:tcPr>
            <w:tcW w:w="1533"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59BA00F9"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Justificación:</w:t>
            </w:r>
          </w:p>
        </w:tc>
        <w:tc>
          <w:tcPr>
            <w:tcW w:w="6970"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CB1B33F" w14:textId="77777777" w:rsidR="00D7651B" w:rsidRPr="002E150E" w:rsidRDefault="00D7651B" w:rsidP="00D7651B">
            <w:pPr>
              <w:spacing w:before="240" w:after="240" w:line="276" w:lineRule="auto"/>
              <w:rPr>
                <w:rFonts w:asciiTheme="minorHAnsi" w:hAnsiTheme="minorHAnsi"/>
                <w:sz w:val="18"/>
                <w:szCs w:val="18"/>
              </w:rPr>
            </w:pPr>
            <w:commentRangeStart w:id="94"/>
            <w:r w:rsidRPr="002E150E">
              <w:rPr>
                <w:rFonts w:asciiTheme="minorHAnsi" w:hAnsiTheme="minorHAnsi"/>
                <w:sz w:val="18"/>
                <w:szCs w:val="18"/>
              </w:rPr>
              <w:t xml:space="preserve">La producción nacional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principal insumo empleado para producir cemento, produce alrededor de un 2% de las emisiones nacional de Gases de Efecto Invernadero (GEI) del sector industrial manufacturero. El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es un material obtenido de la calcinación de la caliza, produciendo emisiones de CO</w:t>
            </w:r>
            <w:r w:rsidRPr="002E150E">
              <w:rPr>
                <w:rFonts w:asciiTheme="minorHAnsi" w:hAnsiTheme="minorHAnsi"/>
                <w:sz w:val="18"/>
                <w:szCs w:val="18"/>
                <w:vertAlign w:val="subscript"/>
              </w:rPr>
              <w:t>2</w:t>
            </w:r>
            <w:r w:rsidRPr="002E150E">
              <w:rPr>
                <w:rFonts w:asciiTheme="minorHAnsi" w:hAnsiTheme="minorHAnsi"/>
                <w:sz w:val="18"/>
                <w:szCs w:val="18"/>
              </w:rPr>
              <w:t xml:space="preserve"> por el proceso químico de </w:t>
            </w:r>
            <w:proofErr w:type="spellStart"/>
            <w:r w:rsidRPr="002E150E">
              <w:rPr>
                <w:rFonts w:asciiTheme="minorHAnsi" w:hAnsiTheme="minorHAnsi"/>
                <w:sz w:val="18"/>
                <w:szCs w:val="18"/>
              </w:rPr>
              <w:t>descarbonatación</w:t>
            </w:r>
            <w:proofErr w:type="spellEnd"/>
            <w:r w:rsidRPr="002E150E">
              <w:rPr>
                <w:rFonts w:asciiTheme="minorHAnsi" w:hAnsiTheme="minorHAnsi"/>
                <w:sz w:val="18"/>
                <w:szCs w:val="18"/>
              </w:rPr>
              <w:t xml:space="preserve">. El reemplazo parcial del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por materiales sustitutos, incluye la posibilidad de utilizar materiales de descarte, como las cenizas de cascarilla de arroz, cenizas volantes de plantas termoeléctricas o escorias siderúrgica, además de materiales naturales, como puzolanas. De este modo, se puede producir cementos con menor contenido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en su formulación, a lo cual se les suele denominar “cementos adicionados</w:t>
            </w:r>
            <w:commentRangeEnd w:id="94"/>
            <w:r>
              <w:rPr>
                <w:rStyle w:val="Refdecomentario"/>
              </w:rPr>
              <w:commentReference w:id="94"/>
            </w:r>
            <w:r w:rsidRPr="002E150E">
              <w:rPr>
                <w:rFonts w:asciiTheme="minorHAnsi" w:hAnsiTheme="minorHAnsi"/>
                <w:sz w:val="18"/>
                <w:szCs w:val="18"/>
              </w:rPr>
              <w:t>”</w:t>
            </w:r>
          </w:p>
          <w:p w14:paraId="3668F6D2" w14:textId="77777777" w:rsidR="002B2F3D" w:rsidRPr="002E150E" w:rsidRDefault="009E681C">
            <w:pPr>
              <w:spacing w:before="240" w:after="240" w:line="276" w:lineRule="auto"/>
              <w:rPr>
                <w:rFonts w:asciiTheme="minorHAnsi" w:hAnsiTheme="minorHAnsi"/>
                <w:sz w:val="18"/>
                <w:szCs w:val="18"/>
              </w:rPr>
            </w:pPr>
            <w:r w:rsidRPr="002E150E">
              <w:rPr>
                <w:rFonts w:asciiTheme="minorHAnsi" w:hAnsiTheme="minorHAnsi"/>
                <w:sz w:val="18"/>
                <w:szCs w:val="18"/>
              </w:rPr>
              <w:t>El indicador nos permite medir la reducción de las emisiones de CO</w:t>
            </w:r>
            <w:r w:rsidRPr="002E150E">
              <w:rPr>
                <w:rFonts w:asciiTheme="minorHAnsi" w:hAnsiTheme="minorHAnsi"/>
                <w:sz w:val="18"/>
                <w:szCs w:val="18"/>
                <w:vertAlign w:val="subscript"/>
              </w:rPr>
              <w:t>2</w:t>
            </w:r>
            <w:r w:rsidRPr="002E150E">
              <w:rPr>
                <w:rFonts w:asciiTheme="minorHAnsi" w:hAnsiTheme="minorHAnsi"/>
                <w:sz w:val="18"/>
                <w:szCs w:val="18"/>
              </w:rPr>
              <w:t xml:space="preserve"> en los procesos de producción de cemento. En tal sentido, la tasa de variación reflejará el cambio con respecto al valor del año de referencia. El indicador refleja la reducción de la intensidad de las emisiones de CO</w:t>
            </w:r>
            <w:r w:rsidRPr="002E150E">
              <w:rPr>
                <w:rFonts w:asciiTheme="minorHAnsi" w:hAnsiTheme="minorHAnsi"/>
                <w:sz w:val="18"/>
                <w:szCs w:val="18"/>
                <w:vertAlign w:val="subscript"/>
              </w:rPr>
              <w:t>2</w:t>
            </w:r>
            <w:r w:rsidRPr="002E150E">
              <w:rPr>
                <w:rFonts w:asciiTheme="minorHAnsi" w:hAnsiTheme="minorHAnsi"/>
                <w:sz w:val="18"/>
                <w:szCs w:val="18"/>
              </w:rPr>
              <w:t xml:space="preserve"> en el proceso industrial de producción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en hornos cementero, entendiéndose que esta intensidad es una relación entre la producción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y la producción de cemento. Esto permitirá que el indicador no se vea afectado por el crecimiento de la producción de cemento, esperado por el crecimiento económico y demográfico del país.</w:t>
            </w:r>
          </w:p>
        </w:tc>
      </w:tr>
      <w:tr w:rsidR="002B2F3D" w:rsidRPr="002E150E" w14:paraId="4CF566C0" w14:textId="77777777" w:rsidTr="00F42C0F">
        <w:trPr>
          <w:trHeight w:val="820"/>
        </w:trPr>
        <w:tc>
          <w:tcPr>
            <w:tcW w:w="1533"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4E8411FA"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Responsable del indicador:</w:t>
            </w:r>
          </w:p>
        </w:tc>
        <w:tc>
          <w:tcPr>
            <w:tcW w:w="6970"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BB29470"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PRODUCE</w:t>
            </w:r>
          </w:p>
        </w:tc>
      </w:tr>
      <w:tr w:rsidR="002B2F3D" w:rsidRPr="002E150E" w14:paraId="6E3BA4D8" w14:textId="77777777" w:rsidTr="00F42C0F">
        <w:trPr>
          <w:trHeight w:val="945"/>
        </w:trPr>
        <w:tc>
          <w:tcPr>
            <w:tcW w:w="1533"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7D73BA53"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Limitaciones del indicador:</w:t>
            </w:r>
          </w:p>
        </w:tc>
        <w:tc>
          <w:tcPr>
            <w:tcW w:w="6970"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BBFF58A"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 xml:space="preserve">La información depende de que el sector privado cementero comparta periódicamente la información al Ministerio de la Producción.    </w:t>
            </w:r>
            <w:r w:rsidRPr="002E150E">
              <w:rPr>
                <w:rFonts w:asciiTheme="minorHAnsi" w:hAnsiTheme="minorHAnsi"/>
                <w:sz w:val="18"/>
                <w:szCs w:val="18"/>
              </w:rPr>
              <w:tab/>
            </w:r>
          </w:p>
        </w:tc>
      </w:tr>
      <w:tr w:rsidR="002B2F3D" w:rsidRPr="002E150E" w14:paraId="467CCED7" w14:textId="77777777" w:rsidTr="00F42C0F">
        <w:trPr>
          <w:trHeight w:val="14460"/>
        </w:trPr>
        <w:tc>
          <w:tcPr>
            <w:tcW w:w="1533"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012FDA06" w14:textId="708A17D9" w:rsidR="002B2F3D" w:rsidRPr="002E150E" w:rsidRDefault="00F42C0F">
            <w:pPr>
              <w:spacing w:before="120" w:after="120" w:line="276" w:lineRule="auto"/>
              <w:rPr>
                <w:rFonts w:asciiTheme="minorHAnsi" w:hAnsiTheme="minorHAnsi"/>
                <w:b/>
                <w:sz w:val="18"/>
                <w:szCs w:val="18"/>
              </w:rPr>
            </w:pPr>
            <w:commentRangeStart w:id="95"/>
            <w:r w:rsidRPr="002E150E">
              <w:rPr>
                <w:rFonts w:asciiTheme="minorHAnsi" w:hAnsiTheme="minorHAnsi"/>
                <w:b/>
                <w:sz w:val="18"/>
                <w:szCs w:val="18"/>
              </w:rPr>
              <w:lastRenderedPageBreak/>
              <w:t>Método de cálculo:</w:t>
            </w:r>
            <w:commentRangeEnd w:id="95"/>
            <w:r>
              <w:rPr>
                <w:rStyle w:val="Refdecomentario"/>
              </w:rPr>
              <w:commentReference w:id="95"/>
            </w:r>
          </w:p>
        </w:tc>
        <w:tc>
          <w:tcPr>
            <w:tcW w:w="6970"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23CBCCDB" w14:textId="77777777" w:rsidR="002B2F3D" w:rsidRPr="002E150E" w:rsidRDefault="009E681C">
            <w:pPr>
              <w:spacing w:before="240" w:after="0" w:line="276" w:lineRule="auto"/>
              <w:rPr>
                <w:rFonts w:asciiTheme="minorHAnsi" w:hAnsiTheme="minorHAnsi"/>
                <w:b/>
                <w:sz w:val="18"/>
                <w:szCs w:val="18"/>
              </w:rPr>
            </w:pPr>
            <w:r w:rsidRPr="002E150E">
              <w:rPr>
                <w:rFonts w:asciiTheme="minorHAnsi" w:hAnsiTheme="minorHAnsi"/>
                <w:b/>
                <w:sz w:val="18"/>
                <w:szCs w:val="18"/>
              </w:rPr>
              <w:t>Fórmula del indicador:</w:t>
            </w:r>
          </w:p>
          <w:p w14:paraId="5DD19A14" w14:textId="77777777" w:rsidR="00F42C0F" w:rsidRPr="00F42C0F" w:rsidRDefault="00F42C0F" w:rsidP="00F42C0F">
            <w:pPr>
              <w:spacing w:before="240" w:after="0" w:line="276" w:lineRule="auto"/>
              <w:rPr>
                <w:rFonts w:asciiTheme="minorHAnsi" w:hAnsiTheme="minorHAnsi"/>
                <w:sz w:val="18"/>
                <w:szCs w:val="18"/>
                <w:lang w:val="en-US"/>
              </w:rPr>
            </w:pPr>
            <w:commentRangeStart w:id="96"/>
            <w:r w:rsidRPr="00F42C0F">
              <w:rPr>
                <w:rFonts w:asciiTheme="minorHAnsi" w:hAnsiTheme="minorHAnsi"/>
                <w:sz w:val="18"/>
                <w:szCs w:val="18"/>
                <w:lang w:val="en-US"/>
              </w:rPr>
              <w:t>TVI= (I</w:t>
            </w:r>
            <w:r w:rsidRPr="00F42C0F">
              <w:rPr>
                <w:rFonts w:asciiTheme="minorHAnsi" w:hAnsiTheme="minorHAnsi"/>
                <w:sz w:val="18"/>
                <w:szCs w:val="18"/>
                <w:vertAlign w:val="subscript"/>
                <w:lang w:val="en-US"/>
              </w:rPr>
              <w:t>f</w:t>
            </w:r>
            <w:r w:rsidRPr="00F42C0F">
              <w:rPr>
                <w:rFonts w:asciiTheme="minorHAnsi" w:hAnsiTheme="minorHAnsi"/>
                <w:sz w:val="18"/>
                <w:szCs w:val="18"/>
                <w:lang w:val="en-US"/>
              </w:rPr>
              <w:t xml:space="preserve"> – I</w:t>
            </w:r>
            <w:r w:rsidRPr="00F42C0F">
              <w:rPr>
                <w:rFonts w:asciiTheme="minorHAnsi" w:hAnsiTheme="minorHAnsi"/>
                <w:sz w:val="18"/>
                <w:szCs w:val="18"/>
                <w:vertAlign w:val="subscript"/>
                <w:lang w:val="en-US"/>
              </w:rPr>
              <w:t>i</w:t>
            </w:r>
            <w:r w:rsidRPr="00F42C0F">
              <w:rPr>
                <w:rFonts w:asciiTheme="minorHAnsi" w:hAnsiTheme="minorHAnsi"/>
                <w:sz w:val="18"/>
                <w:szCs w:val="18"/>
                <w:lang w:val="en-US"/>
              </w:rPr>
              <w:t>/ I</w:t>
            </w:r>
            <w:r w:rsidRPr="00F42C0F">
              <w:rPr>
                <w:rFonts w:asciiTheme="minorHAnsi" w:hAnsiTheme="minorHAnsi"/>
                <w:sz w:val="18"/>
                <w:szCs w:val="18"/>
                <w:vertAlign w:val="subscript"/>
                <w:lang w:val="en-US"/>
              </w:rPr>
              <w:t>i</w:t>
            </w:r>
            <w:r w:rsidRPr="00F42C0F">
              <w:rPr>
                <w:rFonts w:asciiTheme="minorHAnsi" w:hAnsiTheme="minorHAnsi"/>
                <w:sz w:val="18"/>
                <w:szCs w:val="18"/>
                <w:lang w:val="en-US"/>
              </w:rPr>
              <w:t>) *100</w:t>
            </w:r>
            <w:commentRangeEnd w:id="96"/>
            <w:r>
              <w:rPr>
                <w:rStyle w:val="Refdecomentario"/>
              </w:rPr>
              <w:commentReference w:id="96"/>
            </w:r>
          </w:p>
          <w:p w14:paraId="04F12589" w14:textId="77777777" w:rsidR="002B2F3D" w:rsidRPr="00F42C0F" w:rsidRDefault="009E681C">
            <w:pPr>
              <w:spacing w:before="240" w:after="0" w:line="276" w:lineRule="auto"/>
              <w:rPr>
                <w:rFonts w:asciiTheme="minorHAnsi" w:hAnsiTheme="minorHAnsi"/>
                <w:sz w:val="18"/>
                <w:szCs w:val="18"/>
                <w:vertAlign w:val="subscript"/>
                <w:lang w:val="en-US"/>
              </w:rPr>
            </w:pPr>
            <w:r w:rsidRPr="00F42C0F">
              <w:rPr>
                <w:rFonts w:asciiTheme="minorHAnsi" w:hAnsiTheme="minorHAnsi"/>
                <w:sz w:val="18"/>
                <w:szCs w:val="18"/>
                <w:lang w:val="en-US"/>
              </w:rPr>
              <w:t xml:space="preserve">I = </w:t>
            </w:r>
            <w:proofErr w:type="spellStart"/>
            <w:r w:rsidRPr="00F42C0F">
              <w:rPr>
                <w:rFonts w:asciiTheme="minorHAnsi" w:hAnsiTheme="minorHAnsi"/>
                <w:sz w:val="18"/>
                <w:szCs w:val="18"/>
                <w:lang w:val="en-US"/>
              </w:rPr>
              <w:t>E</w:t>
            </w:r>
            <w:r w:rsidRPr="00F42C0F">
              <w:rPr>
                <w:rFonts w:asciiTheme="minorHAnsi" w:hAnsiTheme="minorHAnsi"/>
                <w:sz w:val="18"/>
                <w:szCs w:val="18"/>
                <w:vertAlign w:val="subscript"/>
                <w:lang w:val="en-US"/>
              </w:rPr>
              <w:t>clínker</w:t>
            </w:r>
            <w:proofErr w:type="spellEnd"/>
            <w:r w:rsidRPr="00F42C0F">
              <w:rPr>
                <w:rFonts w:asciiTheme="minorHAnsi" w:hAnsiTheme="minorHAnsi"/>
                <w:sz w:val="18"/>
                <w:szCs w:val="18"/>
                <w:lang w:val="en-US"/>
              </w:rPr>
              <w:t>/</w:t>
            </w:r>
            <w:proofErr w:type="spellStart"/>
            <w:r w:rsidRPr="00F42C0F">
              <w:rPr>
                <w:rFonts w:asciiTheme="minorHAnsi" w:hAnsiTheme="minorHAnsi"/>
                <w:sz w:val="18"/>
                <w:szCs w:val="18"/>
                <w:lang w:val="en-US"/>
              </w:rPr>
              <w:t>P</w:t>
            </w:r>
            <w:r w:rsidRPr="00F42C0F">
              <w:rPr>
                <w:rFonts w:asciiTheme="minorHAnsi" w:hAnsiTheme="minorHAnsi"/>
                <w:sz w:val="18"/>
                <w:szCs w:val="18"/>
                <w:vertAlign w:val="subscript"/>
                <w:lang w:val="en-US"/>
              </w:rPr>
              <w:t>cemento</w:t>
            </w:r>
            <w:proofErr w:type="spellEnd"/>
          </w:p>
          <w:p w14:paraId="3239B550" w14:textId="77777777" w:rsidR="002B2F3D" w:rsidRPr="002E150E" w:rsidRDefault="009E681C">
            <w:pPr>
              <w:spacing w:before="240" w:after="0" w:line="276" w:lineRule="auto"/>
              <w:rPr>
                <w:rFonts w:asciiTheme="minorHAnsi" w:hAnsiTheme="minorHAnsi"/>
                <w:b/>
                <w:sz w:val="18"/>
                <w:szCs w:val="18"/>
              </w:rPr>
            </w:pPr>
            <w:r w:rsidRPr="002E150E">
              <w:rPr>
                <w:rFonts w:asciiTheme="minorHAnsi" w:hAnsiTheme="minorHAnsi"/>
                <w:b/>
                <w:sz w:val="18"/>
                <w:szCs w:val="18"/>
              </w:rPr>
              <w:t>Especificaciones técnicas:</w:t>
            </w:r>
          </w:p>
          <w:p w14:paraId="6AED8EE8"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t xml:space="preserve">El alcance del indicador son las empresas cementeras con hornos para fabricación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que reportan en el marco del RAGEI.</w:t>
            </w:r>
          </w:p>
          <w:p w14:paraId="36905A1C"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t>La nomenclatura de la fórmula se describe a continuación:</w:t>
            </w:r>
          </w:p>
          <w:p w14:paraId="5ADDB984"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t>TVI: Tasa de variación de la intensidad de emisión de CO2 del proceso industrial de la producción de cemento relativa a unidad de cemento producido, en porcentaje</w:t>
            </w:r>
          </w:p>
          <w:p w14:paraId="0722D286"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t>I: Toneladas de CO</w:t>
            </w:r>
            <w:r w:rsidRPr="002E150E">
              <w:rPr>
                <w:rFonts w:asciiTheme="minorHAnsi" w:hAnsiTheme="minorHAnsi"/>
                <w:sz w:val="18"/>
                <w:szCs w:val="18"/>
                <w:vertAlign w:val="subscript"/>
              </w:rPr>
              <w:t>2</w:t>
            </w:r>
            <w:r w:rsidRPr="002E150E">
              <w:rPr>
                <w:rFonts w:asciiTheme="minorHAnsi" w:hAnsiTheme="minorHAnsi"/>
                <w:sz w:val="18"/>
                <w:szCs w:val="18"/>
              </w:rPr>
              <w:t xml:space="preserve"> emitidas en la producción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por toneladas de cemento producido, en toneladas de CO</w:t>
            </w:r>
            <w:r w:rsidRPr="002E150E">
              <w:rPr>
                <w:rFonts w:asciiTheme="minorHAnsi" w:hAnsiTheme="minorHAnsi"/>
                <w:sz w:val="18"/>
                <w:szCs w:val="18"/>
                <w:vertAlign w:val="subscript"/>
              </w:rPr>
              <w:t>2</w:t>
            </w:r>
            <w:r w:rsidRPr="002E150E">
              <w:rPr>
                <w:rFonts w:asciiTheme="minorHAnsi" w:hAnsiTheme="minorHAnsi"/>
                <w:sz w:val="18"/>
                <w:szCs w:val="18"/>
              </w:rPr>
              <w:t xml:space="preserve"> / toneladas de cemento</w:t>
            </w:r>
          </w:p>
          <w:p w14:paraId="5DF322CA"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t>E: Emisiones de CO</w:t>
            </w:r>
            <w:r w:rsidRPr="002E150E">
              <w:rPr>
                <w:rFonts w:asciiTheme="minorHAnsi" w:hAnsiTheme="minorHAnsi"/>
                <w:sz w:val="18"/>
                <w:szCs w:val="18"/>
                <w:vertAlign w:val="subscript"/>
              </w:rPr>
              <w:t>2</w:t>
            </w:r>
            <w:r w:rsidRPr="002E150E">
              <w:rPr>
                <w:rFonts w:asciiTheme="minorHAnsi" w:hAnsiTheme="minorHAnsi"/>
                <w:sz w:val="18"/>
                <w:szCs w:val="18"/>
              </w:rPr>
              <w:t xml:space="preserve"> en la producción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en toneladas</w:t>
            </w:r>
          </w:p>
          <w:p w14:paraId="538A7D7E"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t xml:space="preserve">P: Producción de cemento, en toneladas (en empresas cementeras con horno para fabricación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w:t>
            </w:r>
          </w:p>
          <w:p w14:paraId="02FD2A03" w14:textId="77777777" w:rsidR="002B2F3D" w:rsidRPr="002E150E" w:rsidRDefault="009E681C">
            <w:pPr>
              <w:spacing w:before="240" w:after="0" w:line="276" w:lineRule="auto"/>
              <w:rPr>
                <w:rFonts w:asciiTheme="minorHAnsi" w:hAnsiTheme="minorHAnsi"/>
                <w:sz w:val="18"/>
                <w:szCs w:val="18"/>
              </w:rPr>
            </w:pPr>
            <w:proofErr w:type="spellStart"/>
            <w:r w:rsidRPr="002E150E">
              <w:rPr>
                <w:rFonts w:asciiTheme="minorHAnsi" w:hAnsiTheme="minorHAnsi"/>
                <w:sz w:val="18"/>
                <w:szCs w:val="18"/>
              </w:rPr>
              <w:t>I</w:t>
            </w:r>
            <w:r w:rsidRPr="002E150E">
              <w:rPr>
                <w:rFonts w:asciiTheme="minorHAnsi" w:hAnsiTheme="minorHAnsi"/>
                <w:sz w:val="18"/>
                <w:szCs w:val="18"/>
                <w:vertAlign w:val="subscript"/>
              </w:rPr>
              <w:t>i</w:t>
            </w:r>
            <w:proofErr w:type="spellEnd"/>
            <w:r w:rsidRPr="002E150E">
              <w:rPr>
                <w:rFonts w:asciiTheme="minorHAnsi" w:hAnsiTheme="minorHAnsi"/>
                <w:sz w:val="18"/>
                <w:szCs w:val="18"/>
              </w:rPr>
              <w:t>:</w:t>
            </w:r>
            <w:r w:rsidRPr="002E150E">
              <w:rPr>
                <w:rFonts w:asciiTheme="minorHAnsi" w:hAnsiTheme="minorHAnsi"/>
                <w:sz w:val="18"/>
                <w:szCs w:val="18"/>
                <w:vertAlign w:val="subscript"/>
              </w:rPr>
              <w:t xml:space="preserve"> </w:t>
            </w:r>
            <w:r w:rsidRPr="002E150E">
              <w:rPr>
                <w:rFonts w:asciiTheme="minorHAnsi" w:hAnsiTheme="minorHAnsi"/>
                <w:sz w:val="18"/>
                <w:szCs w:val="18"/>
              </w:rPr>
              <w:t>Toneladas de CO</w:t>
            </w:r>
            <w:r w:rsidRPr="002E150E">
              <w:rPr>
                <w:rFonts w:asciiTheme="minorHAnsi" w:hAnsiTheme="minorHAnsi"/>
                <w:sz w:val="18"/>
                <w:szCs w:val="18"/>
                <w:vertAlign w:val="subscript"/>
              </w:rPr>
              <w:t>2</w:t>
            </w:r>
            <w:r w:rsidRPr="002E150E">
              <w:rPr>
                <w:rFonts w:asciiTheme="minorHAnsi" w:hAnsiTheme="minorHAnsi"/>
                <w:sz w:val="18"/>
                <w:szCs w:val="18"/>
              </w:rPr>
              <w:t xml:space="preserve"> emitidas en la producción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por toneladas de cemento producido, para un año inicial</w:t>
            </w:r>
          </w:p>
          <w:p w14:paraId="45416365" w14:textId="77777777" w:rsidR="002B2F3D" w:rsidRPr="002E150E" w:rsidRDefault="009E681C">
            <w:pPr>
              <w:spacing w:before="240" w:after="0" w:line="276" w:lineRule="auto"/>
              <w:rPr>
                <w:rFonts w:asciiTheme="minorHAnsi" w:hAnsiTheme="minorHAnsi"/>
                <w:sz w:val="18"/>
                <w:szCs w:val="18"/>
              </w:rPr>
            </w:pPr>
            <w:proofErr w:type="spellStart"/>
            <w:r w:rsidRPr="002E150E">
              <w:rPr>
                <w:rFonts w:asciiTheme="minorHAnsi" w:hAnsiTheme="minorHAnsi"/>
                <w:sz w:val="18"/>
                <w:szCs w:val="18"/>
              </w:rPr>
              <w:t>I</w:t>
            </w:r>
            <w:r w:rsidRPr="002E150E">
              <w:rPr>
                <w:rFonts w:asciiTheme="minorHAnsi" w:hAnsiTheme="minorHAnsi"/>
                <w:sz w:val="18"/>
                <w:szCs w:val="18"/>
                <w:vertAlign w:val="subscript"/>
              </w:rPr>
              <w:t>f</w:t>
            </w:r>
            <w:proofErr w:type="spellEnd"/>
            <w:r w:rsidRPr="002E150E">
              <w:rPr>
                <w:rFonts w:asciiTheme="minorHAnsi" w:hAnsiTheme="minorHAnsi"/>
                <w:sz w:val="18"/>
                <w:szCs w:val="18"/>
              </w:rPr>
              <w:t>: Toneladas de CO</w:t>
            </w:r>
            <w:r w:rsidRPr="002E150E">
              <w:rPr>
                <w:rFonts w:asciiTheme="minorHAnsi" w:hAnsiTheme="minorHAnsi"/>
                <w:sz w:val="18"/>
                <w:szCs w:val="18"/>
                <w:vertAlign w:val="subscript"/>
              </w:rPr>
              <w:t>2</w:t>
            </w:r>
            <w:r w:rsidRPr="002E150E">
              <w:rPr>
                <w:rFonts w:asciiTheme="minorHAnsi" w:hAnsiTheme="minorHAnsi"/>
                <w:sz w:val="18"/>
                <w:szCs w:val="18"/>
              </w:rPr>
              <w:t xml:space="preserve"> emitidas en la producción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por toneladas de cemento producido, para un año final</w:t>
            </w:r>
          </w:p>
          <w:p w14:paraId="788EFD45" w14:textId="77777777" w:rsidR="002B2F3D" w:rsidRPr="002E150E" w:rsidRDefault="009E681C">
            <w:pPr>
              <w:spacing w:before="240" w:after="0" w:line="276" w:lineRule="auto"/>
              <w:rPr>
                <w:rFonts w:asciiTheme="minorHAnsi" w:hAnsiTheme="minorHAnsi"/>
                <w:sz w:val="18"/>
                <w:szCs w:val="18"/>
              </w:rPr>
            </w:pPr>
            <w:r w:rsidRPr="002E150E">
              <w:rPr>
                <w:rFonts w:asciiTheme="minorHAnsi" w:hAnsiTheme="minorHAnsi"/>
                <w:sz w:val="18"/>
                <w:szCs w:val="18"/>
              </w:rPr>
              <w:t xml:space="preserve">El indicador tiene como fuente principal de información los Reportes Anuales de Gases de Efecto Invernadero, en el marco del </w:t>
            </w:r>
            <w:proofErr w:type="spellStart"/>
            <w:r w:rsidRPr="002E150E">
              <w:rPr>
                <w:rFonts w:asciiTheme="minorHAnsi" w:hAnsiTheme="minorHAnsi"/>
                <w:sz w:val="18"/>
                <w:szCs w:val="18"/>
              </w:rPr>
              <w:t>Inforcarbono</w:t>
            </w:r>
            <w:proofErr w:type="spellEnd"/>
            <w:r w:rsidRPr="002E150E">
              <w:rPr>
                <w:rFonts w:asciiTheme="minorHAnsi" w:hAnsiTheme="minorHAnsi"/>
                <w:sz w:val="18"/>
                <w:szCs w:val="18"/>
              </w:rPr>
              <w:t xml:space="preserve"> (información suministrada por las empresas cementeras), es por ello por lo que solo considera en su alcance a aquellas empresas que son monitoreadas por su producción real o potencial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excluyendo a las empresas que no tienen hornos. En tal sentido, las emisiones consideradas en el indicador corresponden solo a la fuente de emisión categorizada como 2A1 de las directrices del IPCC. Las unidades utilizadas para la medición de las emisiones de GEI serán en toneladas de dióxido de carbono </w:t>
            </w:r>
            <w:proofErr w:type="gramStart"/>
            <w:r w:rsidRPr="002E150E">
              <w:rPr>
                <w:rFonts w:asciiTheme="minorHAnsi" w:hAnsiTheme="minorHAnsi"/>
                <w:sz w:val="18"/>
                <w:szCs w:val="18"/>
              </w:rPr>
              <w:t>equivalente[</w:t>
            </w:r>
            <w:proofErr w:type="gramEnd"/>
            <w:r w:rsidRPr="002E150E">
              <w:rPr>
                <w:rFonts w:asciiTheme="minorHAnsi" w:hAnsiTheme="minorHAnsi"/>
                <w:sz w:val="18"/>
                <w:szCs w:val="18"/>
              </w:rPr>
              <w:t>1] (tCO</w:t>
            </w:r>
            <w:r w:rsidRPr="002E150E">
              <w:rPr>
                <w:rFonts w:asciiTheme="minorHAnsi" w:hAnsiTheme="minorHAnsi"/>
                <w:sz w:val="18"/>
                <w:szCs w:val="18"/>
                <w:vertAlign w:val="subscript"/>
              </w:rPr>
              <w:t>2</w:t>
            </w:r>
            <w:r w:rsidRPr="002E150E">
              <w:rPr>
                <w:rFonts w:asciiTheme="minorHAnsi" w:hAnsiTheme="minorHAnsi"/>
                <w:sz w:val="18"/>
                <w:szCs w:val="18"/>
              </w:rPr>
              <w:t>eq).</w:t>
            </w:r>
          </w:p>
          <w:p w14:paraId="20974045"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 xml:space="preserve">La principal fuente de emisiones de GEI en procesos industriales, con un 70%, es la producción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como insumo intermedio para la producción de cemento. La solución implica reducir la participación del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en el cemento con otros insumos que aporten propiedades similares al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w:t>
            </w:r>
          </w:p>
          <w:p w14:paraId="658968D0"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 xml:space="preserve">En Perú de acuerdo con la medida de mitigación presentada por el Ministerio de la Producción, "Sustitución de Clinker para disminuir la relación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/cemento produciendo cementos adicionados", el contenido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del cemento es en promedio de alrededor de 81% y se tiene como meta al 2030 que este ratio se reduzca al 71</w:t>
            </w:r>
            <w:proofErr w:type="gramStart"/>
            <w:r w:rsidRPr="002E150E">
              <w:rPr>
                <w:rFonts w:asciiTheme="minorHAnsi" w:hAnsiTheme="minorHAnsi"/>
                <w:sz w:val="18"/>
                <w:szCs w:val="18"/>
              </w:rPr>
              <w:t>%[</w:t>
            </w:r>
            <w:proofErr w:type="gramEnd"/>
            <w:r w:rsidRPr="002E150E">
              <w:rPr>
                <w:rFonts w:asciiTheme="minorHAnsi" w:hAnsiTheme="minorHAnsi"/>
                <w:sz w:val="18"/>
                <w:szCs w:val="18"/>
              </w:rPr>
              <w:t>2].</w:t>
            </w:r>
          </w:p>
          <w:p w14:paraId="6386D3EB"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 xml:space="preserve">Los logros esperados del indicador se han expresado cada quinquenio debido a la obligación del cumplimiento de las Contribuciones Nacionalmente Determinadas (NDC) cada cinco años que se enmarcan en los compromisos asumidos mediante el Acuerdo de París, ratificado por el Perú a través del Decreto Supremo </w:t>
            </w:r>
            <w:proofErr w:type="spellStart"/>
            <w:r w:rsidRPr="002E150E">
              <w:rPr>
                <w:rFonts w:asciiTheme="minorHAnsi" w:hAnsiTheme="minorHAnsi"/>
                <w:sz w:val="18"/>
                <w:szCs w:val="18"/>
              </w:rPr>
              <w:t>N°</w:t>
            </w:r>
            <w:proofErr w:type="spellEnd"/>
            <w:r w:rsidRPr="002E150E">
              <w:rPr>
                <w:rFonts w:asciiTheme="minorHAnsi" w:hAnsiTheme="minorHAnsi"/>
                <w:sz w:val="18"/>
                <w:szCs w:val="18"/>
              </w:rPr>
              <w:t xml:space="preserve"> 058-2016-RE; así como, por la insuficiente </w:t>
            </w:r>
            <w:r w:rsidRPr="002E150E">
              <w:rPr>
                <w:rFonts w:asciiTheme="minorHAnsi" w:hAnsiTheme="minorHAnsi"/>
                <w:sz w:val="18"/>
                <w:szCs w:val="18"/>
              </w:rPr>
              <w:lastRenderedPageBreak/>
              <w:t>información obtenida hasta la fecha sobre dicho indicador. Es importante mencionar que la línea base de este indicador y las metas quinquenales (2025 - 2050) pueden ser reajustadas.</w:t>
            </w:r>
          </w:p>
        </w:tc>
      </w:tr>
      <w:tr w:rsidR="002E150E" w:rsidRPr="002E150E" w14:paraId="670FA1E3" w14:textId="77777777" w:rsidTr="00F42C0F">
        <w:trPr>
          <w:trHeight w:val="36"/>
        </w:trPr>
        <w:tc>
          <w:tcPr>
            <w:tcW w:w="1533"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3D17DA3C"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lastRenderedPageBreak/>
              <w:t>Sentido esperado del indicador:</w:t>
            </w:r>
          </w:p>
        </w:tc>
        <w:tc>
          <w:tcPr>
            <w:tcW w:w="6970"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71BF840"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Descendente</w:t>
            </w:r>
          </w:p>
        </w:tc>
      </w:tr>
      <w:tr w:rsidR="002B2F3D" w:rsidRPr="002E150E" w14:paraId="0C818EB2" w14:textId="77777777" w:rsidTr="00F42C0F">
        <w:trPr>
          <w:trHeight w:val="2310"/>
        </w:trPr>
        <w:tc>
          <w:tcPr>
            <w:tcW w:w="1533"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5DC27E38"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Supuestos:</w:t>
            </w:r>
          </w:p>
        </w:tc>
        <w:tc>
          <w:tcPr>
            <w:tcW w:w="6970"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97114BF" w14:textId="77777777" w:rsidR="002B2F3D" w:rsidRPr="002E150E" w:rsidRDefault="009E681C">
            <w:pPr>
              <w:numPr>
                <w:ilvl w:val="0"/>
                <w:numId w:val="45"/>
              </w:numPr>
              <w:spacing w:before="120" w:after="0" w:line="276" w:lineRule="auto"/>
              <w:rPr>
                <w:rFonts w:asciiTheme="minorHAnsi" w:hAnsiTheme="minorHAnsi"/>
                <w:sz w:val="18"/>
                <w:szCs w:val="18"/>
              </w:rPr>
            </w:pPr>
            <w:r w:rsidRPr="002E150E">
              <w:rPr>
                <w:rFonts w:asciiTheme="minorHAnsi" w:hAnsiTheme="minorHAnsi"/>
                <w:sz w:val="18"/>
                <w:szCs w:val="18"/>
              </w:rPr>
              <w:t xml:space="preserve">Se espera contar con las tecnologías necesarias y a costos accesibles para disminuir el uso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en la producción de cemento.</w:t>
            </w:r>
          </w:p>
          <w:p w14:paraId="5235942A" w14:textId="77777777" w:rsidR="002B2F3D" w:rsidRPr="002E150E" w:rsidRDefault="009E681C">
            <w:pPr>
              <w:numPr>
                <w:ilvl w:val="0"/>
                <w:numId w:val="45"/>
              </w:numPr>
              <w:spacing w:after="0" w:line="276" w:lineRule="auto"/>
              <w:rPr>
                <w:rFonts w:asciiTheme="minorHAnsi" w:hAnsiTheme="minorHAnsi"/>
                <w:sz w:val="18"/>
                <w:szCs w:val="18"/>
              </w:rPr>
            </w:pPr>
            <w:r w:rsidRPr="002E150E">
              <w:rPr>
                <w:rFonts w:asciiTheme="minorHAnsi" w:hAnsiTheme="minorHAnsi"/>
                <w:sz w:val="18"/>
                <w:szCs w:val="18"/>
              </w:rPr>
              <w:t xml:space="preserve">Se espera que se cuenten con los mecanismos para promover el uso de cemento con bajo ratio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en obras públicas.</w:t>
            </w:r>
          </w:p>
          <w:p w14:paraId="6C81F29C" w14:textId="77777777" w:rsidR="002B2F3D" w:rsidRPr="002E150E" w:rsidRDefault="009E681C">
            <w:pPr>
              <w:numPr>
                <w:ilvl w:val="0"/>
                <w:numId w:val="45"/>
              </w:numPr>
              <w:spacing w:after="0" w:line="276" w:lineRule="auto"/>
              <w:rPr>
                <w:rFonts w:asciiTheme="minorHAnsi" w:hAnsiTheme="minorHAnsi"/>
                <w:sz w:val="18"/>
                <w:szCs w:val="18"/>
              </w:rPr>
            </w:pPr>
            <w:r w:rsidRPr="002E150E">
              <w:rPr>
                <w:rFonts w:asciiTheme="minorHAnsi" w:hAnsiTheme="minorHAnsi"/>
                <w:sz w:val="18"/>
                <w:szCs w:val="18"/>
              </w:rPr>
              <w:t xml:space="preserve">Se espera que el sector privado lleve a cabo las acciones necesarias para disminuir el uso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en la producción de cemento.</w:t>
            </w:r>
          </w:p>
          <w:p w14:paraId="50454554" w14:textId="77777777" w:rsidR="002B2F3D" w:rsidRPr="002E150E" w:rsidRDefault="009E681C">
            <w:pPr>
              <w:numPr>
                <w:ilvl w:val="0"/>
                <w:numId w:val="45"/>
              </w:numPr>
              <w:spacing w:after="120" w:line="276" w:lineRule="auto"/>
              <w:rPr>
                <w:rFonts w:asciiTheme="minorHAnsi" w:hAnsiTheme="minorHAnsi"/>
                <w:sz w:val="18"/>
                <w:szCs w:val="18"/>
              </w:rPr>
            </w:pPr>
            <w:r w:rsidRPr="002E150E">
              <w:rPr>
                <w:rFonts w:asciiTheme="minorHAnsi" w:hAnsiTheme="minorHAnsi"/>
                <w:sz w:val="18"/>
                <w:szCs w:val="18"/>
              </w:rPr>
              <w:t xml:space="preserve">Se supone que la importación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es una tasa constante de 5 % en relación con la producción de cemento.                            </w:t>
            </w:r>
            <w:r w:rsidRPr="002E150E">
              <w:rPr>
                <w:rFonts w:asciiTheme="minorHAnsi" w:hAnsiTheme="minorHAnsi"/>
                <w:sz w:val="18"/>
                <w:szCs w:val="18"/>
              </w:rPr>
              <w:tab/>
            </w:r>
          </w:p>
        </w:tc>
      </w:tr>
      <w:tr w:rsidR="002B2F3D" w:rsidRPr="002E150E" w14:paraId="372A64F2" w14:textId="77777777" w:rsidTr="00F42C0F">
        <w:trPr>
          <w:trHeight w:val="2910"/>
        </w:trPr>
        <w:tc>
          <w:tcPr>
            <w:tcW w:w="1533"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614BFAB5"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Fuente y bases de datos:</w:t>
            </w:r>
          </w:p>
        </w:tc>
        <w:tc>
          <w:tcPr>
            <w:tcW w:w="6970"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ADDECDD"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b/>
                <w:sz w:val="18"/>
                <w:szCs w:val="18"/>
              </w:rPr>
              <w:t xml:space="preserve">Fuente: </w:t>
            </w:r>
            <w:r w:rsidRPr="002E150E">
              <w:rPr>
                <w:rFonts w:asciiTheme="minorHAnsi" w:hAnsiTheme="minorHAnsi"/>
                <w:sz w:val="18"/>
                <w:szCs w:val="18"/>
              </w:rPr>
              <w:t xml:space="preserve">PRODUCE. </w:t>
            </w:r>
          </w:p>
          <w:p w14:paraId="6ED49E78"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La información también se estima de acuerdo con la información brindada por la industria cementera.</w:t>
            </w:r>
          </w:p>
          <w:p w14:paraId="6DD046AB"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Base de datos:</w:t>
            </w:r>
          </w:p>
          <w:p w14:paraId="6A340FAB" w14:textId="77777777" w:rsidR="002B2F3D" w:rsidRPr="002E150E" w:rsidRDefault="009E681C">
            <w:pPr>
              <w:numPr>
                <w:ilvl w:val="0"/>
                <w:numId w:val="15"/>
              </w:numPr>
              <w:spacing w:before="120" w:after="0" w:line="276" w:lineRule="auto"/>
              <w:ind w:left="566"/>
              <w:rPr>
                <w:rFonts w:asciiTheme="minorHAnsi" w:hAnsiTheme="minorHAnsi"/>
                <w:sz w:val="18"/>
                <w:szCs w:val="18"/>
              </w:rPr>
            </w:pPr>
            <w:r w:rsidRPr="002E150E">
              <w:rPr>
                <w:rFonts w:asciiTheme="minorHAnsi" w:hAnsiTheme="minorHAnsi"/>
                <w:sz w:val="18"/>
                <w:szCs w:val="18"/>
              </w:rPr>
              <w:t xml:space="preserve">Reportes Anuales de Gases de Efecto Invernadero del sector PIUP en el marco del </w:t>
            </w:r>
            <w:proofErr w:type="spellStart"/>
            <w:r w:rsidRPr="002E150E">
              <w:rPr>
                <w:rFonts w:asciiTheme="minorHAnsi" w:hAnsiTheme="minorHAnsi"/>
                <w:sz w:val="18"/>
                <w:szCs w:val="18"/>
              </w:rPr>
              <w:t>Infocarbono</w:t>
            </w:r>
            <w:proofErr w:type="spellEnd"/>
            <w:r w:rsidRPr="002E150E">
              <w:rPr>
                <w:rFonts w:asciiTheme="minorHAnsi" w:hAnsiTheme="minorHAnsi"/>
                <w:sz w:val="18"/>
                <w:szCs w:val="18"/>
              </w:rPr>
              <w:t xml:space="preserve"> (Ministerio de la Producción)</w:t>
            </w:r>
          </w:p>
          <w:p w14:paraId="6A4A1592" w14:textId="77777777" w:rsidR="002B2F3D" w:rsidRPr="002E150E" w:rsidRDefault="009E681C">
            <w:pPr>
              <w:numPr>
                <w:ilvl w:val="0"/>
                <w:numId w:val="15"/>
              </w:numPr>
              <w:spacing w:after="120" w:line="276" w:lineRule="auto"/>
              <w:ind w:left="566"/>
              <w:rPr>
                <w:rFonts w:asciiTheme="minorHAnsi" w:hAnsiTheme="minorHAnsi"/>
                <w:sz w:val="18"/>
                <w:szCs w:val="18"/>
              </w:rPr>
            </w:pPr>
            <w:r w:rsidRPr="002E150E">
              <w:rPr>
                <w:rFonts w:asciiTheme="minorHAnsi" w:hAnsiTheme="minorHAnsi"/>
                <w:sz w:val="18"/>
                <w:szCs w:val="18"/>
              </w:rPr>
              <w:t>Reportes anuales de empresas productoras de cemento al Ministerio de la Producción.</w:t>
            </w:r>
          </w:p>
        </w:tc>
      </w:tr>
      <w:tr w:rsidR="002B2F3D" w:rsidRPr="002E150E" w14:paraId="5B8C63DA" w14:textId="77777777" w:rsidTr="00F42C0F">
        <w:trPr>
          <w:trHeight w:val="705"/>
        </w:trPr>
        <w:tc>
          <w:tcPr>
            <w:tcW w:w="1533"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706F68C2" w14:textId="77777777" w:rsidR="002B2F3D" w:rsidRPr="002E150E" w:rsidRDefault="002B2F3D">
            <w:pPr>
              <w:widowControl w:val="0"/>
              <w:pBdr>
                <w:top w:val="nil"/>
                <w:left w:val="nil"/>
                <w:bottom w:val="nil"/>
                <w:right w:val="nil"/>
                <w:between w:val="nil"/>
              </w:pBdr>
              <w:spacing w:after="0" w:line="276" w:lineRule="auto"/>
              <w:jc w:val="left"/>
              <w:rPr>
                <w:rFonts w:asciiTheme="minorHAnsi" w:hAnsiTheme="minorHAnsi"/>
                <w:sz w:val="18"/>
                <w:szCs w:val="18"/>
              </w:rPr>
            </w:pPr>
          </w:p>
        </w:tc>
        <w:tc>
          <w:tcPr>
            <w:tcW w:w="1605"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7D12DA4D"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Línea de base</w:t>
            </w:r>
          </w:p>
        </w:tc>
        <w:tc>
          <w:tcPr>
            <w:tcW w:w="5365" w:type="dxa"/>
            <w:gridSpan w:val="6"/>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574DB7AE"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Logros esperados</w:t>
            </w:r>
          </w:p>
        </w:tc>
      </w:tr>
      <w:tr w:rsidR="002B2F3D" w:rsidRPr="002E150E" w14:paraId="554FF7C5" w14:textId="77777777" w:rsidTr="00F42C0F">
        <w:trPr>
          <w:trHeight w:val="705"/>
        </w:trPr>
        <w:tc>
          <w:tcPr>
            <w:tcW w:w="1533"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33DF93A3"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Año</w:t>
            </w:r>
          </w:p>
        </w:tc>
        <w:tc>
          <w:tcPr>
            <w:tcW w:w="1605"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vAlign w:val="bottom"/>
          </w:tcPr>
          <w:p w14:paraId="232FAE35"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2019</w:t>
            </w:r>
          </w:p>
        </w:tc>
        <w:tc>
          <w:tcPr>
            <w:tcW w:w="641"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773AE07F"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2025</w:t>
            </w:r>
          </w:p>
        </w:tc>
        <w:tc>
          <w:tcPr>
            <w:tcW w:w="787"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28C35FA6"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2030</w:t>
            </w:r>
          </w:p>
        </w:tc>
        <w:tc>
          <w:tcPr>
            <w:tcW w:w="918"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6A39325A"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2035</w:t>
            </w:r>
          </w:p>
        </w:tc>
        <w:tc>
          <w:tcPr>
            <w:tcW w:w="802"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2F4D98BD"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2040</w:t>
            </w:r>
          </w:p>
        </w:tc>
        <w:tc>
          <w:tcPr>
            <w:tcW w:w="948"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4EE94FAB"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2045</w:t>
            </w:r>
          </w:p>
        </w:tc>
        <w:tc>
          <w:tcPr>
            <w:tcW w:w="1269" w:type="dxa"/>
            <w:tcBorders>
              <w:top w:val="nil"/>
              <w:left w:val="nil"/>
              <w:bottom w:val="single" w:sz="8" w:space="0" w:color="000000"/>
              <w:right w:val="single" w:sz="8" w:space="0" w:color="000000"/>
            </w:tcBorders>
            <w:shd w:val="clear" w:color="auto" w:fill="E7E6E6"/>
            <w:tcMar>
              <w:top w:w="20" w:type="dxa"/>
              <w:left w:w="20" w:type="dxa"/>
              <w:bottom w:w="20" w:type="dxa"/>
              <w:right w:w="20" w:type="dxa"/>
            </w:tcMar>
          </w:tcPr>
          <w:p w14:paraId="67A2381F"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2050</w:t>
            </w:r>
          </w:p>
        </w:tc>
      </w:tr>
      <w:tr w:rsidR="002B2F3D" w:rsidRPr="002E150E" w14:paraId="612332BC" w14:textId="77777777" w:rsidTr="00F42C0F">
        <w:trPr>
          <w:trHeight w:val="705"/>
        </w:trPr>
        <w:tc>
          <w:tcPr>
            <w:tcW w:w="1533"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77E119BA"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Valor</w:t>
            </w:r>
          </w:p>
        </w:tc>
        <w:tc>
          <w:tcPr>
            <w:tcW w:w="16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bottom"/>
          </w:tcPr>
          <w:p w14:paraId="11A4FA9F"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0.397</w:t>
            </w:r>
          </w:p>
        </w:tc>
        <w:tc>
          <w:tcPr>
            <w:tcW w:w="64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bottom"/>
          </w:tcPr>
          <w:p w14:paraId="012F5798"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-7 %</w:t>
            </w:r>
          </w:p>
        </w:tc>
        <w:tc>
          <w:tcPr>
            <w:tcW w:w="787"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bottom"/>
          </w:tcPr>
          <w:p w14:paraId="10400DAE"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-13 %</w:t>
            </w:r>
          </w:p>
        </w:tc>
        <w:tc>
          <w:tcPr>
            <w:tcW w:w="918"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bottom"/>
          </w:tcPr>
          <w:p w14:paraId="04598D2E"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-14 %</w:t>
            </w:r>
          </w:p>
        </w:tc>
        <w:tc>
          <w:tcPr>
            <w:tcW w:w="802"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vAlign w:val="bottom"/>
          </w:tcPr>
          <w:p w14:paraId="7A89C8D4"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-17 %</w:t>
            </w:r>
          </w:p>
        </w:tc>
        <w:tc>
          <w:tcPr>
            <w:tcW w:w="948" w:type="dxa"/>
            <w:tcBorders>
              <w:top w:val="nil"/>
              <w:left w:val="nil"/>
              <w:bottom w:val="single" w:sz="8" w:space="0" w:color="000000"/>
              <w:right w:val="single" w:sz="8" w:space="0" w:color="000000"/>
            </w:tcBorders>
            <w:shd w:val="clear" w:color="auto" w:fill="FFFFFF"/>
            <w:tcMar>
              <w:top w:w="100" w:type="dxa"/>
              <w:left w:w="120" w:type="dxa"/>
              <w:bottom w:w="100" w:type="dxa"/>
              <w:right w:w="120" w:type="dxa"/>
            </w:tcMar>
          </w:tcPr>
          <w:p w14:paraId="12EA6E88"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w:t>
            </w:r>
          </w:p>
        </w:tc>
        <w:tc>
          <w:tcPr>
            <w:tcW w:w="1269" w:type="dxa"/>
            <w:tcBorders>
              <w:top w:val="nil"/>
              <w:left w:val="nil"/>
              <w:bottom w:val="single" w:sz="8" w:space="0" w:color="000000"/>
              <w:right w:val="single" w:sz="8" w:space="0" w:color="000000"/>
            </w:tcBorders>
            <w:shd w:val="clear" w:color="auto" w:fill="FFFFFF"/>
            <w:tcMar>
              <w:top w:w="20" w:type="dxa"/>
              <w:left w:w="20" w:type="dxa"/>
              <w:bottom w:w="20" w:type="dxa"/>
              <w:right w:w="20" w:type="dxa"/>
            </w:tcMar>
          </w:tcPr>
          <w:p w14:paraId="469F1CDD"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-21%</w:t>
            </w:r>
          </w:p>
        </w:tc>
      </w:tr>
      <w:tr w:rsidR="00F42C0F" w:rsidRPr="002E150E" w14:paraId="6D10DD88" w14:textId="77777777" w:rsidTr="00F42C0F">
        <w:trPr>
          <w:trHeight w:val="2535"/>
        </w:trPr>
        <w:tc>
          <w:tcPr>
            <w:tcW w:w="1533"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1E5E3815" w14:textId="371B99BB" w:rsidR="00F42C0F" w:rsidRPr="002E150E" w:rsidRDefault="00F42C0F" w:rsidP="00F42C0F">
            <w:pPr>
              <w:spacing w:before="120" w:after="120" w:line="276" w:lineRule="auto"/>
              <w:jc w:val="center"/>
              <w:rPr>
                <w:rFonts w:asciiTheme="minorHAnsi" w:hAnsiTheme="minorHAnsi"/>
                <w:b/>
                <w:sz w:val="18"/>
                <w:szCs w:val="18"/>
              </w:rPr>
            </w:pPr>
            <w:r w:rsidRPr="002E150E">
              <w:rPr>
                <w:rFonts w:asciiTheme="minorHAnsi" w:hAnsiTheme="minorHAnsi"/>
                <w:b/>
                <w:sz w:val="18"/>
                <w:szCs w:val="18"/>
              </w:rPr>
              <w:t>Unidades</w:t>
            </w:r>
          </w:p>
        </w:tc>
        <w:tc>
          <w:tcPr>
            <w:tcW w:w="160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bottom"/>
          </w:tcPr>
          <w:p w14:paraId="53B55902" w14:textId="77777777" w:rsidR="00F42C0F" w:rsidRPr="002E150E" w:rsidRDefault="00F42C0F" w:rsidP="00F42C0F">
            <w:pPr>
              <w:spacing w:before="120" w:after="120" w:line="276" w:lineRule="auto"/>
              <w:jc w:val="center"/>
              <w:rPr>
                <w:rFonts w:asciiTheme="minorHAnsi" w:hAnsiTheme="minorHAnsi"/>
                <w:sz w:val="18"/>
                <w:szCs w:val="18"/>
              </w:rPr>
            </w:pPr>
            <w:r w:rsidRPr="002E150E">
              <w:rPr>
                <w:rFonts w:asciiTheme="minorHAnsi" w:hAnsiTheme="minorHAnsi"/>
                <w:sz w:val="18"/>
                <w:szCs w:val="18"/>
              </w:rPr>
              <w:t>Tonelada CO</w:t>
            </w:r>
            <w:r w:rsidRPr="002E150E">
              <w:rPr>
                <w:rFonts w:asciiTheme="minorHAnsi" w:hAnsiTheme="minorHAnsi"/>
                <w:sz w:val="18"/>
                <w:szCs w:val="18"/>
                <w:vertAlign w:val="subscript"/>
              </w:rPr>
              <w:t>2</w:t>
            </w:r>
            <w:r w:rsidRPr="002E150E">
              <w:rPr>
                <w:rFonts w:asciiTheme="minorHAnsi" w:hAnsiTheme="minorHAnsi"/>
                <w:sz w:val="18"/>
                <w:szCs w:val="18"/>
              </w:rPr>
              <w:t xml:space="preserve"> / Tonelada de cemento</w:t>
            </w:r>
          </w:p>
          <w:p w14:paraId="799707C3" w14:textId="6F248C1F" w:rsidR="00F42C0F" w:rsidRPr="002E150E" w:rsidRDefault="00F42C0F" w:rsidP="00F42C0F">
            <w:pPr>
              <w:spacing w:before="120" w:after="120" w:line="276" w:lineRule="auto"/>
              <w:jc w:val="center"/>
              <w:rPr>
                <w:rFonts w:asciiTheme="minorHAnsi" w:hAnsiTheme="minorHAnsi"/>
                <w:sz w:val="18"/>
                <w:szCs w:val="18"/>
              </w:rPr>
            </w:pPr>
            <w:r w:rsidRPr="002E150E">
              <w:rPr>
                <w:rFonts w:asciiTheme="minorHAnsi" w:hAnsiTheme="minorHAnsi"/>
                <w:sz w:val="18"/>
                <w:szCs w:val="18"/>
              </w:rPr>
              <w:t>(en el año de referencia el valor en porcentaje es igual a 0)</w:t>
            </w:r>
          </w:p>
        </w:tc>
        <w:tc>
          <w:tcPr>
            <w:tcW w:w="5365" w:type="dxa"/>
            <w:gridSpan w:val="6"/>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bottom"/>
          </w:tcPr>
          <w:p w14:paraId="3211B9C7" w14:textId="7FD40A1C" w:rsidR="00F42C0F" w:rsidRPr="002E150E" w:rsidRDefault="00F42C0F" w:rsidP="00F42C0F">
            <w:pPr>
              <w:spacing w:before="120" w:after="120" w:line="276" w:lineRule="auto"/>
              <w:jc w:val="center"/>
              <w:rPr>
                <w:rFonts w:asciiTheme="minorHAnsi" w:hAnsiTheme="minorHAnsi"/>
                <w:sz w:val="18"/>
                <w:szCs w:val="18"/>
              </w:rPr>
            </w:pPr>
            <w:r w:rsidRPr="002E150E">
              <w:rPr>
                <w:rFonts w:asciiTheme="minorHAnsi" w:hAnsiTheme="minorHAnsi"/>
                <w:sz w:val="18"/>
                <w:szCs w:val="18"/>
              </w:rPr>
              <w:t>Porcentaje (%)</w:t>
            </w:r>
            <w:r>
              <w:rPr>
                <w:rStyle w:val="Refdecomentario"/>
              </w:rPr>
              <w:commentReference w:id="97"/>
            </w:r>
          </w:p>
        </w:tc>
      </w:tr>
    </w:tbl>
    <w:p w14:paraId="3B0FAD3B" w14:textId="77777777" w:rsidR="002B2F3D" w:rsidRPr="002E150E" w:rsidRDefault="008F5C54">
      <w:pPr>
        <w:spacing w:before="240" w:after="240" w:line="240" w:lineRule="auto"/>
        <w:rPr>
          <w:rFonts w:asciiTheme="minorHAnsi" w:hAnsiTheme="minorHAnsi"/>
        </w:rPr>
      </w:pPr>
      <w:r>
        <w:rPr>
          <w:rFonts w:asciiTheme="minorHAnsi" w:hAnsiTheme="minorHAnsi"/>
        </w:rPr>
        <w:pict w14:anchorId="1621B7AA">
          <v:rect id="_x0000_i1026" style="width:0;height:1.5pt" o:hralign="center" o:hrstd="t" o:hr="t" fillcolor="#a0a0a0" stroked="f"/>
        </w:pict>
      </w:r>
    </w:p>
    <w:p w14:paraId="63758FF7" w14:textId="77777777" w:rsidR="002B2F3D" w:rsidRPr="002E150E" w:rsidRDefault="009E681C">
      <w:pPr>
        <w:spacing w:before="240" w:after="240" w:line="240" w:lineRule="auto"/>
        <w:rPr>
          <w:rFonts w:asciiTheme="minorHAnsi" w:hAnsiTheme="minorHAnsi"/>
          <w:sz w:val="18"/>
          <w:szCs w:val="18"/>
        </w:rPr>
      </w:pPr>
      <w:r w:rsidRPr="002E150E">
        <w:rPr>
          <w:rFonts w:asciiTheme="minorHAnsi" w:hAnsiTheme="minorHAnsi"/>
          <w:sz w:val="16"/>
          <w:szCs w:val="16"/>
        </w:rPr>
        <w:t>[1]</w:t>
      </w:r>
      <w:r w:rsidRPr="002E150E">
        <w:rPr>
          <w:rFonts w:asciiTheme="minorHAnsi" w:hAnsiTheme="minorHAnsi"/>
          <w:sz w:val="18"/>
          <w:szCs w:val="18"/>
        </w:rPr>
        <w:t xml:space="preserve"> En este caso solo se emite CO</w:t>
      </w:r>
      <w:r w:rsidRPr="002E150E">
        <w:rPr>
          <w:rFonts w:asciiTheme="minorHAnsi" w:hAnsiTheme="minorHAnsi"/>
          <w:sz w:val="18"/>
          <w:szCs w:val="18"/>
          <w:vertAlign w:val="subscript"/>
        </w:rPr>
        <w:t>2</w:t>
      </w:r>
      <w:r w:rsidRPr="002E150E">
        <w:rPr>
          <w:rFonts w:asciiTheme="minorHAnsi" w:hAnsiTheme="minorHAnsi"/>
          <w:sz w:val="18"/>
          <w:szCs w:val="18"/>
        </w:rPr>
        <w:t>, por tanto, la equivalencia es de 1 a 1.</w:t>
      </w:r>
    </w:p>
    <w:p w14:paraId="3020E746" w14:textId="77777777" w:rsidR="002B2F3D" w:rsidRPr="002E150E" w:rsidRDefault="009E681C">
      <w:pPr>
        <w:spacing w:before="240" w:after="240" w:line="240" w:lineRule="auto"/>
        <w:rPr>
          <w:rFonts w:asciiTheme="minorHAnsi" w:hAnsiTheme="minorHAnsi"/>
          <w:b/>
          <w:sz w:val="20"/>
          <w:szCs w:val="20"/>
        </w:rPr>
      </w:pPr>
      <w:r w:rsidRPr="002E150E">
        <w:rPr>
          <w:rFonts w:asciiTheme="minorHAnsi" w:hAnsiTheme="minorHAnsi"/>
          <w:sz w:val="16"/>
          <w:szCs w:val="16"/>
        </w:rPr>
        <w:lastRenderedPageBreak/>
        <w:t>[2]</w:t>
      </w:r>
      <w:r w:rsidRPr="002E150E">
        <w:rPr>
          <w:rFonts w:asciiTheme="minorHAnsi" w:hAnsiTheme="minorHAnsi"/>
          <w:sz w:val="18"/>
          <w:szCs w:val="18"/>
        </w:rPr>
        <w:t xml:space="preserve"> Cabe señalar que </w:t>
      </w:r>
      <w:proofErr w:type="gramStart"/>
      <w:r w:rsidRPr="002E150E">
        <w:rPr>
          <w:rFonts w:asciiTheme="minorHAnsi" w:hAnsiTheme="minorHAnsi"/>
          <w:sz w:val="18"/>
          <w:szCs w:val="18"/>
        </w:rPr>
        <w:t>el ratio</w:t>
      </w:r>
      <w:proofErr w:type="gramEnd"/>
      <w:r w:rsidRPr="002E150E">
        <w:rPr>
          <w:rFonts w:asciiTheme="minorHAnsi" w:hAnsiTheme="minorHAnsi"/>
          <w:sz w:val="18"/>
          <w:szCs w:val="18"/>
        </w:rPr>
        <w:t xml:space="preserve"> de contenido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en el cemento, puede también incluir un parte de </w:t>
      </w:r>
      <w:proofErr w:type="spellStart"/>
      <w:r w:rsidRPr="002E150E">
        <w:rPr>
          <w:rFonts w:asciiTheme="minorHAnsi" w:hAnsiTheme="minorHAnsi"/>
          <w:sz w:val="18"/>
          <w:szCs w:val="18"/>
        </w:rPr>
        <w:t>clínker</w:t>
      </w:r>
      <w:proofErr w:type="spellEnd"/>
      <w:r w:rsidRPr="002E150E">
        <w:rPr>
          <w:rFonts w:asciiTheme="minorHAnsi" w:hAnsiTheme="minorHAnsi"/>
          <w:sz w:val="18"/>
          <w:szCs w:val="18"/>
        </w:rPr>
        <w:t xml:space="preserve"> importado que no emite GEI nacionalmente. </w:t>
      </w:r>
    </w:p>
    <w:p w14:paraId="79553B86" w14:textId="77777777" w:rsidR="002B2F3D" w:rsidRPr="00D9258C" w:rsidRDefault="009E681C">
      <w:pPr>
        <w:spacing w:before="240" w:after="0" w:line="276" w:lineRule="auto"/>
        <w:rPr>
          <w:rFonts w:asciiTheme="minorHAnsi" w:hAnsiTheme="minorHAnsi"/>
          <w:b/>
          <w:sz w:val="20"/>
          <w:szCs w:val="20"/>
        </w:rPr>
      </w:pPr>
      <w:r w:rsidRPr="00D9258C">
        <w:rPr>
          <w:rFonts w:asciiTheme="minorHAnsi" w:hAnsiTheme="minorHAnsi"/>
          <w:b/>
          <w:sz w:val="20"/>
          <w:szCs w:val="20"/>
        </w:rPr>
        <w:t>4.2 Porcentaje de cumplimiento de las condiciones habilitantes priorizadas implementadas del sub sector Residuos Sólidos en el marco de la NDC</w:t>
      </w:r>
    </w:p>
    <w:tbl>
      <w:tblPr>
        <w:tblStyle w:val="afffffffff7"/>
        <w:tblW w:w="8503" w:type="dxa"/>
        <w:tblInd w:w="4" w:type="dxa"/>
        <w:tblBorders>
          <w:top w:val="nil"/>
          <w:left w:val="nil"/>
          <w:bottom w:val="nil"/>
          <w:right w:val="nil"/>
          <w:insideH w:val="nil"/>
          <w:insideV w:val="nil"/>
        </w:tblBorders>
        <w:tblLayout w:type="fixed"/>
        <w:tblLook w:val="0600" w:firstRow="0" w:lastRow="0" w:firstColumn="0" w:lastColumn="0" w:noHBand="1" w:noVBand="1"/>
      </w:tblPr>
      <w:tblGrid>
        <w:gridCol w:w="1484"/>
        <w:gridCol w:w="1614"/>
        <w:gridCol w:w="843"/>
        <w:gridCol w:w="886"/>
        <w:gridCol w:w="901"/>
        <w:gridCol w:w="901"/>
        <w:gridCol w:w="886"/>
        <w:gridCol w:w="988"/>
      </w:tblGrid>
      <w:tr w:rsidR="002B2F3D" w:rsidRPr="002E150E" w14:paraId="02A83CB4" w14:textId="77777777">
        <w:trPr>
          <w:trHeight w:val="900"/>
        </w:trPr>
        <w:tc>
          <w:tcPr>
            <w:tcW w:w="1482"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55D96E60" w14:textId="77777777" w:rsidR="002B2F3D" w:rsidRPr="002E150E" w:rsidRDefault="009E681C">
            <w:pPr>
              <w:spacing w:before="120" w:after="120" w:line="276" w:lineRule="auto"/>
              <w:rPr>
                <w:rFonts w:asciiTheme="minorHAnsi" w:hAnsiTheme="minorHAnsi"/>
                <w:b/>
                <w:sz w:val="20"/>
                <w:szCs w:val="20"/>
              </w:rPr>
            </w:pPr>
            <w:commentRangeStart w:id="98"/>
            <w:r w:rsidRPr="002E150E">
              <w:rPr>
                <w:rFonts w:asciiTheme="minorHAnsi" w:hAnsiTheme="minorHAnsi"/>
                <w:b/>
                <w:sz w:val="20"/>
                <w:szCs w:val="20"/>
              </w:rPr>
              <w:t>Objetivo prioritario:</w:t>
            </w:r>
          </w:p>
        </w:tc>
        <w:tc>
          <w:tcPr>
            <w:tcW w:w="7018" w:type="dxa"/>
            <w:gridSpan w:val="7"/>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16C4BE5" w14:textId="77777777" w:rsidR="002B2F3D" w:rsidRPr="002E150E" w:rsidRDefault="009E681C">
            <w:pPr>
              <w:spacing w:before="120" w:after="120" w:line="276" w:lineRule="auto"/>
              <w:rPr>
                <w:rFonts w:asciiTheme="minorHAnsi" w:hAnsiTheme="minorHAnsi"/>
                <w:b/>
                <w:sz w:val="20"/>
                <w:szCs w:val="20"/>
              </w:rPr>
            </w:pPr>
            <w:r w:rsidRPr="002E150E">
              <w:rPr>
                <w:rFonts w:asciiTheme="minorHAnsi" w:hAnsiTheme="minorHAnsi"/>
                <w:sz w:val="20"/>
                <w:szCs w:val="20"/>
              </w:rPr>
              <w:t xml:space="preserve">OP4: </w:t>
            </w:r>
            <w:r w:rsidRPr="002E150E">
              <w:rPr>
                <w:rFonts w:asciiTheme="minorHAnsi" w:hAnsiTheme="minorHAnsi"/>
                <w:b/>
                <w:sz w:val="20"/>
                <w:szCs w:val="20"/>
              </w:rPr>
              <w:t>Reducir las emisiones de Gases de Efecto Invernadero en los procesos de producción de la industria y la gestión de residuos sólidos</w:t>
            </w:r>
            <w:commentRangeEnd w:id="98"/>
            <w:r w:rsidR="00F42C0F">
              <w:rPr>
                <w:rStyle w:val="Refdecomentario"/>
              </w:rPr>
              <w:commentReference w:id="98"/>
            </w:r>
          </w:p>
        </w:tc>
      </w:tr>
      <w:tr w:rsidR="002B2F3D" w:rsidRPr="002E150E" w14:paraId="6F8C1A13" w14:textId="77777777">
        <w:trPr>
          <w:trHeight w:val="900"/>
        </w:trPr>
        <w:tc>
          <w:tcPr>
            <w:tcW w:w="1482"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0B2D74D3" w14:textId="77777777" w:rsidR="002B2F3D" w:rsidRPr="002E150E" w:rsidRDefault="009E681C">
            <w:pPr>
              <w:spacing w:before="120" w:after="120" w:line="276" w:lineRule="auto"/>
              <w:rPr>
                <w:rFonts w:asciiTheme="minorHAnsi" w:hAnsiTheme="minorHAnsi"/>
                <w:b/>
                <w:sz w:val="20"/>
                <w:szCs w:val="20"/>
              </w:rPr>
            </w:pPr>
            <w:r w:rsidRPr="002E150E">
              <w:rPr>
                <w:rFonts w:asciiTheme="minorHAnsi" w:hAnsiTheme="minorHAnsi"/>
                <w:b/>
                <w:sz w:val="20"/>
                <w:szCs w:val="20"/>
              </w:rPr>
              <w:t>Nombre del indicador:</w:t>
            </w:r>
          </w:p>
        </w:tc>
        <w:tc>
          <w:tcPr>
            <w:tcW w:w="7018"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69E7754E" w14:textId="77777777" w:rsidR="002B2F3D" w:rsidRPr="002E150E" w:rsidRDefault="009E681C">
            <w:pPr>
              <w:spacing w:before="120" w:after="120" w:line="276" w:lineRule="auto"/>
              <w:rPr>
                <w:rFonts w:asciiTheme="minorHAnsi" w:hAnsiTheme="minorHAnsi"/>
                <w:sz w:val="20"/>
                <w:szCs w:val="20"/>
              </w:rPr>
            </w:pPr>
            <w:r w:rsidRPr="002E150E">
              <w:rPr>
                <w:rFonts w:asciiTheme="minorHAnsi" w:hAnsiTheme="minorHAnsi"/>
                <w:sz w:val="20"/>
                <w:szCs w:val="20"/>
              </w:rPr>
              <w:t>4.2 Porcentaje de cumplimiento de las condiciones habilitantes priorizadas implementadas del sub sector Residuos Sólidos en el marco de la NDC</w:t>
            </w:r>
          </w:p>
        </w:tc>
      </w:tr>
      <w:tr w:rsidR="002B2F3D" w:rsidRPr="002E150E" w14:paraId="6D54FD03" w14:textId="77777777">
        <w:trPr>
          <w:trHeight w:val="3360"/>
        </w:trPr>
        <w:tc>
          <w:tcPr>
            <w:tcW w:w="1482"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6CD13945" w14:textId="77777777" w:rsidR="002B2F3D" w:rsidRPr="002E150E" w:rsidRDefault="009E681C">
            <w:pPr>
              <w:spacing w:before="120" w:after="120" w:line="276" w:lineRule="auto"/>
              <w:rPr>
                <w:rFonts w:asciiTheme="minorHAnsi" w:hAnsiTheme="minorHAnsi"/>
                <w:b/>
                <w:sz w:val="20"/>
                <w:szCs w:val="20"/>
              </w:rPr>
            </w:pPr>
            <w:r w:rsidRPr="002E150E">
              <w:rPr>
                <w:rFonts w:asciiTheme="minorHAnsi" w:hAnsiTheme="minorHAnsi"/>
                <w:b/>
                <w:sz w:val="20"/>
                <w:szCs w:val="20"/>
              </w:rPr>
              <w:t>Justificación:</w:t>
            </w:r>
          </w:p>
        </w:tc>
        <w:tc>
          <w:tcPr>
            <w:tcW w:w="7018"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18EFB56" w14:textId="77777777" w:rsidR="002B2F3D" w:rsidRPr="002E150E" w:rsidRDefault="009E681C">
            <w:pPr>
              <w:shd w:val="clear" w:color="auto" w:fill="FFFFFF"/>
              <w:spacing w:before="240" w:after="0" w:line="276" w:lineRule="auto"/>
              <w:rPr>
                <w:rFonts w:asciiTheme="minorHAnsi" w:hAnsiTheme="minorHAnsi"/>
                <w:sz w:val="20"/>
                <w:szCs w:val="20"/>
              </w:rPr>
            </w:pPr>
            <w:r w:rsidRPr="002E150E">
              <w:rPr>
                <w:rFonts w:asciiTheme="minorHAnsi" w:hAnsiTheme="minorHAnsi"/>
                <w:sz w:val="20"/>
                <w:szCs w:val="20"/>
              </w:rPr>
              <w:t>El Ministerio de ambiente, en su calidad de ente rector de la gestión y manejo</w:t>
            </w:r>
          </w:p>
          <w:p w14:paraId="554CE20A" w14:textId="77777777" w:rsidR="002B2F3D" w:rsidRPr="002E150E" w:rsidRDefault="009E681C">
            <w:pPr>
              <w:shd w:val="clear" w:color="auto" w:fill="FFFFFF"/>
              <w:spacing w:before="240" w:after="0" w:line="276" w:lineRule="auto"/>
              <w:rPr>
                <w:rFonts w:asciiTheme="minorHAnsi" w:hAnsiTheme="minorHAnsi"/>
                <w:sz w:val="20"/>
                <w:szCs w:val="20"/>
              </w:rPr>
            </w:pPr>
            <w:r w:rsidRPr="002E150E">
              <w:rPr>
                <w:rFonts w:asciiTheme="minorHAnsi" w:hAnsiTheme="minorHAnsi"/>
                <w:sz w:val="20"/>
                <w:szCs w:val="20"/>
              </w:rPr>
              <w:t>de</w:t>
            </w:r>
            <w:r w:rsidRPr="002E150E">
              <w:rPr>
                <w:rFonts w:asciiTheme="minorHAnsi" w:eastAsia="Arial" w:hAnsiTheme="minorHAnsi" w:cs="Arial"/>
                <w:sz w:val="9"/>
                <w:szCs w:val="9"/>
              </w:rPr>
              <w:t xml:space="preserve"> </w:t>
            </w:r>
            <w:r w:rsidRPr="002E150E">
              <w:rPr>
                <w:rFonts w:asciiTheme="minorHAnsi" w:hAnsiTheme="minorHAnsi"/>
                <w:sz w:val="20"/>
                <w:szCs w:val="20"/>
              </w:rPr>
              <w:t>los residuos sólidos a nivel nacional, tiene entre otras, la competencia de asegurar el cumplimiento de las condiciones habilitantes planteadas para el cumplimiento de la meta propuesta en el marco de la NDC, en este caso para el Subsector de Residuos Sólidos.</w:t>
            </w:r>
          </w:p>
          <w:p w14:paraId="018884A2" w14:textId="77777777" w:rsidR="002B2F3D" w:rsidRPr="002E150E" w:rsidRDefault="009E681C">
            <w:pPr>
              <w:shd w:val="clear" w:color="auto" w:fill="FFFFFF"/>
              <w:spacing w:before="240" w:after="0" w:line="276" w:lineRule="auto"/>
              <w:rPr>
                <w:rFonts w:asciiTheme="minorHAnsi" w:hAnsiTheme="minorHAnsi"/>
                <w:sz w:val="20"/>
                <w:szCs w:val="20"/>
              </w:rPr>
            </w:pPr>
            <w:r w:rsidRPr="002E150E">
              <w:rPr>
                <w:rFonts w:asciiTheme="minorHAnsi" w:hAnsiTheme="minorHAnsi"/>
                <w:sz w:val="20"/>
                <w:szCs w:val="20"/>
              </w:rPr>
              <w:t>Dentro de los temas sobre los cuales se desarrollará el presente OP se encuentran: el Desarrollo de capacidades de los equipos técnicos involucrados para el diseño, construcción, operación y mantenimiento de infraestructura destinada a la gestión de residuos, el impulso de nuevas tecnologías para la valorización de residuos sólidos, entre otras.</w:t>
            </w:r>
          </w:p>
        </w:tc>
      </w:tr>
      <w:tr w:rsidR="002B2F3D" w:rsidRPr="002E150E" w14:paraId="3A6B9724" w14:textId="77777777">
        <w:trPr>
          <w:trHeight w:val="900"/>
        </w:trPr>
        <w:tc>
          <w:tcPr>
            <w:tcW w:w="1482"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707B44D7" w14:textId="77777777" w:rsidR="002B2F3D" w:rsidRPr="002E150E" w:rsidRDefault="009E681C">
            <w:pPr>
              <w:spacing w:before="120" w:after="120" w:line="276" w:lineRule="auto"/>
              <w:rPr>
                <w:rFonts w:asciiTheme="minorHAnsi" w:hAnsiTheme="minorHAnsi"/>
                <w:b/>
                <w:sz w:val="20"/>
                <w:szCs w:val="20"/>
              </w:rPr>
            </w:pPr>
            <w:r w:rsidRPr="002E150E">
              <w:rPr>
                <w:rFonts w:asciiTheme="minorHAnsi" w:hAnsiTheme="minorHAnsi"/>
                <w:b/>
                <w:sz w:val="20"/>
                <w:szCs w:val="20"/>
              </w:rPr>
              <w:t>Responsable del indicador:</w:t>
            </w:r>
          </w:p>
        </w:tc>
        <w:tc>
          <w:tcPr>
            <w:tcW w:w="7018"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440CCEF0" w14:textId="77777777" w:rsidR="002B2F3D" w:rsidRPr="002E150E" w:rsidRDefault="009E681C">
            <w:pPr>
              <w:spacing w:before="120" w:after="120" w:line="276" w:lineRule="auto"/>
              <w:rPr>
                <w:rFonts w:asciiTheme="minorHAnsi" w:hAnsiTheme="minorHAnsi"/>
                <w:sz w:val="20"/>
                <w:szCs w:val="20"/>
              </w:rPr>
            </w:pPr>
            <w:r w:rsidRPr="002E150E">
              <w:rPr>
                <w:rFonts w:asciiTheme="minorHAnsi" w:hAnsiTheme="minorHAnsi"/>
                <w:sz w:val="20"/>
                <w:szCs w:val="20"/>
              </w:rPr>
              <w:t>Dirección General de Gestión de Residuos Sólidos (DGRS) - MINAM</w:t>
            </w:r>
          </w:p>
        </w:tc>
      </w:tr>
      <w:tr w:rsidR="002B2F3D" w:rsidRPr="002E150E" w14:paraId="58578BC0" w14:textId="77777777">
        <w:trPr>
          <w:trHeight w:val="1125"/>
        </w:trPr>
        <w:tc>
          <w:tcPr>
            <w:tcW w:w="1482"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4C9224A2" w14:textId="77777777" w:rsidR="002B2F3D" w:rsidRPr="002E150E" w:rsidRDefault="009E681C">
            <w:pPr>
              <w:spacing w:before="120" w:after="120" w:line="276" w:lineRule="auto"/>
              <w:rPr>
                <w:rFonts w:asciiTheme="minorHAnsi" w:hAnsiTheme="minorHAnsi"/>
                <w:b/>
                <w:sz w:val="20"/>
                <w:szCs w:val="20"/>
              </w:rPr>
            </w:pPr>
            <w:r w:rsidRPr="002E150E">
              <w:rPr>
                <w:rFonts w:asciiTheme="minorHAnsi" w:hAnsiTheme="minorHAnsi"/>
                <w:b/>
                <w:sz w:val="20"/>
                <w:szCs w:val="20"/>
              </w:rPr>
              <w:t>Limitaciones del indicador:</w:t>
            </w:r>
          </w:p>
        </w:tc>
        <w:tc>
          <w:tcPr>
            <w:tcW w:w="7018"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D942B8D" w14:textId="77777777" w:rsidR="002B2F3D" w:rsidRPr="002E150E" w:rsidRDefault="009E681C">
            <w:pPr>
              <w:spacing w:before="120" w:after="120" w:line="276" w:lineRule="auto"/>
              <w:rPr>
                <w:rFonts w:asciiTheme="minorHAnsi" w:hAnsiTheme="minorHAnsi"/>
                <w:sz w:val="20"/>
                <w:szCs w:val="20"/>
              </w:rPr>
            </w:pPr>
            <w:r w:rsidRPr="002E150E">
              <w:rPr>
                <w:rFonts w:asciiTheme="minorHAnsi" w:hAnsiTheme="minorHAnsi"/>
                <w:sz w:val="20"/>
                <w:szCs w:val="20"/>
              </w:rPr>
              <w:t>Es necesario que los gobiernos locales reporten oportunamente la información necesaria para el seguimiento de las condiciones habilitantes consideradas en el indicador.</w:t>
            </w:r>
          </w:p>
        </w:tc>
      </w:tr>
      <w:tr w:rsidR="002B2F3D" w:rsidRPr="002E150E" w14:paraId="4E135F8E" w14:textId="77777777">
        <w:trPr>
          <w:trHeight w:val="5760"/>
        </w:trPr>
        <w:tc>
          <w:tcPr>
            <w:tcW w:w="1482"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31992230" w14:textId="77777777" w:rsidR="002B2F3D" w:rsidRPr="002E150E" w:rsidRDefault="009E681C">
            <w:pPr>
              <w:spacing w:before="120" w:after="120" w:line="276" w:lineRule="auto"/>
              <w:rPr>
                <w:rFonts w:asciiTheme="minorHAnsi" w:hAnsiTheme="minorHAnsi"/>
                <w:b/>
                <w:sz w:val="20"/>
                <w:szCs w:val="20"/>
              </w:rPr>
            </w:pPr>
            <w:r w:rsidRPr="002E150E">
              <w:rPr>
                <w:rFonts w:asciiTheme="minorHAnsi" w:hAnsiTheme="minorHAnsi"/>
                <w:b/>
                <w:sz w:val="20"/>
                <w:szCs w:val="20"/>
              </w:rPr>
              <w:lastRenderedPageBreak/>
              <w:t>Método de cálculo:</w:t>
            </w:r>
          </w:p>
        </w:tc>
        <w:tc>
          <w:tcPr>
            <w:tcW w:w="7018"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AC15251" w14:textId="77777777" w:rsidR="002B2F3D" w:rsidRPr="002E150E" w:rsidRDefault="009E681C">
            <w:pPr>
              <w:spacing w:before="240" w:after="0" w:line="276" w:lineRule="auto"/>
              <w:rPr>
                <w:rFonts w:asciiTheme="minorHAnsi" w:hAnsiTheme="minorHAnsi"/>
                <w:b/>
                <w:sz w:val="20"/>
                <w:szCs w:val="20"/>
              </w:rPr>
            </w:pPr>
            <w:r w:rsidRPr="002E150E">
              <w:rPr>
                <w:rFonts w:asciiTheme="minorHAnsi" w:hAnsiTheme="minorHAnsi"/>
                <w:b/>
                <w:sz w:val="20"/>
                <w:szCs w:val="20"/>
              </w:rPr>
              <w:t>Fórmula del indicador:</w:t>
            </w:r>
          </w:p>
          <w:p w14:paraId="457FE72F" w14:textId="77777777" w:rsidR="002B2F3D" w:rsidRPr="002E150E" w:rsidRDefault="009E681C" w:rsidP="00D9258C">
            <w:pPr>
              <w:spacing w:before="240" w:after="0" w:line="276" w:lineRule="auto"/>
              <w:rPr>
                <w:rFonts w:asciiTheme="minorHAnsi" w:eastAsia="Courier New" w:hAnsiTheme="minorHAnsi" w:cs="Courier New"/>
                <w:sz w:val="20"/>
                <w:szCs w:val="20"/>
              </w:rPr>
            </w:pPr>
            <w:r w:rsidRPr="002E150E">
              <w:rPr>
                <w:rFonts w:asciiTheme="minorHAnsi" w:hAnsiTheme="minorHAnsi"/>
                <w:sz w:val="20"/>
                <w:szCs w:val="20"/>
              </w:rPr>
              <w:t xml:space="preserve"> </w:t>
            </w:r>
            <w:r w:rsidRPr="002E150E">
              <w:rPr>
                <w:rFonts w:asciiTheme="minorHAnsi" w:hAnsiTheme="minorHAnsi"/>
              </w:rPr>
              <w:t xml:space="preserve">℅CH </w:t>
            </w:r>
            <w:r w:rsidRPr="002E150E">
              <w:rPr>
                <w:rFonts w:asciiTheme="minorHAnsi" w:eastAsia="Courier New" w:hAnsiTheme="minorHAnsi" w:cs="Courier New"/>
                <w:sz w:val="20"/>
                <w:szCs w:val="20"/>
              </w:rPr>
              <w:t>= (CHI/</w:t>
            </w:r>
            <w:proofErr w:type="gramStart"/>
            <w:r w:rsidRPr="002E150E">
              <w:rPr>
                <w:rFonts w:asciiTheme="minorHAnsi" w:eastAsia="Courier New" w:hAnsiTheme="minorHAnsi" w:cs="Courier New"/>
                <w:sz w:val="20"/>
                <w:szCs w:val="20"/>
              </w:rPr>
              <w:t>CHT)*</w:t>
            </w:r>
            <w:proofErr w:type="gramEnd"/>
            <w:r w:rsidRPr="002E150E">
              <w:rPr>
                <w:rFonts w:asciiTheme="minorHAnsi" w:eastAsia="Courier New" w:hAnsiTheme="minorHAnsi" w:cs="Courier New"/>
                <w:sz w:val="20"/>
                <w:szCs w:val="20"/>
              </w:rPr>
              <w:t>100</w:t>
            </w:r>
          </w:p>
          <w:p w14:paraId="56D4D648" w14:textId="77777777" w:rsidR="002B2F3D" w:rsidRPr="002E150E" w:rsidRDefault="009E681C">
            <w:pPr>
              <w:spacing w:before="240" w:after="0" w:line="276" w:lineRule="auto"/>
              <w:rPr>
                <w:rFonts w:asciiTheme="minorHAnsi" w:hAnsiTheme="minorHAnsi"/>
                <w:b/>
                <w:sz w:val="20"/>
                <w:szCs w:val="20"/>
              </w:rPr>
            </w:pPr>
            <w:r w:rsidRPr="002E150E">
              <w:rPr>
                <w:rFonts w:asciiTheme="minorHAnsi" w:hAnsiTheme="minorHAnsi"/>
                <w:b/>
                <w:sz w:val="20"/>
                <w:szCs w:val="20"/>
              </w:rPr>
              <w:t>Especificaciones técnicas:</w:t>
            </w:r>
          </w:p>
          <w:p w14:paraId="3E2D6AB0" w14:textId="77777777" w:rsidR="002B2F3D" w:rsidRPr="002E150E" w:rsidRDefault="009E681C">
            <w:pPr>
              <w:spacing w:before="240" w:after="0" w:line="276" w:lineRule="auto"/>
              <w:rPr>
                <w:rFonts w:asciiTheme="minorHAnsi" w:hAnsiTheme="minorHAnsi"/>
                <w:sz w:val="20"/>
                <w:szCs w:val="20"/>
              </w:rPr>
            </w:pPr>
            <w:r w:rsidRPr="002E150E">
              <w:rPr>
                <w:rFonts w:asciiTheme="minorHAnsi" w:hAnsiTheme="minorHAnsi"/>
                <w:b/>
              </w:rPr>
              <w:t>℅</w:t>
            </w:r>
            <w:proofErr w:type="gramStart"/>
            <w:r w:rsidRPr="002E150E">
              <w:rPr>
                <w:rFonts w:asciiTheme="minorHAnsi" w:hAnsiTheme="minorHAnsi"/>
                <w:b/>
              </w:rPr>
              <w:t>CH</w:t>
            </w:r>
            <w:r w:rsidRPr="002E150E">
              <w:rPr>
                <w:rFonts w:asciiTheme="minorHAnsi" w:eastAsia="Courier New" w:hAnsiTheme="minorHAnsi" w:cs="Courier New"/>
              </w:rPr>
              <w:t xml:space="preserve"> </w:t>
            </w:r>
            <w:r w:rsidRPr="002E150E">
              <w:rPr>
                <w:rFonts w:asciiTheme="minorHAnsi" w:hAnsiTheme="minorHAnsi"/>
                <w:b/>
                <w:i/>
                <w:sz w:val="20"/>
                <w:szCs w:val="20"/>
              </w:rPr>
              <w:t>:</w:t>
            </w:r>
            <w:proofErr w:type="gramEnd"/>
            <w:r w:rsidRPr="002E150E">
              <w:rPr>
                <w:rFonts w:asciiTheme="minorHAnsi" w:hAnsiTheme="minorHAnsi"/>
                <w:sz w:val="20"/>
                <w:szCs w:val="20"/>
              </w:rPr>
              <w:t xml:space="preserve"> Porcentaje de condiciones habilitantes de las medidas de mitigación del Sub sector residuos sólidos priorizadas en el marco de la NDC implementadas de manera oportuna.</w:t>
            </w:r>
          </w:p>
          <w:p w14:paraId="6F62B64E" w14:textId="77777777" w:rsidR="002B2F3D" w:rsidRPr="002E150E" w:rsidRDefault="009E681C">
            <w:pPr>
              <w:spacing w:before="240" w:after="0" w:line="276" w:lineRule="auto"/>
              <w:rPr>
                <w:rFonts w:asciiTheme="minorHAnsi" w:hAnsiTheme="minorHAnsi"/>
                <w:sz w:val="20"/>
                <w:szCs w:val="20"/>
              </w:rPr>
            </w:pPr>
            <w:r w:rsidRPr="002E150E">
              <w:rPr>
                <w:rFonts w:asciiTheme="minorHAnsi" w:hAnsiTheme="minorHAnsi"/>
                <w:sz w:val="20"/>
                <w:szCs w:val="20"/>
              </w:rPr>
              <w:t>La nomenclatura de la fórmula se describe a continuación:</w:t>
            </w:r>
          </w:p>
          <w:p w14:paraId="38F8BC68" w14:textId="77777777" w:rsidR="002B2F3D" w:rsidRPr="002E150E" w:rsidRDefault="009E681C" w:rsidP="00D9258C">
            <w:pPr>
              <w:spacing w:before="240" w:after="0" w:line="276" w:lineRule="auto"/>
              <w:ind w:left="83"/>
              <w:rPr>
                <w:rFonts w:asciiTheme="minorHAnsi" w:hAnsiTheme="minorHAnsi"/>
                <w:sz w:val="20"/>
                <w:szCs w:val="20"/>
              </w:rPr>
            </w:pPr>
            <w:r w:rsidRPr="002E150E">
              <w:rPr>
                <w:rFonts w:asciiTheme="minorHAnsi" w:eastAsia="Courier New" w:hAnsiTheme="minorHAnsi" w:cs="Courier New"/>
                <w:b/>
              </w:rPr>
              <w:t>CHI:</w:t>
            </w:r>
            <w:r w:rsidRPr="002E150E">
              <w:rPr>
                <w:rFonts w:asciiTheme="minorHAnsi" w:hAnsiTheme="minorHAnsi"/>
              </w:rPr>
              <w:t xml:space="preserve"> </w:t>
            </w:r>
            <w:r w:rsidRPr="002E150E">
              <w:rPr>
                <w:rFonts w:asciiTheme="minorHAnsi" w:hAnsiTheme="minorHAnsi"/>
                <w:sz w:val="20"/>
                <w:szCs w:val="20"/>
              </w:rPr>
              <w:t>Número de condiciones habilitantes priorizadas de las medidas de mitigación del subsector residuos sólidos implementadas en el año de evaluación.</w:t>
            </w:r>
          </w:p>
          <w:p w14:paraId="3960B52D" w14:textId="77777777" w:rsidR="002B2F3D" w:rsidRPr="002E150E" w:rsidRDefault="009E681C" w:rsidP="00D9258C">
            <w:pPr>
              <w:spacing w:before="240" w:after="0" w:line="276" w:lineRule="auto"/>
              <w:ind w:left="83"/>
              <w:rPr>
                <w:rFonts w:asciiTheme="minorHAnsi" w:hAnsiTheme="minorHAnsi"/>
                <w:sz w:val="20"/>
                <w:szCs w:val="20"/>
              </w:rPr>
            </w:pPr>
            <w:r w:rsidRPr="002E150E">
              <w:rPr>
                <w:rFonts w:asciiTheme="minorHAnsi" w:eastAsia="Courier New" w:hAnsiTheme="minorHAnsi" w:cs="Courier New"/>
                <w:b/>
              </w:rPr>
              <w:t>CHT:</w:t>
            </w:r>
            <w:r w:rsidRPr="002E150E">
              <w:rPr>
                <w:rFonts w:asciiTheme="minorHAnsi" w:hAnsiTheme="minorHAnsi"/>
              </w:rPr>
              <w:t xml:space="preserve"> </w:t>
            </w:r>
            <w:r w:rsidRPr="002E150E">
              <w:rPr>
                <w:rFonts w:asciiTheme="minorHAnsi" w:hAnsiTheme="minorHAnsi"/>
                <w:sz w:val="20"/>
                <w:szCs w:val="20"/>
              </w:rPr>
              <w:t>Número de condiciones habilitantes totales de las medidas de mitigación priorizadas del sub sector residuos sólidos identificadas. (*) Este valor corresponde a las condiciones habilitantes implementadas de manera acumulativa hasta el periodo de evaluación.</w:t>
            </w:r>
          </w:p>
        </w:tc>
      </w:tr>
      <w:tr w:rsidR="002B2F3D" w:rsidRPr="002E150E" w14:paraId="55221AC6" w14:textId="77777777">
        <w:trPr>
          <w:trHeight w:val="1125"/>
        </w:trPr>
        <w:tc>
          <w:tcPr>
            <w:tcW w:w="1482"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5845AD1E" w14:textId="77777777" w:rsidR="002B2F3D" w:rsidRPr="002E150E" w:rsidRDefault="009E681C">
            <w:pPr>
              <w:spacing w:before="120" w:after="120" w:line="276" w:lineRule="auto"/>
              <w:rPr>
                <w:rFonts w:asciiTheme="minorHAnsi" w:hAnsiTheme="minorHAnsi"/>
                <w:b/>
                <w:sz w:val="20"/>
                <w:szCs w:val="20"/>
              </w:rPr>
            </w:pPr>
            <w:r w:rsidRPr="002E150E">
              <w:rPr>
                <w:rFonts w:asciiTheme="minorHAnsi" w:hAnsiTheme="minorHAnsi"/>
                <w:b/>
                <w:sz w:val="20"/>
                <w:szCs w:val="20"/>
              </w:rPr>
              <w:t>Sentido esperado del indicador:</w:t>
            </w:r>
          </w:p>
        </w:tc>
        <w:tc>
          <w:tcPr>
            <w:tcW w:w="7018"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040F2C46" w14:textId="77777777" w:rsidR="002B2F3D" w:rsidRPr="002E150E" w:rsidRDefault="009E681C">
            <w:pPr>
              <w:spacing w:before="120" w:after="120" w:line="276" w:lineRule="auto"/>
              <w:rPr>
                <w:rFonts w:asciiTheme="minorHAnsi" w:hAnsiTheme="minorHAnsi"/>
                <w:sz w:val="20"/>
                <w:szCs w:val="20"/>
              </w:rPr>
            </w:pPr>
            <w:r w:rsidRPr="002E150E">
              <w:rPr>
                <w:rFonts w:asciiTheme="minorHAnsi" w:hAnsiTheme="minorHAnsi"/>
                <w:sz w:val="20"/>
                <w:szCs w:val="20"/>
              </w:rPr>
              <w:t>Ascendente</w:t>
            </w:r>
          </w:p>
        </w:tc>
      </w:tr>
      <w:tr w:rsidR="002B2F3D" w:rsidRPr="002E150E" w14:paraId="6E40B8CE" w14:textId="77777777">
        <w:trPr>
          <w:trHeight w:val="1440"/>
        </w:trPr>
        <w:tc>
          <w:tcPr>
            <w:tcW w:w="1482"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1869F141" w14:textId="77777777" w:rsidR="002B2F3D" w:rsidRPr="002E150E" w:rsidRDefault="009E681C">
            <w:pPr>
              <w:spacing w:before="120" w:after="120" w:line="276" w:lineRule="auto"/>
              <w:rPr>
                <w:rFonts w:asciiTheme="minorHAnsi" w:hAnsiTheme="minorHAnsi"/>
                <w:b/>
                <w:sz w:val="20"/>
                <w:szCs w:val="20"/>
              </w:rPr>
            </w:pPr>
            <w:r w:rsidRPr="002E150E">
              <w:rPr>
                <w:rFonts w:asciiTheme="minorHAnsi" w:hAnsiTheme="minorHAnsi"/>
                <w:b/>
                <w:sz w:val="20"/>
                <w:szCs w:val="20"/>
              </w:rPr>
              <w:t>Supuestos:</w:t>
            </w:r>
          </w:p>
        </w:tc>
        <w:tc>
          <w:tcPr>
            <w:tcW w:w="7018"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3358FD7E" w14:textId="77777777" w:rsidR="002B2F3D" w:rsidRPr="002E150E" w:rsidRDefault="009E681C">
            <w:pPr>
              <w:spacing w:before="120" w:after="120" w:line="240" w:lineRule="auto"/>
              <w:rPr>
                <w:rFonts w:asciiTheme="minorHAnsi" w:hAnsiTheme="minorHAnsi"/>
                <w:sz w:val="20"/>
                <w:szCs w:val="20"/>
              </w:rPr>
            </w:pPr>
            <w:r w:rsidRPr="002E150E">
              <w:rPr>
                <w:rFonts w:asciiTheme="minorHAnsi" w:hAnsiTheme="minorHAnsi"/>
                <w:sz w:val="20"/>
                <w:szCs w:val="20"/>
              </w:rPr>
              <w:t>Se espera que direcciones del MINAM, así como entidades externas que coadyuvan a la implementación de este servicio, participen de manera activa en la implementación de las condiciones habilitantes a su cargo.</w:t>
            </w:r>
          </w:p>
          <w:p w14:paraId="78018B0F" w14:textId="77777777" w:rsidR="002B2F3D" w:rsidRPr="002E150E" w:rsidRDefault="009E681C">
            <w:pPr>
              <w:spacing w:before="120" w:after="120" w:line="240" w:lineRule="auto"/>
              <w:rPr>
                <w:rFonts w:asciiTheme="minorHAnsi" w:hAnsiTheme="minorHAnsi"/>
                <w:sz w:val="20"/>
                <w:szCs w:val="20"/>
              </w:rPr>
            </w:pPr>
            <w:proofErr w:type="gramStart"/>
            <w:r w:rsidRPr="002E150E">
              <w:rPr>
                <w:rFonts w:asciiTheme="minorHAnsi" w:hAnsiTheme="minorHAnsi"/>
                <w:sz w:val="20"/>
                <w:szCs w:val="20"/>
              </w:rPr>
              <w:t>Nota.-</w:t>
            </w:r>
            <w:proofErr w:type="gramEnd"/>
            <w:r w:rsidRPr="002E150E">
              <w:rPr>
                <w:rFonts w:asciiTheme="minorHAnsi" w:hAnsiTheme="minorHAnsi"/>
                <w:sz w:val="20"/>
                <w:szCs w:val="20"/>
              </w:rPr>
              <w:t xml:space="preserve"> Se considera como línea base, 06 condiciones habilitantes priorizadas.</w:t>
            </w:r>
          </w:p>
        </w:tc>
      </w:tr>
      <w:tr w:rsidR="002B2F3D" w:rsidRPr="002E150E" w14:paraId="4592F700" w14:textId="77777777">
        <w:trPr>
          <w:trHeight w:val="2145"/>
        </w:trPr>
        <w:tc>
          <w:tcPr>
            <w:tcW w:w="1482"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43FEA881" w14:textId="77777777" w:rsidR="002B2F3D" w:rsidRPr="002E150E" w:rsidRDefault="009E681C">
            <w:pPr>
              <w:spacing w:before="120" w:after="120" w:line="276" w:lineRule="auto"/>
              <w:rPr>
                <w:rFonts w:asciiTheme="minorHAnsi" w:hAnsiTheme="minorHAnsi"/>
                <w:b/>
                <w:sz w:val="20"/>
                <w:szCs w:val="20"/>
              </w:rPr>
            </w:pPr>
            <w:r w:rsidRPr="002E150E">
              <w:rPr>
                <w:rFonts w:asciiTheme="minorHAnsi" w:hAnsiTheme="minorHAnsi"/>
                <w:b/>
                <w:sz w:val="20"/>
                <w:szCs w:val="20"/>
              </w:rPr>
              <w:t>Fuente y bases de datos:</w:t>
            </w:r>
          </w:p>
        </w:tc>
        <w:tc>
          <w:tcPr>
            <w:tcW w:w="7018" w:type="dxa"/>
            <w:gridSpan w:val="7"/>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1B932579" w14:textId="77777777" w:rsidR="002B2F3D" w:rsidRPr="002E150E" w:rsidRDefault="009E681C">
            <w:pPr>
              <w:spacing w:before="120" w:after="120" w:line="276" w:lineRule="auto"/>
              <w:rPr>
                <w:rFonts w:asciiTheme="minorHAnsi" w:hAnsiTheme="minorHAnsi"/>
                <w:sz w:val="20"/>
                <w:szCs w:val="20"/>
              </w:rPr>
            </w:pPr>
            <w:r w:rsidRPr="002E150E">
              <w:rPr>
                <w:rFonts w:asciiTheme="minorHAnsi" w:hAnsiTheme="minorHAnsi"/>
                <w:b/>
                <w:sz w:val="20"/>
                <w:szCs w:val="20"/>
              </w:rPr>
              <w:t xml:space="preserve">Fuente: </w:t>
            </w:r>
            <w:r w:rsidRPr="002E150E">
              <w:rPr>
                <w:rFonts w:asciiTheme="minorHAnsi" w:hAnsiTheme="minorHAnsi"/>
                <w:sz w:val="20"/>
                <w:szCs w:val="20"/>
              </w:rPr>
              <w:t xml:space="preserve">MINAM - DGRS. </w:t>
            </w:r>
          </w:p>
          <w:p w14:paraId="771146CE" w14:textId="77777777" w:rsidR="002B2F3D" w:rsidRPr="002E150E" w:rsidRDefault="009E681C">
            <w:pPr>
              <w:spacing w:before="120" w:after="120" w:line="276" w:lineRule="auto"/>
              <w:rPr>
                <w:rFonts w:asciiTheme="minorHAnsi" w:hAnsiTheme="minorHAnsi"/>
                <w:sz w:val="20"/>
                <w:szCs w:val="20"/>
              </w:rPr>
            </w:pPr>
            <w:r w:rsidRPr="002E150E">
              <w:rPr>
                <w:rFonts w:asciiTheme="minorHAnsi" w:hAnsiTheme="minorHAnsi"/>
                <w:sz w:val="20"/>
                <w:szCs w:val="20"/>
              </w:rPr>
              <w:t>La información se estima de acuerdo con la información brindada por la Dirección General de Residuos Sólidos del MINAM.</w:t>
            </w:r>
          </w:p>
          <w:p w14:paraId="6CD64159" w14:textId="77777777" w:rsidR="002B2F3D" w:rsidRPr="002E150E" w:rsidRDefault="009E681C">
            <w:pPr>
              <w:spacing w:before="120" w:after="120" w:line="276" w:lineRule="auto"/>
              <w:rPr>
                <w:rFonts w:asciiTheme="minorHAnsi" w:hAnsiTheme="minorHAnsi"/>
                <w:sz w:val="20"/>
                <w:szCs w:val="20"/>
              </w:rPr>
            </w:pPr>
            <w:r w:rsidRPr="002E150E">
              <w:rPr>
                <w:rFonts w:asciiTheme="minorHAnsi" w:hAnsiTheme="minorHAnsi"/>
                <w:sz w:val="20"/>
                <w:szCs w:val="20"/>
              </w:rPr>
              <w:t>Base de datos:</w:t>
            </w:r>
          </w:p>
          <w:p w14:paraId="7295DE8D" w14:textId="77777777" w:rsidR="002B2F3D" w:rsidRPr="002E150E" w:rsidRDefault="009E681C">
            <w:pPr>
              <w:spacing w:before="120" w:after="0" w:line="276" w:lineRule="auto"/>
              <w:ind w:left="1160" w:hanging="360"/>
              <w:rPr>
                <w:rFonts w:asciiTheme="minorHAnsi" w:hAnsiTheme="minorHAnsi"/>
                <w:sz w:val="20"/>
                <w:szCs w:val="20"/>
              </w:rPr>
            </w:pPr>
            <w:r w:rsidRPr="002E150E">
              <w:rPr>
                <w:rFonts w:asciiTheme="minorHAnsi" w:eastAsia="Noto Sans Symbols" w:hAnsiTheme="minorHAnsi" w:cs="Noto Sans Symbols"/>
                <w:sz w:val="20"/>
                <w:szCs w:val="20"/>
              </w:rPr>
              <w:t>●</w:t>
            </w:r>
            <w:r w:rsidRPr="002E150E">
              <w:rPr>
                <w:rFonts w:asciiTheme="minorHAnsi" w:eastAsia="Times New Roman" w:hAnsiTheme="minorHAnsi" w:cs="Times New Roman"/>
                <w:sz w:val="14"/>
                <w:szCs w:val="14"/>
              </w:rPr>
              <w:t xml:space="preserve">        </w:t>
            </w:r>
            <w:r w:rsidRPr="002E150E">
              <w:rPr>
                <w:rFonts w:asciiTheme="minorHAnsi" w:hAnsiTheme="minorHAnsi"/>
                <w:sz w:val="20"/>
                <w:szCs w:val="20"/>
              </w:rPr>
              <w:t>listado de condiciones habilitantes priorizadas remitidas a DGCCD</w:t>
            </w:r>
          </w:p>
          <w:p w14:paraId="7A87C4B9" w14:textId="77777777" w:rsidR="002B2F3D" w:rsidRPr="002E150E" w:rsidRDefault="009E681C">
            <w:pPr>
              <w:spacing w:before="120" w:after="0" w:line="276" w:lineRule="auto"/>
              <w:ind w:left="1160" w:hanging="360"/>
              <w:rPr>
                <w:rFonts w:asciiTheme="minorHAnsi" w:hAnsiTheme="minorHAnsi"/>
                <w:sz w:val="20"/>
                <w:szCs w:val="20"/>
              </w:rPr>
            </w:pPr>
            <w:r w:rsidRPr="002E150E">
              <w:rPr>
                <w:rFonts w:asciiTheme="minorHAnsi" w:eastAsia="Noto Sans Symbols" w:hAnsiTheme="minorHAnsi" w:cs="Noto Sans Symbols"/>
                <w:sz w:val="20"/>
                <w:szCs w:val="20"/>
              </w:rPr>
              <w:t>●</w:t>
            </w:r>
            <w:r w:rsidRPr="002E150E">
              <w:rPr>
                <w:rFonts w:asciiTheme="minorHAnsi" w:eastAsia="Times New Roman" w:hAnsiTheme="minorHAnsi" w:cs="Times New Roman"/>
                <w:sz w:val="14"/>
                <w:szCs w:val="14"/>
              </w:rPr>
              <w:t xml:space="preserve">        </w:t>
            </w:r>
            <w:r w:rsidRPr="002E150E">
              <w:rPr>
                <w:rFonts w:asciiTheme="minorHAnsi" w:hAnsiTheme="minorHAnsi"/>
                <w:sz w:val="20"/>
                <w:szCs w:val="20"/>
              </w:rPr>
              <w:t>Listado de condiciones habilitada implementadas</w:t>
            </w:r>
          </w:p>
        </w:tc>
      </w:tr>
      <w:tr w:rsidR="002B2F3D" w:rsidRPr="002E150E" w14:paraId="18255FDC" w14:textId="77777777">
        <w:trPr>
          <w:trHeight w:val="675"/>
        </w:trPr>
        <w:tc>
          <w:tcPr>
            <w:tcW w:w="1482"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321A9657" w14:textId="77777777" w:rsidR="002B2F3D" w:rsidRPr="002E150E" w:rsidRDefault="009E681C">
            <w:pPr>
              <w:spacing w:before="240" w:after="0" w:line="276" w:lineRule="auto"/>
              <w:rPr>
                <w:rFonts w:asciiTheme="minorHAnsi" w:hAnsiTheme="minorHAnsi"/>
                <w:sz w:val="20"/>
                <w:szCs w:val="20"/>
              </w:rPr>
            </w:pPr>
            <w:r w:rsidRPr="002E150E">
              <w:rPr>
                <w:rFonts w:asciiTheme="minorHAnsi" w:hAnsiTheme="minorHAnsi"/>
                <w:sz w:val="20"/>
                <w:szCs w:val="20"/>
              </w:rPr>
              <w:t xml:space="preserve"> </w:t>
            </w:r>
          </w:p>
        </w:tc>
        <w:tc>
          <w:tcPr>
            <w:tcW w:w="1613"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41064B31" w14:textId="77777777" w:rsidR="002B2F3D" w:rsidRPr="002E150E" w:rsidRDefault="009E681C">
            <w:pPr>
              <w:spacing w:before="120" w:after="120" w:line="276" w:lineRule="auto"/>
              <w:jc w:val="center"/>
              <w:rPr>
                <w:rFonts w:asciiTheme="minorHAnsi" w:hAnsiTheme="minorHAnsi"/>
                <w:b/>
                <w:sz w:val="20"/>
                <w:szCs w:val="20"/>
              </w:rPr>
            </w:pPr>
            <w:r w:rsidRPr="002E150E">
              <w:rPr>
                <w:rFonts w:asciiTheme="minorHAnsi" w:hAnsiTheme="minorHAnsi"/>
                <w:b/>
                <w:sz w:val="20"/>
                <w:szCs w:val="20"/>
              </w:rPr>
              <w:t>Línea de base</w:t>
            </w:r>
          </w:p>
        </w:tc>
        <w:tc>
          <w:tcPr>
            <w:tcW w:w="5405" w:type="dxa"/>
            <w:gridSpan w:val="6"/>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297F6A7F" w14:textId="77777777" w:rsidR="002B2F3D" w:rsidRPr="002E150E" w:rsidRDefault="009E681C">
            <w:pPr>
              <w:spacing w:before="120" w:after="120" w:line="276" w:lineRule="auto"/>
              <w:jc w:val="center"/>
              <w:rPr>
                <w:rFonts w:asciiTheme="minorHAnsi" w:hAnsiTheme="minorHAnsi"/>
                <w:b/>
                <w:sz w:val="20"/>
                <w:szCs w:val="20"/>
              </w:rPr>
            </w:pPr>
            <w:r w:rsidRPr="002E150E">
              <w:rPr>
                <w:rFonts w:asciiTheme="minorHAnsi" w:hAnsiTheme="minorHAnsi"/>
                <w:b/>
                <w:sz w:val="20"/>
                <w:szCs w:val="20"/>
              </w:rPr>
              <w:t>Logros esperados</w:t>
            </w:r>
          </w:p>
        </w:tc>
      </w:tr>
      <w:tr w:rsidR="002B2F3D" w:rsidRPr="002E150E" w14:paraId="6C2CD6A5" w14:textId="77777777">
        <w:trPr>
          <w:trHeight w:val="950"/>
        </w:trPr>
        <w:tc>
          <w:tcPr>
            <w:tcW w:w="1482"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6CDB269A" w14:textId="77777777" w:rsidR="002B2F3D" w:rsidRPr="002E150E" w:rsidRDefault="009E681C">
            <w:pPr>
              <w:spacing w:before="120" w:after="120" w:line="276" w:lineRule="auto"/>
              <w:jc w:val="center"/>
              <w:rPr>
                <w:rFonts w:asciiTheme="minorHAnsi" w:hAnsiTheme="minorHAnsi"/>
                <w:b/>
                <w:sz w:val="20"/>
                <w:szCs w:val="20"/>
              </w:rPr>
            </w:pPr>
            <w:r w:rsidRPr="002E150E">
              <w:rPr>
                <w:rFonts w:asciiTheme="minorHAnsi" w:hAnsiTheme="minorHAnsi"/>
                <w:b/>
                <w:sz w:val="20"/>
                <w:szCs w:val="20"/>
              </w:rPr>
              <w:t>Año</w:t>
            </w:r>
          </w:p>
        </w:tc>
        <w:tc>
          <w:tcPr>
            <w:tcW w:w="1613"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vAlign w:val="bottom"/>
          </w:tcPr>
          <w:p w14:paraId="2E64DE2E"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2019</w:t>
            </w:r>
          </w:p>
        </w:tc>
        <w:tc>
          <w:tcPr>
            <w:tcW w:w="843"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6EAC447A"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2025</w:t>
            </w:r>
          </w:p>
        </w:tc>
        <w:tc>
          <w:tcPr>
            <w:tcW w:w="886"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61CBFE3F"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2030</w:t>
            </w:r>
          </w:p>
        </w:tc>
        <w:tc>
          <w:tcPr>
            <w:tcW w:w="901"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69E58F86"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2035</w:t>
            </w:r>
          </w:p>
        </w:tc>
        <w:tc>
          <w:tcPr>
            <w:tcW w:w="901"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26C00350"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2040</w:t>
            </w:r>
          </w:p>
        </w:tc>
        <w:tc>
          <w:tcPr>
            <w:tcW w:w="886" w:type="dxa"/>
            <w:tcBorders>
              <w:top w:val="nil"/>
              <w:left w:val="nil"/>
              <w:bottom w:val="single" w:sz="8" w:space="0" w:color="000000"/>
              <w:right w:val="single" w:sz="8" w:space="0" w:color="000000"/>
            </w:tcBorders>
            <w:shd w:val="clear" w:color="auto" w:fill="E7E6E6"/>
            <w:tcMar>
              <w:top w:w="100" w:type="dxa"/>
              <w:left w:w="120" w:type="dxa"/>
              <w:bottom w:w="100" w:type="dxa"/>
              <w:right w:w="120" w:type="dxa"/>
            </w:tcMar>
          </w:tcPr>
          <w:p w14:paraId="2F4BE2AA"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2045</w:t>
            </w:r>
          </w:p>
        </w:tc>
        <w:tc>
          <w:tcPr>
            <w:tcW w:w="988"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0D435BFE"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2050</w:t>
            </w:r>
          </w:p>
        </w:tc>
      </w:tr>
      <w:tr w:rsidR="002B2F3D" w:rsidRPr="002E150E" w14:paraId="5A281F11" w14:textId="77777777">
        <w:trPr>
          <w:trHeight w:val="875"/>
        </w:trPr>
        <w:tc>
          <w:tcPr>
            <w:tcW w:w="1482"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0F335AB3" w14:textId="77777777" w:rsidR="002B2F3D" w:rsidRPr="002E150E" w:rsidRDefault="009E681C">
            <w:pPr>
              <w:spacing w:before="120" w:after="120" w:line="276" w:lineRule="auto"/>
              <w:jc w:val="center"/>
              <w:rPr>
                <w:rFonts w:asciiTheme="minorHAnsi" w:hAnsiTheme="minorHAnsi"/>
                <w:b/>
                <w:sz w:val="20"/>
                <w:szCs w:val="20"/>
              </w:rPr>
            </w:pPr>
            <w:r w:rsidRPr="002E150E">
              <w:rPr>
                <w:rFonts w:asciiTheme="minorHAnsi" w:hAnsiTheme="minorHAnsi"/>
                <w:b/>
                <w:sz w:val="20"/>
                <w:szCs w:val="20"/>
              </w:rPr>
              <w:lastRenderedPageBreak/>
              <w:t>Valor</w:t>
            </w:r>
          </w:p>
        </w:tc>
        <w:tc>
          <w:tcPr>
            <w:tcW w:w="161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bottom"/>
          </w:tcPr>
          <w:p w14:paraId="402B4817"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26,0%</w:t>
            </w:r>
          </w:p>
        </w:tc>
        <w:tc>
          <w:tcPr>
            <w:tcW w:w="84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bottom"/>
          </w:tcPr>
          <w:p w14:paraId="577963A2"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41%</w:t>
            </w:r>
          </w:p>
        </w:tc>
        <w:tc>
          <w:tcPr>
            <w:tcW w:w="886"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bottom"/>
          </w:tcPr>
          <w:p w14:paraId="66F0306A"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100%</w:t>
            </w:r>
          </w:p>
        </w:tc>
        <w:tc>
          <w:tcPr>
            <w:tcW w:w="90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bottom"/>
          </w:tcPr>
          <w:p w14:paraId="277E484C"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100%</w:t>
            </w:r>
          </w:p>
        </w:tc>
        <w:tc>
          <w:tcPr>
            <w:tcW w:w="901"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bottom"/>
          </w:tcPr>
          <w:p w14:paraId="32A853C4"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100%</w:t>
            </w:r>
          </w:p>
        </w:tc>
        <w:tc>
          <w:tcPr>
            <w:tcW w:w="886"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7EA25CF7"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100%</w:t>
            </w:r>
          </w:p>
        </w:tc>
        <w:tc>
          <w:tcPr>
            <w:tcW w:w="98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D57CF9"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100%</w:t>
            </w:r>
          </w:p>
        </w:tc>
      </w:tr>
      <w:tr w:rsidR="002B2F3D" w:rsidRPr="002E150E" w14:paraId="71BC6A5A" w14:textId="77777777">
        <w:trPr>
          <w:trHeight w:val="2220"/>
        </w:trPr>
        <w:tc>
          <w:tcPr>
            <w:tcW w:w="1482" w:type="dxa"/>
            <w:tcBorders>
              <w:top w:val="nil"/>
              <w:left w:val="single" w:sz="8" w:space="0" w:color="000000"/>
              <w:bottom w:val="single" w:sz="8" w:space="0" w:color="000000"/>
              <w:right w:val="single" w:sz="8" w:space="0" w:color="000000"/>
            </w:tcBorders>
            <w:shd w:val="clear" w:color="auto" w:fill="E7E6E6"/>
            <w:tcMar>
              <w:top w:w="100" w:type="dxa"/>
              <w:left w:w="120" w:type="dxa"/>
              <w:bottom w:w="100" w:type="dxa"/>
              <w:right w:w="120" w:type="dxa"/>
            </w:tcMar>
          </w:tcPr>
          <w:p w14:paraId="503CBB5F" w14:textId="77777777" w:rsidR="002B2F3D" w:rsidRPr="002E150E" w:rsidRDefault="009E681C">
            <w:pPr>
              <w:spacing w:before="120" w:after="120" w:line="276" w:lineRule="auto"/>
              <w:jc w:val="center"/>
              <w:rPr>
                <w:rFonts w:asciiTheme="minorHAnsi" w:hAnsiTheme="minorHAnsi"/>
                <w:b/>
                <w:sz w:val="20"/>
                <w:szCs w:val="20"/>
              </w:rPr>
            </w:pPr>
            <w:r w:rsidRPr="002E150E">
              <w:rPr>
                <w:rFonts w:asciiTheme="minorHAnsi" w:hAnsiTheme="minorHAnsi"/>
                <w:b/>
                <w:sz w:val="20"/>
                <w:szCs w:val="20"/>
              </w:rPr>
              <w:t>Unidades</w:t>
            </w:r>
          </w:p>
        </w:tc>
        <w:tc>
          <w:tcPr>
            <w:tcW w:w="1613"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vAlign w:val="bottom"/>
          </w:tcPr>
          <w:p w14:paraId="44ED1071"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Condiciones habilitantes priorizadas implementadas del sub sector residuos sólidos en el marco de la NDC</w:t>
            </w:r>
          </w:p>
        </w:tc>
        <w:tc>
          <w:tcPr>
            <w:tcW w:w="5405" w:type="dxa"/>
            <w:gridSpan w:val="6"/>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14:paraId="559C8C3A" w14:textId="77777777" w:rsidR="002B2F3D" w:rsidRPr="002E150E" w:rsidRDefault="009E681C">
            <w:pPr>
              <w:spacing w:before="120" w:after="120" w:line="276" w:lineRule="auto"/>
              <w:jc w:val="center"/>
              <w:rPr>
                <w:rFonts w:asciiTheme="minorHAnsi" w:hAnsiTheme="minorHAnsi"/>
                <w:sz w:val="20"/>
                <w:szCs w:val="20"/>
              </w:rPr>
            </w:pPr>
            <w:r w:rsidRPr="002E150E">
              <w:rPr>
                <w:rFonts w:asciiTheme="minorHAnsi" w:hAnsiTheme="minorHAnsi"/>
                <w:sz w:val="20"/>
                <w:szCs w:val="20"/>
              </w:rPr>
              <w:t>Porcentaje (%)</w:t>
            </w:r>
          </w:p>
        </w:tc>
      </w:tr>
    </w:tbl>
    <w:p w14:paraId="6449045E" w14:textId="77777777" w:rsidR="002B2F3D" w:rsidRPr="002E150E" w:rsidRDefault="009E681C">
      <w:pPr>
        <w:spacing w:before="240" w:after="240" w:line="240" w:lineRule="auto"/>
        <w:rPr>
          <w:rFonts w:asciiTheme="minorHAnsi" w:hAnsiTheme="minorHAnsi"/>
          <w:sz w:val="20"/>
          <w:szCs w:val="20"/>
        </w:rPr>
      </w:pPr>
      <w:r w:rsidRPr="002E150E">
        <w:rPr>
          <w:rFonts w:asciiTheme="minorHAnsi" w:hAnsiTheme="minorHAnsi"/>
          <w:sz w:val="20"/>
          <w:szCs w:val="20"/>
        </w:rPr>
        <w:t xml:space="preserve"> </w:t>
      </w:r>
    </w:p>
    <w:p w14:paraId="603965C9" w14:textId="77777777" w:rsidR="002B2F3D" w:rsidRPr="002E150E" w:rsidRDefault="002B2F3D">
      <w:pPr>
        <w:spacing w:after="0" w:line="240" w:lineRule="auto"/>
        <w:rPr>
          <w:rFonts w:asciiTheme="minorHAnsi" w:hAnsiTheme="minorHAnsi"/>
        </w:rPr>
      </w:pPr>
    </w:p>
    <w:p w14:paraId="1502AF7B" w14:textId="77777777" w:rsidR="002B2F3D" w:rsidRPr="002E150E" w:rsidRDefault="002B2F3D">
      <w:pPr>
        <w:spacing w:after="0" w:line="240" w:lineRule="auto"/>
        <w:rPr>
          <w:rFonts w:asciiTheme="minorHAnsi" w:hAnsiTheme="minorHAnsi"/>
          <w:b/>
        </w:rPr>
      </w:pPr>
    </w:p>
    <w:p w14:paraId="2312C4E5" w14:textId="77777777" w:rsidR="002B2F3D" w:rsidRPr="002E150E" w:rsidRDefault="002B2F3D">
      <w:pPr>
        <w:spacing w:after="0" w:line="240" w:lineRule="auto"/>
        <w:rPr>
          <w:rFonts w:asciiTheme="minorHAnsi" w:hAnsiTheme="minorHAnsi"/>
          <w:b/>
        </w:rPr>
      </w:pPr>
    </w:p>
    <w:p w14:paraId="22185C69" w14:textId="77777777" w:rsidR="002B2F3D" w:rsidRPr="002E150E" w:rsidRDefault="002B2F3D">
      <w:pPr>
        <w:spacing w:after="0" w:line="240" w:lineRule="auto"/>
        <w:rPr>
          <w:rFonts w:asciiTheme="minorHAnsi" w:hAnsiTheme="minorHAnsi"/>
          <w:b/>
        </w:rPr>
      </w:pPr>
    </w:p>
    <w:p w14:paraId="1B9DEC1B" w14:textId="77777777" w:rsidR="002B2F3D" w:rsidRPr="002E150E" w:rsidRDefault="002B2F3D">
      <w:pPr>
        <w:spacing w:after="0" w:line="240" w:lineRule="auto"/>
        <w:rPr>
          <w:rFonts w:asciiTheme="minorHAnsi" w:hAnsiTheme="minorHAnsi"/>
          <w:b/>
        </w:rPr>
      </w:pPr>
    </w:p>
    <w:p w14:paraId="147797FC" w14:textId="77777777" w:rsidR="002B2F3D" w:rsidRPr="002E150E" w:rsidRDefault="002B2F3D">
      <w:pPr>
        <w:spacing w:after="0" w:line="240" w:lineRule="auto"/>
        <w:rPr>
          <w:rFonts w:asciiTheme="minorHAnsi" w:hAnsiTheme="minorHAnsi"/>
          <w:b/>
        </w:rPr>
      </w:pPr>
    </w:p>
    <w:p w14:paraId="4B0E5FA9" w14:textId="77777777" w:rsidR="002B2F3D" w:rsidRPr="002E150E" w:rsidRDefault="002B2F3D">
      <w:pPr>
        <w:spacing w:after="0" w:line="240" w:lineRule="auto"/>
        <w:rPr>
          <w:rFonts w:asciiTheme="minorHAnsi" w:hAnsiTheme="minorHAnsi"/>
          <w:b/>
        </w:rPr>
      </w:pPr>
    </w:p>
    <w:p w14:paraId="0178AA52" w14:textId="77777777" w:rsidR="002B2F3D" w:rsidRPr="002E150E" w:rsidRDefault="002B2F3D">
      <w:pPr>
        <w:spacing w:after="0" w:line="240" w:lineRule="auto"/>
        <w:rPr>
          <w:rFonts w:asciiTheme="minorHAnsi" w:hAnsiTheme="minorHAnsi"/>
          <w:b/>
        </w:rPr>
      </w:pPr>
    </w:p>
    <w:p w14:paraId="0D2AA9B0" w14:textId="77777777" w:rsidR="002B2F3D" w:rsidRPr="002E150E" w:rsidRDefault="002B2F3D">
      <w:pPr>
        <w:spacing w:after="0" w:line="240" w:lineRule="auto"/>
        <w:rPr>
          <w:rFonts w:asciiTheme="minorHAnsi" w:hAnsiTheme="minorHAnsi"/>
          <w:b/>
        </w:rPr>
      </w:pPr>
    </w:p>
    <w:p w14:paraId="38BC8A9F" w14:textId="77777777" w:rsidR="002B2F3D" w:rsidRPr="002E150E" w:rsidRDefault="002B2F3D">
      <w:pPr>
        <w:spacing w:after="0" w:line="240" w:lineRule="auto"/>
        <w:rPr>
          <w:rFonts w:asciiTheme="minorHAnsi" w:hAnsiTheme="minorHAnsi"/>
          <w:b/>
        </w:rPr>
      </w:pPr>
    </w:p>
    <w:p w14:paraId="341ED842" w14:textId="77777777" w:rsidR="002B2F3D" w:rsidRPr="002E150E" w:rsidRDefault="002B2F3D">
      <w:pPr>
        <w:spacing w:after="0" w:line="240" w:lineRule="auto"/>
        <w:rPr>
          <w:rFonts w:asciiTheme="minorHAnsi" w:hAnsiTheme="minorHAnsi"/>
          <w:b/>
        </w:rPr>
      </w:pPr>
    </w:p>
    <w:p w14:paraId="1E5B19B8" w14:textId="77777777" w:rsidR="002B2F3D" w:rsidRPr="002E150E" w:rsidRDefault="002B2F3D">
      <w:pPr>
        <w:spacing w:after="0" w:line="240" w:lineRule="auto"/>
        <w:rPr>
          <w:rFonts w:asciiTheme="minorHAnsi" w:hAnsiTheme="minorHAnsi"/>
          <w:b/>
        </w:rPr>
      </w:pPr>
    </w:p>
    <w:p w14:paraId="27F67519" w14:textId="77777777" w:rsidR="002B2F3D" w:rsidRPr="002E150E" w:rsidRDefault="002B2F3D">
      <w:pPr>
        <w:spacing w:after="0" w:line="240" w:lineRule="auto"/>
        <w:rPr>
          <w:rFonts w:asciiTheme="minorHAnsi" w:hAnsiTheme="minorHAnsi"/>
          <w:b/>
        </w:rPr>
      </w:pPr>
    </w:p>
    <w:p w14:paraId="34F6FDF9" w14:textId="77777777" w:rsidR="002B2F3D" w:rsidRPr="002E150E" w:rsidRDefault="002B2F3D">
      <w:pPr>
        <w:spacing w:after="0" w:line="240" w:lineRule="auto"/>
        <w:rPr>
          <w:rFonts w:asciiTheme="minorHAnsi" w:hAnsiTheme="minorHAnsi"/>
          <w:b/>
        </w:rPr>
      </w:pPr>
    </w:p>
    <w:p w14:paraId="027A14A6" w14:textId="77777777" w:rsidR="002B2F3D" w:rsidRPr="002E150E" w:rsidRDefault="002B2F3D">
      <w:pPr>
        <w:spacing w:after="0" w:line="240" w:lineRule="auto"/>
        <w:rPr>
          <w:rFonts w:asciiTheme="minorHAnsi" w:hAnsiTheme="minorHAnsi"/>
          <w:b/>
        </w:rPr>
      </w:pPr>
    </w:p>
    <w:p w14:paraId="2076D9F5" w14:textId="77777777" w:rsidR="002B2F3D" w:rsidRPr="002E150E" w:rsidRDefault="002B2F3D">
      <w:pPr>
        <w:spacing w:after="0" w:line="240" w:lineRule="auto"/>
        <w:rPr>
          <w:rFonts w:asciiTheme="minorHAnsi" w:hAnsiTheme="minorHAnsi"/>
          <w:b/>
        </w:rPr>
      </w:pPr>
    </w:p>
    <w:p w14:paraId="0A944195" w14:textId="77777777" w:rsidR="002B2F3D" w:rsidRPr="002E150E" w:rsidRDefault="002B2F3D">
      <w:pPr>
        <w:spacing w:after="0" w:line="240" w:lineRule="auto"/>
        <w:rPr>
          <w:rFonts w:asciiTheme="minorHAnsi" w:hAnsiTheme="minorHAnsi"/>
          <w:b/>
        </w:rPr>
      </w:pPr>
    </w:p>
    <w:p w14:paraId="74A4B6BC" w14:textId="77777777" w:rsidR="002B2F3D" w:rsidRPr="002E150E" w:rsidRDefault="002B2F3D">
      <w:pPr>
        <w:spacing w:after="0" w:line="240" w:lineRule="auto"/>
        <w:rPr>
          <w:rFonts w:asciiTheme="minorHAnsi" w:hAnsiTheme="minorHAnsi"/>
          <w:b/>
        </w:rPr>
      </w:pPr>
    </w:p>
    <w:p w14:paraId="6E0340AE" w14:textId="77777777" w:rsidR="002B2F3D" w:rsidRPr="002E150E" w:rsidRDefault="002B2F3D">
      <w:pPr>
        <w:spacing w:after="0" w:line="240" w:lineRule="auto"/>
        <w:rPr>
          <w:rFonts w:asciiTheme="minorHAnsi" w:hAnsiTheme="minorHAnsi"/>
          <w:b/>
        </w:rPr>
      </w:pPr>
    </w:p>
    <w:p w14:paraId="0DD5531E" w14:textId="77777777" w:rsidR="002B2F3D" w:rsidRPr="002E150E" w:rsidRDefault="002B2F3D">
      <w:pPr>
        <w:spacing w:after="0" w:line="240" w:lineRule="auto"/>
        <w:rPr>
          <w:rFonts w:asciiTheme="minorHAnsi" w:hAnsiTheme="minorHAnsi"/>
          <w:b/>
        </w:rPr>
      </w:pPr>
    </w:p>
    <w:p w14:paraId="4BE25BC5" w14:textId="77777777" w:rsidR="002B2F3D" w:rsidRPr="002E150E" w:rsidRDefault="002B2F3D">
      <w:pPr>
        <w:spacing w:after="0" w:line="240" w:lineRule="auto"/>
        <w:rPr>
          <w:rFonts w:asciiTheme="minorHAnsi" w:hAnsiTheme="minorHAnsi"/>
          <w:b/>
        </w:rPr>
      </w:pPr>
    </w:p>
    <w:p w14:paraId="45E78569" w14:textId="77777777" w:rsidR="002B2F3D" w:rsidRPr="002E150E" w:rsidRDefault="002B2F3D">
      <w:pPr>
        <w:spacing w:after="0" w:line="240" w:lineRule="auto"/>
        <w:rPr>
          <w:rFonts w:asciiTheme="minorHAnsi" w:hAnsiTheme="minorHAnsi"/>
          <w:b/>
        </w:rPr>
      </w:pPr>
    </w:p>
    <w:p w14:paraId="5DF5D5C0" w14:textId="77777777" w:rsidR="002B2F3D" w:rsidRPr="002E150E" w:rsidRDefault="002B2F3D">
      <w:pPr>
        <w:spacing w:after="0" w:line="240" w:lineRule="auto"/>
        <w:rPr>
          <w:rFonts w:asciiTheme="minorHAnsi" w:hAnsiTheme="minorHAnsi"/>
          <w:b/>
        </w:rPr>
      </w:pPr>
    </w:p>
    <w:p w14:paraId="3B1600F7" w14:textId="77777777" w:rsidR="002B2F3D" w:rsidRPr="002E150E" w:rsidRDefault="002B2F3D">
      <w:pPr>
        <w:spacing w:after="0" w:line="240" w:lineRule="auto"/>
        <w:rPr>
          <w:rFonts w:asciiTheme="minorHAnsi" w:hAnsiTheme="minorHAnsi"/>
          <w:b/>
        </w:rPr>
      </w:pPr>
    </w:p>
    <w:p w14:paraId="562FD1E1" w14:textId="77777777" w:rsidR="002B2F3D" w:rsidRPr="002E150E" w:rsidRDefault="002B2F3D">
      <w:pPr>
        <w:spacing w:after="0" w:line="240" w:lineRule="auto"/>
        <w:rPr>
          <w:rFonts w:asciiTheme="minorHAnsi" w:hAnsiTheme="minorHAnsi"/>
          <w:b/>
        </w:rPr>
      </w:pPr>
    </w:p>
    <w:p w14:paraId="03938FE4" w14:textId="77777777" w:rsidR="002B2F3D" w:rsidRPr="002E150E" w:rsidRDefault="002B2F3D">
      <w:pPr>
        <w:spacing w:after="0" w:line="240" w:lineRule="auto"/>
        <w:rPr>
          <w:rFonts w:asciiTheme="minorHAnsi" w:hAnsiTheme="minorHAnsi"/>
          <w:b/>
        </w:rPr>
      </w:pPr>
    </w:p>
    <w:p w14:paraId="4F03C790" w14:textId="77777777" w:rsidR="002B2F3D" w:rsidRPr="002E150E" w:rsidRDefault="002B2F3D">
      <w:pPr>
        <w:spacing w:after="0" w:line="240" w:lineRule="auto"/>
        <w:rPr>
          <w:rFonts w:asciiTheme="minorHAnsi" w:hAnsiTheme="minorHAnsi"/>
          <w:b/>
        </w:rPr>
      </w:pPr>
    </w:p>
    <w:p w14:paraId="5F0BBFD2" w14:textId="77777777" w:rsidR="002B2F3D" w:rsidRPr="002E150E" w:rsidRDefault="002B2F3D">
      <w:pPr>
        <w:spacing w:after="0" w:line="240" w:lineRule="auto"/>
        <w:rPr>
          <w:rFonts w:asciiTheme="minorHAnsi" w:hAnsiTheme="minorHAnsi"/>
          <w:b/>
        </w:rPr>
      </w:pPr>
    </w:p>
    <w:p w14:paraId="60CAB354" w14:textId="77777777" w:rsidR="002B2F3D" w:rsidRPr="002E150E" w:rsidRDefault="002B2F3D">
      <w:pPr>
        <w:spacing w:after="0" w:line="240" w:lineRule="auto"/>
        <w:rPr>
          <w:rFonts w:asciiTheme="minorHAnsi" w:hAnsiTheme="minorHAnsi"/>
          <w:b/>
        </w:rPr>
      </w:pPr>
    </w:p>
    <w:p w14:paraId="5B4E87C3" w14:textId="77777777" w:rsidR="002B2F3D" w:rsidRPr="002E150E" w:rsidRDefault="002B2F3D">
      <w:pPr>
        <w:spacing w:after="0" w:line="240" w:lineRule="auto"/>
        <w:rPr>
          <w:rFonts w:asciiTheme="minorHAnsi" w:hAnsiTheme="minorHAnsi"/>
          <w:b/>
        </w:rPr>
      </w:pPr>
    </w:p>
    <w:p w14:paraId="6EBB3368" w14:textId="77777777" w:rsidR="002B2F3D" w:rsidRPr="002E150E" w:rsidRDefault="009E681C">
      <w:pPr>
        <w:spacing w:after="0" w:line="240" w:lineRule="auto"/>
        <w:rPr>
          <w:rFonts w:asciiTheme="minorHAnsi" w:hAnsiTheme="minorHAnsi"/>
          <w:b/>
        </w:rPr>
      </w:pPr>
      <w:r w:rsidRPr="002E150E">
        <w:rPr>
          <w:rFonts w:asciiTheme="minorHAnsi" w:hAnsiTheme="minorHAnsi"/>
          <w:b/>
        </w:rPr>
        <w:t>OP5: Mejorar la gobernanza en materia de cambio climático en los actores estatales y no estatales</w:t>
      </w:r>
    </w:p>
    <w:p w14:paraId="1EB00861" w14:textId="77777777" w:rsidR="002B2F3D" w:rsidRPr="002E150E" w:rsidRDefault="002B2F3D">
      <w:pPr>
        <w:spacing w:after="0" w:line="240" w:lineRule="auto"/>
        <w:rPr>
          <w:rFonts w:asciiTheme="minorHAnsi" w:hAnsiTheme="minorHAnsi"/>
        </w:rPr>
      </w:pPr>
    </w:p>
    <w:p w14:paraId="623E44C8" w14:textId="77777777" w:rsidR="002B2F3D" w:rsidRPr="002E150E" w:rsidRDefault="009E681C">
      <w:pPr>
        <w:spacing w:after="0" w:line="240" w:lineRule="auto"/>
        <w:rPr>
          <w:rFonts w:asciiTheme="minorHAnsi" w:hAnsiTheme="minorHAnsi"/>
        </w:rPr>
      </w:pPr>
      <w:r w:rsidRPr="002E150E">
        <w:rPr>
          <w:rFonts w:asciiTheme="minorHAnsi" w:hAnsiTheme="minorHAnsi"/>
        </w:rPr>
        <w:lastRenderedPageBreak/>
        <w:t xml:space="preserve">5.1 </w:t>
      </w:r>
      <w:r w:rsidRPr="002E150E">
        <w:rPr>
          <w:rFonts w:asciiTheme="minorHAnsi" w:hAnsiTheme="minorHAnsi"/>
          <w:sz w:val="20"/>
          <w:szCs w:val="20"/>
        </w:rPr>
        <w:t>Tasa de variación porcentual en la producción científica aplicada en la temática de cambio climático que se circunscribe al territorio nacional</w:t>
      </w:r>
    </w:p>
    <w:p w14:paraId="09E19ACE" w14:textId="77777777" w:rsidR="002B2F3D" w:rsidRPr="002E150E" w:rsidRDefault="002B2F3D">
      <w:pPr>
        <w:spacing w:after="0" w:line="240" w:lineRule="auto"/>
        <w:rPr>
          <w:rFonts w:asciiTheme="minorHAnsi" w:hAnsiTheme="minorHAnsi"/>
        </w:rPr>
      </w:pPr>
    </w:p>
    <w:tbl>
      <w:tblPr>
        <w:tblStyle w:val="afffffffff8"/>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89"/>
        <w:gridCol w:w="944"/>
        <w:gridCol w:w="960"/>
        <w:gridCol w:w="1005"/>
        <w:gridCol w:w="1005"/>
        <w:gridCol w:w="1005"/>
        <w:gridCol w:w="990"/>
        <w:gridCol w:w="1005"/>
      </w:tblGrid>
      <w:tr w:rsidR="002B2F3D" w:rsidRPr="002E150E" w14:paraId="051DFB09" w14:textId="77777777">
        <w:trPr>
          <w:trHeight w:val="1151"/>
        </w:trPr>
        <w:tc>
          <w:tcPr>
            <w:tcW w:w="1589" w:type="dxa"/>
            <w:tcBorders>
              <w:top w:val="single" w:sz="1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2EFC84C3"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Objetivo prioritario:</w:t>
            </w:r>
          </w:p>
        </w:tc>
        <w:tc>
          <w:tcPr>
            <w:tcW w:w="6914" w:type="dxa"/>
            <w:gridSpan w:val="7"/>
            <w:tcBorders>
              <w:top w:val="single" w:sz="18" w:space="0" w:color="000000"/>
              <w:left w:val="nil"/>
              <w:bottom w:val="single" w:sz="8" w:space="0" w:color="000000"/>
              <w:right w:val="nil"/>
            </w:tcBorders>
            <w:tcMar>
              <w:top w:w="100" w:type="dxa"/>
              <w:left w:w="100" w:type="dxa"/>
              <w:bottom w:w="100" w:type="dxa"/>
              <w:right w:w="100" w:type="dxa"/>
            </w:tcMar>
          </w:tcPr>
          <w:p w14:paraId="287E01F6"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sz w:val="18"/>
                <w:szCs w:val="18"/>
              </w:rPr>
              <w:t xml:space="preserve">OP5:  </w:t>
            </w:r>
            <w:r w:rsidRPr="002E150E">
              <w:rPr>
                <w:rFonts w:asciiTheme="minorHAnsi" w:hAnsiTheme="minorHAnsi"/>
                <w:b/>
                <w:sz w:val="18"/>
                <w:szCs w:val="18"/>
              </w:rPr>
              <w:t>Mejorar la gobernanza en materia de cambio climático en los actores estatales y no estatales</w:t>
            </w:r>
          </w:p>
        </w:tc>
      </w:tr>
      <w:tr w:rsidR="002B2F3D" w:rsidRPr="002E150E" w14:paraId="3F12C482" w14:textId="77777777">
        <w:trPr>
          <w:trHeight w:val="935"/>
        </w:trPr>
        <w:tc>
          <w:tcPr>
            <w:tcW w:w="1589"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6A343261"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Nombre del indicador:</w:t>
            </w:r>
          </w:p>
        </w:tc>
        <w:tc>
          <w:tcPr>
            <w:tcW w:w="6914"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6F7D9039" w14:textId="59E501D9" w:rsidR="002B2F3D" w:rsidRPr="002E150E" w:rsidRDefault="00F42C0F">
            <w:pPr>
              <w:spacing w:before="120" w:after="120" w:line="276" w:lineRule="auto"/>
              <w:rPr>
                <w:rFonts w:asciiTheme="minorHAnsi" w:hAnsiTheme="minorHAnsi"/>
                <w:sz w:val="18"/>
                <w:szCs w:val="18"/>
              </w:rPr>
            </w:pPr>
            <w:r w:rsidRPr="002E150E">
              <w:rPr>
                <w:rFonts w:asciiTheme="minorHAnsi" w:hAnsiTheme="minorHAnsi"/>
                <w:sz w:val="18"/>
                <w:szCs w:val="18"/>
              </w:rPr>
              <w:t xml:space="preserve">5.1 Tasa de variación porcentual en la producción científica aplicada en la temática de cambio climático </w:t>
            </w:r>
            <w:commentRangeStart w:id="99"/>
            <w:r w:rsidRPr="002E150E">
              <w:rPr>
                <w:rFonts w:asciiTheme="minorHAnsi" w:hAnsiTheme="minorHAnsi"/>
                <w:sz w:val="18"/>
                <w:szCs w:val="18"/>
              </w:rPr>
              <w:t>que se circunscriba al territorio nacional</w:t>
            </w:r>
            <w:commentRangeEnd w:id="99"/>
            <w:r>
              <w:rPr>
                <w:rStyle w:val="Refdecomentario"/>
              </w:rPr>
              <w:commentReference w:id="99"/>
            </w:r>
          </w:p>
        </w:tc>
      </w:tr>
      <w:tr w:rsidR="002B2F3D" w:rsidRPr="002E150E" w14:paraId="4C7ADD86" w14:textId="77777777">
        <w:trPr>
          <w:trHeight w:val="1929"/>
        </w:trPr>
        <w:tc>
          <w:tcPr>
            <w:tcW w:w="1589"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4E0974FC"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Justificación:</w:t>
            </w:r>
          </w:p>
        </w:tc>
        <w:tc>
          <w:tcPr>
            <w:tcW w:w="6914"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5BD9C581"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 xml:space="preserve">La generación de investigación y estudios sobre el cambio climático es parte del proceso dentro de la cadena de valor de la gestión del conocimiento. Su importancia radica en dar sustento a las decisiones que fortalecen la gobernanza de cambio climático a nivel nacional, regional y local, para implementar las medidas de adaptación y mitigación, y de esa manera, reducir las causas que generan las consecuencias adversas del cambio climático en la población y medios de vida.         </w:t>
            </w:r>
            <w:r w:rsidRPr="002E150E">
              <w:rPr>
                <w:rFonts w:asciiTheme="minorHAnsi" w:hAnsiTheme="minorHAnsi"/>
                <w:sz w:val="18"/>
                <w:szCs w:val="18"/>
              </w:rPr>
              <w:tab/>
            </w:r>
          </w:p>
        </w:tc>
      </w:tr>
      <w:tr w:rsidR="002B2F3D" w:rsidRPr="002E150E" w14:paraId="4C584AD1" w14:textId="77777777">
        <w:trPr>
          <w:trHeight w:val="905"/>
        </w:trPr>
        <w:tc>
          <w:tcPr>
            <w:tcW w:w="1589"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20913A98"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Responsable del indicador:</w:t>
            </w:r>
          </w:p>
        </w:tc>
        <w:tc>
          <w:tcPr>
            <w:tcW w:w="6914"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7E8195AF"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MINAM - Dirección General de Educación, Ciudadanía e Información Ambiental (DGECIA)</w:t>
            </w:r>
          </w:p>
        </w:tc>
      </w:tr>
      <w:tr w:rsidR="002B2F3D" w:rsidRPr="002E150E" w14:paraId="1EE5923B" w14:textId="77777777">
        <w:trPr>
          <w:trHeight w:val="1065"/>
        </w:trPr>
        <w:tc>
          <w:tcPr>
            <w:tcW w:w="1589"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723B11A9" w14:textId="77777777" w:rsidR="002B2F3D" w:rsidRPr="002E150E" w:rsidRDefault="008F5C54">
            <w:pPr>
              <w:spacing w:before="120" w:after="120" w:line="276" w:lineRule="auto"/>
              <w:rPr>
                <w:rFonts w:asciiTheme="minorHAnsi" w:hAnsiTheme="minorHAnsi"/>
                <w:b/>
                <w:sz w:val="18"/>
                <w:szCs w:val="18"/>
                <w:shd w:val="clear" w:color="auto" w:fill="D9D9D9"/>
              </w:rPr>
            </w:pPr>
            <w:sdt>
              <w:sdtPr>
                <w:rPr>
                  <w:rFonts w:asciiTheme="minorHAnsi" w:hAnsiTheme="minorHAnsi"/>
                </w:rPr>
                <w:tag w:val="goog_rdk_67"/>
                <w:id w:val="-1739933547"/>
              </w:sdtPr>
              <w:sdtContent/>
            </w:sdt>
            <w:r w:rsidR="009E681C" w:rsidRPr="002E150E">
              <w:rPr>
                <w:rFonts w:asciiTheme="minorHAnsi" w:hAnsiTheme="minorHAnsi"/>
                <w:b/>
                <w:sz w:val="18"/>
                <w:szCs w:val="18"/>
                <w:shd w:val="clear" w:color="auto" w:fill="D9D9D9"/>
              </w:rPr>
              <w:t>Limitaciones del indicador:</w:t>
            </w:r>
          </w:p>
        </w:tc>
        <w:tc>
          <w:tcPr>
            <w:tcW w:w="6914"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5F216326" w14:textId="77777777" w:rsidR="002B2F3D" w:rsidRPr="002E150E" w:rsidRDefault="009E681C">
            <w:pPr>
              <w:spacing w:before="120" w:after="0" w:line="276" w:lineRule="auto"/>
              <w:rPr>
                <w:rFonts w:asciiTheme="minorHAnsi" w:hAnsiTheme="minorHAnsi"/>
                <w:sz w:val="18"/>
                <w:szCs w:val="18"/>
              </w:rPr>
            </w:pPr>
            <w:r w:rsidRPr="002E150E">
              <w:rPr>
                <w:rFonts w:asciiTheme="minorHAnsi" w:hAnsiTheme="minorHAnsi"/>
                <w:sz w:val="18"/>
                <w:szCs w:val="18"/>
              </w:rPr>
              <w:t>Reporte tardío de la información en la plataforma oficial de estudios indexados o publicados.</w:t>
            </w:r>
          </w:p>
        </w:tc>
      </w:tr>
      <w:tr w:rsidR="00F42C0F" w:rsidRPr="002E150E" w14:paraId="21C7FD21" w14:textId="77777777">
        <w:trPr>
          <w:trHeight w:val="6515"/>
        </w:trPr>
        <w:tc>
          <w:tcPr>
            <w:tcW w:w="1589"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6827AAB6" w14:textId="04FF73BF" w:rsidR="00F42C0F" w:rsidRPr="002E150E" w:rsidRDefault="00F42C0F" w:rsidP="00F42C0F">
            <w:pPr>
              <w:spacing w:before="120" w:after="120" w:line="276" w:lineRule="auto"/>
              <w:rPr>
                <w:rFonts w:asciiTheme="minorHAnsi" w:hAnsiTheme="minorHAnsi"/>
                <w:b/>
                <w:sz w:val="18"/>
                <w:szCs w:val="18"/>
              </w:rPr>
            </w:pPr>
            <w:sdt>
              <w:sdtPr>
                <w:rPr>
                  <w:rFonts w:asciiTheme="minorHAnsi" w:hAnsiTheme="minorHAnsi"/>
                </w:rPr>
                <w:tag w:val="goog_rdk_68"/>
                <w:id w:val="133612754"/>
              </w:sdtPr>
              <w:sdtContent/>
            </w:sdt>
            <w:commentRangeStart w:id="100"/>
            <w:r w:rsidRPr="002E150E">
              <w:rPr>
                <w:rFonts w:asciiTheme="minorHAnsi" w:hAnsiTheme="minorHAnsi"/>
                <w:b/>
                <w:sz w:val="18"/>
                <w:szCs w:val="18"/>
              </w:rPr>
              <w:t>Método de cálculo:</w:t>
            </w:r>
            <w:commentRangeEnd w:id="100"/>
            <w:r>
              <w:rPr>
                <w:rStyle w:val="Refdecomentario"/>
              </w:rPr>
              <w:commentReference w:id="100"/>
            </w:r>
          </w:p>
        </w:tc>
        <w:tc>
          <w:tcPr>
            <w:tcW w:w="6914"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23C7F894" w14:textId="77777777" w:rsidR="00F42C0F" w:rsidRPr="002E150E" w:rsidRDefault="00F42C0F" w:rsidP="00F42C0F">
            <w:pPr>
              <w:spacing w:before="120" w:after="120" w:line="276" w:lineRule="auto"/>
              <w:rPr>
                <w:rFonts w:asciiTheme="minorHAnsi" w:hAnsiTheme="minorHAnsi"/>
                <w:b/>
                <w:i/>
                <w:sz w:val="18"/>
                <w:szCs w:val="18"/>
              </w:rPr>
            </w:pPr>
            <w:commentRangeStart w:id="101"/>
            <w:r w:rsidRPr="002E150E">
              <w:rPr>
                <w:rFonts w:asciiTheme="minorHAnsi" w:hAnsiTheme="minorHAnsi"/>
                <w:b/>
                <w:i/>
                <w:sz w:val="18"/>
                <w:szCs w:val="18"/>
              </w:rPr>
              <w:t xml:space="preserve">Fórmula del indicador: </w:t>
            </w:r>
          </w:p>
          <w:p w14:paraId="49981770" w14:textId="77777777" w:rsidR="00F42C0F" w:rsidRPr="002E150E" w:rsidRDefault="00F42C0F" w:rsidP="00F42C0F">
            <w:pPr>
              <w:spacing w:before="120" w:after="120" w:line="276" w:lineRule="auto"/>
              <w:rPr>
                <w:rFonts w:asciiTheme="minorHAnsi" w:hAnsiTheme="minorHAnsi"/>
                <w:sz w:val="18"/>
                <w:szCs w:val="18"/>
              </w:rPr>
            </w:pPr>
            <w:r w:rsidRPr="002E150E">
              <w:rPr>
                <w:rFonts w:asciiTheme="minorHAnsi" w:hAnsiTheme="minorHAnsi"/>
                <w:sz w:val="18"/>
                <w:szCs w:val="18"/>
              </w:rPr>
              <w:t>V% PC = [(#PCt1 / #</w:t>
            </w:r>
            <w:proofErr w:type="spellStart"/>
            <w:r w:rsidRPr="002E150E">
              <w:rPr>
                <w:rFonts w:asciiTheme="minorHAnsi" w:hAnsiTheme="minorHAnsi"/>
                <w:sz w:val="18"/>
                <w:szCs w:val="18"/>
              </w:rPr>
              <w:t>PCtLB</w:t>
            </w:r>
            <w:proofErr w:type="spellEnd"/>
            <w:r w:rsidRPr="002E150E">
              <w:rPr>
                <w:rFonts w:asciiTheme="minorHAnsi" w:hAnsiTheme="minorHAnsi"/>
                <w:sz w:val="18"/>
                <w:szCs w:val="18"/>
              </w:rPr>
              <w:t>) x 100] – 100</w:t>
            </w:r>
            <w:commentRangeEnd w:id="101"/>
            <w:r>
              <w:rPr>
                <w:rStyle w:val="Refdecomentario"/>
              </w:rPr>
              <w:commentReference w:id="101"/>
            </w:r>
          </w:p>
          <w:p w14:paraId="6AC7FD13" w14:textId="77777777" w:rsidR="00F42C0F" w:rsidRPr="002E150E" w:rsidRDefault="00F42C0F" w:rsidP="00F42C0F">
            <w:pPr>
              <w:spacing w:before="120" w:after="120" w:line="276" w:lineRule="auto"/>
              <w:rPr>
                <w:rFonts w:asciiTheme="minorHAnsi" w:hAnsiTheme="minorHAnsi"/>
                <w:b/>
                <w:i/>
                <w:sz w:val="18"/>
                <w:szCs w:val="18"/>
              </w:rPr>
            </w:pPr>
            <w:r w:rsidRPr="002E150E">
              <w:rPr>
                <w:rFonts w:asciiTheme="minorHAnsi" w:hAnsiTheme="minorHAnsi"/>
                <w:b/>
                <w:i/>
                <w:sz w:val="18"/>
                <w:szCs w:val="18"/>
              </w:rPr>
              <w:t>Especificaciones técnicas:</w:t>
            </w:r>
          </w:p>
          <w:p w14:paraId="1544B67E" w14:textId="77777777" w:rsidR="00F42C0F" w:rsidRPr="002E150E" w:rsidRDefault="00F42C0F" w:rsidP="00F42C0F">
            <w:pPr>
              <w:spacing w:before="120" w:after="120" w:line="276" w:lineRule="auto"/>
              <w:rPr>
                <w:rFonts w:asciiTheme="minorHAnsi" w:hAnsiTheme="minorHAnsi"/>
                <w:sz w:val="18"/>
                <w:szCs w:val="18"/>
              </w:rPr>
            </w:pPr>
            <w:r w:rsidRPr="002E150E">
              <w:rPr>
                <w:rFonts w:asciiTheme="minorHAnsi" w:hAnsiTheme="minorHAnsi"/>
                <w:sz w:val="18"/>
                <w:szCs w:val="18"/>
              </w:rPr>
              <w:t>Donde:</w:t>
            </w:r>
          </w:p>
          <w:p w14:paraId="0819CB88" w14:textId="77777777" w:rsidR="00F42C0F" w:rsidRPr="002E150E" w:rsidRDefault="00F42C0F" w:rsidP="00F42C0F">
            <w:pPr>
              <w:spacing w:before="120" w:after="120" w:line="276" w:lineRule="auto"/>
              <w:rPr>
                <w:rFonts w:asciiTheme="minorHAnsi" w:hAnsiTheme="minorHAnsi"/>
                <w:sz w:val="18"/>
                <w:szCs w:val="18"/>
              </w:rPr>
            </w:pPr>
            <w:r w:rsidRPr="002E150E">
              <w:rPr>
                <w:rFonts w:asciiTheme="minorHAnsi" w:hAnsiTheme="minorHAnsi"/>
                <w:sz w:val="18"/>
                <w:szCs w:val="18"/>
              </w:rPr>
              <w:t>V%PC: Variación porcentual de la producción científica en temática de cambio climático que se circunscriba al territorio nacional</w:t>
            </w:r>
          </w:p>
          <w:p w14:paraId="60A1C605" w14:textId="77777777" w:rsidR="00F42C0F" w:rsidRPr="002E150E" w:rsidRDefault="00F42C0F" w:rsidP="00F42C0F">
            <w:pPr>
              <w:spacing w:before="120" w:after="120" w:line="276" w:lineRule="auto"/>
              <w:rPr>
                <w:rFonts w:asciiTheme="minorHAnsi" w:hAnsiTheme="minorHAnsi"/>
                <w:sz w:val="18"/>
                <w:szCs w:val="18"/>
              </w:rPr>
            </w:pPr>
            <w:r w:rsidRPr="002E150E">
              <w:rPr>
                <w:rFonts w:asciiTheme="minorHAnsi" w:hAnsiTheme="minorHAnsi"/>
                <w:sz w:val="18"/>
                <w:szCs w:val="18"/>
              </w:rPr>
              <w:t>#PC t1: Número de documentos de producción científica nacional en temática de cambio climático en el año actual</w:t>
            </w:r>
          </w:p>
          <w:p w14:paraId="39368EB3" w14:textId="77777777" w:rsidR="00F42C0F" w:rsidRPr="002E150E" w:rsidRDefault="00F42C0F" w:rsidP="00F42C0F">
            <w:pPr>
              <w:spacing w:before="120" w:after="120" w:line="276" w:lineRule="auto"/>
              <w:rPr>
                <w:rFonts w:asciiTheme="minorHAnsi" w:hAnsiTheme="minorHAnsi"/>
                <w:sz w:val="18"/>
                <w:szCs w:val="18"/>
              </w:rPr>
            </w:pPr>
            <w:r w:rsidRPr="002E150E">
              <w:rPr>
                <w:rFonts w:asciiTheme="minorHAnsi" w:hAnsiTheme="minorHAnsi"/>
                <w:sz w:val="18"/>
                <w:szCs w:val="18"/>
              </w:rPr>
              <w:t xml:space="preserve">#PC </w:t>
            </w:r>
            <w:proofErr w:type="spellStart"/>
            <w:r w:rsidRPr="002E150E">
              <w:rPr>
                <w:rFonts w:asciiTheme="minorHAnsi" w:hAnsiTheme="minorHAnsi"/>
                <w:sz w:val="18"/>
                <w:szCs w:val="18"/>
              </w:rPr>
              <w:t>tLB</w:t>
            </w:r>
            <w:proofErr w:type="spellEnd"/>
            <w:r w:rsidRPr="002E150E">
              <w:rPr>
                <w:rFonts w:asciiTheme="minorHAnsi" w:hAnsiTheme="minorHAnsi"/>
                <w:sz w:val="18"/>
                <w:szCs w:val="18"/>
              </w:rPr>
              <w:t>: Número de documentos de producción científica nacional en temática de cambio climático en el año de línea base (2021)</w:t>
            </w:r>
          </w:p>
          <w:p w14:paraId="7D0D3D8B" w14:textId="77777777" w:rsidR="00F42C0F" w:rsidRPr="002E150E" w:rsidRDefault="00F42C0F" w:rsidP="00F42C0F">
            <w:pPr>
              <w:numPr>
                <w:ilvl w:val="0"/>
                <w:numId w:val="24"/>
              </w:numPr>
              <w:spacing w:before="120" w:after="0" w:line="276" w:lineRule="auto"/>
              <w:ind w:left="283" w:hanging="285"/>
              <w:rPr>
                <w:rFonts w:asciiTheme="minorHAnsi" w:hAnsiTheme="minorHAnsi"/>
                <w:sz w:val="18"/>
                <w:szCs w:val="18"/>
              </w:rPr>
            </w:pPr>
            <w:r w:rsidRPr="002E150E">
              <w:rPr>
                <w:rFonts w:asciiTheme="minorHAnsi" w:hAnsiTheme="minorHAnsi"/>
                <w:sz w:val="18"/>
                <w:szCs w:val="18"/>
              </w:rPr>
              <w:t xml:space="preserve">Para la estimación del indicador se tomó como línea base la producción científica de cambio climático en el año 2021 (2804 publicaciones) de la plataforma de </w:t>
            </w:r>
            <w:proofErr w:type="spellStart"/>
            <w:r w:rsidRPr="002E150E">
              <w:rPr>
                <w:rFonts w:asciiTheme="minorHAnsi" w:hAnsiTheme="minorHAnsi"/>
                <w:sz w:val="18"/>
                <w:szCs w:val="18"/>
              </w:rPr>
              <w:t>Scimago</w:t>
            </w:r>
            <w:proofErr w:type="spellEnd"/>
            <w:r w:rsidRPr="002E150E">
              <w:rPr>
                <w:rFonts w:asciiTheme="minorHAnsi" w:hAnsiTheme="minorHAnsi"/>
                <w:sz w:val="18"/>
                <w:szCs w:val="18"/>
              </w:rPr>
              <w:t xml:space="preserve"> </w:t>
            </w:r>
            <w:proofErr w:type="spellStart"/>
            <w:r w:rsidRPr="002E150E">
              <w:rPr>
                <w:rFonts w:asciiTheme="minorHAnsi" w:hAnsiTheme="minorHAnsi"/>
                <w:sz w:val="18"/>
                <w:szCs w:val="18"/>
              </w:rPr>
              <w:t>Journal</w:t>
            </w:r>
            <w:proofErr w:type="spellEnd"/>
            <w:r w:rsidRPr="002E150E">
              <w:rPr>
                <w:rFonts w:asciiTheme="minorHAnsi" w:hAnsiTheme="minorHAnsi"/>
                <w:sz w:val="18"/>
                <w:szCs w:val="18"/>
              </w:rPr>
              <w:t xml:space="preserve"> &amp; Country Rank (</w:t>
            </w:r>
            <w:hyperlink r:id="rId77">
              <w:r w:rsidRPr="002E150E">
                <w:rPr>
                  <w:rFonts w:asciiTheme="minorHAnsi" w:hAnsiTheme="minorHAnsi"/>
                  <w:sz w:val="18"/>
                  <w:szCs w:val="18"/>
                  <w:u w:val="single"/>
                </w:rPr>
                <w:t>https://www.scimagojr.com/</w:t>
              </w:r>
            </w:hyperlink>
            <w:r w:rsidRPr="002E150E">
              <w:rPr>
                <w:rFonts w:asciiTheme="minorHAnsi" w:hAnsiTheme="minorHAnsi"/>
                <w:sz w:val="18"/>
                <w:szCs w:val="18"/>
              </w:rPr>
              <w:t>).</w:t>
            </w:r>
          </w:p>
          <w:p w14:paraId="7FFEF980" w14:textId="77777777" w:rsidR="00F42C0F" w:rsidRPr="002E150E" w:rsidRDefault="00F42C0F" w:rsidP="00F42C0F">
            <w:pPr>
              <w:numPr>
                <w:ilvl w:val="0"/>
                <w:numId w:val="24"/>
              </w:numPr>
              <w:spacing w:after="0" w:line="276" w:lineRule="auto"/>
              <w:ind w:left="283" w:hanging="285"/>
              <w:rPr>
                <w:rFonts w:asciiTheme="minorHAnsi" w:hAnsiTheme="minorHAnsi"/>
                <w:sz w:val="18"/>
                <w:szCs w:val="18"/>
              </w:rPr>
            </w:pPr>
            <w:r w:rsidRPr="002E150E">
              <w:rPr>
                <w:rFonts w:asciiTheme="minorHAnsi" w:hAnsiTheme="minorHAnsi"/>
                <w:sz w:val="18"/>
                <w:szCs w:val="18"/>
              </w:rPr>
              <w:t xml:space="preserve">Se consideran documentos de producción científica a los artículos científicos, revisiones, presentaciones en congreso y resúmenes, publicados por un autor o un grupo de autores cuya filiación institucional se relacione con una región o una institución del país, en base a la Plataforma de </w:t>
            </w:r>
            <w:proofErr w:type="spellStart"/>
            <w:r w:rsidRPr="002E150E">
              <w:rPr>
                <w:rFonts w:asciiTheme="minorHAnsi" w:hAnsiTheme="minorHAnsi"/>
                <w:sz w:val="18"/>
                <w:szCs w:val="18"/>
              </w:rPr>
              <w:t>Scimago</w:t>
            </w:r>
            <w:proofErr w:type="spellEnd"/>
            <w:r w:rsidRPr="002E150E">
              <w:rPr>
                <w:rFonts w:asciiTheme="minorHAnsi" w:hAnsiTheme="minorHAnsi"/>
                <w:sz w:val="18"/>
                <w:szCs w:val="18"/>
              </w:rPr>
              <w:t xml:space="preserve"> </w:t>
            </w:r>
            <w:proofErr w:type="spellStart"/>
            <w:r w:rsidRPr="002E150E">
              <w:rPr>
                <w:rFonts w:asciiTheme="minorHAnsi" w:hAnsiTheme="minorHAnsi"/>
                <w:sz w:val="18"/>
                <w:szCs w:val="18"/>
              </w:rPr>
              <w:t>Journal</w:t>
            </w:r>
            <w:proofErr w:type="spellEnd"/>
            <w:r w:rsidRPr="002E150E">
              <w:rPr>
                <w:rFonts w:asciiTheme="minorHAnsi" w:hAnsiTheme="minorHAnsi"/>
                <w:sz w:val="18"/>
                <w:szCs w:val="18"/>
              </w:rPr>
              <w:t xml:space="preserve"> &amp; Country Rank. Es decir, n</w:t>
            </w:r>
            <w:sdt>
              <w:sdtPr>
                <w:rPr>
                  <w:rFonts w:asciiTheme="minorHAnsi" w:hAnsiTheme="minorHAnsi"/>
                </w:rPr>
                <w:tag w:val="goog_rdk_69"/>
                <w:id w:val="909571329"/>
              </w:sdtPr>
              <w:sdtContent/>
            </w:sdt>
            <w:sdt>
              <w:sdtPr>
                <w:rPr>
                  <w:rFonts w:asciiTheme="minorHAnsi" w:hAnsiTheme="minorHAnsi"/>
                </w:rPr>
                <w:tag w:val="goog_rdk_70"/>
                <w:id w:val="-1579979530"/>
              </w:sdtPr>
              <w:sdtContent/>
            </w:sdt>
            <w:r w:rsidRPr="002E150E">
              <w:rPr>
                <w:rFonts w:asciiTheme="minorHAnsi" w:hAnsiTheme="minorHAnsi"/>
                <w:sz w:val="18"/>
                <w:szCs w:val="18"/>
              </w:rPr>
              <w:t>o abarca toda la producción del conocimiento sobre el cambio climático y/o estudios que no estén publicados e indexados.</w:t>
            </w:r>
          </w:p>
          <w:p w14:paraId="73B69503" w14:textId="77777777" w:rsidR="00F42C0F" w:rsidRPr="002E150E" w:rsidRDefault="00F42C0F" w:rsidP="00F42C0F">
            <w:pPr>
              <w:numPr>
                <w:ilvl w:val="0"/>
                <w:numId w:val="24"/>
              </w:numPr>
              <w:spacing w:after="0" w:line="276" w:lineRule="auto"/>
              <w:ind w:left="283" w:hanging="285"/>
              <w:rPr>
                <w:rFonts w:asciiTheme="minorHAnsi" w:hAnsiTheme="minorHAnsi"/>
                <w:sz w:val="18"/>
                <w:szCs w:val="18"/>
              </w:rPr>
            </w:pPr>
            <w:sdt>
              <w:sdtPr>
                <w:rPr>
                  <w:rFonts w:asciiTheme="minorHAnsi" w:hAnsiTheme="minorHAnsi"/>
                </w:rPr>
                <w:tag w:val="goog_rdk_71"/>
                <w:id w:val="-2134625138"/>
              </w:sdtPr>
              <w:sdtContent/>
            </w:sdt>
            <w:r w:rsidRPr="002E150E">
              <w:rPr>
                <w:rFonts w:asciiTheme="minorHAnsi" w:hAnsiTheme="minorHAnsi"/>
                <w:sz w:val="18"/>
                <w:szCs w:val="18"/>
              </w:rPr>
              <w:t xml:space="preserve">El indicador mide la producción científica de instituciones e investigadores en el ámbito nacional principalmente en cuatro (4) categorías y 33 subcategorías: i) Ciencias de la tierra y planetarias (ciencias atmosféricas; ciencias de la computación; procesos de la superficie de la tierra; geología; geofísica; oceanografía; estratigrafía); </w:t>
            </w:r>
            <w:proofErr w:type="spellStart"/>
            <w:r w:rsidRPr="002E150E">
              <w:rPr>
                <w:rFonts w:asciiTheme="minorHAnsi" w:hAnsiTheme="minorHAnsi"/>
                <w:sz w:val="18"/>
                <w:szCs w:val="18"/>
              </w:rPr>
              <w:t>ii</w:t>
            </w:r>
            <w:proofErr w:type="spellEnd"/>
            <w:r w:rsidRPr="002E150E">
              <w:rPr>
                <w:rFonts w:asciiTheme="minorHAnsi" w:hAnsiTheme="minorHAnsi"/>
                <w:sz w:val="18"/>
                <w:szCs w:val="18"/>
              </w:rPr>
              <w:t xml:space="preserve">) Ciencias Ambientales (ecología; ciencias y tecnologías del agua; ciencias del medio ambiente; gestión, control, política y derecho; conservación de la naturaleza y el paisaje; cambio global y planetario; ingeniería medioambiental; química ambiental; contaminación; gestión y eliminación de residuos; modelización ecológica) ; </w:t>
            </w:r>
            <w:proofErr w:type="spellStart"/>
            <w:r w:rsidRPr="002E150E">
              <w:rPr>
                <w:rFonts w:asciiTheme="minorHAnsi" w:hAnsiTheme="minorHAnsi"/>
                <w:sz w:val="18"/>
                <w:szCs w:val="18"/>
              </w:rPr>
              <w:t>iii</w:t>
            </w:r>
            <w:proofErr w:type="spellEnd"/>
            <w:r w:rsidRPr="002E150E">
              <w:rPr>
                <w:rFonts w:asciiTheme="minorHAnsi" w:hAnsiTheme="minorHAnsi"/>
                <w:sz w:val="18"/>
                <w:szCs w:val="18"/>
              </w:rPr>
              <w:t xml:space="preserve">) Energía (ingeniería energética; energía renovable; tecnología de los combustibles; energía; energía e ingeniería nuclear) y </w:t>
            </w:r>
            <w:proofErr w:type="spellStart"/>
            <w:r w:rsidRPr="002E150E">
              <w:rPr>
                <w:rFonts w:asciiTheme="minorHAnsi" w:hAnsiTheme="minorHAnsi"/>
                <w:sz w:val="18"/>
                <w:szCs w:val="18"/>
              </w:rPr>
              <w:t>iv</w:t>
            </w:r>
            <w:proofErr w:type="spellEnd"/>
            <w:r w:rsidRPr="002E150E">
              <w:rPr>
                <w:rFonts w:asciiTheme="minorHAnsi" w:hAnsiTheme="minorHAnsi"/>
                <w:sz w:val="18"/>
                <w:szCs w:val="18"/>
              </w:rPr>
              <w:t xml:space="preserve">) Ciencias agrícolas y biológicas (ecología, evolución, [1] comportamiento y sistemática; ciencias agrícolas y biológicas; ciencia animal y zoología; ciencia de las plantas; agronomía y ciencia de los cultivos; ciencia de los alimentos; silvicultura; ciencia de los insectos; ciencia del suelo; horticultura). </w:t>
            </w:r>
          </w:p>
          <w:p w14:paraId="771CAA8E" w14:textId="3E7F9B7C" w:rsidR="00F42C0F" w:rsidRPr="002E150E" w:rsidRDefault="00F42C0F" w:rsidP="00F42C0F">
            <w:pPr>
              <w:numPr>
                <w:ilvl w:val="0"/>
                <w:numId w:val="24"/>
              </w:numPr>
              <w:spacing w:after="120" w:line="276" w:lineRule="auto"/>
              <w:ind w:left="283" w:hanging="285"/>
              <w:rPr>
                <w:rFonts w:asciiTheme="minorHAnsi" w:hAnsiTheme="minorHAnsi"/>
                <w:sz w:val="18"/>
                <w:szCs w:val="18"/>
              </w:rPr>
            </w:pPr>
            <w:r w:rsidRPr="002E150E">
              <w:rPr>
                <w:rFonts w:asciiTheme="minorHAnsi" w:hAnsiTheme="minorHAnsi"/>
                <w:sz w:val="18"/>
                <w:szCs w:val="18"/>
              </w:rPr>
              <w:t xml:space="preserve">Los logros esperados del indicador se han expresado cada quinquenio debido a la obligación del cumplimiento de las Contribuciones Nacionalmente Determinadas (NDC) cada cinco años que se enmarcan en los compromisos asumidos mediante el Acuerdo de París, ratificado por el Perú a través del Decreto Supremo </w:t>
            </w:r>
            <w:proofErr w:type="spellStart"/>
            <w:r w:rsidRPr="002E150E">
              <w:rPr>
                <w:rFonts w:asciiTheme="minorHAnsi" w:hAnsiTheme="minorHAnsi"/>
                <w:sz w:val="18"/>
                <w:szCs w:val="18"/>
              </w:rPr>
              <w:t>N°</w:t>
            </w:r>
            <w:proofErr w:type="spellEnd"/>
            <w:r w:rsidRPr="002E150E">
              <w:rPr>
                <w:rFonts w:asciiTheme="minorHAnsi" w:hAnsiTheme="minorHAnsi"/>
                <w:sz w:val="18"/>
                <w:szCs w:val="18"/>
              </w:rPr>
              <w:t xml:space="preserve"> 058-2016-RE; así como, </w:t>
            </w:r>
            <w:proofErr w:type="gramStart"/>
            <w:r w:rsidRPr="002E150E">
              <w:rPr>
                <w:rFonts w:asciiTheme="minorHAnsi" w:hAnsiTheme="minorHAnsi"/>
                <w:sz w:val="18"/>
                <w:szCs w:val="18"/>
              </w:rPr>
              <w:t>por  la</w:t>
            </w:r>
            <w:proofErr w:type="gramEnd"/>
            <w:r w:rsidRPr="002E150E">
              <w:rPr>
                <w:rFonts w:asciiTheme="minorHAnsi" w:hAnsiTheme="minorHAnsi"/>
                <w:sz w:val="18"/>
                <w:szCs w:val="18"/>
              </w:rPr>
              <w:t xml:space="preserve"> insuficiente información  obtenida hasta la fecha sobre dicho indicador.</w:t>
            </w:r>
          </w:p>
        </w:tc>
      </w:tr>
      <w:tr w:rsidR="002B2F3D" w:rsidRPr="002E150E" w14:paraId="7F651E0E" w14:textId="77777777">
        <w:trPr>
          <w:trHeight w:val="905"/>
        </w:trPr>
        <w:tc>
          <w:tcPr>
            <w:tcW w:w="1589"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10469210"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Sentido esperado del indicador:</w:t>
            </w:r>
          </w:p>
        </w:tc>
        <w:tc>
          <w:tcPr>
            <w:tcW w:w="6914"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7E5E36B1"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Ascendente</w:t>
            </w:r>
          </w:p>
        </w:tc>
      </w:tr>
      <w:tr w:rsidR="002B2F3D" w:rsidRPr="002E150E" w14:paraId="5D0E2A0C" w14:textId="77777777">
        <w:trPr>
          <w:trHeight w:val="1850"/>
        </w:trPr>
        <w:tc>
          <w:tcPr>
            <w:tcW w:w="1589"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653F05BB"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lastRenderedPageBreak/>
              <w:t>Supuestos:</w:t>
            </w:r>
          </w:p>
        </w:tc>
        <w:tc>
          <w:tcPr>
            <w:tcW w:w="6914"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3DCBC082" w14:textId="77777777" w:rsidR="002B2F3D" w:rsidRPr="002E150E" w:rsidRDefault="009E681C">
            <w:pPr>
              <w:spacing w:before="120" w:after="0" w:line="276" w:lineRule="auto"/>
              <w:rPr>
                <w:rFonts w:asciiTheme="minorHAnsi" w:hAnsiTheme="minorHAnsi"/>
                <w:sz w:val="18"/>
                <w:szCs w:val="18"/>
              </w:rPr>
            </w:pPr>
            <w:r w:rsidRPr="002E150E">
              <w:rPr>
                <w:rFonts w:asciiTheme="minorHAnsi" w:hAnsiTheme="minorHAnsi"/>
                <w:sz w:val="18"/>
                <w:szCs w:val="18"/>
              </w:rPr>
              <w:t>●    Las entidades e instituciones competentes generan producción científica publicada en revistas indexadas.</w:t>
            </w:r>
          </w:p>
          <w:p w14:paraId="4CA51271" w14:textId="77777777" w:rsidR="002B2F3D" w:rsidRPr="002E150E" w:rsidRDefault="009E681C">
            <w:pPr>
              <w:spacing w:after="0" w:line="276" w:lineRule="auto"/>
              <w:rPr>
                <w:rFonts w:asciiTheme="minorHAnsi" w:hAnsiTheme="minorHAnsi"/>
                <w:sz w:val="18"/>
                <w:szCs w:val="18"/>
              </w:rPr>
            </w:pPr>
            <w:r w:rsidRPr="002E150E">
              <w:rPr>
                <w:rFonts w:asciiTheme="minorHAnsi" w:hAnsiTheme="minorHAnsi"/>
                <w:sz w:val="18"/>
                <w:szCs w:val="18"/>
              </w:rPr>
              <w:t>●   Las entidades e instituciones competentes cuentan con las necesidades prioritarias en investigación sobre cambio climático establecidas en la Agenda de Investigación Ambiental del MINAM vigente concordante con la Política Nacional del Ambiente.</w:t>
            </w:r>
          </w:p>
          <w:p w14:paraId="73C1635F" w14:textId="77777777" w:rsidR="002B2F3D" w:rsidRPr="002E150E" w:rsidRDefault="009E681C">
            <w:pPr>
              <w:spacing w:after="120" w:line="276" w:lineRule="auto"/>
              <w:rPr>
                <w:rFonts w:asciiTheme="minorHAnsi" w:hAnsiTheme="minorHAnsi"/>
                <w:sz w:val="18"/>
                <w:szCs w:val="18"/>
              </w:rPr>
            </w:pPr>
            <w:r w:rsidRPr="002E150E">
              <w:rPr>
                <w:rFonts w:asciiTheme="minorHAnsi" w:hAnsiTheme="minorHAnsi"/>
                <w:sz w:val="18"/>
                <w:szCs w:val="18"/>
              </w:rPr>
              <w:t xml:space="preserve">●   </w:t>
            </w:r>
            <w:proofErr w:type="gramStart"/>
            <w:r w:rsidRPr="002E150E">
              <w:rPr>
                <w:rFonts w:asciiTheme="minorHAnsi" w:hAnsiTheme="minorHAnsi"/>
                <w:sz w:val="18"/>
                <w:szCs w:val="18"/>
              </w:rPr>
              <w:t>Se  cuenta</w:t>
            </w:r>
            <w:proofErr w:type="gramEnd"/>
            <w:r w:rsidRPr="002E150E">
              <w:rPr>
                <w:rFonts w:asciiTheme="minorHAnsi" w:hAnsiTheme="minorHAnsi"/>
                <w:sz w:val="18"/>
                <w:szCs w:val="18"/>
              </w:rPr>
              <w:t xml:space="preserve"> con recursos para realizar dichas investigaciones y producción científica.</w:t>
            </w:r>
          </w:p>
        </w:tc>
      </w:tr>
      <w:tr w:rsidR="002B2F3D" w:rsidRPr="002E150E" w14:paraId="79A741FA" w14:textId="77777777">
        <w:trPr>
          <w:trHeight w:val="1025"/>
        </w:trPr>
        <w:tc>
          <w:tcPr>
            <w:tcW w:w="1589"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036FF5FD"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Fuente y bases de datos:</w:t>
            </w:r>
          </w:p>
        </w:tc>
        <w:tc>
          <w:tcPr>
            <w:tcW w:w="6914" w:type="dxa"/>
            <w:gridSpan w:val="7"/>
            <w:tcBorders>
              <w:top w:val="nil"/>
              <w:left w:val="nil"/>
              <w:bottom w:val="single" w:sz="8" w:space="0" w:color="000000"/>
              <w:right w:val="nil"/>
            </w:tcBorders>
            <w:shd w:val="clear" w:color="auto" w:fill="auto"/>
            <w:tcMar>
              <w:top w:w="100" w:type="dxa"/>
              <w:left w:w="100" w:type="dxa"/>
              <w:bottom w:w="100" w:type="dxa"/>
              <w:right w:w="100" w:type="dxa"/>
            </w:tcMar>
          </w:tcPr>
          <w:p w14:paraId="793CA666" w14:textId="77777777" w:rsidR="002B2F3D" w:rsidRPr="002E150E" w:rsidRDefault="009E681C">
            <w:pPr>
              <w:spacing w:before="120" w:after="120" w:line="276" w:lineRule="auto"/>
              <w:rPr>
                <w:rFonts w:asciiTheme="minorHAnsi" w:hAnsiTheme="minorHAnsi"/>
                <w:sz w:val="18"/>
                <w:szCs w:val="18"/>
                <w:lang w:val="en-US"/>
              </w:rPr>
            </w:pPr>
            <w:r w:rsidRPr="002E150E">
              <w:rPr>
                <w:rFonts w:asciiTheme="minorHAnsi" w:hAnsiTheme="minorHAnsi"/>
                <w:sz w:val="18"/>
                <w:szCs w:val="18"/>
                <w:lang w:val="en-US"/>
              </w:rPr>
              <w:t xml:space="preserve">Fuente de </w:t>
            </w:r>
            <w:proofErr w:type="spellStart"/>
            <w:r w:rsidRPr="002E150E">
              <w:rPr>
                <w:rFonts w:asciiTheme="minorHAnsi" w:hAnsiTheme="minorHAnsi"/>
                <w:sz w:val="18"/>
                <w:szCs w:val="18"/>
                <w:lang w:val="en-US"/>
              </w:rPr>
              <w:t>datos</w:t>
            </w:r>
            <w:proofErr w:type="spellEnd"/>
            <w:r w:rsidRPr="002E150E">
              <w:rPr>
                <w:rFonts w:asciiTheme="minorHAnsi" w:hAnsiTheme="minorHAnsi"/>
                <w:sz w:val="18"/>
                <w:szCs w:val="18"/>
                <w:lang w:val="en-US"/>
              </w:rPr>
              <w:t xml:space="preserve">: </w:t>
            </w:r>
            <w:proofErr w:type="spellStart"/>
            <w:r w:rsidRPr="002E150E">
              <w:rPr>
                <w:rFonts w:asciiTheme="minorHAnsi" w:hAnsiTheme="minorHAnsi"/>
                <w:sz w:val="18"/>
                <w:szCs w:val="18"/>
                <w:lang w:val="en-US"/>
              </w:rPr>
              <w:t>Scimago</w:t>
            </w:r>
            <w:proofErr w:type="spellEnd"/>
            <w:r w:rsidRPr="002E150E">
              <w:rPr>
                <w:rFonts w:asciiTheme="minorHAnsi" w:hAnsiTheme="minorHAnsi"/>
                <w:sz w:val="18"/>
                <w:szCs w:val="18"/>
                <w:lang w:val="en-US"/>
              </w:rPr>
              <w:t xml:space="preserve"> Journal &amp; Country Rank</w:t>
            </w:r>
          </w:p>
          <w:p w14:paraId="26C89FCD" w14:textId="77777777" w:rsidR="002B2F3D" w:rsidRPr="002E150E" w:rsidRDefault="009E681C">
            <w:pPr>
              <w:spacing w:before="120" w:after="120" w:line="276" w:lineRule="auto"/>
              <w:rPr>
                <w:rFonts w:asciiTheme="minorHAnsi" w:hAnsiTheme="minorHAnsi"/>
                <w:sz w:val="18"/>
                <w:szCs w:val="18"/>
              </w:rPr>
            </w:pPr>
            <w:r w:rsidRPr="002E150E">
              <w:rPr>
                <w:rFonts w:asciiTheme="minorHAnsi" w:hAnsiTheme="minorHAnsi"/>
                <w:sz w:val="18"/>
                <w:szCs w:val="18"/>
              </w:rPr>
              <w:t xml:space="preserve">Base de datos: Plataforma de </w:t>
            </w:r>
            <w:proofErr w:type="spellStart"/>
            <w:r w:rsidRPr="002E150E">
              <w:rPr>
                <w:rFonts w:asciiTheme="minorHAnsi" w:hAnsiTheme="minorHAnsi"/>
                <w:sz w:val="18"/>
                <w:szCs w:val="18"/>
              </w:rPr>
              <w:t>Scimago</w:t>
            </w:r>
            <w:proofErr w:type="spellEnd"/>
            <w:r w:rsidRPr="002E150E">
              <w:rPr>
                <w:rFonts w:asciiTheme="minorHAnsi" w:hAnsiTheme="minorHAnsi"/>
                <w:sz w:val="18"/>
                <w:szCs w:val="18"/>
              </w:rPr>
              <w:t xml:space="preserve"> </w:t>
            </w:r>
            <w:proofErr w:type="spellStart"/>
            <w:r w:rsidRPr="002E150E">
              <w:rPr>
                <w:rFonts w:asciiTheme="minorHAnsi" w:hAnsiTheme="minorHAnsi"/>
                <w:sz w:val="18"/>
                <w:szCs w:val="18"/>
              </w:rPr>
              <w:t>Journal</w:t>
            </w:r>
            <w:proofErr w:type="spellEnd"/>
            <w:r w:rsidRPr="002E150E">
              <w:rPr>
                <w:rFonts w:asciiTheme="minorHAnsi" w:hAnsiTheme="minorHAnsi"/>
                <w:sz w:val="18"/>
                <w:szCs w:val="18"/>
              </w:rPr>
              <w:t xml:space="preserve"> &amp; Country Rank</w:t>
            </w:r>
          </w:p>
        </w:tc>
      </w:tr>
      <w:tr w:rsidR="002B2F3D" w:rsidRPr="002E150E" w14:paraId="692B17F5" w14:textId="77777777">
        <w:trPr>
          <w:trHeight w:val="905"/>
        </w:trPr>
        <w:tc>
          <w:tcPr>
            <w:tcW w:w="15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09B111A" w14:textId="77777777" w:rsidR="002B2F3D" w:rsidRPr="002E150E" w:rsidRDefault="009E681C">
            <w:pPr>
              <w:spacing w:before="120" w:after="120" w:line="276" w:lineRule="auto"/>
              <w:rPr>
                <w:rFonts w:asciiTheme="minorHAnsi" w:hAnsiTheme="minorHAnsi"/>
                <w:b/>
                <w:sz w:val="18"/>
                <w:szCs w:val="18"/>
              </w:rPr>
            </w:pPr>
            <w:r w:rsidRPr="002E150E">
              <w:rPr>
                <w:rFonts w:asciiTheme="minorHAnsi" w:hAnsiTheme="minorHAnsi"/>
                <w:b/>
                <w:sz w:val="18"/>
                <w:szCs w:val="18"/>
              </w:rPr>
              <w:t xml:space="preserve"> </w:t>
            </w:r>
          </w:p>
        </w:tc>
        <w:tc>
          <w:tcPr>
            <w:tcW w:w="944"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77EBE0E4"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Línea de base</w:t>
            </w:r>
          </w:p>
        </w:tc>
        <w:tc>
          <w:tcPr>
            <w:tcW w:w="5970" w:type="dxa"/>
            <w:gridSpan w:val="6"/>
            <w:tcBorders>
              <w:top w:val="nil"/>
              <w:left w:val="nil"/>
              <w:bottom w:val="single" w:sz="8" w:space="0" w:color="000000"/>
              <w:right w:val="nil"/>
            </w:tcBorders>
            <w:shd w:val="clear" w:color="auto" w:fill="E7E6E6"/>
            <w:tcMar>
              <w:top w:w="100" w:type="dxa"/>
              <w:left w:w="100" w:type="dxa"/>
              <w:bottom w:w="100" w:type="dxa"/>
              <w:right w:w="100" w:type="dxa"/>
            </w:tcMar>
          </w:tcPr>
          <w:p w14:paraId="2F1F91DA" w14:textId="77777777" w:rsidR="002B2F3D" w:rsidRPr="002E150E" w:rsidRDefault="009E681C">
            <w:pPr>
              <w:spacing w:before="120" w:after="120" w:line="276" w:lineRule="auto"/>
              <w:jc w:val="center"/>
              <w:rPr>
                <w:rFonts w:asciiTheme="minorHAnsi" w:hAnsiTheme="minorHAnsi"/>
                <w:b/>
                <w:sz w:val="18"/>
                <w:szCs w:val="18"/>
              </w:rPr>
            </w:pPr>
            <w:r w:rsidRPr="002E150E">
              <w:rPr>
                <w:rFonts w:asciiTheme="minorHAnsi" w:hAnsiTheme="minorHAnsi"/>
                <w:b/>
                <w:sz w:val="18"/>
                <w:szCs w:val="18"/>
              </w:rPr>
              <w:t>Logros esperados</w:t>
            </w:r>
          </w:p>
        </w:tc>
      </w:tr>
      <w:tr w:rsidR="002B2F3D" w:rsidRPr="002E150E" w14:paraId="23DCC609" w14:textId="77777777">
        <w:trPr>
          <w:trHeight w:val="680"/>
        </w:trPr>
        <w:tc>
          <w:tcPr>
            <w:tcW w:w="1589"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354301F3" w14:textId="77777777" w:rsidR="002B2F3D" w:rsidRPr="002E150E" w:rsidRDefault="009E681C">
            <w:pPr>
              <w:spacing w:before="120" w:after="120" w:line="276" w:lineRule="auto"/>
              <w:jc w:val="right"/>
              <w:rPr>
                <w:rFonts w:asciiTheme="minorHAnsi" w:hAnsiTheme="minorHAnsi"/>
                <w:b/>
                <w:sz w:val="18"/>
                <w:szCs w:val="18"/>
              </w:rPr>
            </w:pPr>
            <w:r w:rsidRPr="002E150E">
              <w:rPr>
                <w:rFonts w:asciiTheme="minorHAnsi" w:hAnsiTheme="minorHAnsi"/>
                <w:b/>
                <w:sz w:val="18"/>
                <w:szCs w:val="18"/>
              </w:rPr>
              <w:t>Año</w:t>
            </w:r>
          </w:p>
        </w:tc>
        <w:tc>
          <w:tcPr>
            <w:tcW w:w="944"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vAlign w:val="bottom"/>
          </w:tcPr>
          <w:p w14:paraId="66AE88FD"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2021</w:t>
            </w:r>
          </w:p>
        </w:tc>
        <w:tc>
          <w:tcPr>
            <w:tcW w:w="960"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50CA3736"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2025</w:t>
            </w:r>
          </w:p>
        </w:tc>
        <w:tc>
          <w:tcPr>
            <w:tcW w:w="1005"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78B502A2"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2030</w:t>
            </w:r>
          </w:p>
        </w:tc>
        <w:tc>
          <w:tcPr>
            <w:tcW w:w="1005"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5332EFE5"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2035</w:t>
            </w:r>
          </w:p>
        </w:tc>
        <w:tc>
          <w:tcPr>
            <w:tcW w:w="1005"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642A0585"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2040</w:t>
            </w:r>
          </w:p>
        </w:tc>
        <w:tc>
          <w:tcPr>
            <w:tcW w:w="990" w:type="dxa"/>
            <w:tcBorders>
              <w:top w:val="nil"/>
              <w:left w:val="nil"/>
              <w:bottom w:val="single" w:sz="8" w:space="0" w:color="000000"/>
              <w:right w:val="single" w:sz="8" w:space="0" w:color="000000"/>
            </w:tcBorders>
            <w:shd w:val="clear" w:color="auto" w:fill="E7E6E6"/>
            <w:tcMar>
              <w:top w:w="100" w:type="dxa"/>
              <w:left w:w="100" w:type="dxa"/>
              <w:bottom w:w="100" w:type="dxa"/>
              <w:right w:w="100" w:type="dxa"/>
            </w:tcMar>
          </w:tcPr>
          <w:p w14:paraId="3B22BDA5"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2045</w:t>
            </w:r>
          </w:p>
        </w:tc>
        <w:tc>
          <w:tcPr>
            <w:tcW w:w="1005" w:type="dxa"/>
            <w:tcBorders>
              <w:top w:val="nil"/>
              <w:left w:val="nil"/>
              <w:bottom w:val="single" w:sz="8" w:space="0" w:color="000000"/>
              <w:right w:val="nil"/>
            </w:tcBorders>
            <w:shd w:val="clear" w:color="auto" w:fill="E7E6E6"/>
            <w:tcMar>
              <w:top w:w="100" w:type="dxa"/>
              <w:left w:w="100" w:type="dxa"/>
              <w:bottom w:w="100" w:type="dxa"/>
              <w:right w:w="100" w:type="dxa"/>
            </w:tcMar>
          </w:tcPr>
          <w:p w14:paraId="3ED24639"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2050</w:t>
            </w:r>
          </w:p>
        </w:tc>
      </w:tr>
      <w:tr w:rsidR="002B2F3D" w:rsidRPr="002E150E" w14:paraId="44D966B4" w14:textId="77777777">
        <w:trPr>
          <w:trHeight w:val="695"/>
        </w:trPr>
        <w:tc>
          <w:tcPr>
            <w:tcW w:w="1589" w:type="dxa"/>
            <w:tcBorders>
              <w:top w:val="nil"/>
              <w:left w:val="nil"/>
              <w:bottom w:val="single" w:sz="18" w:space="0" w:color="000000"/>
              <w:right w:val="single" w:sz="8" w:space="0" w:color="000000"/>
            </w:tcBorders>
            <w:shd w:val="clear" w:color="auto" w:fill="E7E6E6"/>
            <w:tcMar>
              <w:top w:w="100" w:type="dxa"/>
              <w:left w:w="100" w:type="dxa"/>
              <w:bottom w:w="100" w:type="dxa"/>
              <w:right w:w="100" w:type="dxa"/>
            </w:tcMar>
          </w:tcPr>
          <w:p w14:paraId="67A60C20" w14:textId="77777777" w:rsidR="002B2F3D" w:rsidRPr="002E150E" w:rsidRDefault="009E681C">
            <w:pPr>
              <w:spacing w:before="120" w:after="120" w:line="276" w:lineRule="auto"/>
              <w:jc w:val="right"/>
              <w:rPr>
                <w:rFonts w:asciiTheme="minorHAnsi" w:hAnsiTheme="minorHAnsi"/>
                <w:b/>
                <w:sz w:val="18"/>
                <w:szCs w:val="18"/>
              </w:rPr>
            </w:pPr>
            <w:r w:rsidRPr="002E150E">
              <w:rPr>
                <w:rFonts w:asciiTheme="minorHAnsi" w:hAnsiTheme="minorHAnsi"/>
                <w:b/>
                <w:sz w:val="18"/>
                <w:szCs w:val="18"/>
              </w:rPr>
              <w:t>Valor</w:t>
            </w:r>
          </w:p>
        </w:tc>
        <w:tc>
          <w:tcPr>
            <w:tcW w:w="944"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82C250E"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11.8%</w:t>
            </w:r>
          </w:p>
        </w:tc>
        <w:tc>
          <w:tcPr>
            <w:tcW w:w="96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tcPr>
          <w:p w14:paraId="0096667A"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45.2%</w:t>
            </w:r>
          </w:p>
        </w:tc>
        <w:tc>
          <w:tcPr>
            <w:tcW w:w="100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4E60860"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101.7%</w:t>
            </w:r>
          </w:p>
        </w:tc>
        <w:tc>
          <w:tcPr>
            <w:tcW w:w="100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7DC0B3E"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158.2%</w:t>
            </w:r>
          </w:p>
        </w:tc>
        <w:tc>
          <w:tcPr>
            <w:tcW w:w="100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FA809A0"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214.7%</w:t>
            </w:r>
          </w:p>
        </w:tc>
        <w:tc>
          <w:tcPr>
            <w:tcW w:w="99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tcPr>
          <w:p w14:paraId="2C8614E2"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271.2%</w:t>
            </w:r>
          </w:p>
        </w:tc>
        <w:tc>
          <w:tcPr>
            <w:tcW w:w="1005" w:type="dxa"/>
            <w:tcBorders>
              <w:top w:val="nil"/>
              <w:left w:val="nil"/>
              <w:bottom w:val="single" w:sz="18" w:space="0" w:color="000000"/>
              <w:right w:val="nil"/>
            </w:tcBorders>
            <w:shd w:val="clear" w:color="auto" w:fill="auto"/>
            <w:tcMar>
              <w:top w:w="100" w:type="dxa"/>
              <w:left w:w="100" w:type="dxa"/>
              <w:bottom w:w="100" w:type="dxa"/>
              <w:right w:w="100" w:type="dxa"/>
            </w:tcMar>
            <w:vAlign w:val="bottom"/>
          </w:tcPr>
          <w:p w14:paraId="2EDBE47D" w14:textId="77777777" w:rsidR="002B2F3D" w:rsidRPr="002E150E" w:rsidRDefault="009E681C">
            <w:pPr>
              <w:spacing w:before="120" w:after="120" w:line="276" w:lineRule="auto"/>
              <w:jc w:val="center"/>
              <w:rPr>
                <w:rFonts w:asciiTheme="minorHAnsi" w:hAnsiTheme="minorHAnsi"/>
                <w:sz w:val="18"/>
                <w:szCs w:val="18"/>
              </w:rPr>
            </w:pPr>
            <w:r w:rsidRPr="002E150E">
              <w:rPr>
                <w:rFonts w:asciiTheme="minorHAnsi" w:hAnsiTheme="minorHAnsi"/>
                <w:sz w:val="18"/>
                <w:szCs w:val="18"/>
              </w:rPr>
              <w:t>327.7%</w:t>
            </w:r>
          </w:p>
        </w:tc>
      </w:tr>
    </w:tbl>
    <w:p w14:paraId="6345D251" w14:textId="77777777" w:rsidR="002B2F3D" w:rsidRPr="002E150E" w:rsidRDefault="008F5C54">
      <w:pPr>
        <w:spacing w:after="0" w:line="240" w:lineRule="auto"/>
        <w:rPr>
          <w:rFonts w:asciiTheme="minorHAnsi" w:hAnsiTheme="minorHAnsi"/>
          <w:sz w:val="18"/>
          <w:szCs w:val="18"/>
        </w:rPr>
      </w:pPr>
      <w:r>
        <w:rPr>
          <w:rFonts w:asciiTheme="minorHAnsi" w:hAnsiTheme="minorHAnsi"/>
        </w:rPr>
        <w:pict w14:anchorId="268FC2AF">
          <v:rect id="_x0000_i1027" style="width:0;height:1.5pt" o:hralign="center" o:hrstd="t" o:hr="t" fillcolor="#a0a0a0" stroked="f"/>
        </w:pict>
      </w:r>
    </w:p>
    <w:p w14:paraId="08A25FD8" w14:textId="77777777" w:rsidR="002B2F3D" w:rsidRPr="002E150E" w:rsidRDefault="002B2F3D">
      <w:pPr>
        <w:spacing w:after="0" w:line="240" w:lineRule="auto"/>
        <w:rPr>
          <w:rFonts w:asciiTheme="minorHAnsi" w:hAnsiTheme="minorHAnsi"/>
          <w:sz w:val="18"/>
          <w:szCs w:val="18"/>
        </w:rPr>
      </w:pPr>
    </w:p>
    <w:p w14:paraId="5843A2F4" w14:textId="77777777" w:rsidR="002B2F3D" w:rsidRPr="002E150E" w:rsidRDefault="002B2F3D">
      <w:pPr>
        <w:spacing w:after="0" w:line="240" w:lineRule="auto"/>
        <w:rPr>
          <w:rFonts w:asciiTheme="minorHAnsi" w:hAnsiTheme="minorHAnsi"/>
          <w:sz w:val="18"/>
          <w:szCs w:val="18"/>
        </w:rPr>
      </w:pPr>
    </w:p>
    <w:p w14:paraId="35CF6167" w14:textId="77777777" w:rsidR="002B2F3D" w:rsidRPr="002E150E" w:rsidRDefault="009E681C">
      <w:pPr>
        <w:spacing w:after="0" w:line="240" w:lineRule="auto"/>
        <w:rPr>
          <w:rFonts w:asciiTheme="minorHAnsi" w:hAnsiTheme="minorHAnsi"/>
          <w:sz w:val="18"/>
          <w:szCs w:val="18"/>
        </w:rPr>
      </w:pPr>
      <w:r w:rsidRPr="002E150E">
        <w:rPr>
          <w:rFonts w:asciiTheme="minorHAnsi" w:hAnsiTheme="minorHAnsi"/>
        </w:rPr>
        <w:br w:type="page"/>
      </w:r>
    </w:p>
    <w:p w14:paraId="6FD8826F" w14:textId="77777777" w:rsidR="002B2F3D" w:rsidRPr="002E150E" w:rsidRDefault="009E681C">
      <w:pPr>
        <w:rPr>
          <w:rFonts w:asciiTheme="minorHAnsi" w:hAnsiTheme="minorHAnsi"/>
        </w:rPr>
      </w:pPr>
      <w:r w:rsidRPr="002E150E">
        <w:rPr>
          <w:rFonts w:asciiTheme="minorHAnsi" w:hAnsiTheme="minorHAnsi"/>
        </w:rPr>
        <w:lastRenderedPageBreak/>
        <w:t>5.2 Índice de gobernanza para el cambio climático a nivel sectorial y territorial en el Perú</w:t>
      </w:r>
    </w:p>
    <w:tbl>
      <w:tblPr>
        <w:tblStyle w:val="afffffffff9"/>
        <w:tblW w:w="8505"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689"/>
        <w:gridCol w:w="1043"/>
        <w:gridCol w:w="963"/>
        <w:gridCol w:w="962"/>
        <w:gridCol w:w="962"/>
        <w:gridCol w:w="962"/>
        <w:gridCol w:w="962"/>
        <w:gridCol w:w="962"/>
      </w:tblGrid>
      <w:tr w:rsidR="00D9258C" w:rsidRPr="002E150E" w14:paraId="4680506B" w14:textId="77777777">
        <w:tc>
          <w:tcPr>
            <w:tcW w:w="1689" w:type="dxa"/>
            <w:tcBorders>
              <w:top w:val="single" w:sz="18" w:space="0" w:color="000000"/>
            </w:tcBorders>
            <w:shd w:val="clear" w:color="auto" w:fill="E7E6E6"/>
          </w:tcPr>
          <w:p w14:paraId="6010CA3E" w14:textId="77777777" w:rsidR="002B2F3D" w:rsidRPr="002E150E" w:rsidRDefault="009E681C">
            <w:pPr>
              <w:spacing w:after="0" w:line="240" w:lineRule="auto"/>
              <w:rPr>
                <w:rFonts w:asciiTheme="minorHAnsi" w:hAnsiTheme="minorHAnsi"/>
                <w:sz w:val="18"/>
                <w:szCs w:val="18"/>
              </w:rPr>
            </w:pPr>
            <w:r w:rsidRPr="002E150E">
              <w:rPr>
                <w:rFonts w:asciiTheme="minorHAnsi" w:hAnsiTheme="minorHAnsi"/>
                <w:sz w:val="18"/>
                <w:szCs w:val="18"/>
              </w:rPr>
              <w:t>Objetivo prioritario:</w:t>
            </w:r>
          </w:p>
        </w:tc>
        <w:tc>
          <w:tcPr>
            <w:tcW w:w="6816" w:type="dxa"/>
            <w:gridSpan w:val="7"/>
            <w:tcBorders>
              <w:top w:val="single" w:sz="18" w:space="0" w:color="000000"/>
            </w:tcBorders>
          </w:tcPr>
          <w:p w14:paraId="7F2B9857" w14:textId="77777777" w:rsidR="002B2F3D" w:rsidRPr="002E150E" w:rsidRDefault="009E681C">
            <w:pPr>
              <w:spacing w:after="0" w:line="240" w:lineRule="auto"/>
              <w:rPr>
                <w:rFonts w:asciiTheme="minorHAnsi" w:hAnsiTheme="minorHAnsi"/>
                <w:sz w:val="18"/>
                <w:szCs w:val="18"/>
              </w:rPr>
            </w:pPr>
            <w:r w:rsidRPr="002E150E">
              <w:rPr>
                <w:rFonts w:asciiTheme="minorHAnsi" w:hAnsiTheme="minorHAnsi"/>
                <w:sz w:val="18"/>
                <w:szCs w:val="18"/>
              </w:rPr>
              <w:t xml:space="preserve">OP5: </w:t>
            </w:r>
            <w:r w:rsidRPr="002E150E">
              <w:rPr>
                <w:rFonts w:asciiTheme="minorHAnsi" w:hAnsiTheme="minorHAnsi"/>
                <w:b/>
                <w:sz w:val="18"/>
                <w:szCs w:val="18"/>
              </w:rPr>
              <w:t>Mejorar la gobernanza en materia de cambio climático en los actores estatales y no estatales</w:t>
            </w:r>
          </w:p>
        </w:tc>
      </w:tr>
      <w:tr w:rsidR="00D9258C" w:rsidRPr="002E150E" w14:paraId="3B6327F7" w14:textId="77777777">
        <w:tc>
          <w:tcPr>
            <w:tcW w:w="1689" w:type="dxa"/>
            <w:shd w:val="clear" w:color="auto" w:fill="E7E6E6"/>
          </w:tcPr>
          <w:p w14:paraId="4399FACD" w14:textId="77777777" w:rsidR="00D9258C" w:rsidRPr="002E150E" w:rsidRDefault="00D9258C" w:rsidP="00D9258C">
            <w:pPr>
              <w:spacing w:after="0" w:line="240" w:lineRule="auto"/>
              <w:rPr>
                <w:rFonts w:asciiTheme="minorHAnsi" w:hAnsiTheme="minorHAnsi"/>
              </w:rPr>
            </w:pPr>
            <w:r w:rsidRPr="002E150E">
              <w:rPr>
                <w:rFonts w:asciiTheme="minorHAnsi" w:hAnsiTheme="minorHAnsi"/>
                <w:sz w:val="18"/>
                <w:szCs w:val="18"/>
              </w:rPr>
              <w:t>Nombre del indicador:</w:t>
            </w:r>
          </w:p>
        </w:tc>
        <w:tc>
          <w:tcPr>
            <w:tcW w:w="6816" w:type="dxa"/>
            <w:gridSpan w:val="7"/>
          </w:tcPr>
          <w:p w14:paraId="053773D3" w14:textId="77777777" w:rsidR="00D9258C" w:rsidRPr="002E150E" w:rsidRDefault="00D9258C" w:rsidP="00D9258C">
            <w:pPr>
              <w:spacing w:before="120" w:after="120" w:line="276" w:lineRule="auto"/>
              <w:rPr>
                <w:rFonts w:asciiTheme="minorHAnsi" w:hAnsiTheme="minorHAnsi"/>
                <w:sz w:val="18"/>
                <w:szCs w:val="18"/>
              </w:rPr>
            </w:pPr>
            <w:r w:rsidRPr="002E150E">
              <w:rPr>
                <w:rFonts w:asciiTheme="minorHAnsi" w:hAnsiTheme="minorHAnsi"/>
                <w:sz w:val="18"/>
                <w:szCs w:val="18"/>
              </w:rPr>
              <w:t>5.2 Índice de gobernanza para el cambio climático a nivel sectorial y territorial en el Perú</w:t>
            </w:r>
          </w:p>
        </w:tc>
      </w:tr>
      <w:tr w:rsidR="00D9258C" w:rsidRPr="002E150E" w14:paraId="685EACB3" w14:textId="77777777">
        <w:tc>
          <w:tcPr>
            <w:tcW w:w="1689" w:type="dxa"/>
            <w:shd w:val="clear" w:color="auto" w:fill="E7E6E6"/>
          </w:tcPr>
          <w:p w14:paraId="6600FF0D" w14:textId="77777777" w:rsidR="00D9258C" w:rsidRPr="002E150E" w:rsidRDefault="008F5C54" w:rsidP="00D9258C">
            <w:pPr>
              <w:spacing w:after="0" w:line="240" w:lineRule="auto"/>
              <w:rPr>
                <w:rFonts w:asciiTheme="minorHAnsi" w:hAnsiTheme="minorHAnsi"/>
                <w:sz w:val="18"/>
                <w:szCs w:val="18"/>
              </w:rPr>
            </w:pPr>
            <w:sdt>
              <w:sdtPr>
                <w:rPr>
                  <w:rFonts w:asciiTheme="minorHAnsi" w:hAnsiTheme="minorHAnsi"/>
                </w:rPr>
                <w:tag w:val="goog_rdk_72"/>
                <w:id w:val="-1969047818"/>
              </w:sdtPr>
              <w:sdtContent/>
            </w:sdt>
            <w:r w:rsidR="00D9258C" w:rsidRPr="002E150E">
              <w:rPr>
                <w:rFonts w:asciiTheme="minorHAnsi" w:hAnsiTheme="minorHAnsi"/>
                <w:sz w:val="18"/>
                <w:szCs w:val="18"/>
              </w:rPr>
              <w:t>Justificación:</w:t>
            </w:r>
          </w:p>
        </w:tc>
        <w:tc>
          <w:tcPr>
            <w:tcW w:w="6816" w:type="dxa"/>
            <w:gridSpan w:val="7"/>
          </w:tcPr>
          <w:p w14:paraId="4F458B22" w14:textId="77777777" w:rsidR="00D9258C" w:rsidRPr="002E150E" w:rsidRDefault="00D9258C" w:rsidP="00D9258C">
            <w:pPr>
              <w:spacing w:before="120" w:after="120" w:line="276" w:lineRule="auto"/>
              <w:rPr>
                <w:rFonts w:asciiTheme="minorHAnsi" w:hAnsiTheme="minorHAnsi"/>
                <w:sz w:val="18"/>
                <w:szCs w:val="18"/>
              </w:rPr>
            </w:pPr>
            <w:r w:rsidRPr="002E150E">
              <w:rPr>
                <w:rFonts w:asciiTheme="minorHAnsi" w:hAnsiTheme="minorHAnsi"/>
                <w:sz w:val="18"/>
                <w:szCs w:val="18"/>
              </w:rPr>
              <w:t xml:space="preserve">El índice de gobernanza nos permitirá medir el avance en la incorporación de la variable de cambio climático en los instrumentos de planificación, </w:t>
            </w:r>
            <w:proofErr w:type="gramStart"/>
            <w:r w:rsidRPr="002E150E">
              <w:rPr>
                <w:rFonts w:asciiTheme="minorHAnsi" w:hAnsiTheme="minorHAnsi"/>
                <w:sz w:val="18"/>
                <w:szCs w:val="18"/>
              </w:rPr>
              <w:t>inversión  y</w:t>
            </w:r>
            <w:proofErr w:type="gramEnd"/>
            <w:r w:rsidRPr="002E150E">
              <w:rPr>
                <w:rFonts w:asciiTheme="minorHAnsi" w:hAnsiTheme="minorHAnsi"/>
                <w:sz w:val="18"/>
                <w:szCs w:val="18"/>
              </w:rPr>
              <w:t xml:space="preserve"> presupuesto a nivel sectorial y territorial lo cual contribuye a que las autoridades sectoriales y regionales competentes estén mejor preparados para implementar sus medidas de adaptación y mitigación y así enfrentar las consecuencias adversas del cambio climático.</w:t>
            </w:r>
          </w:p>
          <w:p w14:paraId="39F78965" w14:textId="77777777" w:rsidR="00D9258C" w:rsidRPr="002E150E" w:rsidRDefault="00D9258C" w:rsidP="00D9258C">
            <w:pPr>
              <w:spacing w:before="120" w:after="120" w:line="276" w:lineRule="auto"/>
              <w:rPr>
                <w:rFonts w:asciiTheme="minorHAnsi" w:hAnsiTheme="minorHAnsi"/>
                <w:sz w:val="18"/>
                <w:szCs w:val="18"/>
              </w:rPr>
            </w:pPr>
            <w:r w:rsidRPr="002E150E">
              <w:rPr>
                <w:rFonts w:asciiTheme="minorHAnsi" w:hAnsiTheme="minorHAnsi"/>
                <w:sz w:val="18"/>
                <w:szCs w:val="18"/>
              </w:rPr>
              <w:t xml:space="preserve">Por otro lado, la importancia del índice de gobernanza radica en garantizar el diálogo y la gestión entre las autoridades estatales y los actores no estatales para el diseño de las políticas públicas climáticas mediante una participación informada y efectiva, y de esa manera, reducir las causas que generan las consecuencias adversas del cambio climático en la población y medios de vida.    </w:t>
            </w:r>
          </w:p>
        </w:tc>
      </w:tr>
      <w:tr w:rsidR="00D9258C" w:rsidRPr="002E150E" w14:paraId="35722AE3" w14:textId="77777777">
        <w:tc>
          <w:tcPr>
            <w:tcW w:w="1689" w:type="dxa"/>
            <w:shd w:val="clear" w:color="auto" w:fill="E7E6E6"/>
          </w:tcPr>
          <w:p w14:paraId="13143409"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Responsable del indicador:</w:t>
            </w:r>
          </w:p>
        </w:tc>
        <w:tc>
          <w:tcPr>
            <w:tcW w:w="6816" w:type="dxa"/>
            <w:gridSpan w:val="7"/>
          </w:tcPr>
          <w:p w14:paraId="091CEB0E"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MINAM - Dirección General de Cambio Climático y Desertificación (DGCCD)</w:t>
            </w:r>
          </w:p>
        </w:tc>
      </w:tr>
      <w:tr w:rsidR="00D9258C" w:rsidRPr="002E150E" w14:paraId="1D71C397" w14:textId="77777777">
        <w:tc>
          <w:tcPr>
            <w:tcW w:w="1689" w:type="dxa"/>
            <w:shd w:val="clear" w:color="auto" w:fill="E7E6E6"/>
          </w:tcPr>
          <w:p w14:paraId="77E42625"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Limitaciones del indicador:</w:t>
            </w:r>
          </w:p>
        </w:tc>
        <w:tc>
          <w:tcPr>
            <w:tcW w:w="6816" w:type="dxa"/>
            <w:gridSpan w:val="7"/>
            <w:tcBorders>
              <w:bottom w:val="single" w:sz="4" w:space="0" w:color="000000"/>
            </w:tcBorders>
          </w:tcPr>
          <w:p w14:paraId="069857ED"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 xml:space="preserve">La elaboración del indicador va a depender de un minucioso recojo de información en los diferentes sectores del gobierno central y las 25 regiones del país. Asimismo, por tratarse de un indicador nuevo, aún no se cuenta con información disponible como línea de base, sino que tendrá que ser construida a lo largo del tiempo. </w:t>
            </w:r>
            <w:sdt>
              <w:sdtPr>
                <w:rPr>
                  <w:rFonts w:asciiTheme="minorHAnsi" w:hAnsiTheme="minorHAnsi"/>
                </w:rPr>
                <w:tag w:val="goog_rdk_73"/>
                <w:id w:val="1368182670"/>
              </w:sdtPr>
              <w:sdtContent/>
            </w:sdt>
            <w:r w:rsidRPr="002E150E">
              <w:rPr>
                <w:rFonts w:asciiTheme="minorHAnsi" w:hAnsiTheme="minorHAnsi"/>
                <w:sz w:val="18"/>
                <w:szCs w:val="18"/>
              </w:rPr>
              <w:t xml:space="preserve"> </w:t>
            </w:r>
          </w:p>
        </w:tc>
      </w:tr>
      <w:tr w:rsidR="00D9258C" w:rsidRPr="002E150E" w14:paraId="1CFC8D42" w14:textId="77777777">
        <w:tc>
          <w:tcPr>
            <w:tcW w:w="1689" w:type="dxa"/>
            <w:shd w:val="clear" w:color="auto" w:fill="E7E6E6"/>
          </w:tcPr>
          <w:p w14:paraId="30693CF1" w14:textId="7FA367BF" w:rsidR="00D9258C" w:rsidRPr="002E150E" w:rsidRDefault="00F42C0F" w:rsidP="00D9258C">
            <w:pPr>
              <w:spacing w:after="0" w:line="240" w:lineRule="auto"/>
              <w:rPr>
                <w:rFonts w:asciiTheme="minorHAnsi" w:hAnsiTheme="minorHAnsi"/>
                <w:sz w:val="18"/>
                <w:szCs w:val="18"/>
              </w:rPr>
            </w:pPr>
            <w:commentRangeStart w:id="102"/>
            <w:r w:rsidRPr="002E150E">
              <w:rPr>
                <w:rFonts w:asciiTheme="minorHAnsi" w:hAnsiTheme="minorHAnsi"/>
                <w:sz w:val="18"/>
                <w:szCs w:val="18"/>
              </w:rPr>
              <w:t>Método de cálculo:</w:t>
            </w:r>
            <w:commentRangeEnd w:id="102"/>
            <w:r>
              <w:rPr>
                <w:rStyle w:val="Refdecomentario"/>
              </w:rPr>
              <w:commentReference w:id="102"/>
            </w:r>
          </w:p>
        </w:tc>
        <w:tc>
          <w:tcPr>
            <w:tcW w:w="6816" w:type="dxa"/>
            <w:gridSpan w:val="7"/>
            <w:tcBorders>
              <w:bottom w:val="single" w:sz="4" w:space="0" w:color="000000"/>
            </w:tcBorders>
          </w:tcPr>
          <w:p w14:paraId="5053AF29"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 xml:space="preserve">Fórmula del indicador: </w:t>
            </w:r>
          </w:p>
          <w:p w14:paraId="357387EB"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 xml:space="preserve"> </w:t>
            </w:r>
          </w:p>
          <w:p w14:paraId="2C321BE9" w14:textId="77777777" w:rsidR="00D9258C" w:rsidRPr="002E150E" w:rsidRDefault="00D9258C" w:rsidP="00D9258C">
            <w:pPr>
              <w:spacing w:after="0" w:line="240" w:lineRule="auto"/>
              <w:rPr>
                <w:rFonts w:asciiTheme="minorHAnsi" w:hAnsiTheme="minorHAnsi"/>
                <w:sz w:val="18"/>
                <w:szCs w:val="18"/>
              </w:rPr>
            </w:pPr>
            <w:proofErr w:type="gramStart"/>
            <w:r w:rsidRPr="002E150E">
              <w:rPr>
                <w:rFonts w:asciiTheme="minorHAnsi" w:hAnsiTheme="minorHAnsi"/>
                <w:sz w:val="18"/>
                <w:szCs w:val="18"/>
              </w:rPr>
              <w:t>ÍNDICE  Σ</w:t>
            </w:r>
            <w:proofErr w:type="gramEnd"/>
            <w:r w:rsidRPr="002E150E">
              <w:rPr>
                <w:rFonts w:asciiTheme="minorHAnsi" w:hAnsiTheme="minorHAnsi"/>
                <w:sz w:val="18"/>
                <w:szCs w:val="18"/>
              </w:rPr>
              <w:t xml:space="preserve"> (Peso del factor)(Puntaje del factor)</w:t>
            </w:r>
          </w:p>
          <w:p w14:paraId="196595CF"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 xml:space="preserve">                                100</w:t>
            </w:r>
          </w:p>
          <w:p w14:paraId="6930E9B5"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La información de los cinco factores será recogida a nivel regional y sectorial, se calificará a nivel cualitativo dependiendo de las condiciones identificadas en cada caso. Luego, se hará un promedio de las 25 regiones para cada factor, para finalmente obtener un promedio del resultado de los 5 factores. El puntaje obtenido es el índice nacional. Mientras más se aproxime a 1, mejor será la situación medida.</w:t>
            </w:r>
          </w:p>
          <w:p w14:paraId="1482B7D9" w14:textId="77777777" w:rsidR="00D9258C" w:rsidRPr="002E150E" w:rsidRDefault="00D9258C" w:rsidP="00D9258C">
            <w:pPr>
              <w:spacing w:after="0" w:line="240" w:lineRule="auto"/>
              <w:rPr>
                <w:rFonts w:asciiTheme="minorHAnsi" w:hAnsiTheme="minorHAnsi"/>
                <w:sz w:val="18"/>
                <w:szCs w:val="18"/>
              </w:rPr>
            </w:pPr>
          </w:p>
          <w:p w14:paraId="75D3B34E" w14:textId="77777777" w:rsidR="00D9258C" w:rsidRPr="002E150E" w:rsidRDefault="008F5C54" w:rsidP="00D9258C">
            <w:pPr>
              <w:spacing w:after="0" w:line="240" w:lineRule="auto"/>
              <w:rPr>
                <w:rFonts w:asciiTheme="minorHAnsi" w:hAnsiTheme="minorHAnsi"/>
                <w:sz w:val="18"/>
                <w:szCs w:val="18"/>
              </w:rPr>
            </w:pPr>
            <w:sdt>
              <w:sdtPr>
                <w:rPr>
                  <w:rFonts w:asciiTheme="minorHAnsi" w:hAnsiTheme="minorHAnsi"/>
                </w:rPr>
                <w:tag w:val="goog_rdk_74"/>
                <w:id w:val="-963570622"/>
              </w:sdtPr>
              <w:sdtContent/>
            </w:sdt>
            <w:r w:rsidR="00D9258C" w:rsidRPr="002E150E">
              <w:rPr>
                <w:rFonts w:asciiTheme="minorHAnsi" w:hAnsiTheme="minorHAnsi"/>
                <w:sz w:val="18"/>
                <w:szCs w:val="18"/>
              </w:rPr>
              <w:t>Especificaciones técnicas:</w:t>
            </w:r>
          </w:p>
          <w:p w14:paraId="5592AF5F" w14:textId="77777777" w:rsidR="00D9258C" w:rsidRPr="002E150E" w:rsidRDefault="00D9258C" w:rsidP="00D9258C">
            <w:pPr>
              <w:spacing w:after="0" w:line="240" w:lineRule="auto"/>
              <w:rPr>
                <w:rFonts w:asciiTheme="minorHAnsi" w:hAnsiTheme="minorHAnsi"/>
                <w:sz w:val="18"/>
                <w:szCs w:val="18"/>
              </w:rPr>
            </w:pPr>
          </w:p>
          <w:p w14:paraId="775EA90C"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Se establece un índice (de 0 a 1) para determinar la articulación entre actores involucrados y el nivel de implementación de medidas contra el cambio climático a nivel transectorial y descentralizado. Se propone un indicador que plasme la complejidad del concepto gobernanza, abordando cinco factores: (i) Avance de la implementación de los instrumentos de planificación, presupuesto público o inversión a nivel sectorial; (</w:t>
            </w:r>
            <w:proofErr w:type="spellStart"/>
            <w:r w:rsidRPr="002E150E">
              <w:rPr>
                <w:rFonts w:asciiTheme="minorHAnsi" w:hAnsiTheme="minorHAnsi"/>
                <w:sz w:val="18"/>
                <w:szCs w:val="18"/>
              </w:rPr>
              <w:t>ii</w:t>
            </w:r>
            <w:proofErr w:type="spellEnd"/>
            <w:r w:rsidRPr="002E150E">
              <w:rPr>
                <w:rFonts w:asciiTheme="minorHAnsi" w:hAnsiTheme="minorHAnsi"/>
                <w:sz w:val="18"/>
                <w:szCs w:val="18"/>
              </w:rPr>
              <w:t>) Avance de la implementación de los instrumentos de planificación, presupuesto público o inversión a nivel regional; (</w:t>
            </w:r>
            <w:proofErr w:type="spellStart"/>
            <w:r w:rsidRPr="002E150E">
              <w:rPr>
                <w:rFonts w:asciiTheme="minorHAnsi" w:hAnsiTheme="minorHAnsi"/>
                <w:sz w:val="18"/>
                <w:szCs w:val="18"/>
              </w:rPr>
              <w:t>iii</w:t>
            </w:r>
            <w:proofErr w:type="spellEnd"/>
            <w:r w:rsidRPr="002E150E">
              <w:rPr>
                <w:rFonts w:asciiTheme="minorHAnsi" w:hAnsiTheme="minorHAnsi"/>
                <w:sz w:val="18"/>
                <w:szCs w:val="18"/>
              </w:rPr>
              <w:t>) Participación de actores estatales y no estatales en la planificación e implementación de las medidas de cambio climático  a nivel sectorial; (</w:t>
            </w:r>
            <w:proofErr w:type="spellStart"/>
            <w:r w:rsidRPr="002E150E">
              <w:rPr>
                <w:rFonts w:asciiTheme="minorHAnsi" w:hAnsiTheme="minorHAnsi"/>
                <w:sz w:val="18"/>
                <w:szCs w:val="18"/>
              </w:rPr>
              <w:t>iv</w:t>
            </w:r>
            <w:proofErr w:type="spellEnd"/>
            <w:r w:rsidRPr="002E150E">
              <w:rPr>
                <w:rFonts w:asciiTheme="minorHAnsi" w:hAnsiTheme="minorHAnsi"/>
                <w:sz w:val="18"/>
                <w:szCs w:val="18"/>
              </w:rPr>
              <w:t>) Participación de actores estatales y no estatales en la planificación e implementación de las medidas de cambio climático  a nivel regional y (v) Disponibilidad de información sobre los estudios e investigación de cambio climático para el diseño de los instrumentos de planificación a nivel sectorial y regional.</w:t>
            </w:r>
          </w:p>
          <w:p w14:paraId="058833E3" w14:textId="77777777" w:rsidR="00D9258C" w:rsidRPr="002E150E" w:rsidRDefault="00D9258C" w:rsidP="00D9258C">
            <w:pPr>
              <w:spacing w:after="0" w:line="240" w:lineRule="auto"/>
              <w:rPr>
                <w:rFonts w:asciiTheme="minorHAnsi" w:hAnsiTheme="minorHAnsi"/>
                <w:sz w:val="18"/>
                <w:szCs w:val="18"/>
              </w:rPr>
            </w:pPr>
          </w:p>
          <w:p w14:paraId="553B4F20" w14:textId="77777777" w:rsidR="00D9258C" w:rsidRPr="002E150E" w:rsidRDefault="00D9258C" w:rsidP="00D9258C">
            <w:pPr>
              <w:spacing w:after="0" w:line="240" w:lineRule="auto"/>
              <w:rPr>
                <w:rFonts w:asciiTheme="minorHAnsi" w:hAnsiTheme="minorHAnsi"/>
                <w:b/>
                <w:sz w:val="18"/>
                <w:szCs w:val="18"/>
              </w:rPr>
            </w:pPr>
            <w:r w:rsidRPr="002E150E">
              <w:rPr>
                <w:rFonts w:asciiTheme="minorHAnsi" w:hAnsiTheme="minorHAnsi"/>
                <w:b/>
                <w:sz w:val="18"/>
                <w:szCs w:val="18"/>
              </w:rPr>
              <w:t>Factor 1) Avance de la implementación de los instrumentos de planificación, presupuesto público o inversión a nivel sectorial en el Perú (PESO 25%)</w:t>
            </w:r>
          </w:p>
          <w:p w14:paraId="5F575949" w14:textId="77777777" w:rsidR="00D9258C" w:rsidRPr="002E150E" w:rsidRDefault="00D9258C" w:rsidP="00D9258C">
            <w:pPr>
              <w:numPr>
                <w:ilvl w:val="0"/>
                <w:numId w:val="10"/>
              </w:numPr>
              <w:spacing w:after="0" w:line="240" w:lineRule="auto"/>
              <w:rPr>
                <w:rFonts w:asciiTheme="minorHAnsi" w:hAnsiTheme="minorHAnsi"/>
                <w:sz w:val="18"/>
                <w:szCs w:val="18"/>
              </w:rPr>
            </w:pPr>
            <w:r w:rsidRPr="002E150E">
              <w:rPr>
                <w:rFonts w:asciiTheme="minorHAnsi" w:hAnsiTheme="minorHAnsi"/>
                <w:sz w:val="18"/>
                <w:szCs w:val="18"/>
              </w:rPr>
              <w:t>Óptimo (1): Se han implementado medidas sectoriales de cambio climático a nivel subnacional a través de instrumentos de planificación, presupuesto público o inversión.</w:t>
            </w:r>
          </w:p>
          <w:p w14:paraId="35093D7B" w14:textId="77777777" w:rsidR="00D9258C" w:rsidRPr="002E150E" w:rsidRDefault="00D9258C" w:rsidP="00D9258C">
            <w:pPr>
              <w:numPr>
                <w:ilvl w:val="0"/>
                <w:numId w:val="10"/>
              </w:numPr>
              <w:spacing w:after="0" w:line="240" w:lineRule="auto"/>
              <w:rPr>
                <w:rFonts w:asciiTheme="minorHAnsi" w:hAnsiTheme="minorHAnsi"/>
                <w:sz w:val="18"/>
                <w:szCs w:val="18"/>
              </w:rPr>
            </w:pPr>
            <w:r w:rsidRPr="002E150E">
              <w:rPr>
                <w:rFonts w:asciiTheme="minorHAnsi" w:hAnsiTheme="minorHAnsi"/>
                <w:sz w:val="18"/>
                <w:szCs w:val="18"/>
              </w:rPr>
              <w:lastRenderedPageBreak/>
              <w:t>Medio (0.66): Se está iniciando la implementación de medidas sectoriales de cambio climático a nivel subnacional a través de instrumentos de planificación, presupuesto público o inversión.</w:t>
            </w:r>
          </w:p>
          <w:p w14:paraId="3E886A1B" w14:textId="77777777" w:rsidR="00D9258C" w:rsidRPr="002E150E" w:rsidRDefault="00D9258C" w:rsidP="00D9258C">
            <w:pPr>
              <w:numPr>
                <w:ilvl w:val="0"/>
                <w:numId w:val="10"/>
              </w:numPr>
              <w:spacing w:after="0" w:line="240" w:lineRule="auto"/>
              <w:rPr>
                <w:rFonts w:asciiTheme="minorHAnsi" w:hAnsiTheme="minorHAnsi"/>
                <w:sz w:val="18"/>
                <w:szCs w:val="18"/>
              </w:rPr>
            </w:pPr>
            <w:r w:rsidRPr="002E150E">
              <w:rPr>
                <w:rFonts w:asciiTheme="minorHAnsi" w:hAnsiTheme="minorHAnsi"/>
                <w:sz w:val="18"/>
                <w:szCs w:val="18"/>
              </w:rPr>
              <w:t>Básico (0.33): Los instrumentos de planificación, presupuesto público o inversión consideran las medidas sectoriales de cambio climático, pero aún no las han implementado.</w:t>
            </w:r>
          </w:p>
          <w:p w14:paraId="125B6028" w14:textId="77777777" w:rsidR="00D9258C" w:rsidRPr="002E150E" w:rsidRDefault="00D9258C" w:rsidP="00D9258C">
            <w:pPr>
              <w:numPr>
                <w:ilvl w:val="0"/>
                <w:numId w:val="10"/>
              </w:numPr>
              <w:spacing w:after="0" w:line="240" w:lineRule="auto"/>
              <w:rPr>
                <w:rFonts w:asciiTheme="minorHAnsi" w:hAnsiTheme="minorHAnsi"/>
                <w:sz w:val="18"/>
                <w:szCs w:val="18"/>
              </w:rPr>
            </w:pPr>
            <w:r w:rsidRPr="002E150E">
              <w:rPr>
                <w:rFonts w:asciiTheme="minorHAnsi" w:hAnsiTheme="minorHAnsi"/>
                <w:sz w:val="18"/>
                <w:szCs w:val="18"/>
              </w:rPr>
              <w:t>Negativo (0): Los instrumentos de planificación, presupuesto público o inversión no consideran las medidas sectoriales de cambio climático.</w:t>
            </w:r>
          </w:p>
          <w:p w14:paraId="5684A9E8" w14:textId="77777777" w:rsidR="00D9258C" w:rsidRPr="002E150E" w:rsidRDefault="00D9258C" w:rsidP="00D9258C">
            <w:pPr>
              <w:spacing w:after="0" w:line="240" w:lineRule="auto"/>
              <w:ind w:left="720"/>
              <w:rPr>
                <w:rFonts w:asciiTheme="minorHAnsi" w:hAnsiTheme="minorHAnsi"/>
                <w:sz w:val="18"/>
                <w:szCs w:val="18"/>
              </w:rPr>
            </w:pPr>
          </w:p>
          <w:p w14:paraId="3A771F25" w14:textId="77777777" w:rsidR="00D9258C" w:rsidRPr="002E150E" w:rsidRDefault="00D9258C" w:rsidP="00D9258C">
            <w:pPr>
              <w:spacing w:after="0" w:line="240" w:lineRule="auto"/>
              <w:rPr>
                <w:rFonts w:asciiTheme="minorHAnsi" w:hAnsiTheme="minorHAnsi"/>
                <w:b/>
                <w:sz w:val="18"/>
                <w:szCs w:val="18"/>
              </w:rPr>
            </w:pPr>
            <w:r w:rsidRPr="002E150E">
              <w:rPr>
                <w:rFonts w:asciiTheme="minorHAnsi" w:hAnsiTheme="minorHAnsi"/>
                <w:b/>
                <w:sz w:val="18"/>
                <w:szCs w:val="18"/>
              </w:rPr>
              <w:t>Factor 2) Avance de la implementación de los instrumentos de planificación, presupuesto público o inversión a nivel regional en el Perú (PESO 25%)</w:t>
            </w:r>
          </w:p>
          <w:p w14:paraId="06F29D92" w14:textId="77777777" w:rsidR="00D9258C" w:rsidRPr="002E150E" w:rsidRDefault="00D9258C" w:rsidP="00D9258C">
            <w:pPr>
              <w:numPr>
                <w:ilvl w:val="0"/>
                <w:numId w:val="19"/>
              </w:numPr>
              <w:spacing w:after="0" w:line="240" w:lineRule="auto"/>
              <w:rPr>
                <w:rFonts w:asciiTheme="minorHAnsi" w:hAnsiTheme="minorHAnsi"/>
                <w:sz w:val="18"/>
                <w:szCs w:val="18"/>
              </w:rPr>
            </w:pPr>
            <w:r w:rsidRPr="002E150E">
              <w:rPr>
                <w:rFonts w:asciiTheme="minorHAnsi" w:hAnsiTheme="minorHAnsi"/>
                <w:sz w:val="18"/>
                <w:szCs w:val="18"/>
              </w:rPr>
              <w:t>Óptimo (1): Se han implementado medidas regionales de cambio climático a nivel subnacional a través de instrumentos de planificación, presupuesto público o inversión.</w:t>
            </w:r>
          </w:p>
          <w:p w14:paraId="24939653" w14:textId="77777777" w:rsidR="00D9258C" w:rsidRPr="002E150E" w:rsidRDefault="00D9258C" w:rsidP="00D9258C">
            <w:pPr>
              <w:numPr>
                <w:ilvl w:val="0"/>
                <w:numId w:val="19"/>
              </w:numPr>
              <w:spacing w:after="0" w:line="240" w:lineRule="auto"/>
              <w:rPr>
                <w:rFonts w:asciiTheme="minorHAnsi" w:hAnsiTheme="minorHAnsi"/>
                <w:sz w:val="18"/>
                <w:szCs w:val="18"/>
              </w:rPr>
            </w:pPr>
            <w:r w:rsidRPr="002E150E">
              <w:rPr>
                <w:rFonts w:asciiTheme="minorHAnsi" w:hAnsiTheme="minorHAnsi"/>
                <w:sz w:val="18"/>
                <w:szCs w:val="18"/>
              </w:rPr>
              <w:t>Medio (0.66): Se está iniciando la implementación de medidas regionales de cambio climático a nivel subnacional a través de instrumentos de planificación, presupuesto público o inversión.</w:t>
            </w:r>
          </w:p>
          <w:p w14:paraId="4CFAAF0A" w14:textId="77777777" w:rsidR="00D9258C" w:rsidRPr="002E150E" w:rsidRDefault="00D9258C" w:rsidP="00D9258C">
            <w:pPr>
              <w:numPr>
                <w:ilvl w:val="0"/>
                <w:numId w:val="19"/>
              </w:numPr>
              <w:spacing w:after="0" w:line="240" w:lineRule="auto"/>
              <w:rPr>
                <w:rFonts w:asciiTheme="minorHAnsi" w:hAnsiTheme="minorHAnsi"/>
                <w:sz w:val="18"/>
                <w:szCs w:val="18"/>
              </w:rPr>
            </w:pPr>
            <w:r w:rsidRPr="002E150E">
              <w:rPr>
                <w:rFonts w:asciiTheme="minorHAnsi" w:hAnsiTheme="minorHAnsi"/>
                <w:sz w:val="18"/>
                <w:szCs w:val="18"/>
              </w:rPr>
              <w:t>Básico (0.33): Los instrumentos de planificación, presupuesto público o inversión consideran las medidas regionales de cambio climático, pero aún no las han implementado.</w:t>
            </w:r>
          </w:p>
          <w:p w14:paraId="4819F803" w14:textId="77777777" w:rsidR="00D9258C" w:rsidRPr="002E150E" w:rsidRDefault="00D9258C" w:rsidP="00D9258C">
            <w:pPr>
              <w:numPr>
                <w:ilvl w:val="0"/>
                <w:numId w:val="19"/>
              </w:numPr>
              <w:spacing w:after="0" w:line="240" w:lineRule="auto"/>
              <w:rPr>
                <w:rFonts w:asciiTheme="minorHAnsi" w:hAnsiTheme="minorHAnsi"/>
                <w:sz w:val="18"/>
                <w:szCs w:val="18"/>
              </w:rPr>
            </w:pPr>
            <w:r w:rsidRPr="002E150E">
              <w:rPr>
                <w:rFonts w:asciiTheme="minorHAnsi" w:hAnsiTheme="minorHAnsi"/>
                <w:sz w:val="18"/>
                <w:szCs w:val="18"/>
              </w:rPr>
              <w:t>Negativo (0): Los instrumentos de planificación, presupuesto público o inversión no consideran las medidas regionales de cambio climático.</w:t>
            </w:r>
          </w:p>
          <w:p w14:paraId="274C5BB7" w14:textId="77777777" w:rsidR="00D9258C" w:rsidRPr="002E150E" w:rsidRDefault="00D9258C" w:rsidP="00D9258C">
            <w:pPr>
              <w:spacing w:after="0" w:line="240" w:lineRule="auto"/>
              <w:ind w:left="720"/>
              <w:rPr>
                <w:rFonts w:asciiTheme="minorHAnsi" w:hAnsiTheme="minorHAnsi"/>
                <w:sz w:val="18"/>
                <w:szCs w:val="18"/>
              </w:rPr>
            </w:pPr>
          </w:p>
          <w:p w14:paraId="3767400A" w14:textId="77777777" w:rsidR="00D9258C" w:rsidRPr="002E150E" w:rsidRDefault="00D9258C" w:rsidP="00D9258C">
            <w:pPr>
              <w:spacing w:after="0" w:line="240" w:lineRule="auto"/>
              <w:rPr>
                <w:rFonts w:asciiTheme="minorHAnsi" w:hAnsiTheme="minorHAnsi"/>
                <w:b/>
                <w:sz w:val="18"/>
                <w:szCs w:val="18"/>
              </w:rPr>
            </w:pPr>
            <w:r w:rsidRPr="002E150E">
              <w:rPr>
                <w:rFonts w:asciiTheme="minorHAnsi" w:hAnsiTheme="minorHAnsi"/>
                <w:b/>
                <w:sz w:val="18"/>
                <w:szCs w:val="18"/>
              </w:rPr>
              <w:t>Factor 3) Participación de actores estatales y no estatales en la planificación e implementación de las medidas de cambio climático a nivel sectorial en el Perú (PESO 20%)</w:t>
            </w:r>
          </w:p>
          <w:p w14:paraId="0F10A131" w14:textId="77777777" w:rsidR="00D9258C" w:rsidRPr="002E150E" w:rsidRDefault="00D9258C" w:rsidP="00D9258C">
            <w:pPr>
              <w:numPr>
                <w:ilvl w:val="0"/>
                <w:numId w:val="43"/>
              </w:numPr>
              <w:spacing w:after="0" w:line="240" w:lineRule="auto"/>
              <w:rPr>
                <w:rFonts w:asciiTheme="minorHAnsi" w:hAnsiTheme="minorHAnsi"/>
                <w:sz w:val="18"/>
                <w:szCs w:val="18"/>
              </w:rPr>
            </w:pPr>
            <w:r w:rsidRPr="002E150E">
              <w:rPr>
                <w:rFonts w:asciiTheme="minorHAnsi" w:hAnsiTheme="minorHAnsi"/>
                <w:sz w:val="18"/>
                <w:szCs w:val="18"/>
              </w:rPr>
              <w:t>Óptimo (1): Se aplican mecanismos de control ciudadano.</w:t>
            </w:r>
          </w:p>
          <w:p w14:paraId="0C049B50" w14:textId="77777777" w:rsidR="00D9258C" w:rsidRPr="002E150E" w:rsidRDefault="00D9258C" w:rsidP="00D9258C">
            <w:pPr>
              <w:numPr>
                <w:ilvl w:val="0"/>
                <w:numId w:val="43"/>
              </w:numPr>
              <w:spacing w:after="0" w:line="240" w:lineRule="auto"/>
              <w:rPr>
                <w:rFonts w:asciiTheme="minorHAnsi" w:hAnsiTheme="minorHAnsi"/>
                <w:sz w:val="18"/>
                <w:szCs w:val="18"/>
              </w:rPr>
            </w:pPr>
            <w:r w:rsidRPr="002E150E">
              <w:rPr>
                <w:rFonts w:asciiTheme="minorHAnsi" w:hAnsiTheme="minorHAnsi"/>
                <w:sz w:val="18"/>
                <w:szCs w:val="18"/>
              </w:rPr>
              <w:t>Medio (0.66): Actores estatales y no estatales participan en la implementación de medidas.</w:t>
            </w:r>
          </w:p>
          <w:p w14:paraId="27C6FC9E" w14:textId="77777777" w:rsidR="00D9258C" w:rsidRPr="002E150E" w:rsidRDefault="00D9258C" w:rsidP="00D9258C">
            <w:pPr>
              <w:numPr>
                <w:ilvl w:val="0"/>
                <w:numId w:val="43"/>
              </w:numPr>
              <w:spacing w:after="0" w:line="240" w:lineRule="auto"/>
              <w:rPr>
                <w:rFonts w:asciiTheme="minorHAnsi" w:hAnsiTheme="minorHAnsi"/>
                <w:sz w:val="18"/>
                <w:szCs w:val="18"/>
              </w:rPr>
            </w:pPr>
            <w:r w:rsidRPr="002E150E">
              <w:rPr>
                <w:rFonts w:asciiTheme="minorHAnsi" w:hAnsiTheme="minorHAnsi"/>
                <w:sz w:val="18"/>
                <w:szCs w:val="18"/>
              </w:rPr>
              <w:t>Básico (0.33): Existen mecanismos de consulta con actores estatales y no estatales.</w:t>
            </w:r>
          </w:p>
          <w:p w14:paraId="17D607DA" w14:textId="77777777" w:rsidR="00D9258C" w:rsidRPr="002E150E" w:rsidRDefault="00D9258C" w:rsidP="00D9258C">
            <w:pPr>
              <w:numPr>
                <w:ilvl w:val="0"/>
                <w:numId w:val="43"/>
              </w:numPr>
              <w:spacing w:after="0" w:line="240" w:lineRule="auto"/>
              <w:rPr>
                <w:rFonts w:asciiTheme="minorHAnsi" w:hAnsiTheme="minorHAnsi"/>
                <w:sz w:val="18"/>
                <w:szCs w:val="18"/>
              </w:rPr>
            </w:pPr>
            <w:r w:rsidRPr="002E150E">
              <w:rPr>
                <w:rFonts w:asciiTheme="minorHAnsi" w:hAnsiTheme="minorHAnsi"/>
                <w:sz w:val="18"/>
                <w:szCs w:val="18"/>
              </w:rPr>
              <w:t>Negativo (0). No existe participación de actores estatales y no estatales.</w:t>
            </w:r>
          </w:p>
          <w:p w14:paraId="08F7F07E" w14:textId="77777777" w:rsidR="00D9258C" w:rsidRPr="002E150E" w:rsidRDefault="00D9258C" w:rsidP="00D9258C">
            <w:pPr>
              <w:spacing w:after="0" w:line="240" w:lineRule="auto"/>
              <w:rPr>
                <w:rFonts w:asciiTheme="minorHAnsi" w:hAnsiTheme="minorHAnsi"/>
                <w:sz w:val="18"/>
                <w:szCs w:val="18"/>
              </w:rPr>
            </w:pPr>
          </w:p>
          <w:p w14:paraId="2AD1D164" w14:textId="77777777" w:rsidR="00D9258C" w:rsidRPr="002E150E" w:rsidRDefault="00D9258C" w:rsidP="00D9258C">
            <w:pPr>
              <w:spacing w:after="0" w:line="240" w:lineRule="auto"/>
              <w:rPr>
                <w:rFonts w:asciiTheme="minorHAnsi" w:hAnsiTheme="minorHAnsi"/>
                <w:b/>
                <w:sz w:val="18"/>
                <w:szCs w:val="18"/>
              </w:rPr>
            </w:pPr>
            <w:r w:rsidRPr="002E150E">
              <w:rPr>
                <w:rFonts w:asciiTheme="minorHAnsi" w:hAnsiTheme="minorHAnsi"/>
                <w:b/>
                <w:sz w:val="18"/>
                <w:szCs w:val="18"/>
              </w:rPr>
              <w:t>Factor 4) Participación de actores estatales y no estatales en la planificación e implementación de las medidas de cambio climático a nivel regional en el Perú (PESO 20%)</w:t>
            </w:r>
          </w:p>
          <w:p w14:paraId="4E5AA4F8" w14:textId="77777777" w:rsidR="00D9258C" w:rsidRPr="002E150E" w:rsidRDefault="00D9258C" w:rsidP="00D9258C">
            <w:pPr>
              <w:numPr>
                <w:ilvl w:val="0"/>
                <w:numId w:val="37"/>
              </w:numPr>
              <w:spacing w:after="0" w:line="240" w:lineRule="auto"/>
              <w:rPr>
                <w:rFonts w:asciiTheme="minorHAnsi" w:hAnsiTheme="minorHAnsi"/>
                <w:sz w:val="18"/>
                <w:szCs w:val="18"/>
              </w:rPr>
            </w:pPr>
            <w:r w:rsidRPr="002E150E">
              <w:rPr>
                <w:rFonts w:asciiTheme="minorHAnsi" w:hAnsiTheme="minorHAnsi"/>
                <w:sz w:val="18"/>
                <w:szCs w:val="18"/>
              </w:rPr>
              <w:t>Óptimo (1): Se aplican mecanismos de control ciudadano.</w:t>
            </w:r>
          </w:p>
          <w:p w14:paraId="0677AE6A" w14:textId="77777777" w:rsidR="00D9258C" w:rsidRPr="002E150E" w:rsidRDefault="00D9258C" w:rsidP="00D9258C">
            <w:pPr>
              <w:numPr>
                <w:ilvl w:val="0"/>
                <w:numId w:val="37"/>
              </w:numPr>
              <w:spacing w:after="0" w:line="240" w:lineRule="auto"/>
              <w:rPr>
                <w:rFonts w:asciiTheme="minorHAnsi" w:hAnsiTheme="minorHAnsi"/>
                <w:sz w:val="18"/>
                <w:szCs w:val="18"/>
              </w:rPr>
            </w:pPr>
            <w:r w:rsidRPr="002E150E">
              <w:rPr>
                <w:rFonts w:asciiTheme="minorHAnsi" w:hAnsiTheme="minorHAnsi"/>
                <w:sz w:val="18"/>
                <w:szCs w:val="18"/>
              </w:rPr>
              <w:t>Medio (0.66): Actores estatales y no estatales participan en la implementación de medidas.</w:t>
            </w:r>
          </w:p>
          <w:p w14:paraId="386AD6B3" w14:textId="77777777" w:rsidR="00D9258C" w:rsidRPr="002E150E" w:rsidRDefault="00D9258C" w:rsidP="00D9258C">
            <w:pPr>
              <w:numPr>
                <w:ilvl w:val="0"/>
                <w:numId w:val="37"/>
              </w:numPr>
              <w:spacing w:after="0" w:line="240" w:lineRule="auto"/>
              <w:rPr>
                <w:rFonts w:asciiTheme="minorHAnsi" w:hAnsiTheme="minorHAnsi"/>
                <w:sz w:val="18"/>
                <w:szCs w:val="18"/>
              </w:rPr>
            </w:pPr>
            <w:r w:rsidRPr="002E150E">
              <w:rPr>
                <w:rFonts w:asciiTheme="minorHAnsi" w:hAnsiTheme="minorHAnsi"/>
                <w:sz w:val="18"/>
                <w:szCs w:val="18"/>
              </w:rPr>
              <w:t>Básico (0.33): Existen mecanismos de consulta con actores estatales y no estatales.</w:t>
            </w:r>
          </w:p>
          <w:p w14:paraId="75BB61B9" w14:textId="77777777" w:rsidR="00D9258C" w:rsidRPr="002E150E" w:rsidRDefault="00D9258C" w:rsidP="00D9258C">
            <w:pPr>
              <w:numPr>
                <w:ilvl w:val="0"/>
                <w:numId w:val="37"/>
              </w:numPr>
              <w:spacing w:after="0" w:line="240" w:lineRule="auto"/>
              <w:rPr>
                <w:rFonts w:asciiTheme="minorHAnsi" w:hAnsiTheme="minorHAnsi"/>
                <w:sz w:val="18"/>
                <w:szCs w:val="18"/>
              </w:rPr>
            </w:pPr>
            <w:r w:rsidRPr="002E150E">
              <w:rPr>
                <w:rFonts w:asciiTheme="minorHAnsi" w:hAnsiTheme="minorHAnsi"/>
                <w:sz w:val="18"/>
                <w:szCs w:val="18"/>
              </w:rPr>
              <w:t>Negativo (0). No existe participación de actores estatales y no estatales.</w:t>
            </w:r>
          </w:p>
          <w:p w14:paraId="30A0E819" w14:textId="77777777" w:rsidR="00D9258C" w:rsidRPr="002E150E" w:rsidRDefault="00D9258C" w:rsidP="00D9258C">
            <w:pPr>
              <w:spacing w:after="0" w:line="240" w:lineRule="auto"/>
              <w:rPr>
                <w:rFonts w:asciiTheme="minorHAnsi" w:hAnsiTheme="minorHAnsi"/>
                <w:sz w:val="18"/>
                <w:szCs w:val="18"/>
              </w:rPr>
            </w:pPr>
          </w:p>
          <w:p w14:paraId="27F4E485" w14:textId="77777777" w:rsidR="00D9258C" w:rsidRPr="002E150E" w:rsidRDefault="00D9258C" w:rsidP="00D9258C">
            <w:pPr>
              <w:spacing w:after="0" w:line="240" w:lineRule="auto"/>
              <w:rPr>
                <w:rFonts w:asciiTheme="minorHAnsi" w:hAnsiTheme="minorHAnsi"/>
                <w:b/>
                <w:sz w:val="18"/>
                <w:szCs w:val="18"/>
              </w:rPr>
            </w:pPr>
            <w:r w:rsidRPr="002E150E">
              <w:rPr>
                <w:rFonts w:asciiTheme="minorHAnsi" w:hAnsiTheme="minorHAnsi"/>
                <w:b/>
                <w:sz w:val="18"/>
                <w:szCs w:val="18"/>
              </w:rPr>
              <w:t>Factor 5) Disponibilidad de información sobre los estudios e investigación de cambio climático para el diseño de los instrumentos de planificación a nivel sectorial y regional (PESO 10%)</w:t>
            </w:r>
          </w:p>
          <w:p w14:paraId="78EF8932" w14:textId="77777777" w:rsidR="00D9258C" w:rsidRPr="002E150E" w:rsidRDefault="00D9258C" w:rsidP="00D9258C">
            <w:pPr>
              <w:numPr>
                <w:ilvl w:val="0"/>
                <w:numId w:val="16"/>
              </w:numPr>
              <w:spacing w:after="0" w:line="240" w:lineRule="auto"/>
              <w:rPr>
                <w:rFonts w:asciiTheme="minorHAnsi" w:hAnsiTheme="minorHAnsi"/>
                <w:sz w:val="18"/>
                <w:szCs w:val="18"/>
              </w:rPr>
            </w:pPr>
            <w:r w:rsidRPr="002E150E">
              <w:rPr>
                <w:rFonts w:asciiTheme="minorHAnsi" w:hAnsiTheme="minorHAnsi"/>
                <w:sz w:val="18"/>
                <w:szCs w:val="18"/>
              </w:rPr>
              <w:t>Óptimo (1): Alta cantidad de información disponible</w:t>
            </w:r>
          </w:p>
          <w:p w14:paraId="186F3CED" w14:textId="77777777" w:rsidR="00D9258C" w:rsidRPr="002E150E" w:rsidRDefault="00D9258C" w:rsidP="00D9258C">
            <w:pPr>
              <w:numPr>
                <w:ilvl w:val="0"/>
                <w:numId w:val="16"/>
              </w:numPr>
              <w:spacing w:after="0" w:line="240" w:lineRule="auto"/>
              <w:rPr>
                <w:rFonts w:asciiTheme="minorHAnsi" w:hAnsiTheme="minorHAnsi"/>
                <w:sz w:val="18"/>
                <w:szCs w:val="18"/>
              </w:rPr>
            </w:pPr>
            <w:r w:rsidRPr="002E150E">
              <w:rPr>
                <w:rFonts w:asciiTheme="minorHAnsi" w:hAnsiTheme="minorHAnsi"/>
                <w:sz w:val="18"/>
                <w:szCs w:val="18"/>
              </w:rPr>
              <w:t>Medio (0.66): Media cantidad de información disponible</w:t>
            </w:r>
          </w:p>
          <w:p w14:paraId="7E810A04" w14:textId="77777777" w:rsidR="00D9258C" w:rsidRPr="002E150E" w:rsidRDefault="00D9258C" w:rsidP="00D9258C">
            <w:pPr>
              <w:numPr>
                <w:ilvl w:val="0"/>
                <w:numId w:val="16"/>
              </w:numPr>
              <w:spacing w:after="0" w:line="240" w:lineRule="auto"/>
              <w:rPr>
                <w:rFonts w:asciiTheme="minorHAnsi" w:hAnsiTheme="minorHAnsi"/>
                <w:sz w:val="18"/>
                <w:szCs w:val="18"/>
              </w:rPr>
            </w:pPr>
            <w:r w:rsidRPr="002E150E">
              <w:rPr>
                <w:rFonts w:asciiTheme="minorHAnsi" w:hAnsiTheme="minorHAnsi"/>
                <w:sz w:val="18"/>
                <w:szCs w:val="18"/>
              </w:rPr>
              <w:t xml:space="preserve">Básico (0.33): Baja cantidad de información disponible </w:t>
            </w:r>
          </w:p>
          <w:p w14:paraId="376A24F4" w14:textId="77777777" w:rsidR="00D9258C" w:rsidRPr="002E150E" w:rsidRDefault="00D9258C" w:rsidP="00D9258C">
            <w:pPr>
              <w:numPr>
                <w:ilvl w:val="0"/>
                <w:numId w:val="16"/>
              </w:numPr>
              <w:spacing w:after="0" w:line="240" w:lineRule="auto"/>
              <w:rPr>
                <w:rFonts w:asciiTheme="minorHAnsi" w:hAnsiTheme="minorHAnsi"/>
                <w:sz w:val="18"/>
                <w:szCs w:val="18"/>
              </w:rPr>
            </w:pPr>
            <w:r w:rsidRPr="002E150E">
              <w:rPr>
                <w:rFonts w:asciiTheme="minorHAnsi" w:hAnsiTheme="minorHAnsi"/>
                <w:sz w:val="18"/>
                <w:szCs w:val="18"/>
              </w:rPr>
              <w:t>Negativo (0): No existe información</w:t>
            </w:r>
          </w:p>
          <w:p w14:paraId="7E1874E3" w14:textId="77777777" w:rsidR="00D9258C" w:rsidRPr="002E150E" w:rsidRDefault="00D9258C" w:rsidP="00D9258C">
            <w:pPr>
              <w:spacing w:after="0" w:line="240" w:lineRule="auto"/>
              <w:rPr>
                <w:rFonts w:asciiTheme="minorHAnsi" w:hAnsiTheme="minorHAnsi"/>
                <w:sz w:val="18"/>
                <w:szCs w:val="18"/>
              </w:rPr>
            </w:pPr>
          </w:p>
          <w:p w14:paraId="0B4916EA"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 xml:space="preserve">Bajo este contexto, se ha desarrollado un cuestionario que incluye las preguntas de las encuestas, así como la puntuación que recibe cada factor. El cuestionario se encuentra disponible en el siguiente enlace: </w:t>
            </w:r>
          </w:p>
          <w:p w14:paraId="0E00B899" w14:textId="77777777" w:rsidR="00D9258C" w:rsidRPr="002E150E" w:rsidRDefault="008F5C54" w:rsidP="00D9258C">
            <w:pPr>
              <w:spacing w:after="0" w:line="240" w:lineRule="auto"/>
              <w:rPr>
                <w:rFonts w:asciiTheme="minorHAnsi" w:hAnsiTheme="minorHAnsi"/>
                <w:sz w:val="18"/>
                <w:szCs w:val="18"/>
              </w:rPr>
            </w:pPr>
            <w:hyperlink r:id="rId78">
              <w:r w:rsidR="00D9258C" w:rsidRPr="002E150E">
                <w:rPr>
                  <w:rFonts w:asciiTheme="minorHAnsi" w:hAnsiTheme="minorHAnsi"/>
                  <w:sz w:val="18"/>
                  <w:szCs w:val="18"/>
                  <w:u w:val="single"/>
                </w:rPr>
                <w:t>https://cutt.ly/S0jCN4Q</w:t>
              </w:r>
            </w:hyperlink>
          </w:p>
          <w:p w14:paraId="4CB671CA" w14:textId="77777777" w:rsidR="00D9258C" w:rsidRPr="002E150E" w:rsidRDefault="00D9258C" w:rsidP="00D9258C">
            <w:pPr>
              <w:spacing w:after="0" w:line="240" w:lineRule="auto"/>
              <w:rPr>
                <w:rFonts w:asciiTheme="minorHAnsi" w:hAnsiTheme="minorHAnsi"/>
                <w:sz w:val="18"/>
                <w:szCs w:val="18"/>
              </w:rPr>
            </w:pPr>
          </w:p>
          <w:p w14:paraId="0E3832AB"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 xml:space="preserve">Por otro lado, los logros esperados del indicador se han expresado cada quinquenio debido a la obligación del cumplimiento de las Contribuciones Nacionalmente Determinadas (NDC) cada cinco años que se enmarcan en los compromisos asumidos mediante el Acuerdo de París, ratificado por el Perú a través del Decreto Supremo </w:t>
            </w:r>
            <w:proofErr w:type="spellStart"/>
            <w:r w:rsidRPr="002E150E">
              <w:rPr>
                <w:rFonts w:asciiTheme="minorHAnsi" w:hAnsiTheme="minorHAnsi"/>
                <w:sz w:val="18"/>
                <w:szCs w:val="18"/>
              </w:rPr>
              <w:t>N°</w:t>
            </w:r>
            <w:proofErr w:type="spellEnd"/>
            <w:r w:rsidRPr="002E150E">
              <w:rPr>
                <w:rFonts w:asciiTheme="minorHAnsi" w:hAnsiTheme="minorHAnsi"/>
                <w:sz w:val="18"/>
                <w:szCs w:val="18"/>
              </w:rPr>
              <w:t xml:space="preserve"> 058-2016-RE; así como, </w:t>
            </w:r>
            <w:proofErr w:type="gramStart"/>
            <w:r w:rsidRPr="002E150E">
              <w:rPr>
                <w:rFonts w:asciiTheme="minorHAnsi" w:hAnsiTheme="minorHAnsi"/>
                <w:sz w:val="18"/>
                <w:szCs w:val="18"/>
              </w:rPr>
              <w:t>por  la</w:t>
            </w:r>
            <w:proofErr w:type="gramEnd"/>
            <w:r w:rsidRPr="002E150E">
              <w:rPr>
                <w:rFonts w:asciiTheme="minorHAnsi" w:hAnsiTheme="minorHAnsi"/>
                <w:sz w:val="18"/>
                <w:szCs w:val="18"/>
              </w:rPr>
              <w:t xml:space="preserve"> insuficiente información  obtenida hasta la fecha sobre dicho indicador. Es importante </w:t>
            </w:r>
            <w:r w:rsidRPr="002E150E">
              <w:rPr>
                <w:rFonts w:asciiTheme="minorHAnsi" w:hAnsiTheme="minorHAnsi"/>
                <w:sz w:val="18"/>
                <w:szCs w:val="18"/>
              </w:rPr>
              <w:lastRenderedPageBreak/>
              <w:t>mencionar que la línea base de este indicador y las metas quinquenales (2025 - 2050) serán ajustadas durante el año 2022.</w:t>
            </w:r>
          </w:p>
        </w:tc>
      </w:tr>
      <w:tr w:rsidR="00D9258C" w:rsidRPr="002E150E" w14:paraId="0BA3B1F8" w14:textId="77777777">
        <w:tc>
          <w:tcPr>
            <w:tcW w:w="1689" w:type="dxa"/>
            <w:shd w:val="clear" w:color="auto" w:fill="E7E6E6"/>
          </w:tcPr>
          <w:p w14:paraId="1FC3ED3A"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lastRenderedPageBreak/>
              <w:t>Sentido esperado del indicador:</w:t>
            </w:r>
          </w:p>
        </w:tc>
        <w:tc>
          <w:tcPr>
            <w:tcW w:w="6816" w:type="dxa"/>
            <w:gridSpan w:val="7"/>
            <w:tcBorders>
              <w:bottom w:val="single" w:sz="4" w:space="0" w:color="000000"/>
            </w:tcBorders>
          </w:tcPr>
          <w:p w14:paraId="3A709227"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Ascendente</w:t>
            </w:r>
          </w:p>
        </w:tc>
      </w:tr>
      <w:tr w:rsidR="00D9258C" w:rsidRPr="002E150E" w14:paraId="4EF57C78" w14:textId="77777777">
        <w:tc>
          <w:tcPr>
            <w:tcW w:w="1689" w:type="dxa"/>
            <w:shd w:val="clear" w:color="auto" w:fill="E7E6E6"/>
          </w:tcPr>
          <w:p w14:paraId="21EF3BBB"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Supuestos:</w:t>
            </w:r>
          </w:p>
        </w:tc>
        <w:tc>
          <w:tcPr>
            <w:tcW w:w="6816" w:type="dxa"/>
            <w:gridSpan w:val="7"/>
            <w:tcBorders>
              <w:bottom w:val="single" w:sz="4" w:space="0" w:color="000000"/>
            </w:tcBorders>
          </w:tcPr>
          <w:p w14:paraId="71D33718"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 xml:space="preserve">Los diferentes sectores y GORE cuentan con los canales de comunicación adecuados que permitan la recolección de información de parte del gobierno central para la medición de cada uno de los factores. Se estima que el indicador podría mantenerse bajo hasta el año 2030 producto de los efectos de la pandemia del COVID19 y mostraría una tendencia incremental a partir de ese año. </w:t>
            </w:r>
          </w:p>
        </w:tc>
      </w:tr>
      <w:tr w:rsidR="00D9258C" w:rsidRPr="002E150E" w14:paraId="64C75447" w14:textId="77777777">
        <w:tc>
          <w:tcPr>
            <w:tcW w:w="1689" w:type="dxa"/>
            <w:shd w:val="clear" w:color="auto" w:fill="E7E6E6"/>
          </w:tcPr>
          <w:p w14:paraId="3AB4DF09"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Fuente y bases de datos:</w:t>
            </w:r>
          </w:p>
        </w:tc>
        <w:tc>
          <w:tcPr>
            <w:tcW w:w="6816" w:type="dxa"/>
            <w:gridSpan w:val="7"/>
            <w:tcBorders>
              <w:top w:val="single" w:sz="4" w:space="0" w:color="000000"/>
              <w:bottom w:val="single" w:sz="4" w:space="0" w:color="000000"/>
            </w:tcBorders>
          </w:tcPr>
          <w:p w14:paraId="47DD3522"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Fuente: Ministerio de Economía y Finanzas</w:t>
            </w:r>
          </w:p>
          <w:p w14:paraId="0C4C4387" w14:textId="16A5D346"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Base de datos: Reportes de seguimiento de las ERCC y Sistema de Seguimiento de Inversiones del MEF.</w:t>
            </w:r>
            <w:r w:rsidR="008F5ADD">
              <w:rPr>
                <w:rFonts w:asciiTheme="minorHAnsi" w:hAnsiTheme="minorHAnsi"/>
                <w:sz w:val="18"/>
                <w:szCs w:val="18"/>
              </w:rPr>
              <w:t xml:space="preserve"> </w:t>
            </w:r>
            <w:bookmarkStart w:id="103" w:name="_GoBack"/>
            <w:bookmarkEnd w:id="103"/>
          </w:p>
        </w:tc>
      </w:tr>
      <w:tr w:rsidR="00D9258C" w:rsidRPr="002E150E" w14:paraId="18E24EFA" w14:textId="77777777">
        <w:tc>
          <w:tcPr>
            <w:tcW w:w="1689" w:type="dxa"/>
            <w:shd w:val="clear" w:color="auto" w:fill="FFFFFF"/>
          </w:tcPr>
          <w:p w14:paraId="4DF91783" w14:textId="77777777" w:rsidR="00D9258C" w:rsidRPr="002E150E" w:rsidRDefault="00D9258C" w:rsidP="00D9258C">
            <w:pPr>
              <w:spacing w:after="0" w:line="240" w:lineRule="auto"/>
              <w:rPr>
                <w:rFonts w:asciiTheme="minorHAnsi" w:hAnsiTheme="minorHAnsi"/>
                <w:sz w:val="18"/>
                <w:szCs w:val="18"/>
              </w:rPr>
            </w:pPr>
          </w:p>
        </w:tc>
        <w:tc>
          <w:tcPr>
            <w:tcW w:w="1043" w:type="dxa"/>
            <w:tcBorders>
              <w:top w:val="single" w:sz="4" w:space="0" w:color="000000"/>
            </w:tcBorders>
            <w:shd w:val="clear" w:color="auto" w:fill="E7E6E6"/>
            <w:vAlign w:val="center"/>
          </w:tcPr>
          <w:p w14:paraId="6807CFC2"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Línea de base</w:t>
            </w:r>
          </w:p>
        </w:tc>
        <w:tc>
          <w:tcPr>
            <w:tcW w:w="5773" w:type="dxa"/>
            <w:gridSpan w:val="6"/>
            <w:tcBorders>
              <w:top w:val="single" w:sz="4" w:space="0" w:color="000000"/>
            </w:tcBorders>
            <w:shd w:val="clear" w:color="auto" w:fill="E7E6E6"/>
            <w:vAlign w:val="center"/>
          </w:tcPr>
          <w:p w14:paraId="0EBA3725"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Logros esperados</w:t>
            </w:r>
          </w:p>
        </w:tc>
      </w:tr>
      <w:tr w:rsidR="00D9258C" w:rsidRPr="002E150E" w14:paraId="46E0E637" w14:textId="77777777">
        <w:tc>
          <w:tcPr>
            <w:tcW w:w="1689" w:type="dxa"/>
            <w:shd w:val="clear" w:color="auto" w:fill="E7E6E6"/>
            <w:vAlign w:val="center"/>
          </w:tcPr>
          <w:p w14:paraId="3CFC79B4"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Año</w:t>
            </w:r>
          </w:p>
        </w:tc>
        <w:tc>
          <w:tcPr>
            <w:tcW w:w="1043" w:type="dxa"/>
            <w:shd w:val="clear" w:color="auto" w:fill="E7E6E6"/>
          </w:tcPr>
          <w:p w14:paraId="3CD5C0AA"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2021</w:t>
            </w:r>
          </w:p>
        </w:tc>
        <w:tc>
          <w:tcPr>
            <w:tcW w:w="963" w:type="dxa"/>
            <w:shd w:val="clear" w:color="auto" w:fill="E7E6E6"/>
          </w:tcPr>
          <w:p w14:paraId="6F4CFE2A"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2025</w:t>
            </w:r>
          </w:p>
        </w:tc>
        <w:tc>
          <w:tcPr>
            <w:tcW w:w="962" w:type="dxa"/>
            <w:shd w:val="clear" w:color="auto" w:fill="E7E6E6"/>
          </w:tcPr>
          <w:p w14:paraId="77BF8B3D"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2030</w:t>
            </w:r>
          </w:p>
        </w:tc>
        <w:tc>
          <w:tcPr>
            <w:tcW w:w="962" w:type="dxa"/>
            <w:shd w:val="clear" w:color="auto" w:fill="E7E6E6"/>
          </w:tcPr>
          <w:p w14:paraId="0A4D9847"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2035</w:t>
            </w:r>
          </w:p>
        </w:tc>
        <w:tc>
          <w:tcPr>
            <w:tcW w:w="962" w:type="dxa"/>
            <w:shd w:val="clear" w:color="auto" w:fill="E7E6E6"/>
          </w:tcPr>
          <w:p w14:paraId="5DD78BAC"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2040</w:t>
            </w:r>
          </w:p>
        </w:tc>
        <w:tc>
          <w:tcPr>
            <w:tcW w:w="962" w:type="dxa"/>
            <w:shd w:val="clear" w:color="auto" w:fill="E7E6E6"/>
          </w:tcPr>
          <w:p w14:paraId="311621F2"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2045</w:t>
            </w:r>
          </w:p>
        </w:tc>
        <w:tc>
          <w:tcPr>
            <w:tcW w:w="962" w:type="dxa"/>
            <w:shd w:val="clear" w:color="auto" w:fill="E7E6E6"/>
          </w:tcPr>
          <w:p w14:paraId="3921204C"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2050</w:t>
            </w:r>
          </w:p>
        </w:tc>
      </w:tr>
      <w:tr w:rsidR="00D9258C" w:rsidRPr="002E150E" w14:paraId="4299053C" w14:textId="77777777">
        <w:tc>
          <w:tcPr>
            <w:tcW w:w="1689" w:type="dxa"/>
            <w:tcBorders>
              <w:bottom w:val="single" w:sz="18" w:space="0" w:color="000000"/>
            </w:tcBorders>
            <w:shd w:val="clear" w:color="auto" w:fill="E7E6E6"/>
            <w:vAlign w:val="center"/>
          </w:tcPr>
          <w:p w14:paraId="3CECA752" w14:textId="77777777" w:rsidR="00D9258C" w:rsidRPr="002E150E" w:rsidRDefault="00D9258C" w:rsidP="00D9258C">
            <w:pPr>
              <w:spacing w:after="0" w:line="240" w:lineRule="auto"/>
              <w:rPr>
                <w:rFonts w:asciiTheme="minorHAnsi" w:hAnsiTheme="minorHAnsi"/>
                <w:sz w:val="18"/>
                <w:szCs w:val="18"/>
              </w:rPr>
            </w:pPr>
            <w:r w:rsidRPr="002E150E">
              <w:rPr>
                <w:rFonts w:asciiTheme="minorHAnsi" w:hAnsiTheme="minorHAnsi"/>
                <w:sz w:val="18"/>
                <w:szCs w:val="18"/>
              </w:rPr>
              <w:t>Valor</w:t>
            </w:r>
          </w:p>
        </w:tc>
        <w:tc>
          <w:tcPr>
            <w:tcW w:w="1043" w:type="dxa"/>
            <w:tcBorders>
              <w:bottom w:val="single" w:sz="18" w:space="0" w:color="000000"/>
            </w:tcBorders>
          </w:tcPr>
          <w:p w14:paraId="5DDBB85F" w14:textId="621AEBB0" w:rsidR="00D9258C" w:rsidRPr="002E150E" w:rsidRDefault="008C13F6" w:rsidP="00D9258C">
            <w:pPr>
              <w:spacing w:after="0" w:line="240" w:lineRule="auto"/>
              <w:jc w:val="center"/>
              <w:rPr>
                <w:rFonts w:asciiTheme="minorHAnsi" w:hAnsiTheme="minorHAnsi"/>
                <w:sz w:val="18"/>
                <w:szCs w:val="18"/>
              </w:rPr>
            </w:pPr>
            <w:commentRangeStart w:id="104"/>
            <w:r w:rsidRPr="002E150E">
              <w:rPr>
                <w:rFonts w:asciiTheme="minorHAnsi" w:hAnsiTheme="minorHAnsi"/>
                <w:sz w:val="18"/>
                <w:szCs w:val="18"/>
              </w:rPr>
              <w:t>0</w:t>
            </w:r>
            <w:commentRangeEnd w:id="104"/>
            <w:r>
              <w:rPr>
                <w:rStyle w:val="Refdecomentario"/>
              </w:rPr>
              <w:commentReference w:id="104"/>
            </w:r>
          </w:p>
        </w:tc>
        <w:tc>
          <w:tcPr>
            <w:tcW w:w="963" w:type="dxa"/>
            <w:tcBorders>
              <w:bottom w:val="single" w:sz="18" w:space="0" w:color="000000"/>
            </w:tcBorders>
          </w:tcPr>
          <w:p w14:paraId="513D0E92"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0.5</w:t>
            </w:r>
          </w:p>
        </w:tc>
        <w:tc>
          <w:tcPr>
            <w:tcW w:w="962" w:type="dxa"/>
            <w:tcBorders>
              <w:bottom w:val="single" w:sz="18" w:space="0" w:color="000000"/>
            </w:tcBorders>
          </w:tcPr>
          <w:p w14:paraId="2E64CCC2"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0.6</w:t>
            </w:r>
          </w:p>
        </w:tc>
        <w:tc>
          <w:tcPr>
            <w:tcW w:w="962" w:type="dxa"/>
            <w:tcBorders>
              <w:bottom w:val="single" w:sz="18" w:space="0" w:color="000000"/>
            </w:tcBorders>
          </w:tcPr>
          <w:p w14:paraId="6C100085"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0.7</w:t>
            </w:r>
          </w:p>
        </w:tc>
        <w:tc>
          <w:tcPr>
            <w:tcW w:w="962" w:type="dxa"/>
            <w:tcBorders>
              <w:bottom w:val="single" w:sz="18" w:space="0" w:color="000000"/>
            </w:tcBorders>
            <w:shd w:val="clear" w:color="auto" w:fill="FFFFFF"/>
          </w:tcPr>
          <w:p w14:paraId="3CF0EA8C"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0.8</w:t>
            </w:r>
          </w:p>
        </w:tc>
        <w:tc>
          <w:tcPr>
            <w:tcW w:w="962" w:type="dxa"/>
            <w:tcBorders>
              <w:bottom w:val="single" w:sz="18" w:space="0" w:color="000000"/>
            </w:tcBorders>
            <w:shd w:val="clear" w:color="auto" w:fill="FFFFFF"/>
          </w:tcPr>
          <w:p w14:paraId="0162DCFF"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0.9</w:t>
            </w:r>
          </w:p>
        </w:tc>
        <w:tc>
          <w:tcPr>
            <w:tcW w:w="962" w:type="dxa"/>
            <w:tcBorders>
              <w:bottom w:val="single" w:sz="18" w:space="0" w:color="000000"/>
            </w:tcBorders>
            <w:shd w:val="clear" w:color="auto" w:fill="FFFFFF"/>
          </w:tcPr>
          <w:p w14:paraId="48C4D7D6" w14:textId="77777777" w:rsidR="00D9258C" w:rsidRPr="002E150E" w:rsidRDefault="00D9258C" w:rsidP="00D9258C">
            <w:pPr>
              <w:spacing w:after="0" w:line="240" w:lineRule="auto"/>
              <w:jc w:val="center"/>
              <w:rPr>
                <w:rFonts w:asciiTheme="minorHAnsi" w:hAnsiTheme="minorHAnsi"/>
                <w:sz w:val="18"/>
                <w:szCs w:val="18"/>
              </w:rPr>
            </w:pPr>
            <w:r w:rsidRPr="002E150E">
              <w:rPr>
                <w:rFonts w:asciiTheme="minorHAnsi" w:hAnsiTheme="minorHAnsi"/>
                <w:sz w:val="18"/>
                <w:szCs w:val="18"/>
              </w:rPr>
              <w:t>1</w:t>
            </w:r>
          </w:p>
        </w:tc>
      </w:tr>
    </w:tbl>
    <w:p w14:paraId="036AA199" w14:textId="77777777" w:rsidR="002B2F3D" w:rsidRPr="002E150E" w:rsidRDefault="002B2F3D">
      <w:pPr>
        <w:spacing w:after="0" w:line="240" w:lineRule="auto"/>
        <w:rPr>
          <w:rFonts w:asciiTheme="minorHAnsi" w:hAnsiTheme="minorHAnsi"/>
          <w:strike/>
        </w:rPr>
      </w:pPr>
    </w:p>
    <w:p w14:paraId="2CC6130B" w14:textId="77777777" w:rsidR="002B2F3D" w:rsidRPr="002E150E" w:rsidRDefault="002B2F3D">
      <w:pPr>
        <w:spacing w:after="0" w:line="240" w:lineRule="auto"/>
        <w:rPr>
          <w:rFonts w:asciiTheme="minorHAnsi" w:hAnsiTheme="minorHAnsi"/>
        </w:rPr>
      </w:pPr>
    </w:p>
    <w:sectPr w:rsidR="002B2F3D" w:rsidRPr="002E150E">
      <w:pgSz w:w="11906" w:h="16838"/>
      <w:pgMar w:top="1418" w:right="1701" w:bottom="1418"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lagros Estrada Ramos" w:date="2023-02-20T12:33:00Z" w:initials="MER">
    <w:p w14:paraId="742C89D0" w14:textId="77777777" w:rsidR="008F5C54" w:rsidRPr="00E27BDD" w:rsidRDefault="008F5C54">
      <w:pPr>
        <w:pStyle w:val="Textocomentario"/>
        <w:rPr>
          <w:rFonts w:eastAsia="Times New Roman"/>
        </w:rPr>
      </w:pPr>
      <w:r>
        <w:rPr>
          <w:rStyle w:val="Refdecomentario"/>
        </w:rPr>
        <w:annotationRef/>
      </w:r>
      <w:r w:rsidRPr="00E27BDD">
        <w:rPr>
          <w:rFonts w:eastAsia="Times New Roman"/>
        </w:rPr>
        <w:t xml:space="preserve">Acá hay dos OP – “Reducir las emisiones de GEI en los sistemas de transporte urbano a nivel nacional” – “Reducir el límite referencial de emisiones de GEI en los procesos energéticos”. Recomiendo que lo dividan </w:t>
      </w:r>
    </w:p>
  </w:comment>
  <w:comment w:id="5" w:author="Maryori Peralta" w:date="2023-02-20T18:06:00Z" w:initials="MP">
    <w:p w14:paraId="7510C6C1" w14:textId="77777777" w:rsidR="00566142" w:rsidRDefault="00566142" w:rsidP="00566142">
      <w:pPr>
        <w:pStyle w:val="Textocomentario"/>
        <w:jc w:val="left"/>
      </w:pPr>
      <w:r>
        <w:rPr>
          <w:rStyle w:val="Refdecomentario"/>
        </w:rPr>
        <w:annotationRef/>
      </w:r>
      <w:r>
        <w:t>Los sujetos vulnerables, también forman parte de la población general. Lo cual estaría relacionando el presente OP con el OP5 de la PNA.</w:t>
      </w:r>
    </w:p>
  </w:comment>
  <w:comment w:id="6" w:author="hp" w:date="2023-02-08T10:43:00Z" w:initials="h">
    <w:p w14:paraId="6BAFF363" w14:textId="77777777" w:rsidR="008F5C54" w:rsidRDefault="008F5C54">
      <w:pPr>
        <w:pStyle w:val="Textocomentario"/>
      </w:pPr>
      <w:r>
        <w:rPr>
          <w:rStyle w:val="Refdecomentario"/>
        </w:rPr>
        <w:annotationRef/>
      </w:r>
      <w:r>
        <w:t>Se recomienda ser más breves en las citas. Colocar solo lo relevante y señalar la fuente o referencia de manera clara. Esto aplica para toda cita en pie de página.</w:t>
      </w:r>
    </w:p>
  </w:comment>
  <w:comment w:id="7" w:author="Milagros Estrada Ramos" w:date="2023-02-20T12:35:00Z" w:initials="MER">
    <w:p w14:paraId="5818FC7F" w14:textId="77777777" w:rsidR="008F5C54" w:rsidRPr="00E27BDD" w:rsidRDefault="008F5C54" w:rsidP="00E27BDD">
      <w:pPr>
        <w:pStyle w:val="Textoindependiente"/>
        <w:rPr>
          <w:lang w:val="es-MX"/>
        </w:rPr>
      </w:pPr>
      <w:r>
        <w:rPr>
          <w:rStyle w:val="Refdecomentario"/>
        </w:rPr>
        <w:annotationRef/>
      </w:r>
      <w:r w:rsidRPr="00E27BDD">
        <w:rPr>
          <w:lang w:val="es-MX"/>
        </w:rPr>
        <w:t xml:space="preserve">Los ejemplos son más para atender </w:t>
      </w:r>
      <w:r>
        <w:rPr>
          <w:lang w:val="es-MX"/>
        </w:rPr>
        <w:t>“</w:t>
      </w:r>
      <w:proofErr w:type="gramStart"/>
      <w:r w:rsidRPr="00E27BDD">
        <w:rPr>
          <w:lang w:val="es-MX"/>
        </w:rPr>
        <w:t>las consecuencia</w:t>
      </w:r>
      <w:proofErr w:type="gramEnd"/>
      <w:r w:rsidRPr="00E27BDD">
        <w:rPr>
          <w:lang w:val="es-MX"/>
        </w:rPr>
        <w:t xml:space="preserve"> </w:t>
      </w:r>
      <w:r>
        <w:rPr>
          <w:lang w:val="es-MX"/>
        </w:rPr>
        <w:t>luego de ocurrir el</w:t>
      </w:r>
      <w:r w:rsidRPr="00E27BDD">
        <w:rPr>
          <w:lang w:val="es-MX"/>
        </w:rPr>
        <w:t xml:space="preserve"> peligro” no para “prevenir el peligro”.</w:t>
      </w:r>
      <w:r>
        <w:rPr>
          <w:lang w:val="es-MX"/>
        </w:rPr>
        <w:t xml:space="preserve"> Revisar porque entiendo que lo que se buscaría con estas acciones es responder a la interrogante de ¿cómo reduzco el riesgo climático en sujetos vulnerables (ecosistemas)?, y NO responder a la pregunta ¿Cómo ACTUAMOS ANTE LA OCURRENCIA DEL PELIGRO EN EL SUJETO VULNERABLE (ECOSISTEMA)?</w:t>
      </w:r>
    </w:p>
  </w:comment>
  <w:comment w:id="8" w:author="Milagros Estrada Ramos" w:date="2023-02-20T12:39:00Z" w:initials="MER">
    <w:p w14:paraId="519B84C1" w14:textId="77777777" w:rsidR="008F5C54" w:rsidRDefault="008F5C54" w:rsidP="00E27BDD">
      <w:pPr>
        <w:pStyle w:val="Prrafodelista"/>
        <w:numPr>
          <w:ilvl w:val="0"/>
          <w:numId w:val="46"/>
        </w:numPr>
        <w:spacing w:after="160" w:line="259" w:lineRule="auto"/>
        <w:rPr>
          <w:rFonts w:asciiTheme="minorHAnsi" w:eastAsia="Times New Roman" w:hAnsiTheme="minorHAnsi" w:cs="Times New Roman"/>
          <w:b/>
          <w:bCs/>
          <w:shd w:val="clear" w:color="auto" w:fill="FFFFFF"/>
          <w:lang w:val="es-PE" w:eastAsia="en-US"/>
        </w:rPr>
      </w:pPr>
      <w:r>
        <w:rPr>
          <w:rStyle w:val="Refdecomentario"/>
        </w:rPr>
        <w:annotationRef/>
      </w:r>
      <w:r>
        <w:t xml:space="preserve">REVISAR: </w:t>
      </w:r>
      <w:r w:rsidRPr="00E27BDD">
        <w:rPr>
          <w:rFonts w:asciiTheme="minorHAnsi" w:eastAsia="Times New Roman" w:hAnsiTheme="minorHAnsi" w:cs="Times New Roman"/>
          <w:b/>
          <w:bCs/>
          <w:shd w:val="clear" w:color="auto" w:fill="FFFFFF"/>
          <w:lang w:val="es-PE" w:eastAsia="en-US"/>
        </w:rPr>
        <w:t>Exposición al peligro</w:t>
      </w:r>
      <w:r>
        <w:rPr>
          <w:rFonts w:asciiTheme="minorHAnsi" w:eastAsia="Times New Roman" w:hAnsiTheme="minorHAnsi" w:cs="Times New Roman"/>
          <w:b/>
          <w:bCs/>
          <w:shd w:val="clear" w:color="auto" w:fill="FFFFFF"/>
          <w:lang w:val="es-PE" w:eastAsia="en-US"/>
        </w:rPr>
        <w:t xml:space="preserve"> ES</w:t>
      </w:r>
      <w:r w:rsidRPr="00E27BDD">
        <w:rPr>
          <w:rFonts w:asciiTheme="minorHAnsi" w:eastAsia="Times New Roman" w:hAnsiTheme="minorHAnsi" w:cs="Times New Roman"/>
          <w:b/>
          <w:bCs/>
          <w:shd w:val="clear" w:color="auto" w:fill="FFFFFF"/>
          <w:lang w:val="es-PE" w:eastAsia="en-US"/>
        </w:rPr>
        <w:t xml:space="preserve"> DIFERENTE </w:t>
      </w:r>
      <w:r>
        <w:rPr>
          <w:rFonts w:asciiTheme="minorHAnsi" w:eastAsia="Times New Roman" w:hAnsiTheme="minorHAnsi" w:cs="Times New Roman"/>
          <w:b/>
          <w:bCs/>
          <w:shd w:val="clear" w:color="auto" w:fill="FFFFFF"/>
          <w:lang w:val="es-PE" w:eastAsia="en-US"/>
        </w:rPr>
        <w:t xml:space="preserve">A </w:t>
      </w:r>
      <w:r w:rsidRPr="00E27BDD">
        <w:rPr>
          <w:rFonts w:asciiTheme="minorHAnsi" w:eastAsia="Times New Roman" w:hAnsiTheme="minorHAnsi" w:cs="Times New Roman"/>
          <w:b/>
          <w:bCs/>
          <w:shd w:val="clear" w:color="auto" w:fill="FFFFFF"/>
          <w:lang w:val="es-PE" w:eastAsia="en-US"/>
        </w:rPr>
        <w:t xml:space="preserve">Capacidad de adaptación y resistencia </w:t>
      </w:r>
    </w:p>
    <w:p w14:paraId="5640BA2D" w14:textId="77777777" w:rsidR="008F5C54" w:rsidRPr="00E27BDD" w:rsidRDefault="008F5C54" w:rsidP="00E27BDD">
      <w:pPr>
        <w:pStyle w:val="Prrafodelista"/>
        <w:spacing w:after="160" w:line="259" w:lineRule="auto"/>
        <w:ind w:left="0"/>
        <w:rPr>
          <w:rFonts w:asciiTheme="minorHAnsi" w:eastAsia="Times New Roman" w:hAnsiTheme="minorHAnsi" w:cs="Times New Roman"/>
          <w:b/>
          <w:bCs/>
          <w:shd w:val="clear" w:color="auto" w:fill="FFFFFF"/>
          <w:lang w:val="es-PE" w:eastAsia="en-US"/>
        </w:rPr>
      </w:pPr>
      <w:r w:rsidRPr="00E27BDD">
        <w:rPr>
          <w:rFonts w:asciiTheme="minorHAnsi" w:eastAsia="Times New Roman" w:hAnsiTheme="minorHAnsi"/>
          <w:lang w:val="es-MX" w:eastAsia="en-US"/>
        </w:rPr>
        <w:t xml:space="preserve">Una cosa es “reducir la exposición de </w:t>
      </w:r>
      <w:proofErr w:type="spellStart"/>
      <w:r w:rsidRPr="00E27BDD">
        <w:rPr>
          <w:rFonts w:asciiTheme="minorHAnsi" w:eastAsia="Times New Roman" w:hAnsiTheme="minorHAnsi"/>
          <w:lang w:val="es-MX" w:eastAsia="en-US"/>
        </w:rPr>
        <w:t>ByS</w:t>
      </w:r>
      <w:proofErr w:type="spellEnd"/>
      <w:r w:rsidRPr="00E27BDD">
        <w:rPr>
          <w:rFonts w:asciiTheme="minorHAnsi" w:eastAsia="Times New Roman" w:hAnsiTheme="minorHAnsi"/>
          <w:lang w:val="es-MX" w:eastAsia="en-US"/>
        </w:rPr>
        <w:t xml:space="preserve">” y otra cosa es hacer que los </w:t>
      </w:r>
      <w:proofErr w:type="spellStart"/>
      <w:r w:rsidRPr="00E27BDD">
        <w:rPr>
          <w:rFonts w:asciiTheme="minorHAnsi" w:eastAsia="Times New Roman" w:hAnsiTheme="minorHAnsi"/>
          <w:lang w:val="es-MX" w:eastAsia="en-US"/>
        </w:rPr>
        <w:t>ByS</w:t>
      </w:r>
      <w:proofErr w:type="spellEnd"/>
      <w:r w:rsidRPr="00E27BDD">
        <w:rPr>
          <w:rFonts w:asciiTheme="minorHAnsi" w:eastAsia="Times New Roman" w:hAnsiTheme="minorHAnsi"/>
          <w:lang w:val="es-MX" w:eastAsia="en-US"/>
        </w:rPr>
        <w:t xml:space="preserve"> sean “resilientes y resistentes” – </w:t>
      </w:r>
    </w:p>
    <w:p w14:paraId="0C3336EE" w14:textId="77777777" w:rsidR="008F5C54" w:rsidRDefault="008F5C54" w:rsidP="00E27BDD">
      <w:pPr>
        <w:pStyle w:val="Prrafodelista"/>
        <w:ind w:left="0"/>
        <w:rPr>
          <w:rFonts w:asciiTheme="minorHAnsi" w:eastAsia="Times New Roman" w:hAnsiTheme="minorHAnsi"/>
          <w:lang w:val="es-MX" w:eastAsia="en-US"/>
        </w:rPr>
      </w:pPr>
      <w:r>
        <w:rPr>
          <w:rFonts w:asciiTheme="minorHAnsi" w:eastAsia="Times New Roman" w:hAnsiTheme="minorHAnsi"/>
          <w:lang w:val="es-MX" w:eastAsia="en-US"/>
        </w:rPr>
        <w:t>DEFINIR si el</w:t>
      </w:r>
      <w:r w:rsidRPr="00E27BDD">
        <w:rPr>
          <w:rFonts w:asciiTheme="minorHAnsi" w:eastAsia="Times New Roman" w:hAnsiTheme="minorHAnsi"/>
          <w:lang w:val="es-MX" w:eastAsia="en-US"/>
        </w:rPr>
        <w:t xml:space="preserve"> rie</w:t>
      </w:r>
      <w:r>
        <w:rPr>
          <w:rFonts w:asciiTheme="minorHAnsi" w:eastAsia="Times New Roman" w:hAnsiTheme="minorHAnsi"/>
          <w:lang w:val="es-MX" w:eastAsia="en-US"/>
        </w:rPr>
        <w:t>s</w:t>
      </w:r>
      <w:r w:rsidRPr="00E27BDD">
        <w:rPr>
          <w:rFonts w:asciiTheme="minorHAnsi" w:eastAsia="Times New Roman" w:hAnsiTheme="minorHAnsi"/>
          <w:lang w:val="es-MX" w:eastAsia="en-US"/>
        </w:rPr>
        <w:t>go climático tiene que ver con la fabricación del bien y del servicio</w:t>
      </w:r>
      <w:r>
        <w:rPr>
          <w:rFonts w:asciiTheme="minorHAnsi" w:eastAsia="Times New Roman" w:hAnsiTheme="minorHAnsi"/>
          <w:lang w:val="es-MX" w:eastAsia="en-US"/>
        </w:rPr>
        <w:t xml:space="preserve"> o</w:t>
      </w:r>
      <w:r w:rsidRPr="00E27BDD">
        <w:rPr>
          <w:rFonts w:asciiTheme="minorHAnsi" w:eastAsia="Times New Roman" w:hAnsiTheme="minorHAnsi"/>
          <w:lang w:val="es-MX" w:eastAsia="en-US"/>
        </w:rPr>
        <w:t xml:space="preserve"> tiene que </w:t>
      </w:r>
      <w:r>
        <w:rPr>
          <w:rFonts w:asciiTheme="minorHAnsi" w:eastAsia="Times New Roman" w:hAnsiTheme="minorHAnsi"/>
          <w:lang w:val="es-MX" w:eastAsia="en-US"/>
        </w:rPr>
        <w:t xml:space="preserve">ver con la presencia </w:t>
      </w:r>
      <w:r w:rsidRPr="00E27BDD">
        <w:rPr>
          <w:rFonts w:asciiTheme="minorHAnsi" w:eastAsia="Times New Roman" w:hAnsiTheme="minorHAnsi"/>
          <w:lang w:val="es-MX" w:eastAsia="en-US"/>
        </w:rPr>
        <w:t>del bien y del servicio</w:t>
      </w:r>
      <w:r>
        <w:rPr>
          <w:rFonts w:asciiTheme="minorHAnsi" w:eastAsia="Times New Roman" w:hAnsiTheme="minorHAnsi"/>
          <w:lang w:val="es-MX" w:eastAsia="en-US"/>
        </w:rPr>
        <w:t xml:space="preserve"> en zonas con alta ocurrencia al peligro.</w:t>
      </w:r>
    </w:p>
    <w:p w14:paraId="23CEEF20" w14:textId="77777777" w:rsidR="008F5C54" w:rsidRPr="00E27BDD" w:rsidRDefault="008F5C54" w:rsidP="00E27BDD">
      <w:pPr>
        <w:jc w:val="left"/>
        <w:rPr>
          <w:rFonts w:asciiTheme="minorHAnsi" w:eastAsia="Times New Roman" w:hAnsiTheme="minorHAnsi"/>
          <w:lang w:val="es-MX" w:eastAsia="en-US"/>
        </w:rPr>
      </w:pPr>
      <w:r w:rsidRPr="00E27BDD">
        <w:rPr>
          <w:rFonts w:asciiTheme="minorHAnsi" w:eastAsia="Times New Roman" w:hAnsiTheme="minorHAnsi"/>
          <w:b/>
          <w:bCs/>
          <w:lang w:val="es-MX" w:eastAsia="en-US"/>
        </w:rPr>
        <w:t>LA PROPUESTA</w:t>
      </w:r>
      <w:r w:rsidRPr="00E27BDD">
        <w:rPr>
          <w:rFonts w:asciiTheme="minorHAnsi" w:eastAsia="Times New Roman" w:hAnsiTheme="minorHAnsi"/>
          <w:lang w:val="es-MX" w:eastAsia="en-US"/>
        </w:rPr>
        <w:t xml:space="preserve"> es que realicen cambios en las causas indirectas – debería ser “Baja resiliencia y resistencia ……” En esta causa, el problema no resulta ser la exposición de los </w:t>
      </w:r>
      <w:proofErr w:type="spellStart"/>
      <w:proofErr w:type="gramStart"/>
      <w:r w:rsidRPr="00E27BDD">
        <w:rPr>
          <w:rFonts w:asciiTheme="minorHAnsi" w:eastAsia="Times New Roman" w:hAnsiTheme="minorHAnsi"/>
          <w:lang w:val="es-MX" w:eastAsia="en-US"/>
        </w:rPr>
        <w:t>ByS</w:t>
      </w:r>
      <w:proofErr w:type="spellEnd"/>
      <w:proofErr w:type="gramEnd"/>
      <w:r w:rsidRPr="00E27BDD">
        <w:rPr>
          <w:rFonts w:asciiTheme="minorHAnsi" w:eastAsia="Times New Roman" w:hAnsiTheme="minorHAnsi"/>
          <w:lang w:val="es-MX" w:eastAsia="en-US"/>
        </w:rPr>
        <w:t xml:space="preserve"> sino que el problema es “la capacidad que tiene el </w:t>
      </w:r>
      <w:proofErr w:type="spellStart"/>
      <w:r w:rsidRPr="00E27BDD">
        <w:rPr>
          <w:rFonts w:asciiTheme="minorHAnsi" w:eastAsia="Times New Roman" w:hAnsiTheme="minorHAnsi"/>
          <w:lang w:val="es-MX" w:eastAsia="en-US"/>
        </w:rPr>
        <w:t>ByS</w:t>
      </w:r>
      <w:proofErr w:type="spellEnd"/>
      <w:r w:rsidRPr="00E27BDD">
        <w:rPr>
          <w:rFonts w:asciiTheme="minorHAnsi" w:eastAsia="Times New Roman" w:hAnsiTheme="minorHAnsi"/>
          <w:lang w:val="es-MX" w:eastAsia="en-US"/>
        </w:rPr>
        <w:t xml:space="preserve"> para adaptarse”</w:t>
      </w:r>
      <w:r>
        <w:rPr>
          <w:rFonts w:asciiTheme="minorHAnsi" w:eastAsia="Times New Roman" w:hAnsiTheme="minorHAnsi"/>
          <w:lang w:val="es-MX" w:eastAsia="en-US"/>
        </w:rPr>
        <w:t xml:space="preserve"> y no importa si están más o menos expuestos.</w:t>
      </w:r>
    </w:p>
    <w:p w14:paraId="54B86DF9" w14:textId="77777777" w:rsidR="008F5C54" w:rsidRPr="00E27BDD" w:rsidRDefault="008F5C54" w:rsidP="00E27BDD">
      <w:pPr>
        <w:pStyle w:val="Prrafodelista"/>
        <w:ind w:left="0"/>
        <w:rPr>
          <w:rFonts w:asciiTheme="minorHAnsi" w:eastAsia="Times New Roman" w:hAnsiTheme="minorHAnsi" w:cs="Times New Roman"/>
          <w:b/>
          <w:bCs/>
          <w:shd w:val="clear" w:color="auto" w:fill="FFFFFF"/>
          <w:lang w:val="es-MX" w:eastAsia="en-US"/>
        </w:rPr>
      </w:pPr>
      <w:r>
        <w:rPr>
          <w:rFonts w:asciiTheme="minorHAnsi" w:eastAsia="Times New Roman" w:hAnsiTheme="minorHAnsi" w:cs="Times New Roman"/>
          <w:b/>
          <w:bCs/>
          <w:shd w:val="clear" w:color="auto" w:fill="FFFFFF"/>
          <w:lang w:val="es-MX" w:eastAsia="en-US"/>
        </w:rPr>
        <w:t xml:space="preserve"> Nuevamente, con respecto a las acciones, estas acciones deben responder a la pregunta ¿cómo reduzco el riesgo climático en sujetos vulnerables (bienes y servicios)? </w:t>
      </w:r>
    </w:p>
    <w:p w14:paraId="425FD102" w14:textId="77777777" w:rsidR="008F5C54" w:rsidRDefault="008F5C54">
      <w:pPr>
        <w:pStyle w:val="Textocomentario"/>
      </w:pPr>
    </w:p>
  </w:comment>
  <w:comment w:id="9" w:author="hp" w:date="2023-02-08T10:57:00Z" w:initials="h">
    <w:p w14:paraId="70E2149D" w14:textId="77777777" w:rsidR="008F5C54" w:rsidRDefault="008F5C54">
      <w:pPr>
        <w:pStyle w:val="Textocomentario"/>
      </w:pPr>
      <w:r>
        <w:rPr>
          <w:rStyle w:val="Refdecomentario"/>
        </w:rPr>
        <w:annotationRef/>
      </w:r>
      <w:r>
        <w:t>Este enunciado pareciera plantear dos objetivos. Por un lado, el reducir las emisiones de GEI […] Y por otro reducir el límite referencial de emisiones de GEI. Se recomienda replantear o precisarlo.</w:t>
      </w:r>
    </w:p>
    <w:p w14:paraId="2C3DB18A" w14:textId="77777777" w:rsidR="008F5C54" w:rsidRDefault="008F5C54">
      <w:pPr>
        <w:pStyle w:val="Textocomentario"/>
      </w:pPr>
    </w:p>
    <w:p w14:paraId="55D0C131" w14:textId="77777777" w:rsidR="008F5C54" w:rsidRDefault="008F5C54">
      <w:pPr>
        <w:pStyle w:val="Textocomentario"/>
      </w:pPr>
      <w:r>
        <w:t>Por otro lado, no se realiza ninguna mención o precisión respecto al límite referencial de emisión de GEI.</w:t>
      </w:r>
    </w:p>
  </w:comment>
  <w:comment w:id="10" w:author="Milagros Estrada Ramos" w:date="2023-02-20T12:46:00Z" w:initials="MER">
    <w:p w14:paraId="44904845" w14:textId="77777777" w:rsidR="008F5C54" w:rsidRDefault="008F5C54">
      <w:pPr>
        <w:pStyle w:val="Textocomentario"/>
      </w:pPr>
      <w:r>
        <w:rPr>
          <w:rStyle w:val="Refdecomentario"/>
        </w:rPr>
        <w:annotationRef/>
      </w:r>
      <w:r>
        <w:t xml:space="preserve">Se recomienda también revisar a que se refieren con “límite referencial de emisiones” porque, fijar “límites” tiene que ver con “NORMATIVA”. </w:t>
      </w:r>
    </w:p>
  </w:comment>
  <w:comment w:id="11" w:author="Maryori Peralta" w:date="2023-02-20T18:12:00Z" w:initials="MP">
    <w:p w14:paraId="59778BFF" w14:textId="77777777" w:rsidR="00C87BB4" w:rsidRDefault="00C87BB4" w:rsidP="00C87BB4">
      <w:pPr>
        <w:pStyle w:val="Textocomentario"/>
        <w:jc w:val="left"/>
      </w:pPr>
      <w:r>
        <w:rPr>
          <w:rStyle w:val="Refdecomentario"/>
        </w:rPr>
        <w:annotationRef/>
      </w:r>
      <w:r>
        <w:t>Se relaciona con el servicio 8.4 de la PNA.</w:t>
      </w:r>
    </w:p>
  </w:comment>
  <w:comment w:id="12" w:author="Milagros Estrada Ramos" w:date="2023-02-20T14:02:00Z" w:initials="MER">
    <w:p w14:paraId="6E31663D" w14:textId="2E7F2862" w:rsidR="008F5C54" w:rsidRDefault="008F5C54">
      <w:pPr>
        <w:pStyle w:val="Textocomentario"/>
      </w:pPr>
      <w:r>
        <w:rPr>
          <w:rStyle w:val="Refdecomentario"/>
        </w:rPr>
        <w:annotationRef/>
      </w:r>
      <w:r>
        <w:t>Esta acción se relaciona más con el OP5. Revisar y replantear la ubicación, ya que esto es muy similar a “</w:t>
      </w:r>
      <w:r w:rsidRPr="00CA15DD">
        <w:rPr>
          <w:rFonts w:asciiTheme="minorHAnsi" w:hAnsiTheme="minorHAnsi"/>
          <w:highlight w:val="green"/>
        </w:rPr>
        <w:t>consolidar el diálogo y la gestión entre las autoridades competentes y actores no estatales involucrados</w:t>
      </w:r>
      <w:r>
        <w:rPr>
          <w:rFonts w:asciiTheme="minorHAnsi" w:hAnsiTheme="minorHAnsi"/>
        </w:rPr>
        <w:t>”</w:t>
      </w:r>
    </w:p>
  </w:comment>
  <w:comment w:id="13" w:author="Milagros Estrada Ramos" w:date="2023-02-20T14:17:00Z" w:initials="MER">
    <w:p w14:paraId="3607222D" w14:textId="33D9CF72" w:rsidR="008F5C54" w:rsidRPr="00A74FB8" w:rsidRDefault="008F5C54" w:rsidP="00A74FB8">
      <w:pPr>
        <w:spacing w:after="0" w:line="240" w:lineRule="auto"/>
        <w:rPr>
          <w:rFonts w:asciiTheme="minorHAnsi" w:eastAsia="Times New Roman" w:hAnsiTheme="minorHAnsi"/>
          <w:highlight w:val="green"/>
        </w:rPr>
      </w:pPr>
      <w:r>
        <w:rPr>
          <w:rStyle w:val="Refdecomentario"/>
        </w:rPr>
        <w:annotationRef/>
      </w:r>
      <w:r>
        <w:t>Esta acción se relaciona más con el OP5. Revisar y replantear la ubicación, ya que esto es muy similar a “</w:t>
      </w:r>
      <w:r w:rsidRPr="00A74FB8">
        <w:rPr>
          <w:rFonts w:asciiTheme="minorHAnsi" w:eastAsia="Times New Roman" w:hAnsiTheme="minorHAnsi"/>
          <w:highlight w:val="green"/>
        </w:rPr>
        <w:t>realizar seguimiento de la acción climática en el país</w:t>
      </w:r>
      <w:r w:rsidRPr="00A74FB8">
        <w:t>.”, siendo el segundo más general que el primer</w:t>
      </w:r>
    </w:p>
    <w:p w14:paraId="5F3CF292" w14:textId="4AB6E0BA" w:rsidR="008F5C54" w:rsidRDefault="008F5C54">
      <w:pPr>
        <w:pStyle w:val="Textocomentario"/>
      </w:pPr>
    </w:p>
  </w:comment>
  <w:comment w:id="14" w:author="Milagros Estrada Ramos" w:date="2023-02-20T13:04:00Z" w:initials="MER">
    <w:p w14:paraId="782C36EE" w14:textId="77777777" w:rsidR="008F5C54" w:rsidRDefault="008F5C54">
      <w:pPr>
        <w:pStyle w:val="Textocomentario"/>
      </w:pPr>
      <w:r>
        <w:rPr>
          <w:rStyle w:val="Refdecomentario"/>
        </w:rPr>
        <w:annotationRef/>
      </w:r>
      <w:r>
        <w:t xml:space="preserve">Definir claramente ¿a qué se refiere con fortalecer capacidades técnicas?, esto con la finalidad de diferenciarse y complementarse con los lineamientos y acciones del </w:t>
      </w:r>
      <w:r>
        <w:rPr>
          <w:color w:val="FF0000"/>
          <w:sz w:val="18"/>
          <w:szCs w:val="18"/>
        </w:rPr>
        <w:t xml:space="preserve">OP 2 de la PNA referido </w:t>
      </w:r>
      <w:proofErr w:type="gramStart"/>
      <w:r>
        <w:rPr>
          <w:color w:val="FF0000"/>
          <w:sz w:val="18"/>
          <w:szCs w:val="18"/>
        </w:rPr>
        <w:t>a  “</w:t>
      </w:r>
      <w:proofErr w:type="gramEnd"/>
      <w:r>
        <w:rPr>
          <w:color w:val="FF0000"/>
          <w:sz w:val="18"/>
          <w:szCs w:val="18"/>
        </w:rPr>
        <w:t>Reducir los Niveles de deforestación y degradación de los ecosistemas”.</w:t>
      </w:r>
    </w:p>
  </w:comment>
  <w:comment w:id="15" w:author="Milagros Estrada Ramos [2]" w:date="2023-02-20T15:22:00Z" w:initials="MER">
    <w:p w14:paraId="6201A5A4" w14:textId="7447D36B" w:rsidR="008F5C54" w:rsidRDefault="008F5C54">
      <w:pPr>
        <w:pStyle w:val="Textocomentario"/>
      </w:pPr>
      <w:r>
        <w:rPr>
          <w:rStyle w:val="Refdecomentario"/>
        </w:rPr>
        <w:annotationRef/>
      </w:r>
      <w:r>
        <w:t>No se menciona sobre “aguas residuales” porque ya esta desarrollado en la PNA. Siendo ese el caso, revisar si vale la pena tener una CI sobre aguas residuales, sino prescindir de ello.</w:t>
      </w:r>
    </w:p>
  </w:comment>
  <w:comment w:id="16" w:author="Milagros Estrada Ramos" w:date="2023-02-20T13:09:00Z" w:initials="MER">
    <w:p w14:paraId="7CE0FC4C" w14:textId="77777777" w:rsidR="008F5C54" w:rsidRPr="005237CD" w:rsidRDefault="008F5C54" w:rsidP="005237CD">
      <w:pPr>
        <w:spacing w:after="0" w:line="240" w:lineRule="auto"/>
        <w:rPr>
          <w:rFonts w:eastAsia="Times New Roman"/>
          <w:vertAlign w:val="superscript"/>
        </w:rPr>
      </w:pPr>
      <w:r>
        <w:rPr>
          <w:rStyle w:val="Refdecomentario"/>
        </w:rPr>
        <w:annotationRef/>
      </w:r>
      <w:r>
        <w:t>Revisar: en el PIE DE PÁGINA SE FUNDAMENTA QUE LA “</w:t>
      </w:r>
      <w:r w:rsidRPr="005237CD">
        <w:t>ENCC busca fortalecer las capacidades de gobiernos locales en procesos e instrumentos técnicos que contribuyan directamente a la reducción de emisiones de GEI en el secto</w:t>
      </w:r>
      <w:r>
        <w:t xml:space="preserve">r” y esto RESULTA SER LO MISMO QUE EL OP 4 de la PNA </w:t>
      </w:r>
      <w:r w:rsidRPr="00F828E8">
        <w:rPr>
          <w:sz w:val="18"/>
          <w:szCs w:val="18"/>
        </w:rPr>
        <w:t>“Incrementar la disposición adecuada de los residuos sólidos”</w:t>
      </w:r>
      <w:r>
        <w:rPr>
          <w:sz w:val="18"/>
          <w:szCs w:val="18"/>
        </w:rPr>
        <w:t xml:space="preserve"> que se enfoca en todo el proceso de gestión de Residuos Sólidos, y donde, al fortalecer las capacidades de los actores, se involucra en el “PROCESO DE GESTIÓN DE RESIDUOS SÓLIDOS” </w:t>
      </w:r>
    </w:p>
  </w:comment>
  <w:comment w:id="17" w:author="Milagros Estrada Ramos" w:date="2023-02-20T13:18:00Z" w:initials="MER">
    <w:p w14:paraId="5E3BDBA8" w14:textId="77777777" w:rsidR="008F5C54" w:rsidRDefault="008F5C54">
      <w:pPr>
        <w:pStyle w:val="Textocomentario"/>
      </w:pPr>
      <w:r>
        <w:rPr>
          <w:rStyle w:val="Refdecomentario"/>
        </w:rPr>
        <w:annotationRef/>
      </w:r>
      <w:r>
        <w:t>Se redunda en el análisis del párrafo anterior con la salvedad de que se agrega el tema “tecnológico”</w:t>
      </w:r>
    </w:p>
  </w:comment>
  <w:comment w:id="18" w:author="hp" w:date="2023-02-08T11:18:00Z" w:initials="h">
    <w:p w14:paraId="3966932C" w14:textId="77777777" w:rsidR="008F5C54" w:rsidRDefault="008F5C54">
      <w:pPr>
        <w:pStyle w:val="Textocomentario"/>
      </w:pPr>
      <w:r>
        <w:rPr>
          <w:rStyle w:val="Refdecomentario"/>
        </w:rPr>
        <w:annotationRef/>
      </w:r>
      <w:r>
        <w:t>¿A qué se refiere con actores estatales y no estatales? ¿Se refiere a lo público y privado? Si es así, se recomienda colocar “</w:t>
      </w:r>
      <w:r w:rsidRPr="006930A7">
        <w:t xml:space="preserve">: Mejorar la gobernanza en materia de cambio climático en los actores </w:t>
      </w:r>
      <w:r>
        <w:t xml:space="preserve">público y privado a nivel nacional. </w:t>
      </w:r>
      <w:proofErr w:type="gramStart"/>
      <w:r>
        <w:t>O</w:t>
      </w:r>
      <w:proofErr w:type="gramEnd"/>
      <w:r>
        <w:t xml:space="preserve"> por el contrario, precisar el término utilizado. </w:t>
      </w:r>
    </w:p>
  </w:comment>
  <w:comment w:id="19" w:author="Milagros Estrada Ramos [2]" w:date="2023-02-20T15:24:00Z" w:initials="MER">
    <w:p w14:paraId="2E3627CD" w14:textId="4C887E7D" w:rsidR="008F5C54" w:rsidRDefault="008F5C54">
      <w:pPr>
        <w:pStyle w:val="Textocomentario"/>
      </w:pPr>
      <w:r>
        <w:rPr>
          <w:rStyle w:val="Refdecomentario"/>
        </w:rPr>
        <w:annotationRef/>
      </w:r>
      <w:r>
        <w:t xml:space="preserve">En el análisis que corresponde al OP5, no se menciona como se va a abordar la CI 1 y 2 de la CD 3, es decir, el tema de capacidades y conciencia al cambio climático. </w:t>
      </w:r>
    </w:p>
  </w:comment>
  <w:comment w:id="20" w:author="Milagros Estrada Ramos [2]" w:date="2023-02-20T15:14:00Z" w:initials="MER">
    <w:p w14:paraId="6C42196B" w14:textId="19747C68" w:rsidR="008F5C54" w:rsidRDefault="008F5C54">
      <w:pPr>
        <w:pStyle w:val="Textocomentario"/>
      </w:pPr>
      <w:r>
        <w:rPr>
          <w:rStyle w:val="Refdecomentario"/>
        </w:rPr>
        <w:annotationRef/>
      </w:r>
      <w:r>
        <w:t xml:space="preserve">Revisar si la palabra más oportuna para el objetivo es “articular”, empero, revisar que no se repita con la PNA. </w:t>
      </w:r>
    </w:p>
  </w:comment>
  <w:comment w:id="21" w:author="Milagros Estrada Ramos" w:date="2023-02-20T14:09:00Z" w:initials="MER">
    <w:p w14:paraId="4E7FF7E6" w14:textId="77777777" w:rsidR="008F5C54" w:rsidRPr="003169EB" w:rsidRDefault="008F5C54" w:rsidP="003169EB">
      <w:pPr>
        <w:widowControl w:val="0"/>
        <w:spacing w:after="0" w:line="240" w:lineRule="auto"/>
        <w:jc w:val="left"/>
        <w:rPr>
          <w:rFonts w:ascii="Arial" w:eastAsia="Times New Roman" w:hAnsi="Arial" w:cs="Arial"/>
          <w:color w:val="000000"/>
        </w:rPr>
      </w:pPr>
      <w:r>
        <w:rPr>
          <w:rStyle w:val="Refdecomentario"/>
        </w:rPr>
        <w:annotationRef/>
      </w:r>
      <w:r>
        <w:t xml:space="preserve">Persisten el comentario del mes de octubre: </w:t>
      </w:r>
      <w:r w:rsidRPr="003169EB">
        <w:rPr>
          <w:rFonts w:ascii="Arial" w:eastAsia="Times New Roman" w:hAnsi="Arial" w:cs="Arial"/>
          <w:color w:val="000000"/>
        </w:rPr>
        <w:t>La presente dimensión ya se describe en el OP 1. Verificar si corresponde considerarlo en el OP 5.</w:t>
      </w:r>
    </w:p>
    <w:p w14:paraId="1E5619A9" w14:textId="77777777" w:rsidR="008F5C54" w:rsidRDefault="008F5C54">
      <w:pPr>
        <w:pStyle w:val="Textocomentario"/>
      </w:pPr>
    </w:p>
  </w:comment>
  <w:comment w:id="23" w:author="Milagros Estrada Ramos [2]" w:date="2023-02-20T14:28:00Z" w:initials="MER">
    <w:p w14:paraId="5386F1AD" w14:textId="23709218" w:rsidR="008F5C54" w:rsidRDefault="008F5C54">
      <w:pPr>
        <w:pStyle w:val="Textocomentario"/>
      </w:pPr>
      <w:r>
        <w:rPr>
          <w:rStyle w:val="Refdecomentario"/>
        </w:rPr>
        <w:annotationRef/>
      </w:r>
      <w:r>
        <w:t xml:space="preserve">Debería abarcar instrumentos relacionados con todos los demás OP, es decir, no solo riesgos, sino emisiones de GEI en generación de energía, producción agrícola, producción industrial, </w:t>
      </w:r>
      <w:proofErr w:type="spellStart"/>
      <w:r>
        <w:t>etc</w:t>
      </w:r>
      <w:proofErr w:type="spellEnd"/>
      <w:r>
        <w:t>, justamente para no dejarlo abierto y que redunde con los OP de la PNA.</w:t>
      </w:r>
    </w:p>
  </w:comment>
  <w:comment w:id="24" w:author="Milagros Estrada Ramos [2]" w:date="2023-02-20T14:31:00Z" w:initials="MER">
    <w:p w14:paraId="4F98B1DB" w14:textId="421D2647" w:rsidR="008F5C54" w:rsidRDefault="008F5C54">
      <w:pPr>
        <w:pStyle w:val="Textocomentario"/>
      </w:pPr>
      <w:r>
        <w:rPr>
          <w:rStyle w:val="Refdecomentario"/>
        </w:rPr>
        <w:annotationRef/>
      </w:r>
      <w:r>
        <w:t xml:space="preserve">Se repite comentario anterior, </w:t>
      </w:r>
    </w:p>
  </w:comment>
  <w:comment w:id="29" w:author="hp" w:date="2023-02-08T10:44:00Z" w:initials="h">
    <w:p w14:paraId="68231978" w14:textId="77777777" w:rsidR="008F5C54" w:rsidRDefault="008F5C54">
      <w:pPr>
        <w:pStyle w:val="Textocomentario"/>
      </w:pPr>
      <w:r>
        <w:rPr>
          <w:rStyle w:val="Refdecomentario"/>
        </w:rPr>
        <w:annotationRef/>
      </w:r>
      <w:r>
        <w:t>Tener en cuenta qué: los indicadores que se planten tienen que ser de resultados intermedios o finales, los cuales proporcionan un medio para realizar el seguimiento y la evaluación del cumplimiento de los objetivos prioritarios durante la implementación de la política nacional.</w:t>
      </w:r>
    </w:p>
  </w:comment>
  <w:comment w:id="31" w:author="Milagros Estrada Ramos [2]" w:date="2023-02-20T14:42:00Z" w:initials="MER">
    <w:p w14:paraId="2B8916FD" w14:textId="3AFA05E4" w:rsidR="008F5C54" w:rsidRDefault="008F5C54">
      <w:pPr>
        <w:pStyle w:val="Textocomentario"/>
      </w:pPr>
      <w:r>
        <w:rPr>
          <w:rStyle w:val="Refdecomentario"/>
        </w:rPr>
        <w:annotationRef/>
      </w:r>
      <w:r>
        <w:t xml:space="preserve">Este indicador debería de dividirse en tres: (1) </w:t>
      </w:r>
      <w:r w:rsidRPr="002E150E">
        <w:rPr>
          <w:rFonts w:asciiTheme="minorHAnsi" w:hAnsiTheme="minorHAnsi"/>
          <w:sz w:val="18"/>
          <w:szCs w:val="18"/>
        </w:rPr>
        <w:t xml:space="preserve">Porcentaje de los daños, alteraciones </w:t>
      </w:r>
      <w:r>
        <w:rPr>
          <w:rFonts w:asciiTheme="minorHAnsi" w:hAnsiTheme="minorHAnsi"/>
          <w:sz w:val="18"/>
          <w:szCs w:val="18"/>
        </w:rPr>
        <w:t xml:space="preserve">o </w:t>
      </w:r>
      <w:r w:rsidRPr="002E150E">
        <w:rPr>
          <w:rFonts w:asciiTheme="minorHAnsi" w:hAnsiTheme="minorHAnsi"/>
          <w:sz w:val="18"/>
          <w:szCs w:val="18"/>
        </w:rPr>
        <w:t>pérdida</w:t>
      </w:r>
      <w:r>
        <w:rPr>
          <w:rFonts w:asciiTheme="minorHAnsi" w:hAnsiTheme="minorHAnsi"/>
          <w:sz w:val="18"/>
          <w:szCs w:val="18"/>
        </w:rPr>
        <w:t xml:space="preserve">s de personas vulnerables. (2) </w:t>
      </w:r>
      <w:r w:rsidRPr="002E150E">
        <w:rPr>
          <w:rFonts w:asciiTheme="minorHAnsi" w:hAnsiTheme="minorHAnsi"/>
          <w:sz w:val="18"/>
          <w:szCs w:val="18"/>
        </w:rPr>
        <w:t xml:space="preserve">Porcentaje de los daños, alteraciones </w:t>
      </w:r>
      <w:r>
        <w:rPr>
          <w:rFonts w:asciiTheme="minorHAnsi" w:hAnsiTheme="minorHAnsi"/>
          <w:sz w:val="18"/>
          <w:szCs w:val="18"/>
        </w:rPr>
        <w:t>o</w:t>
      </w:r>
      <w:r w:rsidRPr="002E150E">
        <w:rPr>
          <w:rFonts w:asciiTheme="minorHAnsi" w:hAnsiTheme="minorHAnsi"/>
          <w:sz w:val="18"/>
          <w:szCs w:val="18"/>
        </w:rPr>
        <w:t xml:space="preserve"> pérdida</w:t>
      </w:r>
      <w:r>
        <w:rPr>
          <w:rFonts w:asciiTheme="minorHAnsi" w:hAnsiTheme="minorHAnsi"/>
          <w:sz w:val="18"/>
          <w:szCs w:val="18"/>
        </w:rPr>
        <w:t xml:space="preserve">s de ecosistemas, (3) </w:t>
      </w:r>
      <w:r w:rsidRPr="002E150E">
        <w:rPr>
          <w:rFonts w:asciiTheme="minorHAnsi" w:hAnsiTheme="minorHAnsi"/>
          <w:sz w:val="18"/>
          <w:szCs w:val="18"/>
        </w:rPr>
        <w:t xml:space="preserve">Porcentaje de los daños, alteraciones </w:t>
      </w:r>
      <w:r>
        <w:rPr>
          <w:rFonts w:asciiTheme="minorHAnsi" w:hAnsiTheme="minorHAnsi"/>
          <w:sz w:val="18"/>
          <w:szCs w:val="18"/>
        </w:rPr>
        <w:t xml:space="preserve">o pérdidas de bienes y servicios. </w:t>
      </w:r>
    </w:p>
  </w:comment>
  <w:comment w:id="32" w:author="Milagros Estrada Ramos [2]" w:date="2023-02-20T14:44:00Z" w:initials="MER">
    <w:p w14:paraId="24C0CA0E" w14:textId="1BE53193" w:rsidR="008F5C54" w:rsidRDefault="008F5C54">
      <w:pPr>
        <w:pStyle w:val="Textocomentario"/>
      </w:pPr>
      <w:r>
        <w:rPr>
          <w:rStyle w:val="Refdecomentario"/>
        </w:rPr>
        <w:annotationRef/>
      </w:r>
      <w:r>
        <w:t xml:space="preserve">¿Esto es un avance o es el documento final del entregable?, porque no puede presentarse una matriz con espacios “por determinar”, entendiéndose con ello que esto no esta concluido. </w:t>
      </w:r>
    </w:p>
  </w:comment>
  <w:comment w:id="33" w:author="hp" w:date="2023-02-20T13:37:00Z" w:initials="h">
    <w:p w14:paraId="18FE1295" w14:textId="77777777" w:rsidR="00C87BB4" w:rsidRDefault="00C87BB4" w:rsidP="00C87BB4">
      <w:pPr>
        <w:pStyle w:val="Textocomentario"/>
        <w:jc w:val="left"/>
      </w:pPr>
      <w:r>
        <w:rPr>
          <w:rStyle w:val="Refdecomentario"/>
        </w:rPr>
        <w:annotationRef/>
      </w:r>
      <w:r w:rsidRPr="00C87BB4">
        <w:rPr>
          <w:highlight w:val="yellow"/>
        </w:rPr>
        <w:t>De acuerdo a lo señalado</w:t>
      </w:r>
      <w:r>
        <w:t xml:space="preserve"> en la justificación y método de cálculo del indicador, tiene relación directa con el indicador 3 del OP.05 de la PNA. Debido a </w:t>
      </w:r>
      <w:proofErr w:type="gramStart"/>
      <w:r>
        <w:t>que</w:t>
      </w:r>
      <w:proofErr w:type="gramEnd"/>
      <w:r>
        <w:t xml:space="preserve"> en la PNA, también mencionan sobre los impactos generados por la ocurrencia de peligros asociados al cambio climático en las personas en general (incluye a la población vulnerable).</w:t>
      </w:r>
    </w:p>
    <w:p w14:paraId="661B919A" w14:textId="77777777" w:rsidR="00C87BB4" w:rsidRDefault="00C87BB4" w:rsidP="00C87BB4">
      <w:pPr>
        <w:pStyle w:val="Textocomentario"/>
        <w:jc w:val="left"/>
      </w:pPr>
    </w:p>
    <w:p w14:paraId="4A70C8AA" w14:textId="4AADB8FB" w:rsidR="00C87BB4" w:rsidRDefault="00C87BB4" w:rsidP="00C87BB4">
      <w:pPr>
        <w:pStyle w:val="Textocomentario"/>
      </w:pPr>
      <w:r>
        <w:t xml:space="preserve"> Corregir por otro indicador a nivel de resultado intermedio/final, caso contrarios, ya no </w:t>
      </w:r>
      <w:proofErr w:type="gramStart"/>
      <w:r>
        <w:t>desagregar  más</w:t>
      </w:r>
      <w:proofErr w:type="gramEnd"/>
      <w:r>
        <w:t xml:space="preserve"> elementos estratégicos en relación al OP de la ENCC.</w:t>
      </w:r>
    </w:p>
  </w:comment>
  <w:comment w:id="34" w:author="hp" w:date="2023-02-08T10:31:00Z" w:initials="h">
    <w:p w14:paraId="25950FD3" w14:textId="77777777" w:rsidR="008F5C54" w:rsidRDefault="008F5C54">
      <w:pPr>
        <w:pStyle w:val="Textocomentario"/>
      </w:pPr>
      <w:r>
        <w:rPr>
          <w:rStyle w:val="Refdecomentario"/>
        </w:rPr>
        <w:annotationRef/>
      </w:r>
      <w:r>
        <w:t>Como se señaló previamente, el enunciado pareciera recoger dos objetivos. Reflexionar mirando a los indicadores que se quiere considerar.</w:t>
      </w:r>
    </w:p>
    <w:p w14:paraId="628CD576" w14:textId="77777777" w:rsidR="008F5C54" w:rsidRDefault="008F5C54">
      <w:pPr>
        <w:pStyle w:val="Textocomentario"/>
      </w:pPr>
      <w:r>
        <w:t>Por otro lado, tener en cuenta que el objetivo habla de reducir las emisiones de GEI […] en el transporte urbano y los indicadores deberían estar mirando solo a ese espacio geográfico.</w:t>
      </w:r>
    </w:p>
  </w:comment>
  <w:comment w:id="35" w:author="hp" w:date="2023-02-20T13:39:00Z" w:initials="h">
    <w:p w14:paraId="4043C7DF" w14:textId="77777777" w:rsidR="00C87BB4" w:rsidRDefault="00C87BB4" w:rsidP="00C87BB4">
      <w:pPr>
        <w:pStyle w:val="Textocomentario"/>
        <w:jc w:val="left"/>
      </w:pPr>
      <w:r>
        <w:rPr>
          <w:rStyle w:val="Refdecomentario"/>
        </w:rPr>
        <w:annotationRef/>
      </w:r>
      <w:r w:rsidRPr="00C87BB4">
        <w:rPr>
          <w:highlight w:val="yellow"/>
        </w:rPr>
        <w:t>El presente indicador</w:t>
      </w:r>
      <w:r>
        <w:t xml:space="preserve"> se relaciona directamente al indicador del servicio 8.4 de la PNA. Debido a que ambos miden la reducción emisión de gases contaminantes generados por el sector transporte. El presente indicador incluye a la región Lima y Callao ya que aborda el ámbito nacional.</w:t>
      </w:r>
    </w:p>
    <w:p w14:paraId="03578331" w14:textId="77777777" w:rsidR="00C87BB4" w:rsidRDefault="00C87BB4" w:rsidP="00C87BB4">
      <w:pPr>
        <w:pStyle w:val="Textocomentario"/>
        <w:jc w:val="left"/>
      </w:pPr>
    </w:p>
    <w:p w14:paraId="3A6A3A10" w14:textId="4F50A5B9" w:rsidR="00C87BB4" w:rsidRDefault="00C87BB4" w:rsidP="00C87BB4">
      <w:pPr>
        <w:pStyle w:val="Textocomentario"/>
      </w:pPr>
      <w:r>
        <w:t>Corregir por otro indicador a nivel de resultado intermedio/final.</w:t>
      </w:r>
    </w:p>
  </w:comment>
  <w:comment w:id="36" w:author="Milagros Estrada Ramos [2]" w:date="2023-02-20T14:52:00Z" w:initials="MER">
    <w:p w14:paraId="42AB86AF" w14:textId="321ED9CC" w:rsidR="008F5C54" w:rsidRDefault="008F5C54">
      <w:pPr>
        <w:pStyle w:val="Textocomentario"/>
      </w:pPr>
      <w:r>
        <w:rPr>
          <w:rStyle w:val="Refdecomentario"/>
        </w:rPr>
        <w:annotationRef/>
      </w:r>
      <w:r>
        <w:t xml:space="preserve">En el fundamento del OP2 se menciona la adopción de acciones respecto a sistemas de transportes a nivel regional y local y no solo nacional. Revisar la coherencia. </w:t>
      </w:r>
    </w:p>
  </w:comment>
  <w:comment w:id="38" w:author="Maryori Peralta" w:date="2023-02-20T15:50:00Z" w:initials="MP">
    <w:p w14:paraId="198B8EEF" w14:textId="77777777" w:rsidR="00C87BB4" w:rsidRDefault="00C87BB4" w:rsidP="00C87BB4">
      <w:pPr>
        <w:pStyle w:val="Textocomentario"/>
        <w:jc w:val="left"/>
      </w:pPr>
      <w:r>
        <w:rPr>
          <w:rStyle w:val="Refdecomentario"/>
        </w:rPr>
        <w:annotationRef/>
      </w:r>
      <w:r>
        <w:t>En relación a esta dimensión, señalan que abarca la producción agrícola y ganadera baja en emisiones.</w:t>
      </w:r>
    </w:p>
    <w:p w14:paraId="19F728FD" w14:textId="77777777" w:rsidR="00C87BB4" w:rsidRDefault="00C87BB4" w:rsidP="00C87BB4">
      <w:pPr>
        <w:pStyle w:val="Textocomentario"/>
        <w:jc w:val="left"/>
      </w:pPr>
    </w:p>
    <w:p w14:paraId="39EC344C" w14:textId="77777777" w:rsidR="00C87BB4" w:rsidRDefault="00C87BB4" w:rsidP="00C87BB4">
      <w:pPr>
        <w:pStyle w:val="Textocomentario"/>
        <w:jc w:val="left"/>
      </w:pPr>
      <w:r>
        <w:t xml:space="preserve">En ese sentido los indicadores 3.3 y 3.4 podrían servir como medidas para calcular otro indicador a nivel de índice. </w:t>
      </w:r>
      <w:proofErr w:type="gramStart"/>
      <w:r>
        <w:t>En  un</w:t>
      </w:r>
      <w:proofErr w:type="gramEnd"/>
      <w:r>
        <w:t xml:space="preserve"> primer momento, podrían considerar solo las emisiones por ganado vacuno y la producción de arroz, posteriormente, se podría incluir más variables.</w:t>
      </w:r>
    </w:p>
  </w:comment>
  <w:comment w:id="37" w:author="hp" w:date="2023-02-08T10:39:00Z" w:initials="h">
    <w:p w14:paraId="359F1EE7" w14:textId="77777777" w:rsidR="00C87BB4" w:rsidRDefault="00C87BB4" w:rsidP="00C87BB4">
      <w:pPr>
        <w:pStyle w:val="Textocomentario"/>
      </w:pPr>
      <w:r>
        <w:rPr>
          <w:rStyle w:val="Refdecomentario"/>
        </w:rPr>
        <w:annotationRef/>
      </w:r>
      <w:r>
        <w:t>Aquí hay 3 cosas, agricultura, silvicultura y uso de tierra. Tener en cuenta al momento de plantear los indicadores.</w:t>
      </w:r>
    </w:p>
  </w:comment>
  <w:comment w:id="39" w:author="Milagros Estrada Ramos [2]" w:date="2023-02-20T15:03:00Z" w:initials="MER">
    <w:p w14:paraId="329E4D44" w14:textId="3215F419" w:rsidR="008F5C54" w:rsidRDefault="008F5C54">
      <w:pPr>
        <w:pStyle w:val="Textocomentario"/>
      </w:pPr>
      <w:r>
        <w:rPr>
          <w:rStyle w:val="Refdecomentario"/>
        </w:rPr>
        <w:annotationRef/>
      </w:r>
      <w:r>
        <w:rPr>
          <w:rStyle w:val="Refdecomentario"/>
        </w:rPr>
        <w:annotationRef/>
      </w:r>
      <w:r>
        <w:t xml:space="preserve">Resulta ser un indicador muy específico para nivel de objetivo, además que en el fundamento no se menciona al ganado vacuno como prioritario. </w:t>
      </w:r>
    </w:p>
  </w:comment>
  <w:comment w:id="40" w:author="Milagros Estrada Ramos [2]" w:date="2023-02-20T15:03:00Z" w:initials="MER">
    <w:p w14:paraId="0D23D80D" w14:textId="61C6AC2E" w:rsidR="008F5C54" w:rsidRDefault="008F5C54">
      <w:pPr>
        <w:pStyle w:val="Textocomentario"/>
      </w:pPr>
      <w:r>
        <w:rPr>
          <w:rStyle w:val="Refdecomentario"/>
        </w:rPr>
        <w:annotationRef/>
      </w:r>
      <w:r>
        <w:t xml:space="preserve">Resulta ser un indicador muy específico para nivel de objetivo, a modo que se coloque este mismo indicador para toda una lista de cultivos primordiales. </w:t>
      </w:r>
    </w:p>
  </w:comment>
  <w:comment w:id="41" w:author="Milagros Estrada Ramos [2]" w:date="2023-02-20T14:57:00Z" w:initials="MER">
    <w:p w14:paraId="0463011D" w14:textId="1997C704" w:rsidR="008F5C54" w:rsidRDefault="008F5C54">
      <w:pPr>
        <w:pStyle w:val="Textocomentario"/>
      </w:pPr>
      <w:r>
        <w:rPr>
          <w:rStyle w:val="Refdecomentario"/>
        </w:rPr>
        <w:annotationRef/>
      </w:r>
      <w:r>
        <w:t xml:space="preserve">Considerar que dentro del fundamento del OP4, SE MENCIONAN OTROS PROCESOS INDUSTRIALES </w:t>
      </w:r>
      <w:proofErr w:type="gramStart"/>
      <w:r>
        <w:t>QUE</w:t>
      </w:r>
      <w:proofErr w:type="gramEnd"/>
      <w:r>
        <w:t xml:space="preserve"> SI BIEN AHORA NO TIENEN UNA EMISIÓN ALTA DE GEI, son procesos que en el futuro, si no se atienden, emitirán nivel más altos de GEI (esto es lo que se dice en el fundamento del OP).</w:t>
      </w:r>
    </w:p>
  </w:comment>
  <w:comment w:id="42" w:author="hp" w:date="2023-02-20T12:42:00Z" w:initials="h">
    <w:p w14:paraId="6CB5BDF5" w14:textId="77777777" w:rsidR="00C87BB4" w:rsidRDefault="00C87BB4" w:rsidP="00C87BB4">
      <w:pPr>
        <w:pStyle w:val="Textocomentario"/>
        <w:jc w:val="left"/>
      </w:pPr>
      <w:r>
        <w:rPr>
          <w:rStyle w:val="Refdecomentario"/>
        </w:rPr>
        <w:annotationRef/>
      </w:r>
      <w:r w:rsidRPr="00C87BB4">
        <w:rPr>
          <w:highlight w:val="yellow"/>
        </w:rPr>
        <w:t>El presente indicador</w:t>
      </w:r>
      <w:r>
        <w:t xml:space="preserve"> no permite medir la dimensión más importante del OP.04.</w:t>
      </w:r>
    </w:p>
    <w:p w14:paraId="2850E3D8" w14:textId="13453F17" w:rsidR="00C87BB4" w:rsidRDefault="00C87BB4" w:rsidP="00C87BB4">
      <w:pPr>
        <w:pStyle w:val="Textocomentario"/>
      </w:pPr>
      <w:r>
        <w:t>Corregir por un indicador a nivel de resultado intermedio/final.</w:t>
      </w:r>
    </w:p>
  </w:comment>
  <w:comment w:id="43" w:author="Milagros Estrada Ramos [2]" w:date="2023-02-20T14:59:00Z" w:initials="MER">
    <w:p w14:paraId="7D60D018" w14:textId="7F3977B0" w:rsidR="008F5C54" w:rsidRDefault="008F5C54">
      <w:pPr>
        <w:pStyle w:val="Textocomentario"/>
      </w:pPr>
      <w:r>
        <w:rPr>
          <w:rStyle w:val="Refdecomentario"/>
        </w:rPr>
        <w:annotationRef/>
      </w:r>
      <w:r>
        <w:t>Este complemento no se esta considerando en el fundamento del OP4. Revisar y agregar un párrafo como mínimo sobre NDC.</w:t>
      </w:r>
    </w:p>
  </w:comment>
  <w:comment w:id="44" w:author="Milagros Estrada Ramos [2]" w:date="2023-02-20T15:16:00Z" w:initials="MER">
    <w:p w14:paraId="40288E03" w14:textId="4F028823" w:rsidR="008F5C54" w:rsidRDefault="008F5C54">
      <w:pPr>
        <w:pStyle w:val="Textocomentario"/>
      </w:pPr>
      <w:r>
        <w:rPr>
          <w:rStyle w:val="Refdecomentario"/>
        </w:rPr>
        <w:annotationRef/>
      </w:r>
      <w:r>
        <w:t xml:space="preserve">Es muy específica, no mide el Objetivo en su conjunto. Revisar y reemplazar por alguna que pueda ser calculada según lo fundamentado en el OP5. </w:t>
      </w:r>
    </w:p>
  </w:comment>
  <w:comment w:id="45" w:author="hp" w:date="2023-02-20T12:43:00Z" w:initials="h">
    <w:p w14:paraId="3860D319" w14:textId="10A0146C" w:rsidR="005359C8" w:rsidRDefault="005359C8">
      <w:pPr>
        <w:pStyle w:val="Textocomentario"/>
      </w:pPr>
      <w:r>
        <w:rPr>
          <w:rStyle w:val="Refdecomentario"/>
        </w:rPr>
        <w:annotationRef/>
      </w:r>
      <w:r w:rsidRPr="005359C8">
        <w:rPr>
          <w:highlight w:val="yellow"/>
        </w:rPr>
        <w:t>El presente detalle</w:t>
      </w:r>
      <w:r>
        <w:t xml:space="preserve"> va en especificaciones técnicas, retirarlo del nombre del indicador.</w:t>
      </w:r>
    </w:p>
  </w:comment>
  <w:comment w:id="46" w:author="Milagros Estrada Ramos [2]" w:date="2023-02-20T15:11:00Z" w:initials="MER">
    <w:p w14:paraId="578C9F13" w14:textId="278A4F84" w:rsidR="008F5C54" w:rsidRDefault="008F5C54">
      <w:pPr>
        <w:pStyle w:val="Textocomentario"/>
      </w:pPr>
      <w:r>
        <w:rPr>
          <w:rStyle w:val="Refdecomentario"/>
        </w:rPr>
        <w:annotationRef/>
      </w:r>
      <w:r>
        <w:t xml:space="preserve">No se puede señalar “por determinar”, debe de haber más precisión. </w:t>
      </w:r>
    </w:p>
  </w:comment>
  <w:comment w:id="51" w:author="Maryori Peralta" w:date="2023-02-20T16:22:00Z" w:initials="MP">
    <w:p w14:paraId="536946CD" w14:textId="77777777" w:rsidR="005359C8" w:rsidRDefault="005359C8" w:rsidP="005359C8">
      <w:pPr>
        <w:pStyle w:val="Textocomentario"/>
        <w:jc w:val="left"/>
      </w:pPr>
      <w:r>
        <w:rPr>
          <w:rStyle w:val="Refdecomentario"/>
        </w:rPr>
        <w:annotationRef/>
      </w:r>
      <w:r>
        <w:t>Corregir en función a los comentarios de la Tabla 3. Matriz de objetivos prioritarios e indicadores</w:t>
      </w:r>
    </w:p>
  </w:comment>
  <w:comment w:id="56" w:author="Milagros Estrada Ramos [2]" w:date="2023-02-20T15:19:00Z" w:initials="MER">
    <w:p w14:paraId="1F1C219B" w14:textId="7E618A69" w:rsidR="008F5C54" w:rsidRDefault="008F5C54">
      <w:pPr>
        <w:pStyle w:val="Textocomentario"/>
      </w:pPr>
      <w:r>
        <w:rPr>
          <w:rStyle w:val="Refdecomentario"/>
        </w:rPr>
        <w:annotationRef/>
      </w:r>
      <w:r>
        <w:t>Esto se relaciona más con el OP5</w:t>
      </w:r>
      <w:r w:rsidR="00B42B51">
        <w:t>, dado que se menciona fortalecer capacidades técnicas en los actores estatales.</w:t>
      </w:r>
    </w:p>
  </w:comment>
  <w:comment w:id="57" w:author="Milagros Estrada Ramos [2]" w:date="2023-02-20T15:20:00Z" w:initials="MER">
    <w:p w14:paraId="788A1610" w14:textId="2A859714" w:rsidR="008F5C54" w:rsidRDefault="008F5C54">
      <w:pPr>
        <w:pStyle w:val="Textocomentario"/>
      </w:pPr>
      <w:r>
        <w:rPr>
          <w:rStyle w:val="Refdecomentario"/>
        </w:rPr>
        <w:annotationRef/>
      </w:r>
      <w:r>
        <w:t>Se relaciona más con el OP5. Además, en el fundamento del OP1 no se mencionó involucrar los aspectos de “planificación”.</w:t>
      </w:r>
    </w:p>
  </w:comment>
  <w:comment w:id="58" w:author="Milagros Estrada Ramos [2]" w:date="2023-02-20T15:30:00Z" w:initials="MER">
    <w:p w14:paraId="2CD7A0C5" w14:textId="79469A4F" w:rsidR="008F5C54" w:rsidRDefault="008F5C54">
      <w:pPr>
        <w:pStyle w:val="Textocomentario"/>
      </w:pPr>
      <w:r>
        <w:rPr>
          <w:rStyle w:val="Refdecomentario"/>
        </w:rPr>
        <w:annotationRef/>
      </w:r>
      <w:r>
        <w:t xml:space="preserve">Acá habría dos lineamientos. Uno sobre implementar tecnologías y buenas prácticas para reducir impactos luego de que ocurre el peligro sobre las actividades económicas y otro es sobre implementar tecnologías y buenas prácticas para prevenir la ocurrencia del peligro sobre la actividad. Además, ambos lineamientos no corresponden al sujeto del OP. Revisar. </w:t>
      </w:r>
    </w:p>
  </w:comment>
  <w:comment w:id="59" w:author="hp" w:date="2023-02-09T05:10:00Z" w:initials="h">
    <w:p w14:paraId="4479DCF3" w14:textId="77777777" w:rsidR="008F5C54" w:rsidRDefault="008F5C54">
      <w:pPr>
        <w:pStyle w:val="Textocomentario"/>
      </w:pPr>
      <w:r>
        <w:rPr>
          <w:rStyle w:val="Refdecomentario"/>
        </w:rPr>
        <w:annotationRef/>
      </w:r>
      <w:r>
        <w:t xml:space="preserve">Reduzcan </w:t>
      </w:r>
    </w:p>
  </w:comment>
  <w:comment w:id="60" w:author="Milagros Estrada Ramos [2]" w:date="2023-02-20T15:35:00Z" w:initials="MER">
    <w:p w14:paraId="751026DB" w14:textId="137BE152" w:rsidR="008F5C54" w:rsidRDefault="008F5C54">
      <w:pPr>
        <w:pStyle w:val="Textocomentario"/>
      </w:pPr>
      <w:r>
        <w:rPr>
          <w:rStyle w:val="Refdecomentario"/>
        </w:rPr>
        <w:annotationRef/>
      </w:r>
      <w:r>
        <w:t>Se relaciona más con el OP5.</w:t>
      </w:r>
    </w:p>
  </w:comment>
  <w:comment w:id="61" w:author="hp" w:date="2023-02-09T05:11:00Z" w:initials="h">
    <w:p w14:paraId="121E2973" w14:textId="77777777" w:rsidR="008F5C54" w:rsidRDefault="008F5C54">
      <w:pPr>
        <w:pStyle w:val="Textocomentario"/>
      </w:pPr>
      <w:r>
        <w:rPr>
          <w:rStyle w:val="Refdecomentario"/>
        </w:rPr>
        <w:annotationRef/>
      </w:r>
      <w:r>
        <w:t>Qué se entiende por calidad.</w:t>
      </w:r>
    </w:p>
  </w:comment>
  <w:comment w:id="62" w:author="hp" w:date="2023-02-09T05:12:00Z" w:initials="h">
    <w:p w14:paraId="2A28EC15" w14:textId="77777777" w:rsidR="008F5C54" w:rsidRDefault="008F5C54">
      <w:pPr>
        <w:pStyle w:val="Textocomentario"/>
      </w:pPr>
      <w:r>
        <w:rPr>
          <w:rStyle w:val="Refdecomentario"/>
        </w:rPr>
        <w:annotationRef/>
      </w:r>
      <w:r>
        <w:t>Los mecanismos</w:t>
      </w:r>
    </w:p>
  </w:comment>
  <w:comment w:id="63" w:author="Milagros Estrada Ramos [2]" w:date="2023-02-20T15:36:00Z" w:initials="MER">
    <w:p w14:paraId="127FC342" w14:textId="2A96A25D" w:rsidR="008F5C54" w:rsidRDefault="008F5C54">
      <w:pPr>
        <w:pStyle w:val="Textocomentario"/>
      </w:pPr>
      <w:r>
        <w:rPr>
          <w:rStyle w:val="Refdecomentario"/>
        </w:rPr>
        <w:annotationRef/>
      </w:r>
      <w:r>
        <w:t xml:space="preserve">Se relaciona con el OP5. </w:t>
      </w:r>
    </w:p>
  </w:comment>
  <w:comment w:id="64" w:author="Milagros Estrada Ramos [2]" w:date="2023-02-20T15:37:00Z" w:initials="MER">
    <w:p w14:paraId="6FDFA246" w14:textId="36EC45D1" w:rsidR="008F5C54" w:rsidRDefault="008F5C54">
      <w:pPr>
        <w:pStyle w:val="Textocomentario"/>
      </w:pPr>
      <w:r>
        <w:rPr>
          <w:rStyle w:val="Refdecomentario"/>
        </w:rPr>
        <w:annotationRef/>
      </w:r>
      <w:r>
        <w:t>El sujeto del lineamiento es indirecto al OP1 y se relaciona más con el OP4, por el tema de “procesos productivos = cadena de valor del sector económico”</w:t>
      </w:r>
    </w:p>
  </w:comment>
  <w:comment w:id="65" w:author="Milagros Estrada Ramos [2]" w:date="2023-02-20T15:38:00Z" w:initials="MER">
    <w:p w14:paraId="213F2730" w14:textId="55944E3E" w:rsidR="008F5C54" w:rsidRDefault="008F5C54">
      <w:pPr>
        <w:pStyle w:val="Textocomentario"/>
      </w:pPr>
      <w:r>
        <w:rPr>
          <w:rStyle w:val="Refdecomentario"/>
        </w:rPr>
        <w:annotationRef/>
      </w:r>
      <w:r>
        <w:t xml:space="preserve">En el fundamento del OP1 no se menciona el tema los sectores sociales, complementar si es necesario.  </w:t>
      </w:r>
    </w:p>
  </w:comment>
  <w:comment w:id="66" w:author="hp" w:date="2023-02-09T05:15:00Z" w:initials="h">
    <w:p w14:paraId="7EF5AA28" w14:textId="194BC659" w:rsidR="008F5C54" w:rsidRDefault="008F5C54">
      <w:pPr>
        <w:pStyle w:val="Textocomentario"/>
      </w:pPr>
      <w:r>
        <w:rPr>
          <w:rStyle w:val="Refdecomentario"/>
        </w:rPr>
        <w:annotationRef/>
      </w:r>
      <w:r>
        <w:t xml:space="preserve">Estos ya </w:t>
      </w:r>
      <w:proofErr w:type="gramStart"/>
      <w:r>
        <w:t>e</w:t>
      </w:r>
      <w:r w:rsidR="00F521F6">
        <w:t>x</w:t>
      </w:r>
      <w:r>
        <w:t>isten??.</w:t>
      </w:r>
      <w:proofErr w:type="gramEnd"/>
      <w:r>
        <w:t xml:space="preserve"> O mejor sería “implementar”</w:t>
      </w:r>
    </w:p>
  </w:comment>
  <w:comment w:id="67" w:author="Milagros Estrada Ramos [2]" w:date="2023-02-20T15:41:00Z" w:initials="MER">
    <w:p w14:paraId="4E3A87FB" w14:textId="351D3E3D" w:rsidR="008F5C54" w:rsidRDefault="008F5C54">
      <w:pPr>
        <w:pStyle w:val="Textocomentario"/>
      </w:pPr>
      <w:r>
        <w:rPr>
          <w:rStyle w:val="Refdecomentario"/>
        </w:rPr>
        <w:annotationRef/>
      </w:r>
      <w:r>
        <w:t xml:space="preserve">Es impreciso, y en este OP solo se va a abordar el tema del sector energía y transporte. </w:t>
      </w:r>
    </w:p>
  </w:comment>
  <w:comment w:id="68" w:author="hp" w:date="2023-02-09T05:17:00Z" w:initials="h">
    <w:p w14:paraId="318DBA24" w14:textId="77777777" w:rsidR="008F5C54" w:rsidRDefault="008F5C54">
      <w:pPr>
        <w:pStyle w:val="Textocomentario"/>
      </w:pPr>
      <w:r>
        <w:rPr>
          <w:rStyle w:val="Refdecomentario"/>
        </w:rPr>
        <w:annotationRef/>
      </w:r>
      <w:r>
        <w:t xml:space="preserve">Cuál es el </w:t>
      </w:r>
      <w:proofErr w:type="gramStart"/>
      <w:r>
        <w:t>sujeto?.</w:t>
      </w:r>
      <w:proofErr w:type="gramEnd"/>
      <w:r>
        <w:t xml:space="preserve"> Verificar para todos los casos el sujeto.</w:t>
      </w:r>
    </w:p>
  </w:comment>
  <w:comment w:id="69" w:author="Milagros Estrada Ramos [2]" w:date="2023-02-20T15:42:00Z" w:initials="MER">
    <w:p w14:paraId="3DE974DD" w14:textId="6F249B3F" w:rsidR="008F5C54" w:rsidRDefault="008F5C54">
      <w:pPr>
        <w:pStyle w:val="Textocomentario"/>
      </w:pPr>
      <w:r>
        <w:rPr>
          <w:rStyle w:val="Refdecomentario"/>
        </w:rPr>
        <w:annotationRef/>
      </w:r>
      <w:r>
        <w:t>Especificar a nivel regional y local, tal cual se fundamenta en el OP2.</w:t>
      </w:r>
    </w:p>
  </w:comment>
  <w:comment w:id="70" w:author="Milagros Estrada Ramos [2]" w:date="2023-02-20T15:42:00Z" w:initials="MER">
    <w:p w14:paraId="6A64B30D" w14:textId="19C10C0E" w:rsidR="008F5C54" w:rsidRDefault="008F5C54">
      <w:pPr>
        <w:pStyle w:val="Textocomentario"/>
      </w:pPr>
      <w:r>
        <w:rPr>
          <w:rStyle w:val="Refdecomentario"/>
        </w:rPr>
        <w:annotationRef/>
      </w:r>
      <w:r>
        <w:t xml:space="preserve">Es impreciso. </w:t>
      </w:r>
    </w:p>
  </w:comment>
  <w:comment w:id="71" w:author="hp" w:date="2023-02-09T05:18:00Z" w:initials="h">
    <w:p w14:paraId="252AC96D" w14:textId="77777777" w:rsidR="008F5C54" w:rsidRDefault="008F5C54">
      <w:pPr>
        <w:pStyle w:val="Textocomentario"/>
      </w:pPr>
      <w:r>
        <w:rPr>
          <w:rStyle w:val="Refdecomentario"/>
        </w:rPr>
        <w:annotationRef/>
      </w:r>
      <w:r>
        <w:t>NO se entiende el enunciado</w:t>
      </w:r>
    </w:p>
  </w:comment>
  <w:comment w:id="72" w:author="hp" w:date="2023-02-09T05:19:00Z" w:initials="h">
    <w:p w14:paraId="757E25F9" w14:textId="77777777" w:rsidR="008F5C54" w:rsidRDefault="008F5C54">
      <w:pPr>
        <w:pStyle w:val="Textocomentario"/>
      </w:pPr>
      <w:r>
        <w:rPr>
          <w:rStyle w:val="Refdecomentario"/>
        </w:rPr>
        <w:annotationRef/>
      </w:r>
      <w:r>
        <w:t>Es bueno definirlo</w:t>
      </w:r>
    </w:p>
  </w:comment>
  <w:comment w:id="73" w:author="Milagros Estrada Ramos [2]" w:date="2023-02-20T15:44:00Z" w:initials="MER">
    <w:p w14:paraId="1CAA9941" w14:textId="45FE2D29" w:rsidR="008F5C54" w:rsidRDefault="008F5C54">
      <w:pPr>
        <w:pStyle w:val="Textocomentario"/>
      </w:pPr>
      <w:r>
        <w:rPr>
          <w:rStyle w:val="Refdecomentario"/>
        </w:rPr>
        <w:annotationRef/>
      </w:r>
      <w:r>
        <w:t xml:space="preserve">Se relaciona directamente con el OP5. </w:t>
      </w:r>
    </w:p>
  </w:comment>
  <w:comment w:id="74" w:author="Milagros Estrada Ramos [2]" w:date="2023-02-20T15:45:00Z" w:initials="MER">
    <w:p w14:paraId="43175C01" w14:textId="2041454B" w:rsidR="008F5C54" w:rsidRDefault="008F5C54">
      <w:pPr>
        <w:pStyle w:val="Textocomentario"/>
      </w:pPr>
      <w:r>
        <w:rPr>
          <w:rStyle w:val="Refdecomentario"/>
        </w:rPr>
        <w:annotationRef/>
      </w:r>
      <w:r>
        <w:t xml:space="preserve">Se relaciona con </w:t>
      </w:r>
      <w:proofErr w:type="gramStart"/>
      <w:r>
        <w:t>los lineamiento</w:t>
      </w:r>
      <w:proofErr w:type="gramEnd"/>
      <w:r>
        <w:t xml:space="preserve"> del OP 7 de la PNA. </w:t>
      </w:r>
    </w:p>
  </w:comment>
  <w:comment w:id="75" w:author="Milagros Estrada Ramos [2]" w:date="2023-02-20T15:46:00Z" w:initials="MER">
    <w:p w14:paraId="6F98B8D4" w14:textId="6F4905CF" w:rsidR="008F5C54" w:rsidRDefault="008F5C54">
      <w:pPr>
        <w:pStyle w:val="Textocomentario"/>
      </w:pPr>
      <w:r>
        <w:rPr>
          <w:rStyle w:val="Refdecomentario"/>
        </w:rPr>
        <w:annotationRef/>
      </w:r>
      <w:r>
        <w:t xml:space="preserve">Igual que el comentario anterior. </w:t>
      </w:r>
    </w:p>
  </w:comment>
  <w:comment w:id="76" w:author="hp" w:date="2023-02-09T05:20:00Z" w:initials="h">
    <w:p w14:paraId="0383B753" w14:textId="77777777" w:rsidR="008F5C54" w:rsidRDefault="008F5C54">
      <w:pPr>
        <w:pStyle w:val="Textocomentario"/>
      </w:pPr>
      <w:r>
        <w:rPr>
          <w:rStyle w:val="Refdecomentario"/>
        </w:rPr>
        <w:annotationRef/>
      </w:r>
      <w:r>
        <w:t xml:space="preserve">Sintetizar y replantear. </w:t>
      </w:r>
      <w:proofErr w:type="gramStart"/>
      <w:r>
        <w:t>Las medidas de qué?</w:t>
      </w:r>
      <w:proofErr w:type="gramEnd"/>
    </w:p>
  </w:comment>
  <w:comment w:id="77" w:author="Milagros Estrada Ramos [2]" w:date="2023-02-20T15:48:00Z" w:initials="MER">
    <w:p w14:paraId="5F70DB32" w14:textId="25F6B672" w:rsidR="008F5C54" w:rsidRDefault="008F5C54">
      <w:pPr>
        <w:pStyle w:val="Textocomentario"/>
      </w:pPr>
      <w:r>
        <w:rPr>
          <w:rStyle w:val="Refdecomentario"/>
        </w:rPr>
        <w:annotationRef/>
      </w:r>
      <w:r>
        <w:t xml:space="preserve">Como se esta planteando resulta ser muy general, está a nivel de Objetivo y no de lineamiento. </w:t>
      </w:r>
    </w:p>
  </w:comment>
  <w:comment w:id="78" w:author="hp" w:date="2023-02-09T05:22:00Z" w:initials="h">
    <w:p w14:paraId="6F1C93FC" w14:textId="77777777" w:rsidR="008F5C54" w:rsidRDefault="008F5C54">
      <w:pPr>
        <w:pStyle w:val="Textocomentario"/>
      </w:pPr>
      <w:r>
        <w:rPr>
          <w:rStyle w:val="Refdecomentario"/>
        </w:rPr>
        <w:annotationRef/>
      </w:r>
      <w:r>
        <w:t>Ajustar en función a los comentarios previos</w:t>
      </w:r>
    </w:p>
  </w:comment>
  <w:comment w:id="79" w:author="Milagros Estrada Ramos [2]" w:date="2023-02-20T14:48:00Z" w:initials="MER">
    <w:p w14:paraId="7C50DE4C" w14:textId="76E51A18" w:rsidR="008F5C54" w:rsidRDefault="008F5C54">
      <w:pPr>
        <w:pStyle w:val="Textocomentario"/>
      </w:pPr>
      <w:r>
        <w:rPr>
          <w:rStyle w:val="Refdecomentario"/>
        </w:rPr>
        <w:annotationRef/>
      </w:r>
      <w:r>
        <w:t xml:space="preserve">Acá hay valores, y en la matriz 3 dice “por determinar”. Revisar la coherencia de lo que se entrega. </w:t>
      </w:r>
    </w:p>
  </w:comment>
  <w:comment w:id="80" w:author="Milagros Estrada Ramos [2]" w:date="2023-02-20T15:12:00Z" w:initials="MER">
    <w:p w14:paraId="678DBEE7" w14:textId="1E17C728" w:rsidR="008F5C54" w:rsidRDefault="008F5C54">
      <w:pPr>
        <w:pStyle w:val="Textocomentario"/>
      </w:pPr>
      <w:r>
        <w:rPr>
          <w:rStyle w:val="Refdecomentario"/>
        </w:rPr>
        <w:annotationRef/>
      </w:r>
      <w:r>
        <w:t xml:space="preserve">No se puede presentar un indicador que aún no está determinado. </w:t>
      </w:r>
    </w:p>
  </w:comment>
  <w:comment w:id="82" w:author="hp" w:date="2023-02-09T05:23:00Z" w:initials="h">
    <w:p w14:paraId="47C66237" w14:textId="77777777" w:rsidR="00B00BFB" w:rsidRDefault="00B00BFB" w:rsidP="00B00BFB">
      <w:pPr>
        <w:pStyle w:val="Textocomentario"/>
      </w:pPr>
      <w:r>
        <w:rPr>
          <w:rStyle w:val="Refdecomentario"/>
        </w:rPr>
        <w:annotationRef/>
      </w:r>
      <w:r>
        <w:t>Ajustar en función de los comentarios previos</w:t>
      </w:r>
    </w:p>
  </w:comment>
  <w:comment w:id="81" w:author="Maryori Peralta" w:date="2023-02-20T16:54:00Z" w:initials="MP">
    <w:p w14:paraId="20B2C5AD" w14:textId="77777777" w:rsidR="00B00BFB" w:rsidRDefault="00B00BFB" w:rsidP="00B00BFB">
      <w:pPr>
        <w:pStyle w:val="Textocomentario"/>
        <w:jc w:val="left"/>
      </w:pPr>
      <w:r>
        <w:rPr>
          <w:rStyle w:val="Refdecomentario"/>
        </w:rPr>
        <w:annotationRef/>
      </w:r>
      <w:r>
        <w:t>Corregir las fichas técnicas en función a la metodología establecida en la Guía para la elaboración de indicadores.</w:t>
      </w:r>
    </w:p>
    <w:p w14:paraId="055654B2" w14:textId="77777777" w:rsidR="00B00BFB" w:rsidRDefault="00B00BFB" w:rsidP="00B00BFB">
      <w:pPr>
        <w:pStyle w:val="Textocomentario"/>
        <w:jc w:val="left"/>
      </w:pPr>
    </w:p>
    <w:p w14:paraId="5BFBD1C8" w14:textId="77777777" w:rsidR="00B00BFB" w:rsidRDefault="00B00BFB" w:rsidP="00B00BFB">
      <w:pPr>
        <w:pStyle w:val="Textocomentario"/>
        <w:jc w:val="left"/>
      </w:pPr>
      <w:r>
        <w:t>1. El nombre del indicador debe ser un enunciado preciso, concreto y auto explicativo, el cual debe estar vinculado, directamente, con el objetivo prioritario que se desea medir. Se debe evitar usar abreviaturas o símbolos.</w:t>
      </w:r>
    </w:p>
    <w:p w14:paraId="66ABCA6F" w14:textId="77777777" w:rsidR="00B00BFB" w:rsidRDefault="00B00BFB" w:rsidP="00B00BFB">
      <w:pPr>
        <w:pStyle w:val="Textocomentario"/>
        <w:jc w:val="left"/>
      </w:pPr>
    </w:p>
    <w:p w14:paraId="6781E9ED" w14:textId="77777777" w:rsidR="00B00BFB" w:rsidRDefault="00B00BFB" w:rsidP="00B00BFB">
      <w:pPr>
        <w:pStyle w:val="Textocomentario"/>
        <w:jc w:val="left"/>
      </w:pPr>
      <w:r>
        <w:t>2. La justificación debe resaltar la importancia del indicador como medida del OP, respondiendo las siguientes preguntas: ¿Por qué el indicador es el más adecuado? ¿de qué forma permite medir el OP?</w:t>
      </w:r>
    </w:p>
    <w:p w14:paraId="7DF80E9F" w14:textId="77777777" w:rsidR="00B00BFB" w:rsidRDefault="00B00BFB" w:rsidP="00B00BFB">
      <w:pPr>
        <w:pStyle w:val="Textocomentario"/>
        <w:jc w:val="left"/>
      </w:pPr>
      <w:r>
        <w:t xml:space="preserve">3. El responsable del indicador es la unidad orgánica encargada de reportar periódicamente la medición del indicador, a su vez es responsable del OP. Asimismo, en el aplicativo </w:t>
      </w:r>
      <w:proofErr w:type="spellStart"/>
      <w:r>
        <w:t>Ceplan</w:t>
      </w:r>
      <w:proofErr w:type="spellEnd"/>
      <w:r>
        <w:t>, se registra el código y nombre de la unidad orgánica responsable.</w:t>
      </w:r>
    </w:p>
    <w:p w14:paraId="3055EEB0" w14:textId="77777777" w:rsidR="00B00BFB" w:rsidRDefault="00B00BFB" w:rsidP="00B00BFB">
      <w:pPr>
        <w:pStyle w:val="Textocomentario"/>
        <w:jc w:val="left"/>
      </w:pPr>
      <w:r>
        <w:t>4. Respecto a las limitaciones para la medición del indicador, ellas corresponden a limitaciones en la construcción/cálculo del indicador, como, por ejemplo: no contar con información a tiempo para la generación de los reportes.</w:t>
      </w:r>
    </w:p>
    <w:p w14:paraId="6BB29267" w14:textId="77777777" w:rsidR="00B00BFB" w:rsidRDefault="00B00BFB" w:rsidP="00B00BFB">
      <w:pPr>
        <w:pStyle w:val="Textocomentario"/>
        <w:jc w:val="left"/>
      </w:pPr>
      <w:r>
        <w:t>5. El método de cálculo debe ser más explícito para que se logre replicar a lo largo del periodo de la Política; lo cual, contribuirá a que logren reportar el seguimiento. Se debe presentar la fórmula para el cálculo del indicador; a su vez, deberán incluir una descripción de cada variable que interviene en dicha fórmula. En las especificaciones técnicas se incluyen los criterios técnicos necesarios para el entendimiento de la medición. Revisar el ejemplo de la página 51 de la Guía para la elaboración de indicadores.</w:t>
      </w:r>
    </w:p>
    <w:p w14:paraId="3CA769A9" w14:textId="77777777" w:rsidR="00B00BFB" w:rsidRDefault="00B00BFB" w:rsidP="00B00BFB">
      <w:pPr>
        <w:pStyle w:val="Textocomentario"/>
        <w:jc w:val="left"/>
      </w:pPr>
      <w:r>
        <w:t>6. Los supuestos, son las condiciones o factores que no están bajo el control exclusivo de la entidad pero que es necesario que se cumplan para que el indicador evolucione sin perturbaciones que generen un cambio importante. Agregar los supuestos identificados en todas las fichas de los indicadores.</w:t>
      </w:r>
    </w:p>
    <w:p w14:paraId="7D8D5620" w14:textId="77777777" w:rsidR="00B00BFB" w:rsidRDefault="00B00BFB" w:rsidP="00B00BFB">
      <w:pPr>
        <w:pStyle w:val="Textocomentario"/>
        <w:jc w:val="left"/>
      </w:pPr>
      <w:r>
        <w:t xml:space="preserve">7. La fuente es la entidad a partir de la cual se obtiene la información del indicador. La base de datos es el medio físico o electrónico que contiene la información del indicador, </w:t>
      </w:r>
    </w:p>
    <w:p w14:paraId="322E12BF" w14:textId="77777777" w:rsidR="00B00BFB" w:rsidRDefault="00B00BFB" w:rsidP="00B00BFB">
      <w:pPr>
        <w:pStyle w:val="Textocomentario"/>
        <w:jc w:val="left"/>
      </w:pPr>
      <w:r>
        <w:t>8.  Evitar usar siglas tanto para los nombres de los responsables del indicador como para el nombre de la fuente y base de datos.</w:t>
      </w:r>
    </w:p>
    <w:p w14:paraId="2C91EC73" w14:textId="77777777" w:rsidR="00B00BFB" w:rsidRDefault="00B00BFB" w:rsidP="00B00BFB">
      <w:pPr>
        <w:pStyle w:val="Textocomentario"/>
        <w:jc w:val="left"/>
      </w:pPr>
      <w:r>
        <w:t xml:space="preserve">9. El valor de línea base es el valor de referencia para el cálculo de avance del indicador, y no debería ser mayor al 2022, año cerrado. Toda ficha debe consignar un valor de línea de base, caso contrario, justificar por qué no cuentan con el respectivo dato (ND) y consignar un compromiso para su cálculo antes de que entre en vigencia la Política Nacional.  </w:t>
      </w:r>
    </w:p>
    <w:p w14:paraId="7528C10E" w14:textId="77777777" w:rsidR="00B00BFB" w:rsidRDefault="00B00BFB" w:rsidP="00B00BFB">
      <w:pPr>
        <w:pStyle w:val="Textocomentario"/>
        <w:jc w:val="left"/>
      </w:pPr>
      <w:r>
        <w:t>10. Los logros esperados, son valores numéricos deseados que pretende alcanzar el indicador, anualmente. Deberán ser medidas retadoras pero realistas, construidas a partir de criterios técnicos pertinentes y considerando decisiones políticas. Todas las fichas deben consignar los logros esperados anuales para todo el horizonte temporal de la política nacional.</w:t>
      </w:r>
    </w:p>
  </w:comment>
  <w:comment w:id="83" w:author="hp" w:date="2023-02-20T12:49:00Z" w:initials="h">
    <w:p w14:paraId="57AD2099" w14:textId="51E0619E" w:rsidR="00B00BFB" w:rsidRDefault="00B00BFB">
      <w:pPr>
        <w:pStyle w:val="Textocomentario"/>
      </w:pPr>
      <w:r>
        <w:rPr>
          <w:rStyle w:val="Refdecomentario"/>
        </w:rPr>
        <w:annotationRef/>
      </w:r>
      <w:r>
        <w:t>Corregir toda la ficha en función a los comentarios de la tabla 1.</w:t>
      </w:r>
    </w:p>
  </w:comment>
  <w:comment w:id="84" w:author="Milagros Estrada Ramos [2]" w:date="2023-02-20T16:13:00Z" w:initials="MER">
    <w:p w14:paraId="5A836F3E" w14:textId="587804D0" w:rsidR="008F5C54" w:rsidRDefault="008F5C54">
      <w:pPr>
        <w:pStyle w:val="Textocomentario"/>
      </w:pPr>
      <w:r>
        <w:rPr>
          <w:rStyle w:val="Refdecomentario"/>
        </w:rPr>
        <w:annotationRef/>
      </w:r>
      <w:r>
        <w:t xml:space="preserve">Es un índice porque tiene dentro de su cálculo más de un indicador. </w:t>
      </w:r>
    </w:p>
  </w:comment>
  <w:comment w:id="85" w:author="Maryori Peralta" w:date="2023-02-20T17:30:00Z" w:initials="MP">
    <w:p w14:paraId="60AB3C63" w14:textId="77777777" w:rsidR="00B00BFB" w:rsidRDefault="00B00BFB" w:rsidP="00B00BFB">
      <w:pPr>
        <w:pStyle w:val="Textocomentario"/>
        <w:jc w:val="left"/>
      </w:pPr>
      <w:r>
        <w:rPr>
          <w:rStyle w:val="Refdecomentario"/>
        </w:rPr>
        <w:annotationRef/>
      </w:r>
      <w:r>
        <w:t>¿Qué implica que el indicador incremente sostenidamente? ¿Qué evolucione en relación a un máximo permitido?</w:t>
      </w:r>
    </w:p>
  </w:comment>
  <w:comment w:id="86" w:author="Maryori Peralta" w:date="2023-02-20T17:27:00Z" w:initials="MP">
    <w:p w14:paraId="3E2FA149" w14:textId="77777777" w:rsidR="00B00BFB" w:rsidRDefault="00B00BFB" w:rsidP="00121355">
      <w:pPr>
        <w:pStyle w:val="Textocomentario"/>
        <w:jc w:val="left"/>
      </w:pPr>
      <w:r>
        <w:rPr>
          <w:rStyle w:val="Refdecomentario"/>
        </w:rPr>
        <w:annotationRef/>
      </w:r>
      <w:r>
        <w:t>Es necesario calcular los valores que faltan antes de la aprobación de la ENCC.</w:t>
      </w:r>
    </w:p>
  </w:comment>
  <w:comment w:id="87" w:author="hp" w:date="2023-02-20T12:53:00Z" w:initials="h">
    <w:p w14:paraId="6F17C8B9" w14:textId="00B558BB" w:rsidR="00B00BFB" w:rsidRDefault="00B00BFB">
      <w:pPr>
        <w:pStyle w:val="Textocomentario"/>
      </w:pPr>
      <w:r>
        <w:rPr>
          <w:rStyle w:val="Refdecomentario"/>
        </w:rPr>
        <w:annotationRef/>
      </w:r>
      <w:r>
        <w:t>Corregir toda la ficha en función a los comentarios de la tabla 1.</w:t>
      </w:r>
    </w:p>
  </w:comment>
  <w:comment w:id="88" w:author="Maryori Peralta" w:date="2023-02-20T14:38:00Z" w:initials="MP">
    <w:p w14:paraId="54CB112F" w14:textId="77777777" w:rsidR="00B00BFB" w:rsidRDefault="00B00BFB" w:rsidP="00251D8B">
      <w:pPr>
        <w:pStyle w:val="Textocomentario"/>
        <w:jc w:val="left"/>
      </w:pPr>
      <w:r>
        <w:rPr>
          <w:rStyle w:val="Refdecomentario"/>
        </w:rPr>
        <w:annotationRef/>
      </w:r>
      <w:r>
        <w:t>Corregir la justificación, la cual corresponde al por qué el indicador es la medida más adecuada para el OP.</w:t>
      </w:r>
    </w:p>
  </w:comment>
  <w:comment w:id="89" w:author="Maryori Peralta" w:date="2023-02-20T17:28:00Z" w:initials="MP">
    <w:p w14:paraId="732F1F07" w14:textId="77777777" w:rsidR="00B00BFB" w:rsidRDefault="00B00BFB" w:rsidP="00B00BFB">
      <w:pPr>
        <w:pStyle w:val="Textocomentario"/>
        <w:jc w:val="left"/>
      </w:pPr>
      <w:r>
        <w:rPr>
          <w:rStyle w:val="Refdecomentario"/>
        </w:rPr>
        <w:annotationRef/>
      </w:r>
      <w:r>
        <w:t>Corregir la justificación, la cual corresponde al por qué el indicador es la medida más adecuada para el OP.</w:t>
      </w:r>
    </w:p>
  </w:comment>
  <w:comment w:id="90" w:author="Maryori Peralta" w:date="2023-02-20T17:34:00Z" w:initials="MP">
    <w:p w14:paraId="30863235" w14:textId="77777777" w:rsidR="00811F3F" w:rsidRDefault="00811F3F" w:rsidP="00811F3F">
      <w:pPr>
        <w:pStyle w:val="Textocomentario"/>
        <w:jc w:val="left"/>
      </w:pPr>
      <w:r>
        <w:rPr>
          <w:rStyle w:val="Refdecomentario"/>
        </w:rPr>
        <w:annotationRef/>
      </w:r>
      <w:r>
        <w:t>Corregir en función a la siguiente estructura:</w:t>
      </w:r>
    </w:p>
    <w:p w14:paraId="2740D639" w14:textId="77777777" w:rsidR="00811F3F" w:rsidRDefault="00811F3F" w:rsidP="00811F3F">
      <w:pPr>
        <w:pStyle w:val="Textocomentario"/>
        <w:jc w:val="left"/>
      </w:pPr>
    </w:p>
    <w:p w14:paraId="7D6720AB" w14:textId="77777777" w:rsidR="00811F3F" w:rsidRDefault="00811F3F" w:rsidP="00811F3F">
      <w:pPr>
        <w:pStyle w:val="Textocomentario"/>
        <w:jc w:val="left"/>
      </w:pPr>
      <w:r>
        <w:rPr>
          <w:b/>
          <w:bCs/>
        </w:rPr>
        <w:t>Fórmula:</w:t>
      </w:r>
    </w:p>
    <w:p w14:paraId="785D49C3" w14:textId="77777777" w:rsidR="00811F3F" w:rsidRDefault="00811F3F" w:rsidP="00811F3F">
      <w:pPr>
        <w:pStyle w:val="Textocomentario"/>
        <w:jc w:val="left"/>
      </w:pPr>
      <w:r>
        <w:t>En término matemáticos.</w:t>
      </w:r>
    </w:p>
    <w:p w14:paraId="2DE3B19B" w14:textId="77777777" w:rsidR="00811F3F" w:rsidRDefault="00811F3F" w:rsidP="00811F3F">
      <w:pPr>
        <w:pStyle w:val="Textocomentario"/>
        <w:jc w:val="left"/>
      </w:pPr>
    </w:p>
    <w:p w14:paraId="13215337" w14:textId="77777777" w:rsidR="00811F3F" w:rsidRDefault="00811F3F" w:rsidP="00811F3F">
      <w:pPr>
        <w:pStyle w:val="Textocomentario"/>
        <w:jc w:val="left"/>
      </w:pPr>
    </w:p>
    <w:p w14:paraId="00821889" w14:textId="77777777" w:rsidR="00811F3F" w:rsidRDefault="00811F3F" w:rsidP="00811F3F">
      <w:pPr>
        <w:pStyle w:val="Textocomentario"/>
        <w:jc w:val="left"/>
      </w:pPr>
      <w:r>
        <w:rPr>
          <w:b/>
          <w:bCs/>
        </w:rPr>
        <w:t>Dónde:</w:t>
      </w:r>
    </w:p>
    <w:p w14:paraId="19F3F20D" w14:textId="77777777" w:rsidR="00811F3F" w:rsidRDefault="00811F3F" w:rsidP="00811F3F">
      <w:pPr>
        <w:pStyle w:val="Textocomentario"/>
        <w:jc w:val="left"/>
      </w:pPr>
      <w:r>
        <w:t>Descripción de las variables que intervienen en la fórmula matemática.</w:t>
      </w:r>
    </w:p>
    <w:p w14:paraId="3E998BA1" w14:textId="77777777" w:rsidR="00811F3F" w:rsidRDefault="00811F3F" w:rsidP="00811F3F">
      <w:pPr>
        <w:pStyle w:val="Textocomentario"/>
        <w:jc w:val="left"/>
      </w:pPr>
    </w:p>
    <w:p w14:paraId="238E7997" w14:textId="77777777" w:rsidR="00811F3F" w:rsidRDefault="00811F3F" w:rsidP="00811F3F">
      <w:pPr>
        <w:pStyle w:val="Textocomentario"/>
        <w:jc w:val="left"/>
      </w:pPr>
    </w:p>
    <w:p w14:paraId="2BDB6CC6" w14:textId="77777777" w:rsidR="00811F3F" w:rsidRDefault="00811F3F" w:rsidP="00811F3F">
      <w:pPr>
        <w:pStyle w:val="Textocomentario"/>
        <w:jc w:val="left"/>
      </w:pPr>
      <w:r>
        <w:rPr>
          <w:b/>
          <w:bCs/>
        </w:rPr>
        <w:t>Especificaciones técnicas:</w:t>
      </w:r>
    </w:p>
    <w:p w14:paraId="1BE8B662" w14:textId="77777777" w:rsidR="00811F3F" w:rsidRDefault="00811F3F" w:rsidP="00811F3F">
      <w:pPr>
        <w:pStyle w:val="Textocomentario"/>
        <w:jc w:val="left"/>
      </w:pPr>
      <w:r>
        <w:t>Detalle de los criterios necesarios para una adecuada medición del indicador.</w:t>
      </w:r>
    </w:p>
  </w:comment>
  <w:comment w:id="91" w:author="Maryori Peralta" w:date="2023-02-20T17:36:00Z" w:initials="MP">
    <w:p w14:paraId="4F4B5D3C" w14:textId="77777777" w:rsidR="00811F3F" w:rsidRDefault="00811F3F" w:rsidP="00811F3F">
      <w:pPr>
        <w:pStyle w:val="Textocomentario"/>
        <w:jc w:val="left"/>
      </w:pPr>
      <w:r>
        <w:rPr>
          <w:rStyle w:val="Refdecomentario"/>
        </w:rPr>
        <w:annotationRef/>
      </w:r>
      <w:r>
        <w:t>Corregir en función a la siguiente estructura:</w:t>
      </w:r>
    </w:p>
    <w:p w14:paraId="1944AF1A" w14:textId="77777777" w:rsidR="00811F3F" w:rsidRDefault="00811F3F" w:rsidP="00811F3F">
      <w:pPr>
        <w:pStyle w:val="Textocomentario"/>
        <w:jc w:val="left"/>
      </w:pPr>
    </w:p>
    <w:p w14:paraId="7AFE25EC" w14:textId="77777777" w:rsidR="00811F3F" w:rsidRDefault="00811F3F" w:rsidP="00811F3F">
      <w:pPr>
        <w:pStyle w:val="Textocomentario"/>
        <w:jc w:val="left"/>
      </w:pPr>
      <w:r>
        <w:rPr>
          <w:b/>
          <w:bCs/>
        </w:rPr>
        <w:t>Fórmula:</w:t>
      </w:r>
    </w:p>
    <w:p w14:paraId="0301D8C2" w14:textId="77777777" w:rsidR="00811F3F" w:rsidRDefault="00811F3F" w:rsidP="00811F3F">
      <w:pPr>
        <w:pStyle w:val="Textocomentario"/>
        <w:jc w:val="left"/>
      </w:pPr>
      <w:r>
        <w:t>En término matemáticos.</w:t>
      </w:r>
    </w:p>
    <w:p w14:paraId="78E52E10" w14:textId="77777777" w:rsidR="00811F3F" w:rsidRDefault="00811F3F" w:rsidP="00811F3F">
      <w:pPr>
        <w:pStyle w:val="Textocomentario"/>
        <w:jc w:val="left"/>
      </w:pPr>
    </w:p>
    <w:p w14:paraId="0B2526BC" w14:textId="77777777" w:rsidR="00811F3F" w:rsidRDefault="00811F3F" w:rsidP="00811F3F">
      <w:pPr>
        <w:pStyle w:val="Textocomentario"/>
        <w:jc w:val="left"/>
      </w:pPr>
    </w:p>
    <w:p w14:paraId="2B4BBBB6" w14:textId="77777777" w:rsidR="00811F3F" w:rsidRDefault="00811F3F" w:rsidP="00811F3F">
      <w:pPr>
        <w:pStyle w:val="Textocomentario"/>
        <w:jc w:val="left"/>
      </w:pPr>
      <w:r>
        <w:rPr>
          <w:b/>
          <w:bCs/>
        </w:rPr>
        <w:t>Dónde:</w:t>
      </w:r>
    </w:p>
    <w:p w14:paraId="136CFE8D" w14:textId="77777777" w:rsidR="00811F3F" w:rsidRDefault="00811F3F" w:rsidP="00811F3F">
      <w:pPr>
        <w:pStyle w:val="Textocomentario"/>
        <w:jc w:val="left"/>
      </w:pPr>
      <w:r>
        <w:t>Descripción de las variables que intervienen en la fórmula matemática.</w:t>
      </w:r>
    </w:p>
    <w:p w14:paraId="576E1AFF" w14:textId="77777777" w:rsidR="00811F3F" w:rsidRDefault="00811F3F" w:rsidP="00811F3F">
      <w:pPr>
        <w:pStyle w:val="Textocomentario"/>
        <w:jc w:val="left"/>
      </w:pPr>
    </w:p>
    <w:p w14:paraId="360E962F" w14:textId="77777777" w:rsidR="00811F3F" w:rsidRDefault="00811F3F" w:rsidP="00811F3F">
      <w:pPr>
        <w:pStyle w:val="Textocomentario"/>
        <w:jc w:val="left"/>
      </w:pPr>
    </w:p>
    <w:p w14:paraId="68A451FA" w14:textId="77777777" w:rsidR="00811F3F" w:rsidRDefault="00811F3F" w:rsidP="00811F3F">
      <w:pPr>
        <w:pStyle w:val="Textocomentario"/>
        <w:jc w:val="left"/>
      </w:pPr>
      <w:r>
        <w:rPr>
          <w:b/>
          <w:bCs/>
        </w:rPr>
        <w:t>Especificaciones técnicas:</w:t>
      </w:r>
    </w:p>
    <w:p w14:paraId="02E9D9E9" w14:textId="77777777" w:rsidR="00811F3F" w:rsidRDefault="00811F3F" w:rsidP="00811F3F">
      <w:pPr>
        <w:pStyle w:val="Textocomentario"/>
        <w:jc w:val="left"/>
      </w:pPr>
      <w:r>
        <w:t>Detalle de los criterios necesarios para una adecuada medición del indicador.</w:t>
      </w:r>
    </w:p>
  </w:comment>
  <w:comment w:id="92" w:author="Maryori Peralta" w:date="2023-02-20T17:51:00Z" w:initials="MP">
    <w:p w14:paraId="174BF2DD" w14:textId="77777777" w:rsidR="00811F3F" w:rsidRDefault="00811F3F" w:rsidP="00811F3F">
      <w:pPr>
        <w:pStyle w:val="Textocomentario"/>
        <w:jc w:val="left"/>
      </w:pPr>
      <w:r>
        <w:rPr>
          <w:rStyle w:val="Refdecomentario"/>
        </w:rPr>
        <w:annotationRef/>
      </w:r>
      <w:r>
        <w:t>¿El numerado y denominador tienen una misma unidad de medida?</w:t>
      </w:r>
    </w:p>
  </w:comment>
  <w:comment w:id="93" w:author="hp" w:date="2023-02-20T12:59:00Z" w:initials="h">
    <w:p w14:paraId="5DEB7B38" w14:textId="77AEBEDA" w:rsidR="00811F3F" w:rsidRDefault="00811F3F">
      <w:pPr>
        <w:pStyle w:val="Textocomentario"/>
      </w:pPr>
      <w:r>
        <w:rPr>
          <w:rStyle w:val="Refdecomentario"/>
        </w:rPr>
        <w:annotationRef/>
      </w:r>
      <w:r>
        <w:t>Corregir toda la ficha en función a los comentarios de la tabla 1.</w:t>
      </w:r>
    </w:p>
  </w:comment>
  <w:comment w:id="94" w:author="Maryori Peralta" w:date="2023-02-20T17:37:00Z" w:initials="MP">
    <w:p w14:paraId="183636E7" w14:textId="77777777" w:rsidR="00D7651B" w:rsidRDefault="00D7651B" w:rsidP="00D7651B">
      <w:pPr>
        <w:pStyle w:val="Textocomentario"/>
        <w:jc w:val="left"/>
      </w:pPr>
      <w:r>
        <w:rPr>
          <w:rStyle w:val="Refdecomentario"/>
        </w:rPr>
        <w:annotationRef/>
      </w:r>
      <w:r>
        <w:t>Va en especificaciones técnicas.</w:t>
      </w:r>
    </w:p>
  </w:comment>
  <w:comment w:id="95" w:author="Maryori Peralta" w:date="2023-02-20T17:38:00Z" w:initials="MP">
    <w:p w14:paraId="7CC1C97A" w14:textId="77777777" w:rsidR="00F42C0F" w:rsidRDefault="00F42C0F" w:rsidP="00F42C0F">
      <w:pPr>
        <w:pStyle w:val="Textocomentario"/>
        <w:jc w:val="left"/>
      </w:pPr>
      <w:r>
        <w:rPr>
          <w:rStyle w:val="Refdecomentario"/>
        </w:rPr>
        <w:annotationRef/>
      </w:r>
      <w:r>
        <w:t>Corregir en función a la siguiente estructura:</w:t>
      </w:r>
    </w:p>
    <w:p w14:paraId="315B5205" w14:textId="77777777" w:rsidR="00F42C0F" w:rsidRDefault="00F42C0F" w:rsidP="00F42C0F">
      <w:pPr>
        <w:pStyle w:val="Textocomentario"/>
        <w:jc w:val="left"/>
      </w:pPr>
    </w:p>
    <w:p w14:paraId="176657AB" w14:textId="77777777" w:rsidR="00F42C0F" w:rsidRDefault="00F42C0F" w:rsidP="00F42C0F">
      <w:pPr>
        <w:pStyle w:val="Textocomentario"/>
        <w:jc w:val="left"/>
      </w:pPr>
      <w:r>
        <w:rPr>
          <w:b/>
          <w:bCs/>
        </w:rPr>
        <w:t>Fórmula:</w:t>
      </w:r>
    </w:p>
    <w:p w14:paraId="4C3E0A65" w14:textId="77777777" w:rsidR="00F42C0F" w:rsidRDefault="00F42C0F" w:rsidP="00F42C0F">
      <w:pPr>
        <w:pStyle w:val="Textocomentario"/>
        <w:jc w:val="left"/>
      </w:pPr>
      <w:r>
        <w:t>En término matemáticos.</w:t>
      </w:r>
    </w:p>
    <w:p w14:paraId="0321A547" w14:textId="77777777" w:rsidR="00F42C0F" w:rsidRDefault="00F42C0F" w:rsidP="00F42C0F">
      <w:pPr>
        <w:pStyle w:val="Textocomentario"/>
        <w:jc w:val="left"/>
      </w:pPr>
    </w:p>
    <w:p w14:paraId="3CCE4D70" w14:textId="77777777" w:rsidR="00F42C0F" w:rsidRDefault="00F42C0F" w:rsidP="00F42C0F">
      <w:pPr>
        <w:pStyle w:val="Textocomentario"/>
        <w:jc w:val="left"/>
      </w:pPr>
    </w:p>
    <w:p w14:paraId="517DA7D1" w14:textId="77777777" w:rsidR="00F42C0F" w:rsidRDefault="00F42C0F" w:rsidP="00F42C0F">
      <w:pPr>
        <w:pStyle w:val="Textocomentario"/>
        <w:jc w:val="left"/>
      </w:pPr>
      <w:r>
        <w:rPr>
          <w:b/>
          <w:bCs/>
        </w:rPr>
        <w:t>Dónde:</w:t>
      </w:r>
    </w:p>
    <w:p w14:paraId="5C9BDD82" w14:textId="77777777" w:rsidR="00F42C0F" w:rsidRDefault="00F42C0F" w:rsidP="00F42C0F">
      <w:pPr>
        <w:pStyle w:val="Textocomentario"/>
        <w:jc w:val="left"/>
      </w:pPr>
      <w:r>
        <w:t>Descripción de las variables que intervienen en la fórmula matemática.</w:t>
      </w:r>
    </w:p>
    <w:p w14:paraId="628DA33C" w14:textId="77777777" w:rsidR="00F42C0F" w:rsidRDefault="00F42C0F" w:rsidP="00F42C0F">
      <w:pPr>
        <w:pStyle w:val="Textocomentario"/>
        <w:jc w:val="left"/>
      </w:pPr>
    </w:p>
    <w:p w14:paraId="6EBC1AEC" w14:textId="77777777" w:rsidR="00F42C0F" w:rsidRDefault="00F42C0F" w:rsidP="00F42C0F">
      <w:pPr>
        <w:pStyle w:val="Textocomentario"/>
        <w:jc w:val="left"/>
      </w:pPr>
    </w:p>
    <w:p w14:paraId="4161BFAD" w14:textId="77777777" w:rsidR="00F42C0F" w:rsidRDefault="00F42C0F" w:rsidP="00F42C0F">
      <w:pPr>
        <w:pStyle w:val="Textocomentario"/>
        <w:jc w:val="left"/>
      </w:pPr>
      <w:r>
        <w:rPr>
          <w:b/>
          <w:bCs/>
        </w:rPr>
        <w:t>Especificaciones técnicas:</w:t>
      </w:r>
    </w:p>
    <w:p w14:paraId="5E033812" w14:textId="77777777" w:rsidR="00F42C0F" w:rsidRDefault="00F42C0F" w:rsidP="00F42C0F">
      <w:pPr>
        <w:pStyle w:val="Textocomentario"/>
        <w:jc w:val="left"/>
      </w:pPr>
      <w:r>
        <w:t>Detalle de los criterios necesarios para una adecuada medición del indicador.</w:t>
      </w:r>
    </w:p>
  </w:comment>
  <w:comment w:id="96" w:author="Maryori Peralta" w:date="2023-02-20T17:49:00Z" w:initials="MP">
    <w:p w14:paraId="4D10D54B" w14:textId="77777777" w:rsidR="00F42C0F" w:rsidRDefault="00F42C0F" w:rsidP="00F42C0F">
      <w:pPr>
        <w:pStyle w:val="Textocomentario"/>
        <w:jc w:val="left"/>
      </w:pPr>
      <w:r>
        <w:rPr>
          <w:rStyle w:val="Refdecomentario"/>
        </w:rPr>
        <w:annotationRef/>
      </w:r>
      <w:r>
        <w:t>La tasa de variación se mide distinto. Corregir en función al ejemplo de la página 30 del método de cálculo.</w:t>
      </w:r>
    </w:p>
  </w:comment>
  <w:comment w:id="97" w:author="Maryori Peralta" w:date="2023-02-20T17:38:00Z" w:initials="MP">
    <w:p w14:paraId="0494DD85" w14:textId="77777777" w:rsidR="00F42C0F" w:rsidRDefault="00F42C0F" w:rsidP="006F4087">
      <w:pPr>
        <w:pStyle w:val="Textocomentario"/>
        <w:jc w:val="left"/>
      </w:pPr>
      <w:r>
        <w:rPr>
          <w:rStyle w:val="Refdecomentario"/>
        </w:rPr>
        <w:annotationRef/>
      </w:r>
      <w:r>
        <w:t>No corresponde, eliminar.</w:t>
      </w:r>
    </w:p>
  </w:comment>
  <w:comment w:id="98" w:author="hp" w:date="2023-02-20T13:07:00Z" w:initials="h">
    <w:p w14:paraId="30AB82C8" w14:textId="273B444B" w:rsidR="00F42C0F" w:rsidRDefault="00F42C0F">
      <w:pPr>
        <w:pStyle w:val="Textocomentario"/>
      </w:pPr>
      <w:r>
        <w:rPr>
          <w:rStyle w:val="Refdecomentario"/>
        </w:rPr>
        <w:annotationRef/>
      </w:r>
      <w:r>
        <w:t>Corregir toda la ficha en función a los comentarios de la tabla 1.</w:t>
      </w:r>
    </w:p>
  </w:comment>
  <w:comment w:id="99" w:author="Maryori Peralta" w:date="2023-02-20T17:39:00Z" w:initials="MP">
    <w:p w14:paraId="4184B5FA" w14:textId="77777777" w:rsidR="00F42C0F" w:rsidRDefault="00F42C0F" w:rsidP="00F42C0F">
      <w:pPr>
        <w:pStyle w:val="Textocomentario"/>
        <w:jc w:val="left"/>
      </w:pPr>
      <w:r>
        <w:rPr>
          <w:rStyle w:val="Refdecomentario"/>
        </w:rPr>
        <w:annotationRef/>
      </w:r>
      <w:r>
        <w:t>Va en especificaciones técnicas</w:t>
      </w:r>
    </w:p>
  </w:comment>
  <w:comment w:id="100" w:author="Maryori Peralta" w:date="2023-02-20T17:39:00Z" w:initials="MP">
    <w:p w14:paraId="570815AA" w14:textId="77777777" w:rsidR="00F42C0F" w:rsidRDefault="00F42C0F">
      <w:pPr>
        <w:pStyle w:val="Textocomentario"/>
        <w:jc w:val="left"/>
      </w:pPr>
      <w:r>
        <w:rPr>
          <w:rStyle w:val="Refdecomentario"/>
        </w:rPr>
        <w:annotationRef/>
      </w:r>
      <w:r>
        <w:t>Corregir en función a la siguiente estructura:</w:t>
      </w:r>
    </w:p>
    <w:p w14:paraId="6C340C32" w14:textId="77777777" w:rsidR="00F42C0F" w:rsidRDefault="00F42C0F">
      <w:pPr>
        <w:pStyle w:val="Textocomentario"/>
        <w:jc w:val="left"/>
      </w:pPr>
    </w:p>
    <w:p w14:paraId="23C4DA85" w14:textId="77777777" w:rsidR="00F42C0F" w:rsidRDefault="00F42C0F">
      <w:pPr>
        <w:pStyle w:val="Textocomentario"/>
        <w:jc w:val="left"/>
      </w:pPr>
      <w:r>
        <w:rPr>
          <w:b/>
          <w:bCs/>
        </w:rPr>
        <w:t>Fórmula:</w:t>
      </w:r>
    </w:p>
    <w:p w14:paraId="51FFD9A3" w14:textId="77777777" w:rsidR="00F42C0F" w:rsidRDefault="00F42C0F">
      <w:pPr>
        <w:pStyle w:val="Textocomentario"/>
        <w:jc w:val="left"/>
      </w:pPr>
      <w:r>
        <w:t>En término matemáticos.</w:t>
      </w:r>
    </w:p>
    <w:p w14:paraId="5F4D1A54" w14:textId="77777777" w:rsidR="00F42C0F" w:rsidRDefault="00F42C0F">
      <w:pPr>
        <w:pStyle w:val="Textocomentario"/>
        <w:jc w:val="left"/>
      </w:pPr>
    </w:p>
    <w:p w14:paraId="2BF7F9BC" w14:textId="77777777" w:rsidR="00F42C0F" w:rsidRDefault="00F42C0F">
      <w:pPr>
        <w:pStyle w:val="Textocomentario"/>
        <w:jc w:val="left"/>
      </w:pPr>
    </w:p>
    <w:p w14:paraId="63346661" w14:textId="77777777" w:rsidR="00F42C0F" w:rsidRDefault="00F42C0F">
      <w:pPr>
        <w:pStyle w:val="Textocomentario"/>
        <w:jc w:val="left"/>
      </w:pPr>
      <w:r>
        <w:rPr>
          <w:b/>
          <w:bCs/>
        </w:rPr>
        <w:t>Dónde:</w:t>
      </w:r>
    </w:p>
    <w:p w14:paraId="6C488335" w14:textId="77777777" w:rsidR="00F42C0F" w:rsidRDefault="00F42C0F">
      <w:pPr>
        <w:pStyle w:val="Textocomentario"/>
        <w:jc w:val="left"/>
      </w:pPr>
      <w:r>
        <w:t>Descripción de las variables que intervienen en la fórmula matemática.</w:t>
      </w:r>
    </w:p>
    <w:p w14:paraId="34DE7EA4" w14:textId="77777777" w:rsidR="00F42C0F" w:rsidRDefault="00F42C0F">
      <w:pPr>
        <w:pStyle w:val="Textocomentario"/>
        <w:jc w:val="left"/>
      </w:pPr>
    </w:p>
    <w:p w14:paraId="56AD331E" w14:textId="77777777" w:rsidR="00F42C0F" w:rsidRDefault="00F42C0F">
      <w:pPr>
        <w:pStyle w:val="Textocomentario"/>
        <w:jc w:val="left"/>
      </w:pPr>
    </w:p>
    <w:p w14:paraId="4D8EE20F" w14:textId="77777777" w:rsidR="00F42C0F" w:rsidRDefault="00F42C0F">
      <w:pPr>
        <w:pStyle w:val="Textocomentario"/>
        <w:jc w:val="left"/>
      </w:pPr>
      <w:r>
        <w:rPr>
          <w:b/>
          <w:bCs/>
        </w:rPr>
        <w:t>Especificaciones técnicas:</w:t>
      </w:r>
    </w:p>
    <w:p w14:paraId="7D834352" w14:textId="77777777" w:rsidR="00F42C0F" w:rsidRDefault="00F42C0F" w:rsidP="00FD51D8">
      <w:pPr>
        <w:pStyle w:val="Textocomentario"/>
        <w:jc w:val="left"/>
      </w:pPr>
      <w:r>
        <w:t>Detalle de los criterios necesarios para una adecuada medición del indicador.</w:t>
      </w:r>
    </w:p>
  </w:comment>
  <w:comment w:id="101" w:author="Maryori Peralta" w:date="2023-02-20T17:47:00Z" w:initials="MP">
    <w:p w14:paraId="407CC694" w14:textId="77777777" w:rsidR="00F42C0F" w:rsidRDefault="00F42C0F" w:rsidP="00976046">
      <w:pPr>
        <w:pStyle w:val="Textocomentario"/>
        <w:jc w:val="left"/>
      </w:pPr>
      <w:r>
        <w:rPr>
          <w:rStyle w:val="Refdecomentario"/>
        </w:rPr>
        <w:annotationRef/>
      </w:r>
      <w:r>
        <w:t xml:space="preserve">La tasa de variación mide la relación de una misma </w:t>
      </w:r>
      <w:proofErr w:type="gramStart"/>
      <w:r>
        <w:t>variable</w:t>
      </w:r>
      <w:proofErr w:type="gramEnd"/>
      <w:r>
        <w:t xml:space="preserve"> pero en periodos diferente. Considerar la fórmula de cálculo de una tasa de variación de acuerdo al ejemplo de la página 30 de la Guía para la elaboración de indicadores.</w:t>
      </w:r>
    </w:p>
  </w:comment>
  <w:comment w:id="102" w:author="Maryori Peralta" w:date="2023-02-20T17:39:00Z" w:initials="MP">
    <w:p w14:paraId="3AD0098A" w14:textId="77777777" w:rsidR="00F42C0F" w:rsidRDefault="00F42C0F" w:rsidP="00F42C0F">
      <w:pPr>
        <w:pStyle w:val="Textocomentario"/>
        <w:jc w:val="left"/>
      </w:pPr>
      <w:r>
        <w:rPr>
          <w:rStyle w:val="Refdecomentario"/>
        </w:rPr>
        <w:annotationRef/>
      </w:r>
      <w:r>
        <w:t>Corregir en función a la siguiente estructura:</w:t>
      </w:r>
    </w:p>
    <w:p w14:paraId="5A0AD669" w14:textId="77777777" w:rsidR="00F42C0F" w:rsidRDefault="00F42C0F" w:rsidP="00F42C0F">
      <w:pPr>
        <w:pStyle w:val="Textocomentario"/>
        <w:jc w:val="left"/>
      </w:pPr>
    </w:p>
    <w:p w14:paraId="6CD06DD5" w14:textId="77777777" w:rsidR="00F42C0F" w:rsidRDefault="00F42C0F" w:rsidP="00F42C0F">
      <w:pPr>
        <w:pStyle w:val="Textocomentario"/>
        <w:jc w:val="left"/>
      </w:pPr>
      <w:r>
        <w:rPr>
          <w:b/>
          <w:bCs/>
        </w:rPr>
        <w:t>Fórmula:</w:t>
      </w:r>
    </w:p>
    <w:p w14:paraId="13126F9B" w14:textId="77777777" w:rsidR="00F42C0F" w:rsidRDefault="00F42C0F" w:rsidP="00F42C0F">
      <w:pPr>
        <w:pStyle w:val="Textocomentario"/>
        <w:jc w:val="left"/>
      </w:pPr>
      <w:r>
        <w:t>En término matemáticos.</w:t>
      </w:r>
    </w:p>
    <w:p w14:paraId="45503E16" w14:textId="77777777" w:rsidR="00F42C0F" w:rsidRDefault="00F42C0F" w:rsidP="00F42C0F">
      <w:pPr>
        <w:pStyle w:val="Textocomentario"/>
        <w:jc w:val="left"/>
      </w:pPr>
    </w:p>
    <w:p w14:paraId="326AB559" w14:textId="77777777" w:rsidR="00F42C0F" w:rsidRDefault="00F42C0F" w:rsidP="00F42C0F">
      <w:pPr>
        <w:pStyle w:val="Textocomentario"/>
        <w:jc w:val="left"/>
      </w:pPr>
    </w:p>
    <w:p w14:paraId="42BBEBA0" w14:textId="77777777" w:rsidR="00F42C0F" w:rsidRDefault="00F42C0F" w:rsidP="00F42C0F">
      <w:pPr>
        <w:pStyle w:val="Textocomentario"/>
        <w:jc w:val="left"/>
      </w:pPr>
      <w:r>
        <w:rPr>
          <w:b/>
          <w:bCs/>
        </w:rPr>
        <w:t>Dónde:</w:t>
      </w:r>
    </w:p>
    <w:p w14:paraId="3E4B403A" w14:textId="77777777" w:rsidR="00F42C0F" w:rsidRDefault="00F42C0F" w:rsidP="00F42C0F">
      <w:pPr>
        <w:pStyle w:val="Textocomentario"/>
        <w:jc w:val="left"/>
      </w:pPr>
      <w:r>
        <w:t>Descripción de las variables que intervienen en la fórmula matemática.</w:t>
      </w:r>
    </w:p>
    <w:p w14:paraId="67EBC882" w14:textId="77777777" w:rsidR="00F42C0F" w:rsidRDefault="00F42C0F" w:rsidP="00F42C0F">
      <w:pPr>
        <w:pStyle w:val="Textocomentario"/>
        <w:jc w:val="left"/>
      </w:pPr>
    </w:p>
    <w:p w14:paraId="5B782274" w14:textId="77777777" w:rsidR="00F42C0F" w:rsidRDefault="00F42C0F" w:rsidP="00F42C0F">
      <w:pPr>
        <w:pStyle w:val="Textocomentario"/>
        <w:jc w:val="left"/>
      </w:pPr>
    </w:p>
    <w:p w14:paraId="2ACEA651" w14:textId="77777777" w:rsidR="00F42C0F" w:rsidRDefault="00F42C0F" w:rsidP="00F42C0F">
      <w:pPr>
        <w:pStyle w:val="Textocomentario"/>
        <w:jc w:val="left"/>
      </w:pPr>
      <w:r>
        <w:rPr>
          <w:b/>
          <w:bCs/>
        </w:rPr>
        <w:t>Especificaciones técnicas:</w:t>
      </w:r>
    </w:p>
    <w:p w14:paraId="54CF33A9" w14:textId="77777777" w:rsidR="00F42C0F" w:rsidRDefault="00F42C0F" w:rsidP="00F42C0F">
      <w:pPr>
        <w:pStyle w:val="Textocomentario"/>
        <w:jc w:val="left"/>
      </w:pPr>
      <w:r>
        <w:t>Detalle de los criterios necesarios para una adecuada medición del indicador.</w:t>
      </w:r>
    </w:p>
  </w:comment>
  <w:comment w:id="104" w:author="Maryori Peralta" w:date="2023-02-20T17:40:00Z" w:initials="MP">
    <w:p w14:paraId="3DD09B79" w14:textId="77777777" w:rsidR="008C13F6" w:rsidRDefault="008C13F6" w:rsidP="008C13F6">
      <w:pPr>
        <w:pStyle w:val="Textocomentario"/>
        <w:jc w:val="left"/>
      </w:pPr>
      <w:r>
        <w:rPr>
          <w:rStyle w:val="Refdecomentario"/>
        </w:rPr>
        <w:annotationRef/>
      </w:r>
      <w:r>
        <w:t xml:space="preserve">Sustentar, </w:t>
      </w:r>
      <w:proofErr w:type="spellStart"/>
      <w:r>
        <w:t>por que</w:t>
      </w:r>
      <w:proofErr w:type="spellEnd"/>
      <w:r>
        <w:t xml:space="preserve"> no se tiene un valor mayor a cero, de la línea de 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2C89D0" w15:done="0"/>
  <w15:commentEx w15:paraId="7510C6C1" w15:done="0"/>
  <w15:commentEx w15:paraId="6BAFF363" w15:done="0"/>
  <w15:commentEx w15:paraId="5818FC7F" w15:done="0"/>
  <w15:commentEx w15:paraId="425FD102" w15:done="0"/>
  <w15:commentEx w15:paraId="55D0C131" w15:done="0"/>
  <w15:commentEx w15:paraId="44904845" w15:done="0"/>
  <w15:commentEx w15:paraId="59778BFF" w15:done="0"/>
  <w15:commentEx w15:paraId="6E31663D" w15:done="0"/>
  <w15:commentEx w15:paraId="5F3CF292" w15:done="0"/>
  <w15:commentEx w15:paraId="782C36EE" w15:done="0"/>
  <w15:commentEx w15:paraId="6201A5A4" w15:done="0"/>
  <w15:commentEx w15:paraId="7CE0FC4C" w15:done="0"/>
  <w15:commentEx w15:paraId="5E3BDBA8" w15:done="0"/>
  <w15:commentEx w15:paraId="3966932C" w15:done="0"/>
  <w15:commentEx w15:paraId="2E3627CD" w15:done="0"/>
  <w15:commentEx w15:paraId="6C42196B" w15:done="0"/>
  <w15:commentEx w15:paraId="1E5619A9" w15:done="0"/>
  <w15:commentEx w15:paraId="5386F1AD" w15:done="0"/>
  <w15:commentEx w15:paraId="4F98B1DB" w15:done="0"/>
  <w15:commentEx w15:paraId="68231978" w15:done="0"/>
  <w15:commentEx w15:paraId="2B8916FD" w15:done="0"/>
  <w15:commentEx w15:paraId="24C0CA0E" w15:paraIdParent="2B8916FD" w15:done="0"/>
  <w15:commentEx w15:paraId="4A70C8AA" w15:done="0"/>
  <w15:commentEx w15:paraId="628CD576" w15:done="0"/>
  <w15:commentEx w15:paraId="3A6A3A10" w15:done="0"/>
  <w15:commentEx w15:paraId="42AB86AF" w15:done="0"/>
  <w15:commentEx w15:paraId="39EC344C" w15:done="0"/>
  <w15:commentEx w15:paraId="359F1EE7" w15:done="0"/>
  <w15:commentEx w15:paraId="329E4D44" w15:done="0"/>
  <w15:commentEx w15:paraId="0D23D80D" w15:done="0"/>
  <w15:commentEx w15:paraId="0463011D" w15:done="0"/>
  <w15:commentEx w15:paraId="2850E3D8" w15:done="0"/>
  <w15:commentEx w15:paraId="7D60D018" w15:done="0"/>
  <w15:commentEx w15:paraId="40288E03" w15:done="0"/>
  <w15:commentEx w15:paraId="3860D319" w15:done="0"/>
  <w15:commentEx w15:paraId="578C9F13" w15:done="0"/>
  <w15:commentEx w15:paraId="536946CD" w15:done="0"/>
  <w15:commentEx w15:paraId="1F1C219B" w15:done="0"/>
  <w15:commentEx w15:paraId="788A1610" w15:done="0"/>
  <w15:commentEx w15:paraId="2CD7A0C5" w15:done="0"/>
  <w15:commentEx w15:paraId="4479DCF3" w15:done="0"/>
  <w15:commentEx w15:paraId="751026DB" w15:done="0"/>
  <w15:commentEx w15:paraId="121E2973" w15:done="0"/>
  <w15:commentEx w15:paraId="2A28EC15" w15:done="0"/>
  <w15:commentEx w15:paraId="127FC342" w15:done="0"/>
  <w15:commentEx w15:paraId="6FDFA246" w15:done="0"/>
  <w15:commentEx w15:paraId="213F2730" w15:done="0"/>
  <w15:commentEx w15:paraId="7EF5AA28" w15:done="0"/>
  <w15:commentEx w15:paraId="4E3A87FB" w15:done="0"/>
  <w15:commentEx w15:paraId="318DBA24" w15:done="0"/>
  <w15:commentEx w15:paraId="3DE974DD" w15:done="0"/>
  <w15:commentEx w15:paraId="6A64B30D" w15:done="0"/>
  <w15:commentEx w15:paraId="252AC96D" w15:done="0"/>
  <w15:commentEx w15:paraId="757E25F9" w15:done="0"/>
  <w15:commentEx w15:paraId="1CAA9941" w15:done="0"/>
  <w15:commentEx w15:paraId="43175C01" w15:done="0"/>
  <w15:commentEx w15:paraId="6F98B8D4" w15:done="0"/>
  <w15:commentEx w15:paraId="0383B753" w15:done="0"/>
  <w15:commentEx w15:paraId="5F70DB32" w15:done="0"/>
  <w15:commentEx w15:paraId="6F1C93FC" w15:done="0"/>
  <w15:commentEx w15:paraId="7C50DE4C" w15:done="0"/>
  <w15:commentEx w15:paraId="678DBEE7" w15:done="0"/>
  <w15:commentEx w15:paraId="47C66237" w15:done="0"/>
  <w15:commentEx w15:paraId="7528C10E" w15:done="0"/>
  <w15:commentEx w15:paraId="57AD2099" w15:done="0"/>
  <w15:commentEx w15:paraId="5A836F3E" w15:done="0"/>
  <w15:commentEx w15:paraId="60AB3C63" w15:done="0"/>
  <w15:commentEx w15:paraId="3E2FA149" w15:done="0"/>
  <w15:commentEx w15:paraId="6F17C8B9" w15:done="0"/>
  <w15:commentEx w15:paraId="54CB112F" w15:done="0"/>
  <w15:commentEx w15:paraId="732F1F07" w15:done="0"/>
  <w15:commentEx w15:paraId="1BE8B662" w15:done="0"/>
  <w15:commentEx w15:paraId="02E9D9E9" w15:done="0"/>
  <w15:commentEx w15:paraId="174BF2DD" w15:done="0"/>
  <w15:commentEx w15:paraId="5DEB7B38" w15:done="0"/>
  <w15:commentEx w15:paraId="183636E7" w15:done="0"/>
  <w15:commentEx w15:paraId="5E033812" w15:done="0"/>
  <w15:commentEx w15:paraId="4D10D54B" w15:done="0"/>
  <w15:commentEx w15:paraId="0494DD85" w15:done="0"/>
  <w15:commentEx w15:paraId="30AB82C8" w15:done="0"/>
  <w15:commentEx w15:paraId="4184B5FA" w15:done="0"/>
  <w15:commentEx w15:paraId="7D834352" w15:done="0"/>
  <w15:commentEx w15:paraId="407CC694" w15:done="0"/>
  <w15:commentEx w15:paraId="54CF33A9" w15:done="0"/>
  <w15:commentEx w15:paraId="3DD09B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DFF96" w16cex:dateUtc="2023-02-20T19:17:00Z"/>
  <w16cex:commentExtensible w16cex:durableId="279E0EC5" w16cex:dateUtc="2023-02-20T20:22:00Z"/>
  <w16cex:commentExtensible w16cex:durableId="279E0F37" w16cex:dateUtc="2023-02-20T20:24:00Z"/>
  <w16cex:commentExtensible w16cex:durableId="279E0CC4" w16cex:dateUtc="2023-02-20T20:14:00Z"/>
  <w16cex:commentExtensible w16cex:durableId="279E0224" w16cex:dateUtc="2023-02-20T19:28:00Z"/>
  <w16cex:commentExtensible w16cex:durableId="279E02BC" w16cex:dateUtc="2023-02-20T19:31:00Z"/>
  <w16cex:commentExtensible w16cex:durableId="279E0543" w16cex:dateUtc="2023-02-20T19:42:00Z"/>
  <w16cex:commentExtensible w16cex:durableId="279E05BF" w16cex:dateUtc="2023-02-20T19:44:00Z"/>
  <w16cex:commentExtensible w16cex:durableId="279E07BE" w16cex:dateUtc="2023-02-20T19:52:00Z"/>
  <w16cex:commentExtensible w16cex:durableId="279E0A5F" w16cex:dateUtc="2023-02-20T20:03:00Z"/>
  <w16cex:commentExtensible w16cex:durableId="279E0A36" w16cex:dateUtc="2023-02-20T20:03:00Z"/>
  <w16cex:commentExtensible w16cex:durableId="279E08F0" w16cex:dateUtc="2023-02-20T19:57:00Z"/>
  <w16cex:commentExtensible w16cex:durableId="279E0947" w16cex:dateUtc="2023-02-20T19:59:00Z"/>
  <w16cex:commentExtensible w16cex:durableId="279E0D40" w16cex:dateUtc="2023-02-20T20:16:00Z"/>
  <w16cex:commentExtensible w16cex:durableId="279E0C1C" w16cex:dateUtc="2023-02-20T20:11:00Z"/>
  <w16cex:commentExtensible w16cex:durableId="279E0DEA" w16cex:dateUtc="2023-02-20T20:19:00Z"/>
  <w16cex:commentExtensible w16cex:durableId="279E0E4C" w16cex:dateUtc="2023-02-20T20:20:00Z"/>
  <w16cex:commentExtensible w16cex:durableId="279E10A3" w16cex:dateUtc="2023-02-20T20:30:00Z"/>
  <w16cex:commentExtensible w16cex:durableId="279E11CB" w16cex:dateUtc="2023-02-20T20:35:00Z"/>
  <w16cex:commentExtensible w16cex:durableId="279E1208" w16cex:dateUtc="2023-02-20T20:36:00Z"/>
  <w16cex:commentExtensible w16cex:durableId="279E1224" w16cex:dateUtc="2023-02-20T20:37:00Z"/>
  <w16cex:commentExtensible w16cex:durableId="279E1275" w16cex:dateUtc="2023-02-20T20:38:00Z"/>
  <w16cex:commentExtensible w16cex:durableId="279E130F" w16cex:dateUtc="2023-02-20T20:41:00Z"/>
  <w16cex:commentExtensible w16cex:durableId="279E134A" w16cex:dateUtc="2023-02-20T20:42:00Z"/>
  <w16cex:commentExtensible w16cex:durableId="279E1383" w16cex:dateUtc="2023-02-20T20:42:00Z"/>
  <w16cex:commentExtensible w16cex:durableId="279E13C7" w16cex:dateUtc="2023-02-20T20:44:00Z"/>
  <w16cex:commentExtensible w16cex:durableId="279E1401" w16cex:dateUtc="2023-02-20T20:45:00Z"/>
  <w16cex:commentExtensible w16cex:durableId="279E146E" w16cex:dateUtc="2023-02-20T20:46:00Z"/>
  <w16cex:commentExtensible w16cex:durableId="279E14D7" w16cex:dateUtc="2023-02-20T20:48:00Z"/>
  <w16cex:commentExtensible w16cex:durableId="279E06AF" w16cex:dateUtc="2023-02-20T19:48:00Z"/>
  <w16cex:commentExtensible w16cex:durableId="279E0C62" w16cex:dateUtc="2023-02-20T20:12:00Z"/>
  <w16cex:commentExtensible w16cex:durableId="279E1AC6" w16cex:dateUtc="2023-02-20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2C89D0" w16cid:durableId="279DFEE8"/>
  <w16cid:commentId w16cid:paraId="7510C6C1" w16cid:durableId="279E3518"/>
  <w16cid:commentId w16cid:paraId="6BAFF363" w16cid:durableId="279DFEE9"/>
  <w16cid:commentId w16cid:paraId="5818FC7F" w16cid:durableId="279DFEEA"/>
  <w16cid:commentId w16cid:paraId="425FD102" w16cid:durableId="279DFEEB"/>
  <w16cid:commentId w16cid:paraId="55D0C131" w16cid:durableId="279DFEEC"/>
  <w16cid:commentId w16cid:paraId="44904845" w16cid:durableId="279DFEED"/>
  <w16cid:commentId w16cid:paraId="59778BFF" w16cid:durableId="279E368A"/>
  <w16cid:commentId w16cid:paraId="6E31663D" w16cid:durableId="279DFEEE"/>
  <w16cid:commentId w16cid:paraId="5F3CF292" w16cid:durableId="279DFF96"/>
  <w16cid:commentId w16cid:paraId="782C36EE" w16cid:durableId="279DFEEF"/>
  <w16cid:commentId w16cid:paraId="6201A5A4" w16cid:durableId="279E0EC5"/>
  <w16cid:commentId w16cid:paraId="7CE0FC4C" w16cid:durableId="279DFEF1"/>
  <w16cid:commentId w16cid:paraId="5E3BDBA8" w16cid:durableId="279DFEF2"/>
  <w16cid:commentId w16cid:paraId="3966932C" w16cid:durableId="279DFEF3"/>
  <w16cid:commentId w16cid:paraId="2E3627CD" w16cid:durableId="279E0F37"/>
  <w16cid:commentId w16cid:paraId="6C42196B" w16cid:durableId="279E0CC4"/>
  <w16cid:commentId w16cid:paraId="1E5619A9" w16cid:durableId="279DFEF5"/>
  <w16cid:commentId w16cid:paraId="5386F1AD" w16cid:durableId="279E0224"/>
  <w16cid:commentId w16cid:paraId="4F98B1DB" w16cid:durableId="279E02BC"/>
  <w16cid:commentId w16cid:paraId="68231978" w16cid:durableId="279DFEF6"/>
  <w16cid:commentId w16cid:paraId="2B8916FD" w16cid:durableId="279E0543"/>
  <w16cid:commentId w16cid:paraId="24C0CA0E" w16cid:durableId="279E05BF"/>
  <w16cid:commentId w16cid:paraId="4A70C8AA" w16cid:durableId="279DF637"/>
  <w16cid:commentId w16cid:paraId="628CD576" w16cid:durableId="279DFEF7"/>
  <w16cid:commentId w16cid:paraId="3A6A3A10" w16cid:durableId="279DF696"/>
  <w16cid:commentId w16cid:paraId="42AB86AF" w16cid:durableId="279E07BE"/>
  <w16cid:commentId w16cid:paraId="39EC344C" w16cid:durableId="279E152A"/>
  <w16cid:commentId w16cid:paraId="359F1EE7" w16cid:durableId="278E0378"/>
  <w16cid:commentId w16cid:paraId="329E4D44" w16cid:durableId="279E0A5F"/>
  <w16cid:commentId w16cid:paraId="0D23D80D" w16cid:durableId="279E0A36"/>
  <w16cid:commentId w16cid:paraId="0463011D" w16cid:durableId="279E08F0"/>
  <w16cid:commentId w16cid:paraId="2850E3D8" w16cid:durableId="279DF697"/>
  <w16cid:commentId w16cid:paraId="7D60D018" w16cid:durableId="279E0947"/>
  <w16cid:commentId w16cid:paraId="40288E03" w16cid:durableId="279E0D40"/>
  <w16cid:commentId w16cid:paraId="3860D319" w16cid:durableId="279DF698"/>
  <w16cid:commentId w16cid:paraId="578C9F13" w16cid:durableId="279E0C1C"/>
  <w16cid:commentId w16cid:paraId="536946CD" w16cid:durableId="279E1CCF"/>
  <w16cid:commentId w16cid:paraId="1F1C219B" w16cid:durableId="279E0DEA"/>
  <w16cid:commentId w16cid:paraId="788A1610" w16cid:durableId="279E0E4C"/>
  <w16cid:commentId w16cid:paraId="2CD7A0C5" w16cid:durableId="279E10A3"/>
  <w16cid:commentId w16cid:paraId="4479DCF3" w16cid:durableId="279DFEF9"/>
  <w16cid:commentId w16cid:paraId="751026DB" w16cid:durableId="279E11CB"/>
  <w16cid:commentId w16cid:paraId="121E2973" w16cid:durableId="279DFEFA"/>
  <w16cid:commentId w16cid:paraId="2A28EC15" w16cid:durableId="279DFEFB"/>
  <w16cid:commentId w16cid:paraId="127FC342" w16cid:durableId="279E1208"/>
  <w16cid:commentId w16cid:paraId="6FDFA246" w16cid:durableId="279E1224"/>
  <w16cid:commentId w16cid:paraId="213F2730" w16cid:durableId="279E1275"/>
  <w16cid:commentId w16cid:paraId="7EF5AA28" w16cid:durableId="279DFEFC"/>
  <w16cid:commentId w16cid:paraId="4E3A87FB" w16cid:durableId="279E130F"/>
  <w16cid:commentId w16cid:paraId="318DBA24" w16cid:durableId="279DFEFD"/>
  <w16cid:commentId w16cid:paraId="3DE974DD" w16cid:durableId="279E134A"/>
  <w16cid:commentId w16cid:paraId="6A64B30D" w16cid:durableId="279E1383"/>
  <w16cid:commentId w16cid:paraId="252AC96D" w16cid:durableId="279DFEFE"/>
  <w16cid:commentId w16cid:paraId="757E25F9" w16cid:durableId="279DFEFF"/>
  <w16cid:commentId w16cid:paraId="1CAA9941" w16cid:durableId="279E13C7"/>
  <w16cid:commentId w16cid:paraId="43175C01" w16cid:durableId="279E1401"/>
  <w16cid:commentId w16cid:paraId="6F98B8D4" w16cid:durableId="279E146E"/>
  <w16cid:commentId w16cid:paraId="0383B753" w16cid:durableId="279DFF00"/>
  <w16cid:commentId w16cid:paraId="5F70DB32" w16cid:durableId="279E14D7"/>
  <w16cid:commentId w16cid:paraId="6F1C93FC" w16cid:durableId="279DFF01"/>
  <w16cid:commentId w16cid:paraId="7C50DE4C" w16cid:durableId="279E06AF"/>
  <w16cid:commentId w16cid:paraId="678DBEE7" w16cid:durableId="279E0C62"/>
  <w16cid:commentId w16cid:paraId="47C66237" w16cid:durableId="278F01B4"/>
  <w16cid:commentId w16cid:paraId="7528C10E" w16cid:durableId="279E2429"/>
  <w16cid:commentId w16cid:paraId="57AD2099" w16cid:durableId="279DF699"/>
  <w16cid:commentId w16cid:paraId="5A836F3E" w16cid:durableId="279E1AC6"/>
  <w16cid:commentId w16cid:paraId="60AB3C63" w16cid:durableId="279E2CA7"/>
  <w16cid:commentId w16cid:paraId="6F17C8B9" w16cid:durableId="279DF69A"/>
  <w16cid:commentId w16cid:paraId="54CB112F" w16cid:durableId="279E045E"/>
  <w16cid:commentId w16cid:paraId="732F1F07" w16cid:durableId="279E2C58"/>
  <w16cid:commentId w16cid:paraId="1BE8B662" w16cid:durableId="279E2DB0"/>
  <w16cid:commentId w16cid:paraId="02E9D9E9" w16cid:durableId="279E2E15"/>
  <w16cid:commentId w16cid:paraId="174BF2DD" w16cid:durableId="279E31BA"/>
  <w16cid:commentId w16cid:paraId="5DEB7B38" w16cid:durableId="279DF69B"/>
  <w16cid:commentId w16cid:paraId="183636E7" w16cid:durableId="279E2E3F"/>
  <w16cid:commentId w16cid:paraId="5E033812" w16cid:durableId="279E2E99"/>
  <w16cid:commentId w16cid:paraId="4D10D54B" w16cid:durableId="279E3145"/>
  <w16cid:commentId w16cid:paraId="30AB82C8" w16cid:durableId="279DF69C"/>
  <w16cid:commentId w16cid:paraId="4184B5FA" w16cid:durableId="279E2EC8"/>
  <w16cid:commentId w16cid:paraId="7D834352" w16cid:durableId="279E2EDB"/>
  <w16cid:commentId w16cid:paraId="407CC694" w16cid:durableId="279E309B"/>
  <w16cid:commentId w16cid:paraId="54CF33A9" w16cid:durableId="279E2EEB"/>
  <w16cid:commentId w16cid:paraId="3DD09B79" w16cid:durableId="279E2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796E7" w14:textId="77777777" w:rsidR="00310CDB" w:rsidRDefault="00310CDB">
      <w:pPr>
        <w:spacing w:after="0" w:line="240" w:lineRule="auto"/>
      </w:pPr>
      <w:r>
        <w:separator/>
      </w:r>
    </w:p>
  </w:endnote>
  <w:endnote w:type="continuationSeparator" w:id="0">
    <w:p w14:paraId="60CE53E8" w14:textId="77777777" w:rsidR="00310CDB" w:rsidRDefault="0031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altName w:val="Mangal"/>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E5732" w14:textId="77777777" w:rsidR="008F5C54" w:rsidRDefault="008F5C54">
    <w:pPr>
      <w:pBdr>
        <w:top w:val="nil"/>
        <w:left w:val="nil"/>
        <w:bottom w:val="nil"/>
        <w:right w:val="nil"/>
        <w:between w:val="nil"/>
      </w:pBdr>
      <w:tabs>
        <w:tab w:val="center" w:pos="4252"/>
        <w:tab w:val="right" w:pos="8504"/>
      </w:tabs>
      <w:spacing w:after="0" w:line="240" w:lineRule="auto"/>
      <w:jc w:val="center"/>
      <w:rPr>
        <w:smallCaps/>
        <w:color w:val="000000"/>
      </w:rPr>
    </w:pPr>
    <w:r>
      <w:rPr>
        <w:smallCaps/>
        <w:color w:val="000000"/>
      </w:rPr>
      <w:fldChar w:fldCharType="begin"/>
    </w:r>
    <w:r>
      <w:rPr>
        <w:smallCaps/>
        <w:color w:val="000000"/>
      </w:rPr>
      <w:instrText>PAGE</w:instrText>
    </w:r>
    <w:r>
      <w:rPr>
        <w:smallCaps/>
        <w:color w:val="000000"/>
      </w:rPr>
      <w:fldChar w:fldCharType="separate"/>
    </w:r>
    <w:r>
      <w:rPr>
        <w:smallCaps/>
        <w:noProof/>
        <w:color w:val="000000"/>
      </w:rPr>
      <w:t>1</w:t>
    </w:r>
    <w:r>
      <w:rPr>
        <w:smallCaps/>
        <w:color w:val="000000"/>
      </w:rPr>
      <w:fldChar w:fldCharType="end"/>
    </w:r>
  </w:p>
  <w:p w14:paraId="1753D662" w14:textId="77777777" w:rsidR="008F5C54" w:rsidRDefault="008F5C54">
    <w:pPr>
      <w:pBdr>
        <w:top w:val="nil"/>
        <w:left w:val="nil"/>
        <w:bottom w:val="nil"/>
        <w:right w:val="nil"/>
        <w:between w:val="nil"/>
      </w:pBdr>
      <w:tabs>
        <w:tab w:val="center" w:pos="4252"/>
        <w:tab w:val="right" w:pos="8504"/>
      </w:tabs>
      <w:spacing w:after="0" w:line="240" w:lineRule="auto"/>
      <w:rPr>
        <w:color w:val="000000"/>
      </w:rPr>
    </w:pPr>
  </w:p>
  <w:p w14:paraId="06543071" w14:textId="77777777" w:rsidR="008F5C54" w:rsidRDefault="008F5C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E86B7" w14:textId="77777777" w:rsidR="00310CDB" w:rsidRDefault="00310CDB">
      <w:pPr>
        <w:spacing w:after="0" w:line="240" w:lineRule="auto"/>
      </w:pPr>
      <w:r>
        <w:separator/>
      </w:r>
    </w:p>
  </w:footnote>
  <w:footnote w:type="continuationSeparator" w:id="0">
    <w:p w14:paraId="356751A0" w14:textId="77777777" w:rsidR="00310CDB" w:rsidRDefault="00310CDB">
      <w:pPr>
        <w:spacing w:after="0" w:line="240" w:lineRule="auto"/>
      </w:pPr>
      <w:r>
        <w:continuationSeparator/>
      </w:r>
    </w:p>
  </w:footnote>
  <w:footnote w:id="1">
    <w:p w14:paraId="03C27831" w14:textId="77777777" w:rsidR="008F5C54" w:rsidRDefault="008F5C54">
      <w:pPr>
        <w:spacing w:after="0" w:line="240" w:lineRule="auto"/>
        <w:rPr>
          <w:sz w:val="18"/>
          <w:szCs w:val="18"/>
          <w:highlight w:val="white"/>
        </w:rPr>
      </w:pPr>
      <w:r>
        <w:rPr>
          <w:vertAlign w:val="superscript"/>
        </w:rPr>
        <w:footnoteRef/>
      </w:r>
      <w:r>
        <w:rPr>
          <w:sz w:val="18"/>
          <w:szCs w:val="18"/>
        </w:rPr>
        <w:t xml:space="preserve"> El término riesgo hace referencia al potencial de consecuencias adversas de un peligro relacionado con el clima, en la vida, los medios de subsistencia, la salud y el bienestar, los ecosistemas y las especies, los bienes económicos, sociales y culturales, los servicios, y la infraestructura. Los riesgos se derivan de la interacción de la vulnerabilidad, la exposición a lo largo del tiempo, así como el peligro y la probabilidad de que ocurra (IPCC, 2018). En el contexto nacional, el riesgo climático, denominado como riesgo ante los efectos del cambio climático, son los probables daños, pérdidas y/o alteraciones que se pueden generar sobre un(os) sujeto(s) en análisis, como consecuencia de la ocurrencia de un peligro asociado al cambio climático, debido a su exposición y su vulnerabilidad (Reglamento de la Ley </w:t>
      </w:r>
      <w:proofErr w:type="spellStart"/>
      <w:r>
        <w:rPr>
          <w:sz w:val="18"/>
          <w:szCs w:val="18"/>
        </w:rPr>
        <w:t>N°</w:t>
      </w:r>
      <w:proofErr w:type="spellEnd"/>
      <w:r>
        <w:rPr>
          <w:sz w:val="18"/>
          <w:szCs w:val="18"/>
        </w:rPr>
        <w:t xml:space="preserve"> 30754, Ley Marco sobre Cambio Climático)</w:t>
      </w:r>
      <w:r>
        <w:rPr>
          <w:sz w:val="18"/>
          <w:szCs w:val="18"/>
          <w:highlight w:val="white"/>
        </w:rPr>
        <w:t>.</w:t>
      </w:r>
    </w:p>
  </w:footnote>
  <w:footnote w:id="2">
    <w:p w14:paraId="5689A5D3" w14:textId="77777777" w:rsidR="008F5C54" w:rsidRDefault="008F5C54">
      <w:pPr>
        <w:spacing w:after="0" w:line="240" w:lineRule="auto"/>
        <w:rPr>
          <w:color w:val="FF0000"/>
          <w:sz w:val="18"/>
          <w:szCs w:val="18"/>
        </w:rPr>
      </w:pPr>
      <w:r w:rsidRPr="002E150E">
        <w:rPr>
          <w:vertAlign w:val="superscript"/>
        </w:rPr>
        <w:footnoteRef/>
      </w:r>
      <w:r w:rsidRPr="002E150E">
        <w:rPr>
          <w:sz w:val="18"/>
          <w:szCs w:val="18"/>
        </w:rPr>
        <w:t xml:space="preserve"> Se comprende como sujetos vulnerables a las poblaciones, medios de vida, ecosistemas, cuencas, territorios, infraestructura, bienes y/o servicios, entre otros, que se encuentran expuestos al impacto de un peligro, con baja capacidad adaptativa para hacer frente y resistir a los peligros asociados al cambio climático (Artículo 5 del Reglamento de la Ley </w:t>
      </w:r>
      <w:proofErr w:type="spellStart"/>
      <w:r w:rsidRPr="002E150E">
        <w:rPr>
          <w:sz w:val="18"/>
          <w:szCs w:val="18"/>
        </w:rPr>
        <w:t>N°</w:t>
      </w:r>
      <w:proofErr w:type="spellEnd"/>
      <w:r w:rsidRPr="002E150E">
        <w:rPr>
          <w:sz w:val="18"/>
          <w:szCs w:val="18"/>
        </w:rPr>
        <w:t xml:space="preserve"> 30754, Ley Marco sobre Cambio Climático).</w:t>
      </w:r>
    </w:p>
  </w:footnote>
  <w:footnote w:id="3">
    <w:p w14:paraId="1FA5E27C" w14:textId="77777777" w:rsidR="00566142" w:rsidRPr="002E150E" w:rsidRDefault="00566142" w:rsidP="00566142">
      <w:pPr>
        <w:spacing w:after="0" w:line="240" w:lineRule="auto"/>
        <w:rPr>
          <w:sz w:val="18"/>
          <w:szCs w:val="18"/>
        </w:rPr>
      </w:pPr>
      <w:r>
        <w:rPr>
          <w:vertAlign w:val="superscript"/>
        </w:rPr>
        <w:footnoteRef/>
      </w:r>
      <w:r>
        <w:rPr>
          <w:sz w:val="18"/>
          <w:szCs w:val="18"/>
        </w:rPr>
        <w:t xml:space="preserve"> El peligro asociado al cambio climático es un fenómeno físico, tendencia o perturbación en el ambiente debido a los cambios graduales o extremos en las propiedades del clima; con probabilidad o potencialidad de ocurrir en un lugar específico con determinadas características y con la capacidad de causar daños y/o pérdidas a un sujeto, alterar severamente su </w:t>
      </w:r>
      <w:r w:rsidRPr="002E150E">
        <w:rPr>
          <w:sz w:val="18"/>
          <w:szCs w:val="18"/>
        </w:rPr>
        <w:t xml:space="preserve">funcionamiento. Estos cambios en las propiedades del clima pueden ser actuales y futuros (Reglamento de la Ley </w:t>
      </w:r>
      <w:proofErr w:type="spellStart"/>
      <w:r w:rsidRPr="002E150E">
        <w:rPr>
          <w:sz w:val="18"/>
          <w:szCs w:val="18"/>
        </w:rPr>
        <w:t>N°</w:t>
      </w:r>
      <w:proofErr w:type="spellEnd"/>
      <w:r w:rsidRPr="002E150E">
        <w:rPr>
          <w:sz w:val="18"/>
          <w:szCs w:val="18"/>
        </w:rPr>
        <w:t xml:space="preserve"> 30754, Ley Marco sobre Cambio Climático). Por otra parte, </w:t>
      </w:r>
      <w:proofErr w:type="spellStart"/>
      <w:r w:rsidRPr="002E150E">
        <w:rPr>
          <w:sz w:val="18"/>
          <w:szCs w:val="18"/>
        </w:rPr>
        <w:t>Senamhi</w:t>
      </w:r>
      <w:proofErr w:type="spellEnd"/>
      <w:r w:rsidRPr="002E150E">
        <w:rPr>
          <w:sz w:val="18"/>
          <w:szCs w:val="18"/>
        </w:rPr>
        <w:t xml:space="preserve"> (2020) determina que los peligros asociados al cambio climático son aquellos peligros de origen hidrometeorológico relacionados al cambio climático y están asociados a los cambios en los promedios del clima y alteración de la variabilidad climática los cuales requieren ser medidos a través de índices de eventos extremos y sus tendencias, validados y usados en la comunidad científica (entre los cuales destacan los que fueron establecidos por el Expert </w:t>
      </w:r>
      <w:proofErr w:type="spellStart"/>
      <w:r w:rsidRPr="002E150E">
        <w:rPr>
          <w:sz w:val="18"/>
          <w:szCs w:val="18"/>
        </w:rPr>
        <w:t>Team</w:t>
      </w:r>
      <w:proofErr w:type="spellEnd"/>
      <w:r w:rsidRPr="002E150E">
        <w:rPr>
          <w:sz w:val="18"/>
          <w:szCs w:val="18"/>
        </w:rPr>
        <w:t xml:space="preserve"> </w:t>
      </w:r>
      <w:proofErr w:type="spellStart"/>
      <w:r w:rsidRPr="002E150E">
        <w:rPr>
          <w:sz w:val="18"/>
          <w:szCs w:val="18"/>
        </w:rPr>
        <w:t>on</w:t>
      </w:r>
      <w:proofErr w:type="spellEnd"/>
      <w:r w:rsidRPr="002E150E">
        <w:rPr>
          <w:sz w:val="18"/>
          <w:szCs w:val="18"/>
        </w:rPr>
        <w:t xml:space="preserve"> </w:t>
      </w:r>
      <w:proofErr w:type="spellStart"/>
      <w:r w:rsidRPr="002E150E">
        <w:rPr>
          <w:sz w:val="18"/>
          <w:szCs w:val="18"/>
        </w:rPr>
        <w:t>Climate</w:t>
      </w:r>
      <w:proofErr w:type="spellEnd"/>
      <w:r w:rsidRPr="002E150E">
        <w:rPr>
          <w:sz w:val="18"/>
          <w:szCs w:val="18"/>
        </w:rPr>
        <w:t xml:space="preserve"> Change </w:t>
      </w:r>
      <w:proofErr w:type="spellStart"/>
      <w:r w:rsidRPr="002E150E">
        <w:rPr>
          <w:sz w:val="18"/>
          <w:szCs w:val="18"/>
        </w:rPr>
        <w:t>Detection</w:t>
      </w:r>
      <w:proofErr w:type="spellEnd"/>
      <w:r w:rsidRPr="002E150E">
        <w:rPr>
          <w:sz w:val="18"/>
          <w:szCs w:val="18"/>
        </w:rPr>
        <w:t xml:space="preserve"> and </w:t>
      </w:r>
      <w:proofErr w:type="spellStart"/>
      <w:r w:rsidRPr="002E150E">
        <w:rPr>
          <w:sz w:val="18"/>
          <w:szCs w:val="18"/>
        </w:rPr>
        <w:t>Indices</w:t>
      </w:r>
      <w:proofErr w:type="spellEnd"/>
      <w:r w:rsidRPr="002E150E">
        <w:rPr>
          <w:sz w:val="18"/>
          <w:szCs w:val="18"/>
        </w:rPr>
        <w:t xml:space="preserve"> (ETCCDI); pero también estos pueden ser complementados con el apoyo del conocimiento local y empírico del clima en una zona determinada (</w:t>
      </w:r>
      <w:proofErr w:type="spellStart"/>
      <w:r w:rsidRPr="002E150E">
        <w:rPr>
          <w:sz w:val="18"/>
          <w:szCs w:val="18"/>
        </w:rPr>
        <w:t>Senamhi</w:t>
      </w:r>
      <w:proofErr w:type="spellEnd"/>
      <w:r w:rsidRPr="002E150E">
        <w:rPr>
          <w:sz w:val="18"/>
          <w:szCs w:val="18"/>
        </w:rPr>
        <w:t>, 2020).</w:t>
      </w:r>
    </w:p>
  </w:footnote>
  <w:footnote w:id="4">
    <w:p w14:paraId="3FC43AE7" w14:textId="77777777" w:rsidR="008F5C54" w:rsidRPr="002E150E" w:rsidRDefault="008F5C54">
      <w:pPr>
        <w:spacing w:after="0" w:line="240" w:lineRule="auto"/>
      </w:pPr>
      <w:r w:rsidRPr="002E150E">
        <w:rPr>
          <w:vertAlign w:val="superscript"/>
        </w:rPr>
        <w:footnoteRef/>
      </w:r>
      <w:r w:rsidRPr="002E150E">
        <w:rPr>
          <w:sz w:val="20"/>
          <w:szCs w:val="20"/>
        </w:rPr>
        <w:t xml:space="preserve"> </w:t>
      </w:r>
      <w:r w:rsidRPr="002E150E">
        <w:rPr>
          <w:sz w:val="18"/>
          <w:szCs w:val="18"/>
        </w:rPr>
        <w:t xml:space="preserve">La población vulnerable, para los fines de presente documento, está comprendida por mujeres, niños, niñas y adolescentes, personas adultas mayores, personas con discapacidad, pueblos indígenas u originarios, pueblo afroperuano, personas privadas de libertad, migrantes y aquellos en situación de pobreza, cuyas condiciones económicas, sociales y culturales disminuyen su capacidad de adaptación y mitigación al cambio climático, por lo que se encuentran más expuestos a los impactos y riesgos del cambio climático (definición adaptada de la Ley </w:t>
      </w:r>
      <w:proofErr w:type="spellStart"/>
      <w:r w:rsidRPr="002E150E">
        <w:rPr>
          <w:sz w:val="18"/>
          <w:szCs w:val="18"/>
        </w:rPr>
        <w:t>N°</w:t>
      </w:r>
      <w:proofErr w:type="spellEnd"/>
      <w:r w:rsidRPr="002E150E">
        <w:rPr>
          <w:sz w:val="18"/>
          <w:szCs w:val="18"/>
        </w:rPr>
        <w:t xml:space="preserve"> 30754, Ley Marco sobre Cambio Climático).</w:t>
      </w:r>
    </w:p>
  </w:footnote>
  <w:footnote w:id="5">
    <w:p w14:paraId="66148AF4" w14:textId="77777777" w:rsidR="008F5C54" w:rsidRDefault="008F5C54">
      <w:pPr>
        <w:spacing w:after="0" w:line="240" w:lineRule="auto"/>
        <w:rPr>
          <w:sz w:val="18"/>
          <w:szCs w:val="18"/>
        </w:rPr>
      </w:pPr>
      <w:r w:rsidRPr="002E150E">
        <w:rPr>
          <w:vertAlign w:val="superscript"/>
        </w:rPr>
        <w:footnoteRef/>
      </w:r>
      <w:r w:rsidRPr="002E150E">
        <w:rPr>
          <w:sz w:val="18"/>
          <w:szCs w:val="18"/>
        </w:rPr>
        <w:t xml:space="preserve"> Esto se diferencia de la PNA al 2030, porque el Objetivo Prioritario 5 de la PNA referido a “Incrementar la adaptación ante los efectos del cambio climático del país” tiene como fin evitar la disminución de los bienes y servicios ecosistémicos en línea con el problema público delimitado en la PNA. Para el cual las acciones propuestas a nivel de servicios se enfocan en el fortalecimiento de capacidades orientado principalmente en identificar e incorporar la adaptación en instrumentos técnicos, de planificación, de presupuesto, o capacidades de </w:t>
      </w:r>
      <w:r>
        <w:rPr>
          <w:sz w:val="18"/>
          <w:szCs w:val="18"/>
        </w:rPr>
        <w:t>monitoreo de los organismos públicos que implementan medidas de adaptación.</w:t>
      </w:r>
    </w:p>
  </w:footnote>
  <w:footnote w:id="6">
    <w:p w14:paraId="3D23A714" w14:textId="77777777" w:rsidR="008F5C54" w:rsidRDefault="008F5C54">
      <w:pPr>
        <w:spacing w:after="0" w:line="240" w:lineRule="auto"/>
        <w:rPr>
          <w:sz w:val="20"/>
          <w:szCs w:val="20"/>
        </w:rPr>
      </w:pPr>
      <w:r>
        <w:rPr>
          <w:vertAlign w:val="superscript"/>
        </w:rPr>
        <w:footnoteRef/>
      </w:r>
      <w:r w:rsidRPr="002E150E">
        <w:rPr>
          <w:sz w:val="18"/>
          <w:szCs w:val="18"/>
        </w:rPr>
        <w:t>Es así que, este objetivo prioritario 2 se diferencia de la PNA, dado que la PNA abarca el fortalecimiento de capacidades para la implementación de medidas de ecoeficiencia y la producción de combustibles limpios (GLP, GN y Diesel B5) mediante los proyectos de modernización de las refinerías; es decir, un tema de abastecimiento a la población y los diversos sectores económicos</w:t>
      </w:r>
      <w:r>
        <w:rPr>
          <w:sz w:val="18"/>
          <w:szCs w:val="18"/>
        </w:rPr>
        <w:t>.</w:t>
      </w:r>
    </w:p>
  </w:footnote>
  <w:footnote w:id="7">
    <w:p w14:paraId="5A428F8D" w14:textId="77777777" w:rsidR="00C87BB4" w:rsidRDefault="00C87BB4" w:rsidP="00C87BB4">
      <w:pPr>
        <w:spacing w:after="0" w:line="240" w:lineRule="auto"/>
        <w:rPr>
          <w:color w:val="6AA84F"/>
          <w:sz w:val="18"/>
          <w:szCs w:val="18"/>
        </w:rPr>
      </w:pPr>
      <w:r>
        <w:rPr>
          <w:vertAlign w:val="superscript"/>
        </w:rPr>
        <w:footnoteRef/>
      </w:r>
      <w:r>
        <w:rPr>
          <w:sz w:val="20"/>
          <w:szCs w:val="20"/>
        </w:rPr>
        <w:t xml:space="preserve"> </w:t>
      </w:r>
      <w:r>
        <w:rPr>
          <w:sz w:val="18"/>
          <w:szCs w:val="18"/>
        </w:rPr>
        <w:t>La PNA está enfocado en fortalecer las capacidades de funcionarios de las direcciones u órganos técnicos adscritos a dicho sector, así como, la implementación progresiva y continua de las acciones de chatarreo vehicular y la promoción de tecnologías bajas en carbono en los sistemas integrados de transporte de Lima y Callao</w:t>
      </w:r>
      <w:r>
        <w:rPr>
          <w:color w:val="6AA84F"/>
          <w:sz w:val="18"/>
          <w:szCs w:val="18"/>
        </w:rPr>
        <w:t>.</w:t>
      </w:r>
    </w:p>
  </w:footnote>
  <w:footnote w:id="8">
    <w:p w14:paraId="37DE7FA2" w14:textId="77777777" w:rsidR="008F5C54" w:rsidRPr="00F828E8" w:rsidRDefault="008F5C54">
      <w:pPr>
        <w:spacing w:after="0" w:line="240" w:lineRule="auto"/>
        <w:rPr>
          <w:sz w:val="18"/>
          <w:szCs w:val="18"/>
        </w:rPr>
      </w:pPr>
      <w:r>
        <w:rPr>
          <w:vertAlign w:val="superscript"/>
        </w:rPr>
        <w:footnoteRef/>
      </w:r>
      <w:r w:rsidRPr="00F828E8">
        <w:rPr>
          <w:sz w:val="18"/>
          <w:szCs w:val="18"/>
        </w:rPr>
        <w:t xml:space="preserve">Según  el artículo 2° de la </w:t>
      </w:r>
      <w:r w:rsidRPr="00F828E8">
        <w:rPr>
          <w:i/>
          <w:sz w:val="18"/>
          <w:szCs w:val="18"/>
        </w:rPr>
        <w:t xml:space="preserve">Ley </w:t>
      </w:r>
      <w:proofErr w:type="spellStart"/>
      <w:r w:rsidRPr="00F828E8">
        <w:rPr>
          <w:i/>
          <w:sz w:val="18"/>
          <w:szCs w:val="18"/>
        </w:rPr>
        <w:t>N°</w:t>
      </w:r>
      <w:proofErr w:type="spellEnd"/>
      <w:r w:rsidRPr="00F828E8">
        <w:rPr>
          <w:i/>
          <w:sz w:val="18"/>
          <w:szCs w:val="18"/>
        </w:rPr>
        <w:t xml:space="preserve"> 28736</w:t>
      </w:r>
      <w:r w:rsidRPr="00F828E8">
        <w:rPr>
          <w:sz w:val="18"/>
          <w:szCs w:val="18"/>
        </w:rPr>
        <w:t xml:space="preserve"> </w:t>
      </w:r>
      <w:r w:rsidRPr="00F828E8">
        <w:rPr>
          <w:i/>
          <w:sz w:val="18"/>
          <w:szCs w:val="18"/>
        </w:rPr>
        <w:t>Ley para protección de pueblos indígenas u originarios en situación de aislamiento y en situación de contacto inicial,</w:t>
      </w:r>
      <w:r w:rsidRPr="00F828E8">
        <w:rPr>
          <w:sz w:val="18"/>
          <w:szCs w:val="18"/>
        </w:rPr>
        <w:t xml:space="preserve"> se define a la Reserva Territorial como “Tierras delimitadas por el Estado peruano, de intangibilidad transitoria a favor de los pueblos indígenas en situación de aislamiento o en situación de contacto inicial y en tanto mantengan tal situación, para proteger sus derechos  su hábitat y las condicione que aseguren sus existencia e integridad como pueblos. Por otro lado, las Áreas de Conservación </w:t>
      </w:r>
      <w:proofErr w:type="gramStart"/>
      <w:r w:rsidRPr="00F828E8">
        <w:rPr>
          <w:sz w:val="18"/>
          <w:szCs w:val="18"/>
        </w:rPr>
        <w:t>Regional,  según</w:t>
      </w:r>
      <w:proofErr w:type="gramEnd"/>
      <w:r w:rsidRPr="00F828E8">
        <w:rPr>
          <w:sz w:val="18"/>
          <w:szCs w:val="18"/>
        </w:rPr>
        <w:t xml:space="preserve"> el artículo 68 del reglamento de la Ley </w:t>
      </w:r>
      <w:proofErr w:type="spellStart"/>
      <w:r w:rsidRPr="00F828E8">
        <w:rPr>
          <w:sz w:val="18"/>
          <w:szCs w:val="18"/>
        </w:rPr>
        <w:t>N°</w:t>
      </w:r>
      <w:proofErr w:type="spellEnd"/>
      <w:r w:rsidRPr="00F828E8">
        <w:rPr>
          <w:sz w:val="18"/>
          <w:szCs w:val="18"/>
        </w:rPr>
        <w:t xml:space="preserve"> 26834 Ley de Áreas Naturales Protegidas, son parte del patrimonio de la nación y les son aplicables en lo que fuera pertinente, las normas establecidas para las áreas de administración nacional.  </w:t>
      </w:r>
    </w:p>
  </w:footnote>
  <w:footnote w:id="9">
    <w:p w14:paraId="6DD349FB" w14:textId="77777777" w:rsidR="008F5C54" w:rsidRPr="00F828E8" w:rsidRDefault="008F5C54">
      <w:pPr>
        <w:spacing w:after="0" w:line="240" w:lineRule="auto"/>
        <w:rPr>
          <w:sz w:val="18"/>
          <w:szCs w:val="18"/>
        </w:rPr>
      </w:pPr>
      <w:r w:rsidRPr="00F828E8">
        <w:rPr>
          <w:vertAlign w:val="superscript"/>
        </w:rPr>
        <w:footnoteRef/>
      </w:r>
      <w:r w:rsidRPr="00F828E8">
        <w:rPr>
          <w:sz w:val="20"/>
          <w:szCs w:val="20"/>
        </w:rPr>
        <w:t xml:space="preserve"> </w:t>
      </w:r>
      <w:r w:rsidRPr="00F828E8">
        <w:rPr>
          <w:sz w:val="18"/>
          <w:szCs w:val="18"/>
        </w:rPr>
        <w:t xml:space="preserve">En los que se encuentran los comités de gestión de las ANP, los que en el marco del artículo 15 del Reglamento de la Ley </w:t>
      </w:r>
      <w:proofErr w:type="spellStart"/>
      <w:r w:rsidRPr="00F828E8">
        <w:rPr>
          <w:sz w:val="18"/>
          <w:szCs w:val="18"/>
        </w:rPr>
        <w:t>N°</w:t>
      </w:r>
      <w:proofErr w:type="spellEnd"/>
      <w:r w:rsidRPr="00F828E8">
        <w:rPr>
          <w:sz w:val="18"/>
          <w:szCs w:val="18"/>
        </w:rPr>
        <w:t xml:space="preserve"> 26834 Ley de Áreas Naturales Protegidas, tiene entre sus </w:t>
      </w:r>
      <w:proofErr w:type="gramStart"/>
      <w:r w:rsidRPr="00F828E8">
        <w:rPr>
          <w:sz w:val="18"/>
          <w:szCs w:val="18"/>
        </w:rPr>
        <w:t>objetivos  “</w:t>
      </w:r>
      <w:proofErr w:type="gramEnd"/>
      <w:r w:rsidRPr="00F828E8">
        <w:rPr>
          <w:sz w:val="18"/>
          <w:szCs w:val="18"/>
        </w:rPr>
        <w:t xml:space="preserve">Apoyar la administración del </w:t>
      </w:r>
      <w:proofErr w:type="spellStart"/>
      <w:r w:rsidRPr="00F828E8">
        <w:rPr>
          <w:sz w:val="18"/>
          <w:szCs w:val="18"/>
        </w:rPr>
        <w:t>Ärea</w:t>
      </w:r>
      <w:proofErr w:type="spellEnd"/>
      <w:r w:rsidRPr="00F828E8">
        <w:rPr>
          <w:sz w:val="18"/>
          <w:szCs w:val="18"/>
        </w:rPr>
        <w:t xml:space="preserve"> Natural Protegida en la conservación de la misma, el desarrollo de procesos participativos, manejo de conflictos y búsqueda de sinergias “ </w:t>
      </w:r>
    </w:p>
  </w:footnote>
  <w:footnote w:id="10">
    <w:p w14:paraId="5DCA241C" w14:textId="77777777" w:rsidR="008F5C54" w:rsidRPr="00F828E8" w:rsidRDefault="008F5C54">
      <w:pPr>
        <w:spacing w:after="0" w:line="240" w:lineRule="auto"/>
        <w:rPr>
          <w:sz w:val="18"/>
          <w:szCs w:val="18"/>
        </w:rPr>
      </w:pPr>
      <w:r w:rsidRPr="00F828E8">
        <w:rPr>
          <w:vertAlign w:val="superscript"/>
        </w:rPr>
        <w:footnoteRef/>
      </w:r>
      <w:r w:rsidRPr="00F828E8">
        <w:rPr>
          <w:sz w:val="20"/>
          <w:szCs w:val="20"/>
        </w:rPr>
        <w:t xml:space="preserve"> </w:t>
      </w:r>
      <w:r w:rsidRPr="00F828E8">
        <w:rPr>
          <w:sz w:val="18"/>
          <w:szCs w:val="18"/>
        </w:rPr>
        <w:t xml:space="preserve">Esto se diferencia de la PNA, dado que en el OP 2 de la PNA referido a  “Reducir los Niveles de deforestación y degradación de los ecosistemas” se propone  </w:t>
      </w:r>
      <w:proofErr w:type="spellStart"/>
      <w:r w:rsidRPr="00F828E8">
        <w:rPr>
          <w:sz w:val="18"/>
          <w:szCs w:val="18"/>
        </w:rPr>
        <w:t>propone</w:t>
      </w:r>
      <w:proofErr w:type="spellEnd"/>
      <w:r w:rsidRPr="00F828E8">
        <w:rPr>
          <w:sz w:val="18"/>
          <w:szCs w:val="18"/>
        </w:rPr>
        <w:t xml:space="preserve"> como servicios: la implementación de mecanismos de retribución por servicios ecosistémicos hídricos, el fortalecimiento de capacidades para recuperación de los ecosistemas, y fortalecer capacidades para financiamiento en recuperación de ecosistemas, fiscalización del aprovechamiento de los recursos forestales, monitoreo de ecosistemas boscosos, transferencias directas condicionadas para conservación de bosques.  </w:t>
      </w:r>
    </w:p>
    <w:p w14:paraId="2ED81ED0" w14:textId="77777777" w:rsidR="008F5C54" w:rsidRPr="00F828E8" w:rsidRDefault="008F5C54">
      <w:pPr>
        <w:spacing w:after="0" w:line="240" w:lineRule="auto"/>
        <w:rPr>
          <w:sz w:val="18"/>
          <w:szCs w:val="18"/>
        </w:rPr>
      </w:pPr>
      <w:r w:rsidRPr="00F828E8">
        <w:rPr>
          <w:sz w:val="18"/>
          <w:szCs w:val="18"/>
        </w:rPr>
        <w:t xml:space="preserve">Por otro lado, dentro de </w:t>
      </w:r>
      <w:proofErr w:type="spellStart"/>
      <w:r w:rsidRPr="00F828E8">
        <w:rPr>
          <w:sz w:val="18"/>
          <w:szCs w:val="18"/>
        </w:rPr>
        <w:t>de</w:t>
      </w:r>
      <w:proofErr w:type="spellEnd"/>
      <w:r w:rsidRPr="00F828E8">
        <w:rPr>
          <w:sz w:val="18"/>
          <w:szCs w:val="18"/>
        </w:rPr>
        <w:t xml:space="preserve"> la OP 8 “Reducir las emisiones de GEI del país” y en la matriz de consistencia de la PNA, se plantea que, dentro del lineamiento 8.3, sobre garantizar el aprovechamiento sostenible de la potencialidad del almacenamiento de carbono de los sumideros naturales, se definirán servicios dentro de la ENCC, en cumplimiento de la normativa sobre cambio climático. </w:t>
      </w:r>
    </w:p>
  </w:footnote>
  <w:footnote w:id="11">
    <w:p w14:paraId="3422E6D5" w14:textId="77777777" w:rsidR="008F5C54" w:rsidRPr="00F828E8" w:rsidRDefault="008F5C54">
      <w:pPr>
        <w:spacing w:after="0" w:line="240" w:lineRule="auto"/>
        <w:rPr>
          <w:sz w:val="18"/>
          <w:szCs w:val="18"/>
        </w:rPr>
      </w:pPr>
      <w:r>
        <w:rPr>
          <w:vertAlign w:val="superscript"/>
        </w:rPr>
        <w:footnoteRef/>
      </w:r>
      <w:r>
        <w:rPr>
          <w:color w:val="FF0000"/>
          <w:sz w:val="18"/>
          <w:szCs w:val="18"/>
        </w:rPr>
        <w:t xml:space="preserve"> </w:t>
      </w:r>
      <w:r w:rsidRPr="00F828E8">
        <w:rPr>
          <w:sz w:val="18"/>
          <w:szCs w:val="18"/>
        </w:rPr>
        <w:t xml:space="preserve">Existen experiencias en América Latina y el mundo sobre casos de ganadería y agricultura de bajas emisiones, en la que se gestionan </w:t>
      </w:r>
      <w:proofErr w:type="gramStart"/>
      <w:r w:rsidRPr="00F828E8">
        <w:rPr>
          <w:sz w:val="18"/>
          <w:szCs w:val="18"/>
        </w:rPr>
        <w:t>las  fuentes</w:t>
      </w:r>
      <w:proofErr w:type="gramEnd"/>
      <w:r w:rsidRPr="00F828E8">
        <w:rPr>
          <w:sz w:val="18"/>
          <w:szCs w:val="18"/>
        </w:rPr>
        <w:t xml:space="preserve"> de emisiones  fertilizantes, suelos, entre otros. </w:t>
      </w:r>
      <w:hyperlink r:id="rId1">
        <w:r w:rsidRPr="00F828E8">
          <w:rPr>
            <w:sz w:val="18"/>
            <w:szCs w:val="18"/>
          </w:rPr>
          <w:t>https://www.fao.org/3/cb4415es/cb4415es.pdf</w:t>
        </w:r>
      </w:hyperlink>
      <w:r w:rsidRPr="00F828E8">
        <w:rPr>
          <w:sz w:val="18"/>
          <w:szCs w:val="18"/>
        </w:rPr>
        <w:t xml:space="preserve">    </w:t>
      </w:r>
      <w:hyperlink r:id="rId2">
        <w:r w:rsidRPr="00F828E8">
          <w:rPr>
            <w:sz w:val="18"/>
            <w:szCs w:val="18"/>
          </w:rPr>
          <w:t>https://link.springer.com/article/10.1007/s10705-013-9558-9</w:t>
        </w:r>
      </w:hyperlink>
    </w:p>
    <w:p w14:paraId="39FE47FB" w14:textId="77777777" w:rsidR="008F5C54" w:rsidRDefault="008F5C54">
      <w:pPr>
        <w:spacing w:after="0" w:line="240" w:lineRule="auto"/>
        <w:rPr>
          <w:sz w:val="20"/>
          <w:szCs w:val="20"/>
        </w:rPr>
      </w:pPr>
      <w:r w:rsidRPr="00F828E8">
        <w:rPr>
          <w:sz w:val="18"/>
          <w:szCs w:val="18"/>
        </w:rPr>
        <w:t xml:space="preserve">https://www.sciencedirect.com/science/article/pii/S0305750X16304041 </w:t>
      </w:r>
    </w:p>
  </w:footnote>
  <w:footnote w:id="12">
    <w:p w14:paraId="6B1C306A" w14:textId="77777777" w:rsidR="008F5C54" w:rsidRPr="00F828E8" w:rsidRDefault="008F5C54">
      <w:pPr>
        <w:widowControl w:val="0"/>
        <w:spacing w:after="0" w:line="276" w:lineRule="auto"/>
        <w:rPr>
          <w:sz w:val="18"/>
          <w:szCs w:val="18"/>
        </w:rPr>
      </w:pPr>
      <w:r w:rsidRPr="00F828E8">
        <w:rPr>
          <w:sz w:val="18"/>
          <w:szCs w:val="18"/>
        </w:rPr>
        <w:footnoteRef/>
      </w:r>
      <w:r>
        <w:rPr>
          <w:sz w:val="18"/>
          <w:szCs w:val="18"/>
        </w:rPr>
        <w:t xml:space="preserve"> </w:t>
      </w:r>
      <w:r w:rsidRPr="00F828E8">
        <w:rPr>
          <w:sz w:val="18"/>
          <w:szCs w:val="18"/>
        </w:rPr>
        <w:t>Esto se diferencia de la PNA toda vez que la PNA busca fortalecer las capacidades de las manufactureras en aspectos asociados a producción más limpia y aborda estos aspectos en el Objetivo Prioritario 7 “Mejorar el desempeño de las cadenas productivas de consumo de bienes y servicios aplicando la economía circular”, específicamente en el Lineamiento 7.1 “Generar las condiciones en las entidades públicas y privadas para el tránsito hacia una economía circular” y mediante el servicio enfocado en fortalecer las capacidades de las manufactureras en aspectos asociados a producción más limpia.</w:t>
      </w:r>
    </w:p>
  </w:footnote>
  <w:footnote w:id="13">
    <w:p w14:paraId="337A303F" w14:textId="77777777" w:rsidR="008F5C54" w:rsidRDefault="008F5C54">
      <w:pPr>
        <w:spacing w:after="0" w:line="240" w:lineRule="auto"/>
        <w:rPr>
          <w:vertAlign w:val="superscript"/>
        </w:rPr>
      </w:pPr>
      <w:r w:rsidRPr="00F828E8">
        <w:rPr>
          <w:sz w:val="18"/>
          <w:szCs w:val="18"/>
        </w:rPr>
        <w:footnoteRef/>
      </w:r>
      <w:r w:rsidRPr="00F828E8">
        <w:rPr>
          <w:sz w:val="18"/>
          <w:szCs w:val="18"/>
        </w:rPr>
        <w:t xml:space="preserve"> Esto se diferencia de la PNA, en relación con su Objetivo Prioritario 4 “Incrementar la disposición adecuada de los residuos sólidos”, toda vez que, mientras la PNA se enfoca en todo el proceso de gestión de residuos sólidos, en la ENCC se busca fortalecer las capacidades de gobiernos locales en procesos e instrumentos técnicos que contribuyan directamente a la reducción de emisiones de GEI en el sector.</w:t>
      </w:r>
      <w:r>
        <w:rPr>
          <w:vertAlign w:val="superscript"/>
        </w:rPr>
        <w:t xml:space="preserve"> </w:t>
      </w:r>
    </w:p>
  </w:footnote>
  <w:footnote w:id="14">
    <w:p w14:paraId="71999D5A" w14:textId="77777777" w:rsidR="008F5C54" w:rsidRDefault="008F5C54">
      <w:pPr>
        <w:spacing w:after="0" w:line="240" w:lineRule="auto"/>
        <w:rPr>
          <w:sz w:val="18"/>
          <w:szCs w:val="18"/>
          <w:u w:val="single"/>
        </w:rPr>
      </w:pPr>
      <w:r>
        <w:rPr>
          <w:vertAlign w:val="superscript"/>
        </w:rPr>
        <w:footnoteRef/>
      </w:r>
      <w:r>
        <w:rPr>
          <w:color w:val="FF0000"/>
          <w:sz w:val="20"/>
          <w:szCs w:val="20"/>
        </w:rPr>
        <w:t xml:space="preserve"> </w:t>
      </w:r>
      <w:r w:rsidRPr="0025420F">
        <w:rPr>
          <w:sz w:val="18"/>
          <w:szCs w:val="18"/>
        </w:rPr>
        <w:t>Este objetivo se diferencia de la PNA toda vez que</w:t>
      </w:r>
      <w:r w:rsidRPr="0025420F">
        <w:t xml:space="preserve"> l</w:t>
      </w:r>
      <w:r w:rsidRPr="0025420F">
        <w:rPr>
          <w:sz w:val="18"/>
          <w:szCs w:val="18"/>
        </w:rPr>
        <w:t xml:space="preserve">a PNA está enfocado en fortalecer la gobernanza ambiental, </w:t>
      </w:r>
      <w:r w:rsidRPr="0025420F">
        <w:rPr>
          <w:sz w:val="18"/>
          <w:szCs w:val="18"/>
          <w:highlight w:val="white"/>
        </w:rPr>
        <w:t xml:space="preserve">la cual incluye: i) fortalecer las capacidades técnicas institucionales </w:t>
      </w:r>
      <w:r>
        <w:rPr>
          <w:sz w:val="18"/>
          <w:szCs w:val="18"/>
        </w:rPr>
        <w:t xml:space="preserve">para hacer cumplir la legislación ambiental, sobre todo lo relacionado a la fiscalización ambiental, </w:t>
      </w:r>
      <w:proofErr w:type="spellStart"/>
      <w:r>
        <w:rPr>
          <w:sz w:val="18"/>
          <w:szCs w:val="18"/>
        </w:rPr>
        <w:t>ii</w:t>
      </w:r>
      <w:proofErr w:type="spellEnd"/>
      <w:r>
        <w:rPr>
          <w:sz w:val="18"/>
          <w:szCs w:val="18"/>
        </w:rPr>
        <w:t>) gestionar la información ambiental</w:t>
      </w:r>
      <w:r>
        <w:rPr>
          <w:sz w:val="18"/>
          <w:szCs w:val="18"/>
          <w:highlight w:val="white"/>
        </w:rPr>
        <w:t xml:space="preserve"> y la </w:t>
      </w:r>
      <w:r>
        <w:rPr>
          <w:sz w:val="18"/>
          <w:szCs w:val="18"/>
        </w:rPr>
        <w:t xml:space="preserve">inversión en investigación ambiental y </w:t>
      </w:r>
      <w:proofErr w:type="spellStart"/>
      <w:r>
        <w:rPr>
          <w:sz w:val="18"/>
          <w:szCs w:val="18"/>
        </w:rPr>
        <w:t>iii</w:t>
      </w:r>
      <w:proofErr w:type="spellEnd"/>
      <w:r>
        <w:rPr>
          <w:sz w:val="18"/>
          <w:szCs w:val="18"/>
        </w:rPr>
        <w:t xml:space="preserve">) </w:t>
      </w:r>
      <w:r>
        <w:rPr>
          <w:sz w:val="18"/>
          <w:szCs w:val="18"/>
          <w:highlight w:val="white"/>
        </w:rPr>
        <w:t>fortalecer espacios de concertación y trabajo de la sociedad civil y actores privados sobre los instrumentos de gestión ambiental.</w:t>
      </w:r>
    </w:p>
  </w:footnote>
  <w:footnote w:id="15">
    <w:p w14:paraId="2D3675F0" w14:textId="77777777" w:rsidR="008F5C54" w:rsidRDefault="008F5C54">
      <w:pPr>
        <w:spacing w:after="0" w:line="240" w:lineRule="auto"/>
        <w:rPr>
          <w:sz w:val="20"/>
          <w:szCs w:val="20"/>
        </w:rPr>
      </w:pPr>
      <w:r>
        <w:rPr>
          <w:vertAlign w:val="superscript"/>
        </w:rPr>
        <w:footnoteRef/>
      </w:r>
      <w:r>
        <w:rPr>
          <w:sz w:val="20"/>
          <w:szCs w:val="20"/>
        </w:rPr>
        <w:t xml:space="preserve"> </w:t>
      </w:r>
      <w:r>
        <w:rPr>
          <w:sz w:val="18"/>
          <w:szCs w:val="18"/>
        </w:rPr>
        <w:t xml:space="preserve">El término riesgo hace referencia al potencial de consecuencias adversas de un peligro relacionado con el clima, en la vida, los medios de subsistencia, la salud y el bienestar, los ecosistemas y las especies, los bienes económicos, sociales y culturales, los servicios, y la infraestructura. Los riesgos se derivan de la interacción de la vulnerabilidad, la exposición a lo largo del tiempo, así como el peligro y la probabilidad de que ocurra (IPCC, 2018). En el contexto nacional, el riesgo climático, denominado como riesgo ante los efectos del cambio climático, son los probables daños, pérdidas y/o alteraciones que se pueden generar sobre un(os) sujeto(s) en análisis, como consecuencia de la ocurrencia de un peligro asociado al cambio climático, debido a su exposición y su vulnerabilidad (Reglamento de la Ley </w:t>
      </w:r>
      <w:proofErr w:type="spellStart"/>
      <w:r>
        <w:rPr>
          <w:sz w:val="18"/>
          <w:szCs w:val="18"/>
        </w:rPr>
        <w:t>N°</w:t>
      </w:r>
      <w:proofErr w:type="spellEnd"/>
      <w:r>
        <w:rPr>
          <w:sz w:val="18"/>
          <w:szCs w:val="18"/>
        </w:rPr>
        <w:t xml:space="preserve"> 30754, Ley Marco sobre Cambio Climático)</w:t>
      </w:r>
    </w:p>
  </w:footnote>
  <w:footnote w:id="16">
    <w:p w14:paraId="1D5755ED" w14:textId="77777777" w:rsidR="008F5C54" w:rsidRDefault="008F5C54">
      <w:pPr>
        <w:spacing w:after="0" w:line="240" w:lineRule="auto"/>
        <w:rPr>
          <w:sz w:val="20"/>
          <w:szCs w:val="20"/>
        </w:rPr>
      </w:pPr>
      <w:r>
        <w:rPr>
          <w:vertAlign w:val="superscript"/>
        </w:rPr>
        <w:footnoteRef/>
      </w:r>
      <w:r>
        <w:rPr>
          <w:sz w:val="20"/>
          <w:szCs w:val="20"/>
        </w:rPr>
        <w:t xml:space="preserve"> </w:t>
      </w:r>
      <w:r>
        <w:rPr>
          <w:sz w:val="18"/>
          <w:szCs w:val="18"/>
        </w:rPr>
        <w:t xml:space="preserve">Se comprende como sujetos vulnerables a las poblaciones, medios de vida, ecosistemas, cuencas, territorios, infraestructura, bienes y/o servicios, entre otros, que se encuentran expuestos al impacto de un peligro, con baja capacidad adaptativa para hacer frente y resistir a los peligros asociados al cambio climático (Artículo 5 del Reglamento de la Ley </w:t>
      </w:r>
      <w:proofErr w:type="spellStart"/>
      <w:r>
        <w:rPr>
          <w:sz w:val="18"/>
          <w:szCs w:val="18"/>
        </w:rPr>
        <w:t>N°</w:t>
      </w:r>
      <w:proofErr w:type="spellEnd"/>
      <w:r>
        <w:rPr>
          <w:sz w:val="18"/>
          <w:szCs w:val="18"/>
        </w:rPr>
        <w:t xml:space="preserve"> 30754, Ley Marco sobre Cambio Climático).</w:t>
      </w:r>
    </w:p>
  </w:footnote>
  <w:footnote w:id="17">
    <w:p w14:paraId="3A88217E" w14:textId="77777777" w:rsidR="008F5C54" w:rsidRDefault="008F5C54">
      <w:pPr>
        <w:spacing w:after="0" w:line="240" w:lineRule="auto"/>
        <w:rPr>
          <w:sz w:val="18"/>
          <w:szCs w:val="18"/>
        </w:rPr>
      </w:pPr>
      <w:r>
        <w:rPr>
          <w:vertAlign w:val="superscript"/>
        </w:rPr>
        <w:footnoteRef/>
      </w:r>
      <w:r>
        <w:rPr>
          <w:sz w:val="20"/>
          <w:szCs w:val="20"/>
        </w:rPr>
        <w:t xml:space="preserve"> </w:t>
      </w:r>
      <w:r>
        <w:rPr>
          <w:sz w:val="18"/>
          <w:szCs w:val="18"/>
        </w:rPr>
        <w:t xml:space="preserve">En articulación con el artículo 7 de la Ley </w:t>
      </w:r>
      <w:proofErr w:type="spellStart"/>
      <w:r>
        <w:rPr>
          <w:sz w:val="18"/>
          <w:szCs w:val="18"/>
        </w:rPr>
        <w:t>N°</w:t>
      </w:r>
      <w:proofErr w:type="spellEnd"/>
      <w:r>
        <w:rPr>
          <w:sz w:val="18"/>
          <w:szCs w:val="18"/>
        </w:rPr>
        <w:t xml:space="preserve"> 30754, Ley Marco sobre Cambio Climático, y de los artículos 8 y 9 del Reglamento de la Ley </w:t>
      </w:r>
      <w:proofErr w:type="spellStart"/>
      <w:r>
        <w:rPr>
          <w:sz w:val="18"/>
          <w:szCs w:val="18"/>
        </w:rPr>
        <w:t>N°</w:t>
      </w:r>
      <w:proofErr w:type="spellEnd"/>
      <w:r>
        <w:rPr>
          <w:sz w:val="18"/>
          <w:szCs w:val="18"/>
        </w:rPr>
        <w:t xml:space="preserve"> 30754.</w:t>
      </w:r>
    </w:p>
  </w:footnote>
  <w:footnote w:id="18">
    <w:p w14:paraId="1379A1B0" w14:textId="77777777" w:rsidR="008F5C54" w:rsidRDefault="008F5C54">
      <w:pPr>
        <w:spacing w:after="0" w:line="240" w:lineRule="auto"/>
        <w:rPr>
          <w:sz w:val="18"/>
          <w:szCs w:val="18"/>
        </w:rPr>
      </w:pPr>
      <w:r>
        <w:rPr>
          <w:vertAlign w:val="superscript"/>
        </w:rPr>
        <w:footnoteRef/>
      </w:r>
      <w:r>
        <w:rPr>
          <w:sz w:val="20"/>
          <w:szCs w:val="20"/>
        </w:rPr>
        <w:t xml:space="preserve"> </w:t>
      </w:r>
      <w:r>
        <w:rPr>
          <w:sz w:val="18"/>
          <w:szCs w:val="18"/>
        </w:rPr>
        <w:t xml:space="preserve">En articulación con el artículo 8 de la Ley </w:t>
      </w:r>
      <w:proofErr w:type="spellStart"/>
      <w:r>
        <w:rPr>
          <w:sz w:val="18"/>
          <w:szCs w:val="18"/>
        </w:rPr>
        <w:t>N°</w:t>
      </w:r>
      <w:proofErr w:type="spellEnd"/>
      <w:r>
        <w:rPr>
          <w:sz w:val="18"/>
          <w:szCs w:val="18"/>
        </w:rPr>
        <w:t xml:space="preserve"> 30754, Ley Marco sobre Cambio Climático, y de los artículos 10 y 11 del Reglamento de la Ley </w:t>
      </w:r>
      <w:proofErr w:type="spellStart"/>
      <w:r>
        <w:rPr>
          <w:sz w:val="18"/>
          <w:szCs w:val="18"/>
        </w:rPr>
        <w:t>N°</w:t>
      </w:r>
      <w:proofErr w:type="spellEnd"/>
      <w:r>
        <w:rPr>
          <w:sz w:val="18"/>
          <w:szCs w:val="18"/>
        </w:rPr>
        <w:t xml:space="preserve"> 30754.</w:t>
      </w:r>
    </w:p>
  </w:footnote>
  <w:footnote w:id="19">
    <w:p w14:paraId="3C3C9848" w14:textId="77777777" w:rsidR="008F5C54" w:rsidRPr="00712916" w:rsidRDefault="008F5C54">
      <w:pPr>
        <w:spacing w:after="0" w:line="240" w:lineRule="auto"/>
        <w:rPr>
          <w:sz w:val="20"/>
          <w:szCs w:val="20"/>
        </w:rPr>
      </w:pPr>
      <w:r>
        <w:rPr>
          <w:vertAlign w:val="superscript"/>
        </w:rPr>
        <w:footnoteRef/>
      </w:r>
      <w:r w:rsidRPr="00272C0C">
        <w:rPr>
          <w:color w:val="FF0000"/>
          <w:sz w:val="20"/>
          <w:szCs w:val="20"/>
          <w:lang w:val="en-US"/>
        </w:rPr>
        <w:t xml:space="preserve"> </w:t>
      </w:r>
      <w:r w:rsidRPr="00272C0C">
        <w:rPr>
          <w:sz w:val="20"/>
          <w:szCs w:val="20"/>
          <w:lang w:val="en-US"/>
        </w:rPr>
        <w:t xml:space="preserve">IPCC. (2022). Summary for Policymakers [H.-O. </w:t>
      </w:r>
      <w:proofErr w:type="spellStart"/>
      <w:r w:rsidRPr="00272C0C">
        <w:rPr>
          <w:sz w:val="20"/>
          <w:szCs w:val="20"/>
          <w:lang w:val="en-US"/>
        </w:rPr>
        <w:t>Pörtner</w:t>
      </w:r>
      <w:proofErr w:type="spellEnd"/>
      <w:r w:rsidRPr="00272C0C">
        <w:rPr>
          <w:sz w:val="20"/>
          <w:szCs w:val="20"/>
          <w:lang w:val="en-US"/>
        </w:rPr>
        <w:t xml:space="preserve">, D.C. Roberts, E.S. </w:t>
      </w:r>
      <w:proofErr w:type="spellStart"/>
      <w:r w:rsidRPr="00272C0C">
        <w:rPr>
          <w:sz w:val="20"/>
          <w:szCs w:val="20"/>
          <w:lang w:val="en-US"/>
        </w:rPr>
        <w:t>Poloczanska</w:t>
      </w:r>
      <w:proofErr w:type="spellEnd"/>
      <w:r w:rsidRPr="00272C0C">
        <w:rPr>
          <w:sz w:val="20"/>
          <w:szCs w:val="20"/>
          <w:lang w:val="en-US"/>
        </w:rPr>
        <w:t xml:space="preserve">, K. </w:t>
      </w:r>
      <w:proofErr w:type="spellStart"/>
      <w:r w:rsidRPr="00272C0C">
        <w:rPr>
          <w:sz w:val="20"/>
          <w:szCs w:val="20"/>
          <w:lang w:val="en-US"/>
        </w:rPr>
        <w:t>Mintenbeck</w:t>
      </w:r>
      <w:proofErr w:type="spellEnd"/>
      <w:r w:rsidRPr="00272C0C">
        <w:rPr>
          <w:sz w:val="20"/>
          <w:szCs w:val="20"/>
          <w:lang w:val="en-US"/>
        </w:rPr>
        <w:t xml:space="preserve">, M. </w:t>
      </w:r>
      <w:proofErr w:type="spellStart"/>
      <w:r w:rsidRPr="00272C0C">
        <w:rPr>
          <w:sz w:val="20"/>
          <w:szCs w:val="20"/>
          <w:lang w:val="en-US"/>
        </w:rPr>
        <w:t>Tignor</w:t>
      </w:r>
      <w:proofErr w:type="spellEnd"/>
      <w:r w:rsidRPr="00272C0C">
        <w:rPr>
          <w:sz w:val="20"/>
          <w:szCs w:val="20"/>
          <w:lang w:val="en-US"/>
        </w:rPr>
        <w:t xml:space="preserve">, A. </w:t>
      </w:r>
      <w:proofErr w:type="spellStart"/>
      <w:r w:rsidRPr="00272C0C">
        <w:rPr>
          <w:sz w:val="20"/>
          <w:szCs w:val="20"/>
          <w:lang w:val="en-US"/>
        </w:rPr>
        <w:t>Alegría</w:t>
      </w:r>
      <w:proofErr w:type="spellEnd"/>
      <w:r w:rsidRPr="00272C0C">
        <w:rPr>
          <w:sz w:val="20"/>
          <w:szCs w:val="20"/>
          <w:lang w:val="en-US"/>
        </w:rPr>
        <w:t xml:space="preserve">, M. Craig, S. </w:t>
      </w:r>
      <w:proofErr w:type="spellStart"/>
      <w:r w:rsidRPr="00272C0C">
        <w:rPr>
          <w:sz w:val="20"/>
          <w:szCs w:val="20"/>
          <w:lang w:val="en-US"/>
        </w:rPr>
        <w:t>Langsdorf</w:t>
      </w:r>
      <w:proofErr w:type="spellEnd"/>
      <w:r w:rsidRPr="00272C0C">
        <w:rPr>
          <w:sz w:val="20"/>
          <w:szCs w:val="20"/>
          <w:lang w:val="en-US"/>
        </w:rPr>
        <w:t xml:space="preserve">, S. </w:t>
      </w:r>
      <w:proofErr w:type="spellStart"/>
      <w:r w:rsidRPr="00272C0C">
        <w:rPr>
          <w:sz w:val="20"/>
          <w:szCs w:val="20"/>
          <w:lang w:val="en-US"/>
        </w:rPr>
        <w:t>Löschke</w:t>
      </w:r>
      <w:proofErr w:type="spellEnd"/>
      <w:r w:rsidRPr="00272C0C">
        <w:rPr>
          <w:sz w:val="20"/>
          <w:szCs w:val="20"/>
          <w:lang w:val="en-US"/>
        </w:rPr>
        <w:t xml:space="preserve">, V. </w:t>
      </w:r>
      <w:proofErr w:type="spellStart"/>
      <w:r w:rsidRPr="00272C0C">
        <w:rPr>
          <w:sz w:val="20"/>
          <w:szCs w:val="20"/>
          <w:lang w:val="en-US"/>
        </w:rPr>
        <w:t>Möller</w:t>
      </w:r>
      <w:proofErr w:type="spellEnd"/>
      <w:r w:rsidRPr="00272C0C">
        <w:rPr>
          <w:sz w:val="20"/>
          <w:szCs w:val="20"/>
          <w:lang w:val="en-US"/>
        </w:rPr>
        <w:t xml:space="preserve">, A. </w:t>
      </w:r>
      <w:proofErr w:type="spellStart"/>
      <w:r w:rsidRPr="00272C0C">
        <w:rPr>
          <w:sz w:val="20"/>
          <w:szCs w:val="20"/>
          <w:lang w:val="en-US"/>
        </w:rPr>
        <w:t>Okem</w:t>
      </w:r>
      <w:proofErr w:type="spellEnd"/>
      <w:r w:rsidRPr="00272C0C">
        <w:rPr>
          <w:sz w:val="20"/>
          <w:szCs w:val="20"/>
          <w:lang w:val="en-US"/>
        </w:rPr>
        <w:t xml:space="preserve"> (eds.)]. </w:t>
      </w:r>
      <w:r w:rsidRPr="00712916">
        <w:rPr>
          <w:sz w:val="20"/>
          <w:szCs w:val="20"/>
          <w:lang w:val="en-US"/>
        </w:rPr>
        <w:t xml:space="preserve">In: Climate Change 2022: Impacts, Adaptation, and Vulnerability. Contribution of Working Group II to the Sixth Assessment Report of the Intergovernmental Panel on Climate Change [H.-O. </w:t>
      </w:r>
      <w:proofErr w:type="spellStart"/>
      <w:r w:rsidRPr="00712916">
        <w:rPr>
          <w:sz w:val="20"/>
          <w:szCs w:val="20"/>
          <w:lang w:val="en-US"/>
        </w:rPr>
        <w:t>Pörtner</w:t>
      </w:r>
      <w:proofErr w:type="spellEnd"/>
      <w:r w:rsidRPr="00712916">
        <w:rPr>
          <w:sz w:val="20"/>
          <w:szCs w:val="20"/>
          <w:lang w:val="en-US"/>
        </w:rPr>
        <w:t xml:space="preserve">, D.C. Roberts, M. </w:t>
      </w:r>
      <w:proofErr w:type="spellStart"/>
      <w:r w:rsidRPr="00712916">
        <w:rPr>
          <w:sz w:val="20"/>
          <w:szCs w:val="20"/>
          <w:lang w:val="en-US"/>
        </w:rPr>
        <w:t>Tignor</w:t>
      </w:r>
      <w:proofErr w:type="spellEnd"/>
      <w:r w:rsidRPr="00712916">
        <w:rPr>
          <w:sz w:val="20"/>
          <w:szCs w:val="20"/>
          <w:lang w:val="en-US"/>
        </w:rPr>
        <w:t xml:space="preserve">, E.S. </w:t>
      </w:r>
      <w:proofErr w:type="spellStart"/>
      <w:r w:rsidRPr="00712916">
        <w:rPr>
          <w:sz w:val="20"/>
          <w:szCs w:val="20"/>
          <w:lang w:val="en-US"/>
        </w:rPr>
        <w:t>Poloczanska</w:t>
      </w:r>
      <w:proofErr w:type="spellEnd"/>
      <w:r w:rsidRPr="00712916">
        <w:rPr>
          <w:sz w:val="20"/>
          <w:szCs w:val="20"/>
          <w:lang w:val="en-US"/>
        </w:rPr>
        <w:t xml:space="preserve">, K. </w:t>
      </w:r>
      <w:proofErr w:type="spellStart"/>
      <w:r w:rsidRPr="00712916">
        <w:rPr>
          <w:sz w:val="20"/>
          <w:szCs w:val="20"/>
          <w:lang w:val="en-US"/>
        </w:rPr>
        <w:t>Mintenbeck</w:t>
      </w:r>
      <w:proofErr w:type="spellEnd"/>
      <w:r w:rsidRPr="00712916">
        <w:rPr>
          <w:sz w:val="20"/>
          <w:szCs w:val="20"/>
          <w:lang w:val="en-US"/>
        </w:rPr>
        <w:t xml:space="preserve">, A. </w:t>
      </w:r>
      <w:proofErr w:type="spellStart"/>
      <w:r w:rsidRPr="00712916">
        <w:rPr>
          <w:sz w:val="20"/>
          <w:szCs w:val="20"/>
          <w:lang w:val="en-US"/>
        </w:rPr>
        <w:t>Alegría</w:t>
      </w:r>
      <w:proofErr w:type="spellEnd"/>
      <w:r w:rsidRPr="00712916">
        <w:rPr>
          <w:sz w:val="20"/>
          <w:szCs w:val="20"/>
          <w:lang w:val="en-US"/>
        </w:rPr>
        <w:t xml:space="preserve">, M. Craig, S. </w:t>
      </w:r>
      <w:proofErr w:type="spellStart"/>
      <w:r w:rsidRPr="00712916">
        <w:rPr>
          <w:sz w:val="20"/>
          <w:szCs w:val="20"/>
          <w:lang w:val="en-US"/>
        </w:rPr>
        <w:t>Langsdorf</w:t>
      </w:r>
      <w:proofErr w:type="spellEnd"/>
      <w:r w:rsidRPr="00712916">
        <w:rPr>
          <w:sz w:val="20"/>
          <w:szCs w:val="20"/>
          <w:lang w:val="en-US"/>
        </w:rPr>
        <w:t xml:space="preserve">, S. </w:t>
      </w:r>
      <w:proofErr w:type="spellStart"/>
      <w:r w:rsidRPr="00712916">
        <w:rPr>
          <w:sz w:val="20"/>
          <w:szCs w:val="20"/>
          <w:lang w:val="en-US"/>
        </w:rPr>
        <w:t>Löschke</w:t>
      </w:r>
      <w:proofErr w:type="spellEnd"/>
      <w:r w:rsidRPr="00712916">
        <w:rPr>
          <w:sz w:val="20"/>
          <w:szCs w:val="20"/>
          <w:lang w:val="en-US"/>
        </w:rPr>
        <w:t xml:space="preserve">, V. </w:t>
      </w:r>
      <w:proofErr w:type="spellStart"/>
      <w:r w:rsidRPr="00712916">
        <w:rPr>
          <w:sz w:val="20"/>
          <w:szCs w:val="20"/>
          <w:lang w:val="en-US"/>
        </w:rPr>
        <w:t>Möller</w:t>
      </w:r>
      <w:proofErr w:type="spellEnd"/>
      <w:r w:rsidRPr="00712916">
        <w:rPr>
          <w:sz w:val="20"/>
          <w:szCs w:val="20"/>
          <w:lang w:val="en-US"/>
        </w:rPr>
        <w:t xml:space="preserve">, A. </w:t>
      </w:r>
      <w:proofErr w:type="spellStart"/>
      <w:r w:rsidRPr="00712916">
        <w:rPr>
          <w:sz w:val="20"/>
          <w:szCs w:val="20"/>
          <w:lang w:val="en-US"/>
        </w:rPr>
        <w:t>Okem</w:t>
      </w:r>
      <w:proofErr w:type="spellEnd"/>
      <w:r w:rsidRPr="00712916">
        <w:rPr>
          <w:sz w:val="20"/>
          <w:szCs w:val="20"/>
          <w:lang w:val="en-US"/>
        </w:rPr>
        <w:t xml:space="preserve">, B. Rama (eds.)]. </w:t>
      </w:r>
      <w:r w:rsidRPr="00712916">
        <w:rPr>
          <w:sz w:val="20"/>
          <w:szCs w:val="20"/>
        </w:rPr>
        <w:t xml:space="preserve">Cambridge </w:t>
      </w:r>
      <w:proofErr w:type="spellStart"/>
      <w:r w:rsidRPr="00712916">
        <w:rPr>
          <w:sz w:val="20"/>
          <w:szCs w:val="20"/>
        </w:rPr>
        <w:t>University</w:t>
      </w:r>
      <w:proofErr w:type="spellEnd"/>
      <w:r w:rsidRPr="00712916">
        <w:rPr>
          <w:sz w:val="20"/>
          <w:szCs w:val="20"/>
        </w:rPr>
        <w:t xml:space="preserve"> </w:t>
      </w:r>
      <w:proofErr w:type="spellStart"/>
      <w:r w:rsidRPr="00712916">
        <w:rPr>
          <w:sz w:val="20"/>
          <w:szCs w:val="20"/>
        </w:rPr>
        <w:t>Press</w:t>
      </w:r>
      <w:proofErr w:type="spellEnd"/>
      <w:r w:rsidRPr="00712916">
        <w:rPr>
          <w:sz w:val="20"/>
          <w:szCs w:val="20"/>
        </w:rPr>
        <w:t>.</w:t>
      </w:r>
    </w:p>
  </w:footnote>
  <w:footnote w:id="20">
    <w:p w14:paraId="7BAAD699" w14:textId="77777777" w:rsidR="008F5C54" w:rsidRPr="00712916" w:rsidRDefault="008F5C54">
      <w:pPr>
        <w:spacing w:after="0" w:line="240" w:lineRule="auto"/>
        <w:rPr>
          <w:sz w:val="20"/>
          <w:szCs w:val="20"/>
        </w:rPr>
      </w:pPr>
      <w:r w:rsidRPr="00712916">
        <w:rPr>
          <w:vertAlign w:val="superscript"/>
        </w:rPr>
        <w:footnoteRef/>
      </w:r>
      <w:r w:rsidRPr="00712916">
        <w:rPr>
          <w:sz w:val="20"/>
          <w:szCs w:val="20"/>
        </w:rPr>
        <w:t xml:space="preserve"> </w:t>
      </w:r>
      <w:proofErr w:type="spellStart"/>
      <w:r w:rsidRPr="00712916">
        <w:rPr>
          <w:sz w:val="20"/>
          <w:szCs w:val="20"/>
        </w:rPr>
        <w:t>Senamhi</w:t>
      </w:r>
      <w:proofErr w:type="spellEnd"/>
      <w:r w:rsidRPr="00712916">
        <w:rPr>
          <w:sz w:val="20"/>
          <w:szCs w:val="20"/>
        </w:rPr>
        <w:t>. (2021). Escenarios climáticos al 2050 en el Perú: Cambios en el clima promedio.</w:t>
      </w:r>
    </w:p>
  </w:footnote>
  <w:footnote w:id="21">
    <w:p w14:paraId="63F7A09E" w14:textId="77777777" w:rsidR="008F5C54" w:rsidRDefault="008F5C54">
      <w:pPr>
        <w:spacing w:after="0" w:line="240" w:lineRule="auto"/>
        <w:rPr>
          <w:color w:val="FF0000"/>
          <w:sz w:val="20"/>
          <w:szCs w:val="20"/>
        </w:rPr>
      </w:pPr>
      <w:r>
        <w:rPr>
          <w:vertAlign w:val="superscript"/>
        </w:rPr>
        <w:footnoteRef/>
      </w:r>
      <w:r>
        <w:rPr>
          <w:color w:val="FF0000"/>
          <w:sz w:val="20"/>
          <w:szCs w:val="20"/>
        </w:rPr>
        <w:t xml:space="preserve"> </w:t>
      </w:r>
      <w:proofErr w:type="spellStart"/>
      <w:r w:rsidRPr="00712916">
        <w:rPr>
          <w:sz w:val="20"/>
          <w:szCs w:val="20"/>
        </w:rPr>
        <w:t>Senamhi</w:t>
      </w:r>
      <w:proofErr w:type="spellEnd"/>
      <w:r w:rsidRPr="00712916">
        <w:rPr>
          <w:sz w:val="20"/>
          <w:szCs w:val="20"/>
        </w:rPr>
        <w:t>. (2020). Orientaciones para el análisis del clima y determinación de los peligros asociados al cambio climático. Nota Técnica No. 001-2019/SENAMHI/DMA</w:t>
      </w:r>
    </w:p>
  </w:footnote>
  <w:footnote w:id="22">
    <w:p w14:paraId="2DD9C31D" w14:textId="77777777" w:rsidR="008F5C54" w:rsidRDefault="008F5C54">
      <w:pPr>
        <w:spacing w:after="0" w:line="240" w:lineRule="auto"/>
        <w:rPr>
          <w:color w:val="FF0000"/>
          <w:sz w:val="18"/>
          <w:szCs w:val="18"/>
        </w:rPr>
      </w:pPr>
      <w:r>
        <w:rPr>
          <w:vertAlign w:val="superscript"/>
        </w:rPr>
        <w:footnoteRef/>
      </w:r>
      <w:r>
        <w:rPr>
          <w:color w:val="FF0000"/>
          <w:sz w:val="18"/>
          <w:szCs w:val="18"/>
        </w:rPr>
        <w:t xml:space="preserve"> </w:t>
      </w:r>
      <w:r w:rsidRPr="00D9258C">
        <w:rPr>
          <w:sz w:val="18"/>
          <w:szCs w:val="18"/>
        </w:rPr>
        <w:t>El valor de la línea base se estima para los Subindicadores A y B, en tanto se disponga de la información correspondiente para el cálculo del indicador C.</w:t>
      </w:r>
    </w:p>
  </w:footnote>
  <w:footnote w:id="23">
    <w:p w14:paraId="161EF0BA" w14:textId="77777777" w:rsidR="008F5C54" w:rsidRDefault="008F5C54">
      <w:pPr>
        <w:spacing w:after="0" w:line="240" w:lineRule="auto"/>
        <w:jc w:val="left"/>
        <w:rPr>
          <w:sz w:val="20"/>
          <w:szCs w:val="20"/>
        </w:rPr>
      </w:pPr>
      <w:r>
        <w:rPr>
          <w:vertAlign w:val="superscript"/>
        </w:rPr>
        <w:footnoteRef/>
      </w:r>
      <w:r>
        <w:rPr>
          <w:sz w:val="20"/>
          <w:szCs w:val="20"/>
        </w:rPr>
        <w:t xml:space="preserve"> MIDAGRI 2022. Documento no publicado. </w:t>
      </w:r>
    </w:p>
  </w:footnote>
  <w:footnote w:id="24">
    <w:p w14:paraId="3C05C418" w14:textId="77777777" w:rsidR="008F5C54" w:rsidRDefault="008F5C54">
      <w:pPr>
        <w:spacing w:after="0" w:line="240" w:lineRule="auto"/>
        <w:jc w:val="left"/>
        <w:rPr>
          <w:sz w:val="20"/>
          <w:szCs w:val="20"/>
        </w:rPr>
      </w:pPr>
      <w:r>
        <w:rPr>
          <w:vertAlign w:val="superscript"/>
        </w:rPr>
        <w:footnoteRef/>
      </w:r>
      <w:r>
        <w:rPr>
          <w:sz w:val="20"/>
          <w:szCs w:val="20"/>
        </w:rPr>
        <w:t xml:space="preserve"> MIDAGRI 2022. Documento no publicado.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0891" w14:textId="77777777" w:rsidR="008F5C54" w:rsidRDefault="008F5C54">
    <w:pPr>
      <w:pBdr>
        <w:top w:val="nil"/>
        <w:left w:val="nil"/>
        <w:bottom w:val="nil"/>
        <w:right w:val="nil"/>
        <w:between w:val="nil"/>
      </w:pBdr>
      <w:tabs>
        <w:tab w:val="center" w:pos="4252"/>
        <w:tab w:val="right" w:pos="8504"/>
      </w:tabs>
      <w:spacing w:after="0" w:line="240" w:lineRule="auto"/>
      <w:jc w:val="left"/>
      <w:rPr>
        <w:color w:val="000000"/>
      </w:rPr>
    </w:pPr>
    <w:r>
      <w:rPr>
        <w:noProof/>
        <w:color w:val="000000"/>
      </w:rPr>
      <w:drawing>
        <wp:anchor distT="0" distB="0" distL="0" distR="0" simplePos="0" relativeHeight="251660288" behindDoc="1" locked="0" layoutInCell="1" hidden="0" allowOverlap="1" wp14:anchorId="0B04D858" wp14:editId="53EC62F0">
          <wp:simplePos x="0" y="0"/>
          <wp:positionH relativeFrom="margin">
            <wp:align>center</wp:align>
          </wp:positionH>
          <wp:positionV relativeFrom="margin">
            <wp:align>center</wp:align>
          </wp:positionV>
          <wp:extent cx="61386830" cy="61386830"/>
          <wp:effectExtent l="0" t="0" r="0" b="0"/>
          <wp:wrapNone/>
          <wp:docPr id="1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1386830" cy="6138683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C8EA" w14:textId="77777777" w:rsidR="008F5C54" w:rsidRDefault="008F5C54">
    <w:pPr>
      <w:pBdr>
        <w:top w:val="nil"/>
        <w:left w:val="nil"/>
        <w:bottom w:val="nil"/>
        <w:right w:val="nil"/>
        <w:between w:val="nil"/>
      </w:pBdr>
      <w:tabs>
        <w:tab w:val="center" w:pos="4252"/>
        <w:tab w:val="right" w:pos="8504"/>
      </w:tabs>
      <w:spacing w:after="0" w:line="240" w:lineRule="auto"/>
      <w:jc w:val="left"/>
      <w:rPr>
        <w:color w:val="000000"/>
      </w:rPr>
    </w:pPr>
    <w:r>
      <w:rPr>
        <w:noProof/>
      </w:rPr>
      <w:drawing>
        <wp:anchor distT="0" distB="0" distL="0" distR="0" simplePos="0" relativeHeight="251658240" behindDoc="1" locked="0" layoutInCell="1" hidden="0" allowOverlap="1" wp14:anchorId="2E9C6928" wp14:editId="417AE073">
          <wp:simplePos x="0" y="0"/>
          <wp:positionH relativeFrom="margin">
            <wp:posOffset>-27991243</wp:posOffset>
          </wp:positionH>
          <wp:positionV relativeFrom="margin">
            <wp:posOffset>-19797117</wp:posOffset>
          </wp:positionV>
          <wp:extent cx="61386830" cy="61386830"/>
          <wp:effectExtent l="0" t="0" r="0" b="0"/>
          <wp:wrapNone/>
          <wp:docPr id="1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386830" cy="6138683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D152A" w14:textId="77777777" w:rsidR="008F5C54" w:rsidRDefault="008F5C54">
    <w:pPr>
      <w:pBdr>
        <w:top w:val="nil"/>
        <w:left w:val="nil"/>
        <w:bottom w:val="nil"/>
        <w:right w:val="nil"/>
        <w:between w:val="nil"/>
      </w:pBdr>
      <w:tabs>
        <w:tab w:val="center" w:pos="4252"/>
        <w:tab w:val="right" w:pos="8504"/>
      </w:tabs>
      <w:spacing w:after="0" w:line="240" w:lineRule="auto"/>
      <w:jc w:val="left"/>
      <w:rPr>
        <w:color w:val="000000"/>
      </w:rPr>
    </w:pPr>
    <w:r>
      <w:rPr>
        <w:noProof/>
        <w:color w:val="000000"/>
      </w:rPr>
      <w:drawing>
        <wp:anchor distT="0" distB="0" distL="0" distR="0" simplePos="0" relativeHeight="251659264" behindDoc="1" locked="0" layoutInCell="1" hidden="0" allowOverlap="1" wp14:anchorId="2201691B" wp14:editId="2B29F5AB">
          <wp:simplePos x="0" y="0"/>
          <wp:positionH relativeFrom="margin">
            <wp:align>center</wp:align>
          </wp:positionH>
          <wp:positionV relativeFrom="margin">
            <wp:align>center</wp:align>
          </wp:positionV>
          <wp:extent cx="64394187" cy="64394187"/>
          <wp:effectExtent l="0" t="0" r="0" b="0"/>
          <wp:wrapNone/>
          <wp:docPr id="1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64394187" cy="6439418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CBB"/>
    <w:multiLevelType w:val="multilevel"/>
    <w:tmpl w:val="350EB2EC"/>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1" w15:restartNumberingAfterBreak="0">
    <w:nsid w:val="016703DA"/>
    <w:multiLevelType w:val="multilevel"/>
    <w:tmpl w:val="FFEEF43C"/>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2" w15:restartNumberingAfterBreak="0">
    <w:nsid w:val="02A46A2F"/>
    <w:multiLevelType w:val="hybridMultilevel"/>
    <w:tmpl w:val="FFFFFFFF"/>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373FAD"/>
    <w:multiLevelType w:val="multilevel"/>
    <w:tmpl w:val="0C60455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15:restartNumberingAfterBreak="0">
    <w:nsid w:val="0E8D6FAC"/>
    <w:multiLevelType w:val="multilevel"/>
    <w:tmpl w:val="D87497C0"/>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5" w15:restartNumberingAfterBreak="0">
    <w:nsid w:val="0EF87688"/>
    <w:multiLevelType w:val="multilevel"/>
    <w:tmpl w:val="3B1ACEE6"/>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6" w15:restartNumberingAfterBreak="0">
    <w:nsid w:val="14AF1FC2"/>
    <w:multiLevelType w:val="multilevel"/>
    <w:tmpl w:val="0D8C15A6"/>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7" w15:restartNumberingAfterBreak="0">
    <w:nsid w:val="15D65AE8"/>
    <w:multiLevelType w:val="multilevel"/>
    <w:tmpl w:val="770807A2"/>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8" w15:restartNumberingAfterBreak="0">
    <w:nsid w:val="18C97C27"/>
    <w:multiLevelType w:val="multilevel"/>
    <w:tmpl w:val="59464406"/>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9" w15:restartNumberingAfterBreak="0">
    <w:nsid w:val="19126F0E"/>
    <w:multiLevelType w:val="multilevel"/>
    <w:tmpl w:val="7CE49AD4"/>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10" w15:restartNumberingAfterBreak="0">
    <w:nsid w:val="193B116C"/>
    <w:multiLevelType w:val="multilevel"/>
    <w:tmpl w:val="37B8D9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1AEA3F4D"/>
    <w:multiLevelType w:val="multilevel"/>
    <w:tmpl w:val="3648BD86"/>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12" w15:restartNumberingAfterBreak="0">
    <w:nsid w:val="1F62395D"/>
    <w:multiLevelType w:val="multilevel"/>
    <w:tmpl w:val="B51A5AFE"/>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13" w15:restartNumberingAfterBreak="0">
    <w:nsid w:val="20F802CB"/>
    <w:multiLevelType w:val="multilevel"/>
    <w:tmpl w:val="BB0E8284"/>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14" w15:restartNumberingAfterBreak="0">
    <w:nsid w:val="210A4026"/>
    <w:multiLevelType w:val="multilevel"/>
    <w:tmpl w:val="86A863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29E20158"/>
    <w:multiLevelType w:val="multilevel"/>
    <w:tmpl w:val="8CF056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CAC0479"/>
    <w:multiLevelType w:val="multilevel"/>
    <w:tmpl w:val="781E7E6E"/>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17" w15:restartNumberingAfterBreak="0">
    <w:nsid w:val="2DF13E04"/>
    <w:multiLevelType w:val="multilevel"/>
    <w:tmpl w:val="C3CCDA8E"/>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18" w15:restartNumberingAfterBreak="0">
    <w:nsid w:val="361209E4"/>
    <w:multiLevelType w:val="multilevel"/>
    <w:tmpl w:val="1BF8599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9" w15:restartNumberingAfterBreak="0">
    <w:nsid w:val="37421C9B"/>
    <w:multiLevelType w:val="multilevel"/>
    <w:tmpl w:val="475AA8A0"/>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20" w15:restartNumberingAfterBreak="0">
    <w:nsid w:val="397C1B9E"/>
    <w:multiLevelType w:val="multilevel"/>
    <w:tmpl w:val="5DAE7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ABE4814"/>
    <w:multiLevelType w:val="multilevel"/>
    <w:tmpl w:val="F8067F4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2" w15:restartNumberingAfterBreak="0">
    <w:nsid w:val="3D9839E2"/>
    <w:multiLevelType w:val="multilevel"/>
    <w:tmpl w:val="881AE93A"/>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23" w15:restartNumberingAfterBreak="0">
    <w:nsid w:val="3DB05A39"/>
    <w:multiLevelType w:val="multilevel"/>
    <w:tmpl w:val="2BA496D4"/>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24" w15:restartNumberingAfterBreak="0">
    <w:nsid w:val="406F113C"/>
    <w:multiLevelType w:val="multilevel"/>
    <w:tmpl w:val="B754BE38"/>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25" w15:restartNumberingAfterBreak="0">
    <w:nsid w:val="433915CD"/>
    <w:multiLevelType w:val="multilevel"/>
    <w:tmpl w:val="3BDCCE6C"/>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26" w15:restartNumberingAfterBreak="0">
    <w:nsid w:val="46516667"/>
    <w:multiLevelType w:val="multilevel"/>
    <w:tmpl w:val="79F6636A"/>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27" w15:restartNumberingAfterBreak="0">
    <w:nsid w:val="48967520"/>
    <w:multiLevelType w:val="multilevel"/>
    <w:tmpl w:val="391A173E"/>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28" w15:restartNumberingAfterBreak="0">
    <w:nsid w:val="4C5C31A4"/>
    <w:multiLevelType w:val="multilevel"/>
    <w:tmpl w:val="1F80C2CC"/>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29" w15:restartNumberingAfterBreak="0">
    <w:nsid w:val="4EA838D9"/>
    <w:multiLevelType w:val="multilevel"/>
    <w:tmpl w:val="4A5ADC26"/>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30" w15:restartNumberingAfterBreak="0">
    <w:nsid w:val="4FE846A5"/>
    <w:multiLevelType w:val="multilevel"/>
    <w:tmpl w:val="B920A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0230CE3"/>
    <w:multiLevelType w:val="multilevel"/>
    <w:tmpl w:val="08F294B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2" w15:restartNumberingAfterBreak="0">
    <w:nsid w:val="549466A1"/>
    <w:multiLevelType w:val="multilevel"/>
    <w:tmpl w:val="0C94F002"/>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33" w15:restartNumberingAfterBreak="0">
    <w:nsid w:val="57D25CAF"/>
    <w:multiLevelType w:val="multilevel"/>
    <w:tmpl w:val="E564C094"/>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34" w15:restartNumberingAfterBreak="0">
    <w:nsid w:val="629B20DA"/>
    <w:multiLevelType w:val="multilevel"/>
    <w:tmpl w:val="E3F4B86E"/>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35" w15:restartNumberingAfterBreak="0">
    <w:nsid w:val="63A75361"/>
    <w:multiLevelType w:val="multilevel"/>
    <w:tmpl w:val="FC0876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67475349"/>
    <w:multiLevelType w:val="multilevel"/>
    <w:tmpl w:val="B50C184E"/>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37" w15:restartNumberingAfterBreak="0">
    <w:nsid w:val="6B3353DE"/>
    <w:multiLevelType w:val="multilevel"/>
    <w:tmpl w:val="5956A7FC"/>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38" w15:restartNumberingAfterBreak="0">
    <w:nsid w:val="6E992A8B"/>
    <w:multiLevelType w:val="multilevel"/>
    <w:tmpl w:val="845AD30C"/>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39" w15:restartNumberingAfterBreak="0">
    <w:nsid w:val="6F402D3A"/>
    <w:multiLevelType w:val="multilevel"/>
    <w:tmpl w:val="6766150C"/>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40" w15:restartNumberingAfterBreak="0">
    <w:nsid w:val="740005E5"/>
    <w:multiLevelType w:val="multilevel"/>
    <w:tmpl w:val="AC4EA2FA"/>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41" w15:restartNumberingAfterBreak="0">
    <w:nsid w:val="742F0B41"/>
    <w:multiLevelType w:val="multilevel"/>
    <w:tmpl w:val="C388C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514463E"/>
    <w:multiLevelType w:val="multilevel"/>
    <w:tmpl w:val="1424EE6C"/>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43" w15:restartNumberingAfterBreak="0">
    <w:nsid w:val="7D8E152F"/>
    <w:multiLevelType w:val="multilevel"/>
    <w:tmpl w:val="E312A5DA"/>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44" w15:restartNumberingAfterBreak="0">
    <w:nsid w:val="7E380BAD"/>
    <w:multiLevelType w:val="multilevel"/>
    <w:tmpl w:val="199021DA"/>
    <w:lvl w:ilvl="0">
      <w:start w:val="1"/>
      <w:numFmt w:val="bullet"/>
      <w:lvlText w:val="●"/>
      <w:lvlJc w:val="left"/>
      <w:pPr>
        <w:ind w:left="720" w:hanging="360"/>
      </w:pPr>
      <w:rPr>
        <w:rFonts w:ascii="Noto Sans" w:eastAsia="Noto Sans" w:hAnsi="Noto Sans" w:cs="Noto San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w:eastAsia="Noto Sans" w:hAnsi="Noto Sans" w:cs="Noto Sans"/>
        <w:sz w:val="20"/>
        <w:szCs w:val="20"/>
      </w:rPr>
    </w:lvl>
    <w:lvl w:ilvl="3">
      <w:numFmt w:val="bullet"/>
      <w:lvlText w:val="▪"/>
      <w:lvlJc w:val="left"/>
      <w:pPr>
        <w:ind w:left="2880" w:hanging="360"/>
      </w:pPr>
      <w:rPr>
        <w:rFonts w:ascii="Noto Sans" w:eastAsia="Noto Sans" w:hAnsi="Noto Sans" w:cs="Noto Sans"/>
        <w:sz w:val="20"/>
        <w:szCs w:val="20"/>
      </w:rPr>
    </w:lvl>
    <w:lvl w:ilvl="4">
      <w:numFmt w:val="bullet"/>
      <w:lvlText w:val="▪"/>
      <w:lvlJc w:val="left"/>
      <w:pPr>
        <w:ind w:left="3600" w:hanging="360"/>
      </w:pPr>
      <w:rPr>
        <w:rFonts w:ascii="Noto Sans" w:eastAsia="Noto Sans" w:hAnsi="Noto Sans" w:cs="Noto Sans"/>
        <w:sz w:val="20"/>
        <w:szCs w:val="20"/>
      </w:rPr>
    </w:lvl>
    <w:lvl w:ilvl="5">
      <w:numFmt w:val="bullet"/>
      <w:lvlText w:val="▪"/>
      <w:lvlJc w:val="left"/>
      <w:pPr>
        <w:ind w:left="4320" w:hanging="360"/>
      </w:pPr>
      <w:rPr>
        <w:rFonts w:ascii="Noto Sans" w:eastAsia="Noto Sans" w:hAnsi="Noto Sans" w:cs="Noto Sans"/>
        <w:sz w:val="20"/>
        <w:szCs w:val="20"/>
      </w:rPr>
    </w:lvl>
    <w:lvl w:ilvl="6">
      <w:numFmt w:val="bullet"/>
      <w:lvlText w:val="▪"/>
      <w:lvlJc w:val="left"/>
      <w:pPr>
        <w:ind w:left="5040" w:hanging="360"/>
      </w:pPr>
      <w:rPr>
        <w:rFonts w:ascii="Noto Sans" w:eastAsia="Noto Sans" w:hAnsi="Noto Sans" w:cs="Noto Sans"/>
        <w:sz w:val="20"/>
        <w:szCs w:val="20"/>
      </w:rPr>
    </w:lvl>
    <w:lvl w:ilvl="7">
      <w:numFmt w:val="bullet"/>
      <w:lvlText w:val="▪"/>
      <w:lvlJc w:val="left"/>
      <w:pPr>
        <w:ind w:left="5760" w:hanging="360"/>
      </w:pPr>
      <w:rPr>
        <w:rFonts w:ascii="Noto Sans" w:eastAsia="Noto Sans" w:hAnsi="Noto Sans" w:cs="Noto Sans"/>
        <w:sz w:val="20"/>
        <w:szCs w:val="20"/>
      </w:rPr>
    </w:lvl>
    <w:lvl w:ilvl="8">
      <w:numFmt w:val="bullet"/>
      <w:lvlText w:val="▪"/>
      <w:lvlJc w:val="left"/>
      <w:pPr>
        <w:ind w:left="6480" w:hanging="360"/>
      </w:pPr>
      <w:rPr>
        <w:rFonts w:ascii="Noto Sans" w:eastAsia="Noto Sans" w:hAnsi="Noto Sans" w:cs="Noto Sans"/>
        <w:sz w:val="20"/>
        <w:szCs w:val="20"/>
      </w:rPr>
    </w:lvl>
  </w:abstractNum>
  <w:abstractNum w:abstractNumId="45" w15:restartNumberingAfterBreak="0">
    <w:nsid w:val="7F9705F5"/>
    <w:multiLevelType w:val="multilevel"/>
    <w:tmpl w:val="78560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42"/>
  </w:num>
  <w:num w:numId="3">
    <w:abstractNumId w:val="23"/>
  </w:num>
  <w:num w:numId="4">
    <w:abstractNumId w:val="7"/>
  </w:num>
  <w:num w:numId="5">
    <w:abstractNumId w:val="8"/>
  </w:num>
  <w:num w:numId="6">
    <w:abstractNumId w:val="19"/>
  </w:num>
  <w:num w:numId="7">
    <w:abstractNumId w:val="40"/>
  </w:num>
  <w:num w:numId="8">
    <w:abstractNumId w:val="38"/>
  </w:num>
  <w:num w:numId="9">
    <w:abstractNumId w:val="44"/>
  </w:num>
  <w:num w:numId="10">
    <w:abstractNumId w:val="18"/>
  </w:num>
  <w:num w:numId="11">
    <w:abstractNumId w:val="37"/>
  </w:num>
  <w:num w:numId="12">
    <w:abstractNumId w:val="12"/>
  </w:num>
  <w:num w:numId="13">
    <w:abstractNumId w:val="36"/>
  </w:num>
  <w:num w:numId="14">
    <w:abstractNumId w:val="6"/>
  </w:num>
  <w:num w:numId="15">
    <w:abstractNumId w:val="20"/>
  </w:num>
  <w:num w:numId="16">
    <w:abstractNumId w:val="21"/>
  </w:num>
  <w:num w:numId="17">
    <w:abstractNumId w:val="9"/>
  </w:num>
  <w:num w:numId="18">
    <w:abstractNumId w:val="16"/>
  </w:num>
  <w:num w:numId="19">
    <w:abstractNumId w:val="14"/>
  </w:num>
  <w:num w:numId="20">
    <w:abstractNumId w:val="33"/>
  </w:num>
  <w:num w:numId="21">
    <w:abstractNumId w:val="11"/>
  </w:num>
  <w:num w:numId="22">
    <w:abstractNumId w:val="32"/>
  </w:num>
  <w:num w:numId="23">
    <w:abstractNumId w:val="10"/>
  </w:num>
  <w:num w:numId="24">
    <w:abstractNumId w:val="30"/>
  </w:num>
  <w:num w:numId="25">
    <w:abstractNumId w:val="29"/>
  </w:num>
  <w:num w:numId="26">
    <w:abstractNumId w:val="0"/>
  </w:num>
  <w:num w:numId="27">
    <w:abstractNumId w:val="43"/>
  </w:num>
  <w:num w:numId="28">
    <w:abstractNumId w:val="4"/>
  </w:num>
  <w:num w:numId="29">
    <w:abstractNumId w:val="27"/>
  </w:num>
  <w:num w:numId="30">
    <w:abstractNumId w:val="39"/>
  </w:num>
  <w:num w:numId="31">
    <w:abstractNumId w:val="1"/>
  </w:num>
  <w:num w:numId="32">
    <w:abstractNumId w:val="26"/>
  </w:num>
  <w:num w:numId="33">
    <w:abstractNumId w:val="5"/>
  </w:num>
  <w:num w:numId="34">
    <w:abstractNumId w:val="13"/>
  </w:num>
  <w:num w:numId="35">
    <w:abstractNumId w:val="15"/>
  </w:num>
  <w:num w:numId="36">
    <w:abstractNumId w:val="41"/>
  </w:num>
  <w:num w:numId="37">
    <w:abstractNumId w:val="35"/>
  </w:num>
  <w:num w:numId="38">
    <w:abstractNumId w:val="34"/>
  </w:num>
  <w:num w:numId="39">
    <w:abstractNumId w:val="31"/>
  </w:num>
  <w:num w:numId="40">
    <w:abstractNumId w:val="22"/>
  </w:num>
  <w:num w:numId="41">
    <w:abstractNumId w:val="17"/>
  </w:num>
  <w:num w:numId="42">
    <w:abstractNumId w:val="28"/>
  </w:num>
  <w:num w:numId="43">
    <w:abstractNumId w:val="3"/>
  </w:num>
  <w:num w:numId="44">
    <w:abstractNumId w:val="25"/>
  </w:num>
  <w:num w:numId="45">
    <w:abstractNumId w:val="45"/>
  </w:num>
  <w:num w:numId="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agros Estrada Ramos">
    <w15:presenceInfo w15:providerId="None" w15:userId="Milagros Estrada Ramos"/>
  </w15:person>
  <w15:person w15:author="Maryori Peralta">
    <w15:presenceInfo w15:providerId="Windows Live" w15:userId="d4a6ec85b3efe1cb"/>
  </w15:person>
  <w15:person w15:author="hp">
    <w15:presenceInfo w15:providerId="None" w15:userId="hp"/>
  </w15:person>
  <w15:person w15:author="Milagros Estrada Ramos [2]">
    <w15:presenceInfo w15:providerId="AD" w15:userId="S::mestrada@ceplan.gob.pe::aaa426bb-4fcf-4dd0-bb0d-9865eb4af2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3D"/>
    <w:rsid w:val="000445EE"/>
    <w:rsid w:val="00051715"/>
    <w:rsid w:val="000A538D"/>
    <w:rsid w:val="000D4901"/>
    <w:rsid w:val="000D6F96"/>
    <w:rsid w:val="000E2B1B"/>
    <w:rsid w:val="00103239"/>
    <w:rsid w:val="00145380"/>
    <w:rsid w:val="001459E7"/>
    <w:rsid w:val="001E1526"/>
    <w:rsid w:val="001F463B"/>
    <w:rsid w:val="00212C11"/>
    <w:rsid w:val="00244949"/>
    <w:rsid w:val="0025420F"/>
    <w:rsid w:val="00272C0C"/>
    <w:rsid w:val="0028352C"/>
    <w:rsid w:val="002A56FA"/>
    <w:rsid w:val="002B2F3D"/>
    <w:rsid w:val="002B50B8"/>
    <w:rsid w:val="002E150E"/>
    <w:rsid w:val="002F276C"/>
    <w:rsid w:val="00310CDB"/>
    <w:rsid w:val="003169EB"/>
    <w:rsid w:val="003B3B28"/>
    <w:rsid w:val="004C3535"/>
    <w:rsid w:val="004D7B93"/>
    <w:rsid w:val="005237CD"/>
    <w:rsid w:val="005359C8"/>
    <w:rsid w:val="00566142"/>
    <w:rsid w:val="00575B0A"/>
    <w:rsid w:val="00594C89"/>
    <w:rsid w:val="006930A7"/>
    <w:rsid w:val="00696422"/>
    <w:rsid w:val="006A6A31"/>
    <w:rsid w:val="00712916"/>
    <w:rsid w:val="0071714E"/>
    <w:rsid w:val="00761D51"/>
    <w:rsid w:val="007C69EC"/>
    <w:rsid w:val="00811F3F"/>
    <w:rsid w:val="00834DF2"/>
    <w:rsid w:val="0088036E"/>
    <w:rsid w:val="0088551B"/>
    <w:rsid w:val="008C13F6"/>
    <w:rsid w:val="008C3971"/>
    <w:rsid w:val="008F00D6"/>
    <w:rsid w:val="008F5ADD"/>
    <w:rsid w:val="008F5C54"/>
    <w:rsid w:val="009131E8"/>
    <w:rsid w:val="00915F34"/>
    <w:rsid w:val="00933370"/>
    <w:rsid w:val="00994527"/>
    <w:rsid w:val="009A4DD4"/>
    <w:rsid w:val="009E681C"/>
    <w:rsid w:val="009E6FF4"/>
    <w:rsid w:val="00A6248F"/>
    <w:rsid w:val="00A74FB8"/>
    <w:rsid w:val="00B00BFB"/>
    <w:rsid w:val="00B42B51"/>
    <w:rsid w:val="00B44885"/>
    <w:rsid w:val="00B619C7"/>
    <w:rsid w:val="00B636FE"/>
    <w:rsid w:val="00BD0E2C"/>
    <w:rsid w:val="00C100F9"/>
    <w:rsid w:val="00C2598A"/>
    <w:rsid w:val="00C35CDF"/>
    <w:rsid w:val="00C87BB4"/>
    <w:rsid w:val="00CA15DD"/>
    <w:rsid w:val="00CE6E9C"/>
    <w:rsid w:val="00D7000A"/>
    <w:rsid w:val="00D7651B"/>
    <w:rsid w:val="00D9258C"/>
    <w:rsid w:val="00DA0239"/>
    <w:rsid w:val="00DD129C"/>
    <w:rsid w:val="00E032FE"/>
    <w:rsid w:val="00E27BDD"/>
    <w:rsid w:val="00E627B9"/>
    <w:rsid w:val="00E922C9"/>
    <w:rsid w:val="00F2527D"/>
    <w:rsid w:val="00F42C0F"/>
    <w:rsid w:val="00F521F6"/>
    <w:rsid w:val="00F56D1A"/>
    <w:rsid w:val="00F828E8"/>
    <w:rsid w:val="00FC470F"/>
    <w:rsid w:val="00FD1077"/>
    <w:rsid w:val="00FF75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3BBCDAD"/>
  <w15:docId w15:val="{6607178E-2E42-4D54-842E-E4C8226B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PE"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7AE4"/>
    <w:pPr>
      <w:keepNext/>
      <w:keepLines/>
      <w:spacing w:before="480" w:after="120" w:line="276" w:lineRule="auto"/>
      <w:jc w:val="left"/>
      <w:outlineLvl w:val="0"/>
    </w:pPr>
    <w:rPr>
      <w:b/>
      <w:sz w:val="40"/>
      <w:szCs w:val="48"/>
      <w:lang w:val="es-ES" w:eastAsia="es-ES"/>
    </w:rPr>
  </w:style>
  <w:style w:type="paragraph" w:styleId="Ttulo2">
    <w:name w:val="heading 2"/>
    <w:basedOn w:val="Normal"/>
    <w:next w:val="Normal"/>
    <w:link w:val="Ttulo2Car"/>
    <w:uiPriority w:val="9"/>
    <w:unhideWhenUsed/>
    <w:qFormat/>
    <w:rsid w:val="00CA7AE4"/>
    <w:pPr>
      <w:keepNext/>
      <w:keepLines/>
      <w:spacing w:before="360" w:after="80" w:line="276" w:lineRule="auto"/>
      <w:jc w:val="left"/>
      <w:outlineLvl w:val="1"/>
    </w:pPr>
    <w:rPr>
      <w:b/>
      <w:sz w:val="32"/>
      <w:szCs w:val="36"/>
      <w:lang w:val="es-ES" w:eastAsia="es-ES"/>
    </w:rPr>
  </w:style>
  <w:style w:type="paragraph" w:styleId="Ttulo3">
    <w:name w:val="heading 3"/>
    <w:basedOn w:val="Normal"/>
    <w:next w:val="Normal"/>
    <w:link w:val="Ttulo3Car"/>
    <w:uiPriority w:val="9"/>
    <w:semiHidden/>
    <w:unhideWhenUsed/>
    <w:qFormat/>
    <w:rsid w:val="00AD29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0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CA7AE4"/>
    <w:rPr>
      <w:rFonts w:ascii="Calibri" w:eastAsia="Calibri" w:hAnsi="Calibri" w:cs="Calibri"/>
      <w:b/>
      <w:sz w:val="40"/>
      <w:szCs w:val="48"/>
      <w:lang w:val="es-ES" w:eastAsia="es-ES"/>
    </w:rPr>
  </w:style>
  <w:style w:type="character" w:customStyle="1" w:styleId="Ttulo2Car">
    <w:name w:val="Título 2 Car"/>
    <w:basedOn w:val="Fuentedeprrafopredeter"/>
    <w:link w:val="Ttulo2"/>
    <w:uiPriority w:val="9"/>
    <w:rsid w:val="00CA7AE4"/>
    <w:rPr>
      <w:rFonts w:ascii="Calibri" w:eastAsia="Calibri" w:hAnsi="Calibri" w:cs="Calibri"/>
      <w:b/>
      <w:sz w:val="32"/>
      <w:szCs w:val="36"/>
      <w:lang w:val="es-ES" w:eastAsia="es-ES"/>
    </w:rPr>
  </w:style>
  <w:style w:type="paragraph" w:styleId="TtuloTDC">
    <w:name w:val="TOC Heading"/>
    <w:basedOn w:val="Ttulo1"/>
    <w:next w:val="Normal"/>
    <w:uiPriority w:val="39"/>
    <w:unhideWhenUsed/>
    <w:qFormat/>
    <w:rsid w:val="00CA7AE4"/>
    <w:pPr>
      <w:spacing w:before="240" w:after="0" w:line="259" w:lineRule="auto"/>
      <w:outlineLvl w:val="9"/>
    </w:pPr>
    <w:rPr>
      <w:rFonts w:asciiTheme="majorHAnsi" w:eastAsiaTheme="majorEastAsia" w:hAnsiTheme="majorHAnsi" w:cstheme="majorBidi"/>
      <w:b w:val="0"/>
      <w:color w:val="2F5496" w:themeColor="accent1" w:themeShade="BF"/>
      <w:sz w:val="32"/>
      <w:szCs w:val="32"/>
      <w:lang w:val="es-PE" w:eastAsia="es-PE"/>
    </w:rPr>
  </w:style>
  <w:style w:type="paragraph" w:styleId="TDC1">
    <w:name w:val="toc 1"/>
    <w:basedOn w:val="Normal"/>
    <w:next w:val="Normal"/>
    <w:autoRedefine/>
    <w:uiPriority w:val="39"/>
    <w:unhideWhenUsed/>
    <w:rsid w:val="00CA7AE4"/>
    <w:pPr>
      <w:spacing w:after="100" w:line="276" w:lineRule="auto"/>
      <w:jc w:val="left"/>
    </w:pPr>
    <w:rPr>
      <w:lang w:val="es-ES" w:eastAsia="es-ES"/>
    </w:rPr>
  </w:style>
  <w:style w:type="character" w:styleId="Hipervnculo">
    <w:name w:val="Hyperlink"/>
    <w:basedOn w:val="Fuentedeprrafopredeter"/>
    <w:uiPriority w:val="99"/>
    <w:unhideWhenUsed/>
    <w:rsid w:val="00CA7AE4"/>
    <w:rPr>
      <w:color w:val="0563C1" w:themeColor="hyperlink"/>
      <w:u w:val="single"/>
    </w:rPr>
  </w:style>
  <w:style w:type="paragraph" w:styleId="TDC2">
    <w:name w:val="toc 2"/>
    <w:basedOn w:val="Normal"/>
    <w:next w:val="Normal"/>
    <w:autoRedefine/>
    <w:uiPriority w:val="39"/>
    <w:unhideWhenUsed/>
    <w:rsid w:val="00DE2D68"/>
    <w:pPr>
      <w:tabs>
        <w:tab w:val="left" w:pos="880"/>
        <w:tab w:val="right" w:leader="dot" w:pos="8494"/>
      </w:tabs>
      <w:spacing w:after="100" w:line="276" w:lineRule="auto"/>
      <w:ind w:left="426"/>
      <w:jc w:val="left"/>
    </w:pPr>
    <w:rPr>
      <w:lang w:val="es-ES" w:eastAsia="es-ES"/>
    </w:rPr>
  </w:style>
  <w:style w:type="paragraph" w:styleId="TDC3">
    <w:name w:val="toc 3"/>
    <w:basedOn w:val="Normal"/>
    <w:next w:val="Normal"/>
    <w:autoRedefine/>
    <w:uiPriority w:val="39"/>
    <w:unhideWhenUsed/>
    <w:rsid w:val="00CA7AE4"/>
    <w:pPr>
      <w:spacing w:after="100" w:line="276" w:lineRule="auto"/>
      <w:ind w:left="440"/>
      <w:jc w:val="left"/>
    </w:pPr>
    <w:rPr>
      <w:lang w:val="es-ES" w:eastAsia="es-ES"/>
    </w:rPr>
  </w:style>
  <w:style w:type="paragraph" w:styleId="Encabezado">
    <w:name w:val="header"/>
    <w:basedOn w:val="Normal"/>
    <w:link w:val="EncabezadoCar"/>
    <w:uiPriority w:val="99"/>
    <w:unhideWhenUsed/>
    <w:rsid w:val="00CA7AE4"/>
    <w:pPr>
      <w:tabs>
        <w:tab w:val="center" w:pos="4252"/>
        <w:tab w:val="right" w:pos="8504"/>
      </w:tabs>
      <w:spacing w:after="0" w:line="240" w:lineRule="auto"/>
      <w:jc w:val="left"/>
    </w:pPr>
    <w:rPr>
      <w:lang w:val="es-ES" w:eastAsia="es-ES"/>
    </w:rPr>
  </w:style>
  <w:style w:type="character" w:customStyle="1" w:styleId="EncabezadoCar">
    <w:name w:val="Encabezado Car"/>
    <w:basedOn w:val="Fuentedeprrafopredeter"/>
    <w:link w:val="Encabezado"/>
    <w:uiPriority w:val="99"/>
    <w:rsid w:val="00CA7AE4"/>
    <w:rPr>
      <w:rFonts w:ascii="Calibri" w:eastAsia="Calibri" w:hAnsi="Calibri" w:cs="Calibri"/>
      <w:lang w:val="es-ES" w:eastAsia="es-ES"/>
    </w:rPr>
  </w:style>
  <w:style w:type="paragraph" w:styleId="Piedepgina">
    <w:name w:val="footer"/>
    <w:basedOn w:val="Normal"/>
    <w:link w:val="PiedepginaCar"/>
    <w:uiPriority w:val="99"/>
    <w:unhideWhenUsed/>
    <w:rsid w:val="00CA7AE4"/>
    <w:pPr>
      <w:tabs>
        <w:tab w:val="center" w:pos="4252"/>
        <w:tab w:val="right" w:pos="8504"/>
      </w:tabs>
      <w:spacing w:after="0" w:line="240" w:lineRule="auto"/>
      <w:jc w:val="left"/>
    </w:pPr>
    <w:rPr>
      <w:lang w:val="es-ES" w:eastAsia="es-ES"/>
    </w:rPr>
  </w:style>
  <w:style w:type="character" w:customStyle="1" w:styleId="PiedepginaCar">
    <w:name w:val="Pie de página Car"/>
    <w:basedOn w:val="Fuentedeprrafopredeter"/>
    <w:link w:val="Piedepgina"/>
    <w:uiPriority w:val="99"/>
    <w:rsid w:val="00CA7AE4"/>
    <w:rPr>
      <w:rFonts w:ascii="Calibri" w:eastAsia="Calibri" w:hAnsi="Calibri" w:cs="Calibri"/>
      <w:lang w:val="es-ES" w:eastAsia="es-ES"/>
    </w:rPr>
  </w:style>
  <w:style w:type="paragraph" w:styleId="Prrafodelista">
    <w:name w:val="List Paragraph"/>
    <w:basedOn w:val="Normal"/>
    <w:uiPriority w:val="34"/>
    <w:qFormat/>
    <w:rsid w:val="00CA7AE4"/>
    <w:pPr>
      <w:spacing w:after="200" w:line="276" w:lineRule="auto"/>
      <w:ind w:left="720"/>
      <w:contextualSpacing/>
      <w:jc w:val="left"/>
    </w:pPr>
    <w:rPr>
      <w:lang w:val="es-ES" w:eastAsia="es-ES"/>
    </w:rPr>
  </w:style>
  <w:style w:type="paragraph" w:styleId="Tabladeilustraciones">
    <w:name w:val="table of figures"/>
    <w:basedOn w:val="Normal"/>
    <w:next w:val="Normal"/>
    <w:uiPriority w:val="99"/>
    <w:unhideWhenUsed/>
    <w:rsid w:val="00CA7AE4"/>
    <w:pPr>
      <w:spacing w:after="0" w:line="276" w:lineRule="auto"/>
      <w:jc w:val="left"/>
    </w:pPr>
    <w:rPr>
      <w:lang w:val="es-ES" w:eastAsia="es-ES"/>
    </w:rPr>
  </w:style>
  <w:style w:type="character" w:customStyle="1" w:styleId="Ttulo3Car">
    <w:name w:val="Título 3 Car"/>
    <w:basedOn w:val="Fuentedeprrafopredeter"/>
    <w:link w:val="Ttulo3"/>
    <w:uiPriority w:val="9"/>
    <w:semiHidden/>
    <w:rsid w:val="00AD291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30B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
    <w:name w:val="tabla"/>
    <w:basedOn w:val="Descripcin"/>
    <w:link w:val="tablaCar"/>
    <w:qFormat/>
    <w:rsid w:val="003A59A4"/>
    <w:pPr>
      <w:keepNext/>
      <w:jc w:val="center"/>
    </w:pPr>
    <w:rPr>
      <w:b/>
      <w:i w:val="0"/>
      <w:color w:val="000000" w:themeColor="text1"/>
      <w:sz w:val="20"/>
      <w:lang w:val="es-MX" w:eastAsia="es-ES"/>
    </w:rPr>
  </w:style>
  <w:style w:type="character" w:customStyle="1" w:styleId="tablaCar">
    <w:name w:val="tabla Car"/>
    <w:basedOn w:val="Fuentedeprrafopredeter"/>
    <w:link w:val="tabla"/>
    <w:rsid w:val="003A59A4"/>
    <w:rPr>
      <w:rFonts w:ascii="Calibri" w:eastAsia="Calibri" w:hAnsi="Calibri" w:cs="Calibri"/>
      <w:b/>
      <w:iCs/>
      <w:color w:val="000000" w:themeColor="text1"/>
      <w:sz w:val="20"/>
      <w:szCs w:val="18"/>
      <w:lang w:val="es-MX" w:eastAsia="es-ES"/>
    </w:rPr>
  </w:style>
  <w:style w:type="paragraph" w:styleId="Descripcin">
    <w:name w:val="caption"/>
    <w:basedOn w:val="Normal"/>
    <w:next w:val="Normal"/>
    <w:uiPriority w:val="35"/>
    <w:unhideWhenUsed/>
    <w:qFormat/>
    <w:rsid w:val="003A59A4"/>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11589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15898"/>
    <w:rPr>
      <w:sz w:val="20"/>
      <w:szCs w:val="20"/>
    </w:rPr>
  </w:style>
  <w:style w:type="character" w:styleId="Refdenotaalpie">
    <w:name w:val="footnote reference"/>
    <w:basedOn w:val="Fuentedeprrafopredeter"/>
    <w:uiPriority w:val="99"/>
    <w:semiHidden/>
    <w:unhideWhenUsed/>
    <w:rsid w:val="00115898"/>
    <w:rPr>
      <w:vertAlign w:val="superscript"/>
    </w:rPr>
  </w:style>
  <w:style w:type="paragraph" w:styleId="Textoindependiente">
    <w:name w:val="Body Text"/>
    <w:basedOn w:val="Normal"/>
    <w:link w:val="TextoindependienteCar"/>
    <w:qFormat/>
    <w:rsid w:val="0005541C"/>
    <w:pPr>
      <w:widowControl w:val="0"/>
      <w:spacing w:before="120" w:after="120" w:line="360" w:lineRule="auto"/>
    </w:pPr>
    <w:rPr>
      <w:rFonts w:ascii="Arial" w:hAnsi="Arial"/>
      <w:color w:val="000000" w:themeColor="text1"/>
      <w:lang w:val="en-US"/>
    </w:rPr>
  </w:style>
  <w:style w:type="character" w:customStyle="1" w:styleId="TextoindependienteCar">
    <w:name w:val="Texto independiente Car"/>
    <w:basedOn w:val="Fuentedeprrafopredeter"/>
    <w:link w:val="Textoindependiente"/>
    <w:rsid w:val="0005541C"/>
    <w:rPr>
      <w:rFonts w:ascii="Arial" w:eastAsia="Calibri" w:hAnsi="Arial"/>
      <w:color w:val="000000" w:themeColor="text1"/>
      <w:lang w:val="en-US"/>
    </w:rPr>
  </w:style>
  <w:style w:type="paragraph" w:styleId="Textodeglobo">
    <w:name w:val="Balloon Text"/>
    <w:basedOn w:val="Normal"/>
    <w:link w:val="TextodegloboCar"/>
    <w:uiPriority w:val="99"/>
    <w:semiHidden/>
    <w:unhideWhenUsed/>
    <w:rsid w:val="00197E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7E0F"/>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left w:w="108" w:type="dxa"/>
        <w:right w:w="108" w:type="dxa"/>
      </w:tblCellMar>
    </w:tblPr>
  </w:style>
  <w:style w:type="table" w:customStyle="1" w:styleId="a0">
    <w:basedOn w:val="TableNormal5"/>
    <w:tblPr>
      <w:tblStyleRowBandSize w:val="1"/>
      <w:tblStyleColBandSize w:val="1"/>
      <w:tblCellMar>
        <w:left w:w="108" w:type="dxa"/>
        <w:right w:w="108" w:type="dxa"/>
      </w:tblCellMar>
    </w:tblPr>
  </w:style>
  <w:style w:type="table" w:customStyle="1" w:styleId="a1">
    <w:basedOn w:val="TableNormal5"/>
    <w:tblPr>
      <w:tblStyleRowBandSize w:val="1"/>
      <w:tblStyleColBandSize w:val="1"/>
      <w:tblCellMar>
        <w:left w:w="108" w:type="dxa"/>
        <w:right w:w="108" w:type="dxa"/>
      </w:tblCellMar>
    </w:tblPr>
  </w:style>
  <w:style w:type="table" w:customStyle="1" w:styleId="a2">
    <w:basedOn w:val="TableNormal5"/>
    <w:tblPr>
      <w:tblStyleRowBandSize w:val="1"/>
      <w:tblStyleColBandSize w:val="1"/>
      <w:tblCellMar>
        <w:left w:w="108" w:type="dxa"/>
        <w:right w:w="108" w:type="dxa"/>
      </w:tblCellMar>
    </w:tblPr>
  </w:style>
  <w:style w:type="table" w:customStyle="1" w:styleId="a3">
    <w:basedOn w:val="TableNormal5"/>
    <w:tblPr>
      <w:tblStyleRowBandSize w:val="1"/>
      <w:tblStyleColBandSize w:val="1"/>
      <w:tblCellMar>
        <w:left w:w="108" w:type="dxa"/>
        <w:right w:w="108" w:type="dxa"/>
      </w:tblCellMar>
    </w:tblPr>
  </w:style>
  <w:style w:type="table" w:customStyle="1" w:styleId="a4">
    <w:basedOn w:val="TableNormal5"/>
    <w:tblPr>
      <w:tblStyleRowBandSize w:val="1"/>
      <w:tblStyleColBandSize w:val="1"/>
      <w:tblCellMar>
        <w:left w:w="108" w:type="dxa"/>
        <w:right w:w="108" w:type="dxa"/>
      </w:tblCellMar>
    </w:tblPr>
  </w:style>
  <w:style w:type="table" w:customStyle="1" w:styleId="a5">
    <w:basedOn w:val="TableNormal5"/>
    <w:tblPr>
      <w:tblStyleRowBandSize w:val="1"/>
      <w:tblStyleColBandSize w:val="1"/>
      <w:tblCellMar>
        <w:left w:w="108" w:type="dxa"/>
        <w:right w:w="108" w:type="dxa"/>
      </w:tblCellMar>
    </w:tblPr>
  </w:style>
  <w:style w:type="table" w:customStyle="1" w:styleId="a6">
    <w:basedOn w:val="TableNormal5"/>
    <w:tblPr>
      <w:tblStyleRowBandSize w:val="1"/>
      <w:tblStyleColBandSize w:val="1"/>
      <w:tblCellMar>
        <w:left w:w="108" w:type="dxa"/>
        <w:right w:w="108" w:type="dxa"/>
      </w:tblCellMar>
    </w:tblPr>
  </w:style>
  <w:style w:type="table" w:customStyle="1" w:styleId="a7">
    <w:basedOn w:val="TableNormal5"/>
    <w:tblPr>
      <w:tblStyleRowBandSize w:val="1"/>
      <w:tblStyleColBandSize w:val="1"/>
      <w:tblCellMar>
        <w:left w:w="108" w:type="dxa"/>
        <w:right w:w="108" w:type="dxa"/>
      </w:tblCellMar>
    </w:tblPr>
  </w:style>
  <w:style w:type="table" w:customStyle="1" w:styleId="a8">
    <w:basedOn w:val="TableNormal5"/>
    <w:tblPr>
      <w:tblStyleRowBandSize w:val="1"/>
      <w:tblStyleColBandSize w:val="1"/>
      <w:tblCellMar>
        <w:left w:w="108" w:type="dxa"/>
        <w:right w:w="108" w:type="dxa"/>
      </w:tblCellMar>
    </w:tblPr>
  </w:style>
  <w:style w:type="table" w:customStyle="1" w:styleId="a9">
    <w:basedOn w:val="TableNormal5"/>
    <w:tblPr>
      <w:tblStyleRowBandSize w:val="1"/>
      <w:tblStyleColBandSize w:val="1"/>
      <w:tblCellMar>
        <w:left w:w="108" w:type="dxa"/>
        <w:right w:w="108" w:type="dxa"/>
      </w:tblCellMar>
    </w:tblPr>
  </w:style>
  <w:style w:type="table" w:customStyle="1" w:styleId="aa">
    <w:basedOn w:val="TableNormal5"/>
    <w:tblPr>
      <w:tblStyleRowBandSize w:val="1"/>
      <w:tblStyleColBandSize w:val="1"/>
      <w:tblCellMar>
        <w:left w:w="108" w:type="dxa"/>
        <w:right w:w="108" w:type="dxa"/>
      </w:tblCellMar>
    </w:tblPr>
  </w:style>
  <w:style w:type="table" w:customStyle="1" w:styleId="ab">
    <w:basedOn w:val="TableNormal5"/>
    <w:tblPr>
      <w:tblStyleRowBandSize w:val="1"/>
      <w:tblStyleColBandSize w:val="1"/>
      <w:tblCellMar>
        <w:left w:w="108" w:type="dxa"/>
        <w:right w:w="108" w:type="dxa"/>
      </w:tblCellMar>
    </w:tblPr>
  </w:style>
  <w:style w:type="table" w:customStyle="1" w:styleId="ac">
    <w:basedOn w:val="TableNormal5"/>
    <w:tblPr>
      <w:tblStyleRowBandSize w:val="1"/>
      <w:tblStyleColBandSize w:val="1"/>
      <w:tblCellMar>
        <w:left w:w="108" w:type="dxa"/>
        <w:right w:w="108" w:type="dxa"/>
      </w:tblCellMar>
    </w:tblPr>
  </w:style>
  <w:style w:type="table" w:customStyle="1" w:styleId="ad">
    <w:basedOn w:val="TableNormal5"/>
    <w:tblPr>
      <w:tblStyleRowBandSize w:val="1"/>
      <w:tblStyleColBandSize w:val="1"/>
      <w:tblCellMar>
        <w:left w:w="108" w:type="dxa"/>
        <w:right w:w="108" w:type="dxa"/>
      </w:tblCellMar>
    </w:tblPr>
  </w:style>
  <w:style w:type="table" w:customStyle="1" w:styleId="ae">
    <w:basedOn w:val="TableNormal5"/>
    <w:tblPr>
      <w:tblStyleRowBandSize w:val="1"/>
      <w:tblStyleColBandSize w:val="1"/>
      <w:tblCellMar>
        <w:left w:w="108" w:type="dxa"/>
        <w:right w:w="108" w:type="dxa"/>
      </w:tblCellMar>
    </w:tblPr>
  </w:style>
  <w:style w:type="table" w:customStyle="1" w:styleId="af">
    <w:basedOn w:val="TableNormal5"/>
    <w:tblPr>
      <w:tblStyleRowBandSize w:val="1"/>
      <w:tblStyleColBandSize w:val="1"/>
      <w:tblCellMar>
        <w:left w:w="108" w:type="dxa"/>
        <w:right w:w="108" w:type="dxa"/>
      </w:tblCellMar>
    </w:tblPr>
  </w:style>
  <w:style w:type="table" w:customStyle="1" w:styleId="af0">
    <w:basedOn w:val="TableNormal5"/>
    <w:tblPr>
      <w:tblStyleRowBandSize w:val="1"/>
      <w:tblStyleColBandSize w:val="1"/>
      <w:tblCellMar>
        <w:left w:w="108" w:type="dxa"/>
        <w:right w:w="108" w:type="dxa"/>
      </w:tblCellMar>
    </w:tblPr>
  </w:style>
  <w:style w:type="table" w:customStyle="1" w:styleId="af1">
    <w:basedOn w:val="TableNormal5"/>
    <w:tblPr>
      <w:tblStyleRowBandSize w:val="1"/>
      <w:tblStyleColBandSize w:val="1"/>
      <w:tblCellMar>
        <w:left w:w="108" w:type="dxa"/>
        <w:right w:w="108" w:type="dxa"/>
      </w:tblCellMar>
    </w:tblPr>
  </w:style>
  <w:style w:type="table" w:customStyle="1" w:styleId="af2">
    <w:basedOn w:val="TableNormal5"/>
    <w:tblPr>
      <w:tblStyleRowBandSize w:val="1"/>
      <w:tblStyleColBandSize w:val="1"/>
      <w:tblCellMar>
        <w:left w:w="108" w:type="dxa"/>
        <w:right w:w="108" w:type="dxa"/>
      </w:tblCellMar>
    </w:tblPr>
  </w:style>
  <w:style w:type="table" w:customStyle="1" w:styleId="af3">
    <w:basedOn w:val="TableNormal5"/>
    <w:tblPr>
      <w:tblStyleRowBandSize w:val="1"/>
      <w:tblStyleColBandSize w:val="1"/>
      <w:tblCellMar>
        <w:left w:w="108" w:type="dxa"/>
        <w:right w:w="108" w:type="dxa"/>
      </w:tblCellMar>
    </w:tblPr>
  </w:style>
  <w:style w:type="table" w:customStyle="1" w:styleId="af4">
    <w:basedOn w:val="TableNormal5"/>
    <w:tblPr>
      <w:tblStyleRowBandSize w:val="1"/>
      <w:tblStyleColBandSize w:val="1"/>
      <w:tblCellMar>
        <w:left w:w="108" w:type="dxa"/>
        <w:right w:w="108" w:type="dxa"/>
      </w:tblCellMar>
    </w:tblPr>
  </w:style>
  <w:style w:type="table" w:customStyle="1" w:styleId="af5">
    <w:basedOn w:val="TableNormal5"/>
    <w:tblPr>
      <w:tblStyleRowBandSize w:val="1"/>
      <w:tblStyleColBandSize w:val="1"/>
      <w:tblCellMar>
        <w:left w:w="108" w:type="dxa"/>
        <w:right w:w="108" w:type="dxa"/>
      </w:tblCellMar>
    </w:tblPr>
  </w:style>
  <w:style w:type="table" w:customStyle="1" w:styleId="af6">
    <w:basedOn w:val="TableNormal5"/>
    <w:tblPr>
      <w:tblStyleRowBandSize w:val="1"/>
      <w:tblStyleColBandSize w:val="1"/>
      <w:tblCellMar>
        <w:left w:w="108" w:type="dxa"/>
        <w:right w:w="108" w:type="dxa"/>
      </w:tblCellMar>
    </w:tblPr>
  </w:style>
  <w:style w:type="table" w:customStyle="1" w:styleId="af7">
    <w:basedOn w:val="TableNormal5"/>
    <w:tblPr>
      <w:tblStyleRowBandSize w:val="1"/>
      <w:tblStyleColBandSize w:val="1"/>
      <w:tblCellMar>
        <w:left w:w="108" w:type="dxa"/>
        <w:right w:w="108" w:type="dxa"/>
      </w:tblCellMar>
    </w:tblPr>
  </w:style>
  <w:style w:type="table" w:customStyle="1" w:styleId="af8">
    <w:basedOn w:val="TableNormal5"/>
    <w:tblPr>
      <w:tblStyleRowBandSize w:val="1"/>
      <w:tblStyleColBandSize w:val="1"/>
      <w:tblCellMar>
        <w:left w:w="108" w:type="dxa"/>
        <w:right w:w="108" w:type="dxa"/>
      </w:tblCellMar>
    </w:tblPr>
  </w:style>
  <w:style w:type="table" w:customStyle="1" w:styleId="af9">
    <w:basedOn w:val="TableNormal5"/>
    <w:tblPr>
      <w:tblStyleRowBandSize w:val="1"/>
      <w:tblStyleColBandSize w:val="1"/>
      <w:tblCellMar>
        <w:left w:w="108" w:type="dxa"/>
        <w:right w:w="108" w:type="dxa"/>
      </w:tblCellMar>
    </w:tblPr>
  </w:style>
  <w:style w:type="table" w:customStyle="1" w:styleId="afa">
    <w:basedOn w:val="TableNormal5"/>
    <w:tblPr>
      <w:tblStyleRowBandSize w:val="1"/>
      <w:tblStyleColBandSize w:val="1"/>
      <w:tblCellMar>
        <w:left w:w="108" w:type="dxa"/>
        <w:right w:w="108" w:type="dxa"/>
      </w:tblCellMar>
    </w:tblPr>
  </w:style>
  <w:style w:type="table" w:customStyle="1" w:styleId="afb">
    <w:basedOn w:val="TableNormal5"/>
    <w:tblPr>
      <w:tblStyleRowBandSize w:val="1"/>
      <w:tblStyleColBandSize w:val="1"/>
      <w:tblCellMar>
        <w:left w:w="108" w:type="dxa"/>
        <w:right w:w="108" w:type="dxa"/>
      </w:tblCellMar>
    </w:tblPr>
  </w:style>
  <w:style w:type="table" w:customStyle="1" w:styleId="afc">
    <w:basedOn w:val="TableNormal5"/>
    <w:tblPr>
      <w:tblStyleRowBandSize w:val="1"/>
      <w:tblStyleColBandSize w:val="1"/>
      <w:tblCellMar>
        <w:left w:w="108" w:type="dxa"/>
        <w:right w:w="108" w:type="dxa"/>
      </w:tblCellMar>
    </w:tblPr>
  </w:style>
  <w:style w:type="table" w:customStyle="1" w:styleId="afd">
    <w:basedOn w:val="TableNormal5"/>
    <w:tblPr>
      <w:tblStyleRowBandSize w:val="1"/>
      <w:tblStyleColBandSize w:val="1"/>
      <w:tblCellMar>
        <w:left w:w="108" w:type="dxa"/>
        <w:right w:w="108" w:type="dxa"/>
      </w:tblCellMar>
    </w:tblPr>
  </w:style>
  <w:style w:type="table" w:customStyle="1" w:styleId="afe">
    <w:basedOn w:val="TableNormal5"/>
    <w:tblPr>
      <w:tblStyleRowBandSize w:val="1"/>
      <w:tblStyleColBandSize w:val="1"/>
      <w:tblCellMar>
        <w:left w:w="108" w:type="dxa"/>
        <w:right w:w="108" w:type="dxa"/>
      </w:tblCellMar>
    </w:tblPr>
  </w:style>
  <w:style w:type="table" w:customStyle="1" w:styleId="aff">
    <w:basedOn w:val="TableNormal5"/>
    <w:tblPr>
      <w:tblStyleRowBandSize w:val="1"/>
      <w:tblStyleColBandSize w:val="1"/>
      <w:tblCellMar>
        <w:left w:w="108" w:type="dxa"/>
        <w:right w:w="108" w:type="dxa"/>
      </w:tblCellMar>
    </w:tblPr>
  </w:style>
  <w:style w:type="table" w:customStyle="1" w:styleId="aff0">
    <w:basedOn w:val="TableNormal5"/>
    <w:tblPr>
      <w:tblStyleRowBandSize w:val="1"/>
      <w:tblStyleColBandSize w:val="1"/>
      <w:tblCellMar>
        <w:left w:w="108" w:type="dxa"/>
        <w:right w:w="108" w:type="dxa"/>
      </w:tblCellMar>
    </w:tblPr>
  </w:style>
  <w:style w:type="table" w:customStyle="1" w:styleId="aff1">
    <w:basedOn w:val="TableNormal5"/>
    <w:tblPr>
      <w:tblStyleRowBandSize w:val="1"/>
      <w:tblStyleColBandSize w:val="1"/>
      <w:tblCellMar>
        <w:left w:w="108" w:type="dxa"/>
        <w:right w:w="108" w:type="dxa"/>
      </w:tblCellMar>
    </w:tblPr>
  </w:style>
  <w:style w:type="table" w:customStyle="1" w:styleId="aff2">
    <w:basedOn w:val="TableNormal5"/>
    <w:tblPr>
      <w:tblStyleRowBandSize w:val="1"/>
      <w:tblStyleColBandSize w:val="1"/>
      <w:tblCellMar>
        <w:left w:w="108" w:type="dxa"/>
        <w:right w:w="108" w:type="dxa"/>
      </w:tblCellMar>
    </w:tblPr>
  </w:style>
  <w:style w:type="table" w:customStyle="1" w:styleId="aff3">
    <w:basedOn w:val="TableNormal5"/>
    <w:tblPr>
      <w:tblStyleRowBandSize w:val="1"/>
      <w:tblStyleColBandSize w:val="1"/>
      <w:tblCellMar>
        <w:left w:w="108" w:type="dxa"/>
        <w:right w:w="108" w:type="dxa"/>
      </w:tblCellMar>
    </w:tblPr>
  </w:style>
  <w:style w:type="table" w:customStyle="1" w:styleId="aff4">
    <w:basedOn w:val="TableNormal5"/>
    <w:tblPr>
      <w:tblStyleRowBandSize w:val="1"/>
      <w:tblStyleColBandSize w:val="1"/>
      <w:tblCellMar>
        <w:left w:w="108" w:type="dxa"/>
        <w:right w:w="108" w:type="dxa"/>
      </w:tblCellMar>
    </w:tblPr>
  </w:style>
  <w:style w:type="table" w:customStyle="1" w:styleId="aff5">
    <w:basedOn w:val="TableNormal5"/>
    <w:tblPr>
      <w:tblStyleRowBandSize w:val="1"/>
      <w:tblStyleColBandSize w:val="1"/>
      <w:tblCellMar>
        <w:left w:w="108" w:type="dxa"/>
        <w:right w:w="108" w:type="dxa"/>
      </w:tblCellMar>
    </w:tblPr>
  </w:style>
  <w:style w:type="table" w:customStyle="1" w:styleId="aff6">
    <w:basedOn w:val="TableNormal5"/>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table" w:customStyle="1" w:styleId="aff7">
    <w:basedOn w:val="TableNormal4"/>
    <w:tblPr>
      <w:tblStyleRowBandSize w:val="1"/>
      <w:tblStyleColBandSize w:val="1"/>
      <w:tblCellMar>
        <w:left w:w="108" w:type="dxa"/>
        <w:right w:w="108" w:type="dxa"/>
      </w:tblCellMar>
    </w:tblPr>
  </w:style>
  <w:style w:type="table" w:customStyle="1" w:styleId="aff8">
    <w:basedOn w:val="TableNormal4"/>
    <w:tblPr>
      <w:tblStyleRowBandSize w:val="1"/>
      <w:tblStyleColBandSize w:val="1"/>
      <w:tblCellMar>
        <w:left w:w="108" w:type="dxa"/>
        <w:right w:w="108" w:type="dxa"/>
      </w:tblCellMar>
    </w:tblPr>
  </w:style>
  <w:style w:type="table" w:customStyle="1" w:styleId="aff9">
    <w:basedOn w:val="TableNormal4"/>
    <w:tblPr>
      <w:tblStyleRowBandSize w:val="1"/>
      <w:tblStyleColBandSize w:val="1"/>
      <w:tblCellMar>
        <w:left w:w="108" w:type="dxa"/>
        <w:right w:w="108" w:type="dxa"/>
      </w:tblCellMar>
    </w:tblPr>
  </w:style>
  <w:style w:type="table" w:customStyle="1" w:styleId="affa">
    <w:basedOn w:val="TableNormal4"/>
    <w:tblPr>
      <w:tblStyleRowBandSize w:val="1"/>
      <w:tblStyleColBandSize w:val="1"/>
      <w:tblCellMar>
        <w:left w:w="108" w:type="dxa"/>
        <w:right w:w="108" w:type="dxa"/>
      </w:tblCellMar>
    </w:tblPr>
  </w:style>
  <w:style w:type="table" w:customStyle="1" w:styleId="affb">
    <w:basedOn w:val="TableNormal4"/>
    <w:tblPr>
      <w:tblStyleRowBandSize w:val="1"/>
      <w:tblStyleColBandSize w:val="1"/>
      <w:tblCellMar>
        <w:left w:w="108" w:type="dxa"/>
        <w:right w:w="108" w:type="dxa"/>
      </w:tblCellMar>
    </w:tblPr>
  </w:style>
  <w:style w:type="table" w:customStyle="1" w:styleId="affc">
    <w:basedOn w:val="TableNormal4"/>
    <w:tblPr>
      <w:tblStyleRowBandSize w:val="1"/>
      <w:tblStyleColBandSize w:val="1"/>
      <w:tblCellMar>
        <w:left w:w="108" w:type="dxa"/>
        <w:right w:w="108" w:type="dxa"/>
      </w:tblCellMar>
    </w:tblPr>
  </w:style>
  <w:style w:type="table" w:customStyle="1" w:styleId="affd">
    <w:basedOn w:val="TableNormal4"/>
    <w:tblPr>
      <w:tblStyleRowBandSize w:val="1"/>
      <w:tblStyleColBandSize w:val="1"/>
      <w:tblCellMar>
        <w:left w:w="108" w:type="dxa"/>
        <w:right w:w="108" w:type="dxa"/>
      </w:tblCellMar>
    </w:tblPr>
  </w:style>
  <w:style w:type="table" w:customStyle="1" w:styleId="affe">
    <w:basedOn w:val="TableNormal4"/>
    <w:tblPr>
      <w:tblStyleRowBandSize w:val="1"/>
      <w:tblStyleColBandSize w:val="1"/>
      <w:tblCellMar>
        <w:left w:w="108" w:type="dxa"/>
        <w:right w:w="108" w:type="dxa"/>
      </w:tblCellMar>
    </w:tblPr>
  </w:style>
  <w:style w:type="table" w:customStyle="1" w:styleId="afff">
    <w:basedOn w:val="TableNormal4"/>
    <w:tblPr>
      <w:tblStyleRowBandSize w:val="1"/>
      <w:tblStyleColBandSize w:val="1"/>
      <w:tblCellMar>
        <w:left w:w="108" w:type="dxa"/>
        <w:right w:w="108" w:type="dxa"/>
      </w:tblCellMar>
    </w:tblPr>
  </w:style>
  <w:style w:type="table" w:customStyle="1" w:styleId="afff0">
    <w:basedOn w:val="TableNormal4"/>
    <w:tblPr>
      <w:tblStyleRowBandSize w:val="1"/>
      <w:tblStyleColBandSize w:val="1"/>
      <w:tblCellMar>
        <w:left w:w="108" w:type="dxa"/>
        <w:right w:w="108" w:type="dxa"/>
      </w:tblCellMar>
    </w:tblPr>
  </w:style>
  <w:style w:type="table" w:customStyle="1" w:styleId="afff1">
    <w:basedOn w:val="TableNormal4"/>
    <w:tblPr>
      <w:tblStyleRowBandSize w:val="1"/>
      <w:tblStyleColBandSize w:val="1"/>
      <w:tblCellMar>
        <w:left w:w="108" w:type="dxa"/>
        <w:right w:w="108" w:type="dxa"/>
      </w:tblCellMar>
    </w:tblPr>
  </w:style>
  <w:style w:type="table" w:customStyle="1" w:styleId="afff2">
    <w:basedOn w:val="TableNormal4"/>
    <w:tblPr>
      <w:tblStyleRowBandSize w:val="1"/>
      <w:tblStyleColBandSize w:val="1"/>
      <w:tblCellMar>
        <w:left w:w="108" w:type="dxa"/>
        <w:right w:w="108" w:type="dxa"/>
      </w:tblCellMar>
    </w:tblPr>
  </w:style>
  <w:style w:type="table" w:customStyle="1" w:styleId="afff3">
    <w:basedOn w:val="TableNormal4"/>
    <w:tblPr>
      <w:tblStyleRowBandSize w:val="1"/>
      <w:tblStyleColBandSize w:val="1"/>
      <w:tblCellMar>
        <w:left w:w="108" w:type="dxa"/>
        <w:right w:w="108" w:type="dxa"/>
      </w:tblCellMar>
    </w:tblPr>
  </w:style>
  <w:style w:type="table" w:customStyle="1" w:styleId="afff4">
    <w:basedOn w:val="TableNormal4"/>
    <w:tblPr>
      <w:tblStyleRowBandSize w:val="1"/>
      <w:tblStyleColBandSize w:val="1"/>
      <w:tblCellMar>
        <w:left w:w="108" w:type="dxa"/>
        <w:right w:w="108" w:type="dxa"/>
      </w:tblCellMar>
    </w:tblPr>
  </w:style>
  <w:style w:type="table" w:customStyle="1" w:styleId="afff5">
    <w:basedOn w:val="TableNormal4"/>
    <w:tblPr>
      <w:tblStyleRowBandSize w:val="1"/>
      <w:tblStyleColBandSize w:val="1"/>
      <w:tblCellMar>
        <w:left w:w="108" w:type="dxa"/>
        <w:right w:w="108" w:type="dxa"/>
      </w:tblCellMar>
    </w:tblPr>
  </w:style>
  <w:style w:type="table" w:customStyle="1" w:styleId="afff6">
    <w:basedOn w:val="TableNormal4"/>
    <w:tblPr>
      <w:tblStyleRowBandSize w:val="1"/>
      <w:tblStyleColBandSize w:val="1"/>
      <w:tblCellMar>
        <w:left w:w="108" w:type="dxa"/>
        <w:right w:w="108" w:type="dxa"/>
      </w:tblCellMar>
    </w:tblPr>
  </w:style>
  <w:style w:type="table" w:customStyle="1" w:styleId="afff7">
    <w:basedOn w:val="TableNormal4"/>
    <w:tblPr>
      <w:tblStyleRowBandSize w:val="1"/>
      <w:tblStyleColBandSize w:val="1"/>
      <w:tblCellMar>
        <w:left w:w="108" w:type="dxa"/>
        <w:right w:w="108" w:type="dxa"/>
      </w:tblCellMar>
    </w:tblPr>
  </w:style>
  <w:style w:type="table" w:customStyle="1" w:styleId="afff8">
    <w:basedOn w:val="TableNormal4"/>
    <w:tblPr>
      <w:tblStyleRowBandSize w:val="1"/>
      <w:tblStyleColBandSize w:val="1"/>
      <w:tblCellMar>
        <w:left w:w="108" w:type="dxa"/>
        <w:right w:w="108" w:type="dxa"/>
      </w:tblCellMar>
    </w:tblPr>
  </w:style>
  <w:style w:type="table" w:customStyle="1" w:styleId="afff9">
    <w:basedOn w:val="TableNormal3"/>
    <w:tblPr>
      <w:tblStyleRowBandSize w:val="1"/>
      <w:tblStyleColBandSize w:val="1"/>
      <w:tblCellMar>
        <w:left w:w="108" w:type="dxa"/>
        <w:right w:w="108" w:type="dxa"/>
      </w:tblCellMar>
    </w:tblPr>
  </w:style>
  <w:style w:type="table" w:customStyle="1" w:styleId="afffa">
    <w:basedOn w:val="TableNormal3"/>
    <w:tblPr>
      <w:tblStyleRowBandSize w:val="1"/>
      <w:tblStyleColBandSize w:val="1"/>
      <w:tblCellMar>
        <w:left w:w="108" w:type="dxa"/>
        <w:right w:w="108" w:type="dxa"/>
      </w:tblCellMar>
    </w:tblPr>
  </w:style>
  <w:style w:type="table" w:customStyle="1" w:styleId="afffb">
    <w:basedOn w:val="TableNormal3"/>
    <w:tblPr>
      <w:tblStyleRowBandSize w:val="1"/>
      <w:tblStyleColBandSize w:val="1"/>
      <w:tblCellMar>
        <w:left w:w="108" w:type="dxa"/>
        <w:right w:w="108" w:type="dxa"/>
      </w:tblCellMar>
    </w:tblPr>
  </w:style>
  <w:style w:type="table" w:customStyle="1" w:styleId="afffc">
    <w:basedOn w:val="TableNormal3"/>
    <w:tblPr>
      <w:tblStyleRowBandSize w:val="1"/>
      <w:tblStyleColBandSize w:val="1"/>
      <w:tblCellMar>
        <w:left w:w="108" w:type="dxa"/>
        <w:right w:w="108" w:type="dxa"/>
      </w:tblCellMar>
    </w:tblPr>
  </w:style>
  <w:style w:type="table" w:customStyle="1" w:styleId="afffd">
    <w:basedOn w:val="TableNormal3"/>
    <w:tblPr>
      <w:tblStyleRowBandSize w:val="1"/>
      <w:tblStyleColBandSize w:val="1"/>
      <w:tblCellMar>
        <w:left w:w="108" w:type="dxa"/>
        <w:right w:w="108" w:type="dxa"/>
      </w:tblCellMar>
    </w:tblPr>
  </w:style>
  <w:style w:type="table" w:customStyle="1" w:styleId="afffe">
    <w:basedOn w:val="TableNormal3"/>
    <w:tblPr>
      <w:tblStyleRowBandSize w:val="1"/>
      <w:tblStyleColBandSize w:val="1"/>
      <w:tblCellMar>
        <w:left w:w="108" w:type="dxa"/>
        <w:right w:w="108" w:type="dxa"/>
      </w:tblCellMar>
    </w:tblPr>
  </w:style>
  <w:style w:type="table" w:customStyle="1" w:styleId="affff">
    <w:basedOn w:val="TableNormal3"/>
    <w:tblPr>
      <w:tblStyleRowBandSize w:val="1"/>
      <w:tblStyleColBandSize w:val="1"/>
      <w:tblCellMar>
        <w:left w:w="108" w:type="dxa"/>
        <w:right w:w="108" w:type="dxa"/>
      </w:tblCellMar>
    </w:tblPr>
  </w:style>
  <w:style w:type="table" w:customStyle="1" w:styleId="affff0">
    <w:basedOn w:val="TableNormal3"/>
    <w:tblPr>
      <w:tblStyleRowBandSize w:val="1"/>
      <w:tblStyleColBandSize w:val="1"/>
      <w:tblCellMar>
        <w:left w:w="108" w:type="dxa"/>
        <w:right w:w="108" w:type="dxa"/>
      </w:tblCellMar>
    </w:tblPr>
  </w:style>
  <w:style w:type="table" w:customStyle="1" w:styleId="affff1">
    <w:basedOn w:val="TableNormal3"/>
    <w:tblPr>
      <w:tblStyleRowBandSize w:val="1"/>
      <w:tblStyleColBandSize w:val="1"/>
      <w:tblCellMar>
        <w:left w:w="108" w:type="dxa"/>
        <w:right w:w="108" w:type="dxa"/>
      </w:tblCellMar>
    </w:tblPr>
  </w:style>
  <w:style w:type="table" w:customStyle="1" w:styleId="affff2">
    <w:basedOn w:val="TableNormal3"/>
    <w:tblPr>
      <w:tblStyleRowBandSize w:val="1"/>
      <w:tblStyleColBandSize w:val="1"/>
      <w:tblCellMar>
        <w:left w:w="108" w:type="dxa"/>
        <w:right w:w="108" w:type="dxa"/>
      </w:tblCellMar>
    </w:tblPr>
  </w:style>
  <w:style w:type="table" w:customStyle="1" w:styleId="affff3">
    <w:basedOn w:val="TableNormal3"/>
    <w:tblPr>
      <w:tblStyleRowBandSize w:val="1"/>
      <w:tblStyleColBandSize w:val="1"/>
      <w:tblCellMar>
        <w:top w:w="100" w:type="dxa"/>
        <w:left w:w="100" w:type="dxa"/>
        <w:bottom w:w="100" w:type="dxa"/>
        <w:right w:w="100" w:type="dxa"/>
      </w:tblCellMar>
    </w:tblPr>
  </w:style>
  <w:style w:type="table" w:customStyle="1" w:styleId="affff4">
    <w:basedOn w:val="TableNormal3"/>
    <w:tblPr>
      <w:tblStyleRowBandSize w:val="1"/>
      <w:tblStyleColBandSize w:val="1"/>
      <w:tblCellMar>
        <w:left w:w="108" w:type="dxa"/>
        <w:right w:w="108" w:type="dxa"/>
      </w:tblCellMar>
    </w:tblPr>
  </w:style>
  <w:style w:type="table" w:customStyle="1" w:styleId="affff5">
    <w:basedOn w:val="TableNormal3"/>
    <w:tblPr>
      <w:tblStyleRowBandSize w:val="1"/>
      <w:tblStyleColBandSize w:val="1"/>
      <w:tblCellMar>
        <w:left w:w="108" w:type="dxa"/>
        <w:right w:w="108" w:type="dxa"/>
      </w:tblCellMar>
    </w:tblPr>
  </w:style>
  <w:style w:type="table" w:customStyle="1" w:styleId="affff6">
    <w:basedOn w:val="TableNormal3"/>
    <w:tblPr>
      <w:tblStyleRowBandSize w:val="1"/>
      <w:tblStyleColBandSize w:val="1"/>
      <w:tblCellMar>
        <w:left w:w="108" w:type="dxa"/>
        <w:right w:w="108" w:type="dxa"/>
      </w:tblCellMar>
    </w:tblPr>
  </w:style>
  <w:style w:type="table" w:customStyle="1" w:styleId="affff7">
    <w:basedOn w:val="TableNormal3"/>
    <w:tblPr>
      <w:tblStyleRowBandSize w:val="1"/>
      <w:tblStyleColBandSize w:val="1"/>
      <w:tblCellMar>
        <w:left w:w="108" w:type="dxa"/>
        <w:right w:w="108" w:type="dxa"/>
      </w:tblCellMar>
    </w:tblPr>
  </w:style>
  <w:style w:type="table" w:customStyle="1" w:styleId="affff8">
    <w:basedOn w:val="TableNormal3"/>
    <w:tblPr>
      <w:tblStyleRowBandSize w:val="1"/>
      <w:tblStyleColBandSize w:val="1"/>
      <w:tblCellMar>
        <w:left w:w="108" w:type="dxa"/>
        <w:right w:w="108" w:type="dxa"/>
      </w:tblCellMar>
    </w:tblPr>
  </w:style>
  <w:style w:type="table" w:customStyle="1" w:styleId="affff9">
    <w:basedOn w:val="TableNormal3"/>
    <w:tblPr>
      <w:tblStyleRowBandSize w:val="1"/>
      <w:tblStyleColBandSize w:val="1"/>
      <w:tblCellMar>
        <w:left w:w="108" w:type="dxa"/>
        <w:right w:w="108" w:type="dxa"/>
      </w:tblCellMar>
    </w:tblPr>
  </w:style>
  <w:style w:type="table" w:customStyle="1" w:styleId="affffa">
    <w:basedOn w:val="TableNormal3"/>
    <w:tblPr>
      <w:tblStyleRowBandSize w:val="1"/>
      <w:tblStyleColBandSize w:val="1"/>
      <w:tblCellMar>
        <w:left w:w="108" w:type="dxa"/>
        <w:right w:w="108" w:type="dxa"/>
      </w:tblCellMar>
    </w:tblPr>
  </w:style>
  <w:style w:type="table" w:customStyle="1" w:styleId="affffb">
    <w:basedOn w:val="TableNormal3"/>
    <w:tblPr>
      <w:tblStyleRowBandSize w:val="1"/>
      <w:tblStyleColBandSize w:val="1"/>
      <w:tblCellMar>
        <w:left w:w="108" w:type="dxa"/>
        <w:right w:w="108" w:type="dxa"/>
      </w:tblCellMar>
    </w:tblPr>
  </w:style>
  <w:style w:type="table" w:customStyle="1" w:styleId="affffc">
    <w:basedOn w:val="TableNormal2"/>
    <w:tblPr>
      <w:tblStyleRowBandSize w:val="1"/>
      <w:tblStyleColBandSize w:val="1"/>
      <w:tblCellMar>
        <w:top w:w="100" w:type="dxa"/>
        <w:left w:w="108" w:type="dxa"/>
        <w:bottom w:w="100" w:type="dxa"/>
        <w:right w:w="108" w:type="dxa"/>
      </w:tblCellMar>
    </w:tblPr>
  </w:style>
  <w:style w:type="table" w:customStyle="1" w:styleId="affffd">
    <w:basedOn w:val="TableNormal2"/>
    <w:tblPr>
      <w:tblStyleRowBandSize w:val="1"/>
      <w:tblStyleColBandSize w:val="1"/>
      <w:tblCellMar>
        <w:top w:w="100" w:type="dxa"/>
        <w:left w:w="108" w:type="dxa"/>
        <w:bottom w:w="100" w:type="dxa"/>
        <w:right w:w="108" w:type="dxa"/>
      </w:tblCellMar>
    </w:tblPr>
  </w:style>
  <w:style w:type="table" w:customStyle="1" w:styleId="affffe">
    <w:basedOn w:val="TableNormal2"/>
    <w:tblPr>
      <w:tblStyleRowBandSize w:val="1"/>
      <w:tblStyleColBandSize w:val="1"/>
      <w:tblCellMar>
        <w:top w:w="100" w:type="dxa"/>
        <w:left w:w="108" w:type="dxa"/>
        <w:bottom w:w="100" w:type="dxa"/>
        <w:right w:w="108" w:type="dxa"/>
      </w:tblCellMar>
    </w:tblPr>
  </w:style>
  <w:style w:type="table" w:customStyle="1" w:styleId="afffff">
    <w:basedOn w:val="TableNormal2"/>
    <w:tblPr>
      <w:tblStyleRowBandSize w:val="1"/>
      <w:tblStyleColBandSize w:val="1"/>
      <w:tblCellMar>
        <w:top w:w="100" w:type="dxa"/>
        <w:left w:w="108" w:type="dxa"/>
        <w:bottom w:w="100" w:type="dxa"/>
        <w:right w:w="108" w:type="dxa"/>
      </w:tblCellMar>
    </w:tblPr>
  </w:style>
  <w:style w:type="table" w:customStyle="1" w:styleId="afffff0">
    <w:basedOn w:val="TableNormal2"/>
    <w:tblPr>
      <w:tblStyleRowBandSize w:val="1"/>
      <w:tblStyleColBandSize w:val="1"/>
      <w:tblCellMar>
        <w:top w:w="100" w:type="dxa"/>
        <w:left w:w="108" w:type="dxa"/>
        <w:bottom w:w="100" w:type="dxa"/>
        <w:right w:w="108" w:type="dxa"/>
      </w:tblCellMar>
    </w:tblPr>
  </w:style>
  <w:style w:type="table" w:customStyle="1" w:styleId="afffff1">
    <w:basedOn w:val="TableNormal2"/>
    <w:tblPr>
      <w:tblStyleRowBandSize w:val="1"/>
      <w:tblStyleColBandSize w:val="1"/>
      <w:tblCellMar>
        <w:top w:w="100" w:type="dxa"/>
        <w:left w:w="108" w:type="dxa"/>
        <w:bottom w:w="100" w:type="dxa"/>
        <w:right w:w="108" w:type="dxa"/>
      </w:tblCellMar>
    </w:tblPr>
  </w:style>
  <w:style w:type="table" w:customStyle="1" w:styleId="afffff2">
    <w:basedOn w:val="TableNormal1"/>
    <w:tblPr>
      <w:tblStyleRowBandSize w:val="1"/>
      <w:tblStyleColBandSize w:val="1"/>
      <w:tblCellMar>
        <w:top w:w="100" w:type="dxa"/>
        <w:left w:w="108" w:type="dxa"/>
        <w:bottom w:w="100" w:type="dxa"/>
        <w:right w:w="108" w:type="dxa"/>
      </w:tblCellMar>
    </w:tblPr>
  </w:style>
  <w:style w:type="table" w:customStyle="1" w:styleId="afffff3">
    <w:basedOn w:val="TableNormal1"/>
    <w:tblPr>
      <w:tblStyleRowBandSize w:val="1"/>
      <w:tblStyleColBandSize w:val="1"/>
      <w:tblCellMar>
        <w:top w:w="100" w:type="dxa"/>
        <w:left w:w="108" w:type="dxa"/>
        <w:bottom w:w="100" w:type="dxa"/>
        <w:right w:w="108" w:type="dxa"/>
      </w:tblCellMar>
    </w:tblPr>
  </w:style>
  <w:style w:type="table" w:customStyle="1" w:styleId="afffff4">
    <w:basedOn w:val="TableNormal1"/>
    <w:tblPr>
      <w:tblStyleRowBandSize w:val="1"/>
      <w:tblStyleColBandSize w:val="1"/>
      <w:tblCellMar>
        <w:top w:w="100" w:type="dxa"/>
        <w:left w:w="108" w:type="dxa"/>
        <w:bottom w:w="100" w:type="dxa"/>
        <w:right w:w="108" w:type="dxa"/>
      </w:tblCellMar>
    </w:tblPr>
  </w:style>
  <w:style w:type="table" w:customStyle="1" w:styleId="afffff5">
    <w:basedOn w:val="TableNormal1"/>
    <w:tblPr>
      <w:tblStyleRowBandSize w:val="1"/>
      <w:tblStyleColBandSize w:val="1"/>
      <w:tblCellMar>
        <w:top w:w="100" w:type="dxa"/>
        <w:left w:w="108" w:type="dxa"/>
        <w:bottom w:w="100" w:type="dxa"/>
        <w:right w:w="108" w:type="dxa"/>
      </w:tblCellMar>
    </w:tblPr>
  </w:style>
  <w:style w:type="table" w:customStyle="1" w:styleId="afffff6">
    <w:basedOn w:val="TableNormal1"/>
    <w:tblPr>
      <w:tblStyleRowBandSize w:val="1"/>
      <w:tblStyleColBandSize w:val="1"/>
      <w:tblCellMar>
        <w:top w:w="100" w:type="dxa"/>
        <w:left w:w="108" w:type="dxa"/>
        <w:bottom w:w="100" w:type="dxa"/>
        <w:right w:w="108" w:type="dxa"/>
      </w:tblCellMar>
    </w:tblPr>
  </w:style>
  <w:style w:type="table" w:customStyle="1" w:styleId="afffff7">
    <w:basedOn w:val="TableNormal1"/>
    <w:tblPr>
      <w:tblStyleRowBandSize w:val="1"/>
      <w:tblStyleColBandSize w:val="1"/>
      <w:tblCellMar>
        <w:top w:w="100" w:type="dxa"/>
        <w:left w:w="108" w:type="dxa"/>
        <w:bottom w:w="100" w:type="dxa"/>
        <w:right w:w="108" w:type="dxa"/>
      </w:tblCellMar>
    </w:tblPr>
  </w:style>
  <w:style w:type="paragraph" w:styleId="NormalWeb">
    <w:name w:val="Normal (Web)"/>
    <w:basedOn w:val="Normal"/>
    <w:uiPriority w:val="99"/>
    <w:semiHidden/>
    <w:unhideWhenUsed/>
    <w:rsid w:val="00546CC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CD64FB"/>
  </w:style>
  <w:style w:type="table" w:customStyle="1" w:styleId="afffff8">
    <w:basedOn w:val="TableNormal00"/>
    <w:tblPr>
      <w:tblStyleRowBandSize w:val="1"/>
      <w:tblStyleColBandSize w:val="1"/>
      <w:tblCellMar>
        <w:top w:w="100" w:type="dxa"/>
        <w:left w:w="108" w:type="dxa"/>
        <w:bottom w:w="100" w:type="dxa"/>
        <w:right w:w="108" w:type="dxa"/>
      </w:tblCellMar>
    </w:tblPr>
  </w:style>
  <w:style w:type="table" w:customStyle="1" w:styleId="afffff9">
    <w:basedOn w:val="TableNormal00"/>
    <w:tblPr>
      <w:tblStyleRowBandSize w:val="1"/>
      <w:tblStyleColBandSize w:val="1"/>
      <w:tblCellMar>
        <w:top w:w="100" w:type="dxa"/>
        <w:left w:w="108" w:type="dxa"/>
        <w:bottom w:w="100" w:type="dxa"/>
        <w:right w:w="108" w:type="dxa"/>
      </w:tblCellMar>
    </w:tblPr>
  </w:style>
  <w:style w:type="table" w:customStyle="1" w:styleId="afffffa">
    <w:basedOn w:val="TableNormal00"/>
    <w:tblPr>
      <w:tblStyleRowBandSize w:val="1"/>
      <w:tblStyleColBandSize w:val="1"/>
      <w:tblCellMar>
        <w:top w:w="100" w:type="dxa"/>
        <w:left w:w="108" w:type="dxa"/>
        <w:bottom w:w="100" w:type="dxa"/>
        <w:right w:w="108" w:type="dxa"/>
      </w:tblCellMar>
    </w:tblPr>
  </w:style>
  <w:style w:type="table" w:customStyle="1" w:styleId="afffffb">
    <w:basedOn w:val="TableNormal00"/>
    <w:tblPr>
      <w:tblStyleRowBandSize w:val="1"/>
      <w:tblStyleColBandSize w:val="1"/>
      <w:tblCellMar>
        <w:top w:w="100" w:type="dxa"/>
        <w:left w:w="108" w:type="dxa"/>
        <w:bottom w:w="100" w:type="dxa"/>
        <w:right w:w="108" w:type="dxa"/>
      </w:tblCellMar>
    </w:tblPr>
  </w:style>
  <w:style w:type="table" w:customStyle="1" w:styleId="afffffc">
    <w:basedOn w:val="TableNormal00"/>
    <w:tblPr>
      <w:tblStyleRowBandSize w:val="1"/>
      <w:tblStyleColBandSize w:val="1"/>
      <w:tblCellMar>
        <w:top w:w="15" w:type="dxa"/>
        <w:left w:w="15" w:type="dxa"/>
        <w:bottom w:w="15" w:type="dxa"/>
        <w:right w:w="15" w:type="dxa"/>
      </w:tblCellMar>
    </w:tblPr>
  </w:style>
  <w:style w:type="table" w:customStyle="1" w:styleId="afffffd">
    <w:basedOn w:val="TableNormal00"/>
    <w:tblPr>
      <w:tblStyleRowBandSize w:val="1"/>
      <w:tblStyleColBandSize w:val="1"/>
      <w:tblCellMar>
        <w:top w:w="15" w:type="dxa"/>
        <w:left w:w="15" w:type="dxa"/>
        <w:bottom w:w="15" w:type="dxa"/>
        <w:right w:w="15" w:type="dxa"/>
      </w:tblCellMar>
    </w:tblPr>
  </w:style>
  <w:style w:type="table" w:customStyle="1" w:styleId="afffffe">
    <w:basedOn w:val="TableNormal00"/>
    <w:tblPr>
      <w:tblStyleRowBandSize w:val="1"/>
      <w:tblStyleColBandSize w:val="1"/>
      <w:tblCellMar>
        <w:top w:w="15" w:type="dxa"/>
        <w:left w:w="15" w:type="dxa"/>
        <w:bottom w:w="15" w:type="dxa"/>
        <w:right w:w="15" w:type="dxa"/>
      </w:tblCellMar>
    </w:tblPr>
  </w:style>
  <w:style w:type="table" w:customStyle="1" w:styleId="affffff">
    <w:basedOn w:val="TableNormal00"/>
    <w:tblPr>
      <w:tblStyleRowBandSize w:val="1"/>
      <w:tblStyleColBandSize w:val="1"/>
      <w:tblCellMar>
        <w:top w:w="15" w:type="dxa"/>
        <w:left w:w="15" w:type="dxa"/>
        <w:bottom w:w="15" w:type="dxa"/>
        <w:right w:w="15" w:type="dxa"/>
      </w:tblCellMar>
    </w:tblPr>
  </w:style>
  <w:style w:type="table" w:customStyle="1" w:styleId="affffff0">
    <w:basedOn w:val="TableNormal00"/>
    <w:tblPr>
      <w:tblStyleRowBandSize w:val="1"/>
      <w:tblStyleColBandSize w:val="1"/>
      <w:tblCellMar>
        <w:top w:w="100" w:type="dxa"/>
        <w:left w:w="108" w:type="dxa"/>
        <w:bottom w:w="100" w:type="dxa"/>
        <w:right w:w="108" w:type="dxa"/>
      </w:tblCellMar>
    </w:tblPr>
  </w:style>
  <w:style w:type="table" w:customStyle="1" w:styleId="affffff1">
    <w:basedOn w:val="TableNormal00"/>
    <w:tblPr>
      <w:tblStyleRowBandSize w:val="1"/>
      <w:tblStyleColBandSize w:val="1"/>
      <w:tblCellMar>
        <w:top w:w="100" w:type="dxa"/>
        <w:left w:w="100" w:type="dxa"/>
        <w:bottom w:w="100" w:type="dxa"/>
        <w:right w:w="100" w:type="dxa"/>
      </w:tblCellMar>
    </w:tblPr>
  </w:style>
  <w:style w:type="table" w:customStyle="1" w:styleId="affffff2">
    <w:basedOn w:val="TableNormal00"/>
    <w:tblPr>
      <w:tblStyleRowBandSize w:val="1"/>
      <w:tblStyleColBandSize w:val="1"/>
      <w:tblCellMar>
        <w:left w:w="115" w:type="dxa"/>
        <w:right w:w="115" w:type="dxa"/>
      </w:tblCellMar>
    </w:tblPr>
  </w:style>
  <w:style w:type="table" w:customStyle="1" w:styleId="affffff3">
    <w:basedOn w:val="TableNormal00"/>
    <w:tblPr>
      <w:tblStyleRowBandSize w:val="1"/>
      <w:tblStyleColBandSize w:val="1"/>
      <w:tblCellMar>
        <w:left w:w="115" w:type="dxa"/>
        <w:right w:w="115" w:type="dxa"/>
      </w:tblCellMar>
    </w:tblPr>
  </w:style>
  <w:style w:type="table" w:customStyle="1" w:styleId="affffff4">
    <w:basedOn w:val="TableNormal00"/>
    <w:tblPr>
      <w:tblStyleRowBandSize w:val="1"/>
      <w:tblStyleColBandSize w:val="1"/>
      <w:tblCellMar>
        <w:left w:w="115" w:type="dxa"/>
        <w:right w:w="115" w:type="dxa"/>
      </w:tblCellMar>
    </w:tblPr>
  </w:style>
  <w:style w:type="table" w:customStyle="1" w:styleId="affffff5">
    <w:basedOn w:val="TableNormal00"/>
    <w:tblPr>
      <w:tblStyleRowBandSize w:val="1"/>
      <w:tblStyleColBandSize w:val="1"/>
      <w:tblCellMar>
        <w:left w:w="115" w:type="dxa"/>
        <w:right w:w="115" w:type="dxa"/>
      </w:tblCellMar>
    </w:tblPr>
  </w:style>
  <w:style w:type="table" w:customStyle="1" w:styleId="affffff6">
    <w:basedOn w:val="TableNormal00"/>
    <w:tblPr>
      <w:tblStyleRowBandSize w:val="1"/>
      <w:tblStyleColBandSize w:val="1"/>
      <w:tblCellMar>
        <w:left w:w="115" w:type="dxa"/>
        <w:right w:w="115" w:type="dxa"/>
      </w:tblCellMar>
    </w:tblPr>
  </w:style>
  <w:style w:type="table" w:customStyle="1" w:styleId="affffff7">
    <w:basedOn w:val="TableNormal00"/>
    <w:tblPr>
      <w:tblStyleRowBandSize w:val="1"/>
      <w:tblStyleColBandSize w:val="1"/>
      <w:tblCellMar>
        <w:left w:w="115" w:type="dxa"/>
        <w:right w:w="115" w:type="dxa"/>
      </w:tblCellMar>
    </w:tblPr>
  </w:style>
  <w:style w:type="table" w:customStyle="1" w:styleId="affffff8">
    <w:basedOn w:val="TableNormal00"/>
    <w:tblPr>
      <w:tblStyleRowBandSize w:val="1"/>
      <w:tblStyleColBandSize w:val="1"/>
      <w:tblCellMar>
        <w:left w:w="115" w:type="dxa"/>
        <w:right w:w="115" w:type="dxa"/>
      </w:tblCellMar>
    </w:tblPr>
  </w:style>
  <w:style w:type="table" w:customStyle="1" w:styleId="affffff9">
    <w:basedOn w:val="TableNormal00"/>
    <w:tblPr>
      <w:tblStyleRowBandSize w:val="1"/>
      <w:tblStyleColBandSize w:val="1"/>
      <w:tblCellMar>
        <w:left w:w="115" w:type="dxa"/>
        <w:right w:w="115" w:type="dxa"/>
      </w:tblCellMar>
    </w:tblPr>
  </w:style>
  <w:style w:type="table" w:customStyle="1" w:styleId="affffffa">
    <w:basedOn w:val="TableNormal00"/>
    <w:tblPr>
      <w:tblStyleRowBandSize w:val="1"/>
      <w:tblStyleColBandSize w:val="1"/>
      <w:tblCellMar>
        <w:left w:w="115" w:type="dxa"/>
        <w:right w:w="115" w:type="dxa"/>
      </w:tblCellMar>
    </w:tblPr>
  </w:style>
  <w:style w:type="table" w:customStyle="1" w:styleId="affffffb">
    <w:basedOn w:val="TableNormal00"/>
    <w:tblPr>
      <w:tblStyleRowBandSize w:val="1"/>
      <w:tblStyleColBandSize w:val="1"/>
      <w:tblCellMar>
        <w:left w:w="115" w:type="dxa"/>
        <w:right w:w="115" w:type="dxa"/>
      </w:tblCellMar>
    </w:tblPr>
  </w:style>
  <w:style w:type="table" w:customStyle="1" w:styleId="affffffc">
    <w:basedOn w:val="TableNormal00"/>
    <w:tblPr>
      <w:tblStyleRowBandSize w:val="1"/>
      <w:tblStyleColBandSize w:val="1"/>
      <w:tblCellMar>
        <w:left w:w="115" w:type="dxa"/>
        <w:right w:w="115" w:type="dxa"/>
      </w:tblCellMar>
    </w:tblPr>
  </w:style>
  <w:style w:type="table" w:customStyle="1" w:styleId="affffffd">
    <w:basedOn w:val="TableNormal00"/>
    <w:tblPr>
      <w:tblStyleRowBandSize w:val="1"/>
      <w:tblStyleColBandSize w:val="1"/>
      <w:tblCellMar>
        <w:left w:w="115" w:type="dxa"/>
        <w:right w:w="115" w:type="dxa"/>
      </w:tblCellMar>
    </w:tblPr>
  </w:style>
  <w:style w:type="table" w:customStyle="1" w:styleId="affffffe">
    <w:basedOn w:val="TableNormal00"/>
    <w:tblPr>
      <w:tblStyleRowBandSize w:val="1"/>
      <w:tblStyleColBandSize w:val="1"/>
      <w:tblCellMar>
        <w:left w:w="115" w:type="dxa"/>
        <w:right w:w="115" w:type="dxa"/>
      </w:tblCellMar>
    </w:tblPr>
  </w:style>
  <w:style w:type="table" w:customStyle="1" w:styleId="afffffff">
    <w:basedOn w:val="TableNormal0"/>
    <w:tblPr>
      <w:tblStyleRowBandSize w:val="1"/>
      <w:tblStyleColBandSize w:val="1"/>
      <w:tblCellMar>
        <w:top w:w="100" w:type="dxa"/>
        <w:left w:w="115" w:type="dxa"/>
        <w:bottom w:w="100" w:type="dxa"/>
        <w:right w:w="115" w:type="dxa"/>
      </w:tblCellMar>
    </w:tblPr>
  </w:style>
  <w:style w:type="table" w:customStyle="1" w:styleId="afffffff0">
    <w:basedOn w:val="TableNormal0"/>
    <w:tblPr>
      <w:tblStyleRowBandSize w:val="1"/>
      <w:tblStyleColBandSize w:val="1"/>
      <w:tblCellMar>
        <w:top w:w="100" w:type="dxa"/>
        <w:left w:w="115" w:type="dxa"/>
        <w:bottom w:w="100" w:type="dxa"/>
        <w:right w:w="115" w:type="dxa"/>
      </w:tblCellMar>
    </w:tblPr>
  </w:style>
  <w:style w:type="table" w:customStyle="1" w:styleId="afffffff1">
    <w:basedOn w:val="TableNormal0"/>
    <w:tblPr>
      <w:tblStyleRowBandSize w:val="1"/>
      <w:tblStyleColBandSize w:val="1"/>
      <w:tblCellMar>
        <w:top w:w="100" w:type="dxa"/>
        <w:left w:w="115" w:type="dxa"/>
        <w:bottom w:w="100" w:type="dxa"/>
        <w:right w:w="115" w:type="dxa"/>
      </w:tblCellMar>
    </w:tblPr>
  </w:style>
  <w:style w:type="table" w:customStyle="1" w:styleId="afffffff2">
    <w:basedOn w:val="TableNormal0"/>
    <w:tblPr>
      <w:tblStyleRowBandSize w:val="1"/>
      <w:tblStyleColBandSize w:val="1"/>
      <w:tblCellMar>
        <w:top w:w="100" w:type="dxa"/>
        <w:left w:w="115" w:type="dxa"/>
        <w:bottom w:w="100" w:type="dxa"/>
        <w:right w:w="115" w:type="dxa"/>
      </w:tblCellMar>
    </w:tblPr>
  </w:style>
  <w:style w:type="table" w:customStyle="1" w:styleId="afffffff3">
    <w:basedOn w:val="TableNormal0"/>
    <w:tblPr>
      <w:tblStyleRowBandSize w:val="1"/>
      <w:tblStyleColBandSize w:val="1"/>
      <w:tblCellMar>
        <w:top w:w="100" w:type="dxa"/>
        <w:left w:w="115" w:type="dxa"/>
        <w:bottom w:w="100" w:type="dxa"/>
        <w:right w:w="115" w:type="dxa"/>
      </w:tblCellMar>
    </w:tblPr>
  </w:style>
  <w:style w:type="table" w:customStyle="1" w:styleId="afffffff4">
    <w:basedOn w:val="TableNormal0"/>
    <w:tblPr>
      <w:tblStyleRowBandSize w:val="1"/>
      <w:tblStyleColBandSize w:val="1"/>
      <w:tblCellMar>
        <w:top w:w="100" w:type="dxa"/>
        <w:left w:w="115" w:type="dxa"/>
        <w:bottom w:w="100" w:type="dxa"/>
        <w:right w:w="115" w:type="dxa"/>
      </w:tblCellMar>
    </w:tblPr>
  </w:style>
  <w:style w:type="table" w:customStyle="1" w:styleId="afffffff5">
    <w:basedOn w:val="TableNormal0"/>
    <w:tblPr>
      <w:tblStyleRowBandSize w:val="1"/>
      <w:tblStyleColBandSize w:val="1"/>
      <w:tblCellMar>
        <w:top w:w="100" w:type="dxa"/>
        <w:left w:w="115" w:type="dxa"/>
        <w:bottom w:w="100" w:type="dxa"/>
        <w:right w:w="115" w:type="dxa"/>
      </w:tblCellMar>
    </w:tblPr>
  </w:style>
  <w:style w:type="table" w:customStyle="1" w:styleId="afffffff6">
    <w:basedOn w:val="TableNormal0"/>
    <w:tblPr>
      <w:tblStyleRowBandSize w:val="1"/>
      <w:tblStyleColBandSize w:val="1"/>
      <w:tblCellMar>
        <w:top w:w="100" w:type="dxa"/>
        <w:left w:w="115" w:type="dxa"/>
        <w:bottom w:w="100" w:type="dxa"/>
        <w:right w:w="115" w:type="dxa"/>
      </w:tblCellMar>
    </w:tblPr>
  </w:style>
  <w:style w:type="table" w:customStyle="1" w:styleId="afffffff7">
    <w:basedOn w:val="TableNormal0"/>
    <w:tblPr>
      <w:tblStyleRowBandSize w:val="1"/>
      <w:tblStyleColBandSize w:val="1"/>
      <w:tblCellMar>
        <w:top w:w="100" w:type="dxa"/>
        <w:left w:w="115" w:type="dxa"/>
        <w:bottom w:w="100" w:type="dxa"/>
        <w:right w:w="115" w:type="dxa"/>
      </w:tblCellMar>
    </w:tblPr>
  </w:style>
  <w:style w:type="table" w:customStyle="1" w:styleId="afffffff8">
    <w:basedOn w:val="TableNormal0"/>
    <w:tblPr>
      <w:tblStyleRowBandSize w:val="1"/>
      <w:tblStyleColBandSize w:val="1"/>
      <w:tblCellMar>
        <w:top w:w="100" w:type="dxa"/>
        <w:left w:w="115" w:type="dxa"/>
        <w:bottom w:w="100" w:type="dxa"/>
        <w:right w:w="115" w:type="dxa"/>
      </w:tblCellMar>
    </w:tblPr>
  </w:style>
  <w:style w:type="table" w:customStyle="1" w:styleId="afffffff9">
    <w:basedOn w:val="TableNormal0"/>
    <w:tblPr>
      <w:tblStyleRowBandSize w:val="1"/>
      <w:tblStyleColBandSize w:val="1"/>
      <w:tblCellMar>
        <w:top w:w="100" w:type="dxa"/>
        <w:left w:w="115" w:type="dxa"/>
        <w:bottom w:w="100" w:type="dxa"/>
        <w:right w:w="115" w:type="dxa"/>
      </w:tblCellMar>
    </w:tblPr>
  </w:style>
  <w:style w:type="table" w:customStyle="1" w:styleId="afffffffa">
    <w:basedOn w:val="TableNormal0"/>
    <w:tblPr>
      <w:tblStyleRowBandSize w:val="1"/>
      <w:tblStyleColBandSize w:val="1"/>
      <w:tblCellMar>
        <w:top w:w="100" w:type="dxa"/>
        <w:left w:w="115" w:type="dxa"/>
        <w:bottom w:w="100" w:type="dxa"/>
        <w:right w:w="115" w:type="dxa"/>
      </w:tblCellMar>
    </w:tblPr>
  </w:style>
  <w:style w:type="table" w:customStyle="1" w:styleId="afffffffb">
    <w:basedOn w:val="TableNormal0"/>
    <w:tblPr>
      <w:tblStyleRowBandSize w:val="1"/>
      <w:tblStyleColBandSize w:val="1"/>
      <w:tblCellMar>
        <w:top w:w="100" w:type="dxa"/>
        <w:left w:w="115" w:type="dxa"/>
        <w:bottom w:w="100" w:type="dxa"/>
        <w:right w:w="115" w:type="dxa"/>
      </w:tblCellMar>
    </w:tblPr>
  </w:style>
  <w:style w:type="table" w:customStyle="1" w:styleId="afffffffc">
    <w:basedOn w:val="TableNormal0"/>
    <w:tblPr>
      <w:tblStyleRowBandSize w:val="1"/>
      <w:tblStyleColBandSize w:val="1"/>
      <w:tblCellMar>
        <w:top w:w="100" w:type="dxa"/>
        <w:left w:w="115" w:type="dxa"/>
        <w:bottom w:w="100" w:type="dxa"/>
        <w:right w:w="115" w:type="dxa"/>
      </w:tblCellMar>
    </w:tblPr>
  </w:style>
  <w:style w:type="table" w:customStyle="1" w:styleId="afffffffd">
    <w:basedOn w:val="TableNormal0"/>
    <w:tblPr>
      <w:tblStyleRowBandSize w:val="1"/>
      <w:tblStyleColBandSize w:val="1"/>
      <w:tblCellMar>
        <w:top w:w="100" w:type="dxa"/>
        <w:left w:w="115" w:type="dxa"/>
        <w:bottom w:w="100" w:type="dxa"/>
        <w:right w:w="115" w:type="dxa"/>
      </w:tblCellMar>
    </w:tblPr>
  </w:style>
  <w:style w:type="table" w:customStyle="1" w:styleId="afffffffe">
    <w:basedOn w:val="TableNormal0"/>
    <w:tblPr>
      <w:tblStyleRowBandSize w:val="1"/>
      <w:tblStyleColBandSize w:val="1"/>
      <w:tblCellMar>
        <w:top w:w="100" w:type="dxa"/>
        <w:left w:w="115" w:type="dxa"/>
        <w:bottom w:w="100" w:type="dxa"/>
        <w:right w:w="115" w:type="dxa"/>
      </w:tblCellMar>
    </w:tblPr>
  </w:style>
  <w:style w:type="table" w:customStyle="1" w:styleId="affffffff">
    <w:basedOn w:val="TableNormal0"/>
    <w:tblPr>
      <w:tblStyleRowBandSize w:val="1"/>
      <w:tblStyleColBandSize w:val="1"/>
      <w:tblCellMar>
        <w:top w:w="100" w:type="dxa"/>
        <w:left w:w="115" w:type="dxa"/>
        <w:bottom w:w="100" w:type="dxa"/>
        <w:right w:w="115" w:type="dxa"/>
      </w:tblCellMar>
    </w:tblPr>
  </w:style>
  <w:style w:type="table" w:customStyle="1" w:styleId="affffffff0">
    <w:basedOn w:val="TableNormal0"/>
    <w:tblPr>
      <w:tblStyleRowBandSize w:val="1"/>
      <w:tblStyleColBandSize w:val="1"/>
      <w:tblCellMar>
        <w:top w:w="100" w:type="dxa"/>
        <w:left w:w="115" w:type="dxa"/>
        <w:bottom w:w="100" w:type="dxa"/>
        <w:right w:w="115" w:type="dxa"/>
      </w:tblCellMar>
    </w:tblPr>
  </w:style>
  <w:style w:type="table" w:customStyle="1" w:styleId="affffffff1">
    <w:basedOn w:val="TableNormal0"/>
    <w:tblPr>
      <w:tblStyleRowBandSize w:val="1"/>
      <w:tblStyleColBandSize w:val="1"/>
      <w:tblCellMar>
        <w:top w:w="100" w:type="dxa"/>
        <w:left w:w="115" w:type="dxa"/>
        <w:bottom w:w="100" w:type="dxa"/>
        <w:right w:w="115" w:type="dxa"/>
      </w:tblCellMar>
    </w:tblPr>
  </w:style>
  <w:style w:type="table" w:customStyle="1" w:styleId="affffffff2">
    <w:basedOn w:val="TableNormal0"/>
    <w:tblPr>
      <w:tblStyleRowBandSize w:val="1"/>
      <w:tblStyleColBandSize w:val="1"/>
      <w:tblCellMar>
        <w:top w:w="100" w:type="dxa"/>
        <w:left w:w="100" w:type="dxa"/>
        <w:bottom w:w="100" w:type="dxa"/>
        <w:right w:w="100" w:type="dxa"/>
      </w:tblCellMar>
    </w:tblPr>
  </w:style>
  <w:style w:type="table" w:customStyle="1" w:styleId="affffffff3">
    <w:basedOn w:val="TableNormal0"/>
    <w:tblPr>
      <w:tblStyleRowBandSize w:val="1"/>
      <w:tblStyleColBandSize w:val="1"/>
      <w:tblCellMar>
        <w:top w:w="100" w:type="dxa"/>
        <w:left w:w="115" w:type="dxa"/>
        <w:bottom w:w="100" w:type="dxa"/>
        <w:right w:w="115" w:type="dxa"/>
      </w:tblCellMar>
    </w:tblPr>
  </w:style>
  <w:style w:type="table" w:customStyle="1" w:styleId="affffffff4">
    <w:basedOn w:val="TableNormal0"/>
    <w:tblPr>
      <w:tblStyleRowBandSize w:val="1"/>
      <w:tblStyleColBandSize w:val="1"/>
      <w:tblCellMar>
        <w:top w:w="100" w:type="dxa"/>
        <w:left w:w="115" w:type="dxa"/>
        <w:bottom w:w="100" w:type="dxa"/>
        <w:right w:w="115" w:type="dxa"/>
      </w:tblCellMar>
    </w:tblPr>
  </w:style>
  <w:style w:type="table" w:customStyle="1" w:styleId="affffffff5">
    <w:basedOn w:val="TableNormal0"/>
    <w:tblPr>
      <w:tblStyleRowBandSize w:val="1"/>
      <w:tblStyleColBandSize w:val="1"/>
      <w:tblCellMar>
        <w:top w:w="100" w:type="dxa"/>
        <w:left w:w="115" w:type="dxa"/>
        <w:bottom w:w="100" w:type="dxa"/>
        <w:right w:w="115" w:type="dxa"/>
      </w:tblCellMar>
    </w:tblPr>
  </w:style>
  <w:style w:type="table" w:customStyle="1" w:styleId="affffffff6">
    <w:basedOn w:val="TableNormal0"/>
    <w:tblPr>
      <w:tblStyleRowBandSize w:val="1"/>
      <w:tblStyleColBandSize w:val="1"/>
      <w:tblCellMar>
        <w:top w:w="100" w:type="dxa"/>
        <w:left w:w="115" w:type="dxa"/>
        <w:bottom w:w="100" w:type="dxa"/>
        <w:right w:w="115" w:type="dxa"/>
      </w:tblCellMar>
    </w:tblPr>
  </w:style>
  <w:style w:type="table" w:customStyle="1" w:styleId="affffffff7">
    <w:basedOn w:val="TableNormal0"/>
    <w:tblPr>
      <w:tblStyleRowBandSize w:val="1"/>
      <w:tblStyleColBandSize w:val="1"/>
      <w:tblCellMar>
        <w:top w:w="100" w:type="dxa"/>
        <w:left w:w="115" w:type="dxa"/>
        <w:bottom w:w="100" w:type="dxa"/>
        <w:right w:w="115" w:type="dxa"/>
      </w:tblCellMar>
    </w:tblPr>
  </w:style>
  <w:style w:type="table" w:customStyle="1" w:styleId="affffffff8">
    <w:basedOn w:val="TableNormal0"/>
    <w:tblPr>
      <w:tblStyleRowBandSize w:val="1"/>
      <w:tblStyleColBandSize w:val="1"/>
      <w:tblCellMar>
        <w:left w:w="115" w:type="dxa"/>
        <w:right w:w="115" w:type="dxa"/>
      </w:tblCellMar>
    </w:tblPr>
  </w:style>
  <w:style w:type="table" w:customStyle="1" w:styleId="affffffff9">
    <w:basedOn w:val="TableNormal0"/>
    <w:tblPr>
      <w:tblStyleRowBandSize w:val="1"/>
      <w:tblStyleColBandSize w:val="1"/>
      <w:tblCellMar>
        <w:top w:w="100" w:type="dxa"/>
        <w:left w:w="115" w:type="dxa"/>
        <w:bottom w:w="100" w:type="dxa"/>
        <w:right w:w="115" w:type="dxa"/>
      </w:tblCellMar>
    </w:tblPr>
  </w:style>
  <w:style w:type="table" w:customStyle="1" w:styleId="affffffffa">
    <w:basedOn w:val="TableNormal0"/>
    <w:tblPr>
      <w:tblStyleRowBandSize w:val="1"/>
      <w:tblStyleColBandSize w:val="1"/>
      <w:tblCellMar>
        <w:top w:w="100" w:type="dxa"/>
        <w:left w:w="115" w:type="dxa"/>
        <w:bottom w:w="100" w:type="dxa"/>
        <w:right w:w="115" w:type="dxa"/>
      </w:tblCellMar>
    </w:tblPr>
  </w:style>
  <w:style w:type="table" w:customStyle="1" w:styleId="affffffffb">
    <w:basedOn w:val="TableNormal0"/>
    <w:tblPr>
      <w:tblStyleRowBandSize w:val="1"/>
      <w:tblStyleColBandSize w:val="1"/>
      <w:tblCellMar>
        <w:top w:w="100" w:type="dxa"/>
        <w:left w:w="115" w:type="dxa"/>
        <w:bottom w:w="100" w:type="dxa"/>
        <w:right w:w="115" w:type="dxa"/>
      </w:tblCellMar>
    </w:tblPr>
  </w:style>
  <w:style w:type="table" w:customStyle="1" w:styleId="affffffffc">
    <w:basedOn w:val="TableNormal0"/>
    <w:tblPr>
      <w:tblStyleRowBandSize w:val="1"/>
      <w:tblStyleColBandSize w:val="1"/>
      <w:tblCellMar>
        <w:top w:w="100" w:type="dxa"/>
        <w:left w:w="100" w:type="dxa"/>
        <w:bottom w:w="100" w:type="dxa"/>
        <w:right w:w="100" w:type="dxa"/>
      </w:tblCellMar>
    </w:tblPr>
  </w:style>
  <w:style w:type="table" w:customStyle="1" w:styleId="affffffffd">
    <w:basedOn w:val="TableNormal0"/>
    <w:tblPr>
      <w:tblStyleRowBandSize w:val="1"/>
      <w:tblStyleColBandSize w:val="1"/>
      <w:tblCellMar>
        <w:top w:w="100" w:type="dxa"/>
        <w:left w:w="100" w:type="dxa"/>
        <w:bottom w:w="100" w:type="dxa"/>
        <w:right w:w="100" w:type="dxa"/>
      </w:tblCellMar>
    </w:tblPr>
  </w:style>
  <w:style w:type="table" w:customStyle="1" w:styleId="affffffffe">
    <w:basedOn w:val="TableNormal0"/>
    <w:tblPr>
      <w:tblStyleRowBandSize w:val="1"/>
      <w:tblStyleColBandSize w:val="1"/>
      <w:tblCellMar>
        <w:top w:w="100" w:type="dxa"/>
        <w:left w:w="115" w:type="dxa"/>
        <w:bottom w:w="100" w:type="dxa"/>
        <w:right w:w="115" w:type="dxa"/>
      </w:tblCellMar>
    </w:tblPr>
  </w:style>
  <w:style w:type="table" w:customStyle="1" w:styleId="afffffffff">
    <w:basedOn w:val="TableNormal0"/>
    <w:tblPr>
      <w:tblStyleRowBandSize w:val="1"/>
      <w:tblStyleColBandSize w:val="1"/>
      <w:tblCellMar>
        <w:top w:w="100" w:type="dxa"/>
        <w:left w:w="115" w:type="dxa"/>
        <w:bottom w:w="100" w:type="dxa"/>
        <w:right w:w="115" w:type="dxa"/>
      </w:tblCellMar>
    </w:tblPr>
  </w:style>
  <w:style w:type="table" w:customStyle="1" w:styleId="afffffffff0">
    <w:basedOn w:val="TableNormal0"/>
    <w:tblPr>
      <w:tblStyleRowBandSize w:val="1"/>
      <w:tblStyleColBandSize w:val="1"/>
      <w:tblCellMar>
        <w:top w:w="100" w:type="dxa"/>
        <w:left w:w="100" w:type="dxa"/>
        <w:bottom w:w="100" w:type="dxa"/>
        <w:right w:w="100" w:type="dxa"/>
      </w:tblCellMar>
    </w:tblPr>
  </w:style>
  <w:style w:type="table" w:customStyle="1" w:styleId="afffffffff1">
    <w:basedOn w:val="TableNormal0"/>
    <w:tblPr>
      <w:tblStyleRowBandSize w:val="1"/>
      <w:tblStyleColBandSize w:val="1"/>
      <w:tblCellMar>
        <w:left w:w="115" w:type="dxa"/>
        <w:right w:w="115" w:type="dxa"/>
      </w:tblCellMar>
    </w:tblPr>
  </w:style>
  <w:style w:type="table" w:customStyle="1" w:styleId="afffffffff2">
    <w:basedOn w:val="TableNormal0"/>
    <w:tblPr>
      <w:tblStyleRowBandSize w:val="1"/>
      <w:tblStyleColBandSize w:val="1"/>
      <w:tblCellMar>
        <w:top w:w="15" w:type="dxa"/>
        <w:left w:w="15" w:type="dxa"/>
        <w:bottom w:w="15" w:type="dxa"/>
        <w:right w:w="15" w:type="dxa"/>
      </w:tblCellMar>
    </w:tblPr>
  </w:style>
  <w:style w:type="table" w:customStyle="1" w:styleId="afffffffff3">
    <w:basedOn w:val="TableNormal0"/>
    <w:tblPr>
      <w:tblStyleRowBandSize w:val="1"/>
      <w:tblStyleColBandSize w:val="1"/>
      <w:tblCellMar>
        <w:top w:w="15" w:type="dxa"/>
        <w:left w:w="15" w:type="dxa"/>
        <w:bottom w:w="15" w:type="dxa"/>
        <w:right w:w="15" w:type="dxa"/>
      </w:tblCellMar>
    </w:tblPr>
  </w:style>
  <w:style w:type="table" w:customStyle="1" w:styleId="afffffffff4">
    <w:basedOn w:val="TableNormal0"/>
    <w:tblPr>
      <w:tblStyleRowBandSize w:val="1"/>
      <w:tblStyleColBandSize w:val="1"/>
      <w:tblCellMar>
        <w:top w:w="15" w:type="dxa"/>
        <w:left w:w="15" w:type="dxa"/>
        <w:bottom w:w="15" w:type="dxa"/>
        <w:right w:w="15" w:type="dxa"/>
      </w:tblCellMar>
    </w:tblPr>
  </w:style>
  <w:style w:type="table" w:customStyle="1" w:styleId="afffffffff5">
    <w:basedOn w:val="TableNormal0"/>
    <w:tblPr>
      <w:tblStyleRowBandSize w:val="1"/>
      <w:tblStyleColBandSize w:val="1"/>
      <w:tblCellMar>
        <w:top w:w="15" w:type="dxa"/>
        <w:left w:w="15" w:type="dxa"/>
        <w:bottom w:w="15" w:type="dxa"/>
        <w:right w:w="15" w:type="dxa"/>
      </w:tblCellMar>
    </w:tblPr>
  </w:style>
  <w:style w:type="table" w:customStyle="1" w:styleId="afffffffff6">
    <w:basedOn w:val="TableNormal0"/>
    <w:tblPr>
      <w:tblStyleRowBandSize w:val="1"/>
      <w:tblStyleColBandSize w:val="1"/>
      <w:tblCellMar>
        <w:top w:w="100" w:type="dxa"/>
        <w:left w:w="100" w:type="dxa"/>
        <w:bottom w:w="100" w:type="dxa"/>
        <w:right w:w="100" w:type="dxa"/>
      </w:tblCellMar>
    </w:tblPr>
  </w:style>
  <w:style w:type="table" w:customStyle="1" w:styleId="afffffffff7">
    <w:basedOn w:val="TableNormal0"/>
    <w:tblPr>
      <w:tblStyleRowBandSize w:val="1"/>
      <w:tblStyleColBandSize w:val="1"/>
      <w:tblCellMar>
        <w:top w:w="100" w:type="dxa"/>
        <w:left w:w="100" w:type="dxa"/>
        <w:bottom w:w="100" w:type="dxa"/>
        <w:right w:w="100" w:type="dxa"/>
      </w:tblCellMar>
    </w:tblPr>
  </w:style>
  <w:style w:type="table" w:customStyle="1" w:styleId="afffffffff8">
    <w:basedOn w:val="TableNormal0"/>
    <w:tblPr>
      <w:tblStyleRowBandSize w:val="1"/>
      <w:tblStyleColBandSize w:val="1"/>
      <w:tblCellMar>
        <w:top w:w="100" w:type="dxa"/>
        <w:left w:w="115" w:type="dxa"/>
        <w:bottom w:w="100" w:type="dxa"/>
        <w:right w:w="115" w:type="dxa"/>
      </w:tblCellMar>
    </w:tblPr>
  </w:style>
  <w:style w:type="table" w:customStyle="1" w:styleId="afffffffff9">
    <w:basedOn w:val="TableNormal0"/>
    <w:tblPr>
      <w:tblStyleRowBandSize w:val="1"/>
      <w:tblStyleColBandSize w:val="1"/>
      <w:tblCellMar>
        <w:top w:w="100" w:type="dxa"/>
        <w:left w:w="115" w:type="dxa"/>
        <w:bottom w:w="100" w:type="dxa"/>
        <w:right w:w="115" w:type="dxa"/>
      </w:tblCellMar>
    </w:tblPr>
  </w:style>
  <w:style w:type="paragraph" w:styleId="Asuntodelcomentario">
    <w:name w:val="annotation subject"/>
    <w:basedOn w:val="Textocomentario"/>
    <w:next w:val="Textocomentario"/>
    <w:link w:val="AsuntodelcomentarioCar"/>
    <w:uiPriority w:val="99"/>
    <w:semiHidden/>
    <w:unhideWhenUsed/>
    <w:rsid w:val="00D9258C"/>
    <w:rPr>
      <w:b/>
      <w:bCs/>
    </w:rPr>
  </w:style>
  <w:style w:type="character" w:customStyle="1" w:styleId="AsuntodelcomentarioCar">
    <w:name w:val="Asunto del comentario Car"/>
    <w:basedOn w:val="TextocomentarioCar"/>
    <w:link w:val="Asuntodelcomentario"/>
    <w:uiPriority w:val="99"/>
    <w:semiHidden/>
    <w:rsid w:val="00D925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docs.google.com/document/d/1NK671caVVx88RKTKQHGOwifciSlJ50k5/edit" TargetMode="External"/><Relationship Id="rId21" Type="http://schemas.openxmlformats.org/officeDocument/2006/relationships/hyperlink" Target="https://docs.google.com/document/d/1NK671caVVx88RKTKQHGOwifciSlJ50k5/edit" TargetMode="External"/><Relationship Id="rId42" Type="http://schemas.openxmlformats.org/officeDocument/2006/relationships/image" Target="media/image3.png"/><Relationship Id="rId47" Type="http://schemas.openxmlformats.org/officeDocument/2006/relationships/header" Target="header1.xml"/><Relationship Id="rId63" Type="http://schemas.openxmlformats.org/officeDocument/2006/relationships/hyperlink" Target="https://www.iea.org/reports/global-ev-outlook-2020" TargetMode="External"/><Relationship Id="rId68" Type="http://schemas.openxmlformats.org/officeDocument/2006/relationships/hyperlink" Target="https://doi.org/10.1186/s13021-017-0072-2" TargetMode="External"/><Relationship Id="rId16" Type="http://schemas.openxmlformats.org/officeDocument/2006/relationships/hyperlink" Target="https://docs.google.com/document/d/1NK671caVVx88RKTKQHGOwifciSlJ50k5/edit" TargetMode="External"/><Relationship Id="rId11" Type="http://schemas.openxmlformats.org/officeDocument/2006/relationships/hyperlink" Target="https://docs.google.com/document/d/1NK671caVVx88RKTKQHGOwifciSlJ50k5/edit" TargetMode="External"/><Relationship Id="rId32" Type="http://schemas.openxmlformats.org/officeDocument/2006/relationships/hyperlink" Target="https://docs.google.com/document/d/1NK671caVVx88RKTKQHGOwifciSlJ50k5/edit" TargetMode="External"/><Relationship Id="rId37" Type="http://schemas.openxmlformats.org/officeDocument/2006/relationships/hyperlink" Target="https://docs.google.com/document/d/1NK671caVVx88RKTKQHGOwifciSlJ50k5/edit" TargetMode="External"/><Relationship Id="rId53" Type="http://schemas.openxmlformats.org/officeDocument/2006/relationships/hyperlink" Target="https://doi.org/10.1111/gcb.12627" TargetMode="External"/><Relationship Id="rId58" Type="http://schemas.openxmlformats.org/officeDocument/2006/relationships/hyperlink" Target="https://ec.europa.eu/info/sites/info/files/european-green-deal-communication_en.pdf" TargetMode="External"/><Relationship Id="rId74" Type="http://schemas.openxmlformats.org/officeDocument/2006/relationships/image" Target="media/image8.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doi.org/10.1029/2009JG000935" TargetMode="External"/><Relationship Id="rId82" Type="http://schemas.microsoft.com/office/2018/08/relationships/commentsExtensible" Target="commentsExtensible.xml"/><Relationship Id="rId19" Type="http://schemas.openxmlformats.org/officeDocument/2006/relationships/hyperlink" Target="https://docs.google.com/document/d/1NK671caVVx88RKTKQHGOwifciSlJ50k5/edit" TargetMode="External"/><Relationship Id="rId14" Type="http://schemas.openxmlformats.org/officeDocument/2006/relationships/hyperlink" Target="https://docs.google.com/document/d/1NK671caVVx88RKTKQHGOwifciSlJ50k5/edit" TargetMode="External"/><Relationship Id="rId22" Type="http://schemas.openxmlformats.org/officeDocument/2006/relationships/hyperlink" Target="https://docs.google.com/document/d/1NK671caVVx88RKTKQHGOwifciSlJ50k5/edit" TargetMode="External"/><Relationship Id="rId27" Type="http://schemas.openxmlformats.org/officeDocument/2006/relationships/hyperlink" Target="https://docs.google.com/document/d/1NK671caVVx88RKTKQHGOwifciSlJ50k5/edit" TargetMode="External"/><Relationship Id="rId30" Type="http://schemas.openxmlformats.org/officeDocument/2006/relationships/hyperlink" Target="https://docs.google.com/document/d/1NK671caVVx88RKTKQHGOwifciSlJ50k5/edit" TargetMode="External"/><Relationship Id="rId35" Type="http://schemas.openxmlformats.org/officeDocument/2006/relationships/hyperlink" Target="https://docs.google.com/document/d/1NK671caVVx88RKTKQHGOwifciSlJ50k5/edit" TargetMode="External"/><Relationship Id="rId43" Type="http://schemas.openxmlformats.org/officeDocument/2006/relationships/comments" Target="comments.xml"/><Relationship Id="rId48" Type="http://schemas.openxmlformats.org/officeDocument/2006/relationships/header" Target="header2.xml"/><Relationship Id="rId56" Type="http://schemas.openxmlformats.org/officeDocument/2006/relationships/hyperlink" Target="https://www.zotero.org/google-docs/?B4Jtlr" TargetMode="External"/><Relationship Id="rId64" Type="http://schemas.openxmlformats.org/officeDocument/2006/relationships/hyperlink" Target="http://www.ccafs.cgiar.org" TargetMode="External"/><Relationship Id="rId69" Type="http://schemas.openxmlformats.org/officeDocument/2006/relationships/hyperlink" Target="https://doi.org/10.5751/ES-05443-180220" TargetMode="External"/><Relationship Id="rId77" Type="http://schemas.openxmlformats.org/officeDocument/2006/relationships/hyperlink" Target="https://www.scimagojr.com/" TargetMode="External"/><Relationship Id="rId8" Type="http://schemas.openxmlformats.org/officeDocument/2006/relationships/endnotes" Target="endnotes.xml"/><Relationship Id="rId51" Type="http://schemas.openxmlformats.org/officeDocument/2006/relationships/hyperlink" Target="https://doi.org/10.1126/science.1118051" TargetMode="External"/><Relationship Id="rId72" Type="http://schemas.openxmlformats.org/officeDocument/2006/relationships/hyperlink" Target="https://datatopics.worldbank.org/what-a-waste/trends_in_solid_waste_management.html" TargetMode="External"/><Relationship Id="rId80"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s://docs.google.com/document/d/1NK671caVVx88RKTKQHGOwifciSlJ50k5/edit" TargetMode="External"/><Relationship Id="rId17" Type="http://schemas.openxmlformats.org/officeDocument/2006/relationships/hyperlink" Target="https://docs.google.com/document/d/1NK671caVVx88RKTKQHGOwifciSlJ50k5/edit" TargetMode="External"/><Relationship Id="rId25" Type="http://schemas.openxmlformats.org/officeDocument/2006/relationships/hyperlink" Target="https://docs.google.com/document/d/1NK671caVVx88RKTKQHGOwifciSlJ50k5/edit" TargetMode="External"/><Relationship Id="rId33" Type="http://schemas.openxmlformats.org/officeDocument/2006/relationships/hyperlink" Target="https://docs.google.com/document/d/1NK671caVVx88RKTKQHGOwifciSlJ50k5/edit" TargetMode="External"/><Relationship Id="rId38" Type="http://schemas.openxmlformats.org/officeDocument/2006/relationships/hyperlink" Target="https://docs.google.com/document/d/1NK671caVVx88RKTKQHGOwifciSlJ50k5/edit" TargetMode="External"/><Relationship Id="rId46" Type="http://schemas.openxmlformats.org/officeDocument/2006/relationships/hyperlink" Target="https://bdpi.cultura.gob.pe/piaci" TargetMode="External"/><Relationship Id="rId59" Type="http://schemas.openxmlformats.org/officeDocument/2006/relationships/hyperlink" Target="https://eur-lex.europa.eu/legal-content/ES/TXT/PDF/?uri=CELEX:52018DC0773&amp;from=EN" TargetMode="External"/><Relationship Id="rId67" Type="http://schemas.openxmlformats.org/officeDocument/2006/relationships/hyperlink" Target="http://www.minem.gob.pe/_publicacion.php?idSector=12&amp;idPublicacion=610" TargetMode="External"/><Relationship Id="rId20" Type="http://schemas.openxmlformats.org/officeDocument/2006/relationships/hyperlink" Target="https://docs.google.com/document/d/1NK671caVVx88RKTKQHGOwifciSlJ50k5/edit" TargetMode="External"/><Relationship Id="rId41" Type="http://schemas.openxmlformats.org/officeDocument/2006/relationships/hyperlink" Target="https://docs.google.com/document/d/1NK671caVVx88RKTKQHGOwifciSlJ50k5/edit" TargetMode="External"/><Relationship Id="rId54" Type="http://schemas.openxmlformats.org/officeDocument/2006/relationships/hyperlink" Target="http://www.minem.gob.pe/minem/archivos/file/DGEE/eficiencia%20energetica/publicaciones/guias/Informe_completo_Estudio_NUMES.pdf" TargetMode="External"/><Relationship Id="rId62" Type="http://schemas.openxmlformats.org/officeDocument/2006/relationships/hyperlink" Target="https://doi.org/10.1016/j.cosust.2012.06.006" TargetMode="External"/><Relationship Id="rId70" Type="http://schemas.openxmlformats.org/officeDocument/2006/relationships/hyperlink" Target="https://news.un.org/en/story/2020/12/1078612" TargetMode="External"/><Relationship Id="rId75"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google.com/document/d/1NK671caVVx88RKTKQHGOwifciSlJ50k5/edit" TargetMode="External"/><Relationship Id="rId23" Type="http://schemas.openxmlformats.org/officeDocument/2006/relationships/hyperlink" Target="https://docs.google.com/document/d/1NK671caVVx88RKTKQHGOwifciSlJ50k5/edit" TargetMode="External"/><Relationship Id="rId28" Type="http://schemas.openxmlformats.org/officeDocument/2006/relationships/hyperlink" Target="https://docs.google.com/document/d/1NK671caVVx88RKTKQHGOwifciSlJ50k5/edit" TargetMode="External"/><Relationship Id="rId36" Type="http://schemas.openxmlformats.org/officeDocument/2006/relationships/hyperlink" Target="https://docs.google.com/document/d/1NK671caVVx88RKTKQHGOwifciSlJ50k5/edit" TargetMode="External"/><Relationship Id="rId49" Type="http://schemas.openxmlformats.org/officeDocument/2006/relationships/footer" Target="footer1.xml"/><Relationship Id="rId57" Type="http://schemas.openxmlformats.org/officeDocument/2006/relationships/hyperlink" Target="https://www.coes.org.pe/Portal/Planificacion/PlanTransmision/ActualizacionPTG" TargetMode="External"/><Relationship Id="rId10" Type="http://schemas.openxmlformats.org/officeDocument/2006/relationships/image" Target="media/image2.png"/><Relationship Id="rId31" Type="http://schemas.openxmlformats.org/officeDocument/2006/relationships/hyperlink" Target="https://docs.google.com/document/d/1NK671caVVx88RKTKQHGOwifciSlJ50k5/edit" TargetMode="External"/><Relationship Id="rId44" Type="http://schemas.microsoft.com/office/2011/relationships/commentsExtended" Target="commentsExtended.xml"/><Relationship Id="rId52" Type="http://schemas.openxmlformats.org/officeDocument/2006/relationships/hyperlink" Target="https://doi.org/10.1126/science.aam5962" TargetMode="External"/><Relationship Id="rId60" Type="http://schemas.openxmlformats.org/officeDocument/2006/relationships/hyperlink" Target="http://www.fao.org/docrep/006/ad665e/ad665e00.htm.%20Accessed%2028%20Dec%202018" TargetMode="External"/><Relationship Id="rId65" Type="http://schemas.openxmlformats.org/officeDocument/2006/relationships/hyperlink" Target="https://www.mef.gob.pe/contenidos/archivos-descarga/PNCP_2019.pdf" TargetMode="External"/><Relationship Id="rId73" Type="http://schemas.openxmlformats.org/officeDocument/2006/relationships/image" Target="media/image7.png"/><Relationship Id="rId78" Type="http://schemas.openxmlformats.org/officeDocument/2006/relationships/hyperlink" Target="https://cutt.ly/S0jCN4Q" TargetMode="Externa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s://docs.google.com/document/d/1NK671caVVx88RKTKQHGOwifciSlJ50k5/edit" TargetMode="External"/><Relationship Id="rId18" Type="http://schemas.openxmlformats.org/officeDocument/2006/relationships/hyperlink" Target="https://docs.google.com/document/d/1NK671caVVx88RKTKQHGOwifciSlJ50k5/edit" TargetMode="External"/><Relationship Id="rId39" Type="http://schemas.openxmlformats.org/officeDocument/2006/relationships/hyperlink" Target="https://docs.google.com/document/d/1NK671caVVx88RKTKQHGOwifciSlJ50k5/edit" TargetMode="External"/><Relationship Id="rId34" Type="http://schemas.openxmlformats.org/officeDocument/2006/relationships/hyperlink" Target="https://docs.google.com/document/d/1NK671caVVx88RKTKQHGOwifciSlJ50k5/edit" TargetMode="External"/><Relationship Id="rId50" Type="http://schemas.openxmlformats.org/officeDocument/2006/relationships/header" Target="header3.xml"/><Relationship Id="rId55" Type="http://schemas.openxmlformats.org/officeDocument/2006/relationships/hyperlink" Target="https://www.coes.org.pe/Portal/publicaciones/estadisticas/estadistica2019" TargetMode="External"/><Relationship Id="rId76" Type="http://schemas.openxmlformats.org/officeDocument/2006/relationships/hyperlink" Target="https://redd.unfccc.int/submissions.html?country=per" TargetMode="External"/><Relationship Id="rId7" Type="http://schemas.openxmlformats.org/officeDocument/2006/relationships/footnotes" Target="footnotes.xml"/><Relationship Id="rId71" Type="http://schemas.openxmlformats.org/officeDocument/2006/relationships/hyperlink" Target="http://www3.weforum.org/docs/WEF_Future_of_Electricity_2017.pdf" TargetMode="External"/><Relationship Id="rId2" Type="http://schemas.openxmlformats.org/officeDocument/2006/relationships/customXml" Target="../customXml/item2.xml"/><Relationship Id="rId29" Type="http://schemas.openxmlformats.org/officeDocument/2006/relationships/hyperlink" Target="https://docs.google.com/document/d/1NK671caVVx88RKTKQHGOwifciSlJ50k5/edit" TargetMode="External"/><Relationship Id="rId24" Type="http://schemas.openxmlformats.org/officeDocument/2006/relationships/hyperlink" Target="https://docs.google.com/document/d/1NK671caVVx88RKTKQHGOwifciSlJ50k5/edit" TargetMode="External"/><Relationship Id="rId40" Type="http://schemas.openxmlformats.org/officeDocument/2006/relationships/hyperlink" Target="https://docs.google.com/document/d/1NK671caVVx88RKTKQHGOwifciSlJ50k5/edit" TargetMode="External"/><Relationship Id="rId45" Type="http://schemas.microsoft.com/office/2016/09/relationships/commentsIds" Target="commentsIds.xml"/><Relationship Id="rId66" Type="http://schemas.openxmlformats.org/officeDocument/2006/relationships/hyperlink" Target="http://www.minam.gob.pe/notas-de-prensa/eventos-extremos-en-el-peru-se-intensificarian-por-elcambio-climatico-en-el-203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link.springer.com/article/10.1007/s10705-013-9558-9" TargetMode="External"/><Relationship Id="rId1" Type="http://schemas.openxmlformats.org/officeDocument/2006/relationships/hyperlink" Target="https://www.fao.org/3/cb4415es/cb4415e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p6zHNlJE6OPg1RdHEtTUs769WA==">AMUW2mUYID34PZNwKSsZ2lAEXuHmirfcTpEnXn4OgsHyLp12wnN1fr4rlNxrmmzmaYptaBcoURmcGqDve3E3WVnneULfO3QVYhZqOrcU3RKe5R3+HaVLV3QikTwOU3mhC2cSLcYljGUaCZtECRVKLlgreMvwGEWGceK3MSP34cwUW7/hKROTyhQTZOd1gbh2ugmrz7asDEzzysOVybw2WmBAsDlhWQvH9qKaIrLxtVIi97mjBn0rJOMyLuzr21ZDif5rg0cJ8vUmNI1azcixj6ijTolpywwA3Ka2eDKIPN51InbhP3blyBA8Pv2HvNWOnGVfEL1eUtGJkZe7R8avU9xy7JAkaXkE+JIsgyWCl6ZyACO31Z2v4kSszVgutMhSmmX4Hn4mBwezQENzHDCsxHaBeNud/Y56qi0WnrQ4PqSWcxVuj90fUiFU2qnu3ZQ+8futt58/ceAMdt4uayGA0XRS4OzAX18jF2v6zJz0jgXXccMAZd6vnEzbe3ejtcI077TC8SF4CnWNFzvGFse+xKQeaTTDcJC29B1YIsmV+otia/8YNmBAqQ90O0oqBFboPjtW4cldQs8kETKJ0uciYOY5orsgXSpER+gPoXBHzLe40TQTDdhxFEbIfP0mmSbPU+wOc6CUN+T11qfzH6DDSLY/JykND09mjJa/Rq1Kdm19y659PJFEi2jw573ljmkxAp6AYRZsFNT3pTEJnraHwhoC3FEdbxWqVmf+Qy1a0KH8YtP5Ld0wGQmOCfVsFJfdcSrT+MENDo85oEPA7rofF17wMfBVOXMCeSJeJJ0oEcf0WMc+1TLOqJzsmaWvwAMTSZrj/LVLhQofKnDd1qqcWipdVOyq7rjy4Vt8PehzXKby58ehyOgincC3zXWmph01DK/czC9N50OUNxVPCzCzaOsHcW4jLSeg99s3BTYNMFgJ416W6mG7ZL9j3+fXrg3zT0oerth0NK3jh8V8peWL9ddnYCVfYYa9kNyxYU96OIkvQejunTmpyRe4LQ7E3tX/HGznJrziB/WGMTF9VFqSOTIAyi94B20KRaPK2jwcuaSQfNnnqPb851S7N2J28s2NGZeHvV5f47hBp87nfN2xp9MaflA/Y7y6sVol6mYBrQrwNmbs0ms54ZcGtkRjEufdxx3Q7Vas6HY+Fsa3bxDx5Wp2geQbeY44iYglFa00NS6OvgeGOMQL3hxJ2LA5hXGcKRJku92rgntxi1+XiKnp22FhZOnav/UclSDrETpoP+g0gQUqfoxUiMtzFbRT3UK08GicTFV84ug7CZjs84iSlYoTuDhn7FEDgWal6j/6Fnvu9W8XnjJp2YmKiKe27EN5jfP3d0csdb6LWWTXh+VpXKIOneWB3KMNxZ9ghiKPz2N8sJHZjAI9xa2H37b8R2duLAPdgYQj3ZwJA1jBu5tXvHXQxBRYDadiVbIts0wqhbPrXSffHsgP5oQ3xCoEStGBiT01wAKzEh8TP7fwapDxscMB/hA7N5X449K16RBiCLovhhubfX9DZ/dxtk9brzDjCkt5oRnMLLHVEI8fB/KchWmC/ALnKpLZyNNGPjm1dVrRgIUs/wk7sjhUKE8GVJr2m+3/9aWAKszOyqFZVqoWgdc6kxYXZB+J49TiRS4T7lJAYYgkBzXsNA1E552+A+mFnQinpasKp1+XX06DLuWSy9ACQJDpCxO6zYSg96wI4ToGrppubraszbbm53zOTd3ORS5+QY7olc05I3OQSNBvwWMZteyPzWLE81CKe7win6o+8XzsLWygOhGe7F/1CZF3WOxRCMDPTZyiascNTF0aSrwjVeIAeNHwofYNxxuxZBQ34sTy6m+cKY8b8yK9hjgB1b2VnnQOiQN5nicpsCRhZOv+ALkSj7ZQTSTA1nLMHgaJu2OVsR+U9MsB0yoW03VnJoYiI3r5O9jMIndj4Y7wgIwbbo7+gYyZxy0b5H+qog9IYAyeNKgbzpjNrzQ2i3BjriS6M3HIuDR8xiDLTXmRjYF1Zm4AlFUYJVtog+u2yCAOoQcdq6YjtHwIvS5fABh/W4y7PlUx/7QcxM1EgNoRrDgcuOP8l1Kfn3caEEsve+0G6vbROrjxW9VkdrjaT0+XS6Wm73ZlhVz8WttX4CPl0NWIcHsnMZcakp3ZRxlqhZ78lpU5q8pVcXmL0PMT0Djy3FL6QMiPzFv62ukSLwpeyElToBj7L8bwwbdZAw/ovJPD3PWCiamLKOayiw8NFuzn6ialZoCbtgfhOWk3cZTwCLZCPvwNwnPR7ME+h0cP7iPTYU/kvlg149tcc1+ytYht9EcbEvFbVauLRY2o06FBJ2cldqqzoBI6hSFOxYbVa0UkXiSP2rqAZGTNYdLooX0tqMe9r9AQ8yqvH+yA9dEKMkqNWKJ2WmVbKHwApXFWyLFLvmby8L89w4ZclUlyglw7+gmoiJnoLCVo0gX1yAwPhRPjxTmIiuvXn5LVOiHLWLeHyXkOuourneQwdgsBUqvaXKvW/HjJkJMNpovnBQSkXvdk0z87A0Lf1Pi0e94EDLhp4LWTZI18WxXAVnjiAZsd7eyWnsT0B8jfj4Xj7Tsw87t/vnou4jWjpQ/zS0vnNBZ3BjA2qMqQ+oub6VolFIhnpcsF6dKCeZg2EHsdE6Tf+WVG93SqIslEAQ51wOMCC6gbrc3kOWcEYgm0MUEj5CyZLtzI3W7T+fMOXM0qZPnmTC4Z04Bmc+Ly78+/K5FmtRIcdvaCFD1PDXySL6SHTRpWMmoh8oIKEgkET+3JcX/n3LMqGqWdLOoBIsURQwKUAR9emf3jJIYqJdY6yxCI2XJ4ML5izl8ypWHDrIZ4PWeaYHiJ9CvvoLxj3G7Cy8jkz7msZRTdsiMrtalr6T/VdWe+DmD9tANhfdhBB1kwwwpfa74eAFBLduYcotjVZWJkkwQtufI5NBNXV0rj0te25qLEfSsQ2mMmMMHEFuD2AX8SDWbGH0hTN8z3kfDF0/nKdxl+w5pra5XT7Lqo2C0kqlAsqTigHbZrmR5nMXw79zalwtwyoCbWGvasyrhsItxhkkwAVhhEzOZxXmltdvPwzbws0wmqyUxz6fz1PAatfVFzTQ0ikett1/rZLNzsRFSqtyn9VZ8x+ecdksCbkhkWgu2GUUhtfHEgzxjHe6BUEzEorV9IADkkDTvI7VAWm72dvz3q0vKfA3SXPj6xgDq0SStu3zKFkugwCr6KNaPB81TF7d3lTJR3xhhWxjjziBnIhxUPxe15kvtQLsWK2DEwm18JN5cuHVFoD82b/mjoOzrB6FvJUIwHTnjwPVTWW5NwFHSiuu7CQ+FFi3iiLUh9dDkmxXtny4p5G112GGNWvNT9el2NuT390uipxaH5Q/wMdL98/LUI5OWDaiwDgS4vf7vVAj9uyADSkZjty6ablo6h5/StxxXfq1d7iH21zCVzEUv0supKnJGAP2j8HE73UJOpkH2tINcKMWPKLBdDqFJ8TkKhBp0sBxX4UsqO5NzYTl8aHxvzIwrzNG6Kw/6Ld0UGllFrPmmluyGvmu2Q9SCdG8QwPREZS4egGeZ31UK+JdjogOl8exTjsKkSOoHrpEyqIIcAvHP7TOSb25TEamfc4xRf+E/uTKQ7362Xve+Q7IjqFpH4vb57zIaMT7tFqNTF0FDBufzlBKR+O6ETMwafAYFoYN7cjG0eDnK3OCcRX4ktzO+46CIfdM/cem/qk+8JhITszI58rqa94QMVgrwWaxp6WuJp6drVstJmXMC2Q1UaBuLp+u4CX5rCXhSTJ1uJ/aYsmUiDnBthodTWIP+UP784ouN/kVpH1vyK4keiabypohyRj7JDaAQIol1WSdBN0/YVtE/kW7f3JbIyyIGp8tfPVe5MYEYNu9Mbv/ljCi5o1hdOfqXEG52Cmj4P3W0fqklAz8yKHnHe2i9DA94rF2jp1pTLxkkKRmqlMmolTxLyX+YUgqC7wRol6AzXzqq+W+5r+rp81zztkh1wguGDX/xMF7uRf9W4/meqZqkhjba2N/YhKpZJRiClBA4HYSlz5aR+FKZoEm8LMvOtTj49HQTnnKHKvQXBo0jJQVDs2cWOGhTelwH2fveNKm1e1L0Vl0Kjxd2ElxbHLyhC+O0wQ04NlYRujbnx2Rykv5boe+8KC2NzgA4q6djtUtYfRzAd5gURuQ8oDOc4JOej0pesg7bOXWV/tK+HADjuzpq+0DydLjSpAwG4Dpg7lr51cRkUUc4Cs/x5RUsIRwArvpm323uqeQpnfIwtni/y3Ny71uLI5ysIOCSsvKGoCkmBTqsJg7iCXxkb8jO8MRY9PpwdmhKHV/guD37ToJx3aam2bTBVlhuVIH56qpwus7sa01X3s8l88zkmF8jnBZjjuooNBO5Ma/FVmm+3ug1JA5IBVWVCt1lDh+cTg8Vszc40sYRaY8ABK0FiMNY/YFqz6aAqpyU2jCpnqKDn34NnXornODLn0htoylc9Oyb9VhQedIefOuevmA4L4hLC+vYEE3XOMVVxB8aoHXotODEoDJzASDOrnuidbAURXTiH7e1K4OFyq1/noTNp20sD1PrwW+xahc1jI+7Ul/QIEJ+8JQzqmvxvppZkW3zEfdWhlYZJN2Gm3OvdAOQfDnWbjegPcZfD9Zm7daZFvhlfp7728MQFWbU4TVuSYE5tyGBTnFQ3cpFdOeH3titGYOkLYNAKpndVo+L8lEveVz+c7msXKox/So60Cy+GIZFuGEAnAtONDH/QdR3Nh+vHsy6E5T9vC4qmiEdALCgpAAkz21r0rgYJ8V8NSt9OdFEmT6FA5PihKtY3XxQRaA5ZQniD0H6DgQasFZJSHWZ5cfKpmOCXd8ofU27qsBkJFVKT0IgVtxX3KUkK0fPdqjSgZRxpvFdl1XNgH+sd/FOTbAePPIdozT3l0AEawFtzCZU6chynvpr8hXPCKxWeD1RasztClNB3P0P1j3YW4T3PXMShtsg2WZUVZ4JUSKvr/MNUih/anec8GTUJLU48AycYIcVcAqTv8M1gTsnToy3Pk6qACWb8kCvzHxwmDQ99g6eQeQIVhyixg/z9WUsQ+S1T7YxgCPJbJ+fnLqIzc3cTujPmmDVcR4Aq72PsqxrlAMFaK9NQ+tjRMO812OGbS7vFk73yRi1+Jp1zm/9eaF3sazI0pjCgoIz26AnSNSSdzPP3IR+ibA/RD59a+Z+k8NJ38IsS0/FAus5u2tj5Qmr+7IGdlktSKXTR22SK2hlMxcpZE1vVUwZNqHWtA8dFIqIuI1smJfXg2DOnggDhMTRxhjffSpwKJiJ6BaD5FFScVFCr/CEcrzhyC9/2UDg0U6cW2juyJLiMJPCfBI1olAzzvZg6aI5wucSadMAlCLZXRmRUciwnewblwMAB/1bfGIR9KHy3Yw2EsP+WV/eYVR4f5F2rFrjzB1zzbD10f/VItv3faM0lpKviWtLJc5nXYWBlFLgZoc8U7+IttwTFwYyetl6v8pt0/7GBsbRycguqYPY+37+ZqSwQ3AKV60qfZLRvaZBs/Kg1vfoOfO5PDK3e8nx7VlVJdrxndSbKaZFJXlwbdFGNtH9BAYNgtIIOyeKz7ekS7Ekx42FP42FAVW6yUHw364+nsxP6h0vR9rla+9tI1Kmv+VKW0Iz0Ci39lbFa12awjW4+cgo0PIB3tUJZ10lS7b8NQwAUWv+v9RyuyD2gagyZdFmtBMv0mEVXzNamgmKd8agA+7TWSyOS3eAKofSb58bnh6T4+w87E+FkNm8QTyXV8gXF2JrxDfPDTtJ4mhvtIfHSpCKIPd2Yg/rFCJKEDfbpxUM/eSFLk89z/kKmoHRMyT0Sdf9XooZ/qGCn0CvUuCU0JHIKf55s6edtoazbmnD6uTadfvdNM74HB59w8D+I8pQ5cYVCfcTErgdl84OtUpqV+cnAEM+H+RnTLp8XQr6Iw435cJKRAh/ZDnKE542bWF1VpiOOMh33ZpjOon00fKcpZJDIZfjb7x0f5D+QJwwJhJcQpSXAlWIG0nQEIaokAgzFiiqtsNplVORQnVYrAQcrMFqR5VYcbTOlue9EOTbmo9lYGBHY5JYrQDIUlkTstr32qYq/wnF/xWdUdnG9yZK5rnSn7mtct2HjHtzkzLr944ure0uKk+enuQCaRO5fpC//xDIvQlHWNiAXZjkh9KxF56cTSG6FzUuHX+ti2I1fMiZKHwZvsbmy4VaDsAwMU3zf82eoNDLcSay4fDPA64YuyGAd5x+ZB9OcB/u1MfMfFKzIn0YmtaK6iCINJrPpkJfQjjBXXzule9TQBFBIEFM8vU31R8eeErp0WydH5rVbYt5AvkBcYPvDPFUwJ3NHd7LGVmRHraUP+6o+iY6C1fMunAefpzdcGKYB26SH+ZhKK6fzQJ4/zHER3e+dCGeUU5SX9WZYIvIcbpQygs7RVhIOgp+o/gd9js/shdBr+qBklBhRVZMlXiRCBMoAtPkK8p2PniuTbPVXUA/EwCbKe/KvedpuEpj6ENJtG1pUXAbFflLhrtHRrHrgchCaRY8rbMfmRRGdxG2IdCKL6/1KQgiN+l9CSW82WiGH5nVOJw4gPFhX/1CSL9qPxlG7JEatT270kc7gb63gsGEYb0ciMHZVSXAKOMRslhCq/ida1GLvinzGsueE8g0STuQ7MaqFfJ8xvuQbrC0DA6NVZoOMEnti+gxWtt6Pui0qDX48F6nPRhdf2J9BxbV9+V6LV+47/B8wz76fh6xPKx55ox8W71XMSptpm0jvBmIpFWtIvKTB9qYg4WkCEKqjxcOl0UJJUanyb1vJfGwQg4XQSNBgst2nP3QmGkwT5MdHqMKx2P/8Xgp9QOrOnkNbAI68UdRgswfEJkqmsWOSfXO4ZBMSR5AgerDFP+L+rVinI5wJR3CHPUyXVWvo0lccm7IJ4X/TvwKI6z+O2u8tZ2337HUN41I7lvrSoKf5nXZ4rvG4wPwcHQqNAgT+Jl1+LGW6NnCtWGgNB8WwtqdwGx5+09i19Bq3c9mKdpJ8BWJHAHPDwF9TLp00Cp89JNej+5GqlgyJORsiEMmTkqJrO5zCkhaKJsyBWZBmCgcGGXcjgrKk8Jqsq6W5vdIIQ5H+r9OkpOuDbdsKqH9WFXCGBkSvYR/V5UyFy85rthGDyR9r5Fl2GXPCx80YIXwMSNeDjaN8MVZsGYSpXyPAUYlsZmLpB0wUcnp+3KM0CIEocr0GzlEzdOaR5DD1eFzSN93hDoLvGDloZe124d8ly+IOKLCQ5QMPptPeTY01hiZr78oxBh6j5GHYb4xkdyUtc+cOHW30RIQ8tI/DGtCPWYeFrybJlf48CKFZg79idXcTK5QKpwaTbYif+zplmoCSDhp/O8DH1Y7zoPwN6HG0wqfZnfn74BVIyABT9ZFF0LZBqoCR8+QAhTo4tLHrqUDoJZljh+gZpibECcaCEKloIng17v1H6+sZqOiXZtm2rwOuYh9m5IPy6MTBll9ESue7y1oYf0KxzM4T2ietiJiyrcfQ4FaoaxM/tj3XXd+3h8nIhY5P4RTX/30c1aj4sbUCLV1qd9MGzApKj6VikPWBV5gWZkiurRjzD9wlMC0L61yksYnTeQ9u15DP/QpgpNrII/YN+JGZyGt8WGVu/IugpqxiMAcoz8+3WL5SetEMy5HWF4IgnRPYSZi+HQJQdF6povCHdUDyrqxHixUYj0rKdrAUiShx4yls5uH+fEly5weYfQa9YYivHdBl3lGMittlKcbIiWoC/v4JZnG68bSLg2bsmDT9LEkKs0H1ksAJIYTJstDMrkNf372hkYVFgikOuSIyeX8yW1BKTnTsquYSuuPQydSzBlkTKiB2n6YZGS2OqmtD57+iH3fq0iAAQBs9vsstCczslTs67E8Y6i5sH+l06d0i1x3YOAB9WKg3AJsRn5I3lae2x9R5OXh3r4XnLJ7AHOteYoiCLYkInO+hm4OyMa4/xaxH6Q1ivQi7+AEfT1Xr/ZLWWSxWC++MZBMWmez4P4Jjvx+MzLJh2Bm3xaqC19FovGhfibA9CIlnQVtq3iAQhoJDaVUx7c7QCFpMpJ1Q88yfGVj3n9hzCFtT1+cFElnlB5JqRQ9NJqgC8jLAtmiGXzMvUytND1oUhZQhVfI+c4Xl31Wx7S8937C5mA+cGjw32uKpqGhuLRi70/TVXAqtOKpQau8D2yHxpDYHz7d8/lzhyA4IHGwqoYMGKIIUF37dsu3bdKs1OP/KljPoP++aBf9arrLADdnrJN2ur1uS/pBVuvForuTPA51kmVdtbszmdgDOR7IHwwbt+jmDsY58olJqYWt0fKIIqeuS20QpcAtH/kO9x8fLaWMeyPknfCho97aZV/RjkiHfBrTgisdyVqnbZETU3o+mC7QYhJfYXJZXmUXkmaPOzNRUj3T67btNshu1QOFkyq+4ef3l+6mI0LqHX+wJZbJOYa+ODDKwfCf5jse7OGRMx1McdALBtADfGtJ2moIqBSQb4Tdux0cX+pw+Uzw+5Lj9TjmnAeBF0oKtK9j5iBhdrShUeb2QgOWxJLtIengzQ3NhCOfnjC01+uSQlxQKgZepsH4Unthc/tKnUEhdXwbeRpAyJ+n7hhPMIWYCE2hk06Wilnm2ZYfnCqYo173T58MNOqavsRGh8ZFos9X5A1oRUfYObl8JCRmA62018Ss0he+vG2AcVQRsAE0RaoNAQE0+1xXQJC3KROWNr8TG4jR0iq1bh26wYkQ8zqzXPGKLYXyJh+PB3xQZ8SXqCObaWSqTcjLdYTNTOddoxb/XmkqO0ViXSMovAh3bKZOVtzp4T4f6oai2QgcEJItoO3KiMxJiqL1MQuuhtK2yXssd5fsC48VZMbmyK4tX7Br/BkGqJMAt4Dez1FPVCw2ucg24eKvHcDmgPEsEa8qHZPhJauj7p0QP4z/tFFFiNlyhmMvV+fkdCiQn1y+rw8933ROXM23a87b/Z/ORyik2pCttv2/vOzx9dwEhRh1GmuONsI+Zmqllp+1kddFoI9QY10owYTgZx+nkj3oHUrw3t/a4bVCqm4eW1Oh1aXo9/FehPJkak97ZQCFWFhlMvabnWIH1bn2IQYATL7Lnh9RMJE8VgRyl6wOXTTkXc4/VaHMpk9ZpZpUTEjaqJjxnBvSL2+c5/J3c+lil/yoBwjdChDLbRySFPpjVUxbNUsQpNSCfDphjydf/oXdkTjDeKWQ7fehRNhl2MW/UwsGusKu2k/NDnXFxduJXjo9lwFg7zn9HSJxyKdhhz5evAQI+4FRMagFnGdkS7uI/h5HTPdjCXFtVaikD93smR7wNls1kJ2WiYwp3mFrPz3odzziaD2QAY2nN3bAmIku4KIfCAiDREI0Zelu3KSQ3ImyQ22DOvCbU4ytmzSza0Wjru8FY27AQRaw02miIJNuKGvf6nqO2dm8MWzNUsvNej+t4aP3cjxiZaWeopmjRNPpx51Mc+zgJ2I0OBgD9G1X5FPlt2h4Gwv1a5c610gzQELK2YP7bo6n5aPmzU33F518buG1huIqfYHg+1qxVLGQgLMv2PK5RxWKFNP98SxBs7XXvVA0yGy+yhfF1wh4XQEcziOyi8P+HmMyNUJeHYdxXRLDEcf1CeTqOXF6JQMo1fh0A2VAe1nxWUYcvnTKxuvDigdlCBjJqH18vm6AX09JGfOvtFDn8MPNX5STtfJ0hBma5kKUxQckkhdm5Aii5Bi4QpOwr/dzAlMSRRPdTxbr7awLET2hvjYJK40x0ZYoUGO1RDMQ8fM/qWvcnDpJZ+8rLMQj4ZfrXxPnpZe5AueDNBwp6XF9nASOTK/Y81OmohYIMjMcEM8HWic7iVeUzRkFXrtFAnY214F9Oib0CtVTWVMcqzxBj2cyDFulOZGHZ/m2FBzvvnTZZWBaMrA5ORbp/FG+f6PQPWnWm1hMIsX2Pw33twvUv2DVmZHB7YcS+rVtyswk7Qvkj8jaqvLB1OEnzv3s4PRkWuktLjtFiltZ8VY7ZbpA4lmhDAFSZBnCng6IMmDISC292UeY+BKv7lgthgB2q5P1PmXef+jpzE/kHz2DOjkLzmd64OT0Subyo0EmB7rBy+i/MPL3E0EsniPnoUJbueM8Qw0uHiixICbPaM+8vMK5kLVtYXj0ZML4QaRddPsWAF9dL7GLTiPJuGXvS9X/9hmlWRkxJHjT0iGn15mCN1IHxaa4e1OsYUqa2zQbb0YM+wnlZJ+NFMYC7UHtXGNuOS0ttjOh1FfwfngsE0NcdLe5FcNDpw6Dc5E//LiMkRgq/y58nYg4E/EuXSsi2wDjyUuqpPBACMTuHBmdnMDh4xsu59U77UkyPH/QipofyVJgPagd57JVOiSvsg6HrzDcpA5oBs3DiBrlP+DAqtyxsW+XWIsYtN1/aYTq/ceCNZzrYAfRSY22qX7zb6/3JRzlS7zyOXoRhBdiaD7SEQpBcHuHbPmWns88J83A8QPlwnbv6+mghpIcvfKERREHMdKXsOLSRS6NIcqvCPoxdesJYB+ruh1EDQ6Per7Ohq/f51QdZbOUpPYfkEs+szdujdar26lsFsYdSUV8OycvUDBsWD+yF/DNL62VZmE3k++sHQ9kq5jQor2fEP6MZQ7D4g+rBB4U6JUDel4sUs3qHe7css8AZfNSlNVwEOiBhWs9DI4XbQvLvmeKY3YoJBInDqYwTYoAUuEnU9pB8jjJXDRFhz8QHezcIh6L5G3hiBa9GnGpEzci34y87AbEaCNFn0x48NiyD+MtMLAe4cDsT704ZZKxsV4xx/z/PIiKtYaEL4pm6fRY1SGEg+ufaWT908IhwnLU6lLsHCudH6CxB43lfz9qCKIA62+6CDCnm8jhr0JvTyFpTfJ0FyqL+E9PT+kMGSwvCbT2hvOasxR/Dwx8QUEm+rqkJ0ydv5eZ7vZbFv9oFtTIyKFqvP1oXXxE9xWEIbtviwY0xaii23bQZByn/KD7Nm7DNGGb5uJyDcdvPZlF4Z9GomXJBgCgXV6PW+1vhwx9ZypI/GVT7BWIk22TaN+UTJbzk3/Qo+ccsautvCuxo7cuYJV0uzARTZtr1Smkcc9COfpckRwwGKNNsL5ktFn9HBEMG6M2QLaY3ItMJ3b5B8BeAC9Ctwtr7r18MYaPiSG580ceeFcA7HrKrSpV6d7zyAkgyRWJHZdOMtLoEnU6+R0mbQiLWKsaUmvSka12OpNL1tYRyzn2Hwpo4kxcPg1k0aGYViOTF973SSdDO61eO/QMzWgJnFzs8t0gkVqwGOBK0h9lW98kAFc/VcC9emyRWw4sUQNGNTD4X1rJ5+SxNBFJYHNe6HoPh+22vBJoNxHJqiFZxOyetIW6tupf+H9WqVzx/YRUiboKPvh/4O+c3rFYeMXJ3KBvyjK01HMYf6WG9Q56qBjbb+p3zirbtpNEzAl4yaDjUzhPOQrY6OiBOHddI39EOqSbG5M6tcmNULFvbfwxjkiFDVOgxt59RGH3nLTjqLEtfn5typtxWEDX1fei6tS01fdoaO7EV40PBYT5+3tsy3+dO8ivBNvuLHYcgp+ernWBFvAsIXNoGo4klBBR+CzolsFFA7W/llbkgGFfM+us/h7pbdmdxZ2cDTzExl4pOju65fYCpAaY6u0/x7ZnYqidvDlFaiWaH2+lqkMRDiiI4YkHX6A4gkJ39moTYc0hxewZdfzFjJ+I5pn3MPsfjRdaznBixiTJa338Kj288FB0ZVXxpE4z3YCl7rdcCSvM+FXB8dKXDBQsceixLs+MHcX7qLputqm8rr1woQJt6tZVnhv82GDm/j6VjGmvHxnVG5XVwn1wK22DpACBCHtR6hMwd57IoeFTH6/XUMviFfEbKNl7Bseh/Z/xJrvYyMxK73IfZLUY5Ciy+2MrvqKxHtPyF2p00zAV24aqMaragRTwhjhyoZ007qzEQn06Q8q1iOmH9pYAhcThNhUAloR8uqHMjavs+tVUaYhsegIenQxugEEAlo3eDHTecZavstGfu1/92SD4R/IdNwTvnVzuLwFxeLXZ1R38EImbIHJ/RlYxlQMuX/C4D3Q8yiMaeLpE7Uvl8QtlM6Z1j1UX97GDz88j9eTTgGMELRb4mBcJnoXJLH7O+/FyT5XmlK6TA628CtbEmb8bopaICMK3Q1vV73YP6sVd1rLF37r0CVpAWypJ+mZbfxr0VJ4bJUTixG48GDjwSp0KRjI54WkjdvLAWWFxf8nRW7KsA5ruonOiegbFMgDGQqyY65AwhgNFgsGHI6roaAGCC5NhbK8V7em8NrT5lEzUStFk937I6DoVwOTC8VJtds6Nvs9od/TNLnbaggzR7+LU4y6EGAp8EOy8uSF7pGjZwPIMkLD/joJ7e01mGLWKlM2oyxTX6r0fA1enfw25DwXhW+d2PJ/Q7AjWPzGE7C8hkPSLI0ieG0R9ZUdBLi/v9XNx3kM58FI0suClQ8e2GhMKmMsXuQO4LTsyQ3E6sVHvHz0BqB4gCg6RYJpMJf5RAfICNGV9tXVWvl0sROwDUOS0LYTG3ayRwAauRNSxG4xq5++O71hW/6uv6eN1kg2CsYEyvSJBLIhhUHgNrjDFn4hG6mh2b8apNJWqf9YthC5XyUu96RaQVi/qqjMZdkoia5YC4d5q9ouFR0B8J8XaCxtTxChnLTYqlHO2nXPYElCgmidlL7iHjyKnNoctanOzY76aeRRKrFYhJF1OrCyLVHh4MNznLmyTHfiIYYv+PKU0u+SX8feYJ4MOZrRqaMS+aWD6n2M2Zukl1LLLGxnGQSIpEz7a37fTUijT+m1IZoXCNKzMfPqdE+fq40ZPhfp0yMNpbbQVwK5uK60azSj3AMrK9W0njTI4GMR6u5FXhDqhS3geep7nAj+pDsorxtHIGy+4D1zi3jFWFPjjCsIkKDOAAKCC+nHtH+yKEjVSZJ78/dw45jrUdtF4B5mquvhAOdOwPUojzsvbFbUFU8YEkAb9MDNTyVe60XdmISdAXnztdRbvAhLTG1XiLMY40bjit5d7tZMWROAxOc0t6+qXZdIbSEn76UHGhPwRZT/N/bpF/YxajCfenxQJuUboEAHTvn8HpMmazhOrUEmV7MzobTsb+Z3LCC2YvPD2xsYCaTcskq3j6eR+6gWdPmxaW9wyMG425So/N+nKMa9FLLlA0Myq8BSIV49SnL2Em9tTTrPtXz+2yFcUOGwETerAjXaZSxfZz8FNUVDLERjobfWXMtRYNL4PDtFxV31zfzRk9ch2TyY9lbslhj4GF3pyIoQg4aWeLfdWuNPFedbECp1D4EsLTvUMyKA/7wr0CRt3VxdUBkLiV3AzzCnKxto6f6//kOPcqpu5bCaAsVzre6Msyh6t7e+BSeP0XPYHRfbTj9XIydFJbGWuGpi7TG08Ga138aEp6PvREGQp599DSCaSTEmnI+wbjlQUIkuwqXVsowTmKuCClD5im1Jw0m5Z0Xut0M913pUwpjPj9lFAmT4P9mZla5QKigZBRQaPXHyv3vYO+FksDIAxtYPwZRGw/JEkDy6+nP7Nflu271al5zlIn67qvEJ4kJ3JYYc+e53GBh09dUNmC3JJOi4iShW5R0AJH3KSqZowOEzGZeupDTNYaoKEDsKthjFLFu340vQGu2AtQkO4uGB2vSMf52YZXdPWtcdbZCOyfnj72A6qdUw4ut1EXuOJG+A831httfgG1zUuuFY4b5gTKUikEB8/N4QlZnW+QDUM8/gs/+gCWCv8/hXeBMOIvEEgsSqyBxFOKiyiHnDmpaxLg/OhmTKM4BhvYt9gYa3hMMwiU/Uky+Q3MCTatxVObhesXZlnRZZPmjZ1pge2ExcPSD7t1qlLB5YyyduEn2vLNan3TvzJl+UDQApHn8UJI5mYdfNiwMrlrMWAZDagnLm+0I92eHruXGYH4xm//fogKmPer58fJjUSbx3i0SgXlh7hGj+RGl1WkJ6zj6iL2SBJXC2u660P+LXDDhRniEGV7kveSVbgWouVcxGZrXnnCK1+ApScipVzyMYG6ABb9i5i9MrAqxP0DQlzLJAUpuAZhXj+zg/LU15fQgxQFppu0Hz4mD5VUMvky7Vvsa1MabtD2iqsH2OuaSptT3hZNQLvlNKxRePnxe3O5xYk/+zcfowMdcI5sFYi/+0fVe82NfXM9f5M9+h/NUuIpN04xgviLkck1klPPgyFBvcFLlzGr0uj4PkCyhB3bYKKirjHzIlt4H0VPdpNXCeJ2aYXRbtWwiJw/uDfBl4/yxAVMspMDoy3lsJpOxzMYS+jkBmdLyEMlTrZdVtf34zW1cpieCPjFrhSxeVgxVN55mNRKARWUO3EkFZ/alb5ivqxW1l9KdNhYQMcm86ix2ZHw3A+hKKIUQCLdVYgfSpSEn9hi/2u154PWNOurevXZAlp9DTKtWE06Yr6on+M0QzJsN8JVvGVcWHP+xLYDQ7A10D8ZSHGYGIm64gcfHDord/oQhC2hxlSS/ElwPPHQeGqYG7v9SSq3ebEqvLPeQzK6V0SatClhmNkuMAy5UuoNGt3gKYzrKFiOsb1KjuEw/EoogTyXX9oi3bADyLOuJJmFKIdZ1rmnjW0eBdzfINmxz0CzUWU3SPwHU/obD1QyfdNV/i43JH5ECFN5HDIv6H1oMnhjkRaziykXA2HrNn1LPT6M5m7iQI5CsBtzZIs1Slz4X8sBWXgY3FDXrfiGk3v3uEE1Ex9RZgroFjmvn9usRdF6kOpIjPSo1KGBDw4TY0NmAylOk5B3HYN03lgeIo2SESZWL/85ZmPzfUsKGkLgWmfmNAlMLjqf9gMJR85qsBVlPoZMbHck97aDZ9cjxAiqCzAoL9GaDeF2qj0YkaoaXQvd9cfZ9EVywGY0Mavq6jtRlyXrpmNgmhc7XueYjCHXeh+Pg+fyt/adLnxW+GbBJUeW7Hoity+6Umu7cdzlFcYoXgRcHeLpWXsnYGx7KxJyCqn8dZm/mpOBrAMbMdEQeTZjCvtMUPR1PkASpmD9OIqRoZBu5eZWjWud8CavxTfrhK31WqO1Mfen1I/LvwHtnM/U3j0wpEf0RzkqhX1DMQ65VoyzpN0vfpfFyyS6s1LKiIr1t1NZqbsnEn+kFF5LfkLLUsdM+bb+siMDOAGSJ5NPTi+AYN4tBz+tW9ZYEijisoolLc0E/3BEoj8yZzNzFggWPgbvionOX0eeAVKngX95yWj9Ho8zxXihbgd3wXW0O8LuX38pgJY4xSJgF7xOpMdYJOBd55IC3XfMdzwPJcJuLZj8Fh8qD73Ux3yn2uluywHw9Qi38PXwEt6RVnoKE88PdLjWBE17yEiiMHOVg9QHwrqNcQydsKpTzGJnxJs3RWisAZqFumwYJAVpk4QZtQ1ejFTWNN11wEcv5tgng3S6ERtg5IqfdLjCB+TpXOrDbdSyTSk0424rZGSItspQQrlK5fPjF9tiXt3KYJTaK+i42R4MqPRvN+6GVQrnBYDW9VqQLqTUe1MblsAUAxiDpdbByRpmyhzhi2qMzmME760G1nw/zn1rZdo/IRtz/+WvOHFcyBgzC2dfZbc6R4EmroKWpFdEJddJ2TxWW8D3KTrMCqjBGRPUCQf8xXazDjZNDDuGEZ2Xj4GqQ1uO6K65YnRx/fghxaf2tLdBcKrwX4srSVim3Xtp1KUbm7Bq9M5+BpsOpX73G9fWfK63tGGjXgNRTyk2tzHcVcfnMOLS9bCe3fcsv5D9R5rqgregfNenjdXtmgOp6cL+I+5MCnjnMH9D0tsB1ztOQOYch8EgO7b0j+dShQH1xvPZok4nSG+33QcVhYG7xSvbvNLgiAi+6xwgfq3KpXA44VUVqQ7cbOlQcMP2DDFxcvq457ZQIVoi88LKfFYDPlMMzGI/qHk3hVvB27Yooue0PLggkMTTj2lhcyHc5Eze+geYqeO2KRyHehxW/+12j9q7q/12Vn5PQTiFQ3/TLSW4ejtit/gUJvHtVEW3SUDrOO2j0MP1jv4ywxOxg6ct9HrCBIGVjUtxybVuI9+NujK+pHvl9P+GWDmwdHjzuFu8YsrMKrRPjwivIAfkOuZpQztDNodY/s3KsVPG5cijg+lbA/DiT4sslbwVr9YhYUQynjkbqeBFWfKPltYDL23EphSCiGAIwPWFiQwa8x4AYuij9MVNzsI3c3QpM2azzF2xLoPprwuBBo/rN+I27Nf5CWJUw4OnU5Sok9Dro1k9xbUmbLjDJw6vZO5NhpVx6MSreIyz/tgg9UkgbQRAVegveyuAMPqe+MuYTZlviQtIFV3jocy4QfyPWUa6REX8jGd5Ky7/d4OMI7jyDbyI6IC/c+/a0U6kg9KviCfTshSObHx5efRE/5CYyCeVbcNRAY0WpY5NBdsjatYP/x4NwpVvMrp9hX1yZhnBwR0khp+bDetgB29zhWWd1X/biZiF/wxjeLIkW1kMh/EnnUgU3H3+qiXLOpw2RlDVEhYWjDTD2Ee8I/pGfOUfS4tKEQoHaIv/NDNxcqhSR6zwdifrNz33Xd1LecDGkvcws4IXDNyt72Q67eLQwZGyEKPqcVLoy/NC8b8crttPdd3s1dHCO6YaLgdH3nYALx492ZRt9YOeJy40EN1tB0lwXnSdjP+QrCG2JfiFfrlyHq2RzqEW3ZMgRJrexJoSRY4garlX1fJthzfwSLMok4ToyzrR9IGVguDCI9t/ClUyrTlgSdyS9yVcQUPc0jzBm71dnz9SvWjaeUcQ5Nk10oRzcdL+CKBQDKfRK/DssUITGCUPRK2lxGSShEGqZjB/GFVM+6BojivBdxsSEJjhInJrm8nt1Wrbdl7lYH4/MMBcRs8jqfQeSR+S1wiuACVSl/ll4zWxdAa3bV27cpGy5r/N+TsGEreE0+EF8SB/xNqKVtFluN7jn86dlyxTjhg+NtBLfH3AhJ6bzHOPTiRTRHDSRt869yhV4bPJQg1XRhgq54fEZT10ImS9D2ieAljJFhVHiVAK4Y8hGpAUS8xZS8h0cqSwLUGqzuAbIJOsaGafc9Is05YDdhN2PtND1HswaDoW53SuLYMuQ3mL3Mn0qhw4GooM45KWhSKFR3EeBTTA9Sb2UXHpnbFaVioPcUN50bQkqdIGPTQjfdKYnCDmd2jurit9QEgFvV7dSOf/1mJwNTvXLtUS3JPnFlD+3bOtzdY6ZkBfXA7ct9ILe1b6q2krS/DghVuSCNn8Wfb1S1ce6NXTjZWbgwah8Mg8zbwt9UlElZZ9eUKh9EzOVSQNHIFOVzmoeqtAiLVr3Dw6Aywjr3wHV4JTmjPKuACJKznI0yRufZEZWG/UX5AIGa2FFRCmXKy/f7LQ4aNZm8SIEzgu9sm6wjJkQctvWdh4R1Cd/jmUm6KFWBmvcfE+Ra3hTxrWgJF5xkpLnMOYCyUAaNZMpRPlYDVUPYu/EHYnc8i0or7/oA8k3rDx3iL/MWcTMBp6Rl/AfAo6aFDnP/AsE+y8kZxcnID9/vuYz5XnAzK+4Xourm4GLodYotMKPxlmGkmS39pKh0aH8FzAjFyvkHGcZ3zLIHhhh3cZGguO5ftnitLvBlffYreBgU0qOMo1HxE29WAiYWbPWG5D+RHU+ZHvijitjBqf/mQLp2j6I5qQ7iFq7cnKDGVdYfMr+lb8cREOSRof4L1TYRi2D6RDQHvN7+OgkYPU5qhh/fe+kN7bVVbDNaY4j6u29XtPrLlZW3FgKkybE/XFQQE1eiWuNWGxSx6lYc8FLYiNzaVmRVjG0P234V5iV2JRS2mnIjS65Tke7Pgl4vwglzjDu8T8j72LPUWA7V+36aBizYnnMaXHjdSC+eso10suFG5KE24Sf1h+tC/Cjqhpbm5ko+DuaExMoWlGG/NyE5vCb1UEbjnmTlPhu81zeuwMAIHUyR4maGwokSl0gsjTuyud+O4aesXhqbdJ6sPlaG9cQJXbJlypmdVfwzJRD1c+2oVEAUoeqFjg48z878Foq89Nmnut0l0jOlkH6/jxC9ghCnhzodfX9IjemIZ3A6ZZrSdwWSjDbHrKqrTza7MB9tg/v2lzxvGNeAqz+Ja8qG3y/gXOSZF0sipcZ+r+qJtAnCfMJ2Df3JxxtCHnk1fBW6whMLiNwEX8k1hOkFwgVpexNB2V47Ng0VLfgU6oPj/iHfxQ0y2IzKTaWEDf/bmGVH6mJQ9wYl1bXNcPPoKrQGB3jchKCbJrjZGXAYVXmCQobfsAFdpfRKLADSomfug2c6U8CHMcwbPtkFFGFCycv1svEJ+gPonyEcS7lBQByXyylpogxhRumVxssYwOx1QazPZdc9Jhn11hnlSsOiP434W6TFh/IWVaR9M9gCPRJArJ8zeBiifE6fwMrEuchS5lVKob/YYuKPb6ax/JQnuzE40rQjLLp0jHhw6riU8qOi2CaBkAAcmTmRgBG2ncxSY4JrsOu0XoHeAMHbAb3cMVxtYYqgMRGHkOGOQ3eeE6RY1jgtOB7uqpWuI0zQr+zwQYZNe2gL0hIjafW96O8FxKHm5DD+IgOjqYuqmGIM6UANtoscA40UQCD7SbPNW8tdax0CvKohiIoMbiNP37DyNUHfug3D5r6g4bCyoXaWwFB9mxKdL9KCGjeRmYA6ilPkoi9fTSW75fWTQilr05pRCTe6Rh2Zd7AyYEksul9H6s7/AAaSG0I+JykWTYjS4xsNk1H0uO9XRZS/5XzqOH/8GmnnE9ac8zB5mwpRjYebRgOkae45ib18nWGBhy3/WsxBdkzfhO3w6lwvn4iUrSzfkCtqKZfewhZ2nhYT4SicXnfTqGE6+jwOfJJ86x7BudOPeMFNL4Uqh8XE3VreOwW1FL+xZj4et5NcR3VEnruy3zP2rPDHOlLbv7dp3G1EyI30e42+e6SPXn0sMKJAjXbrDstfzLUYqUBfqt993hCnWoucGD2IBXxUTRMzpPMLPBuCp8LIx0mfVvtIqlwHQ8bvOlX1sKsD5ZH1N4yJ2Opj9D4zVNdjHRU5C5p9ICfr2K1my1wfPTqptZzHPpbl3bq0xiF9AvgvC0MQ8irWgztmfNmTXHaiyhQIg1O/gS5G4V0zPPYtChY8QOxeCuQljlOx0groN0iIXiAUPJ64G3xsMQRXarJbixZ3ed5ppHr+rNkyPpEQHHV7VRBn/yV2S3IAhEqm4EOOsw7E6oLzupRWnC1OieSN+vU2CvaJ1zDbgBcHIolLj8v7bUzq4NvTD1JZXCMm043ynvQojV84G2UasMATWOrMskkJUEu4E4MPPrf3l3l6eGuaIdof4Gi0gG92e9VBUbCJ1Wz3EvE3fek4vufxcBzwAdovEVWhc3Oowvn5lZ4JctY9nnjXgccAtooXcP7cuetYBgfe3fw/0GMMMr5EsMupqs1i6YuNapRfAjCNKVZPeeRbx4/B8ozJskSsviJj3A9ni+2OAoHtXvJyKY+kJ+wlkV2nSLgiiphPPdbPT90Hj3fEIoSjA02I/sT29kIyxPfxBG4N1564E25oYhnWCeOBkXdVwrdrAUlmF5jSRSNoCHtm3n5YnBgljQ/GTnBG7/PB9JGvjVXiTKcQMty+MVnExLW8Pu3RjKVFQHH5VNtkqkJ0ym/RWO+g4S2XNa3LTG9MFrs3UdESHTL5I6LUg6QK9oLMrwmydfFMrwGd5yr8xe9YtiCEUvJ4DFK01R3uhVDvS42qw+LF9K5taGJ4TbF9qv/9NGGeXVSFIKXZfBVTuO8E0Zs9z2q+Nv4VjYBFZBRlqw0FkNgBlwFcRgNVejAVZdvACnLHnq9AI90flra/iXe+xkNAMqzxm6MzNV4hIESKheyrfkpAcMy7yhXdOUIXn+fS0LQsfqlBj1NwgouW7m2U/8TtAbawYiN6L2pthcZcnF7cXWO70r9kRoCXtfEIpuux1gTfKYH75LiCuSS1BS61W07xXsXxsKidocoorRMsWBHA6auce/i/hNRnq2rZjIhMu+ue0Rf0ogC65qmGMMswlJB2idrFOf5fFG0K3WEcBVW91wHPsGvZ+gpsYxhbFwbU/AGoNsDct9cCmsF+6R7MKWv0IGPC+7y/LxEUhb/PAl9A5xTGgylZk9GkNWHkQy5v8FF1Xt32VB0U24Rd5ybS6VyR9dfOUGR5nDmXgx6kLiteT8JSJJ8iORNnipAmvqT6Nw57AMFwOkOEyOKOWi0bU6KhBnv1ggnTFZ3kgSWyB8ur6a4PYuE7Utz6qptL0gOCMOo20zu9X8QiynvgbQjqRpZyu+5NWalK7glnAoUQz6oYph7yx6g0nfQ8MPlMJZwBdD+Kv+hOMZXuXF2cO8kee64XqgwONVV9DI1yBV1FHJKhy4eFaxa4z7blYvAO1SYDzV9iLABXdiG5TQ7iWPlvAdLMK/+mKSEaAHyaFPhoOJmESctluHEsdshqsVRZ5NMY/HMywnEr7lytCESz4Uv/tJhN5Yw+4k7DyzCDMpjPJQMBc2XdXSILDEdyKh6sISAksYJxr3GUmMmD1l8f6VDijXdWxsb3bESUaHRjYPejBnM9Wz7DwAP8cODwlAdJJCZzth2Zz+8589IVAW+kXcAKKnDy/qtghBi9zSSxcmmHqJeN4aSwxAR4QgfQPDiIPdluy+A3ANUDupJ3bmU9jl5u5PAUwOZUzYjf9+xzZ1wyswqUIo9TwCWXhXIiYiBX6sPXRKsoenrtWxR7ZbZF/rSCIKCd1/eFnOG/XxQNf0uzKW3wrUh+ojX2bhqQuLpJ4ozGEvXX0v8ZuJ+zYYUZtJt9UJVYRKDIvql1kv4VZOXBn+J+cHx4qxkQlqXkLZRBfegxv13QZ/A/TOknK0010j+XLSkV+vmjfs5gTIOIzieuUIRSJInItRdjVgCQZqVTCymayix/djly67XnK3igI53kwgJWafZqFQHT3zH6lRRF/CmnzH6MUDSTu0tXbdZpeO8wz+GqXBUYp8vmPHtQ3U9U7df4B+PeqjRgC7gJ7tbOx8hBCArzg/ASvCrQPuEvv4t/Pf6cTVShd5U736rrOIAfB8DnP7IHXcHf9w4Oc6UkRHpHQQuLtwYWjPpf9qxvJXI1HxcyNGsW+ZW9TgEbc73C36IqFDp124n1PBEv/eFTvTnTDW8W2dHGsqolWUB8U5ftX3peecLxz+vNZZe6MqY7vSRIAeS/mrHkkj8qMsNASX3KQUpP6qrZdUdETgjxJR0c7aARiOktBFg3pY/TjvqWDUOD+ElsDtyFlsiOEZeab7Bnx6NV/h5FeJD8xRMFYYi90iK0Yxr/NHkhJHsnb9SXqi0x23o5jrdwp8fBoeUfEYmUNjCQo4o3CTiXJF8GTyYaWgOh7OMMRkeBv5xggKtisdnwsbcsfjgsd4eW+/8rQ2FGuPYoSaDiGY4KP/0jlPU6aXWpzz+lu4mnKtIPx/5pOpRsbFbg0cuqEXVtEJHdJlfo6swDdZBolWWmH82/D8uVeIrCV0A6LQnFy1w5h/BuM/PkRt35+zyx+wmyT/SJD9jKXxfUcwt8Ungl/Ap5671cUMx3MFarxhGr6c9q4nEhGQu9DTU72dNbYFm8bsRRMDmxU61DjP2q4m60C8Gc162gM44Jngvfb5ZdroEp2dHUwDXnYVuWUOdjJb5ZoO39gOaJ57WwD5vJQeGhFYc05g4fPLFytPTxPUemxSUfLu8htHpSyrlGMp6M/w3w3PJzpuU1s5G0W3efKukwQvRqmwHDcP93v7DmRigUl4vByWqg1hRARuBQsA/olxoFbIMeMjrOVJWwoJQYjQ7jF5E4v1eYy52ggEdClUDfW4yMu4kKInoiWgJPQ/xsk6Epr8MhyHRgZXYE1ElMo/PN40cvisULR+JMdZPHk7FdzSH0AXGI6TTG3tZX+FHpm+/rEEGAAYEFlFSblMmOSo/dh4jPIGOAbfLGjxrSs9qfcDkzzG6CEfk94R1rjaDstRGSUMvrVEiWa9Uw++vscLUA8bZieD8lL5mzoD8kb26W1ALqvUQk4Qp0oc8nayaVIqdaf68beEk4K7pie9ZTUBv5QNG77JOFJ144t9PHbpiRD7FcAq+G4cGykbDhteP66Y753crMVY0to6qCmmjKyAQZzh42aSiE0K4CtehS7P5taa01tevs+cQuKKXPc6dKxOw+kCsKKIBPqbOxGzRwtNduFhVCf4etLTte25v2I3eMVx8h6aRtS9et9FDymmtX1YzFw9HIIyaZ4yRJhHLjrIS4QyRwl5L29/624pqI33oXYr/swRtN8/R27Q5MsxsU8rdrIHsvIvFC3BILY7baRkuaswtTl4p6al3cJlFKmFxIOqFc8dJE2lbAe1uCvBKQolve2EtaOfQ14CdkvuBrdZJHcAbfjJpykomWozVYNbY++qrgnn8TLAHsvpIxhJRDRpDgmTioP25n0E5F4Pc/tO01ae0TNlTrvlr30nHrD0Qnm7IjqlDKfRQc4+m+WpSwfLOyBbNdT9NTd9XRInzL8SCVcMtrXtfNgbLBQweLUpiOHQxrvHrtVRhTOU60HhA6Q3E/hqk8D6jH4h1H61u4eOOr4HN+yeXLy/mISoqDDifr2l/PT5xlPAVgfYA+D/nlSH6yvG5PgSC9snSxovQ27NADG+jWk2yX49T2jLR4JUP2eM0ghSkTVZZ4oxzm3Fmx8/rmQP7zimYWAyLzmJl/zvfv3nB3Rk1JGVW1lk5pV4SK0AkSNWn+ZvYGOBTvXxjMDQGZCfADr2lbJhfUXZ99VtaAvcTxiEttSYehNf0keZYgkTb8horo0woTi42nTzA2J42mu7oEuyjFT+OuhzytcWWEvhiS02c0j11rVtASidm3FhyobbmNGC8n9SyqUtuk+W99yht2VuusTpiH0oNDtSYt6PvzxVNvsxv5QMxiVZs8rKghLdH+866rU2ZnS8MBrjLpLQv6WNYCXjDJzmuM4XhTmFpSLzwsp0wlbrQX2FErLJve//8X2knyEeIBH4jGC/dDSPyfHG73ZoGgX1neO1v8KtQ3NI6B+JO8sa+yvUGNR7HXe1Wrl6fFDMOxLWf4PvNtykqZZGcFmJXlp+oWOWcZJAXCIJrRCafKCrP+o7pbLnI2bRr/P3A7o9Ip50lN9EuKURORqL+3og4pB0GjKzzh6cS3d1BCfu4X8R2zqgrmEZ/qv01lpkBBi414UTuArNDmtCTVGMo1O6oRdRd+GQhT+UUP22ZdEJX8z1yRukkiNIFnjzwu5LxdJ4rfrlIvWtH8sMeITZpKeZw39Ux40jp/0rTteh+ciH6ItjI2eUJabSTf5UnOBdSRaCHqMKuPEQ4R1IqLHTI8YF+WPomFm7gHvwIsNr9WiRq7nsrDBlBdSmizkZXUJa9xkZ2ptBUHVhJHCxiSbQ2VzxfO7UXnVVn91XhohRilngjhmKXtOFisY3sYPY4it+rBFWUGRUIR5A9VfJXUtVrN2oMuD8SfRyC5XFGjw/UcM2XY84MCiZ8GgtlyA3mg1oFyva4UjVcxAje4i/upkLKVo7gIwVVarbqDwveYQvOpmmXTT/uo1y6forvtkDBMbv5bgC4SpE5wH9mYqn8uvh8oiX0DnPcyjL245D65ZssXHqC2CwkUgIa+HVuvepCr+O+aLjlTXVtLxVH9eOszOfAkSLIzZPY0FNPGOnhCLV9FIbAknRnJAaB3Us1sKVp9vLYT4sGM0M9s/1quG58/r10u569LufYvmWHlNJJBzb1IEloP2WZOMaWdwkzLOF2eqB6OzQnVvKBbeaUE096c6cXjPLncuvOcSLK//gszAXokg5Au3rbk/Zx9k9SPbnubzzfCPy8K8aVGCiW2OA1b/85zsbpYQU8fc26sC63Gwq1eWP4YRyiJOlOJ7fKIBN3yBYaYVx2hnGApvmtaZhZ+IfeILOAlCu5L8B+0sSP6LKU0bcfKp7ESgHrSB6nZjKDZTotBD9HlY9f/0lFA2UgkYbX4dKe1YhG53gYlDL9Fzwpc+zt5a7q5LpDnV+QscQ2wg1KoqXrUFJTwQNLeyJj8w236uHLHj6DxufUc81HfiFAF7Eo8Z2S5cU4k9SeQO0OzEsaLqx+DlBrTawgasuOTRHakks0f8t1avOqc2UykwAU+QhmLDsI8ox3k4GFcOx21v0UO84aE3M26wL+Je8/r0uCQF2SsDXtdEl9rKsN7S++Xg+L3QwZey3UZ0hv2zeoZ4OH/BAL/MmXuTxT2eEFF/r45RgBQXOpEQFBnyEz1TxNWcAoND3LusViBXu42rukjLCLlKQxz1gSP3IKBoXC4nOXARFBwmJJ9KDsxUhMuYXXxesGId/VL1z3H25t0JCTmw4Atp8woRZDb+KgtcXUgnUe/WJt9adRu5dA2+z40ZFxTdMdQZ5RkPUFb8Ewejf90h3j+qB/j8iWV6cdZb0FOqa8ceR6iU11J1xv8HpsyF1TtAla/EQBQpIfzE/JInslZwr5YfIXYvn3l+xwCtTCGp6FMPtnXrM1Q+nk25Eu0+MFZA9tn7YiKyyI5M9C0D5PNINg60afkZeAzfauEMhoVBwFyV8eWrtT3wxou8QGDWjNLtVk4G49IhD32dCa81d5CW/+oWtDh++AcxqcutP3U6N+9u6pF58ANcsNGZfB5c/J4ORfIEqLmYD2QHXshMf/FeVW2EbkmpN1F0le36h0lxWOFgcUMPjr21Ema4IrPX6dWlv/8Y+51xj1SnfaVsMom/wHD8GyG0CpLwMx8RUoZTs0u/BkUjZn0macdg4eugUJm9N3hnE0D/xwRhW0tCIkh01Spc69quh2GbhZLMjR8HR8Bwe0UBCnMsj/xAN5xZMSdXMEPpJYMSJ6ZCqLiF5EFRRge+HDVOyBrvRIX+H/H+AI3LYETFQBRtWDMOSokCBfSNpr6O7JgFJeRQaHMOJ/vTCUaZTxD4R9DER0ZCOinleZBGMt+cf4bQ5/DEsAPI4L5/f4/8wAB/2uYrQN8QTbpmUI1YtHWifcu544QsbJj+8aeA8mz5DxBs70bLH+SdfDFo81YO1igRo4xCGtP/v4DlTQsnFh2DzPnqaiH0ov9kdwSAmcIk/XnGcYaFiqTbPG/dzrUCwScDyVZCPwiJng2It4kzQaSFp+g2e5DXxADB0fVebZdtv0ukgU59fm9jczWjsqM0wrx4ED5vD3p70rTYTdL+VBgPFZ+acHGL/SkxAHj9ecVyZddLJ8D0ogaQKhZXekDhcCRR/RgdkcjaKRIUriYiiRB88PR3vSAuKzQR50dReIFJ1kIBhv33GwqZoCAYNMCJ1LMCmK4Dm8Y4N5PqWlkGUWwjdPzopzNmvu/4f81E56N61kebZin1s+fspdLlVodF/b1UNDvjJBU8Cnl299qHvSyoVILr9Ew6YgVEdUTt+HPYJ/qs4pixBDEtuVVb9w29/83HUBzthPJ2+PfWUeX+9yqf534jQMBh1F4OwreDIyCQ76iCdDGGFWtudJ5ELFIjHNAkKrZXT2NNiEuUdO6aj3KkMw9f/qUrJcMz0reK+SmqzwEKPFKLZyIttVVDRDF5pvaaHx4i4jDHHjwfxgcVcr6efbg2gtcTqmQ2k+FGioKNXG/Rme068WEoHTTDv2fzP3TVZO7BKWLgYdjpq3yTzUZRK8Z/Nfil9LyiqHlxf2NVB+2o3mWkz2MF1ABHap+hRfqU6P5IubBws5OphLhNUW8+iZxLfGyiurU0kS4SzLc5So0ZmUPK24xt4FtCNOnJmECjUZQm/TIsygeh6GuaFkPLRHJhmrbW1RNKPEeYD7ADuAt9X+0wFGtgtOR5qRlqS6sdfuP+/Y7h7ARZuIZbEizNz7+r0pcX6ZB5NnOPVP7ilBDoH+1spyauxqbJMwWCQ+j5mRaDhtAX8jbsk1FvKDhB5NzlnxvWNr8EIDG8AUWrx6Yh3R81LaurCfaLbdJs8wey32/TJI7LAalrGrTPJysiig4XyMIvWRW6WFQeLZl3idFRCeSPEMf4nwzDCJG9LM0J3rjxefVc/Qy6h2a7FxgWn7ehFhD97LlIZZq5F/IIp66P26WM9N9rYpzAXAd8VY1wDA6gWBYhEph02gtHAKwc+lx2fbg9RLMsZK1awM1vHIFHlpD+3jlevyisBybWb3IqEfmVfx8AbRao9t1Jx5yqpTRhy2DtEYZKitjGM065+4XGBeNDG8w4QvI20E6Q+eLNODkB0KunkmFkYeKB7LBytG5seAe1vprfJ17DWg297m4q6JZ6F0CvsBIdphX/LqUJsRiWnYMDuZjRlXz0kV9waKjzs2v40tjsF05TT3zJwcRhPj2V0UHqGG7UYJf8NNzu8n+PI1KdRe4wSVEww2HI2mlD0OmNi17KS+CAEMtlwnTR8gGJkPi4rXUxxpsztTPUumlE62ItxaAU9nU71jjQJ5mUWKdE3xBww3uQL27cz81HF6RHJklqQbqe4ZSTWyUVIZyNgcOSueE+SFC0zuk6H2KHsg1x08jsG3DtE2HEI49BCUUL0UFnvDZjtPLHAr9zY/o3FT1jeNEd3Y0ymIhOI2thXyVmkNGN72nEZojiodWLFlzlXvBzavOxrOctWRexjEO3iPs6rObz/Za2xkR59megaUsz4RRqqUSotuBMBglKhSJ+DrdNcWmNpm5lvS1AHnUFF3kPSciEW8B+mzMLXevaTpQsUys/MJulM4p/CfbQn+6BNa0dbaDUxgK+knsghH2s3gT4Rchw9pWVM8aATWemvEooFvmuDCeNY+a1JIOiVMboMHa1VL95ZWtnXC92VZMqT6MjMMILutAPDs/f64ybHSkiZ6Ig0dceBJuHUU/lUxSuSSpxPABGtqgnJW1gKwjtEHZyVIwK3TFk5COikIVpr1LlmXknuYD8iDsUn+0Iwmxt/BWln8xuIkYDWFRjyYKblQ1KpFhuLqk+SFSdiODnw5pjKblmTYFAmORRtlJ8RSQcWqR49v9jxgkYOc3JEl18Ovk41BicKo12eR1mQbep9RiqUNEgE+sCirE3eKHx9IZN9YGuo3g3uP7SXwQ6gmyiE1Nzki0S5MhYl6bbZY2hOFK4qT8mxAM9Fy20lDz4Sfy7mE3vJQB2RH94U876p6/5+oOIhTlra/vDYvpWOX1YXGzdS8SqQ0MZiPBKibBTSsuv438iLdBYMEPKWrul/s4dhQMAE6meJrfPPvx+Hlu3BX9nW9Koaal2zkORdKkwtaqvq/OZUl/tB5o+OF97ipwC1HXLOvXpP/mXuX3DyRC+hvEnN9A25Kx2p/7sudJT2gOxWmuLw0nP2O2xz7lKodCWmjO24vq5NyVdtto9e6a7QabNJNn19O/Dkmi0jSlci2zn+Age0siYIzmHP01PrQ+KrphW0Z0zYxuyhUQD+QH3Vc4Ag8YUSdR1ZkQKeKyREJl3NbCqE3Vv7DkDtPjwUcZ5qf40nYYd0RhGDs2P3SZ7h+FE6v6kC0EgeoUS8OQmYRtgMVYKx5VLUdwQhEuSVPglkCkBf/GYvBBop8NO7M+a8o+R1QkSiiMZH6LbrKR0dKBwM6W00KqAxXbsUhOazwu4zd4TNkChxaps1KZb8ZkebS5Ncw/7iPzWYCTcbJKcJrclCkhjemgrBr9qU3A0XRU1NLbfHd1+FHvM89EqEZkBbZjR15pda9Kon0N1dqtWyzbKELdQfspPMRd60z4mg+6ofyE+wRbNZLt0exbBvoA0TFi3R6t0+Fb2RrU0THZnB2k7sYLCLIup0YOPARBI40LNHacJsQBKU41jXsmwCgEGlbeNFQMUmXO7oM/cOJsgD5SKQr7Z7h/LDiKLPpJgsVXabbUj2uppgAdiNVcRfhqI79pRPoWubSLAuKvBBnbQlShOErLiEnhMjmPWio+YQVZPPyJlxmcGw9eaNJxnl5BN9ByHtb/ngEb4EDU+Qn+FYn5igP0bGbwm0y1aMeyxmVXN9ja8t3ATWFfxP+qzze4E2dqGON0oggrMvHlZ4tJ8SGR35+114nKfBbay/LGMt/D0f0XyMnCaozo2ZynON+t2T/0g99S+YWbLf2j/S1WoAOOPWtNLUssQeX/dAmVfa80iRhzldw/UPD7v0e3Gxe8FuLNp2t6L2KU8mT8lC2VsIptaDxSV1gDP13Fs5bEznaHoLRRyPvh4Eu8PrEGV6v7o2ImyJ4WAJREMQOooM0kzDNixynxh5lGoNf1GlQ3+pmfDvW95NeWxjvrLIAtQZTbaisKmct6riqi+tCw95IBB58hxGXOYIuCHor9cSrxsJc94pq0EbM62cEyAF2CUDte188SQBTJ9XHcSOAb93o8Bh1m+jfQjSYmnTCkgsk55ctU84TSGKvlEtfLCsnVAlyk/Yiq/v9YWy8lS4+9nYbsZBt0R97U9iQ/MdgJwM+0sw4wSCrVdvzKasCZrZ6jCpmwUm7ZNlSuGN90X2I9YqNZnKcLlMaKrlU0YNClGwLd5t1n7//YE8bZ8494hQGiK7Mgs9N+TKOFyLiPf/bbG76ztVuExwFNh70L7Ts6llLelDvQz6lCqTeLgmz7nq5U0r4m+xVz85phLRnO1lskAixRysLMAG3ahcs5zEuogo4B33YqiPrjZKBMLsG56Rut6UPGTnaHEhTf3n3tXVMeAlTcxc0hLR4nhEXRweprNBTTroSsYc4LaCKJpRsmId/k3RffvDoIeQyn792ad6WTsP1v0VxRHVCkYZSt+MC7gTL5RjtMEJxBm2dy7nmRiIRHDs5j/IuXheO/kyIrdFgcd/qwmRFOwzaiRqiZjWu4mUO4svfnLYA97ZDt5+cbKqmD5jGPEa98xuMuYHVyuULtS6f3Ny/EImz8fJuxS0Dr6ZmBKcMy3DdPvyMEukubO99EH7u0N1guoyHDuNfOLGlWWIjnr6gF6awMaAkWQn3eJ4CepHO2evSN8gFv3wRHhdCzng1b9ee86DTsRrRDRv1Qc5XXo4rx2X7axyYiwdYy5xyWtXxQZUmzXx7hT0cb+S3KhjS+oIotzE59p+/HpQ50LX/2+a2Go7PaXxeQfc5LX1gTIHDu9ETzZcVu7JfjT+xnW9cZSy5YZOQ0t7ZyibUsIsWVECAxHvY9UFlvC9xEYd/v2ALYd5OI0jHb7bi2rm0ToVZ23lcA0rCXSjeizfUMJAddiKMByD8PzLkqqJeGCC0WA3up6/hM4X55v6khPGquRid9kuhVn1wLdP6BuHn2wAjsQq6Vyk471hVb2ghWlkTqpwZBxu+Zf/QD7PQIAgoMsjuzBJR3BYp8IghoVx8pQylnDV5PdeepUhX+VPVSthXsGwzbWqIXfUQAZ9p56wOFGWG1Siaha/bxXKmiwsBDB79uGuSrtoXUHUS1qaID1bOkpWqL75Lsathwg9nMJLMJD0NBwDQen1xdUBMIxnP5HunPE5OQTxEYgl4SRb1HOQV9I4oSQP6SWhTtWTVc8Cyt7+etVPaLOiOcMvuNj4HtYxQrgtyMIbS+HuPKSV4LzmogFv5sEP01L2vIawiaov7QExURXE9mm6vTplYShTqA1Woiuhs0DBzAEQ4UypS3VdLkSmUw98cy5Txf8X+b0U9FM9uTpEcg9ZMYGHERjVPZGX0Y7VC+VSuWiF1ZcSpU4zNPDL08w/iVDJSIV17KXNzerKbQ7ZkrILBSqlHA8EuvK1wbp57RUJKqdiL0QOkfwlpU8VWEc89Mle4xS18ouXgXER8S8qrfwuijT25Mfu/H8tRKGpJYhxXf/ZqDgUJJN+4k59uLiQNK9NCgchmWu0JDcYZmHV4Rx/+ijl+qOjddCJWlmXsR7NNBVwdn0Qq3bZZ4HtEBe5zdi8Kj/2XMB0K48hk9VBFbb/D5lCxxscAsELJwtlReDLBI/vXGuMsYUhOSKkmcckDNmHbYTc8akpChtfqZdjjXrkmKS/Mx5X7Z7fNgxzKFrdRturnMKWRoObilxNvY+5gvk6T2Yf1MA72wWwTviRpGY395pjzzGmPsFINv9nW1X6zYI9UyrQNJgsS7PtdpiS/CRztXZTmKxzv/rp5uwcfI2lfsznE1mm6fDCTvO6GFW7wc0z8HGVa/hONgwzoJL2B+fMl4Ac/cjaxYqYOTCM570yF3pizi/lkcLL8YBmXEjRIGD7tjabWIsbwk9pvWMVUiqVhSpmhkC5pPB+JUG8w49MDb2mD5A/NlObGywpU74HefSE1HOxzy/slo4E9aLSBaU+vxT0Bsntf12M+Vy/yOtD1Hozaqpgl9nTnQE/wOX/Hqykissk/1nAlfWq56Of12nXn1qI4fgiVHghQYJiKHVkrLPAVlfBxbf0NIAYCsX4LsAXNqsi1FCS2ivW5GfutNqUvwqq2AzVVzlfoHke1spLPuG2raCMS6Yu2hMRP16D4X1P7TxMQdPex9ZID7I/KnsloZJ00ec0bNy0cjpWBo7F+IRcZyGeZZBNOKjhNtFMixqpWRzW3pdMayoHK4mFseTvJRoSQBzW9gnRpg57KU2SMcmbS7QCRXKXMmXD9XyGA8Wu29v6DCXZ18kmmjT4ujSkrZxwslfw9e4L7K4KAqdPSHmm2VmfHp5Xd3Y58/6Ipyohe5bf4+CdSRWjxxcAS6pnCneoFzFSB9TIdQKA/QU5h3XmTdfrPfinYFtWFL9hUVZRzxDc1gSfjfSM13ex4aYJMmFobL5mvu9W3Uk0OjvL3g9Q3NJuhRF32T/qDCGb6xw5JV2SsSBiqApMxbZmaT6D/S0GEDwbpXBL0SCXOWwXxpesPkFAX1kbe6bXpwHpmUFtmnVha+HfEwRiWXwDrsvluusecSraNzPlfrXfbXjDSN64ztDhMOCQ+alLiUBkq/i9dBxDWPcl/O/shFiG9NdQFsXr/0EjdyZOX1eAdrLgaedUiYrZVNUMRC3z85hAUnk+d+zKRVAK0mqIJZ5Aikt4Gcae9sLKh8yKB9WuqIBxmNh/CuA1Bb9sPi8MdjN5nBFl8DBbJV0hRD1Gn6r51YWXiKtBn7UlQWK9UHh3qej3l+fxFZNHveuyUfmGUtk3XqxUeKQowoORB26J/KSJu/+/uNLCExWzn4NsyjVYJK5GUyR3jJ/x9zePZhXqDFB0+gdjDkvyfd/0ezGZjcK5w51NdM3aVeqx6C2zReBlQIcE4xUqou3boMCtmReKpb7In3njCNXMbD3p/MyDQZb0b5yuFJ50u+0kWBBYHZAKSMvCvG+vOmVLaa2FZlxmq4zMwGQkJ/+h1bydAAk/NvxeCwt8jDlAmQ6dZoEEV3SW+d9G/johio5wgiFAIuOqdJhzPO1aV51DZ18bAcgbBV2bEIbDL9SCQrJRoaVKRVcKgQ+7VUkytWnu9Si1CKWMAv5rGxhAPdflIYAULw1SwqQhaCWLy85Q2XuUKdvSA5IKQcsBUq3Hc7vXNP5pclYcZPsIRhsW15kWSPhs2aNTFfNW7CSJhmvyuqLa996KdfhTbdhOlxIAJpiP2yTs2U3+LkQNlIckps5/AmBlzDooV81ANzjLIVwM8Ff+aJDVNRCAz/e0HFBzihAa7jF+cN3oNYm5w/1/GcKCR4U8R7K4ncoG2F1hw+hFpuWSdbDM2Ut8sv6eDBV9K8KDSaGtEbdzKlBEDL4iYCJX+WovKWUu/FwC88k4HuU3a1cz5F3nlDjJejojdQrOVgZXcUv7NuRKjtP7tKRlKr67AIUk27mkct4VYhsfmEh/76kmU5INNPRCoa2WQNp9X43xTfNBC+AAFQKh0bFNJq1CP5e9VEUFNUVSYMWYIIiVSjtQ1NKLgeFaBp3MOCYxKEo88iReJ3k9ACjnyNvdKs7fZdCe2BHesamMqje3oi6kb8yAiee516YvbWw2Pb/PImurji/KeO/IXquHlBsbBFm+ab5mbNPN0W04MYk0YfQAZem5WseV06lp/kl66RdiQl308YLTHnzACGX0NzF4Qqxm9Hi/+oZ0Co82j/fIo74eZQXDdzCkk5i5MYWxyWLQ9deq6Ah9SVKc/HVEnIyF0nAwSaoeo/M8z4S//1Kdx89EEBxxvjQQ9CAYNnI6d+2k3iE+HM2PpOA9tpdtDjxyvOkiiMFm+aPSPVd1lXg9xeNxA5/U0Wh0Px+ozTigNaMOTaGRkX9Eo6anclRWKOMtIbq1054ie/9EjB9DYjAR29kLKfs3Qp5GzV18xYcX/8b+JPUxbDCn9KOpC0l1XLJP/lmZppzBbDqo6Nvien4GUt3+yGHh8gD5vH9etK7HNUJcNPSqjwfSfp/L/e9I0JRUFKeHeW0BXFYdJaepjQU4rref2mLotbmjCRtC//1/f+DXhevGVlETk7wg+iQ0kXRdn3RLSxTk2Kn+ZCJTHKeoOCo4OlDw41rvFC6EQh1p/MzDoqj/wW2cKoSg17CwRF6RUUjvwAInl0/Mcg/k0tsj2mvbwu9Wh3rYF3LlU8W436egcwWlmRkxBFrajDRrhRlCNYonYbSnII7BcCk2zKVZNYUXEy6CfhR5/QW/YrTEoTJkIoTnxNaODkAEQN0cHGwJ5Okm/p34P5/m72EVonLtWGs3NbBusgtHsb57IPeFIFAN2RS1MgSUkg70vxCkiqgLQAEaBuej7Bm398WY/NSQUjghkHAz8QHSTfR6Dd1xHWu8bJ8Cfn5fO63oIas8z2/kYu39qpOWhI/KrscEnRADSeLkiPV+WUrTPcgyAmrFAzLWqgZJqvTTOCiP3h+cPpAWBfXb1wX+UffWx0S38FdVIHOA24Mlqiywf+aXycz5t3U7FESOqHs8n4XK/PuqjjWhfiSqFh/ddvk74XT4Heu5OsoyKCw6gepJtiol5b7y39crrVrGnOpuEIPwAwqa095wLjaL14jnDj29tWP2LboiqPjT9WjGRhbH57KTwlhuH75THKsfo+kvLU08HVHeALJo6ygKwe4Fy6R0B5+oBdGP9unilZXlBnnIGxt/S4CKLO+8ASZc+X2xMZMHSlLgEfdZY9nxs66qEob3BqWDcpt+PuPUAkKCCde7nqWbPk9TtIdUTFzuX2rDMqAITEgz6uPjkCyKcVOmwC1qH3rNX1CXhmZwrKgMx7GQzAaxpN2bel1ZbHCGJznmHllP98tCE028bhy38ZQ+uWx8FomwVY31ppOzD+dokeAuyuchUosGLzpttiImsnvdLnqQi6YFneIzYHcieEJBXSmUpj5qIJQbcT5Xkb3W0GZ1yQogKL0c1KHuqqPriTfWnCuBK3WoP5L2X80l4OzZ6vPRdnY7tD2TRWtgxMrcqK3/UfnDhTC+uS5GbmxWj/eb0hpuDXNtJNk5Rah6+/hIOcKGRhGHiFU4PIiwFz/YfhqL2irkKk/xnSoe39d7LKUPJYKIBNrdc7vDsu/52S9YQD9CovaHCP0up1LZX6TiY3r2yhapXlflisEikyRSLqx9eELkH5Tj/Xw3ToegwJmRPn+8w1YUwkRECfB5GanyopP3klaCBb2J4dwPj1uFyc28EA0rOGJEHUMKeXSA+Q6/x2zZmsUyfCdnTEiQcyUnZFzHlJ4TDSxE2eAOhe4qbKtMd7SO1SbMv1LFQ+m0ZCqkpQSOZ6Ok9irBs+PBanAZfN4sfwFIHjaKMVPLDHIUh3STpukCqxVsx7SJViIlhIVH5yt8yNDwTfjnAXdZkpeDzfhyF69bZppeep4PER4g8tVsgFOQePo+44XgwLFN+7iJKhXpkOutchjqaqlVuUOs3HztpbpMab3MuoG1dHk4pIR5S/N+Qerl9izL3JUHW5LwsB2sobniZRYLdwiuGlLcYzBVzhqHnZ86nNraivLoB17gIxccupZa6WJIhSd3w5a2wQi2usMHFh/zRMQy3iUOqLBuh+k3xVRtMw2J1/basHWFjx/MdHEoqK43X0xr3e6S7nrQTDBWOqfSDr2Wh2CvOH9Q83JHT4zNGZZ7qwCQi+Z/pwa97/e+gm/Kw4Ig4KP1+XdD6IHfUGfXe29vkQWs/wH8liFqAkLObEVVc6wKcD7O7rakE6RrCRkfYA5jfaBCWtjePrKTUOZpFK+BNyyUcabMPw/trQv9b2XaN3bQlTABLEMNcQ9e2wGxy4OxnQPElNAYfGnRDlkgnWEbpZg7n2KA5CiE2+DmaFtVaFDlg2MdTi7kAZ/fK0IUi/Vi3KGpBNdCeG5hNBOETFoAfrMbBJU/0VpWq5b3PupFJe/SIf2ncP+/2zimsVb2E8b3aDu1I2nAfcgf6bo9VYYEOyE5p1ohH0VU9yKAvV0BQeeogUN3SgTnfCGBlEtS6zK8BuKX4Gm80zZemkrii9msRwPxUIzS5Qt1QsRWxDkoBOjq8NVHYt8d2f6Tkp4WWb9So5PgiDHFKouoeIcNERnj2d7z9wMwArqFqpxIUuxRZBqHIFIYQmKHXk/Zm8Tuf0avQtKPp0t7o1D4XcPCSj11Vwaue21h1Q0hc9V4BSdB1D8kxVxqNiQtzl2NYMB9qZ6prZSitP7TK1JSy55ccodzO094IDAc9cC6QwPNSXKRYVmB2DzovyHG0lREMDd3FF0o8fgpN2YNkKbb5isHNwL8wGNjIGKxkHWamrkwplhI92NYFLEL2v/kZM+tMI+lYqntUAes/F2agqax9WoH5UauBF66DahvtnFnQ9AO/fOvRywer6oGL2fIg0h99nQnJJUlZ6jdLQ6d/0XHDdoLfq62f4zySo+1V/OvBmnuYT5X/eC6Y9iZ6rKZC84PpHn7jUJ3aTZiENlEb6NrKGcR6nPJUfefkiy3/CJv7RzI2M0+TcpCTQAkxU9B0Iiri6EjmSgm8o9BXfwPiA+oh2d+B3yASAz9aG03KJ7E0EZVsvIFZZXN7Fv8iSSS0qlCxGI4TCaf8TLglr05/esqKI5Q4pJfA6Q48CcpjScFwzm6rkTlsKg6LyJ0/bNqIvmOcvciw2KFvthFop18R83y2miX+/sg/PT/FJtmHTVp+10rPBr4GuXoCkV7Z77AzOVhOn7Pft/IlULHmXPyeMNTsZ2YoZCvM3RK6jlesoL36uhyujJfbbfDEazMzhvOBVbTv48pCUUVGEaumUBUI6KIYuZ2B9XvSU68iLVnv24mnm2VxOJNmyJnH25WUB8QBEQjFH09FgPKS1lq5RitOQ23oLgDt/Hffg4DsDnX+LV0i3o0zDh9wG/fQmt8oXFz+87OIc7B9XzL5xamvduLL1A54FmdXhW9Fumr1s65acZhNUJymOb1PrmyXM2BEDpPCFy15BALLRdZjdyovgklXtoK4Bgh0kzoXRty3/cijOzQ4Zqx2NCL62DhO5wVDMBXgaWyC5VOgQYSQjxfk3aMITsw+LZ/bHPj2cCRmdZBcVcW7Kb49xjGNAXm57cCPUbdbV5CvEHtTSeGJcyguIAPMR+FGVwakohhM6MrTEjyvSD+fBhPc1YD3McTtTv9xGc20udJ8T06k4tiGAuF1fZcmFPwgc9EHkYwpfG2e5i2rfyBciuWms6YcfsWG4+7ExSAey+Iq9qLoU8b1cuyugc0fT9Ztm959P5ztFw+Z2pG0GD6UbUtd2akFNn4LKEe6jYsRfEnco+5xIGqwbL1TsrYX9qoNtiyHUm+G9OrQxbMTvWcVZOlycGThVEsNGFQXCJJnH3crt8blfIUN4tzjQ+lhTIt5YrsOQLw4CSvpU2XCUFfTHctV55hJ40gbFCjmKlZW5969/K5c6RMT60s4OLuflTCe8GWo+/BGi1sgxY+XmF4V+Uogs8WDSDzVP2wboYMkxjy/YHe7LVP8eB8adImy4eo+eoMx28F3hRVXxd5pWzgpKyaIAvOJGyIvoOuOT0ls/dV0PU3vErqkTXWvtpyWoyLsxHbQOdQNIzEYNXTpvkog8UDnL5vdglZPWXUuwJHYKgY4IbHexJ9pjJC93t2keMMSPgS0fetu59ij3dw2RBUplq2PxDR1PhFdgLWhr3Npxa10C9cVgWZ1cIYM8AaIB612+eUFR5x5uhWAiv8aLpYw/37cuibjTXRvCsIi6ZXAQygWO1HQMkQ3WhPPf3FWxV3OgW2pQgcL9xbFjBEGrS/f3FsWrnwk07W9EVNSUJDhXkotS0H+9fMSAude9qK0EVwhntaj/55o7n/eNwBvrISUoUgTNeq/j44WybSFnVvyT3IKTCHlIUA+Ouvd5JJWPKK+0cAhuVZZihBLTJY8m8ypRguF2Gc8UNP59h6dvFvXDqdp+nJZhQaEnMQ3aWyz6DGjDl6T+fR8TrhhJQ/7b/Au9VzOhQlXnDlMS7Be6eIWmgMwL4kPjb43eVlUPKpDL48SxyWMrHJtJxrEs5jVzbh7VCvaBuv5TsoshXW+pI/1jF4Vx4R0X42TbyLVVAfcaN2PwLax4uAG2PdS+p98UI+V/Qd/OFHNjJQhO6zQcwXgEMQb/zIdMADgQAcFV/0kbXY6V54S5etJn0bePqDumG3BIl9FyXnWBtFbpW+/EzXoZ7pQzBf+xTyjEFs0bIaAyUmnLQnAuUYakOuslmODwvlv6byN/j+SdoOyp4K7e38opxJc0qHPC14B5vpHsZEGIyVGy+qag2qQY+B92OFcd+dw5lpLE2Qt5qD8TzZIGFtKwISxfzyFOSK5fxF/Jv+z7vVN7vGsQin8sWJ/PPfQHfI0n1q6pRI47EGV9u294MIhxea6ot5KW5MarhP65oO5nla76/ne7RNfWxVx3bm9W2R6h8BKSkQP85C9qVi7xtwS08WXi3OW71K29s5RpT0HIGme5RQwKXaDFJapEXkRPiJrz/QEmTYf/XXksjRMzhvGwhDUpOSzFMuavW2iaaiuIvl05hFibyKrA0soc0aLTwMQnlZbqUy9pn8gYl4Ylzv5jkgXyVYLxOgVqJQZRlczHs0dMahFN1Tyy1Y5WIpEmcdaDVGDFBW1OnLNG6JYIY/FxiOmyAOZbTQeDl7B6YRTSxAEKkU3TCmqUy4Y/YJNae6UnPPLSQeyLhjuMPBD6Xblmus4Xj5fRgirq8p2Rd4jEBqeb3YoLIqjdwfXJ6HElyT2FOI01Zr3v5mz6JFM/z2d3cimrPtq8Q8beIZofLux+wn+XY4GekQqtone+H3QCIz5mPAt8eSAlcO58BcefflEzMxxo4HV+rrrFOj0Gh6tFVlXAsOkwobIA/60Z5vAed5W+LCj7mrlLHR/10x6kcrXojv3qYw5pqHbCSRFFwVkyzE4u7u2tg9ev3cF2C03fFFFNC4PbhYp02tpdk+uRiiaeiQ93wO1juHrI+rmTp/cBuyBYFhjeuQ832a6h4k5/RGbBsvpm79tJVEsdkfN1TzOORMn07a8JpPK1vkaaiaVtC40W8WPth2yYBY9+svMlYsShryu2e6ZGEvtAjKiYQl3XwdNGj2JublB0tAgUgkgkqzrJLHD25A/ZXJEz34ymXWOUA7t+fl3CD5qOr2ECq64aV/48hG/pgtpt22mL2ofD2LlGrEJx0xvlk+bF4cRwaj1KIzNuBAxSMVoOKcdaWpUR7j/d4eLEbRaffs/dMyjJtVYnmq1c7SMuDyCiKzDUdwXm7ISoYsDMe75y0A4ALa81QwLEMfcd43tED9IOkUTBCb5BLoFgh6iusDKpeFozKykRqwuyhzciDtEjswueBc2liuTp7r5+ZSVlBbh9dOVLp/7mnkgGTo11Jd/XUwZmpBRuVdYcVVAd5AhEGrvLrM9QBzOIVh7r7jcf4yEzbp7Gob8xPPzg7j097OFoi5DvnP+1Z56sMyusDAgpPJyt7PFFixynS0DYZNAxNPG7R9bil+TP6nLX3hcw0lOnUDlXQ9kRG3/M5bMZFFY9TLsxGPSPsmTnQuKKWUbNGJhRHB3V7b9L8uvDbNYUGpKfEocqMtO/w2KsI3uQxggFxYUglekNZ+YSYxAg0l7b7p5B9Mx8sC8ArdAhffc2wmpkH028TXwI2PgMWitINdX++HhB6HOt/KojSDISWIxJ2fnyzlhvZGQLt2G5IgZap6V8aG8QVuj/bi8J3ZxylshO6w7GCApEYjW3mHs5noHafG3f7U46tcyj2LuOCsUoCh8KHANFBcYsNu5T2Lc/1gGrP/ayNitAI/Dn0Oj0PC3iZ349Tm+TqhYbIHk+DnKikTddP8pSzx2smOo8alJwkBTbiJOqWacmMkQ2ACpbnyJe5Vkj3zz+WxGzc9rtE70QI8D+n9jGxmnPIIdkIf6tP5VPePat9mVlbwtLHiR7dd4wlGp527sbv70U9R0QmR6xldECb3vzRjdQi3PxumUtHPgbCEjm6OodMhRrNkXVyqf/PP12M3vZnNnyUkxqcU7VSD2tochd+IKNTB0UyNNURL13d95HA8m6iAZP00HiVdEL2D4+2x63GUh6gkE97Ya3tWkRjnTg3SJ/eF89eYvegwgcGOtxLX/x3hSzqHXyllbrS22HnVWTdGmW12IDPWDmHdSTo3nOeuHniA0sC9vc0Z7OOYnOXxmvt/67BzKYwTBmldvSUz1r2zlMDMGeEviS9m4QP9tgvZs2zQtEgiai6FciNlLUURNwxP6C1hFkO+HPHfG6LtgH/mENsEkenCHiBWZAieOw2ax9P1dau9g1bjk1OdcYJforBkK1QoISsQqNGraE9FvBppQSD/FABnPlye4P4owatOm1V1OmtKQQSy4hBSp77sLs3RzMYAp9N8YtkGF84T1ZTXJpBFk1mQFNU5dBWuYgzTXnRVnZUO96ljekZfQ8/KQ+Yof5CeU2aSxxxkaiuTmjOcUWUqtwPfUGraie311PHW1o7uk8GI3uKDtRi7qZF0obdsXBQh7tbGYy0TBQEWdV4FnZB7JWbvZcMWTF0dqQzig4IkGDvZoFxaQ6gVsvdnwmsyqpheL0JgaNT6BhwRCL/BZMINMvsA8jfKOcx/smOG+7hYfusDjkhrewzD9IJI0zTbJqrMfkwgNb87S5yFv/ZKuf+ImMM0HPmIbPGV3IRUYSEX0+ePJphGheLfBDZfUraNla9rWkKHlr8iZkh5//S0DMOn+NhMYPLSBK7ZCAcsFLZEdvteScV+0mrrNx2vFM2HK7URYXIZZ0yqUwfmBkNvexzvvs0MYuYe5+FMscTBloPjwhK1outVR2F17o0ttbg6imm7yOE00jsuAMCYs6P7rLjTs8RlXcbDr12JQ3ZKtUBnoPnmqFTfo9zpL2ThpMjU6m5rmwilfFxGu5g8U48EP5VaO13kPEux+PzmoOkX9GfE9iINala5gu1Oebi8EdyRsQQVF5xyosbRl/Ulk3HHwvBUug1njiZuj+leTWawK3uKxqGw2+XZP//LJcPA9wtIyJR4N+7urQ4P7uus0LEx0cr/iWUxR31EIixKFf5DEvvzZsXUEyiCFGBOFvqRQQk3Iatvq0CDuc2IMSYYDW240udEMnB+OzhxYjBJBTnnGBouA2785i/RewAr1vykTvYkdEGdQG0wJ8tA7HyPf+mTnkmnjx1OH0iV28Ukc6pnlyMDkfJNeiGbV9s4Pi3XGTOeiL3wPKUlqNDHAYpGYmNSkJOszA7g5isS33m8MR66r2SrxCWlISGZ+yQ8r6AtnMArNJWXk79IOXwCFSUU2p7jpiwnLfwZQih0UTx52Ya43J6vGtW11h0982VSKX0ccHjBKo2qgLM/57uqXYCM3WUBErDkty7I5QdQIC4WBnnkZ/YkemE/AUbTH8OTWzKg4dCEAMTRxZ2QeEPwVWyQBwCRni0EhsmKpoW7zUE4H5KS6fVVH/FdaM1ZqSZeUnQmwOGg7naEb/6CHhBNi3n53X7o1tAfYMhy1jHyxfVUWwWrK2C596PKpuoBHx/v0MQfzUNfwX65qhjaom8ffuiabBYGV+4OtMXqbgmRZkRqF32FymSQepu1pwqNxo3S80uDWlz4B8SrgW5J8ayB//0aFYIrRrTDRGofPtXx+q83VwcxnvSO8yNK4OhAKwgnI5pYczccAduYJqD+P4nJOdoG6kGIBepo4y0x4xA3O9Ru8+Y8H8Gwa7TDS+7TsyHa9RncBF9h9ZgodD4lyqiJQMt+vwoL1qnlrYHPWC+LIaoNtid7gZt0ydPx/Hg5oT5uAJ7vO4y0ozE8wkZnZyOii6V8WXVeG0hWbKryUH4SDRDi+2EaNZnTvhKH/YGZtDwBwkEe67NUvg3Qt3I0h3Lww77xHiJKK1QroK5pIAp7d/hNyyT/lEQ3fihQnXmcoXpv0Zmx2ZaIyJ4f4xYue/5tRUtvhqlvW/TOy7FmZ4gpAkhRgwcxPlAJBBmVIKg7/5dBE4Tbf2xCmc6C1QaogBLAXZ8pDb7LqWgZFlN37Z2tOJFZ8lru4zLMclemnHsBW1g+JcbyuKkyU4kSCSMVE7KAAEcnT4kIAKhrb5VL4ntS3zt1X8YYrx3zK400b8bA2MuqgdDBDz942BZ3ezoGnXZGRaArdhpQUWHQvXILiHC2Ovs/xhk/xhcxYbAJq/CrSaEMEYJqtrnc9U4DoPVda61SbCc0KHMycZEz/n4EUsyf9zI8KnP9pAna4q6+UGT2PikCNI7Il/ejjfSQj0D1t7K3juFZVz9WhL312fBtKINm9zDFUV2e4G0/P2uH3DiJuNY/UdNqLpSWBPSRmh+9RSQYuC1QxVSdG00mxyBneYbYjpaqNPj0N1yzQoivY1ZoaLwmWSFkT3Tttj9WZco1ZWnspcP1cNKeAWmT2IkmC4WXE3XVuFxmjDZ+qtzQYVXyJwWKQ1+bfl2UqeaBrX7q2zL89XjqQRf2CbuJTqaQ9BuRHufIWfrTCzOoM2mgT/VC7oO+WkuN6r1/BPznhFiyR0PPBMKHoXfUAotWBAOo7wv49/629hXGkiqlJV9eloAxN86+RihEWzRgHI5vxEiGAs+cSaH0ynSn7MmGjwG9jux7f13UL0n6jBLwqzdFqvG6JZbd8+QK/+P6acIZa8C7cdYDscdKdPuHt6H4ys6284hvsKY+oxJWLUl3WNHyNKf43xaCRNeivDiVNffHTxDgRUH9dloIjjhtP5luLog5ynPERIOnRiYS8gVtQh6mnbStLvsmznZtCSbxiYmV4SeiQj0LdigIY3ezXs1BvM05xpoLVqYGZB68FCWxkMkVY32mqmD6uBXyj7pb9EtKENh3J0v48vu5yeE40jIcA9RcX90ZpgVGdOgNCmvNoXIdCstRWynv+0+Cjo1NtVShPjwSWksSHGR9Wj/xboHRFxsC+Uk3Ohz1Y3hUtjCkLC+GZABVcZa6YRXLsoXpIO6L2yr8wGdPK8gXJZUDj0ySvieXoRtNM44Pqq6kG86cf/kOfd0gztXOb+E+CuzAQTRnqhr0gaEFfcRxcskX/f/e5Pe9jdIjx6VnnSJa70jD74+TBvAqgzxn92rvUcBanGbV5+OINPbqCzKVA45vCMY2TfEDJNYLm+xiAMHnJa9N+vTY9pC5VHhRW++xMOcUCrbbiU+hD/pTYNCTJngbPJrDAmXgL431fLmXFd7xPgr51Y3OmxWEHZREgdfuXTRvEk+viKqHLRLzttJZb3HDtODG4poTEBdUifyR/aki0ckT7ji+eEmTzoMsypaMdMgciyXzC62QP66UmrrEvuX0wYGY4IuKZ2in9+qhaCI2rJt3oz0Q5GUga0LUYHgn8jrI30lsIvcXdCP7thdUFJ8Nt5eZkTLG29NowawXGa+4EAAiRmX9Bd38nOPVSwIKmgJYp9lgVHLaJ0kxGBSCqLp5cyEdzBmTo/VRJne9X0r98QKnU1R3kmPaL/nUUu33KmiuhdGPGYHF6KhXcsojwoCA7oPT065M6/2SVbrifuFmluLmxgfYQ/dN0K5f1slfr+If69LuAYDbdpZ4ZMoxOFsjQqlAsM4ZIpUkq0h5rqBNF4D5n1w1Sp54rxHhbRlAeMKNIs6UTo2wKqfzuDTDp3bn86+IfE4b2bD5jlHVpWXN4pfbmHigHl7r+7l3VffxiESzs7kiRyeY0JnY6TmH+tJio7R9btaGmPhKLv/liFSujsb5ImOwVVwjImNMHyLYu4axNuOuZ9zM2zTuIOFRIEuyRmXp9oN6Wg9flMD75wjpmPfqHbKEjFwXlEc4yOqK37eF0bGhwKhwa5LEJbgSYQMYPE29B1Iw+t60fkkAV+KhmaQ7H8OaYFXCB7ndRvVFMnQH5KYTGrTS07meLZ2mgj3U6fLXqFHnG2pe2v6UMmQwxfJD/ge/jjE3qsfstmZ5SRsMZz2pkQbzKs5eoZVO1p5w6ty9nc+/SykFg61F0C4tgRz3QWHXW+FDx/QVrGp+ZXeoHk71JQZXiKe3fVZshPS4mziA3G+dfH4tX5HpkZl2PKNY6BnVXLvL9XGNiBmXBOd7y9offusnUy/N54aGuYo9ft4MgMEsstvT/jH7hmVsFrQhLftL9er7nwtQdUpn4QH4ozxirCBiDv9OJDK8PAaUb1kxcTvQW24zQob2zrIs5vl7p59N4XrDTpStsb5gni2MWjqJR4C+cB9vBB/5r3gvjs8WCHUaNT+S5oth44xREZ9iahI/dZSbErO7rn3nmakGauct1qMZMXUjbkQBOTBGon0XrcjY+SnnvwgYty61jHtkJOw7TrH3EmNqCHwGc8UaP7pgUdVtcB2s0v38rG5CHNeDp9mXsMl5OAHO9HhZ7KG6fUSgiQ/4zDGxoxSq0/Aak+oAX7NR7ND23Gj3qSkdkIQUcLH6fdiV6Qh3KKcfEXcqDQdGh0nl3ICeCDcHm+horS+SLtuBiykNuUF3trm0yw8H3qLoeiUlimEVdRn+/IDAMwr5CgHAfAIOHsBLFyxqPXQ9LcIJJFRlz8drMmabI9zA3g/a61QnKyvpruWd3bIpygOGHevGXotPjqA9xuVMq4CtaX/2BHL7dxu3FQED3uo/ubyftkXp1B9dSYhhFVXnM0TLwaoIFkSs+1BAGaY60jLC4Pfe49IBpiHgWnVKjyx1Sxgisfmsuwiteuf+DRYOwgeu9J8BeYZ+rrO0pEjncUdU9m/j5gExSRHrjEmgev2uRblTn4h65m4urNwiEuLc2mFAMNoPeDgPVtSabvpAqrYdm0DDwIRxN9hczST1GEo1r+iSHdfX4EhcCekQn8I8my5/nb7pfywgGWv9M+ALBusjLuk4kiaKjAmgNXJeAtFJwzfDxwtV99u8UERzdbJweun9Jacl5s379vFhhX9M/Rc/4ePP2A1tPY/5zL3oNgSyx0HjoXMkhyy50/WRAMABYOXS7rQgkDYwd/tqLjUVdcw37mt7LgHJHRcDyfDmSzuoaJxos77WN0Iq1vzsGYxR92g7CKc/DFFcSBnmpVZXiCq2EW2ToUo672Go2P/zQlZRw0jySypVF2K51KL9RlLQ/RuJ2jE/8nJqndV1KLf1otXJdveYp1+vWPtb3JtCil0k1wu+Fv+7PmwVzmhJykgiaZLg/nWV6oKPUpfe2UUD7ZfYPiFX8JL4Od6ckXKJuxwuPXa7ShZ1AOCoBVb1TDMfdMrU3WFYM/Wa1LYORMcBN6HRfkTrOO5q4YPLpglThOS3JtFhFCLTnjqPQ7LmB5Aed2rAyaCasYZHyBD7IWHSwqMpUfA9BF4hF6LbhRScsuYIpYaYdeqfJxAYaH35jMw+esfu41jPhlGEzzz9GmsH9zQB5lHony6llNP7TUZrcOz2WJ/+mS9auhxlMq+no4uBq4SnajWt7rusjK5D4E+FEETXIQeCxsufZ+wE4b6cE5S0WeHHcACPJUTiBDLL1/gyLXKFohwMR5UcJ7+pVa6OjtSC66/Y3TnbrZh9ifXg7hGMMyIAKOF1e5RxuydkGcHuztb9uspDQJQTIPY79ylnwpzKKEvPEmeNDKY8BxZUspwld5qCBGOOv9VIh4MJu6Jl++yH5EI++aXfkNMvrLE/jdcLIXwyj5ESnpQCFSDnZ2luApDNxxzn1/YYqnJORT7iR1GNYhBhsaK45Q1zJAgulR2MC4kEkYA+h3h/m+WYtk6pLk/oTVG4jt1/KRJ5XdYtgFxP2sBOk0DtZ3M+XnAtvBxdFfajVA86y6s7Q4dCTOgjJY05Op3CZVoJGdEubLCrwBoKDJ0lXU26nt4+ktSj2fUSLnM6Bsq3beHMLlhpNl+d9q4kvcvpDEGVCh4MsIJNQnsXEgFhtmTCT1NaC5Q1Nyd3zWjw9Trz6y4BCrpkHwcXWc7yIvVmGiYX2p4PbGQDs3IBzYM5dJpxyuUGfnU6kBEnBj4AuKmfySWe7y48yMIqk/dOUMH6IzQpukjvL2L94Ah3t0KoYdgedijlMN6xs/39KzY2ThycKkR6ahyOVCsRWXQofJq9QvqMqy/kKfuuMOM8Ots+ZyjhtGXLtUg4yDDcQuwImgx6YEkKSV2qjlKr7o1MksabB5tj+cK9/g9FVtRObEpwEvOnvxMeP4qchMb4kdrRkMeOTWdaWfBT+IrQJJ7fJWljOM0B9NM7VOyfLJm+MlZtwOdZMzttg4GEW3TCk1JFsi7U0S7s9pbDXD+rEqhNd195Jmr2WaQp0xnFpj5BZQcikcJ3hvlQxfAkyxfkN6zeH/z9IzWM3kBcRAxe+XRR/vYpeZUaZtu6BfPIMVYLYNjn5V7buWsow9jrDwYLmyiqXqYCm2wepLQhZ1sA1uuQEumxBZVtR4tt0/KBkxBwLGroYPF1CtYV8zoQ5AoBEbw7Dr6rcI8hlq2kx3GcgnIOkl2G/0W9T2DRvjfDLJrf5cBP4bMtZHfnQTkhnJTnhekjYBcLmozwti34Sf/sb+jdtgjlYwhUQ5CnM1u4tw6ubOWtuZBS/6u2EuxfR/9bWzxJluPnn8YuWzfbr82Qpah81HuZE/DeUqwZXVZqe/hHNrxRpmMu091D90+2Yt5YVCRHAHcLbGeb1WiscvBL/gf2+iZ+dz1G8OlWfaxyW7DbmlUQ0JyShEHLnsvvCztZwLLxfL9AJNKHeTT5JcmqQUC27TRyokrN8NZZfkmJuzvTXQH/6//pPd8qK/GMhN72GdiGlWFFAKElEH/hv51CjdKx9XSlracTSFiLzBiKbF3ZzL6eGo3H443It19C5nSg530Dip+RG7uU2xCVMhNMpu6yo4DAQl20aH5YUJxaTSrmuFdw1If/ydaKNQ2SlW2sWouKzju7gdkwS9pob49ffZ8GXETwXESCweq/fiMYX4N62dD00okhVbFXHSnLfgmHq4JvFV4wBmtW42g1ixpbWahg5cCPabLn+tt9gUvM4tkSVBYwSPWJFxfUnwymBKvNFw2A0vCHhwrc+TQJCsOSFjYsNM2MAdB7MWz+RffXxuxBU8eq8GWopjfLY3IHLb4LlHSeqfdHsqftCUel3W6M/3NbMQGBRJW7MVoP3ABuLQ46bJiNVwPcSKj298UOsg5iUjaO15IHymYWqzFqfmH4xHSrLcttQmRc7QsLQ6wppkrpW1KP2Xk+P3qNAvY2lwSXwTsB/mmsUa9/u9GixsArsZP44dGQNv0+Vixcue81KagGsS61eqbGXR434B4Bo6E1lSguUZ329+nUdZ8fxhk1Sz1UjucaY8p5pdgHG6RhFVZGo5b9bPt6/oGgquEkViC6M6guHtYdduSi6OlP2Z7IRke0LrTRkFTEjFVppXVyuXOBTSsSHMIWJVVuQ/mDhOt+FvYDf/UlBp/clpUsFohyoCpHMBSsWWmhq+/KGTdJyvevDcP5uOJH3Z60qOOWSWbQb/oJPifegHHATn2qWVqnG6Rj4ZploKIOmcOId9UbhrY8IExZSWdiFQ8NEvnPOKxwtrj3PnQeSiWwxXJdr2Q88NhnuK+kwfu1yvCLQdaDOxxVYLWZQKLd+Zz27OogquWZ1V6VP9mC9ifwJlLsYRoztLGwVRf3fRDFvBViJe3fTIgZZ2+ZOfVhpJS1R+qSnikn192WS5TyNTiv/9jBhb9q8sS7hqOmgSX5ETa5JCyLPiJooQyvj1uE7Wbyy0DkAS08hhx7VuxvJWIEhgsWcTmLYg1k74B1zty5CaG3qzqtn4BlkCHcNCaPfOOXJFP4ufWD+41ezowrXGgouBqHRKwX8nmsk1HckADyGus9uzkQBCCO3nXDzwh8OKY4qEncOeKINfuslfsAqJYhJCLdQx9wPxdxC5N4JJa2wQd5AH4On+pTEHhFViHCCSFVybzrF2r/lXF+eXYMQD8VORkxwdZpUffZUP0CZG9ZYu8r35LCWMDF+5e50GqsNE2m9/swpQHdCz6Si8DfRTYq0h86KSOtzntK+1HfXQUSkqxpdakxpbhK432T63N6IcRIFCcXdkou1ow9cddsVeFA8SVzlOaOk+XRbtLNaBvaALD8QHzXOkv58TLaxx1Kq3ruMdk3LMkiDNf9LZVLJmmOhmL4HToFfb/47o9XrxDcTe3UVLHm858BdKpirhbPvlSykigt/ufy3/fjmLaF3z2J2UumbdmHAOIVguH9gpTmwiX28DmYy/7uGqhmzhM2LEFwiykOiXORB7GTgIdYjmdLCAP2Mgm86iu9rns6xx/JrNCKoEdT8HhDjAgfCcNgh4zz4BKZpDrc2nDpFlpTtn7c9dMdZoVNfgPvGB20eILwgEK3pE7SMC1wMD20Tm44QEey9IcxyWI6IyLLhSBczxEpm2UGXwpYWV0Z+Sy+JqSQmwEyr7GT/Q4PGz/WP1Lz5EnAJY01xqdk0a8DL0FTys8C7SM0y/58ljOsoA7nyaK9WjGtvH1EuLzB/St4EG3jPmGiXqkm/B4nQ1u2E3lRtmIdAyFvDHzYdLHtYeQVd8TmKEcBO8WAQ3waaefPn9w4SsFN+9Q+BkyyxKDQsepjR33hzVKMYITlrKQN2+20Mfa69pZtordd8ZuAbQHfsZDaFlky/pEfULCSytCna1rxU9JD/ZTe4hfB5MQzueAlJr6kX6RL/CN+emCfpN85BJ6lTdXwEgi0EKEvzHbO8eJSbxw2ZNiHN9HFCXIPqUoD4fvPdSFROdIG2XbZVBlCAbOgJDJAU3eJtbeSYLmNbXmStRaDtZoaYoZQjzcXn9Iqaj0yvINo9IRNAEoO0j9ZBuc+v9jT0FuMFBlcEDNjnHs58cn0DE42xzCta7xmyHuToN6bh6cbl4ypNuPK7atfe0sXhLA9o9pok2yPyv6ZZ7JoOJjCBd20kwaHntx3fImudjuVtPuUFI7Vn+8hMC+5t8a0LGednxfV8weWynR++6ZOxB/aE8anG3K4UVdq9epT6ni8Azwywkv+1YbQmyQAz75FxN2rSeifQYA3OkIRWXtKLj8+anuV2hMs48woARgP1wGxLt66WoiK6bZcjrjkbbLWww2W2BB4YaRZx574XSjT5opMhBO6lKoaWzi7pEfeg8lb6WYgyqMnmcomwMJMt9NNUcOLeEJhX7rQMKOZq2Zef/ijilQ+MgtdytCYRKuc+3CoS6a47aQ2o8SjPo/VHKOWVXKKWC7YlwtCKCVyF6fpBLSC72FB5Dtx8REF7tPX90v45XH0TwHZRVD6OfUxuPcbOYT/72UwXjDXECRIfBSAKCGsv/2ACCjWCfE8mbbALDhO+UcGGqj3/EJb9EDWXilnK/FlB72H8xpcCDYSll6GAx8LTZLXGMa0Elh+o6YTuWghqLjyNWdDETpo4133FB13R7ydeDcH4/2pgDHTXsoJxE5MlcT5TMZt6JCbrGiBVNXSacMORznFTv4QEuRPikbIHIatjtsPmbkXKyZ6coESj64iyroGG7sk/UwPrEnuvqpfahz9xLYIVfAcwyiyqznwhLyTT+DdiXZ5gsGCYTkViIqIIaixlrrx4mFVwaJxHGJjq5k3sCzXqViCOc7lIYb7wchknMloK7YadhkrC/c9qOlnjAfVNbTSPUqVOzmyPdkeMNUcgJ0qXKj72r9lgtLjC0E/K2r4XGAP3tACrgMBie6XrAxZObIFnKr/zqiQKX/hJlVVMSHM+QEZ9wGHHkmk3MRUHu+LV7r8h+T4J4O+O0nMp7CgaB48ULDTAKbYGk23Tyc2U9dIqwnqqm5sV5V4hB/Oc20lb9VRDgW8SNPErsgaNrAHJ1ZTwVF6BD8kSXYyipmzLA4HtUv90r5eE4hWt7p+RK466GlN2JelMgAAIJHeY9G9E/q8sYWM7RRxFlw0TzaugEelhb0elG1zNqXjLMDdowAOEM89drzYMNi682PiFNrI2/u92hLi+1AeMR5BmNtpeU2htYvZIhr7rBXn5liIJSKZ/p3gu+Z6QaEJM6sWhudC/Ovg4AROIiH7rmgFAoOlagX7R5FL8EvNjh9eiaC1iS/iNejaH9gzsiL3ZrfQMJDEbEQVyOGFhXuXeDdekH4QXb88Th6P3G+jnYGLuKd+OtV1Nb47Di7Ql61qjXDVFd3e0t2GSuujGStjArZLwDRq9ao+X1XA5YSvomPbcYk7QLG5yq3WpsepINawDbw0JmqeAkAbdFMmeAz8c676RVwaUC1MqvfFuAWVIvALZ00A89L9v1YqLpZrmjFSIWAeWPrDGFEkv08TvxnuyP61PHXrosmqkOBdvmRurF5hJphalgGntRdf1qPuvZoC9vp4TPPSSAy3HumBVmFl0deSvHhRh5Ah0OsjOLsrhYs5Qd/pBYlj8ycNv6XB2WsywR3VImqcmHa48fVSmM32Hk7y7EXHgiDFLbNSkcycIrr4fljTEcrdKoqpZUi0S/ZaytNA9jOVo+Dfvz4UtdgcV9F61HY0g48zQjMaNKWaHpKWzt0CZN0DTCf11q8HK6E1a7ljn7xydP9xdE7aARCzlqEIuId7tKwmlmQDDnC3735k2v1TD6of+eoKBMHg2FpcHfdzEnF2pKyPwoAuUSd9uVfMMuk0kqQwgXCe7hzkup9Tt++o3IJYWggLOjfTqoo/Wk6AER/9I6jlVbSg+uqWm8CyvTeeWX2+M92W/6SrsZUaHSDdqVccZgH6r9Mi5gqtFuiePG8Afcc2wrNKY5eW5Yv49Jk+DqS4tXRSGPlWmDqP2NGMczsqF6KarLzIZcioZwDRS29b7rANEiRRbMgaP6/DaumEATfHIi0Cpvqy62ie/7kEAcLvT8M/Y6p4nljAuVlYeQKebSvQs9TyoQFLkAUZsMtDIHWz+Pi+R23+11rPN5RCSjncRRq3yT4qLcgRrgsfvAWHtqI54hoKh8Pj1MhwF0izwg+FOTiPDcZtouL27OLd7gXOeRhMQ1ynTzdSlT18rQwuu83aExT02x5iHfyvIIVYpmQFAwaOwnK1StOg8trWhcLlqoKIWButdsNlOCvFVibUEZwLdjYWJ2i7ha8X8ulKD4tyHm4d/Bi8JyutBbnj262yLu8f6gWmSQH4Bj0stzkfaj7JABfZUsmbv2b8vX40bZQd2O+JC8IivjAmNPd6NR9dmKXopNEp8e/TGi/D+uLHY/lqDea2V95X1NS2zftGy+sMuRBh/gAyzIS5WA23QYAIiZ7ou8PH6lIu8vfjMR1T7tkfC78oD94jK2PVe+I04KbENaTCZ7egFg3OpFsVjEP2TMNZ3ea8Nrn4lf8bT+s87fcySAuQVQAO6ENt2XHXhOiJsI0F4knEgBlCAXcXlpIC81VmycxGFnSJ+ak/Kh/x0MzfKWfMdQiE5ZpckDWKSkNP9xui0ggG2E/O+X+Nqrgqqdk/4jzd2G/Fv5d8S6Yih3ImngKD2e3r5TrU4ep0ubmIcFUtH7r23LLwHJGlmssn9ZS2tvFMDh5nIi9iQFwIs52GimM+m5jjp0/2WbAQcrMfutJyG+c4k4QxZyMlRkiFE8sNFF5AKYJrSwtGCNFvj+W/PpmlrIqLTh52ByGWQxRTKnUSGTMGOZK8mM8lgepEWZlfY056hx8BKxgNvi6IuPIVT0ueIKoNcvzAPqCX67elIXFTf+o0P2Ri5loCBqBGoW0LaW5HIc4WnZJK1rkx0XHBF8QO44q+B+JvYJ0Hd8wEvGepEhtDyMomFEFiFRZTcWEGF4DrftsNa3xGf0usdgoKazjUoBnTJQZRCclf/n9wdchVUG0wf+o05CNNP7+oR9+iyBeIuoadCXJrg8gT9KptQNq+9WFgRVlb64/7YzhIli1LzdJ5XlljKfOw0bhi8aw06rc4KPONR+nMldTU7e6OKpHZKyO/jXEXUJK+w53r7b8bgjDdckdY6ySDW5fcHrDYZB2pe+vyE7oEiPeYVVMCQXOvqRu3WtW0K6dw679leJII/y2W8g1dLWgrkwErhkW58DP3F1zwIYE+Y96BgnWMcBx+DPGo06yHWCIediaxJQ1ls+Fin9qoAdna33qDwL69iI1JQOGaLcjKAVzeXgRQpkXgnulj/d/971rjBUJ3A1rgPyhpUdY1QBoLZlK6F8CEbqolSrZJs/rtvKg6YL3W7Fpv/sdBowKDcUdihDTtHxKybPB6LG0YrnGsOpRPQY7EJe5VNjrAGo2mmLRhSGnPg4y5XR6YhQqenMXsP+/EHWGSg7tISPQGxoY6Oi2mprVn0Zg+DvbV7bZFjD4mlx1xVSZ5/fVqzUCzLmZv3mbyF6L8VIN8EzHgDqOPyKtMvtrS5rTqVrZDw0A7EwaZcm17OiRrLpmaj5B/iWSC+WEkKYSRif2KsHjvuvKXiYtgGKCwA+CM4XPc8wBwb7a1nO/WoI0W6iwOfuV8UdirLm52FJ7e7mWPaFNrrnSV4haoK2ZfKS7iO+wHc+WxUgUQcqipON512jNSD9/WfOB8myP+e60h1fSHGP/3eFtRJuxlgv7yeM2Jvwysu+8em/6kG/bIBQ1AvYswO6uiBjQ6qjvhQB0Nk4eJW1Pq1kkt2woCHEWI+L5watQdjvgN0YzkImIBuoXeuhoAeyMkFzy0c6rFxm+Xu7d1YiFk+CuXBtb1m9HaXSXk1Cou+RxnSoitK5WRxRwnARH9QOpnOTlRojzjvHTo0c6t8YVSFIVg/HrSvn2j72EiZyHmM+ekPD4IKJlAf8edmwFrr2Facwr32QZjrZuw7hKIJJpYzVjsf9HOh9ypyntdgM055GBf+un4hIbZsxKgzMIqaLIgsG5tX2ik35E/iFg/sWzS5QRLnWbeDIaodfgOe3oFbWPHyMTou713yjTampkgZQsyb8pgvpofVENHeKx1W1D9gUrGBiOWD8O9imeKakZFkyAwCBWIMx2FGKzQ5apyX0oHaZ3ORk0PcRsBP89zlEpbZh348EKIEUnoW6YWXMS/9aWjjW1Ygf4zR6LWANd9tM/e6MrhR4YBjNgPFIbaU/hR7qGgTnuVJ5T+g+98EyHOJahFDv+ByNQXVjVxdt3bmZdcPbNuxicGSFf+6gyqnPSaqj+CXiaNr9DfiXr8zoyFyFVR32q06QeklZjr2JMGnfziVAmKVIvdPNnDblawLorlbqwZJ5NYVR90+/+W8rvWIA3yktLbaISZZiq0k3Vx4ObUdAZgpX6Dik87UQ8qFF7b89O7MONMh4320B4KyPEAQIZphpXJNF3Y33iSGe1PDOG81ZYRpxrTpeN33Wd04hZXvxva1kwzE/WVZAQMBbpW3DGz3liStOheR1kIvmzIIwtwf/c/Gv2rnnyTrXnXSxQ+IGC2vYB2nQSvIPth19MJvjeJAPljbpxP+G1EGmQIYaqrlRv/Uobw4/hER3j55pofUqUXFDD0BHE19OtIoTmCFaEVq0haEH1rbR+pwz48gB+hxfzQsiQQNPHDOhPugZWJavd0pekfKfxiY8YpvU1+MXsW/ddkQOgVyNhlPQC6x9uqHjVbODRdTLFOl/q1XK48RwrACEkWKH8frSkz5DUM2MHaPYpWbvByfFV/bDnaCck/wrc6eKnEHAQx5L0hzbDNdxAsLo9QJjJ8kdQ1JziQo1yocqirIVaGPOZJu3SNR9d0CvLnXOK7esCGBV475Ps4DwSZF264nx2P7uciNYTylQ1cooy5tc/TBw6fP9m6NMVwwomEEVFq/FoEP0TeahgQXMn1Q+tRSeQqswxcYtkmicR3IvqfpmMEu/FsYlKCs99zN4IRMucT2Cl4Jdg6eFOknMJg/v9cioAY2j4t/HW5bIKIx93MgPh+210ROfAwcba8yDyvhx9x3RRWICfT/+TpA6Rxt6qakLsBL6QsFy4MHZ4HJLMLbzEQss99xw1KIUC59nH5k8yMgemx/MnR3y5NjdWCe+6UL9P6e+tk8ylPCGIijMWYjWoMOiXJZonu+VwM/vSbd/DbTxAx8J0ovU7yEtkLQuHonkbY9ExWtbCebFHBM6/JwDJ8GkzpGkMrQYWyyFTw01dUflL/S+A5fwacQQBJl4bVOrkSA2HCho36j6kpp2cC0aDxtYrBs69tfnHMLVzMmV6cs5JuVw7NX/12y/7+vuT90twlTPeSLnvC2nXWHqBYH/ypvga3nEbPyOpC+DfQvodLsyZILty6iawjtga0ekPnnY+nq4cqSQEHBUo7EmuHijkmHD6FGl0x/OE/f6J/M2wnBtt9fQd6HbCLZ+gP6a6vfAdMY2UfvRsWPfxRs4SPEhN8Gqi2sWiW9o+qvxRrQX1pE2UoZEroCbHQxzvB5QgLlr1qHBeWyQj+bfsohzA80R5zKt7du2XlNP8PcakHvPueEdQrTSh5WeXu8/xyheC/mVIKmHVsK0vGgnpQDGk/sRa3hJ+ouUJ2TJ4ALAhowpEqS5JHeKAo99vBIWtlSJNU6XDiQglzZu4r6YX8owUNczCsgIEZgg1Wkf+nnrBxaWNGHVL8x7mlKmnsPIN4ID+AGVt8XMXKzAnlNNsgiYKQhYnLzW7veB8iN9FqfCzHEVMWgKD1iUa2eh5iAgreIY4LtxefsMlpmmljyj4cEfmZPEFzLbIHpr182f+Maw7Uc677M49JSIHdJI2rPpZByCV/iX2MTa8utLgSf8/t6fcB3cQ8zrxCmyeAOStXHeHW/WnPMVnYwNupNMekXxznjjuH77O4OUqIbmK5QZeB+WXCMuDk/fzyaxiWgZr/LBaac+QRHUTCkYzF74zy9w9uY/MUaEkwThXTCxj1fnE2Yc36so2XnfeO6Mp6bcEDaIW/1c+7aF2j4Gr68H8voFQyRB3PaFcehTuiRbuUmKtYuhtY+cv28kwPMpnkDMBroTZyrfQtrYHzUrRo0b6cWg2dGxYZQ/FFM0DoIOWzTJxt2Jesr/aQ+R5brm9//WGt7OxJ7kIBwEBOxtoxgPa3xsThUluzy66A3dM48UgZplp1LniyVNX+hqHHdE+s6fpqnf4YEvBVvQRshfifeVwVYIA6h0b1xLs/ovImkZ4g+AeNkgR6x7CTxgBDb2bJN8bxA1suWUE7GTfEbB171X5+HliVNXHPLA9J2ZhjGtVX0epAF95VpJy1dD41jw2Fu+UxodW8GX/QygxLjRbXWR9WIvWQFQOhDBgsKxRFtTNLeM9YELmDFZFKiEs4qTo34z3EuwHiGQmKVt2iGnGPPBbUrU46+tG7IAhSxTQXpZy2t5XNSaGpFtd/TAec6E91H/otJhCW0kxQ5BbH8S0DTyF0VQqnXtYNpgL+t7Bu7OmFO9a0MzWNneHRI7drzrbK0+AnbgsFMH+SBRtVHejFHJ41GnclDc0kKsJG7OTzqA0HvU2lzK2ujRVk9crbhBlyuqURv25EcU88V5+qVfZQV5t6cNfmEWcHdf2rUlhjVCbNDs8Z7kOvwEBs/brgPK5Dse9JOH00kbb9wkS77OaevweLkr/nVZ/p3YAsHg977H1rZCobX4kiiTPygHaV8tdRe2aZ9Kteb/g5HeZQv1Klg0JdMK7+88HwI+392zNxYqpVwwFMxGJj5WNnOOMrjNJEQ7iSN7sHoHLcw/v7Ap0HgouikLeQZxfXI+wjyu78+VxlI/KXbGkqLx21d/c/qPFP4Qi1KplDxqKUPmeRR7nOJrrRU+db8XwUcPKfTyQsx12hrNeSmLxHugO6+blaxqsyYpo5qBBMkOYrjqfikbcWmaNDCLXzZ1voW3LMqdm7V86HEb/qNpyk5CTmkGqutWqrhD5GXA31InKz0eAmGPRrqpq3buQNXd3GEULY5XyJSvOLyn2gJKxuQsq2v4fBhr/LUz3GQE+9cM2zyL13QQhXR/jBDLJqZVDtXmUE0sxYZNbGapMy7hzH6SOgv6wbSYZloYZEASFn0JosGTPLbbBhDguyD58Pzt1eCC26GD2zBhpu8evyCyFVZ2qIw+lpE0zUKIu1l9emdAjzJxmvIngzQ0peoZ1o9FxKZZNbRDIrhtelZ0I6hqDaMZ7wY9p12SUXNXoYdou/AvXTRSBHJL+p2O/zIu8A+7shC5bnbNXDk79oPoP3iRyi3SmnJNRqAAKfAWb9sSPb01zLzWpJQyWddZmhjzudjaLqm/lr0mh5CSw63RNNiphDLfM97ZqkAozuHa2cqPmVsb8RAzBR9bGTxePZVrS+0Ck7HageZM1N0NozdmG217+lFqMj473Lce2SFyqUnE2F8SrPr2ZtdIktvip1s2StGwCPAkkeWOju4z1i1S9LVN7hP2awtfVhBVF8A9Nzxpfo6tZbp0BpBpUXAveITcLBdQksV4xRs/Qr5BjUxInIIUvQLUYABbbFZ+3AOKCbi0j3AsfPMeFQiDvAQ8ml9mYyQel8ANiIjNRP/yPCL62egUEuOxWQOrcZ5uZp6/g5hWJ8JcFSENrijtQ2DCUnPyRyokFZTIucni7tYbmH8hII4QKFV17DHWIAisgwLgjsAmyT+Fk2Ql66AwWoml3/02o8KVGY6gDbJI95h1rmibtNvhgzzUeBoOZQDoIhZJOOOy1Gr2bSQhxE+zcAFaZlHTBVc5SJudCsJGc4lSogH3MNDElwIJqRlWdGfO6yLVM61hMXS+G+3kkWRZVDLu/G9KfNF9frGwEX8JK3TYY+GjQ+nuY53dVx9mpM/Ai9YNRVO+nUChgGGcB8DfnXtOirFAqGr/UnUc1gbfgh1IniyWw3vq+EoVe181GoTeIRxb72raTdPCmjgxgxoRqK1CpYthhFRVIAy+sw+WfxY3evI1VVksct9iiirslF6N40YOSxhIiYt9Azxa/FVwc7vNpHYopwRAw2vKLiyrIMpMLuhcNfaNDGYKf8Kdi1yCRipIdgeEx5wQus5teKsWzf+9eHBh+39n1eruUIhYg3uIs15cv8qnbUAWkLScAY0Y3Nv3xmblo3A7R05KLys6gMpeD99i5odn8sySIwm7NqFReBHxprHJ/WPBQYxmBZQn1kTmxFz97+akJWd1sCncS4cDzRlgEONLcU7dUwdTVuKqkOOKWj/o8grOPbCJLKx9zJlmB3QSANyvUhbLoNKobglmNrU+vURi0OQNdDnEM84NPuk9TmvLc5AkFU+kLWmuMzDdY9MGdnHrS9L7niiKv/q/P1kWjLHA9J7/YylKsw5LYStdnnVEog+HK1kGUadj8HPRsNA/40heTygyQJAOfWcmCfJlNcXtSW1NJby9T5CuxHwSsJnpTZcBZmWFYLNUY7Q7Iwq3O54s+yr+tNso9U/7xg6NeCVaLbyyRtJt/Q5tGCaymNgzRoNDmW/rI66uvAoUrOP6t9A1fbJ33Uh7bE1yrHGAjAmSXMiicM7JyebtWTxwVmZKGn5TSEQkeXW/qMHpxEjirJRy+75dpYDN1tlKb9tANbV4wkKrbX72mRcmBzIffT3kALhakrPEEgwQVqobi/UpNfMx6qHyF9PqaVeH/ZY9+HTIEvCkmkMdrbohYvrBena6i5hB9eoAJDkfkLTOs64L0xyeDhEbW0GGx8VrLnM15GZ5WyPi7XG5EjQeT4qhMVKEpfdOVHELuSkvy19k3hVeHp8nRIlWWx5v0LwpkZhgeN507FbLfq1ITZ84+cxa2fnJuK1DFbDhnY43Ei7kljfQvFPgN1T/APeisOBknoQ7HavxrpCG838HPwmunPzVwkjgllpuKzs8VRuZLVwL1dMPLKXDImbkQnuaG1naDe9ZwW8AUfofnxdA2KQZdQLBbw4503siVbmBLh6htt0auOyOySqPQfNa6xyEFprjqaKDyGEonX2Qk5y1Q1/EKAGU9Ynw/9UI0hSY3h/0IwpXHW2fJZOT6eI5PmPJ5LGuBrx9bimUxNf0eXm3XfXlIrS3Y/ZMQlieXYy+DY3+AjZih6S6StPWtosmywz1YucCGow7jgsu4vJxmjs8xm2QIJglcygEtf6ugcHzugA3wX+zSvnNQgbF8NBROJmVYbCrDEzeLX3t1dRbI5nk1WUkFkqZeYts7z1GFli8/OjceMq6Kl9zTq1j+YD8ahyE3B8TBy/wHBBfKXmKegl+wJuYIuz+xmb3RRvUQo+hQ2E5LPFqV6YS+PDzYnKzxcNk2+KKIFSGXVPYTPKUjVTSOuLIXVu2N1mQgPvF5+2j0VxsJXcteUquK7Sfni18f6MFUBulC8905XeY3C+B/H2iAfILhMw8zxHt00kECrICuWrfjVmUheWVxjRkKThEjujSdepru3WyP546grZLAZQc4E8p3/Z6tciB+N+kOYhgQ/88C5RsNwDY8ElhuCMS653rEHzAYhTdBMdxrNpbd0jeXuqe4qXMPoC3GumttqCZ9i60uJAZOmZrJ8mNaoxZTXTgFSKAau3l7HFF1JNJjB1fdd++WfJKrpCo70rRXh4+jmiZjYFAYYvAzs6LH9hyrhmFSS0FkhKmSVj1bOskGTplWpM0/VhwI2XlVUjKqFAeE1ZMc8t0fhwNpJGzXEJRqgvXKD2/Fxzj80EppRe3wdyqGt3t1s9doYpvF2kqnQRdvbFs3vibgec79fb8eFFalejwJPwcVdX424X6hmJrw64p4YXLofxUOEVTEoxfgUz6B/oRS5HOQDB2yxSJdFyD95cxJwKSRUTG40vkGzUcaHc74ONFXlNU22eckMhPE97RCd0bfgYdga6KEQ4p9YT9/xANmiFtqPgkGEsCOMq/J3c6ggsI1zpDN8iSur0yqC5IvF7m8N43b9L8UH3zMvNdG5HXqQB70FRyCkwBAkXmqK807RaybpOIeM1bJir8G9j5N1Gcp3JI/sRDbG1gY9ApREBfal60Y2L18RpDzcdqJwG85y1MumBG/7aMWpJq/kSMXeteNgFMMEeFaN7o45jqQaHRUvQPK0Ouh5M1tTxCusAiUS77L2zjwEbDWeTJl5BdEl6aJpgkvoZ3RHEor86yLG6ELZZEZfdGMzHYEdSzu74pMrtj5boHbKuqT1glmcQ9QKjlumWpDPBRFY5fv3cJh5CnF2Yt96VKzINNeNVu2Li4d+k+OULYfjDVUayOTkoqQQF3JJKKeUNYqadnH3+JpZ+6tpvJIeQxqs40OIQz7R1SIXc9CB6YZ69CjmrXqux52w9QM1Q/uPxJtGJ3/E7Vc4xsDtK23y80fVmqG4Js3OBgo3glLolSSQyw1i6CkdlMN59l39KGxkjlC6otidt+ag12g1pXG0aCdbVBSW7eD6SEiyTBbcfXqkk2Wq9zCK1B+mBvMOaXyEaBpQXjyAWsC1t8//yjSE6hwABE4UzpZ9XVIim7PUy8Mze79u+lQofqM64ICPkai3c9HKilEuAAaakZ0nQLmwBiw6kBi1lRcSaJsjl/gr8DKqEdfP2qmGCD3cl5vzmjfsIxkMJyqTYsEZnxU+L2wVhcsI0J5YEm+qYY7WSd5iW66532FuejVSrau+YKRwoYGoBBzgj0nr2aYa4qiuOVydxc9cmDFx/FRjoVk/lGaRleJZ/M/4BPDobG1hrU248hO9ls/uJabzdX9F3UaKixjDZYWyaUskX8xTSW8R07vSycdc+oAzFPi/Gf/P5/nFZZeflqpSAzSMSH+qywHECM0jGiPmyn23nlqYoDDIrWZ+ym/aWnKrJVHhcQXlPsB/ktMLk0NTUwsyeJC6lXyVrp8c35fPNDvxjvEtgjHmYxIR9Wwl3Tj08gyG8tmh6ceGnsjudhk1tGD6kpHVQ9F9tf4QL84ySLHHB+rnpINmGdpd68RE8b6GcBfepnT6IhgaOMcxhhFkDp9ZY3fXhUGuBrCfLrBriCdK4ehHlNWdN+bz58iJbxhZtmFkOw5ZdThs2WbawND7GUFYV5NZvOozYseJNp3eGfjoywnw1aGIE+jPvAn31Ze2kuJPFZE8XWbYlmnVPU2Tt+8qtAaO0XXWxoSVLmzUIIEZF1Em/RE8n+v92OkRsHKUmfaPUx35toF8Tq2JY3Xx74mHRKKmYGx0zvUht+ydzXj0M2E2X+L2Fl0XafI58ACy1QrJ5vO65HpSX5MSKSgH5skgU1ui/rdVFr22zafV8Bj4inJymY8JWJmO5su62OJTti02dCM8CtJmmVOpsan09aDAEJaPzUI4BHeoNZYrF2fOMOh6aj1JcvVsmKpC7ofMM9SMLAIbclcnvNrrdUEXIpgcwRPtKML73li3CG70YLpFNUs/RpzbRwOaaTTWOpS0l8sFKTwJ2ehiOzDjg/WFpCBB02qBEDfqwBCOc1x9dbtWcpL4dLTHlCLGNmJqrg3RsuPUA1saR/TyIX74us9Nwl7zL62yjmfP0mumhBzfe2363ap++xUG5fHmBqC75TzbktVW+cMvxFBT49NMSEoxiPMAnP79TYaqBu2GM7c60sYAqXJGLBv0HxzIH2XzQ+QkoiNJxsKQwxEt/G7DVUxqvO9+pBMRlqXG1xpv5S0ZX0/NcJq8pRCfksk1WTFvXxmx25z78FtQB2yyN/ydm8A1mp7G40ntkMcnA3XYV6YRAb6+LakffKIbo1YtX/7S8D0hTXkgNXhQymhGP6TrFfPeLrocGDghbyuQR952+BMiaMv3D/zt8gray7OWYEWYNKZ0oDq7h/K7JlqzOEOMHIPr5KWoGLlu/lzRwVefXvJqBEte/Z/HGeSPWe8xOsRwsH9jJnwgaCyAwcC9T83cU08g+pUWSTZJv8UlrN3rCYjw8Y7l88D+oxOndgfcbN/rTUE3zvN+5DmA81SGoAdR2MfUWfljqe3fOuSiSCVY3gxDrFm4Ucnlzr1aVPtRqegMakXLdo17nGhmnn2b2I2MfHaQkf+KtYRxAevCPWIuqrzhARlrtY23AVU2nQQzxvtvtGcULmu1OzpvAFD/cRGaIrgKspuogWf7CcCDYMr1MstT82d+3+Hvs4J7kQHkoTo6Hdl9y9jmkuqjzbvYVcnvwBkTcsesGK5DR6E1PPEr+VHckZ2WyVJK6J3a8tUUhN5+maKnjS+y2s5o+2zf6CMRIj1oRuWpwpybQO0ngbX0KKK7WerHSeIccMLPivr/SS22pytEHydz180noUDWsjo36QQBXH+nPn8MWysr6x4HVJzjNdxQ+uMjQql74T+I6gwNpP16YrT/PFyU+PBwMTXSWd7DEjOek0HBMWAoYXByYUBzzasf73iVqhyEACZiRD+6ZPnY9wOXQUT5uY+PxXsU1CI2UZtbbTcOKvH9oBqa4rGV4uJx5gGeU40hOe87a+eCzF146LnRE3q2ZZpG7FjFB+uAZJkguTLFNB6MTtT7tOLOa/1ksLC9JAkv5F5EmYA8x5aUVCoSxg58Pwd2Lxlad/zS4XykeyFrD9bw8/GiRI0GHJGPNbu3vFkCANrf4HaZWf5PcHZe6Jlxka0WY7YmAGcqls4My/CNWr6DNkwlc4mtgYjc2TRaDjoh0WGkZWPJQTPiOp5VuDRtQZQtMKDDArU5TLcgizGJdknx1hyYXaKMlCPqzpQ2fyYtTd+ZklBq2JmNUnt9zHdq5XNAageGfRmIgG8/Ftco7PUn0jEcPqwZxsaoQUyXjLlOtcuDHVqrE2OmVp3qE39wHK2rFYsfxeL/clTzoISx4yF7d9O+F32Fo/vllH1Bge6BI5BeHUsOc+mLjunWu9EwDWRksM0An1/yAXoJiqMKrZz51bVh66w4QqKVCNDGafcDbdJ3R3w51DAw4aC7Xn28Crq0dQYDncKt5Sk4VkENQWdJSdpcPXLw+GXfS2oIcacIl9MP29oRjVJv6ADjyniGJSaO+O5+sYcM9zWuqlt/WfijWMI6vxatq8jlyjQzZ0P8b6/8cUP30VKTFlZvg2zPWBD8gYszAAT2QP/P9I3wLJ20UqvjpoxM4ag2TD2GJzvuA65CjpMWNwhSW9HzSDwpAyql54i09a037dH+0aP+KYxwIA5XRjaQ4qz69+JqydhEw/eWr7TSCyQrsfHu9KtXUPL9j2vp5LMB0PjSpDljsF8gykFIrwS4ManqCAd0ysjtaxtMlC/Nrky2qGkvE4iJx/kIzm8dDDVrOImXp1DburhWblUUNdbLuH5mpkXVvZdVmjQVgo1RptbvJkalG4upICwusIHZOgrZijEq0hxbekbADr8XCfuyh5vyU2C7KzxMwsRPJHuhWUXtPZ/hNTvg7PnfbIa3Qsm+fL22wI4nXm5vDUTuXQfU7FQy3UbrEAe4RO/ZMmRF5KMLvZhjBVCq396fRB7Tg1GCvlWs8FX2Eefmh2/ZxXU89UiFxeb5vcaKbChL72BWF6fa966O8M+wf4Y+ryJEUNQzxCQCq6cWO0T7s0P95J3FiuFVtQAgq2lwEwBzt15xJwIHw8QNl26Mt4fLbtx7oxE2CP7yNfK6+iOJlUBFWe450H2vzzs1W0KOi9R2CTHnvlnRHcd56uK4ZJxzPK6uWPAB+ZfW2ayIKFr3TXfOrZr9B0b3pV13r8wNmRNYhJcCr7YdnGtUvUmlsXcZo0pEKSKaAWcreIYB83S9IQB1EP9AIfYPSF6sACklS9TSe9dMid6OpAD3LCUpqfWHA1xo4cTYmFtUKLBNi3xV1NlPl0FaanGO/UomNYXJI6t3DchbU6oC1xliRZCcJuwnTB1A9hnWoqiKeX/F0ZymrIIk5kvekg8xA6f7wAnI1kdnF0v6LYzyCM1oXjt+ATTQqfUEj3G0HhzBYFE2RBoZQuGYREoxrpJLrXrzkqaR7ru2FZQfZEJEirs5Nj7qCUY0o07wSJ4gAU0q7jFmkGRKp9ZE85yJOKmSLwmHZjiBrufJy2HRJP/wZbxI+YTnQdSDfo5AXHhMas+MgEjrnVZF7g7CaJ07a/7u30/Wv9ZSzo4NqocG//yVNfbIvMvCWRnlUL3x3m35aymFOPoM52h5JggTCdXF8GtIJo4cNry16WBhHFTWcD3Kr+3QC820fgj0YmWBRp7tf4tkt+1SnIFg0Q9y7dlKcy7blPsQUNhzkPoyeGB4Ty4+Ni0VGAYSc3Q/Zrk0WtxS1vyebockjO+FU9K0T7rm3Ip/+Lzv0nEKWC5GvAo0Ik0WU8fb0ZLk87thzPC/lpiuAjqfvy/a3z6ykIy6E46WrPclFgyej7oQDOcGe8+/0C03DgCSBkV8Ot2Wjhik06tNsXcoRt2d6xn1AENHXveRcu7LYC4Ym02uSyNqNfXVVBvea3dUUCBzGRvIX86bgxKuMfTDY/Hhi8nBxhrS1tpelSxu5OK1mim0Au9Xfk+eOeW1wB3kTDIB1jfNU61hTaZSTPSR4NYfeVJC1dg/c+WbtNMgS+LDsnDzpk4ZG78KOomXrzECumydLp2KdN3gQYVVRXhiZhOBodENCo4gzQ+Wgm6MlAPWeLXZoyF1NcFrVsTzRSPfLLarcAmPQOQI6iDtk+nAWRtIhkRD7SVQ/U1EqkFxlMF/pFu9CS+r2QPb65YtbkGoGZlkAMeCnya9BvvKgt1aaWL3lPvhPPG/I/sHyLa3LCmZh2N8TvVq/mLccQoceTOrSN/9UIt+mrsow/AvSM5ngXnLDrsAUIk/qxUFMg8n/F3la7p87TFXp1OiNVGm5kbhJ2hso2DY9BDxZPYwT0eMxDz4QAnVG3p6JxmnmBNX0qI/Pl8d9jtVC0tfij78lnknBgciArirPoxsvx82z+A3DDlZrQEElnfG2Noso2+tX/0mQDz2Hzb4vEHuP/LWl11MfEOk5m3nAUijlZNW7JsYBuQnUNeENSp9RDBJ4Ngwb+IpVykQKsBV2h4HwI6erbt0yXJ7xmb3VAVLVQLvIqydGSZ4Mx8/QaQyrcqd09CspzByLSEEjOfMYlrwZCt1zs3qpU2TnM/2nh8lCF8872oJm06g01hrH3tSp2oMNJu3lDybmdxOY8cBL/IzviEELuLinY37UzuQwPU8Eaf2aVRKS3UtTDOBo/3EsdltcFugzhSPScf35SZJWm7BaGJRinq0zoO5T9gPY2eN4vr+Venh19Vsj8eBsmAUCJF7Upf5t/yRHgZDitq6OPpBYCVKpt/p+Ib4mxsKcKsgGfJP8rrvcE+lKVNaozC00iQDaqCaAHaaiUTOuf31PAc24nvNheqLlgPXI6GzkDUCcfvyvV3g6xvcPGZmHB7Kh7rP5u+pUctxIovVgYS0XNC+edlkx9nvLp6uLN93qrb9kPB4IRBgVTrRro/jMIbneIZcedhvoC9xx8poA1fzoBLIPFyoquzviQxN62tcP9L740+jEpWC+8tuxtD38pAF7+WsIONk1k57njZpBsslV1BrSrTtSdASgnsxc6SulaXajBG5v9RqknhrtP0A5mMmwS/W34N3e+eW/JcOTX1Huf8FKydMJ01ySA1CG+eoUJruOMwBWuR06P4YIcCfIttIqqXNd8r2RAtCy+J28zFy6x3KgxTX2TeMEUzybEVUkNWdWXXHlwx1hUggV3XFGUYFcU1vUcPMa12PuV9tZKry8sTQRX3DGY2Wg6TQ+uDmZi/EnKHqwwhtx0lbHE3fD/bKgE0nozkmF3Hilw7/7/gps4mPt9zrBGZKzolu56uaxjPfT+jWdz36QUZ5+icwJ17cXE6O+joXSPfN52xBqoAeMYmMb9wEHxe5Jm/fb86cNcc4Af9roXEtqBX40ua+C6X8/sn9b0Ky8+xn7IOl89TR7US+kyP8VkpFHRB6I06WXgVrbqHFjb2f30hDVDmibW0HqMzO7LNPGrrOgtyvsMY29P6wfxIhr6TIDfAFruvBj+Dc12pRm3lQKrB8fPaVgwMaFWB+gvLVktlg6onRB3fgmgkmj3q2UgUF+vLe2lLQdQYWlSL6R4RBY6a78Ufgf1pmA+LQFAYf1148gzkv59P9Fjnwdf3ILv4SfzqzlWHvYTP0UeeKIKCaK1vwji12nJcX+emsxNio9ZXUyZTHHmj9YcHxtuA2lZFwoj33tqKNvpV9AA2WECOH1Y/L/bDEXYfHJeGblpFmehLG4yoS8ICU16+n1JE2MA9jJSrVVeSG1YujSZV2YtYyeUfsFCPqdTSRac6HWjQtjz0GAJaGQp+D2IVHplaFa7fNlHKC59bs9FABOhAnZi26Fdq9mGJD+gz8X24JxLjZHmNoujPrSwJFyO99jMLoyeUua+rhva3XTym/7ZwLDtFHaRVEXqi9K9ftTYW9osomYTGsGttOtSWL++3U9F2OMhGd/1z0ydX5G84t4S+W2hn58mnpxfBB9Amv5QqaQQHLiLv/7CdJZIJCP3ATJIPKCEG9ANTOFOC0HYro4ZSdpZ+1UL/3Ytf5E13iTpinbm5rXygVFuRlLWx1dAUoQPoBhyhh4DV23C7oneFFL4D2g3PiEmQyUy7p8kzkqrB3199I8FHWpXO/PSgZyhXkZCe58IceKL9BLzuI+Dyrggo//MZeC4qWk7UAZahakSk744FvA4tuQfrz3vsLRPoGBcijSmU8TI6qG2IdqU4RH3WZGPidvSft03aKWu6L+dfzxKGpMiKuLet6PuBbWP9ENHcXMCiobWIZUB7gq9mrUFDBG58NgyL/4yLLSLm2TLJUdACn5e6LkQjm7jC5oHhavok1b+nRpHMJVqIBxds1HMCD2uUP1T9CBc0WcM1n3j+EH8s5HqE+Q2UzNA4qGaBfpw/tVvLeAz0clOXEV/RDQt1mqwDywdUhl6B1qVraX0mHX0224E4GHY88aschKH8ElrAHBuDwnE+dhaq0KAa3InFnpDBWO25x6aYEiwpG1rYr3DVRiOF6l/Jhv4FUK2jjAWybaZTYOkL6hHX2o4gecF7UcVwdck7TDeXLjHQ20J1xSqOF7yJAFkr5R/C6MaFlrnSTZLwg4p9rb5zvHe4sj0nXQUvk72qFveECDRqrOCl7i800UZgdjHLCuimyR/+hXg6KREjgGP0h0IRNHmJpXLoO+2e9FeImXjZI67C5dL3UnahgBbWCDtjAx+GvybOWhG8nRg9WsDoYbKRCuwmfrdcaT9nx+GoUvWF20adCNOsFXcZO2Yjymz8g1q43XYy9T1j017J+AT9IhfR75lTSvEM2nyni4nDUuV/bQK9rA8ktnSU+WfW5Xc51MZvJOrFm582QHE/fXTDZ8L572pZz31NlEuQ8gH0JPAyvlfaDMrsxzKOKJYeItK1UU3NsIoImXLWYrtcj06YA6QKmVxvSyQheoIRfJjZkD2qUyr3ZU6g46DvkSH0A+swjulpGVMKfKx4Knvja/v3e8/eqXgjJVLCVkPvVrKNMv8etsq8sHPCgwAwakeajU5JWHBsjV5wjUKG93hauLnaQO8cx9+vVOFwxIxMFhTpkB3QtBFZB21+wsakU/ceoDHm2UyFgzD0mKEdjiUI9poupDVFcmrAgcoJNZM0BzWrWYc2rHaitAfhMNWxdgU+4ZIPzZwa3SpwjrXDdqa79gOzI1g4jvwOZTmZiuN/Fr7pXOrk+U+TNrAWUK9z5WCbalWmA9t7J2s9o3jLgJGY10LAEylEqfMxdNkR0CVQoUTdQ/rZ9ZMAa5cQ4ag6hVocAQS4zydOroSnxGAJJUvbT/tUXbdNSvCeC8bvrlSs3Ph5upnORmc9M+Y3AP/nSk/VVuH/3cGs2Gkh7Al81sAcLZM+MaW5uHaaTJV06WZTMgWYwjqDNUWQhFrAYIkIV28DnOdd5FwOmYaef3jWYGBw8ReOWURzGuMPO0yLlqg8hAXKxWt7EmXn95fKqDQExuDMkSjrYhDAfMjFmMV2rBPvQFbCkHuBhWvCz+aNZb94NII7Y1D7N78j8McjNI+uV99FGxH/TfVkVndcuIV1HPEI0wdDbbS7LmveYekffxU2wHjJ+3spH7zFmT4VMfOkaRZTqa1vJdcugznHjodFdvspxKgduEjpjxk3r3eI4SA94jRzG1gNOBv5C2fAcKbLqvnExYwm8+DZ67ZQkkrFlhqqSa9Sv0607QtaPLATVN9xDBw3yMXuslkYjBQeTyxVwdN7Jdt021eZ61aqanb8heZ61y8pmKO4kw0Dl5WVjJWCEKLmQ8IeZc7rYrRD1ZtXhSW5uSjD7nYuPnCytbjtTOvfGefXO4u5iSWCPw65JAsNp3kPQpwYfnxoPFWVy4GRp/vZlLgfJ34RpMdaDKOgTq0SxtcUyzOyM2Gnjc/Uppx2MeDESa6EEt/4OtM5EmwiCeeodzHriKGGEP9Pm22rdaq9VcMYTZ2vfeI78t366apd8AWWE08T81WNK6cUEB8UNbdSJjHJpVHrvDaKZNFW5hTZcBwA/bN6SD4++V6zmDsIvoGIXF2J2j8g+chMlQXrW6p3VsOdLAlCk4qfc4QZyAFPXITn5NUAmT2nOAODgWQ8k0Q8t8Fc8u/6d1Q00Sq8sx08K60jVQZ6mwdNRc4imzX/1eRYDr0t3k0WXwVLSBM+OO0lNX+QuEePp+S8Ni2xl/bvCszpSmfo50tXekAbTnrvPt4BNlCOu7NWw8TgFO1NEtibNxElWys//PsALzuACx4lktMi70hneFoe4tVIY98sx5Vdr66umX4EnutYSf1IV11XrcxA/7y28/BcRvy7bC9uhHQ7pDoKuujey5/Fk0N0jbTvKJCWecncBoAKJ9ES+U88rU80f1NDQH/MiBHV34wFdA4qV8IEDDC/yr/zuUH0V2VR60Ihfxl1QYEj9MEFBpfMXIv1iNxnijsTBJ+lJzoVlFO8CvXB2oLcE08PwA6LIZE08XYd/LFq6AFWj/aJuHq6fBCN5FlvhG6JvPRGPkXbhwBhCVi8LTxbvBWVxzDKM2xLpoSuEdwq+BrGndTZJ8QGXMiam5tW6scaQoPA54oKjdcfvpSjk0rGRp+fzNrY2fFP7xYLlMV3YtMPXQo5y6yxV6nNjfL+i5z2D2rU6pZnuOC1N59Nz4s//7n/RzofD2q71S++8Yhw/nYrsOxx50ZQjjm4kyvdy3cWeJfUtDwQwjeOWLH9Sl9HnE3Pgcbp6kOY9jZ5+kkyhL2f40MnG7+7W0t/JlHLsdJtlKZbJ4tUnC95b2g/sRePF6e8FKs70tRypG7rprRoxenFUhPFzA2u9mSNd2w8Cw9QdjoSg/scp2c+EwN6vZthCZPLFfLb57F+7TOJlUWX835Z+PYiUb/5xcRjKceHDeLezBdoavqQRCqbKvvfAYyYOURzL6B8MlvJfMYziX4wpduezwRxEzSnIksg7a3mqUDnL3KC4v3oCHGwDtpnvxW4dFA7yp4zrQ0MD677yAEtrpLH4YPJUD8sUzslVh4ia7mqLQYUIS053UWeWxyhqjBQHYP6wxIDzSSNCOhU8QT5rZcHhFctckCOMMdpXBX76D8huCsVkSe3II38uqeVJ/TCd05XK4cntxpX37uAmsKsdktcDAAFKjGre9jjEEA2CgAVIG4p0CTPGCHPFaNAQWslaViA19HQFg6IK0cziiATNQMMyJuWXI42GBe3R4/ljEeWO2L3aVvXSVeLNuA635vmM0Bd+pkbTbK4J3NrOyd9a3zWaVfdeVmMYNQtij1Adxs547e3cvwEwZNtN31P1O6o8dEnp6Hp34USQXdGiqKFrsy/y9CwoCTr+toByLuT9LFnC/uLI1tzmtFtNgOyfwVpCi8GQf9P+T3pZbvkKs3fvXzMuH4znU5VB5Qbt5Boz3+oaY097f5xCs6qamPDxXRCYeaBdTTEMehozB1FSsErSMBYWtEHp/wqiYnkA92NO4wowyR2/CgDZ365sbPAitZSeeg8LJs0/ZHCI65D3HDuNfjYtkgDxpepDaxTM8s4Cds2uFH9euHS/UauZj0zbkZfuBf3btCFFx0IUpcwTp2q+WTQ2oTBDHQUVLh5Stqsuc+l+1jNJYTICWj1jStje/pBkQFymNIm+6JzoMSIs6kYTo/iNM8yTvMvmEdhjOlPVMUpEu5g61K0hnOPyKpJgHh7ONQDmaKWtln6C3YlkY9T9HjEycMrcVJiYrYijwKA7pDThiz+aVvVQk8xAzMpGF/2RmO5oO1TTZmrRhdNmPenbpkC3oU7z5jPPrzLJ8bLmgR79Gq49GfaEvSoSrlcDWC5snwnOg6ZyIBCCCkTXC2CsL6vtN2+Zq7Wzkt8mb1DxHql8KkiZM9/r3j2NUCDWTClcJJ/LBG2zS+r5E+8u6tPPzDNZnldRHkLGFuiMbAt6tZZUDvb0hacp7ct83K18S1ldazEnKkvLM4SL5SfsREsAYJFC7tn07prZs2t7jYZ2OPi73eEkq7sKTdPMiU/J+pAnzcQlMEp2V3h77fvQFKKKQhsUyfbCDK16ND3z776YVRhm4FPklJE5ypddEUfJlhNVsH69phxJeE4e5FzzyM8mCPSQosTBBqc58GPabb7hs1uWBn8jFdgtBj395Zra20sz/qchPol3/kIz3nbR40Ytgn3EuggW0k+n9tEjVmSUkrqt06358Hp8VDze2eLyPu4G+rP5nDzBYWCFCqv9X4Rmj8t899GElYntcKbD8y+NstI4WfxkiVHLr16LH2V49C2kzYvTtG3Ki4j5T+cVyj9x3mcLngu5syrA2o2qZz9SCSlnd1Tj7k8FElqTNsQZ6NW1BlmcyLpDhNXn509J++8EAKaFQ1RRm4HDo+CynR17vBKX3ZLhwg4fJUo3/dnVEtZxssFAjHyCnIv3LjM1rOnz11e1+5Yb0v+/rBXehv6gRT90GwvrLuE1QLC3wMUN5/tI+ImPk6VwR034ZqnBZcaSvNvVHP2pieuhmilx2dSnbpchBRKnZBhfUlpc/onIK/+PkVk3PGNgqLcAXIHQC1Cg4/HnRYt9YJ90J2OW1glREUu97Arciaa55RjWvJgm7MLbHRQaN0qBNAXvRYYfFkvpbdAQYRZOmnN/HPUwLzZ1h3QmMBUvIBaXOYbpxXPfsPUQmElNZIYqZGZ76bCiHOteByo13e4kpHUzPWhXEtHgy1Tm4J74WqsBlCM5/0VeKvjJcLjqN4IlAtaGr0t4B6dqJyNHcI5YqQJqJiN+XzDRXBth1hBDlEK/Wq+Zz6tWx+BWn3TE+HoYEMsYlAXnS2XLnq+Lb3w8BHAMj5nugbM3eTsIe5udGL3YjO2DEu7hftwIOiIWFyiPJX0DfgL/SCVrU4OieegxgtghFZb+lFNfxHVxd8+1Z6nP2JhGV8fLYBSltHUfn4lEp/QEU0/A563XyOoVuf9J65onFKjO35bb+IbZl3reKvuuddzpUPqkD+Qz3FoY+Ix/nh3dGu2CsIz79/LpHcvIHrZje8Kn9Zm0CVIVM06mPG+wS/grs7lNQoTAUpFGDGQrrLfws7PC4o1rSQCUC0DjV5aaO/FlabcP+6QotyaFEsSsxV2Xlb3G9dtyXahxyAjfDRCko8zXTtD75JX1DNEZ3MF9FtirqyKXny3wk6bXuiQAkXc0coHMp1LRsNQX54G+4LryeFpgFkSpTrKSoL4ixdg+u1NP6nqglRlzLaxwNDBIOCyCijR2JhMEGwdiGTbiSZSU3GPTRwWCYS/X7jQzRmJNgofZHC4Ol8L+RSNWaZm5dxEPV9r2YioJlWN8feIeY6EOesAiLUIe22TwCT+N8W8RLXZu3ocwpFJEZc91VMFvhD6aAVh9OV8luIg4u9jYCD2ckO0bnayNoHLHAyB6PLUrM5Yd8ak8EIc6eR1O5LdmUoI+t9FhsxyY2PrHXJllyfpoufKTfZSawFEr/nuGPBSj7FFD7soZH9keJcIftJWmkrH2MVmyOi+eJOodebIhY//a1kCbh1xshoZTrL3Eu8sx0fVWHyxaw2hsJ75H9gVI+ewy8mC7n/eFEXJC8gmr64K2SUZ5gp8xS1HI0/I+YmIXqqtS1AwInXYT9h8aXhmwuZYarFFwPKjExpuxSk1YYWs0f55ERDGPq+t6WBQDFdaTTDrXaGbfC12oOwnvowqY+FH62IMjEv1jVWDBXIKANwxr4S2T9nk51pub5jm3EtIhqfDAwrgWXUCnWLZO2bZwEm062HX3tGrM7Ks44blmVMeX8zSMzLDfsI3tSD199H2LDyEL4UAoqFecyvx7HajaIlKC/xt9SeXpXpdYcrqlut40VtWJJTjjy+mfXj9d8Dpjq7Vr/UXaM4YrVFpvDvudv/MT8/V9oKGMMPfDmtnW6kw4CBTg0gw21M0ZhP00Kplo6V+blr+7iCi3Of7zACY+BEpU2tm6IS4VrlDNCs/aqHFG4Xf+tN5B0j0uw+FfRd8nTPIyKhCXivoeFyCMFyaKHdlLnR8gjgiBa0xuH22548j4balU/5bllUwUfuR3DwNoOg79ynhNSu49cI/IxnpG/ywqBzLMA661SW94a3daWqDb7Nfyb4wYjnngKswTjVSY1GL/kvKXY+vtWFl+0nVRunBZSXI5GAY+3heDuLfjNH8jP8dy9JnLN0+BOgrrSIa4+Ea0zm5XkTNnKwOhdnPIljmBLxaHQMi8S9FgOyvVBMP9PIAEeAdVdDjQBwQleg935p115dOdt8vH8MVjAt+t+7Lh8Ki9Vs2PYL+4iCLd80vI9yNKkFZSX7CSbDhOpH8Y/SVDBnQ/eby+reTlvrAJsew9yQwAj8ID3BRyq/iAxZMnT6dZ9a/rsaN3fHOaV+w+m4VLc+Ax8FnbaG2tTkzlsc0/4Ls+ghkbXjZbpstspti/Jfby/Bp7yYbLRgaRynWkmsi/MLYG/VDwKMp5ZtrgPY76FBpnLZJtiN1SkAMGHIyMZ4TqCBBEaaJGMC/mIRhZtG11iCoDVMsx90jhyOWIn5l+851i/o1svyvD0XK28ZavFWfxO+9/HsXUQRnET0+idJV2g8XOw9T72DEoq8jEOJAHZxIKSZofHsxL2+xkV/kFMgthkNDTh/tcNXJ3ILsfdzSxcWwNO2KRyhWy0vX7g0jRbYoNtHSUqacF1T8oga0AMhQ7EQ4B1sSAW6GbbHYJS6uLCP4HANW41Uuoe8zVCEuaryz/wmTPz9CBNt9jin12pQgt/KE1Iza52cDPnjFYGrHDCn6hWOJOrBaLyDedtl06I3BKFkTdWVqpNDrGyZivKwB/Cm00fQi36Dh0NBo6MhtB9sYjzj5OK7mUOEtYrpL6LvMny8rPFJZnpFA3WJbhssZLjGf5JXYXtbiG5ew6cuhX/P1ot4GrniwHnSwsIpXx6JUxQJyRC8wxEvI1qB2OdUiZlXAUkKLR6YmwIxLv5SRO2MzSAX72P+iC0iVLCkzNDGWFNefrBk9YenoYLoEHagt819mVcEjj/BF/y0icTDWIiCCYNyKjauII1r08786HbKUauNzipgRC4JnLpOB2GA5stWw1ILGfZs/YHH648kk+6tcdA8pJWsR0RKBH/xqLoDGyrBd6n/tYAunHELerYQzypeK/pVHEcMzNhpPbUA8g9H6xt6yMN9jChVNzIqmVM9tPQybOf8X2C6qjrHJE6Yg/YE0buUU4vXhaSbWl8OcO7pV2pMVTwtPyBi17h2RIx3U1khsIgbfC2VisYDQhPQeKMeza1PSBTUsSAGy08eJMk/xkC/j2V5eVJtk+Dc0iqvpEFipNGByGS1UPh3ulIVdDp94fMIhanfAjioMm9xiCp0lhA91O5tzda+C8bkE3UoFBywhU8juz+pCSQqwkTWI65vtsyykWuES1TsXZdkrWwAwPB3oeEC045Actz7h/09mwvz0Fle2jsQV81J/weHUoXs0IjqLJBxDg/W3M90f5h0FDSmcyVAVJO0N9JLbGgr4LCyzv7HqPD2JVszKvXp+x+oDbglfZXfC03KpOayESC7z83yfF8NYFqmvtc9ndkAaLWLZyF3VBaRrWHh9UzRvQ4I58DQRj/kM8kg8UnOH8ZESZRY1tb6ca4U3rfvDPX9cuOm9sq2ixFq8gB3gXuXsw59alU9tV4FR2EzkrQSD8nPePCAEcRqfUfGhQc6Yjp4JnTSGTmr/NWsvxXSqFb8VsBFi42nqlH9u30YNWZUgnUZIXpSLqrf1OP3en0AKcgNarFfO5OlYuDJ6aNpoA643aNmdG/6B2/3AfrrFMNTUijEtwfZRtEVUjF2Jxl+E+DxIQ0ciuX/EO7Uid1w3lH98UMPESonubnPRADCce7k2sLHngoZPTHOr5KWEG5brtXYkVXk4Dn5/3gOFg53Eb+2kqu8oZ2adNv7+WRZAXZwd0gXADQuBzPNTFXWzfEx596u9xtQkTEzBb9bvbR8RquQ9COYConWzxM9vg5xPrDnz26uZQs3NOjkrxmJBoyCxdFCfAQbAdaO+ecXRDU1ewbHpEv0fNRg80Afx2+lIf71WP3Dy6dqdzeUiwFfLlwLd4htqbcqh7YBxsvb0mk6lnO3+1ELlv5d0Fme6AaGbNSMKyazmBZ16JV380/W12isv6Ch2lineQWNE7v2KX+PK3ApPJ7iV87qAHGZSjsBm1ks4M2oHLVYA6cCPnUTM7Q0l5DhxYKyBexRvxVOAC2+VTqrigeOIx47xFH7V7LUR0esQSNh3y1r64s0lmcjX9E2Y6JlsCkYVOXktKk+6PZWd+UiuQ7YBzFKlm4Tnms1WnMjP4hAR1Rs2FOuqomnD4iDLwa7EyoiOzaQIqmS2dZo9Nkp1vnjJ2cpGxn/QoYyxyNf4FV+F84WiMliK+geuSqoSO22oNpe46xEcpd8sW4CsWbcjWvvk4oI9MadQmfunKbWt1brrki2lV7l6RUOiQgXnbBESnbvN0mWcAxpghXPIM8mRqQmpH8en8w8hrtJoGD2N1a0ILGBXenm+9UeES1JcGSpIdfgYqyHp7xvAk0MHkqC3sceEfD2rOT9WNitfBhgQrywMvmzPsErsYvCMeUeFknweRqqF4OZTvC2xcUM6NETdevAa1w3lg75GtRBgbneckqFrvq2CefR3uVVLgr7H0wYilamt6kMQKdQS7C1q86sb/FSotXahjqCYaLKuAmfQ9jM/otvSvuGx3rgE9+wj/BmzYVKoDRDJZOson/Ie7w5yW9M6aAOAm0l8NHOT2X6OTmgRcwf1wI2Ctx1yVGLNm7Qx9vjuBedKW/XA3eOT0zY1F6j/arjSdDgSoHDdPOVgO0/tqw32sjEMIHzugJ/hxwBWTEZka8owjanWfQl12lBRum2nxPeQsFUrJcSFX5BncEP3B09AWqzhclKlCFW7ApX6Ve54lc2dRHCpOrHj7fSAw26yeu8CV8E9R48AQBuSPtnYGOjRF11xUA+eMMr1Hp+gD9IGqLVq1y033we6ajQ207WVX6pHt6w4O57LpV0XCzGF6dHYnB59SJEMvVwW2Ni2QWaf+JyvfQmVDl1v5UMFJlkd5yn2R00t/3GikftNpTOJmXPiMnac03oW3OP8JbKrW08vBR/HPfmCYFw9SHXOCzey6ZhSoVbSr9LEg2oSKRbUd5fpNzfd6i5Bpaonvx5hgJv6261yvBhbKci5+q49zjmUGN46K0Fdz6ZhulL4yctSLpWap9UzyxL9m1J+TVehmFzq5zuEWaNgoz8cUOTF1+Kvb725hH+X9rn+kci3mll8FcVO7IlDq7/gmTN+jtNFs3OLuweENw9v/I75D0AE/ggXQ6hkYDPOdkvvYojBVxbNt5CRMZufH+9ohheSYl09lWtbe8xLjjhPmPsVD84ZsVT2aVeR0Y31rgNDFNHF9foI9iAJPosoJno40D0YYyP3Fls5SEq7HCncJUU7nDCZAKTQezEb7vFUaEYoITkDbku5vNfXd31UPRlYcMTBxvcoVmdHfV9C4Eai9sBIzpboPW7OvXlFALoS2xwfgAU00v3nzJUYpmXwzmLEoHvJyHlczESye7OWIsnSd9+2/09r31ZeyFNvzfgXHKFvCOLJ1Xrn6oKhdhOXVhhM7aP4GzIZOO5xNk8sXCpUYzswaiFKhwXXfPY9fzvd6nL539mUfSMrc8I8+CsKHXSGmbvQllRDjoMMQjDj8XZgqEuX4sdDVmh7CpJKqb998xFsH/xW8cs4d8KYdxJEGeLEpSRBx//In0+nswn8/F7qcDGSNH5XqBC6R8fYEShFewtvSTwlBI6qq83eL82ltrEHaapPqIY3jvT2V5g0D0l/NXXsU0SyTDdxy93gX7cYjeGK1Q/vaoIya0UdWsUHe5lZ+jGLPcgnU/7s/TrufKbhkgMn7D/NhQDewYWnkg6eVmTjTVlqoiBUuJdg6xNOeHbyxcFiM4omWXC9YpFiq1LVLuCQL1IrWsMaueI8bor0M+gJFMNzEEqjmRFhXK+cQ0umjyBDgyy/RRz/IBGszzdjRC5ot2sgWyrK08A59K/kicvlFNzcaRV1TiJXternIOpkVXkxUnCi0K5Gj5CMzXvL+W5mF+CCrGRT8HxWMjv4EYVyz3WqUMeOdeoeeA0CfJCR7dcw4uYzJiTfcTJF5W9/l21HoYMo6e9Ax8C5ekMMBsFBpQ4MRWdHBR7rkoZCPA9E+btHZ/9JtbZuThkd9yfCItplFpEuVW01JTFCz0lTgekIjIt3LaYJFNXOrwy1pKrM7iISkneKXZl99+IqGAHu9oZQEn7ySte6NiX2584qbGhu/bMKv0GvoNe1ppm+/fjFwKko6NLmpxNXgR91DmcTLAQsEAWeQtQg7TLJxgKtptHuBF/4tGK400ZuNrR2mOM7ti8cLGlEjXwk7zy99LRa4OwbG4f8oNwyCWP6KUh4y2+/JQdWwUxt7AOJGiOweTuFImn/l2dBGXK+2lm451ge8E/0ZBd72N1iN0fw1s9elhFPK3uNs9EqseNuT4ORh703/r7Av/Xrp+mVu1DAXlUeNgNo4z8SodvJa4hRqxUn6VFIdN0d05dzfIPncJKdrAJvK3rYUTau0q66MIZpQWzEnqRCOyxak33yiPmC5YpbdLPFxJDk3TKfPlcbyp/JfV129JGmxX6Fr+h/eY0ZiP5R1WfIkZ7TIZOtByOvJAlv3JSe+Nx8VV6o0UbOwHtS6rWHYnXb4AQdL73actiUt1U3+M1zHs18MO9syBM7otNv3mjnn/xO0fFdbCfFnu3RnlQnZgwVN27xb/hBChySG5D1bXbtDmlKdcj2LjF6mQLPeJCWrOcLHBxUGj7qfWFcdQdiyNEmcMfambzz8U3lA9xvhHPPjS1GNGcrWL5SUVS6lvPbTsLvZ7MoY2XUBXYAtDh3e8ad0/PNk/kfOekYzGewiZLkNbcGZa7iToJ8fPAn+ltGkIjZ9hPXxahcOZ0wZoZ5RUSMwpsee4bl8vsI4aEtol4xMIXv5kTq2J3yICfWXVZVxboCgx9qlpy2zFQi5BQ81YBuaQYcvUvFsxp7ciNl1E0tPg//rYKzaeNoMCrUp/UcaZhqeo4btLLOhmHJDmNVm4ysZY6fb92iE2DZHq5TC/HEq/xeOokN5aDcoJrCzPzXcZ+iFcItGILS9GFcUokzD0YNiFqYX7OPZILKj3r7b+c2SBqyJS1TdfRy2bm2BsHsjCvDSXcPCHOAb3KTRvR9xMg3LCWBHFHMxdqCop88DciKNFHQ4fxga9MfGpccFHKplR0Ju2xj/GB4LEQBPS10q8cLLWoYuFaxrzOxLUTa0S3Ag/09b4QU3LiYyHz2eA5XiWT/oKKoIvBF3O5gqCA0wumK1p77VgfkFCxyQsiowo2wDubw/uy3OXb8r+PFzPbghYQtIjR0w7grwICwuQOilLCMvgiTNZZsG8CG0x/5q1r1PztzUUzfx050fW4BeLTh0jlIElW5WmtC0AyDKL9msRW6/hIYD4U0i6YhiXvqdP9Ol4xZ1NjnFCP6lHC8/alT2cfRBt7ETJFCEbOlTM80uG9oTKpfBUktEgy1ffEnnQ3PLdCF5SjOSGwuRQ2aaBvpZFBc5550K7ULRhTBsqQKQO4JMMXDv6+Uxxo78R+kmr/TI98hjqlxL4CoOwBHSsVuBddo7dpjXE99t0qrF5ASSIymRs0L5kUzn1c1R1LIiVN0rAWUmSbDUHR8pWrCQ4qn0zxkzLOkgQSixzy1H7WGuRg9WBStj7QE1NVYsW65oD1D7IZRKkwkpW9sC24MvTsLOkS1cgj1wufdjmvm2DSdQgBy/5GvMfbR3stvyZCBy2TwyyFVL5QQvxTx8nJCVVkwdiSxJgTgfbwCKnSbYne/FFHlOnT1o5XzvzqudhJDojp1Ipu1rPnsV6RDZlW1gEta9RdsNnRb3rEed7hRZYaH3U4GIXtpATj+/R6JUGXZNyO6rnPfzk764lxVPjexc/xXE9R3qysFZnhw/SfWzY2aXs68ulW2W/4KT+UvFJaZUv/7lDLDlfG0f+l/9nXnX0Q6H88jGHpX8tU2f+cB1JZ5I2Lsi9nNkQBUpl9l5z1vqvH/RPZ6duBMXxI5JiQ3GSdGXNogum85lIKMXUcUWnLzY2DCSslef4QbM9afP0T94Z9fZVfx5+6PFHL1NPS3diPPAWIgiyptfqO0fsJWQhoEvLAfQHxN9YUcC1pVGQADPs7mg4WDMPSHE5EcTpsXezy+jcEUHOWXX3kT7X2yzXaH+1Md4RWUa3/SQu6l6Jdgv02vnvf71C+121ngWnEm+TaNaxJh9c12BW1oR+8qPYrUTndqzbGObkP2nEEGsatxvo5od3TCpc8wIFbqqBoKyibP4ZQ3rF7o0PaPeuSweVhaZQgQEFXIvBEDW5fBUj3oMunS+qUYL21jNqPNYA3vNJhGqwnghVvr3EYcULSrXkLEoTfg/ns/Ry8Re+Y5pa+U6Wq3mezeO4tUZ+QktY11OGudrkBZXz5VSqMiungpjJw9KpIC2QsrnkziFYDOrOIbRSH45xe95anw/SkgOivWKVSg6ENtN+QTqhepTRR+KFQM2dXCtvTN+Rw95c15UHgfLSS+J3qKn1vES2No8hxAq7M8MoCloo8us7BKPvTBQLHtWukCAXxeYnJuCoQqtxazYnysd79KhUyrQUgWtW2nark3d+zn13qiqPwznnThgXwp0ROQewr6X6sT9N2clMVTN/SGiWYjIoMEkkHFEobYRZJXTo5Ye2VXLhrwHiss+guG6YHEsUlU5FRv2lZDDYQHtRhHFULzSDFF5f5Bro3xRigvyy6H1DgaGa/MkO1cxp8U8YX8VA6co/UDzYwBaI/bSlL8H+B3s/8R4/mDyd+wNmA11Tqg6R34ogUK4LYUp3vxjHCryiSADwO7b4RHinbYB7E5wC8fYTEtUS+ZdRLyztboGcLY+eb82T5JC3NKtQ/lXnrPinlJ5WJOWUwpLM0U7deOKng/7tAaJOlTEjIeg+W5l535zsPNB6G0IXautKp6udNfTAsZnLDOElqv7ybflQ2cJTKeKWaTKSVB6e34CMiJwJGsJFNlN4STIWq+bH7zaZrDWWYpKp4szF6jQQ4N6fB+KVamDtM0v5476wPweNRmU59CWdVkNJz49vnIXvTutIcba1P2iYMMvDWu6JEOWC1IK+aWqXkCnfyGefNGDPK7b/Lk2w1tEXtjn7BoDKbVdicgKgdx9harqKqYDrYoRhPAbHQCpTcXPfLO+cXFSVRRr+/7AxgLzl006kVRHfUtuntp374my70PN2mKR/n5bcI/LuTBUw/8OvMthbUlQXOjbDzPHh08kNEGX3IvZjnB4I6dEVq06Nww76OFM3+jmv95yD2Z5fr90XGRUUI8O746kHqWfNTGfUj6JOanNNPbVH5oYZvqWgZfVxV3SW0VQpKngF2sRyME+5x4uUG0CQ9TaLGoNokTHyBAgdzlRq5zyCfrIBOWWrrK8Z5z+M4bJrOjFTKDhvo3wsGY2g4KrfNodXiSGZdKfvQQEyTMH3IH8MlfHn2QvW/xAN/7jxkrDrPVDrsjvcIqUAwz58TdrR/NpxRt8NL/F4dBOIR9XV0Lf+PiUAkTRJeADrGLIWjwaLmkRZ6in7KiNaUoUUffQTORuS6i9MdBIovb1C6cfe3/pD/ao7HzfjkNDRep/7UJYE8h4cvPDAHfFqf0Molv32cgEJbz29G8Esbk5d+wex/XbXl8Y0ynwW1Sa3bvypZ1daRs6mOCiGGLKWL+ofiMIa0TT0rR+rvfDt9SvQ/KaeWw3TlzXVIxNfGWUv5FcxlE9hxoY+eTEbrWxYyNbtShRjS0+z3s5WZOv6r6sZCjvXjegbXeC6PMy3Xv6HarkRjFnUArRcCibeLzT65CSZ5uy/cm9VhEd6XZJZgN9oyZYJgq1LZjncTABeS3/hoDtYmfriAa5pWnxkcbZpAstJkyVa9lDXOMviANDKbculW0Uu6/fdoX88a+Cbfx1jmMgiYXOg895VTDFnb8q0JtjsNl1veTIjE8d6qqoBDzHfTeR62b01HAxnl9AKBFxs9hdOTy79PvCg0E5+GzXjd+EkJ3r0MMbKDTQQ3Ev56V+JUKUKoTz5fsqRN4JxUzVyXvH9xbk30JIfVxHY83WgwCQkUDTh1o/z2RegW276HRfL3iQnV9eMlRCmxCc+yaPtqwUuy5pBZhALGb3XLwDTpHhl0GsUpn9NmYavxhLGto0mESBvEYzqHulgfWyjILPDYx6gklKkNo9fKf4GvQS1pcGr16+qfUg1E6yxDSRCjU93tABIOLHDuHSPFXrrDIDeITB5MQ1d/gFrkuWPPNz+jpJ4UPVDSDVs0+aQZ5CqPkGvi6k+yjYFT82tGKf9toYby9dlgYZfCJHp/WE1iT8xNLRsC2acrc2kIo5fu/ml+e/eLG25+q+bdO4Hz1IqCbX4nnjH0Xv0b/iVCIicUcarxKmHXR+x7HYdmYEZEz2CornKxli5oUz3IHLJntaJvNQAZJALZVndJfgqEtIM2moj6iH3ly9PwcaQj5tn6+9noCb/SM5bPfkl6QZMcScDTXfn1+t/RYot4HXzZcOPvc4lUfZMgzMxwdXF5GslvnGeSQyKop+auUbPZvUUCEVjv8/ZoOvFmQaCnfhMPybJfjEXlsk0Q0LMYFBJry+qt9i7oALlH6Ea3VhzE0ZTk0TYlFEZQpwfGo/TWpbrHnFCA8SEmjExswKwp+7qJFhJiAulUVNLOQG/NRtm9OsIIJgRDObfx+yFlt/McJ3Y+I8sEWsXPdk6h+yQReT6vNNFKOEMYnmDO7emTckQEIX/AtT3ktyxFlOdv5vIe431obpPgSG+afiNVEZO5lTMiPz+A5UEUiV6V9h98dPLIpAXmAc76dB8WyPngg7ElEjPAIYKRIK/rl4j4v5wCrsUOrP7mjdWVw3m+hFF8s9uvtimK9SyVO9CRJUB5GyMb7KdUAa7aOlTmjbODMusetjD1VOdyznu/5Hgn5hUT+mabF+/fUni4XSNspyHYFq6dWSwvKVPHtBzg/XYKpIfAXsuliqNxNtmexSmHAXmLmbcokUP2iYfxvdyMAVCnzItx2MXjHMKIHiQzYBPqa4muoP6mrZyaSrmYXQOxRir7e7esnEnIlBC5Z3fU/YzGNxRPGK9QFx7P/eo9Lq+KLrojjLGHOGxhrW+vysy7JfNuOnmUGN9812E3v2H6XTZ3AB7GqcQeEavHkwZW+tFq+XXcxj5KqjaPKQrhfU+i/DCpWUYc9whrJa9ZmiKQF+YP6QojI+c+bdIIEGpT5S5qIOjom9+WpOoxEFuE3UuIREON2B7uuj2lc37yGcVLr36BY3R+i1k7Er6LhRGxKhIDnhkaXd+imvUQSa6M+ND5VqiTAZy75s5RxtXf99gYJu818+btw6k8HhNOphifhZnTJQbr5sCDmnEF7ENYaAPJUNvNl2abGaWpgWlKwmgvwKzkESuonv5AR23rM9T7gOKH9TVeSWnxYGjt57rhnduXICjKiJE99lb1BCLavR79YSipndyA4frjqWiolTCyxj3K+h6iaKV61PnirEtOWjSdd1C8ZPAlgclDcVUUwfmfBFk5IKo8Gx5z+wesnPhYHm98d+GngFaGXQGVOwBhi7z/YTHn8mXgHA8igZRpBPtQ3ft+4RNrudhgFvlS5i6FZd9vCyx0m/J1Kzyy9LQCI6Jv/ckzqN8a7rPjRJp8oG5/yXHvsAQueODQaYIl1WVJf0BCp+1Rgch68V+Ai/mfaG1H0RtSu2C2KT/RVmcFiHCMw0neOVgE5SAWr6Pc4W0Lmo20ndCkd8hGXbSKSMjQ3wo+we8njI5y/JuWiQDnaBvZZu/S+gH6FyRCfw30iynZRiPTGqJcblJZo6geZwvo1iqeWXZproxA08Lbi217IN63wammpyX92kDe+8Dhs8H7BLa4sTrG+BiDp6qoGfL5DhSEL77PBtephAUciwDCue+OXpTTRsa5ArtCFngwkMYXd80ya/3iDLq9kglY9Oog/CSp9PZF0YH7XdRx05AYbqzxObqc73rSOXINbKiiOxwce8vc2A8mP1PN2U7U4+FWa7I1vd/CO/Z6Wug87Hel7zjiSgd520eSpnx/fMMMXKbwbnijWGFkZu9D/u5j4x/RrDJIgYndbgKl7hyD2TDyAlS49x5UA4vnZO5pYZg5mXtQhvCUne20WHiw5sWxBrvfLU4KdLCSDqdyOLDAEXi4Mbkq/dZsqeXxpvgFqRzdjFSgNfsVV80vuyXKzKcFzkPnZbvZ3jXr59xrMsoj6Ts5qiF1QDCHvDk7kcZVRPHwJnPPnsoHszULRjq938aYr5zQnLuWqUYywtnFRCqHMVFTvhf3335RW3KZ5cWGJCB/VeoAlS1SFvoIT27mg/x+sSktehMFX5gWB1+fHRfqfjfoNxyLMUDp661mkYoO7lha/rc2k2wx1jx1yOjVS0twzJD2QcetZsQY2LkfTEjrp/rQMPqwsvzAi45zBtsl3QSnQk+yPR2Pzn2Fq14jDxvNeaQxqqgyOGSuBGdY3bl77dbIlxBGlFlKAgxUGBGgfIB9EVGNZ/irnBiDf9+pISMwnX5k5edlWqVFoGaLsyoS9GfLkuu4YEl4HgSMhvlku6oXGYZIXQlAWzSwjFOhQpFM3rgJPHa2maIRB6/Spryc3JI8cDNVnS5JAw6+1WwhEAIvo2N/yxgT5ZmozNC9BwDpS5csRcyoKe7BguknIQP6MeWQ0fbkkwwQ/ZNd8ipNLz/u1g941t4W39Z0/kTBPwsrcCvDwIYMrFEUsdWVHAU+8MRQJQhx1gjoGVzoogE881oRZOptdxIuemgs5a8X2af3EYlOe4aJSmvM5VWI+zHmYDbNiD6vHXI47m/xLmDGMQFz4oJ5rL5FkZJLBYailHrGHr1Lx8qX6aTntEUjbCHBpekoZLlr0RKOVb2/8t2u8ihHTLRpw4gwF+NC9g5rVKURF13bPFHSUtPBq97E7jkbN7A4F6siwIQykttQ6okQBshhMJ4PozJrFjbAmjpV+4yhUeWHiY8HnoYIDR6O8Uaay5auaf3yfJwk1D7coJ8pIxi0Ry+O4chvZ/XDmPoERsiDKzSXmS2jo6FyKkdZpqmN3bS396sIgXrNhCns9NJ0LmCam8Vsqxqa7QveUkBLs3uY7nkguxs0Ux6NZ/jCzTR7eXb0ettARYAYuXCgXC6WV4uSEHMH3M11otdn+nBspU9BZSdvmBEEysdaYhNduKxAIr838uzgAOn7+l5pCq8zl3uzmrmQWbKWxvomYrUyqLu3YRhvGMVTkF4T6Bt1oPcQxlYCFLOeG64+2TrIdxzA8ObBWlY2YIg6GKvjOyStWIs8O4dySLT00lplFiFKsGYlXMbrO1Nt90PFQeUzrtdXU4BbfTaurpsfcAlT56FEx3JGyujPcY2hC7GLkhLxPlyZ9Oc9togMiBMQ152zwbBkTMTJWcO8JHY9r9SdlOtN7xWr4dMM+jF230bLSxyrEDoFqVEXDfXm/WS4hcbOV7c+GLLvbTZaYPh2Q1Ye4SEIpqPo5rLL18ZdB1tojUjBO1WvJ1lwvjfgbem0JALB+cacKhLgrZFwdaqfLfE52p3X19NZ32XiKK2oIF9GbpMhLOsV0kE3JIx3jI3/AOHVkI8066Pe/EvNhKjIZ1eH6T68NNovQ/2F3li8QCnhD9XNrcbMIQ4CpCAqPW7OUB6ghAqR3G14w+dSTyT5cqBZT4I8ybVNFkbDsHPDoxJC48zBECm0KEOy7ZfibRDbAu/5CE59GhmQ8phFBAdPx8A4Xn43z/fTGOGQ08SXcwjw13F76inZILzp8BhiaDPMdIGjFvnZjxHmZMSO93mgDe9grf5EeRSQB4XadJ4wXtGEN7XBeubPoFWYmJzEVKIpjGjOMRtVzUys/7faPxHqG4NBdMqB5PifCrY9uacbSJqrTb7DENr61ZtAfvzBGj7illTP5U7Bq0u2VqpFCok/Bo0CwuxODClKDGoxwylbAUIgQwrusx9KsHWbKLga8TFZKiqlE7QvsHrIETJ88051W0fbDbQtvJMPYo4h45A8kc9v7ABm2W3MFG4mE5T1R5S6WjL1NR0INHJW16lcjGpsYPNDlz22VFFxvv/rFrXghXadoJSS2OG5p01aP+8kp9gQHnd6aaYG9FxUFlJZM/1RaIhO+x1q68ys0cgjE+QR/ka5VLnV/miPL/ELx2pUt5JR6LqikrakLwnfQED8i5fXofJymn1XOABLeY43g3QDaqtVg/bNmgQgIMdcDDMx3T3LsWoazoqR/qRu8kiEd/M0w4+vL3HfDGc2R+5QJ7jYnZLkv8p8Q/5QnrQZ9KVg9kDPTUlUkhLwE9kicDH3o4tGN6MEGOXrBC3qMxB65i94JLkj3ngjbkLgpaTlnoLace81UDMQk2Hyo6MSNh+zwa8Oo/oeHsElJDg0AzwqRJ0tnkPAIzujGuZNlBn56x150CHK8Fuo50sSKK92yBYDqZ3uIiPSaZSTThTToW8F/B5st3CFwY1qY9oo9+wyXdDZznSHTlGfhBMzlACvhzHg7JYmicoW/AY0IaPAkDgVucS/7rYAFihcPw5eZqGIBq+hX3Inl8rjvtHI971G7K09WjMx25orMn4wzahmOPnzfSTRGlDEK+48o91fsrsDhm0h/kjGaQjhC5yRT3cm5T8a3XYzMV7sB85EWmnTAHQfwmv4yf0H001yWQ6NxfkVk8+7nL3tPVgglBk2hCDCq1b0M39TUGdUe9eK16/dSysjvJSPWGR0sPeEV2esqV9ZG/xUdBG3t3qzFswgg40Jc4BDrZu8Upd7mLYAGsz1VmRqoPEFTIjOXDfXvQ4ypo6+rZPc6umVmnK2vNyN25MHqa4uUWdXCfahTNFEV0p+ygvscVgctBAPcH6n03BLirAZg+FWzsi/JsE92/JlqlOu1m87zTk/Kg0E8i7deGOI1Op9ocY21foBiyDmSG94Ry1j5L6Q5MPUIO0eX/uf0iRhahGTnwse4YyPpKXXiPKqbb+C1+FVbqMkHDXpcpk66cMwi0gEg5tXF9zke8D69gU1/cEC0+K8kQbu6dabeXh1t0zRV9SH+GoEMV1q4TZ+a1Mx9WhEZSIFhWyW024trtBNhnYhCCetXyE11imCoBNHrEdd0VmhGP4ydQNH9uY2jvpWIJ7RG0SXpuWkeYps8lO1noE7Wh4i70brLztqUTMxXd1WSq/kxbkq9wk6MTTVU4lFMiwrRynqlH9QPyPiSklA+ggSevNMo8WXyacvhQXfxz9kdIwH7ZFD+NTuSko5OGGiQx1mfzUfzOpAAV1qjxezoaGCg8qXrz2Wu1B1sqN7LeYvLGR15LDodDSoB63dgTlmuTD3SY0VuU8xPn5+L91C6queVC9sEuS+kN+eD87z/p7+itF3rtDhIf+coh+V2QtTfpV1SLHxVUzzLe18t5GXjADObjd8ufzWmP9tocdnjX4kqsfeAgnH7VJXbzAPBR9pAFkO+jiwX+S5sVmz/fogTrQxactyIjGGU0Bhe3Abn6sjPvSIojxQUbK7ppTN3tb0CFXkaev8G7UfZiOILoBE7gW10Cxq6OAFZExdRk75yYrjgvoV0l+gFnqJmboqNrVuydj/TIB/1ZIZUChyLM+5mw7UcSQqIaUXVgpjxtkL1E4bBcT4HpQeorFsvx3nJRD3PRYD1hUceFvOSuWXjGT1mxCcIEXfphssKTc+n9UqLiF44L0qD2puQpqdRNsE35pAPPpF/Sdn35JOe1Y5CvyQt6Os32NL8DhT/Z6j4jQD0yH9BeUMhXd33N877cIuFePv7RohTJds7DLRNZwMAVirJBE4MhhCvxISQ8PulBhRlD20myC7tEWb1XtYNcUSwYN4bz476U3jPwPej/OqNjzPdoubNQZd4SyUn6IE7sHuhKAwPdXA+m6Ssn1hEbVfsFRMv7r8bkRpMSjCxWM95u1k6+wIa5+8A6HwhXtFb08WSlWeNUfylhxpTTAb2Lax2fPKwCOKLGBT3cOeO579qLnPLroZdAPdWRSecepplxZGQm3D3RiH/9MDegCYVlRjvtY53D3OSdYMW3/X6RaMrwpSY1MfgPLLDAwZDjAzoxa88GH+mBIWSMB0G1ne9SSIFRXT2TzJOHroLn6+720MYHoCdhWzdRiKj6qdc3Vxt3SA7DFFyBZ3UnTs1yPCU6JIfOMoTwcvKz6u3whNEdHCcYENQ7wNi7mwkWPKB6aMZNS8yS6MGATRENs1YTpaX5f9v5EljPZNnkgw33jF3QFPe5fcC4d+2pk5Qy+/wLINz0DkFLz/RJ6uJgFukJ3/hMpTm656xZIJVBiCjXqN9e12/lNzUepvjKNDq9slgrFBboW9UR6gVpa9AY+M33Z1HuyoqK8RYVMDHKNsvuLiVJfb9HxBYEpXGJcYC7voW+mkPb4M7IMhRJgfFrMtcB6muA/R0dUZx0wRfVsDCJ0MkgYASdcZ2an2gnz3PTf+BMpYaOhkzNUQReWVUMmmrP/yUTPHcfTUYhrI2Jw8AWRJ7bfGfPptKzuJH5ZTNWg5wC4xt8g/4WJC8B9sRdWW7a6JaeFEEO3CZ3NrNMINV2lmTzaoLqpyOYO0dw84coq1yLLlgCECpvQ4B1n7Jpd0Vag2QYB6m3YP/pbxMWRwEDrCga2CHUWlcwuAKKIk1ltr6ih9cPitttw2LTKg3XLN62XRVJkSkUBn/vi7/QkFTb9oNT8gqlw+gbjHigKi3Ial6+qDabdqc0CtWPF7rgJACdjLZ9pGemMbwkEhvP11495QZUifJ4JA8x/yFVEHTmr30ITVy/b3kabBGmWZTWQhdlv88heKYLeabuzcd+1Nz1GwfLM6YxZgFLyVUc2VxwPfSpb3paX3ZV76AbMaVQr1v5Qoz6b70xkydWdhmnQni6vW3AIVj5zDPs4xzALjz2731wgMMNEzusUSHfXkZ6AzTca1VHFSXMbg1xp/GE4vrsBbVuWULKgyGGLXFfO4ELMSZkewbrkilBDJl4UxP7Ivscx/6lFkjufzESO/oqFDagPdCDPCLXG9yVNoqdmOPW7o0zszElGlGHfBiyw+MkgrA3mj4IMnnayGqKPvIPBE7T62YdAyw6dr55Fk3LcS8zp0yB5wawA8b5TmclReDSeiGdIz9CfmTyMv7UnlRr3p3ztNzrNLyfVY5aLFc7byZfisAjH1Mh+fvs2bh+xdh6H1rfFPFDcrRy/1o+N/+z8CopDh27ferTTSplfdIjkP7VHdHTS6b/iLWLEoTQXJ2MYwTicxnp/kLG0iKQMAumWE5FIs5exVdol/fTiIAwr4qw5gTd94TJdEJVERHU1ArDglxrdi6V+7rFOOg7prfwo5vR+cTIu08n5rJNEwW+HtzdtrhLdDCsMNhXQkXE6adJITIsJ0DpDz3OLlXqYKk2j4DMBzrmlZ9+vMXsFeMFhCnTg6mviZHKmQsW0v3G9behF5bEn0O7/P4ZjRPlJvKdJU18y8FGNXRtMZ2VZyqWyL4mQ0tkVKlIPoLSvzXUZdKLOZWAOF6fchSxQzHs3nyvFB6mN1wxwSWsOxNaUTXvAxFckgNTt/rAe8xyjuf8xg6Kh97Kijlwu3Ha6iVemnovFZx9SjRAgzT7MSSWlC4Mc7TmG/ks0QwvbKojIU/sSy8LXtqF3HPGQ6EcdnpoignCFO4nEDIJVnpABitKxruCEfd+dPOJk7P0l/YjMWvmmvu+lrmKO+wWac1xkEVLq5xCsMWMOmimNOd23DIoasCnDy2J50UBAjfUmVlPLWRDcoWVjJXLBxtCtL3nuM90ZJ8l1ZFrfeAoRSk/jqjQbu0KRiZozjTW5VomS8L4k6ghtNmP+Pzc+OLWjb7dD0n70KKRS0HYTzgo5cgsyWxXWx10S8WmktJiJhKBExjfoYtMcJ799IH6KfBtUQKrmRl/QcwhmasHDnlxChB9aEQYsrFMPfzhEG0UnBKj9HtAF6G6UzhAU5B221HDa0Ca6dCyFr9nx3dyp079EzUfIFI5ihyxG8i2F/eBKxQTD72MWxAhvdXNdbDFgcs5+yovqBxrMRNDNYx8SsPZLfic9ZKyH+Knn+C50eF2Gq+GaRzvO19TeyDrUzSKhQ9j4qFbeYsy1vnu1ZP1VctlSNvt9d8baqOlQljalsGC7YVeAYIByQSrSVPH4z0a9FhjNARxuJUhQJCuKlnAOIvzphClStyoi11TLA5l4or3D7IM0HI+aRwZJsCJVGHi+V2wnjdq0EBvrweBNmGbnDKubPQUdv1PvZYjaTNNTCkr/oklWzmsNETe8XU+tPnEO7X62IKpo7RqGJr1NZ/MXJu6Z+DK9u9YMhIMs4jmV7y9BW/X/tFxFpSzonrIc4bEtmAPUkbbSyOD7ftklSCXg9QKDaA/iWvY+7OsrxC1NInFtrRFZgBnpYn7Bnyj5Bu1UlWSp3/olKGPDMiUllH1xcFPCrpJ6ab9mWPGaCAOHdDSqG/UHOdis0QHmO36nT+crDQrNp9vACwYwL/mH/d1f2h9nYHERoMVYeTz3VCgWAG/DvWjdnHakLqZ8IlAG/umm+Ly7JexD/6S2GeOveMW2XyVbMEgdaq8uVCQLTb/OM+JcRTN6PXPmoLmiKWfjBF8gFXM7GXybjQnpDjoCpE1OZrxKBX4bWN9uYz/fJE6b8m5aFqWMC2hYT5mtE8Bniz7n/4n80Yr7JKiAj4ilaBJHzEB8oLf3VVC22UDvdVz/FcGSffkpUmto5Rt6Rcp5S6beOFHwtKfKd85GXLQDG8tgzCsZzzUWh15N8IWYXEZ8YVZSjyQo61dSZYMpC/eip7czY/9hdHZ3xBc4SHa+7+IrLzF9UXkh68OHC2iRdpnhrYFi+t4DNTmr9FDdJungoR6d09kd3o/KM8GfDnVmAXgOmPwqDLkI8uB6EGQRMd5ITk4RhcQ5dEYdbV5L2RRVHV8vly8VmStF4lMWC32uYHB/PaxMKgOXyz/GohmW6WdSdarDnARByOqWa+9n+CjMUb9rdReWTQnXqUy/uXUyHBiLQZHOPJHR2pSVub6dQqNb2W1gQp7m02NeWWqebXd0CI/0WyCOoRoVQsW3XS4c21aViXNmgoO0hc71RVYfAbj2t1wb7+F+Jwizhyvla/2SyWQ2ir0RUlFt4AkO7fwCNnvVcbLGkHUUErKmNS3jlwySivwlgxZfmGZzzqCcuMWhBkJtZLhAinB2NcFdyvqHmUg14w2piCa9jRnYPPC1VLlsGd11DQjkPN83GHqi49qXFWZ1wK0R5JOLls6eUmtqp4SMIdvTVOuB6znhhrkO2PdNreADOzYRvddD7D4AiFL2M6PFN2OxhIRsKFG0wHSgOxXjvuHa76CXaXcU2SlFhTl6/QulqFi41wIRvgp/+uBcY2bOHBIOkxQNaje4K6xDpPqRbL76W6+4HeBxLpLeRu2w/MXOMp0VjGp/6lDzNErTE4m9iZknZ7rfmY8CK6HcQuBGzjcH6ef4JKF0tfgzP6utzQIuzyOyslBkBOLiVjTqJuRqAB5l3Q7YPBZNyxExPPiMOcboQJ695KcDKg78MBhL0JV0XNY4XO7GndhaJyR++PsROckpW58bknq+YysW5lkAOD6vz5+H5X9t+U4VWnPNL0iAs9cYPOxymXoONgPm2UafxsHf0JjUk+4k/KA4gqr0y/9deG5lfckhnnIUYZP5AzAU5O+OMEhnoMCj/4BemSUf/Q7vihr22mwbvwWbc0ub7Ll+wU1lLenvvpevkQw3/mBmOVgIRZMfqUdrT/WJoopf50+5dLbuErcUtY1OhxmS3tCrJAmt1osSf3eFscQ3BSyjr2NlhbpIkXrYS/2SeAcuGsjLR7YYfg6n7GsVc8IPM31BtvJlUXZZ4xHtx2xAuGweN9HXSbmTDv1pC7YcTwa5adym0DoVsfL04Dlf5zbFAhVQva8UFCsL2ncYW78HPdKsvn03A4iOgxk8e78eUBrgP3l5tW0OlzfJ/aNJ8BkuAT33RUoC5BRCawBpMxAM1MeuhuNIxyRNJyx7kaxbMALv2IlCR4ouWAjROszPkCdAfWuewjb2lQy/E+0aEVj2hvGZJWTiTNPlDX3TkZOv633WU0iMOPXbQdRn7WYjUbsep8MwspbXpd/rdWluJTHrw4ADKwS3E5Atd+rPCpAf5WbT0mzYyTA+j9SFovHrBMUXX6f6wAnFHHRHLNspdbws4KYF/1XnQ2SyZzMz5Xf+0aB1rUqM3HmbWX10jub62vOS0MSth5uY4NRcqDhqhQsdm6mS21WBxc2jK0ZaYGkmlHR0jt9XIvuRw9OAn2pOG/B/T74cc3jyBl0Nq3G7kIjryuKkPFROF73yc9BjgCfjAW+tlKvzq9gyTRu55I9oU7cnALk+aACCdDIm9T8F1qQqcoxlJ7PZROUC0QJWK9M3hxfiY7dXKcRve8RTjAmm8f8KSQ9j2B7R2/KKxFwLXozvCfX/pVTOxMRmWIBewzPQYPWZckIw+aNcrEIZu3mTB+Z/3vfxS+egiLrcJkd8sX/K2DFirFQq0Qz5OQpYzfyvmal6kWCycgEON6/S7e8qI/tQ7mmPDLdFQD0YA00H4p+lQS1wzNC5pybQGt/hWuoVxuF+d2FTxmxl8pTFmxNgPIyMweO/mWgyF1Tp9t4JScsmMa9UmgL3yWHOw8Cywx8fAEa06DghMRcG5tyvpG5LMiPS+rcABpSaxXTWI8UWzypEWuFVLSqXAdPQiENM1WSwaHbMYoL6luxGvmdx/oDlsDqwCfEQVfRvkcM+AvUc4n++PMzKyYO1CczJo8DlTtShK82O9pzubVooYmalZkr3FUZUcLTIki4WSwjTR9haxogRB9d5jZoq6u5vuZEHT9lFiOhNCPmAaSbtKwoZ54oAHeCWPRKXk6XTCF72bdslIhsSJKeIraHM2vCp5SiQ9rwVfqnAzzvSKTMJ7n459LeHjlk0skaewTXIgC/HmvzbT6Fcb4HQaVleBKlcj9qOm0uQfvv/L0YbdvDATiqaLaTe8VN1U9LJeLszdQoxXathIpzUIenrl+7av7dz5efGvdnODiAQRufvrOQwS4Ntm3U5+I75T97gLFeRmOW+gloiZ7a+BDEiLXAYRy5/H+pTzvHgYUfHRAMGr0kEQuKPWbYH7cuDX48yKZI04LcLqIVP2h8etSs1P2LRJK3wf8Wu2nuDObhT6LYZC4CUS6tdQVmT1T0slHVq+my9lbd1EPpmrDLsg/nw24M8VRYjIdGyr4F2HbfQHs98tboE1P10hP0FKysF0Q+KOqVouJ726LDqOa1OJlyu2RaEd55ArDJGprifK1f9Ziv68QsExLwDsZRvyjkg18WRR2FtVXF0lrEpqQQq+vLbEK6fDLtp4zywYMCyXAoJJmYm2FPie9mWfCKowjDYKfz3SkxV+uyES4PcrA0NmyeDFecIet9x4mDfgm2A+FGiY4xzALzBg0EPyoV6GDA2Eib/AXvVkZgTaW5VcFX91l3O2HKdP9C+SBYixJebyceyW/YPGPIcSP7yyQus1lXW7DoQMaitkSvUcZYy0cFIDeriZYVCHopr4HyvwfSX58SaF88LjniQLacchFf4oihoHTNpyDwtbd5eV3LOQOTfR3+HM1+ShkloncUdYFjyucwRjDyTqVujC5fkWkUfARgvONJaxAwf38O9qbnDKa05McYA8x0UQr2JXqNfjwX++Vd9h3R2wCzFajk9Bu/vbSoWHhTGnEErBgo4aGPNgCJXxID5md8x28Wfmvg27QCEPtO5GCXzqCujBUoC031vc/7pt4ezxPiMyIRVNp8rsqkdkXfnQ6nWmt3FjNYv5xsVz810e1uz179Kp2/baIq5mctWj3C5D6hBxk7mkCk+y/mpSrED2lN2RTsW3u8qNKIefL2enkgcbTTRJe7OAOgio3RPhxnahX2GV39ArQFAg6C5LsNFETZhoEiJetVI5puL+lM7Ccq2Rxa1+Sn+jP9QqfYezzhtmqgTqXmKQNa2D/lWNM/AG7qiy4m+E9EVt8MmOc6ripaToj0zwlfJkMb+QaKdyNLYpSWmOoUqHa+B8Yk6gRcoJAipr/Ig1/mtNHkVzkqqPYea7A1jm+q+k+httbZyQEMcFTVerONBrhz3Sy64y0r9QMYesNzJq+45EyY/NabloLH/dn2rFyX04yveKUMaugwVY3hHeDgKMP7toAe2y7vuovMCraDp12m+T+TMj3IXssPv+YwqFLpum/pqHudCceRA/oLchAWVQUm2X6oCf1Pum4nz4XkMZbCeNDSCvmDMZBiLWzkrlrOIc0IVOkcEyijXKK0PIozpYinQQUpbAdUrlqwPvWvVPv1Ba2O4kJXpOgRzYu02LR0cVSrVhEUiOUQWyUBEHYUwvIh0yrSaDYBAwmihuXCFPZ1KdL8n7ujkWNXglfGEsb+aJ6+M0ht/rJDojBjrlZVOw06+mnIDw/grVWdltxryhIBlf+brkCFtJ/ClQmGaVxCLqXCxK81HbKa8SKJvLSJ2Wo+pptOOZB6zLGAQq5JiXYBKPiibqFxo9uqfoh2ViaJEPf6Di+a5MJ3iiSjoOdKDMz7N4hCSBrZkIH/zGTfJUYGR63Lp/pUjE6DPeMpsGJiQVKg7FiNMBsb7wyU1v5RMtoCY5WXgf1AGb17s4SU7gj/Vt3jkusGtw4YthCJGGvVaargeZKK44J7EiTEWKVwynz5YC6uSMqfmJJXjW9muPPC4uFBTrVBM0eIh0z4T4H3cQ6uzfyDHp66TRKlGWzQ4J24odIM4OIZKVlwaFhjZinr9dxL3jlh0BewnlG51U6v6hyuI8If8yrQElRlBZwL+oPIwa3IEnCZqiTHPvAtexjKDgFS8wiBQG6OJIr2t/XxXbE9Fl3m+h1kmb9IwcsQ5l5tzcJQrl2c4e6vbvOeWZJ8dWnFuvJz2ATz7Gba3VevURpfdMM+Tb6gJLYkJBGDpGkYjZCnHETDf9bs4pgfDgLStUQVQWrj0Hh6oqSq9f+rYYejEcYVEeZUbbt4p6CyUZkVS8o5mlVJtxOTgzNUQ0vkY5Acxhlhw5ERC9fELFv1Ezw81QMjGGI2iRCkx/rdGU5j9+9qSTeNtX1Ii99U8EKyE8Ap0RJt5Askwb8AWrtbZUdNbJfXWZetO7kQuK2pyMTRGhbBrmKKEOsgJ/ncClZ1kWHw4HPaZEUCLwqUTi0H7tu0REY272dO9zTZPlA74P7ZJMAkLkoqw4EcyiK8cd0qUHMb73CKf7FEFQy/H+fpVdYFthpiyfi00WlcIb6FgKLpM1UJZkeOo5xnrQhKt1D+EMSvwr+8NoNSBtUToNpvnU+i609pvzdFEPnn5BPYY4/TNd/Q+Q9rnFu5aalmuFnENpJ73Hk6XJuAUfrCJTaxdjQUo3dl48rzOsteCyGr94dGLGzI08VCEhrtOe4LtcXnB3RdYM+UunOPpuxUTqhNcXsmOubCvyemaqx1U3o7NOwkIcb9oeG+CFUuED3hA0A+S0gKLX5cm6EiegFXMy2Zy8bS29iFtzgqElJk7kiBBkeb2X9pKJnNKEoNWzrQQhvx20m916y8AVqP0e7J4gsdy1sjCpr3fDErRifHBKW7Nbu50M3BApGE1Cl+nyWIRPhyxzTrPIY491WdXZi/4RVNRzAEdg+JxsnabubyiQubxgJrys1kqUSrWQBrM8Jwf8aB0EI7gCUZJK5TRNjSTOofctJ8L6bLPD3zrdchdW5Fy/ulyLwk3cjB0ZEH8vSYv1h8NkwAxpZaMRMY17zArL931ykdiE6f9lzfzNbdcsQCVvJudpzCPIKUCMPb+HHXqZKCSJsyFwqRwhzqgMz/cyZGNkdEMYiGWiBDj62qcms5EobTWWRX5QnvPkVDuY1kGByLa1H8cVvZoNgyQPLSZk+RyQ6n5YS3caQZbmVyE32CslXWfVdNlYYltZpH/g6JThO1DywLQT1d5ikCRdqByJ8EGz4ulgO/+TtFPKdcHZO0ydLrnq1zVohO6HRlZG+krgbV8sezHZFY5EHEIYaQMK/RiVAMHxeIxAzJvrXeK58eUWzy//I2Lcbr9sfyJl/xwfrfWuZBBgsZ6MqAzWutRvUAQd2R+8dY+lA93z3zC1GbdAySYzJ4n0erXH7+yhdjWQNqSLSD9l9uwonAdvs/4l1uU1FbBxo1CYwOPjg037g76+vNEHiu+yXmMO5eUZUP4Gyb/E7AP9UW8mLtlHzUWfOYq7pZzCVzX3qeYF3efQvHj+x9/F6iROnv9LB+xzY2/FnroAYHMAf//uvwddJaRp6cnATjeXbcViFK4xk8UrOKdmTGGsc6q+/K+vwQ4RsfuuevoDfu3Phr3om4vVPHuWmnF1gwGKdXaumzDOrV5uuXqSehfCfrm24PJJpShR6Bcyjb0EbvpBWCi0sgNcdjUdcuglQJJ1yD5OJhRGg+tHlVvpsoiUxWQ4pVn9ZNLGCTjCCUA704Ux/UlIw0fsOrZGaOM+R3dr4qvQJuypYX5TPQgrVFXkYwQi/IjN65JQFwDzQTo6b8wEBEfCnJxelF8N7D85qUkhsOv84fJsqOobYDLIDrtZ49TREEVzfCVw0GoStRLZJhT3V/QVXoHZEU8Lm/5x5Y5e3HBQylFe9hGYY2Zr1Um/E5pdJTkgVVIEwqUqu6dFq7+NGb5Solf4DsPG4FaR0HBLpEGTqYC49GEyf/ztWeusm4T+bq73tlDhV+f/uoFXCJr/OYOAgAox9oVEhnPhCXwiQsVjXHu0aJ3cfh77YLkHMRLZ3j3nmk8z/A9nsdp9JvYgXG2D23zVT2GMlZd8xmAF1RVbnf3JLGp6HVkShqinJGh11QEmSIcR27G5Toa90zwaZkB0JftN+cmaYRLZ4EWhozn6TRaWaQ4Me4khDJUfZN1zFZ2WpNpFCvcy6OT3eqc6dWWPjpbmSOPXaXANPcCLzOUPKNPxpvbWAgFTQBSrWSjFznb8aF1PujbaO1OGDzNZXcjJvlJOv04ZV9qfZXoY8iVyZuznyNOszG1D+AcPqZPIoeGXfsIKfc1Rh5HAOqjS2HlkBYf0M3k3abu+tfLS/kyMr+qULhLKXwH717NUpTZhFnOOTLg4lZJd4M5jOBRnqF+yy++UN397nQrEUV/6lnYUlAbANkhtjjwF7fj8tf567UNjA+gTmtBPbzgVSR0bDWiVVb5yrrziwn2DJ2pYhzjFy6bn24exlOvh6WPC52kd+uSM4DB1vILgH5dAD5iOxCk64RKTdzcxrKYBOveZcCzI1zqk3Mg6wc7sx657Gtq+rlz3avkQhXOu+BXu1FUKKyc1ht9zVwVbN3+fTG0aB/ZxwWW7GlJiAURkgRz0Adl+xEUUy7OF1J05dDJq7BxqIFf8cdumegljYg+mT3PPEMk2Y9hvzuqUlTJmw3xBQ4NhmAUUQWsDKMDU1LLTBUXhs7mlnsWI6eFAYDfpt6dy6uIH0gXI82ZVI5/ko4+/M/mgu5FR8Q3qFJUTBs3maZN37jggm1ymrkuYlXVI1x8wA825ujNkLMkdMTN3T+/ggZAN9amjXomk+/e+BtKUqp/2JeTRF9tY6aF5gooPyta8ykEXz7aQCxtdVJHmuIVEG/Px586b1+1IZf2aOQuTeeuadEwNoO+VSMl/8c4O7/qVnyLpjZc8UP3dRFfPpRjnmCtH+47cdP+M7hqphgLSGU6N5Of4XFwJirbtHMM9Gn3p3TGQmcG52uL49N9toAQWiWpQhWcm5EPRKQBodJmjR3vmYea4TG+VbYJ5bq1cbOg99CxVwXOFIDUzRYEobw61eJngFFDV6nZduQ24WcmjWKfuyRKd2RULLnilqMPLH/8RalDA58mXZqyKtcvF6IMXLkGAjNwnk8Oq5tLh/amIBJzWnmoIo2zPPHlYXdNgfdG35/8iw5hEPstx3TzdYXcTaO62d0yhwypwQFWJwNKtrrSENDUQUDTmytJy4ZKYs2t3PlLRJHUTuwrPEsRIL1HDrQ5DEoKHV2/CRgr4/f7z/h8luFh1VuPCJnKvTiOLZyaYr9jhFhDdcLcwhev0bcEqL6PuV554epNBxZa+EfxAh0jfTNIqKeq41aCDfBpKbWu/63tT7QVtO8DmkhrnnWxfwfpWB0xsGThAfejXTtrHIXyko1GeQSPsUDIIaSgoBvBo1/fTMDX9qwOWr+5UhbPNRWjAu+gaLE1Ite1sEcksz7lvlo8qh46D+MaA/E5cHbPtz28BEpiqLyNOm8pkHGCCuU6NaOvtQmxRq+A7ow+LSg5QMkv97vd24UMawLLXsLdWdzNJgz6VFfRithAh3z8lIFw/9LYv/uzwF+avs7XxuP+9h7KT42jOJl2BnD4gFz+/DeVsy4q9F66duhchWwUAj/Gs5HgWA6tkP/4iqcRRX0ppZ3V+v4J+bk2HqmTCnsi/8w4uDQmnQcNRyUhwkPcpm1OaOuzhe/xomC+NSV5Riv8oi9adOTsAondpqWB5ZArmRbxQWQwFSgFTLuubSW9efQABD3Q3NagI5jGUYe59PTyx0DS/SjLP4UlXDxKWiyEldXdcKLuBECB17YTcLMlett0MEAqilaSsFOG5FtHgXM7hNoZ4iFDjj+5H6HYFvEoCla4M+s2Ux+hZnIkI/m3C+Y33AMhKqXmTSX3AZvC4HT9RhDWR1nhYxs5/W8xpKrtX7EWpL1im/mim+UuVKYtQ3TgE8rbq/eB9qg5S6lO6mxxGMe6BjK6TZCkGFBYmn4K/+enQz+OYiQd/yBMxc+2Rk8HR9GFQU8DB2SNkT25nswP4SxZwvPaurvQs4nNK6GP/6GocH49XfBQUmLUWId6fh/ouVaPhm9ttu6o2ZXABg5K+pQrWvyaen3n9iBQHoKGrfFIBBcNhgivy9TL8DtG3/ZZR6ZW2rFdPRkRvaLLUEsisNf202Xdh2hjUWFECNp+ZE8CzTv2AYuXPaKoRGR2xbToXdgK/KUJ69jhv/RbKcBvrgT4AYNAPo0CzWkoMN6C8YtKOiCrHY/rNtD7lvNpCOtzQBad23w64RRtFWDw1RtbmsFByvhWnlgcP7LBCNyZhw6yI9nUsL0/q4W/6p+9MjEfqpWH1MLt1Fs6DEo0kaLFppVjHrzrjSYPswfuRXVyCgTtYBNt7errczgBoXIGc5sr1r9l+PLJ5HgSiEelHGsqUN8KJIl13niJ/YlbkhSHIqWWWvnHmQIlqcKVgV6xCwDX/7XgSne2jE9wzW1k3p2BHGfyZJ0jzCGWXlrF8TyDEEZe5x6fKyxJMsu7BTppcmlkXzRA1T62T30mm2E0neI8Hqvn2Wacs/b7M4kDU90Q+wg8Pbvauy4+S8XUWzdngiSemBFccFNFdjZQ7ctvMO9VB9zolJq4Mot3tP4OlqXRPBKjTZQNQLVkpBhB8aSgz4GSuvVyQHrwfysT0N9xKEAf0Zo49Zv1OYm2+w0VKskXGbYI0aPKy6p2Ym+wSEZt3WTTh0WSKaopMGYzDOPF4kkpqkgiC4n3+vNCb692swgFOq5YKKRh6Sdk2Aaj9jkvJR5H9ZQd9H+qd48s/ZLOItg1zTT6roWUXEAB9Kf2TTXadrrXdXyM+aBgIMcFeAjdmZQMMxNkP6mkMzn7ZgF1hLZZwbHsu5XvfxvUXg+WuAnCiE9iHVLyeM/BzzQjVZQYGO1dw6WcMbiOol2zS1c712ZuHVeWTHqGVJxphElHXHoSzcbBPIMT6AOe3BuOmC116kDlaKbg7Tp6kHtJ2PlVRpk8yu81icufH2qtthPFB7XP9jKOKKsa75IDIAkEY63gNNSyva2dgg7SUZSjxy5LXZK/I6mLR/4KYntfJeOzLoUFnEMxJlVoPVeZFfSAVFw5w3ZzZtzMGzyBiVnnaOi/Kt7/cdaZzBkvfMRVYXmPGpeypq4No8Um/1AoziEmO0k2ToEc5yPeDUbwTf5/6PbjKXNeHtAs0uHarABlht84MEiyOEPmMZFsQT0XQZn9USxauyRHC8y1SZd4m/zAnLkHaGKu4toIZWVe/iARHtTVlZA6KGaWBvNX+Zgy5EHBN6EikdgUdpWamRO/dQtqp7gOpYOXx7JZda21UNxFboIbl/9mVxMnMLh7kUTjdfi4euhvpURXw7jtwUqaeUrN2Z9RlsP6iQX+4j47yblbXzrKTo0sqquc4KiFjVEaO3yEohwsaPtzpsSW0jUrSAdvbTv2MzyIQeF/y/XN0t01bmkrKcqVXAcJ44gOYA0Pec/yY5w29yMKBGNmqSZTrwitkUinFNUAZvHshTXOKg61gfQ3nIb+YykYbWM1O3Or0cicNIYkupD1s7qKYgNNBOfDul6kDIdpUxOlWCAFgFHphRznYh2cfRQIViTTLyshP0BP2ppNtT4CqfjfM+ZXkONt8ijIpybNMI/1KNgkVshTwAQK9Hqciodyv5pUMbN0QpkyTpKxIr4ISNmY2904tG5i6sF0C94D24BWjG3lD88DpS8VqotPE3Wq+ldKRxmkeeNYH17FGaN5iixh3oCB87th+I42BFwuyAwxEUqjIU6BsNuTZmtT/pRKFEoauLH7L74dXaLvJlfNiUOkaUXz3vGvIO0kvf++pMAe2aI8fO/gsRvkAxG0pVrjQSnewQhR9XV8rPvomEhqZK9DHZqf+Gu9Sq5P3JfU4ReuD6iQppPapHAHEFB9KIrsfivfPykfpCixqd1jKMduWuYDPSUggFJbeVwllhvSygUeTMIAdSFjrby4mIQipksNg5Q/HnCnYaC/gU9nxa68HbG3uI6C3aXRxEdRhIpQKlHNesqvjqGGZxaqqUTD890+IIpUYSjlfbc4wyc2/jsuvG5uun/ZbXMcXymRztbcS4lWIeMv9og2ukX17GKgnpOcHRAsn3CxYzRGjFVfqzUCL/dWQ+T8YEJ7DfceLy7vF9H8oAbaTJMrAYn8yxNfodw2NwIR3Xx+NCxUxp1FwEfAYp1wDpYu12vfdXqElns4QmkI/LVx+aiD9sHwd0M8GkCJ/Hf7tFZ6SQ5RO2T9N+OiIrsMUiTVSpryxpfyHoaUVDLX6k/NoFD7Afr2jwyI/2w7z6+zdV7eLzJVoCZLffms6zLnK1bSCskdZbBhTn0ZxXptaPZPMPeFZc+ccE/oFuAPqWFAUTBJjynlxuYynH793YPoWgrCVMJjJD6Vm33eCcJgmcR7lrAygHUes4H3PqlaFvA8RxD8x1GZPJ9g2m0LLYVOMPvN7gz5lv/1FT81LTMaR+vjLpUcgToVlUCqh0pumPZLlxYVn47LyF8O7udRoFMktXsX+NY4FagfRkqWkeXKfcGh5FR2Suxi9l/p5iyNttgbk7GtX7t7+lyYbIO2sKXk/fUZYDHNwMP/HQBh2OzebzK1dwn591NpzP7CUkC+AxhuStf5V5Oahg4XVi8KnGhttQOneW+CC81CyY0SAmGsrmyjI8Td/aWh+Tl38KE9FuT8hYbu/d8uibtMElOIhxybbsMsjn2xUdW3DKfoSK5kaSrTsfIME4JOLuseJ39wZG9B6sCkPa3l7petidQAbpmp54NZyjF2onlo2s5rj9UD3pDJ0KIqouQaRPDT/CyWW12zQH5JZ/BOLaFSiFZ9/0Xc3VB5pCBhF/WrwCHyY+QIq0opQ5KyhfUQtJd04j3Fr0gT/6pu6L9+a+K62kcoSUVdBZr+M5NpB+EAaP+VQYqmXNWgNIneR5M1PsoArDxw5UIChIlon3vSJjPHJX5ao5oYdpvovcZbEwIDScjct4JOlGHXLC6lR13eVoJ9s0xCPvVgHsRxGWuTln7T6X+d9P+lfIvbKu9xUDEO7EV6quAE+gEQ90o5FEighIFZwtKEzYsji6Y/aSpcypct2ViNwsPIShAYqep4shRYw9BHv8EMappoce3OlJ5denJgNBbErpcgo7Adwb8X8o/z+JwPZS7pEpsOyWSXtGGtgVjVWfQ0I0D6vGdTsgncHh/xclYpjSOHI/7y3JB54MgN9reOVR7SAgdGecd/BGdckGfPqwzaWXwB+qR2T2/cF6wlHP7Ugu0nB/SDXgl0UDngEaoLt/pZxTAtG5rbjHd8gqQgko7xxreYjufFCUh62FUnCTDpqdjukfbEyGJ/bqiBJraVbloV3a01S9kBHDDOMA39JyPek5FnDAQFrwBs0w8HsAztVYQ09CrVd0rucLfggFRq76AghJ7/dYQFq1wcoLwHJwmfIAa5jt54Z1xUtozjT3+94bnvsaDKzPYCQlFtq/BREIymJIjPDLWRl7SgXAPP1lPwwyZSP+QeKVLciEL0anqxv+ouY5tOyu/vFHmL87c4vzeCj7zv1A2c1m1ej1N7wCD6nAjsciHgvhd25rAhSS3YbpzVm4dzu2JUmpTxCJbvlfPKcOGs5rTSZbygiGENwppL4uyswKeXXb5OI//oWVrPiDpy0N4min/TJ4QkfxlnRdKYf1sbn9b5CkhZiLmOUP6hwEqq6QnQeXZsacVrnP55XRDEaGAd+mUV3jP+tSok23HlN6E8iuUhnpRr60wCLgSX5hf0/o0boOV3yUYBcvN7NCbPG0ZOTY0bAIuFN6XStM7R7CEVENco9JPUDxGWwGBg73R8jB2l7c5XtocPOxLi0ue6rFU5uFIygQviNdRtOOAUCnPQJFw+xHzMQzwr4s1J+17XxDE1vTE6JmA+rVbMl5m47Rj4v6nehMhyCrEZFFRDUeRtUxs3rRpWr+ydw58aPT3+6uN1R1lCresZwpac/fLu7N7pOPDUAlVDwt7DsPNgrs3MDH37LdsedOmdY5JV+pt44Ueex+JDYreF7lnIge4D/C6a4AFGDaxnWILUV5e4/td3kcUO7JOj2YxvtX7DFpyQIOWpwv0Z8r6/XtKni/WXek1Y/XteYwFtOEYIoOgqmXdmepqJw+KyQ6mOPgDfu3U4gcqy5GrBDdiZf9gS+ot4UkMCXK23nGLD50fEdKhTnf0+e0iA2IVkGaG5mq3DIbW4QHOqrPYH1HviEkJXpjPqc7GVzXZdSEe1C2ejKg0mNVkAolo96AfVXTI6XZ9Fzk1xeOjNrt1LOc6FjiEec7dpVLjSG0f1DvFxrfWdTjxOZLD74TkjOYo77+I9XCgx0bg+vnZUYVu1QdYCgakQ/F0Au9qoo2pHM6J4+f1y3qEOgiuq26AHyr7oJ+l4aKExbebzralUVWnn50Rv4EMlvZQsVSYfNKQva+NPWcXBrT/3l2S3L4pMw2x5ERL5MvDs9R+5T1blsNo2ukDstZI6ikm1six47cnY4d9UPsrXV6kUDh6ethTDdlE/cvApd/cUNbQXr57SAnRYLOaYrVA3Uf0qXP4QhWOiK2EhkHy03R/CaLQ1wTb391pD2S5T2JQ9w3VmIUit94tGL3b96Sohgfx9Z1X09lQ7lFYjTQ2dCMqdbCkiXOIdqYl0u2KtYe305RXbIIbYo22UwUbMrkVOJpbYVz8DzMd5F1TnL3I39oGLwKUG/zJFY6UoxIRyo86+bUglHfr2YjdsmaNSjtYceALFQjDVfOkW+R19S5SQMTYchlLV2Q1RKZtjHt4rXs1IKVqTgZ7sPgDr0vI6CjirKiOlKbSMfZHtwBkl711jhSMJx72o5veoQa7wtHil26i7r/aGVHRTwr2+NkGohk3Ogeh285J++TFQiRz+1tSuBfQmTwVOTo+CafTBrPsKYa4rk9HFzk9psC5SiVogxIQ+yN5oR58AonFVpBEtkiD6MlTdEPRcE1nq4G+jpG6UcSU4esKIWkdN9GMcyCoTyYk298lzepYMvZ1KK/QupEUC/feBGCBGZ88hH20AjqpB3UXrY/5gOl1EUq9ORO9HJwcHZieK1/eh7dXdtRPMllPZiukWkIrDJ7c2BGdgPXY10EpgZEuftD7LUV6t13FEt/Ca2z25ZLSMccybr7HCr/W3/S8XKNVokxPowuUO3KimwlWJTeWL0dCTGFUzMJduYpa/toLfwfpHcPP9VVNn9DN4lRh1uhxDxhyl9hFAGsyoXB4z1rJq57+Zz1jkuc/bvrilZYOTj3k+cuUIwiDyqao9V7PJLgFnbgQnJBxepTyrNuOr2v+znHZmd7MMSvykczInO+u68mUXz81qXwdxpUqvNVmWA4zr5XEhdITSqCgU7CjG5L039UtaEv3BKjqm6E/eV3JNbWesWMZDYvUFQMMo3xgLDdNqPhgISBwhhy5O/qC5hogMjGgWkbpRqRQwbbv5Mew1OfC/zrCzpaVTGZK0weDADKonSJNlrHpiOosEi6y6uthoHAcSFCWwCAkojtBYkt4skJ0k+kQZ9vIKyA8qYldU0c0cOK8S6YN/kFRFwL+VLw1jnx+trMDJWHtKbmZUFDIXm5kR697JzkshFahHCWHk11r2FErWG/lOeyf2zzAVrkGFQHE/oHWUeqt/+euZBsGAwcQfja31e3JVFen5MqsZwOsWIJ01TojXTV/vbeQ6PAGTAZj7DefGm0MsIJMGqsM4MaUdrY3YL0Xt2oyXWItAbFPA/Vfn23OnwG978biCigld8/ejGIzPGXbN8K+bXR69ncZG/foFBrSH0gapiw4kCXYx0tr5vyE7cBD+EezjSCdBRI6YwVGHe3K+zUnh3D/5mr7tW+R0PcyYT7VTe/S4qtctpFYxPFUtiCtLNhDLojqGATyReEwXqPhwpYCxxIIs7DvRYFGoK8ITUoAPPXU/Fe8Z07vA+dWn742RTEu6/bQP3/7stX0C834QsWjWMEiq55gvlNCODslqYVV2KlhqcFnoAj/KCG8FGa6Kkzv8f1h8otvHaTj95jZCBuAong2lAhRrBiw1nhroQqxvxhI2rhfeZQf+n8B7FZwpDMh/s6rKZj+1stpqpE25wviljq5tbOgEzWJb2LuxbRYc94PpIzecCog0sq1RAajwK/a57ITL7OqKaspnJ3DLX4KhYcFa2py/jI8y89eeR69FW4kX31lMCa8ubWA2SEImJir+PASghZQVwUcZ+gmMiAa/fPSR5doTX2CkrCmEzv2tR1F3ggHhcW0qFUDKwASvIzokWdFkW4Hmif8eezw1bW9OZsI95FHEKV+eI3aEJ9R1ZnwpoGllLvZPbWk9smZe0ElxJ2PtWohJ1Pw6VKnKceSwTxsPLHv/N7pEBllky3LVroLk6PSvga3fjjM9CDyM7u/3+BuZVeD0euYlS7mcSjyQt4Pz385aaFhF9FIjOTHNae9ky6aAKc9C0VfinwgSUYfW6PZL86TYrW4boS76nx/Xd2DqKUrnvoNM0HYgr+C/1zqsEyS6sQn97WZIapSDDfZfZGtSVIJMtUdVCySE4NqIMxNayu/hGimo+UaFR86WXaQCn3yJUufwL0xG9o94Vqcqhajick9XYmeH70ncHxcaMXpnft0ZALjr9f4BjME7kNK8tmtAvYbXNxXGiAsH3OsRqbCFTJtPXM3FdM5b1T9gwPQrQ4BgmyZnz5VOxog5+BHsCbdoQFTRaxbzUArUJ4+jMY6EgGEU0wdXe/tkB5uytkq7wzFYyCNwAbu6xMxVaK4petgSnUmoyd4Mcujfyger2HZNuIiCtRY1Ux4dr+AuoNDqOQYx4uZALtgJRjlcvnscde1GZc4J/c+GTv1q2RRVcBpvnpH3/vHSTO0dMdwJoDb1ugulggm5rGm9k5izhgyOnIc0hEB3O8pFRMtXwlBjzzH6+cvWTAdr2CInBfMdN1N8IdmJm2EXSuKgAexTffSWDC//h31z6xXlAyDiaBq0IXWLvwBaXEEk8zfewOdGuEiLI7mBbgVwc6+4LrQKKbjZ1SZZUy2l5rjzSTJ6eaG1NhxQGGoQA8yKuZO9Hx7EZAChfEdi5Cz+EDWdctMELcM7oH4pMlONOhejlq4YjCB20n2IPtf47on4dYn95NPoBCqRmPNaddp3j50Vqhar0eHkppRUbvkwyXc1UADn3VTyC3x4C/rABK7kbJjn7hyBH4NcECus9S4uUNh9LzULJUhWQkZ+V8iM2c/y0jMgZFLaDouqVNAIy/rUC1RSrExGrZYIUEzQfh/l/o3LnlUJ2H4wij9ez/mSx3QcKrp21dSZWY/IGXIfSRBJbyEfwlZ6KCJx79D0sUPp/Zlj3UnZckYAEaQxuadR8qniqDkmG70OsuYF0HuP32HbA8eSOb3lUEhqfQzY9JJMmeujtyt17gzE82vMmNjMvZgSbM5ZQqccmiJZ5IFzQeNmNEUUg2R67qEC9hRmCRFhk1H9uk4h2x9XlVoiK0XgnLRoNGsvOeq5xARxOhLpgfvsfT2wZ140IKhcGUhxB3Yb+X6/7BDikwv8ZxVYbqyTOjURDnernBvTCJHbHRIV5Z8FXtSHR4Ig1TGsN1uQbtkSzYZhkizioSqTxC6Swd/E3L99Qvlgamlx/yASEudyTszTSV5cB+t5Sv7pmLIRxUJi/Syx1aWG6iQ3Rh42Gqax87WP5P+30J+E8/mNFq1kH214ZFyBFhc86EqsyKLghMWu2zhET3LeyAoLyHuzC8xZ98Zvz/MV2xNKc7L9LzEeuO0au9jPWEDa17ixTW2iGMOp0oidHc08PTUHAh11VJ9xwBBvqdoVRKF375NtdcFp45hCeQKv2WwuwqJPxwcJoyProhH4L6xX+fLIP13HJH1th+uG5Wh+oC0vdMGLlEmU4SR/n5902ex21DycgCKKBgl6do+iol7GxQnPPRobhFq2oJ0F3hIS57Z4cG+744u2A7IhblRaNGUJGsgDN5bjezsIjYICU7zy4WGgxLYL6OsTJtmBdlnAcA34L7cNlrJPnl9UgooGVgjIaqCQ6W2ds6ZSMK1VsigXZpBARPGJCvqZaU28bcFygxtAE0EyRwjON/u+OM20MlQWwZbtS1mc9ZehIYY0PbA0SPaCKN0iuLWaTFmIJhwfpnnYu0HJ/NIGgdykDuamO6u1n+a10CiOlgxI60zP79O1TLAZ+wxpVlQzSv3L4TzU7qIrMGYz3oWv3+URCbfplUgGiphGHax//c987ZqV0ejgLB4gHHNK1JRB6sIt79W5QH8BeLf0dX5HLqY6t4B6EA0igpgdeyo6AX63uvyjb/g4c2/mDUw3leUuX5ctZdQtAm/Jxo0Hh4CDGkEL2C8JigbbTRm3SFT1JeU+VFL6lxW6G9WoagjgOvkavoq22QrgL93KdBA4AQzjctprTSjZi9znrST4eU4qTmUHiNHFSPH34OMz5uDQW8tHngI9b3NTu2sCpd0FJQL08LU0NtDKMQc3sZkoXyTsoAI1RJgQvLIh82XJDxv8vjvgDd9O+jvt7JAlXre+iiBytaVo43R3YhULdMDC8v+vM4bnXkac49SnE7ZwzEw6FDtf1JZfDGz1Fz0GgrMip5QfDWLRaOSvnYW3UY92bPY0CwMRw2FnDAS8FZj8PFD7ZgNo+urZHILsOtkgXGy4e+7lgqU2fnm44msPqHrn/oCUM0TLUPKM9taT1pV/Pc9i83eCb7j5P8zdLid2oPq3QDPa53/pE+jhpRcaJwyHs09McJ9XO4kGYsagM37VikFNc9cFWnr51k1fcuUB7ROWJe1yIzMPn+NuacYEHfijLGIXnxFge032tYMrxxG3V9t3vGrS4KOYPpYGI7451KkR4LH0F1EqB4o3tkfs719+06F4xkgk8X/YuNEMl+itDL96sh4D5awNUwdRvSwata//3v+HavyaPXzVgDsW2OKZAM4jkV9CCm2cPHvweGmflOsdoEn6m2fSHpgnn7Zf22rLglCgjEmY5XJcfOzzVvORptF6Tuc0ou7ZxVIKutLF+xRqyFNrdBVii0+DSHPU3EN6FFq05U2XIZXYTa7DxPXLfogH6v0yp5z41/sIPy7KHQIc/cJVYW4nVnyVgo7L+hj8Ghu4XIPUC4783SMYf/qJbN4ppKkbJ+jH9VglnjrYSErI0OCPwMKDXfhStZbbq0beAEsU/BtEmrsfLFTbSe/NkW3C5QXE4JUZVjJvFzua8YG4l99MSwXrIlLwlQjCXBDGUK0cuyMRVnSXEphynBwnihFEo7UQ/iU8JEJeKpV5R2d5ZE+N5FUB0QCDQXY9ojNSUuNSs0/wEkkuAHozXgmgQZ7WQvv8L3ZYow2Jh71exwx27G6nM+cs4/sC9cFt9qBVdVMtewjmeQZOEeicFnDJEZSTdmZw4tXJMjFAQ4lgkJgFpo6OW1LUURbhnFKZGOvGS801lPFfdn09q9medWmCuoMk4TRNV4qMdBx4Sv8IDLz57KxLOIM2cwSdCVh6C9L6R+S1NsC1s2ifIYghasYJRdB+F3Drx3b+RQxjRqNkMfg8yjuIWmhDXCtnPRIaK6QSu9OPBc7ZRH8btJP3GYyLXl+JheOd1cQySseSzIcb2gIc+RjKjkri07oZ0gtk0G/suvEGrJ2s/Gva7Tad4uHZq0eCyf9XMS7rF6ws3+Vlo63ypnbtBRQytvdQEgGDvamR9woP3q9uprkRg5gXgkZ5uyevkyEXd41RdjE+R+e2mNXUkadjAgVsAFXEv/CBQwkzP76R26mMY6YhvXu5bZyFVlL1HwJObzYbjA8hBMxofOxhHbkjG3iZH21Ch5bpzCSZG83fQT+dS8RxXURA173SSrk/mpthGpkpbFayV1yJiml2O/m/rfCIavLjmiJYC3NwFWklSfRISl31XAgI9bi2hhFmm6JXzh+PoHXbxRPDDbR/uJ3ieKO2ykPHKPDiGQJuh43UT8+8jNAjRhWL3i7WnZtYtMzgHtF1NSJLh4atQLjTJZp8rPwF22rVnoiupg+yPrHPeys6AIQ06sH00JoGRXVCzY/PqXvw2aYFK9HGY4GWs6aqpr7JjFqq+vX5GqqOvO+K1hKfbYCSgc++ybfBebe0OyvmpIVe0BxfLWP8PjnA2iQzv8jl8JZWSZCEQcBS+pKYFWReAwlRUDSCpzwlkrfbr/7CRxOjOobtjXuqfJA+knjxTMNnLtuf7I0069GDUeVhQwocJw/lFgOYEbh1H2xaM4z/quyJJK+eU8qVI+nSR2FwPi9PpxbFqxeT0EgdC3Myn3WXgrnGEG1J6YbBUBKI2nuE0MYbw7Emzbt58Js37NXJOzbBGaZ6GPycRq52CGHpDucOKhW+nUufoVEUGC/rOhd8KiRjP5qWaqh4L2jiipGGou98mTQSBrtnI8iLv7ITMhwfiVgtKoAUQe6UeQQMLIcRgyKGs9F037sUxBankvbQgBuRPXRqXB00xneELy1NVAhv6htu3lrqGMoSUtsmjAF1RfpHp1wYnjkpSAr7jPExPmVwumpQZFAsfBmkBivz9e8sAbY48J6Rj7fko9SNUGdC8sMlOlq4RtZ+M3LolmwSZNBpF7+wTWU1DRDEwf7/Z03LnXQnlPBc4vCQvixr1MmqOphX5NZul7khr74G4EL9mMiYipA1aTXx9Qyoey7JRVxuqIcRD0KXGLSp3giCTAIf5MYSUSX1WoaKtYLcPu/mZGICaJ/k2Og/zocTWl4TlqtUgKQl8aFhtpLgJLDF+/yW9X+h3Lnat4ULddBX5ER+QG+EHYEV1DhLhPn5iYmnQr8WbcvPyqHol19hMeAdn3JAeMPAEeA0Y+orWYIp7pnfK25Ck25UN8DN9fmMQfyJtULX2Nn4DTaOgDTXL3E+SU1G456EFlqHafKGOvNMT443U4+aEec/ZL6TW46xFoe9sAO9v6qKdtN7q1Q0TTMQNsnZ3Cqrs+EA2x7sRJfd+shT6Y5MMgrfba93M2QPkY7Yohg1dULcsnDE+UO0fC9NZpEE4iLoW8czY8w+dkWKNRGxRfuB1d5ohS/PTAssugRPmaY7VmRdAv+brtCMRX39gZ900ZkZqwp+JE/NPC+v1/gLLO1Eg9kj47263/slRUOvFCAlwuJiuPxJOPQ7oHajH9Cv2dNC3lz9koeksOCcBa8r8NHXlzGDGIpVlzi/tE7ThaVw5UP0l2jOPsd9mA/iFr1GavQ7hrvA16WzrmQaHXkthfZxBChgMaKMKzkSP4dJMDroaJXLL1Kbcz9S7xV2RVyPaWv9N1ETH/pl5HObbhuCdDdhXVYwjbzQmAODN/X4FOAUHSIOKBWoMwR4sXYC6hu61J5wPtslytbC6Y0rmU3HlwGwvE0rnS9UXSeyD+mIU9CXRUkZlZZeyO1696KOKp/8PoNNTntwt+hhRGfNvLIjuqbn1Ry4/KYjX/7v4JYcHK7iB/otRrOy2TU0Sa2uO/w4z3Yd4RirKBBIlpvDhW7CbFDFi7069u4TeMwc1BVHUn9Yuu2B2epPofU/o39D6UDZGii5VWZO6xNysXFDH07euhqKMgnHROBX4PHz6rnqro166Bgra/hOTveCpr74h52+1/HyfOamqQXqY/eGsk3qbbRy27ZG7TDkChy477cfHCTNvZR8DrJYuzjMtK8yzd3i0toeI34NMS5tiKilKbSDPGABeEpvp5XfYp5RCtbMvnCiCWVJs6RinS0lPfL0GyeGmfQHdBQYfilpNQPMdbqLn1C779ATigkAx9TzDr+50Tlm+z38xVLYrg2xkhWGNvtiCAXVymXXTxYv/VFyKeaKe0Zk1Y9fLFCMxnROU0/swilBPW2Ll/bBrZUVQiEPbZaKi79DuzS6ZlPr8qPCU00W6pkDAX9lRDxnBhdZy0RfRTLG+rYqKccQR3inB9zNtd2H+7g+7lMZL+NZhVc0ki/I+ttfaoGD/+buUW+6KlUjL+2rZjrREW6QTdHL8QClZY6i+l0gonQdEDuS3F58S3ZClEPPmDVvhD+loDFYQiOFgj0zpfxtehY9zxbG7NYsHuhuCxSFwU7l0vdj7TvDZwlc89+Is+vU5iAxnT1FGCfG6mkW7JAOZ31+Hhj9CNHmHoAiX94yKX3qXzuepSzaO9o/PAM061MqmJpclK1NI313NdzCXRmXAMq4Xm+Njc0hw3DzT2B5CifTVL8GU6n0W4C8xodO3c+jDrlaBLyB5T9NoOhUpeFQZ6jY7JqsAIQJ9dAIpTxzQGj5WKi3+FOuuN/YLz5IcMojvehU2H98/lX+JdlejCLuVIVhUslnSWLdZbtPrHRNdFvRhDq13EMbpRo/QHgkDCKkr1vxRnnSc+JYVei//78erstVw/By+d5EGbhsOw2qAB7MEbHroG915gdSRGQVO2YXMVjtePnxP+yN8Ltk9QIh0mLiieSNV4Yag7IQHqDml8GxvpMYSi1vQn+1C45QeVICPVrD3OhXP4FB6Byg2ac7sKQqcMXACBBu//6VwrO8DamfflizW1DTUPMD1MT+pTKRfZbXgJHFcDsoOsHycQ+ib4bI5oAAilCI2nJTcmKCxHdp+WBZvlHzD2gYpK28wgzxhf6tHlkSE7vWLwPBjWq1+3vUy5pLt+TCWp6CETnKf43KSeELzaJ/00JSrgmQI2+WgXAGZ8GJOdoyBPsv+LXN8mBRo4JbDGUyaz1PUV5AWYxNtGMkeTNk80+Ig5M49NI4lTU00VnOs5VJ+hZCiGB3f19E8h9OonZ5GvkcLRn3AhUyeVr64H32KbLS4lJlLhO49vJBuEuM5VqD8qr8/qmohxSpKsZ5CQ+ZFJxu/Q51TRZH1Vgf0qva6j6qVP1ZzyoY1afni8eXYcD3fACBraTaXDEsMbW++wuis9USlWaJMGUqdYMyZ4xhNpItPl79rVEmMz0cAv7Fsv56/ykhBpNt0mtO8eMxHJaQLkvBgA+dXX+UpeHBRGtm67ujqlmZfWczhGrL/QHk/2b5rKCjz3cb70jinJp3FyQguqB9BS/AlSjZuUHkPK6A4wEF6spXfNFgzSHKpeDr+SA9cxL8hpb6tufqcH0Q2/JW+EJLV85xQC4ZXKieUmRrksdhwTK8Nnyw75PtXGBgpEmdPJ+SOg5q217swvs3tlSSFbCvE49dfTUMqTDbnb/NQv4eBk29jYsFt+YibGsvqTsWR2KcXO1hWoZLJCYzL3Oaw1Gaj2eDK6ia3WDYaQUOb7pfUNxyotqOgmD6UTxczmeZlJLBnV8HC5eoUojg41CMThhN3CuI2nOKl1mRPPRLxy1U8rflOSLXAKLOT8/fyKZ9gosWO34WPwZPxO4JI7pqQT059AkX7fHChcKx89IXc+5A21pb+SZiXkK4iLeZeM+0sP0q/9wVV3nTkqICodKquzbFPoX+5wplDxxEXv5ME48NtkorAFMe/lnHs146rD2elBEJAs+hXkqx/fqlkQ9eo9RMdjZe78vjzFRLltuUgbN/Z80l5AIYxx5GHrHG3vY1K3/foKjhvcmvRg65tB8Ttevie393nlaD2cxL8PTrKZ2wjhRd7y6iZ9H2neviXcq2VW4wKVITAlR+UpoatIW2b0tiV0hqOcs1p3TDDvMBOxka2fHxSy0rCCfbpOQkAK4pbuDzqkyiABREp7bukRc5Jkg+ZKJ+L7xbXTi8B1h8SShCloE/Gv3d+Z2L8RmWhalTFdPusSTf1ok6jRe6oAlw1H4r7EWarPX3DzcQJWKrweaSvUjfL9pUxEJbVa9r2T5FXnBTkj9JYMmilw/H6hiiNU9rWwLL0p3FWop9q50DJnhPSQDmRRp36kq3QqyhXlsJh8rR9uMeaZh/gyc4sVx47lAxKkDsdXEbbQjb0oA8HE0e+9DwKxvvbjb8VzwO8fpzG/fqKXafHMf+L7AuQ7/9Yc1AK0ggHGaVCRc2oehgZMhvv/KanvpIFBHkC/w0HSVfRuUC8s3oUlDJ24/sBOimnXa5kGiz9/usLMOzF3SrJ4o5mNMWJsVOA2XFjmM7SQ4Kqh0Yc1mPqNCvpxT9FzPOX2ijUTsIn1mDMZYqk2bAUg+Nm1ZL9ExThVP+9GW99Kv15Y6g5pTMEcg0kd1GFQNnHba5EfKHpLsKpEWAwnb/koTbWyyvd4r7wBxm3RUBNuRGFdfTEXj9UcFcj9V6yXEeJg6rPvb1IvBz63t7ak4qQNeLaq2RWRwj2YS6Vde04FlP5zxWoZ/p4XkYW9mKCS8cDRtZge0xStxeAzkxHcOdQSdghSIJL6fUKT0/JgpceOc0wEM0cNaEM501dM5CyZNlFaQRw4OAz1EIvLJDu7uDzS0BpVTSWKrVm94V/IRqznTYGD1+QkMPU/K18UZDVVii8ztWTnwr52F9zQz0DJxm9VEaxeaB3O2W7hamG/xDIkTC1Jdq3k41ghDxwQscumPOOSuturBcERkUpAjJDDY7qyjQdVUi5KKuKSublgy6l8vMvFTbQGGVhReiLSaSk0TCOXQ0kqsKnXiYLSrkFLlg+gJcwMyK3ujaSvGVeB0YnWceE6XUKVWYHgX2LR8MlEtFCy40efUpeF2F4IYimSEaRhdYaxaP+euN/eCcIMSra/RHTz6xqVD4rk/9htcVCfWwe/auj7453eMjZr5tm6I1xHXWwQFTb5WFb8inl98m16t3b3+GDwFK4iI/+4WAR35cLGWgOWSj8oaTcnYWcZL7ZwEHBDWyNg/KLCSRPK9SORifJXQ1OfHon6+p94FMrnQ3WJwf90QyHqIJD/WSKzC859zPqc1hXPNfYD5SpKPLl8U08c3gWOxqAagbEUQS2JlPls3oquOOFm92hfcokoMeAEBQH/3eUB68eQsT8vQ94UsaSjjkshy2OEgKmADzdspS0HD/x2Y1Zaph8SzKBLXrTjU4epk9pSmvsAjye/GpXvGwGwWX7GU+ZcGut0TXvWVOmRfFLLNvROYFNRilBMdTrnStcxujs2a7vQlDGKXzMyATO7HXa+oqF7w3umLAHwDQf8c0ywk45leEgD6LfzuSc1YOjbOg3rXWsTs+la1UgIws1x/8M228lMPxsNNjhnDqyC/01t+BZaqDUCUHpqKxp6BddHbTCRE4B98MVijnHCJ33Zl2U/vmf7qwnjxY0XrEeW+gTQVe1sukLTgtLR5q+HxfTGHNQQ3e4XoC8tLbNvEvwkcY5x4dmJVNI8HaDb6Ap8THJnizWPztwdP7hmW+6u/eWQxD/fA+GyujitR0pGA+LZS1JXsqJin3cBLkdtblcipTgxrrRauJnvtE0UGzIk63XOIt4dzlKF4f9JHsM1YqleGCQ1ZsSxaNdpw5KiY8UaDPPpkcz8vZAp23K+m6JcerVCSUlFxjKyal5MFFNmOBp1KihPRNR2eFobSyZROncEIwDYtZYqxa4S4M6Q5Tl88m5ZngTt3wo2Rvgl/swn50YIiJ27jmxZATkOsTuKsmzZOdBgHLjpxitxusFHAFkCEluWHZSDQFjVkDUP5aezhXPAhU+tDGcimTl8fy8w2GtBsEsph3ucBdc8RicbIlAu1wGhVntOmblX+wrrvW62u5tDn8kUn1vlbjBoeYsLwCAPhkSeyDVrzFWqBPZkSAl7bmG7VaeQJEY8y0ZxCtIoJ3BJLNxxVPs8gNPPesqlysE+1K9LDQ8ug3JRjydUkns03qiiq5STtU8q6xjPDphqtY0lg3u44+6guIBJwKFckq8aBCtBEJBZ/plG37AFT4eOkpgTj36Iwz443ge3qY94C/nCwfsYujbTs9UbAsBqp2WYGbIKLYn1Iwbt7cXQZACK328ssl4tHa3SR07DhvbgghMFP3incKuVeiqozdlh5ajel6Qossisi3a8HD+gjtdoKX9p6k/MGf1XLcfJoKcZxtSiUsjnsf9xF031AQq2PHyJ0a5Ukad9Uk9h+TfCEc7Q3XRqu2BMp+ZV4Z2EZJDl34dI/gHZ4lw1iON++j4gnPvC00Nz10QlL5NUcuwt1aMovxgs9c1vokanf2DO1kXkfmDawZgRkRT/4j5JWh948x3t5HeBCK8RwmNKqO24/9WbF+SbBoRSHBQqk6ugPKIdV8N/Y9rEkoqCMqvpCAidw86NjSCOKD2UmpjBAB7gZq4E6F4jDt8VNlCZyMuUR7m8KBhsLMCVdZOquW5oJC7mRyNvK0p2IO2lyxhOVDVqB/02vCPW0XmBw8ybdJ3msOYVxsXR5k1rd2Vc3Ld4Zu3eDzw7sDPpaM68tHpOUID6B0tIoIP9m8lya00Na0dvmezxcRlKaSDQhM9nPxB1vbtnl+ZlUBH0U79BvypBuw3zgdSd+oC/RcS8tf7hRQAgMLH0MmhBl77zskKkDrXMj5ee9mPzVa8080OX5o25eOK2TgRis2WCFUbuSyT+PYAuis5tojjYppoiRQwXiy6kxo66Zv2UIP5L9w6OmD15Rw1xGuXbp7uKRcu1wkJ85K6/PjyUi3HO1GfpN6f4+Pm3tvvPljTq56gn7LV6zq2KD6n0R1orZAQGwK5aYrlyREHQLPcaIunAAVAp9Kyduq59NnGJV0H6GbBvJtVtF4NHxzJab6FtY/ooVpac3m/DmiFSq1impWH+hNamy13ZV3m8TnIwTdGWre/GDeCs5s1OQdETmZ4JMuHIJDPu+LAg3sHryDa053zAHb79Z062rMSg9TAnOPFXcKwh3dbIf+SD6UrO/kIF0Q1DxZUpLhMFbezT/2AFHyfDuMTYPk0GTiy0XtgnzLOzgK2BSrdfMzcn4tWT8/NjZKdNekmqrB44lEF+bicJAvCsnbQ9/Va03hAv2NE+Ii3QXQrEo+3tVK4mURAqdNquGKljMZDHc1+5GaKYToNgWV19ejHwasLNC5l8QZy+JIKpu4Wl+zGC5Oofnm0LGnhpUGPdQ8CwXjwdQoqZmeV/JHvJq9knaQePSuUk4O3/tgk7vDnMTQWxBiVyp9dl23sV2yZr+9b5/amdk2cxiwdQ9z2/bkzhdmtvp2/aXz/Uq+DyAHcJEgwEXQN+A2U7Z7IIF2oPqnZi2hndipTiF2aJEPv3Vi/QbxkpFVTNa7NHK4agwe9ci201obnqm5ifTlLSQdS/RaHLCoMhfoKulSKHQdXZWABasfU0tRvKDwDlTyQ0cCLaWN4+E3kkY+L6a4kY22RWGWTI4PiN6U8hR0adMUL/yXnlOqqXyf3rB0MIx1MNKyJUSHj6u5PMLKvDHgXq5MEUQ4I9Dhv2MLtGAHEe7/AIyeg+zu6h5yuqRiw9h5YFmq68eL9q/xypFAYQya2P4FY5M/FIM7GKDcQ9c4D7PdhmZi94mjvxo9ZKzxmyV+1sdTgWMWSy9CqRF4+g7IUGEp2tGIIg0WpMn0dwIcw+VicbDOh7z6VPQ+482uh2iVjJJj2smOAKnKwG6cviCq7yB0AM8UZvDSYByIfjyngG1b6DW70mQJiP2ko/zSJnBoqUt8G0wcivXAYQMHW4pb47XooHlkbirdC3Q2OL/jkJ/iFcUBNXm1pGL7J7zC/NFUsuv5ofmJ28SOpdb0bU+117ZfRMeXHjciCVs2aG01ac7O6GSD0Xj3i1s/VnePF43Is7sp129sU2QXfCyROi061YJ4W7Zc3J7wooP34HSdhpsVwu2cyNdAsN44SC9zjdUR8PCjODX46Nr2Fjhr34uP1UsmJ//0z+N2u21F+qz0WGhRbM4ADBQ3ctrPyvRXVhSBkcWm0WgLyzdMFchysVLGk10lYBlEw1AJiKlHHno2TiRne+CUwC3WTJV+8LhqSNYacB5EPlGt0vEyhDej5GQuR32C3Mst7/WrT5Qo+09WKbzipCIBIXj1adfBDjjUAjyhSZ6uL+Lhw/kXnWM1VYVuf/eW2SDpZ6Jz4KIv+Jz/ZQe6Mn/EOjQ9H7kh6F7v0r/S7wMBSqA5q2ws0G7TR7x9JCKJ743Ew28443/tEv4X2bA2ehxfnaT9vJsBU7MTTtkQ03SLcFkJb7VaMdOizVP8EaQvNpvhsJ/el116NhdsMCyO4evcvJQuqQvIuztmpddfKPVzPD581fh/WfI/g3FqpalUJ697llPyVwuShX1xMiUUO/fQM8foGq8+gGD80sqaJUj9LL+66h62u/+fDoKHSWAmUESjly+fktPOaDAwxfSytEI/H7VZXEG66g76W4Mm7BZVP30qimEbduzCK9sXyvSpLr2zIHT/N+PcHPS6Lx/PqYhZnwUwu7M518dhSMTVK9ZHOTZJ+Kq1EGVQJlcjtsxZWZ/2uDSapgVrtKs8Z+C0ZwbPYeoalf1OiewIKLvjuRl43XvwhMNiNkyYOftQrpAupHn1VNgZASa6J6g0ABzutYzoTusyWdQc84vMu1PR+jV7MALLzZA/amJCGdDQ+otexsPXQ13wj/nu8QYRgHdr7uDDTNnpHRUapGXEnuRbZmFzfKANEzi4CQcckHx7MTWP1E6JaRPcBgts7L+SEilmOtn8BrUlShFKRyglwUNoNoH+PGPZ5qHw4F14PGeI9L4AixqwdKTMmTLgn/W6ROTdmlyRM84VW8NFHO332FTWGY3MAeusF3OE7bTPYWtFZn5VIJaPJc3GSCAAKZl9h6zMr41aXFl7AXSR7f70szP1Vzk+M/+CiIYcsxb5LcyQJX5XnAlRyGYnVZyF9coz10fqmwFS/4ni/goT2IOgLCe2Wohxr+M+2vxQAgNdSljkVNol79Fkp9p1VMU8k0rEAnrvEueRs+R/eFCL0y4QsWAWzrln75GBlHLJ33IaqnT7wDU3NTbDJINrmTFklq/9Dm2RJDJkf3Sd5rlW+gZsNRA2sm5fSmK5Q7TO3WdCfM/36qbk59xOo+mp8oegTNQtVfHiO2QgqE6z8Yby5Q8Xgf5SHVm5/rjkLMoxC2tWv4hTqEVkZps1HBfmbL3j6T9tNoPKD4KeBxi/hzw6CmPvjL2c3rfPecljC6ChOaf+51ag+Jc97Ab8WQugLt4xkelUCKaFpn3fU9Xd8LuQughurlYrmlQ+9cSVcLyZIbcNsJ7NBzEvuvggbt+BS98uhQzaaIuHLO0lrMrCymsNPAccwPrcjIi3R0Ds7dUaG3cbA18nmEUd2SHv5+6VmYfjr9Qx/PjIGnfTJjl/8AEPd/ehD/TRxHxDj/SoiY99HgNr7yKVqo6hh2QskpETLqEpLQf2bplmyqe9E+FODO1NFRmT7NfTIP/GXDOVR4ZhT/JqzxONKQu9Sz8Q2KNhT+M3ceU0U61bBMs5anY/XQXpo1FwFvAXP+HDGgBW677CyVJkz0jMdK1tbvdecHJXGqtwa1nxiVbqfPiGy+pyRkvp4IHZpu/MUVuDhoPrwX0JBnjCIf44OGkoXmIizn6rU4L0YHxyt0l8EAs12t5ojXimPKhlMJEBjS2G16NbW/NVst6KMKmXCLnvSGvFEqd0kZH3HhvvtmrthxNGiqAhJ/kCoTobX6rQcIenvFYMg0IXmROH8dRb016PxvviGTUSsPEGgvfgKHM+Z+epVhQGDtzRL6wTML0bwP2b4wLs3KWbh/b/KalLqZhrZE+Q1cglaZfuDoeRr2KpOEr48F9vWC73zT9mIUrj4vEf0UuTpyTFcCT3+mLuokN4XRNB4Tae+gRY8R0kna26IIWyiqMkjUho4RdnDKGwuAeFWa8uhXGqdIXnxckV0W97x+qtE810BcZemtgvbsGWQCpTsfYo9tbQlNiY/ZkPAL0G/ORnokBMTMZLRp/UoDUqlxYoquN0uED8YJflwsPVtPYAFC4mKh+fNI5s2JDLi/9QMKxqRIlEtjbXSSMn6hH8OnLq6+JqVoJ4nY+C11cu71+jVDVzYzRHtZ7+xtFc0xraKKrigqYsTqpHqZcAjgrSKn0VjkmoO0wZuLpCnfGnW8sybci7Cl08DDJE/uR5jrjLa9LbeIJ83b6pPkLVAVVfY0buNolNxv1PT7QgtE9aY73YP4jMndYBHrmOgLURvH0JQeiRBk0KdKHB5oYcgVEKDkEKUhbaOVMxRpC/pNX5QiAiFK90oxd0y9Jph4jz4nUj2rWaUF78hzqBhQFTrnhcDIMAbDRceukrftvM3SL06j5c4xcg9fRF4m40jIMkYqM7nWUQ1Gwp336Ssrd2Xr1FykGtu8QrVLCOsMwtZ/XKuw/3B0vTexVLpCzoCMvCArkDeB5IiMHN68iH1oNPuOBcslXymEfEqzxXZYw5QMhPhYUVxs3LkP0FIyjWfgz6I10F9SSVBKolc+63z7FVJz7gJvsIBepgOW5L/icJfvoP+SmTsfzAGR3jvX8HFixnC0MVIEBibSWhiMO8j5N+gTLKKLhiRvrh6z+HEPgNjcirejjgbL4LbLFaQr4PtSsGicXGA4rb3IIOk07m942zPkLl7vuV28TiBJXkEk46LrCSJzQ0gOgoFeheN1FPQKtS/cHxEHIuAld3pH98PhY8gI7//+9UYM/1EgTxywbGpmbMowwHzbSdt7Toa0WANMKTN2cuYz6jPitpa3d3LmwSUmSvQvzATNDYVVtHp75snwGpElPR8suMgthvIjWAahlRAGxwm1H2kBMqriFsDubGnlvmMQ4gZfJDcRpx97xOVOW0w0G24z6K8zLYUuqAkoAkr/RtLPW2yK2eFxikEKVKqtURl6YwK1bIX6bCRW+tCXaP8gJxMqeQqABBus1s4ftam1pZlrlMvm6RX1IepM9cfL/76uU0r2lISd2TdNf97xRiBcjHv37WWWCLsklKqtNq1CYj65MLLQWujL/MjqVC2EIrIC5u1ai4rYoMeyxvqKqPLWlPPYeCKC6Q/I+7nftFozoqXhZ8vt6Jed70QGz0+ltl7DegWDGqzvkT9UhT8hXBtEhehbiCLjIPQPDvIqNZz8JOnAX0n2ySEzxWQB2VcK/C6DDAXWfNEDaobHK0iQwORxDQvfJzY090L4vLgZe+N+xmM8RS5nnYsJDwZLEy1WM74KkmoLvn8hlLgHBghYriz/UWGFO3+wWx3F79gBOfrknKbEKYRWqt68S9vmDVR8DCX8Ikebg2EcW18RoVF0usnVm+ToTwd8tdhHmZwM8Ue4yLNi8j7DZpXo71qbEI1xIHjJUbpI1AQ3Y8a8ziL8/eMfaNHEkF2LtWAwa5Bq3paDTzOUV+aQhQrVAKyQVsHfWpKdG7Luw/Y0RgmH3nwPHO8IKw0BMExdU8Sc3t/Vtz6lGiG1Wvw4McawGKILtRtBals2wjQYJYoLcNePMJ7IPPkdp6iRfKzwM3l5tZptLFdexmdP18+zY/d20zl35f7ir+gPb12GN7QmSZJxMw9Km77iaHgB4i9Bvb52wwMTwaFkfB/MQenL+YWfwA2FCgbimubB6Vpg10Sd8B2FUZx2lTcc2bWhEvnD4/CJyPGMEUS4beRteSib+QPEsIGedKUR3jRByUdQxb2T315wsydu/XspH303dzx+otNbTjEHVj0DK0/Q+Xz68CVLzY4Z+k0KBaIOEOpKL6gX8F7H8rbXzCZOM5IodJliWmIJrhsA7xmWJT+9fvX39N+O3zkTSqG5Aaqz0Jd5j01UUsEXmI1R/pKoitbfzGLDK9HTjeAi9+PFGi5W+QjdHqtA7zNuzQQpZ6MmeGe4SviJi97Qn9sgpMRToxZRmRfPhzfIVvI/7sZq7dBdJ4VpNzXunTRUUXkqIPQ2UGARIb0WbUh6W4l4g918nR1WqkQcW43adCA2cMZmYFQTpLPKVzxUOG2zCaMPB+hAeCEa8HoIA6IfIPQeIAxXF9YKVR3e83C9qAh7EzREI/vwnjyAmISj0b8ou/HvVWUJp2AhzK84QeF72GS6aZ3PtC43eRbjbI7ePTPZk5wxbnJpQq9UiN/4qMRlkUKI8qBnDaFLTthjVi3Lfdpu8l5M77PxrzV8/WzQ22IJv+XKyyxC8htHMmeTrBc61+2hwOT00wGQY2f8mORkXMUTjGrnIhsbVuZp/9b/8RI8wfCCv6U6OBsYPAF73Vq2XyMU7G8ZdxMVggEE9rrIv4rOMYR/8ca7Q3vB9ItKVlEAPSvO9F2CMSOAi/FuFQQzxB5r8MVJ9czlkNttEChBnlKwpF+wxDUJrgXPvnsrZ2UEnhWjEffJMHmjb/1pxVmy1UZ8SpdfWbuJAuYXhuJ0a7Eh430baFAD1+HLhSt4F5gQZ17tHmPbEqKP+cBZmghi45eLnROTmu9NKmebiQ8i4y9MfIGzN/5nLhsk1kFhRA2G6zB7doaFACclE8SHNtMazHr1sP3mtkg9K5F5axuiDmmYdE0J81sjU05lvoWcb0BunWl4OkGWUSB4JLSu/gs7nUOznftfgz+OoxI+Dx4poF4ivFWCNe/U4ymg5E2fqAPPXawBIJeuIOsEidPYZ7gD/2iXns3z0XHz3aWTMwhDlEdzBVf9UrbkI/k0CPhSxhzNRg8zjpCmDtfaxZ5JDx8iiEnI1e0jTYAHKg1CLfFpY+jkwdgp0CwydDIU3JWI2xytp+uFd/k+yZweEAiBEABgl2KH5Sw8Q6zlvC8yeU1U4j6PNSTKgdtTPGZDKhts31ZDRPl0hUuCrM+beJV+nuuxaEXY3vS0WXMVRY/myOYdH/SRL1QFtvpEohMEDHBi3WrN20vBe/qlLzaAwvYOUHpWAYLfWrYpLlVhBaQrkOH3yV6uWJP5m2MXXwZCFpKRpigI3fHxtFpoHHixLojdd2NyVPwI06+zwICkKoySx4E7JKG+JtMtGn6Y4xYU+YiZEcEuOUIIUXdXCTNm2O/K6YGlNuOxdC0Ww8Jsjkm8qCdPFexELRDJFZIzrVpQzpDOm56Z2FAomy+48ZXLcFHGFjOwcxWVPX5KOT90taVxmRufLgcA48M3MrkCY0uyl9Ht3Tf3BAQbdmyknb4S3qAfsknJ3EVivGsHratHhZQOL6svUgobtPj+zVIeNEcMYn4+CnrMSniC0c5iRU01kKv43P9ogGmJ0JsgPpnGgCT3720ggJwA/C0UNQMKy1np/ju0Le94qff8Q8NxJ7WVntvHcRI7/SeTaT2OSdP34K7BAmA5goHzDjUTJRg9IfPAugQGbh3Z+NQtV8ubDXDbFBJdc2ORlkrnUPONdUtbAy3XEYU9ZTD117BoLWOW0UKy6n1Ayh7WQDX0+HLkkVGTZtACAJByDf9Nij0ScA34Z5akTj2tlQ+gFBdSRB8lud2NVcnXh5uh16dhhxJylO/Hd3K0SWyQPGWMaVbMAkZMgoKy5m0BXMmpirJTvtc7+D+CtrAF8ZlrGXOFNu2PWIeCT87DBx+fcOcvKQQ77r6z3h+K4jkIGwYoWhUATzqEbYJdE+e+jiXXRA0+I8TBp4ZaSo30fP6LVgMYDf2vNAcUzTBI0uo4lcgUIznKluL8x4frL7+xx99nt+0txcK8VenamT+zytN8U+St8DxS7OTrfZHf6idrAV7tZ7uab12mZzGTMNXpbEDaKTXEoJCVlndbu8fxT5CPaIxC6B1iEfwmfRokpzFXxzpwYKiJJIm/zolQOguzFaXXTFfbowuNM839sQHEuzkTim1IuEiazXnafQqfE5vp0Tvs/8vGV5ZjZyvdaiiII24xaJe0cPBqhWTFQAyEYwQ7vx++de9IdDCGtsiHGtOeAPnwGr/Nn+p2sfDkJWaDnT2m2LB9Gt52aS6S+ePnZ32UyJXutUV0v9/b5sgHZkl2iR/6P7pmuRGBei7X1WaHds8v0ad5cacEN3gpU1xdl9p9EJYepqjCW2RzbJOdO8pmneyCXJkqThJoPlT1086WJiEJmCPxGvan7QjIbWFQJaK7irLnmoZ1L0tyh5eRp0klCdoa3+gBrvdWgAPZaXSRgg1QUJi/e8Y8jRo5oTnsBRXT4DISLwqkfkPF99qXDtTs3LHzQKmB7/jcUGyX8IvtAjVhfPrzjoUZHmUvLZDj9Y6d/5KvRKCUIpTaoaIW8qNkR2gKAQ+BXVhPJFN5FdYoU8ivsOsFcDcO4Hixo7P0+w7O9H7UywL41PAHkqwNh6bHEE1UuFnpA7PsW2N/0taemk7wrbykwz3M9rYjgLS+pqzPzk6MXAhFjMg0mtO/iqXWr03q1HglDcf6eE3g9ob366u6/66W9q+zid7/CA6HL3NdhuNrS4Wj3A3Mr+GunDQimxj4YwaTiC33iHHe+ULmKaxxlxdXfZLYTGyb/YTXP91pupRKoMNQm0OcRfSdBo3W+jT3FIPPajeLtmxHTr/PROWR5K4SnAfZeAxbWR1ZIKBdKU1ISQnL5cfvhY4Rqbcd9BJJiFzArA0Nz06CJ+2J97QheLOX4qPXgmBqoIRIqp+Y+XlFKCTtRvuuElOiaGtUx6Cj2I/lcVObVZtfBbWYpfDeFKvONxRRNSMkfzyWt2igxpKDQvW0AssNoN1WC0fKkeBZKzZkMqFqFkIwo/NGFujPvurhyvimRTSbFgO9wIgFmmlPlBFENcEE8yQnOwyChOiCn+h+aJ+tSClWwWEBOSzPznn1b0Rh2PtDmjkfYSaJSbBPoLfLzDsldUUURSsBl27uucFgNsldGGv7AwaKXmOZYVCEKzXzQUZnpbXR6aYhWkmfdTvI65n7CmY7Vvt4rmCTSua7Kpgn5asUNAksbvnpR30QrYKkE3Hfx4vjiLIqSLbVAbo8kAQ6Py0r/UfchrVKvfmiPVWjMa2fTaskDvqfthalbV4SlmZgmgACr4Tv3LpYcdsuoYY2B5SCQvoY2tAtMX+r7TkLGNk6yd1m2ZHwx7UMWwSQJQkDwUTsAP30OYRAayfVgSPDejG01R2QQEnAY06N+BhOQUTKFDcWdXDTHkEQqdu/7h37/ZyFxXnJ+kXzBkDRm5IElDwn3jbqPEncicc++cKF8n+HWbsqYwN17CZkoni0oLyJKe0okJXuhTxsxXWRKFUGBWmjNMJx2BOxKadvIrJjYIhBouyd2O2IcD/Q7P/HzglQ4i3GXAJH0hHQ5yS+Ny3BOBSUaNENRgEJPvVEpiNYs3Iz2N83RnYFiOR2xmtT5JQ9SSCZqoK837TjpmODuTJlcJylSc4P+7v/3llQfrTnsLLd9qepkTtCWgRw5CMDWBK9PM5LqWlzgWLkkkcNRnyxjwGKcyrsYN8mGR/OzHs3D0XUF38Trew8IvfXXhruoK4ds6cuSfvFFeQcMCyoGSFiA/07BgQkTidbc8zkQpxT/X7uFTQfzxP+wHNSOem03HSfWuK5R6XCncXRXBOurqn0vg1Jnw2HZj7DVFOETI5bqrC6Kb96uMStb0rUE3Ets0v8crqq88nwAGaVbWkzU9TdwNL+Jjxqt5uihWoSvLyn9vZ1pvJCG50knVy2V918LbrDFdmJcARa7Clemmdyi8dd/phVe3uEt1bJo7VLtJIh4edQ4Zik2sogQmni+P+4TmK7rswJP/jJn6/3dKgMRHZ67xDNHP8WaqKFrF22N4/Sc6WygZCSA7hPSp1cZuhQUjYHgaghcK012wchLR8xfF5mnotT6kRG+FKEbM3Q6dYsvxlfyldQKzoOyix/OZk/CKfAaIkfE7F9wdMi1EcaiWhUcmq/j2G6e0XNgMoTKFkTp2YL3bWuR9+WWrdsYGdn1yiE7qgxJ7jDypXASwmcoDq9MK0G/rvMgifa4pPXPKgkz2wS83KRHwBPHYrnCZy1DUIzn1QzmvD87LFJNAbLMNqGEQT7dZG0SlhNxmMMKQ5FAIyTjIOTkoIzEUCOp8cuH0of48hPMMI0/dtOj/6XVfu+36EBeBHxRJI0MYkcsu4bTSXsXTBgfgae2IVVVgrSX2zGDg5dSzEE3yl0Av0b0GAmZOtdbYm+dz+eZuQJ2a/ty4ga8s8rD6Ju3/+j9otWUhaUmPzOstVnS4i9J2EyHCXL/57JbQ2hpjaumPztBnoTkYjmBEbSvfIQ/XJ9jfE1ZfocC0njRoUWAKYKLi+hiM8M/rM9dl6N7x30PvHcO9fNlQAzvB/5niNAR7+0Hn2gKSbVs2OUL41r0cNhDhWlp+O2W1tHrJM5tGnjBKyMEe1fiNlu+U/Sz9dvk8ETUakmGT8DvrAAq5Rq1eG503UXjtnbt6IEc6BjE/jcT8gL0rtRLW49R5RmiwVmoEtGETvNeRtCpe7yRL3pqQfJOAFdrhOWHuGnwctLFxaFOZoUIqta4VV7aUMLjEnYBIacZ9kfAPaJNVvxQZfdsau+gr63sX4NtE1cPZERQ7jET23h9bcIriDo4OjnRX3vQ6IXre2d/EHDYl0ZhENGoHyJXwPDefWR8/7wlY0I7wsrXiVz7jFyWmgcOWVKuCTIJB97lqhHMT5vz+kYdfbfJQSWTQjXbnANWNnBxm6quKN9A/BwcPIegXuWW0bQzCq1IOssiFn5LuUh5CSidyKgl7cODm46cZve5NO3Bn4pcAmQyY2j3SFER/+plKJslvIzfxPv4ejf9Jec7lJq385vVGdtX7er8Ce2pMd2uNuCejPhk5mfJ2Pw9ki74WlBh3futPHeOLyeO4ARTYm39JM9S98YiUUPbJGH9JLEcMJvijI6qDFHlS16L7MTgJ4UJv2jwv7/QO2hGZYVC+3I4af+MEgp5U0NQQ7NL/EUJbzrqx2QDu9CvKoHSbCBeKWdsfKYCW7fsxVYeLH83KBSxfXvrK04PrFyV7aLOLYVy8PPtKseoQOk8q/+J+6r/UfwvViG2WK5Rt2N3TATBWYdry2e26CHpzjPBCv6Oz6Sq5NAIYs/xOOnrxKyMkzYpY0FtE4Q45x+Z4TVmvBwtzgNsfxdTeCOsJV/oTARBfxIeXvJIsxPd0Rojjz/DdQgRaH/nLOa8l9ADFAJRJ57ypPqgzz43i+k2TKVq6xrh1NvJVVAbIikIZ7j0FZ6O3a59s7PAVIl6qQPWyUC0KTpxTNylxKZ/825cF+Y2ZgQ37OJmmbrHiVx70Yud8xQE6HR9jMnD/4VWu6JAbaQ14I02/Cyy8rAiSIXq4eOb7crnwHl09rg/VpSxptzLTPeg3S5tPCKNOGugI5nnqLg1kzCzTrm0WAKsKxuIoH9h1sl/Zq4l93Xc6jdzpzOwlh20y1As37hgXnhfLYovbMtQYdiivBVoKUEE/cTFqR0nHwXcth/hpa+PsyRXHiM8R1pIRuQShQtYvAYXWF8dxkHmbQ9fVXK1PFoUtXkqH5biWfYj2vGi/PodeN27SBNC88jeiJrddD7a5N8cgI+XPhxpFZ1p5n4+2r+DErea3Brx+ICyjI3P2HHuTyZReLgU4gBdA4EZVJa3A0Z1du1oGQXmDS+e973LjjdDbIaEuW7sOkzJFc5lHX9UQL3Pf+yu9o86s60s1iPK0DVgSbeEBMqXrj+ZWJZttGwKrwhZ6GwPy90i+xjJTQZwYFuAyD6dunNqoIgSUyGL7nNrZGAPcd1cyJoYCcQ0bc0/QsY4RfDhHqWYNtoRO3N4qYGcedaWfz9PJaif09EWR/JW4IDErml/0KJV+x1Hvon77YkRMiuLNQ27JJro4HUdag7/3Lj8UHhvbvvxS/iV0GPiTIlioBYP4Pnvv0qPapML1NaGKWqwB4Zo5WeEDMlw1GIXCWM9WWIOdqihMpyrY+2T0Erk2iRXdBEbLMzuK7aCcMDvguIF8yuf/SF5lRLGcwh7RsL45/S1zkXFEeMfwmb/WaxwyW/HTydK9VagnNZsKCz9OZRYY+a4loq5lnk+ZIud2loZMGEQfcKRR//0AxvJ+VLiYLdmWmc1WsDEtp0jrEiYtJj48AazSkLi1fuVVqDp2oxK8Y0AyuYwU/+A+A+XrzzkpUjJ/Gee7b1D4OqyLGC++xmFPCb8R57IXOCOUxeODPdZiBTQi65b4GF2LmiKo8m7YK60JTpvIcUQd63odUy9Byq8QBdpbTQHoZNQvaa+nSRkjz/JYdH/7lTEOW7lRvHAxNNhfpJTFlT+SIfIiK+t/1pA7s43CX6q5V04g1cdKjR+uGQ5pZqZ9fRtaepJJtR9S9IuGegu/gfoOHLny+V1hwIHYCBmVh1W/MwG2ERpqUwfCjVVP/KuNDL5GvlgLlL1cKDfEaJp0Lpu8E9V875iLz5ErT0Yt/tdlUjMeMnziGk1ZavpKofu8s+Ih3SneeKom9A6ePI0Wa4TPlgTRSvapSyYUDYF36/3PKRUzP6ceqlCJjweG14TyZmUuYPQ1pNEpzbdRTIqDPDExiZhY/1dXJiwD6MC/jChZV/bTUPzTSlutazyiKG5MNsTrlZCvgTdKNh+dbQ/8I9xQNV/fgu2Lihb+jaXIygQFb1l6B8lL6Eyi0LgvlYQDY1EAQjfeY7D9klRkK8Gw0o2WjTIItZ2w35SbfCxEVMX7cVGgkVb/wyFRLbWiYh2uofqyIn3O2YTqu9JZSUuJdAajEFmFYZuDxpkzieeIjcc7jnflRARpLLREjrwtaBTBnASKsulgLHd5xa6MsGCzVTMGsv9WdsWzmN8bk8hxpnFsHwENQDe3eH60sNlyJMRDTaHYcaON2/etOT/zN5igBC7biRMJUjjM/4z0cVnzitMSz8Y9gINKSZ8cTpCMbw0J4VEeIEGNkaOQLH+YeHBDy5dOZ38l63XFDmiHrwh8YAIJZ8Bf5tbUlJtmFAHp/NBXp2qbPDAmO9DsMu19nhrHdtGgqsGNsPQgkdN+LhhrKzaTSutijb0ceisdFQxqk8RncaRdFBgIqcpOynXvqloVgfzXOK7xsPu5hDfU8B9oOwtimK1AR/9qh2s95U5Rw0F/VcNTy2wa2Z7m6K/fsA1LWtHlcHyQhmp2PTSl89Ip6tjiTC5ysIj0hVg9TOV8d4ZkTlk5Z4FP/lMcv6w3eYh1tuNRhRiDQy/0HBvXPX9xYivyC1a3tdHuWelPINQ9T6gJOIXqVw3u6UHuRYOYrPk9Bb4b7rVT3VB2nzVF8nGldf3kGmU/qhjjhB40FgMAo2v5F4GodzR96meo2SyYRPzfNPOcXu7/E4XNH9o01qk1RlsQPtOY1sxmmNB45AbYvqORwVXST+r2ZPc37VHoB3S4JOpE7LduO2i+jNYEM3Ag20ihCso/8YJHdQjFqnHJVkBzm1cUjaVmyGLfpHTha1b2pga6IOxsz529bfXAelN5lRIX6E/exVzjn3PKWIwiHTcrrMlAMWNP32BvHJOQs7OpoXmgM0XOfybxSopb/VscAlLbBHcCz03sHWFGH/aY30uwTC0pr+CNu0mJy936HgH1RfQzKWeH/OyOirS6Ofk6pOIg6k8swZlvt8maQqYWgc/eoicIQGnrstVbfOCSQOfeqqhRu6xwiEz9STG9S382S6s+B6P0Za0PfL749vUcEr42At7R/cvIWAWDj/bOEN0mgvpYTfz8nJLTOpl6BhUMjO6cbkoYT7yYClLGzsUej1oHUtEUtX4J013CVcwWmnB8hQDlnLeme5qrL3F8VwU27xA/jH/OlKLdgRQqY113IGMmp4zVgIXbpS6a4qlBdqEPZROph6S/FLRV+Mnw+hlxgVXSw9yNTXXMYP8/vZKhw+9pLB+VhDg9/YxiBtucm/8UPx3cIXWxZq7n3+SeAFUyg1o0AcnJN8G51QUwppYSBq2bT/P/Gr1kiiNBqVR6RiKaZj6EgQgUu5cCsBuGo6/nzmWjR2Iaa7GA/oZVMo/HGxyWkvadUEKyST2N4DAb7kk4gcrvn8p8XUoWpCP/AXTPOyfzDkJ5+YT2sCh3fPecqjNnt9P8LQDTETyaZTlhyzSkGng4Tn8q73EpEDYynDhoZi6tTZPwezQJjLd65wARHPWOOFGsHk/vzhJIRs6sqCSo2ssbVFM0PP/gvjyPoWNI/dIrDRubAuL6f5A/5DNM2KrGZ1rIF/MdLLtEvKQO5kYriMDbmYdKIGXYDpKkuVKUSyCVAUJexmWomM2ELYGXdJ6nv3hc4tVWY5WIrMQUAZXrtumuK2imV1EMkW37fm4o1Zzjypr/6uckj93IIkJ1W1dxHeQdnQo2GBKoZ5OAKBL2NRXU0C6yh4O2/A8EDKVe4SKplnEvXxLoGQkcusd/5nGf8gYAtvzCA9lEmJC402ZpPf2wuv4o/sXCIce54oN4GblBROP7Z1MZtJjC9rgJdecab/8ZrZJpLbbEbxkh+IEaoX9SCNj/USG7orK2r3/7AKWXKLJQ8mybX1eiDLHBxMzd/WDQjX1+QY5EtQ2D0LKAuZjABl9NYoGpIFO96wwuE0orseTKtJSF6onL2EtefqgNbpcKmC8QsJFbSxe7WqhxWweiQDd2Qq1iiMU3oMqickLHO9m3MDzxrb+mxRIHf679VSomK6/vSG0rb3KSP9WBCBytGiXnlrrDsawRBERVYEL1/qw8CHQi+nKO/QBxwGF5Pf7EV1XEv+Ki/E7Vmj4oxqHtNi9RNut2JhVF1yCrN1YiRPtXb8eStSwKbflqfhDBn6do7IFb0K9gTJT/ZugNyV30xFjOE2rXaxF/5ccwX+YGEe21l8AKOR5z2Pit//b183IHAkv0K6eJkcSzM6an7b2PosQvASaVs8jWb8F2rwAUVdHFpsOz6wGdrL7b2IjWxbdRznk8ViII79ry2D2d5ZkU9V/YHimRfdu/9r8KqmQf2My+e9KCs1IPD3dunBImlW6p7KZmaehrfUPyusg8Uwf41QJjSoFCx6JAD0g88WY+hHHjIJtlbQLOOYQM5qH4hFnlQ45w4vxzD6yzYpybe3IK1EaSgfzhr0wfRqiEZ/d8AZde186zc71IWcHIi2FPdKlnWXgbeL1B5XwzMbfLdT4vgTSSibjlMMzytdtsK10qUlJ/ix8jGjgvQ57f3vZPkib64qBg1doHYltWWfROQfC7iZ+P9sqdZIh0SHw8VBcO1RnbG3bFym3TZp5UZu7nvxWRTqmpJPK/bhARdO5GDtrHmFAribCkLV+pPTxC20e8EaHvTzoj/sD6H4st0XMggctX+8yGS5enadYd3BL2D8xZLYyz9IRlt6fUqdEH2kqJbuH7vTquZCtG+bUUtFi5x4mIyDt1U7kg/HUdtuu6Hcg5CgBKRTrYJc3i+1G/AdvpwLuE/gmscjcxFY2cYsIvjNESdeyhvQ2TW2J3zolfwrNfZBI5mKLM8S2GmDSl/69pDgF3nciZvPLs1DNEllRjjZPNKmm8XVIGSKGtOnlKOR2QN4m+U+QYCn38SeKGseFek8ZtL2gGHc7UpIU7eKSrAmAd7WZeTn5j187X/AZCKI0Zjk3kREc16sMsmD1olF9DtMI8Wc89FEPMocbV6WTXz9Ot4MHzUrCjVnHs4fxl04DVhds93dKlvy1IoO58+TgfiBUaqEN3wi7cXmPOQoNjW8HGwkY+A3NVaonhAVCha0lHQkY43VxTwaUEj6VQCnGIHiSLQ2xVSQtNjfdBDDCzy6pzHYfMhAU3zoxZz7YcPwFoBY8DVH8t5PNSkjX4ygXI7g1tYl3ZgUOFhT0XAzh2oxHOdfzidb6ZS96HbJX7dGGbD1JtJ7/9+gWBV15+WtVlFN5UmmLlAFIO3QOQHzaMqBUA6G4AGP0wGCdpOdBhCkR1WY+KcgonTozsf6He8+t166KXPlQtgSUWK0WhD3JjFljUksoYZnjW4RyIVRsxaY1VdzotcjO7Zqp1IJa4iHEaf2OBoay9EoKtjgR3ycrpZrTL12cC1GYLTgL809syNGWCl/fThQjGWbMCUOHE4TWaXW7DluL2ebjtldjXGBy5A3+h0/pVx7G+zresAXDLygCQl9FzK2eJ8UI8DofE+KbCU8zs8z1P+360KygRan4nPgXJ54q26VZmhD/kJ78qQ3av00V/IEf4OgVPhfIszAJPAOSfMgHVGJrVX3Z5/kXupvUODy6/DtSQLZOTMnjDQtx+vXdtMODQ1kB2i6aJg1LCBl1/p930gc46WBo7mHIQpK5XAvMmAYDybn1RspGkVRX5pdzzwnG9/72MkWGd70jrHtMiF8MV5P9iLiMmeEjG81wHKLMHOMqeGZ1Ef4qqcN1z7/+tlc38GwGr32Hkku/oa6ANG0e/MtO99nkz/mU7UjPTGTBCuXDZn1mPq4CLsBCMosfEFEBbSYG9owI1u0H1ZHeekSSca8CxkDFxCAsrGqz36okY22SOButunyjOCbtHnNXxOX9/qHOoEvCZXoAgBuZkC4/Nc5JiEc8824qPZeLKks/DVUG+mjF3YzxblnzVIXU3fy66HEe1igKMsO0aWPpP33mBgEE0UGDVWVFg+EdX6ubfngScq0aiAbAXaNB/zaipPm9uNCLIO6aOhePeHYhar5Ag3c9f42UIbk1Cqfxj6ZPJcpvLVHs/EHr5uqU/ndC/3TkzHYGS2/TKYtsscrEFXQc3UVsAGpdx4sn8BzanyAsafpf62L/PuWIJjNycs8gCAMQVBiAGMdnS71+dBjjzvANjEjSIny1H5iqvEThhn7C2+yUKqL5HbUJC9HX+KsjJMTPkG+1oKfhWSIYDQOQVy1r1FJflOx56/+S3prKXk4u6Q7ONLGr83HUu3TJo25LU0BGmY+6wf5b54ELmJ+P9f2FCwbBbXgqFHJxLEO3lykrn5S5IoEDe0Rbd2G0SREbCTY1OFxky9POIilc+jP2lnPLJrzDQhrDbBYSQz1SF0fARd0v39fpxYKTsk6GZDqTtO1Ebx2Z0dE4kUc4dsE3snHVzAjOBGGO5JqBNc093nMZ/YexHCLBi4JAO6puCt5QJF5MSXpKNA1/+yCU4+BRZpveK7zp5x6pYX4+YZxAdDwGGqr/aBsANgsnZ3mziXaQNsI/IXtiLSBgi5QvdZIURNqQkiljtI/39Iq+UT/CBlp/PEuyal7xat5wqFgXXRk15bTQ3W/p9ratMfQmY0s1vlgw8DOeRNUHAwGauWYC2OP+kuu2cyDK8otvD3jdajnhM8oyOzsLOcKwNPC4GGgCHtPlRzrjv86g2zbUT5rUO27tKGBkoRhsmJplozrsyOk5VrLaHMmiBL2nXuyMbl5/KKgG1jD+tDegxTIfOFUWtD4ntPAonYL9SMNiazuuOAkcFIlqp+tbRUr0scdbEh3098+tA0gIR1hJiYz86Pk5VQRlwamerfg28TVeupJcMKylejD+Z+6zEVDc3j/9Th7VYHl4K747heHPGf4Cnd71wI+AwffSHLlHCLyLoiaxTkGbp/wrJDm5jAb/+C6sW9FSDhY6CCRQsf9GlUqRtGdWb6Q+4vj6QH+FyedF8JPkNi0sKvXWIaDISAO7mxGzjslHey74miX8sDJ4BQnxDKINg9kCGUk64dlUAB/PYRCatY0aO51YeLpaXt/nZp34LBsG9JdATgzcqpLZaCClYWZNu/uW/mUhNOi1KZAvoYKKyuWxEq4aPY3HqYUYvip9yzk+88gVKx6dIILSfHjOvfKRtGfnilZQPtYwVJlQnbmxe4OrjvoFOwSrT3sah+OwJXsVA6ipswDYg+noQw9mkOyWTLPDWuzzYVLZSTSNz0uDOBrBpTW4Afhs9zz2APIaWrO+FROvZsMO64LgKFcLHPvpialHXedtsT1kqxEqeZYTFCugbd875SmPn2IWHxBSTaS2lCX2guHyGk2TsqD1qidaxwq+wDULuLOQkoWgO0iyiIlTlsldJ+X1OVsLOe6sPU2SPwYhb4CAOuabMqKZA1GtHCGQUa0cqh312i4gmkyzHmNtd/FjKEemK/GRTJpCC/M1bplGqBNU1Ir9G7jHeDXn6yg/rlxABARtFCnt2ZZVMqmwnGa0PXFVBNmgodK1Jg7ElvPCEnJt5+GdJTF+b1L56GA0ynPlRjolktOAD5eT/B123pKaWVCMiJ4b3JQa6b8dliex+Bwr5O7RUBWlLYjGnbqei1aSXO9F8BYQwSoROKMgyc01IvbR1dCeTTxrZ80Si3tm/D9lGXSpQuvZFEYvjfWvfeS+ATxytz1oLREN1EVCoAy/Ve/JCZeMXXj2B8+2bTBg+u4vXni4pgIzBKg/JMuy9I6egCikjlhN3jGufoAPqyVfjIqcedFr3GV5/CeqAtlGtpPLrRwX9VzynEZ2St+1i2HZXsXjT2PAySb0if2lMg9/J8Eon5lRibF7A9byWbIzPEKDb/4b9TgNKTocWk2fckXTZfIB5FLzOBsjwG/M3okYKSP3qPUoLvLRYwDAk93/raWg4Qa46wkbLsShK736SMg8IAEyFublpmEsfXkwCp878mno+N/3shKMwSeguGAVwFvec4rgG4nzU24NH8Y/ttQDODFkMehICVt4NtW5EqUzdYRZ/WDFjPzJh4mMnoClEkUkwVK1mDBGye4VmuDCc6cnk/rcBy1CY32onOD0ipZ/PRwjmB5L02tDgpW1G5wKOo+8CVYw/c+6a+HO9eQTcYO0o9NQQygHgXF8NDR44TZajJTy8sQIy7Y0/s1oXoCCPZZhNVJO2ZNHNjtkafj0LhUZjbO+LBoINgsuH4wk1HbV7zGOv+tD+aTewPVeuifnoKyi2/0csU9fVHr8vVhMv7j6a5hDo1k7witBIUwvX+6TXWC38U16xPNqjiN2I099TnUHbba8uw3eb/1zDNs+6M1J6UrxInLCOl6TpDKYQ4UcvHz7pQ6QXU0Nm6vjjyTSFKVkVZLN3tI/xOsPvM77QO/hhVs8/FpEoynn2gW8zdMXn0Twc/R/9ktbVq7Wwh4c2ADO4rSa/+GVXgAXW98Rn/gY+3sgyjOWg1kLJGBTHGaJfPUcm932TSMRHsr6HpUGJcG5WMhGmXUwkltECzqbaz3fG0voSUiXtz6+RKpzTp85pTc+hJtfmf+5nURReXslTxuV3u64MHDcsJhJBKein0Gnt6MqmhANkkFR4YrVWD2luIMLWMn7plMvgfyqYxiorzR14PlM4+Pb1oCK4RGFxk6cRijVc2m+BeEFetDElkAHGVSk1bwDDB1iAEHXj7h5zZ6/ftbU9R1GMIzIgBBtnfIhJOuzi2QC9/JhFEK/afGPBOlH1Hv4CmwRO3rLQ4XsA8wICidUnHJ45fz/ITeE7IVa7DptdxhZlQELucxgyHkm3gydylUTVxLITbrcPfpfoDFNT3IAwruZlgbAjmOo73Q6TV0jqNBM14IW7T8MysixJHdcn0HGM/OLr+mEX78yCY4tnShc1dNy9OOaDR4+QXs+vdyB+JsLy52w7hfC9iOLP8HMqaIi/IFVAYJHuntS26hzQWEa3CDrsp10hh7tbIktDhagJ6pIOTnjLF/HcVXOPSY7X9ytsJ0mz5vUcPgtswpsbUqEKJFw6GnhlMKl485eyiaJ7bgKffEK6qFRd28nlEp2jRSod/i2YD8dNDbb+v9fZMjEyJjDAByY3erzxyJQqVe2ZFnczxEO89MQA5lZxCyrRjUc1jwqHY7Lbx4Bq3T/mnho2KVR5QA6OVf2t5K+WEdh3eAfd5cUe/z+C5FafSG34dprmV6VjCBbgow8hHblpIN3c81yvrW1qNCbqEkJb59v5me7f9At3mo4ibOrHV629l4oMZAfVhIGi6iqr1y1g+yiH7odypyWfz/74wLQhlLUTWj1j8XxXzHTTVfHZmVJN/+4P1vuOVYvA6I7eIkGBGGpw07ywVOU7DXClhUePjTJJgSv1dGKfmGmy0DTTC6c/sgxTFJZ45Ki/Wnh+UIhFLdDdw0rgK70FJyrw8cIg/ZwclDkRSxf//QbLNiYh09yiQ7IksuBY4S31As+JUw3svwS8nQizVVTigkvIC4jJ4Px6+HPOMlxrcOVXsJK9WwTxDdAmXZbnvT6nWQoXSkCvl/QOdDL7oNgYMm/FYnXou5dD0Jvf2/nJfHTDT/1BKLwT699U0a96U3RWyLLzzZN2RvFUb9p0fYiODbpjugwgNAA4L0YA2NmwWJANNu+Sy7JgukKq50XLEMnbY4ubuGqZ/QbH+Xeekgs21NmYr06mmry2qL8SuKicu/G3pNc4r6zHvsdarg4mExg5kBsJebGpgOJeqj5LnAQcuaWtMPXnupdvrkdAqqhneUD010A5zswiJD8PPzRrDd45RdcV4B0G5Eh+LUVTsbtUWpSXTqdP8xZ5Wj4Bt1xtMLvI3I4cr0NefT7lPtjohxi3o8VFLhPKv2h8tdkgbwhFrLVHTYGSP6fHMt8HpDuzig/tQU8ZB/xpZSm+F/puL7eIB2H4x1gLFjgcZqB/M2o3WC+O9ftxbMrIH9Y6GMNX6EiQyFLchMURO1HmRstICZ7/LoNlCzbem2ygUbicJOYeuKukftUjs5yka4igtVReoP0AGP4vPu2CCbi+xe4VySj3/kN1TP3oqE8dBYglKgprhUWsDqQUKkusQLe/EO/WmkED/NeVpf+E8lmHN+Q29jx/YuZH9SX4r2HxDqXPnLBSOiSb0pyCXcEdqMEoHvk1kLL6nC0SpeYTLGnkVuntlciXfWiHbzwHAtqA+ttUKGsY9+sikYQNWVtMCTRa55pXwrDlE3JF17ZV6z3kcquyL2X2cUkxKviKJSB5h9P6C06aNTZe+D07NAiHTDYew7oiH6gjmukUEkTG7P7YRW0xZxmjj2e/iZpSw6lhTacxVRoxT4HVwEWbUEXxXzND6u3E+sghxtWroWS51ftUgYkvkD3/tAt+cZUYc9JtDDZZO0X8ok89CCsl9lJ8YKUQX25WrLw7zHceFczgd3nibaaH7nD8A==</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309453-FB54-4342-8E0E-82CE7297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4294967257</TotalTime>
  <Pages>71</Pages>
  <Words>19363</Words>
  <Characters>106498</Characters>
  <Application>Microsoft Office Word</Application>
  <DocSecurity>0</DocSecurity>
  <Lines>887</Lines>
  <Paragraphs>251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Oliva Castillo</dc:creator>
  <cp:lastModifiedBy>hp</cp:lastModifiedBy>
  <cp:revision>11</cp:revision>
  <dcterms:created xsi:type="dcterms:W3CDTF">2023-02-20T18:31:00Z</dcterms:created>
  <dcterms:modified xsi:type="dcterms:W3CDTF">2023-02-20T18:10:00Z</dcterms:modified>
</cp:coreProperties>
</file>