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660E9" w14:textId="4E0D6187" w:rsidR="00440810" w:rsidRDefault="007E4460" w:rsidP="00EB6547">
      <w:pPr>
        <w:rPr>
          <w:rFonts w:ascii="Calibri" w:hAnsi="Calibri" w:cs="Calibri"/>
          <w:b/>
          <w:bCs/>
        </w:rPr>
      </w:pPr>
      <w:bookmarkStart w:id="0" w:name="_Toc102755911"/>
      <w:r w:rsidRPr="000D12D7">
        <w:rPr>
          <w:noProof/>
          <w:color w:val="1F3864" w:themeColor="accent1" w:themeShade="80"/>
          <w:lang w:val="es-ES" w:eastAsia="es-ES"/>
        </w:rPr>
        <w:drawing>
          <wp:anchor distT="0" distB="0" distL="114300" distR="114300" simplePos="0" relativeHeight="251659264" behindDoc="0" locked="0" layoutInCell="1" allowOverlap="1" wp14:anchorId="20E13698" wp14:editId="78A45347">
            <wp:simplePos x="0" y="0"/>
            <wp:positionH relativeFrom="page">
              <wp:align>right</wp:align>
            </wp:positionH>
            <wp:positionV relativeFrom="paragraph">
              <wp:posOffset>-904240</wp:posOffset>
            </wp:positionV>
            <wp:extent cx="7566660" cy="398462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66660" cy="3984625"/>
                    </a:xfrm>
                    <a:prstGeom prst="rect">
                      <a:avLst/>
                    </a:prstGeom>
                  </pic:spPr>
                </pic:pic>
              </a:graphicData>
            </a:graphic>
            <wp14:sizeRelH relativeFrom="page">
              <wp14:pctWidth>0</wp14:pctWidth>
            </wp14:sizeRelH>
            <wp14:sizeRelV relativeFrom="page">
              <wp14:pctHeight>0</wp14:pctHeight>
            </wp14:sizeRelV>
          </wp:anchor>
        </w:drawing>
      </w:r>
    </w:p>
    <w:p w14:paraId="5656A80C" w14:textId="3912BE8C" w:rsidR="004E3E32" w:rsidRDefault="004E3E32" w:rsidP="00EB6547">
      <w:pPr>
        <w:rPr>
          <w:rFonts w:ascii="Calibri" w:hAnsi="Calibri" w:cs="Calibri"/>
          <w:b/>
          <w:bCs/>
        </w:rPr>
      </w:pPr>
    </w:p>
    <w:p w14:paraId="379B5205" w14:textId="62982F7C" w:rsidR="004E3E32" w:rsidRDefault="004E3E32" w:rsidP="00EB6547">
      <w:pPr>
        <w:rPr>
          <w:rFonts w:ascii="Calibri" w:hAnsi="Calibri" w:cs="Calibri"/>
          <w:b/>
          <w:bCs/>
        </w:rPr>
      </w:pPr>
    </w:p>
    <w:p w14:paraId="75446178" w14:textId="35014AD6" w:rsidR="004E3E32" w:rsidRDefault="004E3E32" w:rsidP="00EB6547">
      <w:pPr>
        <w:rPr>
          <w:rFonts w:ascii="Calibri" w:hAnsi="Calibri" w:cs="Calibri"/>
          <w:b/>
          <w:bCs/>
        </w:rPr>
      </w:pPr>
    </w:p>
    <w:p w14:paraId="7A9FEB94" w14:textId="7A34B77E" w:rsidR="004E3E32" w:rsidRDefault="004E3E32" w:rsidP="00EB6547">
      <w:pPr>
        <w:rPr>
          <w:rFonts w:ascii="Calibri" w:hAnsi="Calibri" w:cs="Calibri"/>
          <w:b/>
          <w:bCs/>
        </w:rPr>
      </w:pPr>
    </w:p>
    <w:p w14:paraId="58F8A2FB" w14:textId="3D257B6D" w:rsidR="004E3E32" w:rsidRDefault="004E3E32" w:rsidP="00EB6547">
      <w:pPr>
        <w:rPr>
          <w:rFonts w:ascii="Calibri" w:hAnsi="Calibri" w:cs="Calibri"/>
          <w:b/>
          <w:bCs/>
        </w:rPr>
      </w:pPr>
    </w:p>
    <w:p w14:paraId="43933CB4" w14:textId="77777777" w:rsidR="004E3E32" w:rsidRDefault="004E3E32" w:rsidP="00EB6547">
      <w:pPr>
        <w:rPr>
          <w:rFonts w:ascii="Calibri" w:hAnsi="Calibri" w:cs="Calibri"/>
          <w:b/>
          <w:bCs/>
        </w:rPr>
      </w:pPr>
    </w:p>
    <w:p w14:paraId="690A3D7D" w14:textId="5720701C" w:rsidR="004E3E32" w:rsidRDefault="004E3E32" w:rsidP="00EB6547">
      <w:pPr>
        <w:rPr>
          <w:rFonts w:ascii="Calibri" w:hAnsi="Calibri" w:cs="Calibri"/>
          <w:b/>
          <w:bCs/>
        </w:rPr>
      </w:pPr>
    </w:p>
    <w:p w14:paraId="35A2EDAB" w14:textId="097BFD31" w:rsidR="004E3E32" w:rsidRDefault="004E3E32" w:rsidP="00EB6547">
      <w:pPr>
        <w:rPr>
          <w:rFonts w:ascii="Calibri" w:hAnsi="Calibri" w:cs="Calibri"/>
          <w:b/>
          <w:bCs/>
        </w:rPr>
      </w:pPr>
    </w:p>
    <w:p w14:paraId="6729377C" w14:textId="2ADA779F" w:rsidR="004E3E32" w:rsidRDefault="004E3E32" w:rsidP="00EB6547">
      <w:pPr>
        <w:rPr>
          <w:rFonts w:ascii="Calibri" w:hAnsi="Calibri" w:cs="Calibri"/>
          <w:b/>
          <w:bCs/>
        </w:rPr>
      </w:pPr>
    </w:p>
    <w:p w14:paraId="19EA0CD7" w14:textId="62D2986F" w:rsidR="004E3E32" w:rsidRDefault="004E3E32" w:rsidP="00EB6547">
      <w:pPr>
        <w:rPr>
          <w:rFonts w:ascii="Calibri" w:hAnsi="Calibri" w:cs="Calibri"/>
          <w:b/>
          <w:bCs/>
        </w:rPr>
      </w:pPr>
    </w:p>
    <w:p w14:paraId="4003CDA0" w14:textId="5A301141" w:rsidR="004E3E32" w:rsidRDefault="004E3E32" w:rsidP="00EB6547">
      <w:pPr>
        <w:rPr>
          <w:rFonts w:ascii="Calibri" w:hAnsi="Calibri" w:cs="Calibri"/>
          <w:b/>
          <w:bCs/>
        </w:rPr>
      </w:pPr>
    </w:p>
    <w:p w14:paraId="71E640A9" w14:textId="36B0B76C" w:rsidR="004E3E32" w:rsidRDefault="004E3E32" w:rsidP="00EB6547">
      <w:pPr>
        <w:rPr>
          <w:rFonts w:ascii="Calibri" w:hAnsi="Calibri" w:cs="Calibri"/>
          <w:b/>
          <w:bCs/>
        </w:rPr>
      </w:pPr>
    </w:p>
    <w:p w14:paraId="517BBC92" w14:textId="77777777" w:rsidR="004E3E32" w:rsidRDefault="004E3E32" w:rsidP="00EB6547">
      <w:pPr>
        <w:rPr>
          <w:rFonts w:ascii="Calibri" w:hAnsi="Calibri" w:cs="Calibri"/>
          <w:b/>
          <w:bCs/>
        </w:rPr>
      </w:pPr>
    </w:p>
    <w:p w14:paraId="3A122C9B" w14:textId="632C59B7" w:rsidR="004E3E32" w:rsidRDefault="004E3E32" w:rsidP="00EB6547">
      <w:pPr>
        <w:rPr>
          <w:rFonts w:ascii="Calibri" w:hAnsi="Calibri" w:cs="Calibri"/>
          <w:b/>
          <w:bCs/>
        </w:rPr>
      </w:pPr>
    </w:p>
    <w:p w14:paraId="25A1D91D" w14:textId="7263679C" w:rsidR="004E3E32" w:rsidRDefault="007E4460" w:rsidP="00EB6547">
      <w:pPr>
        <w:rPr>
          <w:rFonts w:ascii="Calibri" w:hAnsi="Calibri" w:cs="Calibri"/>
          <w:b/>
          <w:bCs/>
        </w:rPr>
      </w:pPr>
      <w:r w:rsidRPr="000D12D7">
        <w:rPr>
          <w:rFonts w:ascii="Arial" w:hAnsi="Arial" w:cs="Arial"/>
          <w:noProof/>
          <w:color w:val="4472C4" w:themeColor="accent1"/>
          <w:lang w:val="es-ES" w:eastAsia="es-ES"/>
        </w:rPr>
        <mc:AlternateContent>
          <mc:Choice Requires="wps">
            <w:drawing>
              <wp:anchor distT="0" distB="0" distL="114300" distR="114300" simplePos="0" relativeHeight="251661312" behindDoc="1" locked="0" layoutInCell="1" allowOverlap="1" wp14:anchorId="130ED803" wp14:editId="25014B4D">
                <wp:simplePos x="0" y="0"/>
                <wp:positionH relativeFrom="page">
                  <wp:posOffset>-27305</wp:posOffset>
                </wp:positionH>
                <wp:positionV relativeFrom="paragraph">
                  <wp:posOffset>290830</wp:posOffset>
                </wp:positionV>
                <wp:extent cx="7588155" cy="1670050"/>
                <wp:effectExtent l="0" t="0" r="0" b="6350"/>
                <wp:wrapNone/>
                <wp:docPr id="8" name="Rectángulo 8"/>
                <wp:cNvGraphicFramePr/>
                <a:graphic xmlns:a="http://schemas.openxmlformats.org/drawingml/2006/main">
                  <a:graphicData uri="http://schemas.microsoft.com/office/word/2010/wordprocessingShape">
                    <wps:wsp>
                      <wps:cNvSpPr/>
                      <wps:spPr>
                        <a:xfrm>
                          <a:off x="0" y="0"/>
                          <a:ext cx="7588155" cy="1670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3E593F" w14:textId="304EC9E6" w:rsidR="000D3724" w:rsidRPr="000D12D7" w:rsidRDefault="000D3724" w:rsidP="00611DB2">
                            <w:pPr>
                              <w:jc w:val="center"/>
                              <w:rPr>
                                <w:rFonts w:ascii="Arial" w:hAnsi="Arial" w:cs="Arial"/>
                                <w:color w:val="002060"/>
                                <w:sz w:val="84"/>
                                <w:szCs w:val="84"/>
                              </w:rPr>
                            </w:pPr>
                            <w:r w:rsidRPr="000D12D7">
                              <w:rPr>
                                <w:rFonts w:ascii="Arial" w:hAnsi="Arial" w:cs="Arial"/>
                                <w:color w:val="002060"/>
                                <w:sz w:val="84"/>
                                <w:szCs w:val="84"/>
                              </w:rPr>
                              <w:t>POLCTI</w:t>
                            </w:r>
                            <w:r>
                              <w:rPr>
                                <w:rFonts w:ascii="Arial" w:hAnsi="Arial" w:cs="Arial"/>
                                <w:color w:val="002060"/>
                                <w:sz w:val="84"/>
                                <w:szCs w:val="84"/>
                              </w:rPr>
                              <w:t xml:space="preserve"> 2022</w:t>
                            </w:r>
                            <w:r w:rsidRPr="000D12D7">
                              <w:rPr>
                                <w:rFonts w:ascii="Arial" w:hAnsi="Arial" w:cs="Arial"/>
                                <w:color w:val="002060"/>
                                <w:sz w:val="84"/>
                                <w:szCs w:val="84"/>
                              </w:rPr>
                              <w:t xml:space="preserve"> - 2030</w:t>
                            </w:r>
                          </w:p>
                          <w:p w14:paraId="75F2A6C4" w14:textId="1C5FB934" w:rsidR="000D3724" w:rsidRPr="000D12D7" w:rsidRDefault="000D3724" w:rsidP="00611DB2">
                            <w:pPr>
                              <w:jc w:val="center"/>
                              <w:rPr>
                                <w:rFonts w:ascii="Arial" w:hAnsi="Arial" w:cs="Arial"/>
                                <w:color w:val="1F3864" w:themeColor="accent1" w:themeShade="80"/>
                                <w:sz w:val="28"/>
                              </w:rPr>
                            </w:pPr>
                            <w:r w:rsidRPr="000D12D7">
                              <w:rPr>
                                <w:rFonts w:ascii="Arial" w:hAnsi="Arial" w:cs="Arial"/>
                                <w:color w:val="1F3864" w:themeColor="accent1" w:themeShade="80"/>
                                <w:sz w:val="28"/>
                              </w:rPr>
                              <w:t>POLÍTICA NACIONAL DE CIENCIA, TECNOLOGÍA E NNOVACIÓN</w:t>
                            </w:r>
                          </w:p>
                          <w:p w14:paraId="36803772" w14:textId="77777777" w:rsidR="000D3724" w:rsidRDefault="000D3724" w:rsidP="00611D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0ED803" id="Rectángulo 8" o:spid="_x0000_s1026" style="position:absolute;margin-left:-2.15pt;margin-top:22.9pt;width:597.5pt;height:131.5pt;z-index:-2516551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" fillcolor="#4472c4 [3204]" stroked="f" strokeweight="1pt">
                <v:textbox>
                  <w:txbxContent>
                    <w:p w14:paraId="5F3E593F" w14:textId="304EC9E6" w:rsidR="000D3724" w:rsidRPr="000D12D7" w:rsidRDefault="000D3724" w:rsidP="00611DB2">
                      <w:pPr>
                        <w:jc w:val="center"/>
                        <w:rPr>
                          <w:rFonts w:ascii="Arial" w:hAnsi="Arial" w:cs="Arial"/>
                          <w:color w:val="002060"/>
                          <w:sz w:val="84"/>
                          <w:szCs w:val="84"/>
                        </w:rPr>
                      </w:pPr>
                      <w:r w:rsidRPr="000D12D7">
                        <w:rPr>
                          <w:rFonts w:ascii="Arial" w:hAnsi="Arial" w:cs="Arial"/>
                          <w:color w:val="002060"/>
                          <w:sz w:val="84"/>
                          <w:szCs w:val="84"/>
                        </w:rPr>
                        <w:t>POLCTI</w:t>
                      </w:r>
                      <w:r>
                        <w:rPr>
                          <w:rFonts w:ascii="Arial" w:hAnsi="Arial" w:cs="Arial"/>
                          <w:color w:val="002060"/>
                          <w:sz w:val="84"/>
                          <w:szCs w:val="84"/>
                        </w:rPr>
                        <w:t xml:space="preserve"> 2022</w:t>
                      </w:r>
                      <w:r w:rsidRPr="000D12D7">
                        <w:rPr>
                          <w:rFonts w:ascii="Arial" w:hAnsi="Arial" w:cs="Arial"/>
                          <w:color w:val="002060"/>
                          <w:sz w:val="84"/>
                          <w:szCs w:val="84"/>
                        </w:rPr>
                        <w:t xml:space="preserve"> - 2030</w:t>
                      </w:r>
                    </w:p>
                    <w:p w14:paraId="75F2A6C4" w14:textId="1C5FB934" w:rsidR="000D3724" w:rsidRPr="000D12D7" w:rsidRDefault="000D3724" w:rsidP="00611DB2">
                      <w:pPr>
                        <w:jc w:val="center"/>
                        <w:rPr>
                          <w:rFonts w:ascii="Arial" w:hAnsi="Arial" w:cs="Arial"/>
                          <w:color w:val="1F3864" w:themeColor="accent1" w:themeShade="80"/>
                          <w:sz w:val="28"/>
                        </w:rPr>
                      </w:pPr>
                      <w:r w:rsidRPr="000D12D7">
                        <w:rPr>
                          <w:rFonts w:ascii="Arial" w:hAnsi="Arial" w:cs="Arial"/>
                          <w:color w:val="1F3864" w:themeColor="accent1" w:themeShade="80"/>
                          <w:sz w:val="28"/>
                        </w:rPr>
                        <w:t>POLÍTICA NACIONAL DE CIENCIA, TECNOLOGÍA E NNOVACIÓN</w:t>
                      </w:r>
                    </w:p>
                    <w:p w14:paraId="36803772" w14:textId="77777777" w:rsidR="000D3724" w:rsidRDefault="000D3724" w:rsidP="00611DB2">
                      <w:pPr>
                        <w:jc w:val="center"/>
                      </w:pPr>
                    </w:p>
                  </w:txbxContent>
                </v:textbox>
                <w10:wrap anchorx="page"/>
              </v:rect>
            </w:pict>
          </mc:Fallback>
        </mc:AlternateContent>
      </w:r>
    </w:p>
    <w:p w14:paraId="69BC1156" w14:textId="058FDC2B" w:rsidR="004E3E32" w:rsidRDefault="004E3E32" w:rsidP="00EB6547">
      <w:pPr>
        <w:rPr>
          <w:rFonts w:ascii="Calibri" w:hAnsi="Calibri" w:cs="Calibri"/>
          <w:b/>
          <w:bCs/>
        </w:rPr>
      </w:pPr>
    </w:p>
    <w:p w14:paraId="53AAC269" w14:textId="0F5CA15B" w:rsidR="004E3E32" w:rsidRDefault="004E3E32" w:rsidP="00EB6547">
      <w:pPr>
        <w:rPr>
          <w:rFonts w:ascii="Calibri" w:hAnsi="Calibri" w:cs="Calibri"/>
          <w:b/>
          <w:bCs/>
        </w:rPr>
      </w:pPr>
    </w:p>
    <w:p w14:paraId="32DC89C6" w14:textId="3B82BBB8" w:rsidR="004E3E32" w:rsidRDefault="004E3E32" w:rsidP="00EB6547">
      <w:pPr>
        <w:rPr>
          <w:rFonts w:ascii="Calibri" w:hAnsi="Calibri" w:cs="Calibri"/>
          <w:b/>
          <w:bCs/>
        </w:rPr>
      </w:pPr>
    </w:p>
    <w:p w14:paraId="3C7FA917" w14:textId="77777777" w:rsidR="004E3E32" w:rsidRDefault="004E3E32" w:rsidP="00EB6547">
      <w:pPr>
        <w:rPr>
          <w:rFonts w:ascii="Calibri" w:hAnsi="Calibri" w:cs="Calibri"/>
          <w:b/>
          <w:bCs/>
        </w:rPr>
      </w:pPr>
    </w:p>
    <w:p w14:paraId="30C1AE6D" w14:textId="77777777" w:rsidR="004E3E32" w:rsidRDefault="004E3E32" w:rsidP="00EB6547">
      <w:pPr>
        <w:rPr>
          <w:rFonts w:ascii="Calibri" w:hAnsi="Calibri" w:cs="Calibri"/>
          <w:b/>
          <w:bCs/>
        </w:rPr>
      </w:pPr>
    </w:p>
    <w:p w14:paraId="5EE92600" w14:textId="77777777" w:rsidR="004E3E32" w:rsidRDefault="004E3E32" w:rsidP="00EB6547">
      <w:pPr>
        <w:rPr>
          <w:rFonts w:ascii="Calibri" w:hAnsi="Calibri" w:cs="Calibri"/>
          <w:b/>
          <w:bCs/>
        </w:rPr>
      </w:pPr>
    </w:p>
    <w:p w14:paraId="57D72D04" w14:textId="77777777" w:rsidR="004E3E32" w:rsidRDefault="004E3E32" w:rsidP="00EB6547">
      <w:pPr>
        <w:rPr>
          <w:rFonts w:ascii="Calibri" w:hAnsi="Calibri" w:cs="Calibri"/>
          <w:b/>
          <w:bCs/>
        </w:rPr>
      </w:pPr>
    </w:p>
    <w:p w14:paraId="585746F7" w14:textId="77777777" w:rsidR="004E3E32" w:rsidRDefault="004E3E32" w:rsidP="00EB6547">
      <w:pPr>
        <w:rPr>
          <w:rFonts w:ascii="Calibri" w:hAnsi="Calibri" w:cs="Calibri"/>
          <w:b/>
          <w:bCs/>
        </w:rPr>
      </w:pPr>
    </w:p>
    <w:p w14:paraId="68F9E96F" w14:textId="77777777" w:rsidR="004E3E32" w:rsidRDefault="004E3E32" w:rsidP="00EB6547">
      <w:pPr>
        <w:rPr>
          <w:rFonts w:ascii="Calibri" w:hAnsi="Calibri" w:cs="Calibri"/>
          <w:b/>
          <w:bCs/>
        </w:rPr>
      </w:pPr>
    </w:p>
    <w:p w14:paraId="1A14D26E" w14:textId="77777777" w:rsidR="004E3E32" w:rsidRDefault="004E3E32" w:rsidP="00EB6547">
      <w:pPr>
        <w:rPr>
          <w:rFonts w:ascii="Calibri" w:hAnsi="Calibri" w:cs="Calibri"/>
          <w:b/>
          <w:bCs/>
        </w:rPr>
      </w:pPr>
    </w:p>
    <w:p w14:paraId="556FDD2E" w14:textId="33AD780E" w:rsidR="004E3E32" w:rsidRDefault="004E3E32" w:rsidP="00EB6547">
      <w:pPr>
        <w:rPr>
          <w:rFonts w:ascii="Calibri" w:hAnsi="Calibri" w:cs="Calibri"/>
          <w:b/>
          <w:bCs/>
        </w:rPr>
      </w:pPr>
    </w:p>
    <w:p w14:paraId="51B7424D" w14:textId="77777777" w:rsidR="00611DB2" w:rsidRPr="000D12D7" w:rsidRDefault="00611DB2" w:rsidP="00611DB2">
      <w:pPr>
        <w:rPr>
          <w:rFonts w:ascii="Arial" w:hAnsi="Arial" w:cs="Arial"/>
          <w:color w:val="1F3864" w:themeColor="accent1" w:themeShade="80"/>
          <w:sz w:val="36"/>
        </w:rPr>
      </w:pPr>
      <w:r w:rsidRPr="000D12D7">
        <w:rPr>
          <w:rFonts w:ascii="Arial" w:hAnsi="Arial" w:cs="Arial"/>
          <w:color w:val="1F3864" w:themeColor="accent1" w:themeShade="80"/>
          <w:sz w:val="36"/>
        </w:rPr>
        <w:t>ENTREGABLE 03</w:t>
      </w:r>
    </w:p>
    <w:p w14:paraId="6F45A975" w14:textId="7E8D39D2" w:rsidR="004E3E32" w:rsidRPr="00611DB2" w:rsidRDefault="00611DB2" w:rsidP="00EB6547">
      <w:pPr>
        <w:rPr>
          <w:rFonts w:ascii="Arial" w:hAnsi="Arial" w:cs="Arial"/>
          <w:color w:val="1F3864" w:themeColor="accent1" w:themeShade="80"/>
          <w:sz w:val="36"/>
        </w:rPr>
      </w:pPr>
      <w:r w:rsidRPr="000D12D7">
        <w:rPr>
          <w:rFonts w:ascii="Arial" w:hAnsi="Arial" w:cs="Arial"/>
          <w:color w:val="1F3864" w:themeColor="accent1" w:themeShade="80"/>
          <w:sz w:val="36"/>
        </w:rPr>
        <w:t>Objetivos prioritarios,</w:t>
      </w:r>
      <w:r>
        <w:rPr>
          <w:rFonts w:ascii="Arial" w:hAnsi="Arial" w:cs="Arial"/>
          <w:color w:val="1F3864" w:themeColor="accent1" w:themeShade="80"/>
          <w:sz w:val="36"/>
        </w:rPr>
        <w:t xml:space="preserve"> </w:t>
      </w:r>
      <w:r w:rsidRPr="000D12D7">
        <w:rPr>
          <w:rFonts w:ascii="Arial" w:hAnsi="Arial" w:cs="Arial"/>
          <w:color w:val="1F3864" w:themeColor="accent1" w:themeShade="80"/>
          <w:sz w:val="36"/>
        </w:rPr>
        <w:t>lineamientos</w:t>
      </w:r>
      <w:r>
        <w:rPr>
          <w:rFonts w:ascii="Arial" w:hAnsi="Arial" w:cs="Arial"/>
          <w:color w:val="1F3864" w:themeColor="accent1" w:themeShade="80"/>
          <w:sz w:val="36"/>
        </w:rPr>
        <w:t xml:space="preserve"> e indicadores</w:t>
      </w:r>
    </w:p>
    <w:p w14:paraId="5FFD0977" w14:textId="6B46273A" w:rsidR="004E3E32" w:rsidRDefault="004E3E32" w:rsidP="00EB6547">
      <w:pPr>
        <w:rPr>
          <w:rFonts w:ascii="Calibri" w:hAnsi="Calibri" w:cs="Calibri"/>
          <w:b/>
          <w:bCs/>
        </w:rPr>
      </w:pPr>
    </w:p>
    <w:p w14:paraId="694933A5" w14:textId="20E392DF" w:rsidR="004E3E32" w:rsidRDefault="00611DB2" w:rsidP="00EB6547">
      <w:pPr>
        <w:rPr>
          <w:rFonts w:ascii="Calibri" w:hAnsi="Calibri" w:cs="Calibri"/>
          <w:b/>
          <w:bCs/>
        </w:rPr>
      </w:pPr>
      <w:r w:rsidRPr="000D12D7">
        <w:rPr>
          <w:noProof/>
          <w:color w:val="1F3864" w:themeColor="accent1" w:themeShade="80"/>
          <w:lang w:val="es-ES" w:eastAsia="es-ES"/>
        </w:rPr>
        <w:drawing>
          <wp:anchor distT="0" distB="0" distL="114300" distR="114300" simplePos="0" relativeHeight="251663360" behindDoc="0" locked="0" layoutInCell="1" allowOverlap="1" wp14:anchorId="034FC9D3" wp14:editId="03C12C0D">
            <wp:simplePos x="0" y="0"/>
            <wp:positionH relativeFrom="page">
              <wp:posOffset>8890</wp:posOffset>
            </wp:positionH>
            <wp:positionV relativeFrom="paragraph">
              <wp:posOffset>203835</wp:posOffset>
            </wp:positionV>
            <wp:extent cx="7553960" cy="4177665"/>
            <wp:effectExtent l="0" t="0" r="889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53960" cy="4177665"/>
                    </a:xfrm>
                    <a:prstGeom prst="rect">
                      <a:avLst/>
                    </a:prstGeom>
                  </pic:spPr>
                </pic:pic>
              </a:graphicData>
            </a:graphic>
            <wp14:sizeRelH relativeFrom="page">
              <wp14:pctWidth>0</wp14:pctWidth>
            </wp14:sizeRelH>
            <wp14:sizeRelV relativeFrom="page">
              <wp14:pctHeight>0</wp14:pctHeight>
            </wp14:sizeRelV>
          </wp:anchor>
        </w:drawing>
      </w:r>
    </w:p>
    <w:p w14:paraId="52FBE031" w14:textId="77777777" w:rsidR="004E3E32" w:rsidRDefault="004E3E32" w:rsidP="00EB6547">
      <w:pPr>
        <w:rPr>
          <w:rFonts w:ascii="Calibri" w:hAnsi="Calibri" w:cs="Calibri"/>
          <w:b/>
          <w:bCs/>
        </w:rPr>
      </w:pPr>
    </w:p>
    <w:p w14:paraId="2D1AAFCB" w14:textId="77777777" w:rsidR="004E3E32" w:rsidRDefault="004E3E32" w:rsidP="00EB6547">
      <w:pPr>
        <w:rPr>
          <w:rFonts w:ascii="Calibri" w:hAnsi="Calibri" w:cs="Calibri"/>
          <w:b/>
          <w:bCs/>
        </w:rPr>
      </w:pPr>
    </w:p>
    <w:p w14:paraId="13F227A9" w14:textId="77777777" w:rsidR="004E3E32" w:rsidRDefault="004E3E32" w:rsidP="00EB6547">
      <w:pPr>
        <w:rPr>
          <w:rFonts w:ascii="Calibri" w:hAnsi="Calibri" w:cs="Calibri"/>
          <w:b/>
          <w:bCs/>
        </w:rPr>
      </w:pPr>
    </w:p>
    <w:p w14:paraId="252D10EE" w14:textId="77777777" w:rsidR="004E3E32" w:rsidRDefault="004E3E32" w:rsidP="00EB6547">
      <w:pPr>
        <w:rPr>
          <w:rFonts w:ascii="Calibri" w:hAnsi="Calibri" w:cs="Calibri"/>
          <w:b/>
          <w:bCs/>
        </w:rPr>
      </w:pPr>
    </w:p>
    <w:p w14:paraId="0EC7E19B" w14:textId="77777777" w:rsidR="004E3E32" w:rsidRDefault="004E3E32" w:rsidP="00EB6547">
      <w:pPr>
        <w:rPr>
          <w:rFonts w:ascii="Calibri" w:hAnsi="Calibri" w:cs="Calibri"/>
          <w:b/>
          <w:bCs/>
        </w:rPr>
      </w:pPr>
    </w:p>
    <w:p w14:paraId="562541B1" w14:textId="77777777" w:rsidR="004E3E32" w:rsidRDefault="004E3E32" w:rsidP="00EB6547">
      <w:pPr>
        <w:rPr>
          <w:rFonts w:ascii="Calibri" w:hAnsi="Calibri" w:cs="Calibri"/>
          <w:b/>
          <w:bCs/>
        </w:rPr>
      </w:pPr>
    </w:p>
    <w:p w14:paraId="76724201" w14:textId="77777777" w:rsidR="004E3E32" w:rsidRDefault="004E3E32" w:rsidP="00EB6547">
      <w:pPr>
        <w:rPr>
          <w:rFonts w:ascii="Calibri" w:hAnsi="Calibri" w:cs="Calibri"/>
          <w:b/>
          <w:bCs/>
        </w:rPr>
      </w:pPr>
    </w:p>
    <w:p w14:paraId="76DB5C03" w14:textId="77777777" w:rsidR="004E3E32" w:rsidRDefault="004E3E32" w:rsidP="00EB6547">
      <w:pPr>
        <w:rPr>
          <w:rFonts w:ascii="Calibri" w:hAnsi="Calibri" w:cs="Calibri"/>
          <w:b/>
          <w:bCs/>
        </w:rPr>
      </w:pPr>
    </w:p>
    <w:p w14:paraId="557C45DB" w14:textId="77777777" w:rsidR="004E3E32" w:rsidRDefault="004E3E32" w:rsidP="00EB6547">
      <w:pPr>
        <w:rPr>
          <w:rFonts w:ascii="Calibri" w:hAnsi="Calibri" w:cs="Calibri"/>
          <w:b/>
          <w:bCs/>
        </w:rPr>
      </w:pPr>
    </w:p>
    <w:p w14:paraId="195F14D3" w14:textId="77777777" w:rsidR="004E3E32" w:rsidRDefault="004E3E32" w:rsidP="00EB6547">
      <w:pPr>
        <w:rPr>
          <w:rFonts w:ascii="Calibri" w:hAnsi="Calibri" w:cs="Calibri"/>
          <w:b/>
          <w:bCs/>
        </w:rPr>
      </w:pPr>
    </w:p>
    <w:p w14:paraId="1BC4737E" w14:textId="77777777" w:rsidR="004E3E32" w:rsidRDefault="004E3E32" w:rsidP="00EB6547">
      <w:pPr>
        <w:rPr>
          <w:rFonts w:ascii="Calibri" w:hAnsi="Calibri" w:cs="Calibri"/>
          <w:b/>
          <w:bCs/>
        </w:rPr>
      </w:pPr>
    </w:p>
    <w:p w14:paraId="4C81AA81" w14:textId="77777777" w:rsidR="004E3E32" w:rsidRDefault="004E3E32" w:rsidP="00EB6547">
      <w:pPr>
        <w:rPr>
          <w:rFonts w:ascii="Calibri" w:hAnsi="Calibri" w:cs="Calibri"/>
          <w:b/>
          <w:bCs/>
        </w:rPr>
      </w:pPr>
    </w:p>
    <w:p w14:paraId="5D92CB5B" w14:textId="77777777" w:rsidR="004E3E32" w:rsidRDefault="004E3E32" w:rsidP="00EB6547">
      <w:pPr>
        <w:rPr>
          <w:rFonts w:ascii="Calibri" w:hAnsi="Calibri" w:cs="Calibri"/>
          <w:b/>
          <w:bCs/>
        </w:rPr>
      </w:pPr>
    </w:p>
    <w:p w14:paraId="3B4D77C6" w14:textId="5ED81FDE" w:rsidR="005727A2" w:rsidRDefault="005727A2" w:rsidP="00EB6547">
      <w:pPr>
        <w:rPr>
          <w:rFonts w:ascii="Calibri" w:hAnsi="Calibri" w:cs="Calibri"/>
          <w:b/>
          <w:bCs/>
        </w:rPr>
      </w:pPr>
    </w:p>
    <w:p w14:paraId="244B8275" w14:textId="77777777" w:rsidR="00440810" w:rsidRDefault="00440810" w:rsidP="00EB6547">
      <w:pPr>
        <w:rPr>
          <w:rFonts w:ascii="Calibri" w:hAnsi="Calibri" w:cs="Calibri"/>
          <w:b/>
          <w:bCs/>
        </w:rPr>
      </w:pPr>
    </w:p>
    <w:p w14:paraId="330A5B7A" w14:textId="7489C3CC" w:rsidR="00721098" w:rsidRDefault="00721098" w:rsidP="00EB6547">
      <w:pPr>
        <w:rPr>
          <w:rFonts w:ascii="Calibri" w:hAnsi="Calibri" w:cs="Calibri"/>
          <w:b/>
          <w:bCs/>
        </w:rPr>
      </w:pPr>
    </w:p>
    <w:p w14:paraId="642962B7" w14:textId="22BCFF31" w:rsidR="00A279D7" w:rsidRDefault="00A279D7" w:rsidP="00EB6547">
      <w:pPr>
        <w:rPr>
          <w:rFonts w:ascii="Calibri" w:hAnsi="Calibri" w:cs="Calibri"/>
          <w:b/>
          <w:bCs/>
        </w:rPr>
      </w:pPr>
    </w:p>
    <w:p w14:paraId="4796C62E" w14:textId="7E3DA235" w:rsidR="00A279D7" w:rsidRDefault="00A279D7" w:rsidP="00EB6547">
      <w:pPr>
        <w:rPr>
          <w:rFonts w:ascii="Calibri" w:hAnsi="Calibri" w:cs="Calibri"/>
          <w:b/>
          <w:bCs/>
        </w:rPr>
      </w:pPr>
    </w:p>
    <w:p w14:paraId="1D84C0BE" w14:textId="08E30BAC" w:rsidR="00A279D7" w:rsidRDefault="00A279D7" w:rsidP="00EB6547">
      <w:pPr>
        <w:rPr>
          <w:rFonts w:ascii="Calibri" w:hAnsi="Calibri" w:cs="Calibri"/>
          <w:b/>
          <w:bCs/>
        </w:rPr>
      </w:pPr>
    </w:p>
    <w:p w14:paraId="09438660" w14:textId="77777777" w:rsidR="00A279D7" w:rsidRDefault="00A279D7" w:rsidP="00EB6547">
      <w:pPr>
        <w:rPr>
          <w:rFonts w:ascii="Calibri" w:hAnsi="Calibri" w:cs="Calibri"/>
          <w:b/>
          <w:bCs/>
        </w:rPr>
      </w:pPr>
    </w:p>
    <w:p w14:paraId="5DC4ABF3" w14:textId="5D056750" w:rsidR="00721098" w:rsidRDefault="00721098" w:rsidP="00EB6547">
      <w:pPr>
        <w:rPr>
          <w:rFonts w:ascii="Calibri" w:hAnsi="Calibri" w:cs="Calibri"/>
          <w:b/>
          <w:bCs/>
        </w:rPr>
      </w:pPr>
    </w:p>
    <w:p w14:paraId="33594054" w14:textId="4B971193" w:rsidR="00721098" w:rsidRDefault="00721098" w:rsidP="00EB6547">
      <w:pPr>
        <w:rPr>
          <w:rFonts w:ascii="Calibri" w:hAnsi="Calibri" w:cs="Calibri"/>
          <w:b/>
          <w:bCs/>
        </w:rPr>
      </w:pPr>
    </w:p>
    <w:sdt>
      <w:sdtPr>
        <w:rPr>
          <w:rFonts w:asciiTheme="minorHAnsi" w:eastAsiaTheme="minorHAnsi" w:hAnsiTheme="minorHAnsi" w:cstheme="minorBidi"/>
          <w:color w:val="auto"/>
          <w:sz w:val="24"/>
          <w:szCs w:val="24"/>
          <w:lang w:val="es-PE" w:eastAsia="en-US"/>
        </w:rPr>
        <w:id w:val="-240265099"/>
        <w:docPartObj>
          <w:docPartGallery w:val="Table of Contents"/>
          <w:docPartUnique/>
        </w:docPartObj>
      </w:sdtPr>
      <w:sdtEndPr>
        <w:rPr>
          <w:rFonts w:asciiTheme="majorHAnsi" w:hAnsiTheme="majorHAnsi" w:cstheme="majorHAnsi"/>
          <w:b/>
          <w:bCs/>
        </w:rPr>
      </w:sdtEndPr>
      <w:sdtContent>
        <w:p w14:paraId="3E136369" w14:textId="217B5E17" w:rsidR="00742D83" w:rsidRDefault="00742D83" w:rsidP="00742D83">
          <w:pPr>
            <w:pStyle w:val="TtuloTDC"/>
            <w:rPr>
              <w:rFonts w:cstheme="majorHAnsi"/>
              <w:sz w:val="36"/>
              <w:szCs w:val="36"/>
            </w:rPr>
          </w:pPr>
          <w:r w:rsidRPr="00742D83">
            <w:rPr>
              <w:rFonts w:cstheme="majorHAnsi"/>
              <w:sz w:val="36"/>
              <w:szCs w:val="36"/>
            </w:rPr>
            <w:t>Contenido</w:t>
          </w:r>
        </w:p>
        <w:p w14:paraId="14D54DB5" w14:textId="77777777" w:rsidR="00742D83" w:rsidRPr="00742D83" w:rsidRDefault="00742D83" w:rsidP="00742D83">
          <w:pPr>
            <w:rPr>
              <w:lang w:val="es-ES" w:eastAsia="es-ES"/>
            </w:rPr>
          </w:pPr>
        </w:p>
        <w:p w14:paraId="1FDFA55C" w14:textId="20FFC42C" w:rsidR="00E7426B" w:rsidRDefault="00742D83">
          <w:pPr>
            <w:pStyle w:val="TDC1"/>
            <w:tabs>
              <w:tab w:val="left" w:pos="440"/>
              <w:tab w:val="right" w:leader="dot" w:pos="8494"/>
            </w:tabs>
            <w:rPr>
              <w:rFonts w:eastAsiaTheme="minorEastAsia"/>
              <w:noProof/>
              <w:sz w:val="22"/>
              <w:szCs w:val="22"/>
              <w:lang w:val="es-ES" w:eastAsia="es-ES"/>
            </w:rPr>
          </w:pPr>
          <w:r w:rsidRPr="00BC355C">
            <w:rPr>
              <w:rFonts w:asciiTheme="majorHAnsi" w:hAnsiTheme="majorHAnsi" w:cstheme="majorHAnsi"/>
            </w:rPr>
            <w:fldChar w:fldCharType="begin"/>
          </w:r>
          <w:r w:rsidRPr="00BC355C">
            <w:rPr>
              <w:rFonts w:asciiTheme="majorHAnsi" w:hAnsiTheme="majorHAnsi" w:cstheme="majorHAnsi"/>
            </w:rPr>
            <w:instrText xml:space="preserve"> TOC \o "1-3" \h \z \u </w:instrText>
          </w:r>
          <w:r w:rsidRPr="00BC355C">
            <w:rPr>
              <w:rFonts w:asciiTheme="majorHAnsi" w:hAnsiTheme="majorHAnsi" w:cstheme="majorHAnsi"/>
            </w:rPr>
            <w:fldChar w:fldCharType="separate"/>
          </w:r>
          <w:hyperlink w:anchor="_Toc114839757" w:history="1">
            <w:r w:rsidR="00E7426B" w:rsidRPr="00EC1A66">
              <w:rPr>
                <w:rStyle w:val="Hipervnculo"/>
                <w:noProof/>
              </w:rPr>
              <w:t>1</w:t>
            </w:r>
            <w:r w:rsidR="00E7426B">
              <w:rPr>
                <w:rFonts w:eastAsiaTheme="minorEastAsia"/>
                <w:noProof/>
                <w:sz w:val="22"/>
                <w:szCs w:val="22"/>
                <w:lang w:val="es-ES" w:eastAsia="es-ES"/>
              </w:rPr>
              <w:tab/>
            </w:r>
            <w:r w:rsidR="00E7426B" w:rsidRPr="00EC1A66">
              <w:rPr>
                <w:rStyle w:val="Hipervnculo"/>
                <w:noProof/>
              </w:rPr>
              <w:t>INTRODUCCIÓN</w:t>
            </w:r>
            <w:r w:rsidR="00E7426B">
              <w:rPr>
                <w:noProof/>
                <w:webHidden/>
              </w:rPr>
              <w:tab/>
            </w:r>
            <w:r w:rsidR="00E7426B">
              <w:rPr>
                <w:noProof/>
                <w:webHidden/>
              </w:rPr>
              <w:fldChar w:fldCharType="begin"/>
            </w:r>
            <w:r w:rsidR="00E7426B">
              <w:rPr>
                <w:noProof/>
                <w:webHidden/>
              </w:rPr>
              <w:instrText xml:space="preserve"> PAGEREF _Toc114839757 \h </w:instrText>
            </w:r>
            <w:r w:rsidR="00E7426B">
              <w:rPr>
                <w:noProof/>
                <w:webHidden/>
              </w:rPr>
            </w:r>
            <w:r w:rsidR="00E7426B">
              <w:rPr>
                <w:noProof/>
                <w:webHidden/>
              </w:rPr>
              <w:fldChar w:fldCharType="separate"/>
            </w:r>
            <w:r w:rsidR="00E7426B">
              <w:rPr>
                <w:noProof/>
                <w:webHidden/>
              </w:rPr>
              <w:t>4</w:t>
            </w:r>
            <w:r w:rsidR="00E7426B">
              <w:rPr>
                <w:noProof/>
                <w:webHidden/>
              </w:rPr>
              <w:fldChar w:fldCharType="end"/>
            </w:r>
          </w:hyperlink>
        </w:p>
        <w:p w14:paraId="61D77311" w14:textId="7E214E6D" w:rsidR="00E7426B" w:rsidRDefault="00000000">
          <w:pPr>
            <w:pStyle w:val="TDC1"/>
            <w:tabs>
              <w:tab w:val="left" w:pos="440"/>
              <w:tab w:val="right" w:leader="dot" w:pos="8494"/>
            </w:tabs>
            <w:rPr>
              <w:rFonts w:eastAsiaTheme="minorEastAsia"/>
              <w:noProof/>
              <w:sz w:val="22"/>
              <w:szCs w:val="22"/>
              <w:lang w:val="es-ES" w:eastAsia="es-ES"/>
            </w:rPr>
          </w:pPr>
          <w:hyperlink w:anchor="_Toc114839758" w:history="1">
            <w:r w:rsidR="00E7426B" w:rsidRPr="00EC1A66">
              <w:rPr>
                <w:rStyle w:val="Hipervnculo"/>
                <w:noProof/>
              </w:rPr>
              <w:t>2</w:t>
            </w:r>
            <w:r w:rsidR="00E7426B">
              <w:rPr>
                <w:rFonts w:eastAsiaTheme="minorEastAsia"/>
                <w:noProof/>
                <w:sz w:val="22"/>
                <w:szCs w:val="22"/>
                <w:lang w:val="es-ES" w:eastAsia="es-ES"/>
              </w:rPr>
              <w:tab/>
            </w:r>
            <w:r w:rsidR="00E7426B" w:rsidRPr="00EC1A66">
              <w:rPr>
                <w:rStyle w:val="Hipervnculo"/>
                <w:noProof/>
              </w:rPr>
              <w:t>OBJETIVOS Y LINEAMIENTOS DE LA POLCTI</w:t>
            </w:r>
            <w:r w:rsidR="00E7426B">
              <w:rPr>
                <w:noProof/>
                <w:webHidden/>
              </w:rPr>
              <w:tab/>
            </w:r>
            <w:r w:rsidR="00E7426B">
              <w:rPr>
                <w:noProof/>
                <w:webHidden/>
              </w:rPr>
              <w:fldChar w:fldCharType="begin"/>
            </w:r>
            <w:r w:rsidR="00E7426B">
              <w:rPr>
                <w:noProof/>
                <w:webHidden/>
              </w:rPr>
              <w:instrText xml:space="preserve"> PAGEREF _Toc114839758 \h </w:instrText>
            </w:r>
            <w:r w:rsidR="00E7426B">
              <w:rPr>
                <w:noProof/>
                <w:webHidden/>
              </w:rPr>
            </w:r>
            <w:r w:rsidR="00E7426B">
              <w:rPr>
                <w:noProof/>
                <w:webHidden/>
              </w:rPr>
              <w:fldChar w:fldCharType="separate"/>
            </w:r>
            <w:r w:rsidR="00E7426B">
              <w:rPr>
                <w:noProof/>
                <w:webHidden/>
              </w:rPr>
              <w:t>4</w:t>
            </w:r>
            <w:r w:rsidR="00E7426B">
              <w:rPr>
                <w:noProof/>
                <w:webHidden/>
              </w:rPr>
              <w:fldChar w:fldCharType="end"/>
            </w:r>
          </w:hyperlink>
        </w:p>
        <w:p w14:paraId="2166394E" w14:textId="0BC90CE1" w:rsidR="00E7426B" w:rsidRDefault="00000000">
          <w:pPr>
            <w:pStyle w:val="TDC2"/>
            <w:tabs>
              <w:tab w:val="left" w:pos="880"/>
              <w:tab w:val="right" w:leader="dot" w:pos="8494"/>
            </w:tabs>
            <w:rPr>
              <w:rFonts w:eastAsiaTheme="minorEastAsia"/>
              <w:noProof/>
              <w:sz w:val="22"/>
              <w:szCs w:val="22"/>
              <w:lang w:val="es-ES" w:eastAsia="es-ES"/>
            </w:rPr>
          </w:pPr>
          <w:hyperlink w:anchor="_Toc114839759" w:history="1">
            <w:r w:rsidR="00E7426B" w:rsidRPr="00EC1A66">
              <w:rPr>
                <w:rStyle w:val="Hipervnculo"/>
                <w:noProof/>
              </w:rPr>
              <w:t>2.1</w:t>
            </w:r>
            <w:r w:rsidR="00E7426B">
              <w:rPr>
                <w:rFonts w:eastAsiaTheme="minorEastAsia"/>
                <w:noProof/>
                <w:sz w:val="22"/>
                <w:szCs w:val="22"/>
                <w:lang w:val="es-ES" w:eastAsia="es-ES"/>
              </w:rPr>
              <w:tab/>
            </w:r>
            <w:r w:rsidR="00E7426B" w:rsidRPr="00EC1A66">
              <w:rPr>
                <w:rStyle w:val="Hipervnculo"/>
                <w:noProof/>
              </w:rPr>
              <w:t>OP.01. Fortalecer la institucionalidad en los niveles estratégico, implementación y ejecución del SINACTI</w:t>
            </w:r>
            <w:r w:rsidR="00E7426B">
              <w:rPr>
                <w:noProof/>
                <w:webHidden/>
              </w:rPr>
              <w:tab/>
            </w:r>
            <w:r w:rsidR="00E7426B">
              <w:rPr>
                <w:noProof/>
                <w:webHidden/>
              </w:rPr>
              <w:fldChar w:fldCharType="begin"/>
            </w:r>
            <w:r w:rsidR="00E7426B">
              <w:rPr>
                <w:noProof/>
                <w:webHidden/>
              </w:rPr>
              <w:instrText xml:space="preserve"> PAGEREF _Toc114839759 \h </w:instrText>
            </w:r>
            <w:r w:rsidR="00E7426B">
              <w:rPr>
                <w:noProof/>
                <w:webHidden/>
              </w:rPr>
            </w:r>
            <w:r w:rsidR="00E7426B">
              <w:rPr>
                <w:noProof/>
                <w:webHidden/>
              </w:rPr>
              <w:fldChar w:fldCharType="separate"/>
            </w:r>
            <w:r w:rsidR="00E7426B">
              <w:rPr>
                <w:noProof/>
                <w:webHidden/>
              </w:rPr>
              <w:t>4</w:t>
            </w:r>
            <w:r w:rsidR="00E7426B">
              <w:rPr>
                <w:noProof/>
                <w:webHidden/>
              </w:rPr>
              <w:fldChar w:fldCharType="end"/>
            </w:r>
          </w:hyperlink>
        </w:p>
        <w:p w14:paraId="69B12EEA" w14:textId="6F513F88" w:rsidR="00E7426B" w:rsidRDefault="00000000">
          <w:pPr>
            <w:pStyle w:val="TDC2"/>
            <w:tabs>
              <w:tab w:val="left" w:pos="880"/>
              <w:tab w:val="right" w:leader="dot" w:pos="8494"/>
            </w:tabs>
            <w:rPr>
              <w:rFonts w:eastAsiaTheme="minorEastAsia"/>
              <w:noProof/>
              <w:sz w:val="22"/>
              <w:szCs w:val="22"/>
              <w:lang w:val="es-ES" w:eastAsia="es-ES"/>
            </w:rPr>
          </w:pPr>
          <w:hyperlink w:anchor="_Toc114839760" w:history="1">
            <w:r w:rsidR="00E7426B" w:rsidRPr="00EC1A66">
              <w:rPr>
                <w:rStyle w:val="Hipervnculo"/>
                <w:noProof/>
              </w:rPr>
              <w:t>2.2</w:t>
            </w:r>
            <w:r w:rsidR="00E7426B">
              <w:rPr>
                <w:rFonts w:eastAsiaTheme="minorEastAsia"/>
                <w:noProof/>
                <w:sz w:val="22"/>
                <w:szCs w:val="22"/>
                <w:lang w:val="es-ES" w:eastAsia="es-ES"/>
              </w:rPr>
              <w:tab/>
            </w:r>
            <w:r w:rsidR="00E7426B" w:rsidRPr="00EC1A66">
              <w:rPr>
                <w:rStyle w:val="Hipervnculo"/>
                <w:noProof/>
              </w:rPr>
              <w:t>OP.02.  Incrementar la apropiación social de la CTI en la sociedad en general</w:t>
            </w:r>
            <w:r w:rsidR="00E7426B">
              <w:rPr>
                <w:noProof/>
                <w:webHidden/>
              </w:rPr>
              <w:tab/>
            </w:r>
            <w:r w:rsidR="00E7426B">
              <w:rPr>
                <w:noProof/>
                <w:webHidden/>
              </w:rPr>
              <w:fldChar w:fldCharType="begin"/>
            </w:r>
            <w:r w:rsidR="00E7426B">
              <w:rPr>
                <w:noProof/>
                <w:webHidden/>
              </w:rPr>
              <w:instrText xml:space="preserve"> PAGEREF _Toc114839760 \h </w:instrText>
            </w:r>
            <w:r w:rsidR="00E7426B">
              <w:rPr>
                <w:noProof/>
                <w:webHidden/>
              </w:rPr>
            </w:r>
            <w:r w:rsidR="00E7426B">
              <w:rPr>
                <w:noProof/>
                <w:webHidden/>
              </w:rPr>
              <w:fldChar w:fldCharType="separate"/>
            </w:r>
            <w:r w:rsidR="00E7426B">
              <w:rPr>
                <w:noProof/>
                <w:webHidden/>
              </w:rPr>
              <w:t>6</w:t>
            </w:r>
            <w:r w:rsidR="00E7426B">
              <w:rPr>
                <w:noProof/>
                <w:webHidden/>
              </w:rPr>
              <w:fldChar w:fldCharType="end"/>
            </w:r>
          </w:hyperlink>
        </w:p>
        <w:p w14:paraId="4D61AF15" w14:textId="69EF85DA" w:rsidR="00E7426B" w:rsidRDefault="00000000">
          <w:pPr>
            <w:pStyle w:val="TDC2"/>
            <w:tabs>
              <w:tab w:val="left" w:pos="880"/>
              <w:tab w:val="right" w:leader="dot" w:pos="8494"/>
            </w:tabs>
            <w:rPr>
              <w:rFonts w:eastAsiaTheme="minorEastAsia"/>
              <w:noProof/>
              <w:sz w:val="22"/>
              <w:szCs w:val="22"/>
              <w:lang w:val="es-ES" w:eastAsia="es-ES"/>
            </w:rPr>
          </w:pPr>
          <w:hyperlink w:anchor="_Toc114839761" w:history="1">
            <w:r w:rsidR="00E7426B" w:rsidRPr="00EC1A66">
              <w:rPr>
                <w:rStyle w:val="Hipervnculo"/>
                <w:noProof/>
              </w:rPr>
              <w:t>2.3</w:t>
            </w:r>
            <w:r w:rsidR="00E7426B">
              <w:rPr>
                <w:rFonts w:eastAsiaTheme="minorEastAsia"/>
                <w:noProof/>
                <w:sz w:val="22"/>
                <w:szCs w:val="22"/>
                <w:lang w:val="es-ES" w:eastAsia="es-ES"/>
              </w:rPr>
              <w:tab/>
            </w:r>
            <w:r w:rsidR="00E7426B" w:rsidRPr="00EC1A66">
              <w:rPr>
                <w:rStyle w:val="Hipervnculo"/>
                <w:noProof/>
              </w:rPr>
              <w:t>OP.03.  Incrementar el capital humano de alto nivel de los actores del SINACTI</w:t>
            </w:r>
            <w:r w:rsidR="00E7426B">
              <w:rPr>
                <w:noProof/>
                <w:webHidden/>
              </w:rPr>
              <w:tab/>
            </w:r>
            <w:r w:rsidR="00E7426B">
              <w:rPr>
                <w:noProof/>
                <w:webHidden/>
              </w:rPr>
              <w:fldChar w:fldCharType="begin"/>
            </w:r>
            <w:r w:rsidR="00E7426B">
              <w:rPr>
                <w:noProof/>
                <w:webHidden/>
              </w:rPr>
              <w:instrText xml:space="preserve"> PAGEREF _Toc114839761 \h </w:instrText>
            </w:r>
            <w:r w:rsidR="00E7426B">
              <w:rPr>
                <w:noProof/>
                <w:webHidden/>
              </w:rPr>
            </w:r>
            <w:r w:rsidR="00E7426B">
              <w:rPr>
                <w:noProof/>
                <w:webHidden/>
              </w:rPr>
              <w:fldChar w:fldCharType="separate"/>
            </w:r>
            <w:r w:rsidR="00E7426B">
              <w:rPr>
                <w:noProof/>
                <w:webHidden/>
              </w:rPr>
              <w:t>7</w:t>
            </w:r>
            <w:r w:rsidR="00E7426B">
              <w:rPr>
                <w:noProof/>
                <w:webHidden/>
              </w:rPr>
              <w:fldChar w:fldCharType="end"/>
            </w:r>
          </w:hyperlink>
        </w:p>
        <w:p w14:paraId="37869DEF" w14:textId="386C46DB" w:rsidR="00E7426B" w:rsidRDefault="00000000">
          <w:pPr>
            <w:pStyle w:val="TDC2"/>
            <w:tabs>
              <w:tab w:val="left" w:pos="880"/>
              <w:tab w:val="right" w:leader="dot" w:pos="8494"/>
            </w:tabs>
            <w:rPr>
              <w:rFonts w:eastAsiaTheme="minorEastAsia"/>
              <w:noProof/>
              <w:sz w:val="22"/>
              <w:szCs w:val="22"/>
              <w:lang w:val="es-ES" w:eastAsia="es-ES"/>
            </w:rPr>
          </w:pPr>
          <w:hyperlink w:anchor="_Toc114839762" w:history="1">
            <w:r w:rsidR="00E7426B" w:rsidRPr="00EC1A66">
              <w:rPr>
                <w:rStyle w:val="Hipervnculo"/>
                <w:noProof/>
              </w:rPr>
              <w:t>2.4</w:t>
            </w:r>
            <w:r w:rsidR="00E7426B">
              <w:rPr>
                <w:rFonts w:eastAsiaTheme="minorEastAsia"/>
                <w:noProof/>
                <w:sz w:val="22"/>
                <w:szCs w:val="22"/>
                <w:lang w:val="es-ES" w:eastAsia="es-ES"/>
              </w:rPr>
              <w:tab/>
            </w:r>
            <w:r w:rsidR="00E7426B" w:rsidRPr="00EC1A66">
              <w:rPr>
                <w:rStyle w:val="Hipervnculo"/>
                <w:noProof/>
              </w:rPr>
              <w:t>OP.04. Mejorar la generación de conocimiento científico y tecnológico del SINACTI, de acuerdo a las prioridades del país</w:t>
            </w:r>
            <w:r w:rsidR="00E7426B">
              <w:rPr>
                <w:noProof/>
                <w:webHidden/>
              </w:rPr>
              <w:tab/>
            </w:r>
            <w:r w:rsidR="00E7426B">
              <w:rPr>
                <w:noProof/>
                <w:webHidden/>
              </w:rPr>
              <w:fldChar w:fldCharType="begin"/>
            </w:r>
            <w:r w:rsidR="00E7426B">
              <w:rPr>
                <w:noProof/>
                <w:webHidden/>
              </w:rPr>
              <w:instrText xml:space="preserve"> PAGEREF _Toc114839762 \h </w:instrText>
            </w:r>
            <w:r w:rsidR="00E7426B">
              <w:rPr>
                <w:noProof/>
                <w:webHidden/>
              </w:rPr>
            </w:r>
            <w:r w:rsidR="00E7426B">
              <w:rPr>
                <w:noProof/>
                <w:webHidden/>
              </w:rPr>
              <w:fldChar w:fldCharType="separate"/>
            </w:r>
            <w:r w:rsidR="00E7426B">
              <w:rPr>
                <w:noProof/>
                <w:webHidden/>
              </w:rPr>
              <w:t>8</w:t>
            </w:r>
            <w:r w:rsidR="00E7426B">
              <w:rPr>
                <w:noProof/>
                <w:webHidden/>
              </w:rPr>
              <w:fldChar w:fldCharType="end"/>
            </w:r>
          </w:hyperlink>
        </w:p>
        <w:p w14:paraId="4265A37B" w14:textId="26459AD5" w:rsidR="00E7426B" w:rsidRDefault="00000000">
          <w:pPr>
            <w:pStyle w:val="TDC2"/>
            <w:tabs>
              <w:tab w:val="left" w:pos="880"/>
              <w:tab w:val="right" w:leader="dot" w:pos="8494"/>
            </w:tabs>
            <w:rPr>
              <w:rFonts w:eastAsiaTheme="minorEastAsia"/>
              <w:noProof/>
              <w:sz w:val="22"/>
              <w:szCs w:val="22"/>
              <w:lang w:val="es-ES" w:eastAsia="es-ES"/>
            </w:rPr>
          </w:pPr>
          <w:hyperlink w:anchor="_Toc114839763" w:history="1">
            <w:r w:rsidR="00E7426B" w:rsidRPr="00EC1A66">
              <w:rPr>
                <w:rStyle w:val="Hipervnculo"/>
                <w:noProof/>
              </w:rPr>
              <w:t>2.5</w:t>
            </w:r>
            <w:r w:rsidR="00E7426B">
              <w:rPr>
                <w:rFonts w:eastAsiaTheme="minorEastAsia"/>
                <w:noProof/>
                <w:sz w:val="22"/>
                <w:szCs w:val="22"/>
                <w:lang w:val="es-ES" w:eastAsia="es-ES"/>
              </w:rPr>
              <w:tab/>
            </w:r>
            <w:r w:rsidR="00E7426B" w:rsidRPr="00EC1A66">
              <w:rPr>
                <w:rStyle w:val="Hipervnculo"/>
                <w:noProof/>
              </w:rPr>
              <w:t>OP.05. Incrementar la innovación en el SINACTI</w:t>
            </w:r>
            <w:r w:rsidR="00E7426B">
              <w:rPr>
                <w:noProof/>
                <w:webHidden/>
              </w:rPr>
              <w:tab/>
            </w:r>
            <w:r w:rsidR="00E7426B">
              <w:rPr>
                <w:noProof/>
                <w:webHidden/>
              </w:rPr>
              <w:fldChar w:fldCharType="begin"/>
            </w:r>
            <w:r w:rsidR="00E7426B">
              <w:rPr>
                <w:noProof/>
                <w:webHidden/>
              </w:rPr>
              <w:instrText xml:space="preserve"> PAGEREF _Toc114839763 \h </w:instrText>
            </w:r>
            <w:r w:rsidR="00E7426B">
              <w:rPr>
                <w:noProof/>
                <w:webHidden/>
              </w:rPr>
            </w:r>
            <w:r w:rsidR="00E7426B">
              <w:rPr>
                <w:noProof/>
                <w:webHidden/>
              </w:rPr>
              <w:fldChar w:fldCharType="separate"/>
            </w:r>
            <w:r w:rsidR="00E7426B">
              <w:rPr>
                <w:noProof/>
                <w:webHidden/>
              </w:rPr>
              <w:t>10</w:t>
            </w:r>
            <w:r w:rsidR="00E7426B">
              <w:rPr>
                <w:noProof/>
                <w:webHidden/>
              </w:rPr>
              <w:fldChar w:fldCharType="end"/>
            </w:r>
          </w:hyperlink>
        </w:p>
        <w:p w14:paraId="503D6E5D" w14:textId="44685EF5" w:rsidR="00E7426B" w:rsidRDefault="00000000">
          <w:pPr>
            <w:pStyle w:val="TDC2"/>
            <w:tabs>
              <w:tab w:val="left" w:pos="880"/>
              <w:tab w:val="right" w:leader="dot" w:pos="8494"/>
            </w:tabs>
            <w:rPr>
              <w:rFonts w:eastAsiaTheme="minorEastAsia"/>
              <w:noProof/>
              <w:sz w:val="22"/>
              <w:szCs w:val="22"/>
              <w:lang w:val="es-ES" w:eastAsia="es-ES"/>
            </w:rPr>
          </w:pPr>
          <w:hyperlink w:anchor="_Toc114839764" w:history="1">
            <w:r w:rsidR="00E7426B" w:rsidRPr="00EC1A66">
              <w:rPr>
                <w:rStyle w:val="Hipervnculo"/>
                <w:noProof/>
              </w:rPr>
              <w:t>2.6</w:t>
            </w:r>
            <w:r w:rsidR="00E7426B">
              <w:rPr>
                <w:rFonts w:eastAsiaTheme="minorEastAsia"/>
                <w:noProof/>
                <w:sz w:val="22"/>
                <w:szCs w:val="22"/>
                <w:lang w:val="es-ES" w:eastAsia="es-ES"/>
              </w:rPr>
              <w:tab/>
            </w:r>
            <w:r w:rsidR="00E7426B" w:rsidRPr="00EC1A66">
              <w:rPr>
                <w:rStyle w:val="Hipervnculo"/>
                <w:noProof/>
              </w:rPr>
              <w:t>OP.06. Mejorar las condiciones financieras para un ambiente de desarrollo de la CTI, en beneficio de todos los actores del SINACTI</w:t>
            </w:r>
            <w:r w:rsidR="00E7426B">
              <w:rPr>
                <w:noProof/>
                <w:webHidden/>
              </w:rPr>
              <w:tab/>
            </w:r>
            <w:r w:rsidR="00E7426B">
              <w:rPr>
                <w:noProof/>
                <w:webHidden/>
              </w:rPr>
              <w:fldChar w:fldCharType="begin"/>
            </w:r>
            <w:r w:rsidR="00E7426B">
              <w:rPr>
                <w:noProof/>
                <w:webHidden/>
              </w:rPr>
              <w:instrText xml:space="preserve"> PAGEREF _Toc114839764 \h </w:instrText>
            </w:r>
            <w:r w:rsidR="00E7426B">
              <w:rPr>
                <w:noProof/>
                <w:webHidden/>
              </w:rPr>
            </w:r>
            <w:r w:rsidR="00E7426B">
              <w:rPr>
                <w:noProof/>
                <w:webHidden/>
              </w:rPr>
              <w:fldChar w:fldCharType="separate"/>
            </w:r>
            <w:r w:rsidR="00E7426B">
              <w:rPr>
                <w:noProof/>
                <w:webHidden/>
              </w:rPr>
              <w:t>11</w:t>
            </w:r>
            <w:r w:rsidR="00E7426B">
              <w:rPr>
                <w:noProof/>
                <w:webHidden/>
              </w:rPr>
              <w:fldChar w:fldCharType="end"/>
            </w:r>
          </w:hyperlink>
        </w:p>
        <w:p w14:paraId="5FBFC6F7" w14:textId="6CF7EE37" w:rsidR="00E7426B" w:rsidRDefault="00000000">
          <w:pPr>
            <w:pStyle w:val="TDC1"/>
            <w:tabs>
              <w:tab w:val="left" w:pos="440"/>
              <w:tab w:val="right" w:leader="dot" w:pos="8494"/>
            </w:tabs>
            <w:rPr>
              <w:rFonts w:eastAsiaTheme="minorEastAsia"/>
              <w:noProof/>
              <w:sz w:val="22"/>
              <w:szCs w:val="22"/>
              <w:lang w:val="es-ES" w:eastAsia="es-ES"/>
            </w:rPr>
          </w:pPr>
          <w:hyperlink w:anchor="_Toc114839765" w:history="1">
            <w:r w:rsidR="00E7426B" w:rsidRPr="00EC1A66">
              <w:rPr>
                <w:rStyle w:val="Hipervnculo"/>
                <w:noProof/>
                <w:lang w:val="es-ES"/>
              </w:rPr>
              <w:t>3</w:t>
            </w:r>
            <w:r w:rsidR="00E7426B">
              <w:rPr>
                <w:rFonts w:eastAsiaTheme="minorEastAsia"/>
                <w:noProof/>
                <w:sz w:val="22"/>
                <w:szCs w:val="22"/>
                <w:lang w:val="es-ES" w:eastAsia="es-ES"/>
              </w:rPr>
              <w:tab/>
            </w:r>
            <w:r w:rsidR="00E7426B" w:rsidRPr="00EC1A66">
              <w:rPr>
                <w:rStyle w:val="Hipervnculo"/>
                <w:noProof/>
                <w:lang w:val="es-ES"/>
              </w:rPr>
              <w:t>ANEXOS</w:t>
            </w:r>
            <w:r w:rsidR="00E7426B">
              <w:rPr>
                <w:noProof/>
                <w:webHidden/>
              </w:rPr>
              <w:tab/>
            </w:r>
            <w:r w:rsidR="00E7426B">
              <w:rPr>
                <w:noProof/>
                <w:webHidden/>
              </w:rPr>
              <w:fldChar w:fldCharType="begin"/>
            </w:r>
            <w:r w:rsidR="00E7426B">
              <w:rPr>
                <w:noProof/>
                <w:webHidden/>
              </w:rPr>
              <w:instrText xml:space="preserve"> PAGEREF _Toc114839765 \h </w:instrText>
            </w:r>
            <w:r w:rsidR="00E7426B">
              <w:rPr>
                <w:noProof/>
                <w:webHidden/>
              </w:rPr>
            </w:r>
            <w:r w:rsidR="00E7426B">
              <w:rPr>
                <w:noProof/>
                <w:webHidden/>
              </w:rPr>
              <w:fldChar w:fldCharType="separate"/>
            </w:r>
            <w:r w:rsidR="00E7426B">
              <w:rPr>
                <w:noProof/>
                <w:webHidden/>
              </w:rPr>
              <w:t>17</w:t>
            </w:r>
            <w:r w:rsidR="00E7426B">
              <w:rPr>
                <w:noProof/>
                <w:webHidden/>
              </w:rPr>
              <w:fldChar w:fldCharType="end"/>
            </w:r>
          </w:hyperlink>
        </w:p>
        <w:p w14:paraId="00318F02" w14:textId="5B40E21F" w:rsidR="00742D83" w:rsidRPr="00BC355C" w:rsidRDefault="00742D83" w:rsidP="00742D83">
          <w:pPr>
            <w:rPr>
              <w:rFonts w:asciiTheme="majorHAnsi" w:hAnsiTheme="majorHAnsi" w:cstheme="majorHAnsi"/>
              <w:b/>
              <w:bCs/>
            </w:rPr>
          </w:pPr>
          <w:r w:rsidRPr="00BC355C">
            <w:rPr>
              <w:rFonts w:asciiTheme="majorHAnsi" w:hAnsiTheme="majorHAnsi" w:cstheme="majorHAnsi"/>
              <w:b/>
              <w:bCs/>
            </w:rPr>
            <w:fldChar w:fldCharType="end"/>
          </w:r>
        </w:p>
      </w:sdtContent>
    </w:sdt>
    <w:p w14:paraId="7D8A1701" w14:textId="35A18311" w:rsidR="00A67594" w:rsidRPr="00BC355C" w:rsidRDefault="00A67594" w:rsidP="00EB6547">
      <w:pPr>
        <w:rPr>
          <w:rFonts w:asciiTheme="majorHAnsi" w:hAnsiTheme="majorHAnsi" w:cstheme="majorHAnsi"/>
          <w:b/>
          <w:bCs/>
        </w:rPr>
      </w:pPr>
    </w:p>
    <w:p w14:paraId="102DE6D7" w14:textId="4BFD7A68" w:rsidR="00A67594" w:rsidRPr="00BC355C" w:rsidRDefault="00A67594" w:rsidP="007E3721">
      <w:pPr>
        <w:jc w:val="center"/>
        <w:rPr>
          <w:rFonts w:asciiTheme="majorHAnsi" w:hAnsiTheme="majorHAnsi" w:cstheme="majorHAnsi"/>
          <w:b/>
          <w:bCs/>
        </w:rPr>
      </w:pPr>
    </w:p>
    <w:p w14:paraId="564DB961" w14:textId="7ECD90A8" w:rsidR="00A67594" w:rsidRPr="00BC355C" w:rsidRDefault="00A67594" w:rsidP="00EB6547">
      <w:pPr>
        <w:rPr>
          <w:rFonts w:asciiTheme="majorHAnsi" w:hAnsiTheme="majorHAnsi" w:cstheme="majorHAnsi"/>
          <w:b/>
          <w:bCs/>
        </w:rPr>
      </w:pPr>
    </w:p>
    <w:p w14:paraId="2F3375BE" w14:textId="6438C579" w:rsidR="00A67594" w:rsidRPr="00BC355C" w:rsidRDefault="00A67594" w:rsidP="00EB6547">
      <w:pPr>
        <w:rPr>
          <w:rFonts w:asciiTheme="majorHAnsi" w:hAnsiTheme="majorHAnsi" w:cstheme="majorHAnsi"/>
          <w:b/>
          <w:bCs/>
        </w:rPr>
      </w:pPr>
    </w:p>
    <w:p w14:paraId="70FCAFC9" w14:textId="28F0A363" w:rsidR="00A67594" w:rsidRPr="00BC355C" w:rsidRDefault="00A67594" w:rsidP="00EB6547">
      <w:pPr>
        <w:rPr>
          <w:rFonts w:asciiTheme="majorHAnsi" w:hAnsiTheme="majorHAnsi" w:cstheme="majorHAnsi"/>
          <w:b/>
          <w:bCs/>
        </w:rPr>
      </w:pPr>
    </w:p>
    <w:p w14:paraId="32B8E010" w14:textId="79788A25" w:rsidR="00A67594" w:rsidRPr="00BC355C" w:rsidRDefault="00A67594" w:rsidP="00EB6547">
      <w:pPr>
        <w:rPr>
          <w:rFonts w:asciiTheme="majorHAnsi" w:hAnsiTheme="majorHAnsi" w:cstheme="majorHAnsi"/>
          <w:b/>
          <w:bCs/>
        </w:rPr>
      </w:pPr>
    </w:p>
    <w:p w14:paraId="2058A075" w14:textId="03107B74" w:rsidR="00A67594" w:rsidRDefault="00A67594" w:rsidP="00EB6547">
      <w:pPr>
        <w:rPr>
          <w:rFonts w:ascii="Calibri" w:hAnsi="Calibri" w:cs="Calibri"/>
          <w:b/>
          <w:bCs/>
        </w:rPr>
      </w:pPr>
    </w:p>
    <w:p w14:paraId="2A5CC78A" w14:textId="445FCE07" w:rsidR="00A67594" w:rsidRDefault="00A67594" w:rsidP="00EB6547">
      <w:pPr>
        <w:rPr>
          <w:rFonts w:ascii="Calibri" w:hAnsi="Calibri" w:cs="Calibri"/>
          <w:b/>
          <w:bCs/>
        </w:rPr>
      </w:pPr>
    </w:p>
    <w:p w14:paraId="2A6FCBAB" w14:textId="1DE532E5" w:rsidR="00A67594" w:rsidRDefault="00A67594" w:rsidP="00EB6547">
      <w:pPr>
        <w:rPr>
          <w:rFonts w:ascii="Calibri" w:hAnsi="Calibri" w:cs="Calibri"/>
          <w:b/>
          <w:bCs/>
        </w:rPr>
      </w:pPr>
    </w:p>
    <w:p w14:paraId="7CDE3183" w14:textId="731E62E0" w:rsidR="00A67594" w:rsidRDefault="00A67594" w:rsidP="00EB6547">
      <w:pPr>
        <w:rPr>
          <w:rFonts w:ascii="Calibri" w:hAnsi="Calibri" w:cs="Calibri"/>
          <w:b/>
          <w:bCs/>
        </w:rPr>
      </w:pPr>
    </w:p>
    <w:p w14:paraId="6FC427FA" w14:textId="533EA4B8" w:rsidR="00A67594" w:rsidRDefault="00A67594" w:rsidP="00EB6547">
      <w:pPr>
        <w:rPr>
          <w:rFonts w:ascii="Calibri" w:hAnsi="Calibri" w:cs="Calibri"/>
          <w:b/>
          <w:bCs/>
        </w:rPr>
      </w:pPr>
    </w:p>
    <w:p w14:paraId="25420D46" w14:textId="7203F584" w:rsidR="00A67594" w:rsidRDefault="00A67594" w:rsidP="00EB6547">
      <w:pPr>
        <w:rPr>
          <w:rFonts w:ascii="Calibri" w:hAnsi="Calibri" w:cs="Calibri"/>
          <w:b/>
          <w:bCs/>
        </w:rPr>
      </w:pPr>
    </w:p>
    <w:p w14:paraId="1CEEC6E9" w14:textId="0F519929" w:rsidR="00A67594" w:rsidRDefault="00A67594" w:rsidP="00EB6547">
      <w:pPr>
        <w:rPr>
          <w:rFonts w:ascii="Calibri" w:hAnsi="Calibri" w:cs="Calibri"/>
          <w:b/>
          <w:bCs/>
        </w:rPr>
      </w:pPr>
    </w:p>
    <w:p w14:paraId="486D7C6E" w14:textId="2B4B6D31" w:rsidR="00A67594" w:rsidRDefault="00A67594" w:rsidP="00EB6547">
      <w:pPr>
        <w:rPr>
          <w:rFonts w:ascii="Calibri" w:hAnsi="Calibri" w:cs="Calibri"/>
          <w:b/>
          <w:bCs/>
        </w:rPr>
      </w:pPr>
    </w:p>
    <w:p w14:paraId="07A8B37E" w14:textId="6DFA8F36" w:rsidR="00A67594" w:rsidRDefault="00A67594" w:rsidP="00EB6547">
      <w:pPr>
        <w:rPr>
          <w:rFonts w:ascii="Calibri" w:hAnsi="Calibri" w:cs="Calibri"/>
          <w:b/>
          <w:bCs/>
        </w:rPr>
      </w:pPr>
    </w:p>
    <w:p w14:paraId="4054EB6D" w14:textId="14D88227" w:rsidR="00A67594" w:rsidRDefault="00A67594" w:rsidP="00EB6547">
      <w:pPr>
        <w:rPr>
          <w:rFonts w:ascii="Calibri" w:hAnsi="Calibri" w:cs="Calibri"/>
          <w:b/>
          <w:bCs/>
        </w:rPr>
      </w:pPr>
    </w:p>
    <w:p w14:paraId="5105C591" w14:textId="65793CBE" w:rsidR="00A67594" w:rsidRDefault="00A67594" w:rsidP="00EB6547">
      <w:pPr>
        <w:rPr>
          <w:rFonts w:ascii="Calibri" w:hAnsi="Calibri" w:cs="Calibri"/>
          <w:b/>
          <w:bCs/>
        </w:rPr>
      </w:pPr>
    </w:p>
    <w:p w14:paraId="7BD81DC4" w14:textId="4D71CABC" w:rsidR="005727A2" w:rsidRDefault="00A67594" w:rsidP="00EB6547">
      <w:pPr>
        <w:rPr>
          <w:rFonts w:ascii="Calibri" w:hAnsi="Calibri" w:cs="Calibri"/>
          <w:b/>
          <w:bCs/>
        </w:rPr>
      </w:pPr>
      <w:r>
        <w:rPr>
          <w:rFonts w:asciiTheme="majorHAnsi" w:hAnsiTheme="majorHAnsi" w:cstheme="majorHAnsi"/>
          <w:noProof/>
          <w:lang w:val="es-ES" w:eastAsia="es-ES"/>
        </w:rPr>
        <w:lastRenderedPageBreak/>
        <w:drawing>
          <wp:anchor distT="0" distB="0" distL="114300" distR="114300" simplePos="0" relativeHeight="251665408" behindDoc="1" locked="0" layoutInCell="1" allowOverlap="1" wp14:anchorId="746556F8" wp14:editId="39F8A2E6">
            <wp:simplePos x="0" y="0"/>
            <wp:positionH relativeFrom="page">
              <wp:align>left</wp:align>
            </wp:positionH>
            <wp:positionV relativeFrom="page">
              <wp:posOffset>9525</wp:posOffset>
            </wp:positionV>
            <wp:extent cx="7562850" cy="10744200"/>
            <wp:effectExtent l="0" t="0" r="0" b="0"/>
            <wp:wrapTight wrapText="bothSides">
              <wp:wrapPolygon edited="0">
                <wp:start x="0" y="0"/>
                <wp:lineTo x="0" y="21562"/>
                <wp:lineTo x="21546" y="21562"/>
                <wp:lineTo x="2154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7562850" cy="10744200"/>
                    </a:xfrm>
                    <a:prstGeom prst="rect">
                      <a:avLst/>
                    </a:prstGeom>
                  </pic:spPr>
                </pic:pic>
              </a:graphicData>
            </a:graphic>
            <wp14:sizeRelH relativeFrom="margin">
              <wp14:pctWidth>0</wp14:pctWidth>
            </wp14:sizeRelH>
            <wp14:sizeRelV relativeFrom="margin">
              <wp14:pctHeight>0</wp14:pctHeight>
            </wp14:sizeRelV>
          </wp:anchor>
        </w:drawing>
      </w:r>
    </w:p>
    <w:p w14:paraId="1309F8D8" w14:textId="198A8DE2" w:rsidR="00E33F03" w:rsidRPr="00C935A0" w:rsidRDefault="00145564" w:rsidP="00C935A0">
      <w:pPr>
        <w:pStyle w:val="Ttulo1"/>
      </w:pPr>
      <w:bookmarkStart w:id="1" w:name="_Toc114839757"/>
      <w:r w:rsidRPr="00C935A0">
        <w:lastRenderedPageBreak/>
        <w:t>INTRODUCCIÓN</w:t>
      </w:r>
      <w:bookmarkEnd w:id="1"/>
      <w:r w:rsidRPr="00C935A0">
        <w:t xml:space="preserve"> </w:t>
      </w:r>
    </w:p>
    <w:p w14:paraId="354E2A63" w14:textId="12BCF33B" w:rsidR="00145564" w:rsidRDefault="00145564" w:rsidP="00EB6547">
      <w:pPr>
        <w:rPr>
          <w:rFonts w:ascii="Calibri" w:hAnsi="Calibri" w:cs="Calibri"/>
          <w:b/>
          <w:bCs/>
        </w:rPr>
      </w:pPr>
    </w:p>
    <w:p w14:paraId="707BA9E5" w14:textId="4B124816" w:rsidR="00AB65B0" w:rsidRPr="00BC355C" w:rsidRDefault="00AB65B0" w:rsidP="00AB65B0">
      <w:pPr>
        <w:jc w:val="both"/>
        <w:rPr>
          <w:rFonts w:asciiTheme="majorHAnsi" w:hAnsiTheme="majorHAnsi" w:cstheme="majorHAnsi"/>
        </w:rPr>
      </w:pPr>
      <w:r w:rsidRPr="00BC355C">
        <w:rPr>
          <w:rFonts w:asciiTheme="majorHAnsi" w:hAnsiTheme="majorHAnsi" w:cstheme="majorHAnsi"/>
        </w:rPr>
        <w:t xml:space="preserve">El Consejo Nacional de Ciencia, Tecnología e Innovación (CONCYTEC), en su condición de </w:t>
      </w:r>
      <w:r w:rsidR="00D27B68">
        <w:rPr>
          <w:rFonts w:asciiTheme="majorHAnsi" w:hAnsiTheme="majorHAnsi" w:cstheme="majorHAnsi"/>
        </w:rPr>
        <w:t>e</w:t>
      </w:r>
      <w:r w:rsidRPr="00BC355C">
        <w:rPr>
          <w:rFonts w:asciiTheme="majorHAnsi" w:hAnsiTheme="majorHAnsi" w:cstheme="majorHAnsi"/>
        </w:rPr>
        <w:t xml:space="preserve">nte </w:t>
      </w:r>
      <w:r w:rsidR="00D27B68">
        <w:rPr>
          <w:rFonts w:asciiTheme="majorHAnsi" w:hAnsiTheme="majorHAnsi" w:cstheme="majorHAnsi"/>
        </w:rPr>
        <w:t>r</w:t>
      </w:r>
      <w:r w:rsidRPr="00BC355C">
        <w:rPr>
          <w:rFonts w:asciiTheme="majorHAnsi" w:hAnsiTheme="majorHAnsi" w:cstheme="majorHAnsi"/>
        </w:rPr>
        <w:t xml:space="preserve">ector del Sistema Nacional de Ciencia, Tecnología e Innovación </w:t>
      </w:r>
      <w:r w:rsidR="00FA6D9F">
        <w:rPr>
          <w:rFonts w:asciiTheme="majorHAnsi" w:hAnsiTheme="majorHAnsi" w:cstheme="majorHAnsi"/>
        </w:rPr>
        <w:t>(SINACTI),</w:t>
      </w:r>
      <w:r w:rsidRPr="00BC355C">
        <w:rPr>
          <w:rFonts w:asciiTheme="majorHAnsi" w:hAnsiTheme="majorHAnsi" w:cstheme="majorHAnsi"/>
        </w:rPr>
        <w:t xml:space="preserve"> en cumplimiento de sus competencias y atribuciones, se encuentra desarrollando el proceso de actualización de la Política Nacional de Ciencia, Tecnología e Innovación (POLCTI) al 2030, considerando </w:t>
      </w:r>
      <w:r w:rsidR="006574C2" w:rsidRPr="00BC355C">
        <w:rPr>
          <w:rFonts w:asciiTheme="majorHAnsi" w:hAnsiTheme="majorHAnsi" w:cstheme="majorHAnsi"/>
        </w:rPr>
        <w:t>metodológicamente</w:t>
      </w:r>
      <w:r w:rsidRPr="00BC355C">
        <w:rPr>
          <w:rFonts w:asciiTheme="majorHAnsi" w:hAnsiTheme="majorHAnsi" w:cstheme="majorHAnsi"/>
        </w:rPr>
        <w:t xml:space="preserve"> los lineamientos y recomendaciones establecidas por el Centro Nacional de Planeamiento Estratégico (CEPLAN</w:t>
      </w:r>
      <w:r w:rsidR="005727A2" w:rsidRPr="00BC355C">
        <w:rPr>
          <w:rFonts w:asciiTheme="majorHAnsi" w:hAnsiTheme="majorHAnsi" w:cstheme="majorHAnsi"/>
        </w:rPr>
        <w:t>)</w:t>
      </w:r>
      <w:r w:rsidR="00535FA6" w:rsidRPr="00BC355C">
        <w:rPr>
          <w:rFonts w:asciiTheme="majorHAnsi" w:hAnsiTheme="majorHAnsi" w:cstheme="majorHAnsi"/>
        </w:rPr>
        <w:t>, mediante la Guía de Políticas Nacionales, aprobada por Resolución de Presidencia del Consejo Directivo N° 00057-2018/CEPLAN/PCD.</w:t>
      </w:r>
    </w:p>
    <w:p w14:paraId="6AD90DCB" w14:textId="23F320D4" w:rsidR="00EA4D95" w:rsidRPr="00BC355C" w:rsidRDefault="00EA4D95" w:rsidP="00AB65B0">
      <w:pPr>
        <w:jc w:val="both"/>
        <w:rPr>
          <w:rFonts w:asciiTheme="majorHAnsi" w:hAnsiTheme="majorHAnsi" w:cstheme="majorHAnsi"/>
        </w:rPr>
      </w:pPr>
    </w:p>
    <w:p w14:paraId="313036AE" w14:textId="6D6F53FC" w:rsidR="00EA4D95" w:rsidRPr="00BC355C" w:rsidRDefault="009F4DB4" w:rsidP="00EA4D95">
      <w:pPr>
        <w:jc w:val="both"/>
        <w:rPr>
          <w:rFonts w:asciiTheme="majorHAnsi" w:hAnsiTheme="majorHAnsi" w:cstheme="majorHAnsi"/>
          <w:color w:val="000000" w:themeColor="text1"/>
        </w:rPr>
      </w:pPr>
      <w:r w:rsidRPr="00BC355C">
        <w:rPr>
          <w:rFonts w:asciiTheme="majorHAnsi" w:hAnsiTheme="majorHAnsi" w:cstheme="majorHAnsi"/>
          <w:color w:val="000000" w:themeColor="text1"/>
        </w:rPr>
        <w:t xml:space="preserve">Como </w:t>
      </w:r>
      <w:r w:rsidR="00535FA6" w:rsidRPr="00BC355C">
        <w:rPr>
          <w:rFonts w:asciiTheme="majorHAnsi" w:hAnsiTheme="majorHAnsi" w:cstheme="majorHAnsi"/>
          <w:color w:val="000000" w:themeColor="text1"/>
        </w:rPr>
        <w:t>se ha señalado en los documentos técnicos previos, l</w:t>
      </w:r>
      <w:r w:rsidR="00EA4D95" w:rsidRPr="00BC355C">
        <w:rPr>
          <w:rFonts w:asciiTheme="majorHAnsi" w:hAnsiTheme="majorHAnsi" w:cstheme="majorHAnsi"/>
          <w:color w:val="000000" w:themeColor="text1"/>
        </w:rPr>
        <w:t>a Política Nacional de Ciencia, Tecnología e Innovación (POLCTI) representa el documento estratégico que orienta las acciones</w:t>
      </w:r>
      <w:r w:rsidR="00E54D67" w:rsidRPr="00BC355C">
        <w:rPr>
          <w:rFonts w:asciiTheme="majorHAnsi" w:hAnsiTheme="majorHAnsi" w:cstheme="majorHAnsi"/>
          <w:color w:val="000000" w:themeColor="text1"/>
        </w:rPr>
        <w:t xml:space="preserve"> </w:t>
      </w:r>
      <w:r w:rsidR="00EA4D95" w:rsidRPr="00BC355C">
        <w:rPr>
          <w:rFonts w:asciiTheme="majorHAnsi" w:hAnsiTheme="majorHAnsi" w:cstheme="majorHAnsi"/>
          <w:color w:val="000000" w:themeColor="text1"/>
        </w:rPr>
        <w:t>en materia de ciencia, tecnología e innovación (CTI)</w:t>
      </w:r>
      <w:r w:rsidR="00F43E51" w:rsidRPr="00BC355C">
        <w:rPr>
          <w:rFonts w:asciiTheme="majorHAnsi" w:hAnsiTheme="majorHAnsi" w:cstheme="majorHAnsi"/>
          <w:color w:val="000000" w:themeColor="text1"/>
        </w:rPr>
        <w:t xml:space="preserve">, cuya implementación eficiente permitirá el fortalecimiento de las capacidades en materia de CTI de los actores que conforman el Sistema Nacional de Ciencia, Tecnología e Innovación (SINACTI) y la transición hacia una sociedad del conocimiento. </w:t>
      </w:r>
    </w:p>
    <w:p w14:paraId="3AAD6A1C" w14:textId="77777777" w:rsidR="00EA4D95" w:rsidRPr="00BC355C" w:rsidRDefault="00EA4D95" w:rsidP="00EA4D95">
      <w:pPr>
        <w:jc w:val="both"/>
        <w:rPr>
          <w:rFonts w:asciiTheme="majorHAnsi" w:hAnsiTheme="majorHAnsi" w:cstheme="majorHAnsi"/>
        </w:rPr>
      </w:pPr>
    </w:p>
    <w:p w14:paraId="6FE66934" w14:textId="3C4BF83B" w:rsidR="00A700EE" w:rsidRPr="00C415FE" w:rsidRDefault="00F43E51" w:rsidP="00B15A12">
      <w:pPr>
        <w:jc w:val="both"/>
        <w:rPr>
          <w:rFonts w:asciiTheme="majorHAnsi" w:hAnsiTheme="majorHAnsi" w:cstheme="majorHAnsi"/>
        </w:rPr>
      </w:pPr>
      <w:r w:rsidRPr="00BC355C">
        <w:rPr>
          <w:rFonts w:asciiTheme="majorHAnsi" w:hAnsiTheme="majorHAnsi" w:cstheme="majorHAnsi"/>
        </w:rPr>
        <w:t>De esta manera, e</w:t>
      </w:r>
      <w:r w:rsidR="00A65D7C" w:rsidRPr="00BC355C">
        <w:rPr>
          <w:rFonts w:asciiTheme="majorHAnsi" w:hAnsiTheme="majorHAnsi" w:cstheme="majorHAnsi"/>
        </w:rPr>
        <w:t>l presente documento técnico tiene como finalidad presentar, describir e interrelacionar</w:t>
      </w:r>
      <w:r w:rsidR="00B15A12">
        <w:rPr>
          <w:rFonts w:asciiTheme="majorHAnsi" w:hAnsiTheme="majorHAnsi" w:cstheme="majorHAnsi"/>
        </w:rPr>
        <w:t xml:space="preserve"> de forma analítica y estructurada, </w:t>
      </w:r>
      <w:r w:rsidR="00A65D7C" w:rsidRPr="00BC355C">
        <w:rPr>
          <w:rFonts w:asciiTheme="majorHAnsi" w:hAnsiTheme="majorHAnsi" w:cstheme="majorHAnsi"/>
        </w:rPr>
        <w:t>los objetivos prioritarios, lineamientos e indicadores de la POLCTI</w:t>
      </w:r>
      <w:r w:rsidR="00B15A12">
        <w:rPr>
          <w:rFonts w:asciiTheme="majorHAnsi" w:hAnsiTheme="majorHAnsi" w:cstheme="majorHAnsi"/>
        </w:rPr>
        <w:t xml:space="preserve">, </w:t>
      </w:r>
      <w:r w:rsidR="00721D8E" w:rsidRPr="00BC355C">
        <w:rPr>
          <w:rFonts w:asciiTheme="majorHAnsi" w:hAnsiTheme="majorHAnsi" w:cstheme="majorHAnsi"/>
        </w:rPr>
        <w:t>establec</w:t>
      </w:r>
      <w:r w:rsidR="00B15A12">
        <w:rPr>
          <w:rFonts w:asciiTheme="majorHAnsi" w:hAnsiTheme="majorHAnsi" w:cstheme="majorHAnsi"/>
        </w:rPr>
        <w:t>i</w:t>
      </w:r>
      <w:r w:rsidR="00721D8E" w:rsidRPr="00BC355C">
        <w:rPr>
          <w:rFonts w:asciiTheme="majorHAnsi" w:hAnsiTheme="majorHAnsi" w:cstheme="majorHAnsi"/>
        </w:rPr>
        <w:t>en</w:t>
      </w:r>
      <w:r w:rsidR="00B15A12">
        <w:rPr>
          <w:rFonts w:asciiTheme="majorHAnsi" w:hAnsiTheme="majorHAnsi" w:cstheme="majorHAnsi"/>
        </w:rPr>
        <w:t>do</w:t>
      </w:r>
      <w:r w:rsidR="00721D8E" w:rsidRPr="00BC355C">
        <w:rPr>
          <w:rFonts w:asciiTheme="majorHAnsi" w:hAnsiTheme="majorHAnsi" w:cstheme="majorHAnsi"/>
        </w:rPr>
        <w:t xml:space="preserve"> seis (06) objetivos prioritarios (OP) y dieciocho (18) lineamientos de política (LP)</w:t>
      </w:r>
      <w:r w:rsidR="00B15A12">
        <w:rPr>
          <w:rFonts w:asciiTheme="majorHAnsi" w:hAnsiTheme="majorHAnsi" w:cstheme="majorHAnsi"/>
        </w:rPr>
        <w:t xml:space="preserve">, </w:t>
      </w:r>
      <w:r w:rsidR="00C415FE">
        <w:rPr>
          <w:rFonts w:asciiTheme="majorHAnsi" w:hAnsiTheme="majorHAnsi" w:cstheme="majorHAnsi"/>
        </w:rPr>
        <w:t>los cuales</w:t>
      </w:r>
      <w:r w:rsidR="00C415FE" w:rsidRPr="00BC355C">
        <w:rPr>
          <w:rFonts w:asciiTheme="majorHAnsi" w:hAnsiTheme="majorHAnsi" w:cstheme="majorHAnsi"/>
        </w:rPr>
        <w:t xml:space="preserve"> deberán guiar, orientar y articular las acciones, procesos y estrategias de los actores del SINACTI. </w:t>
      </w:r>
      <w:r w:rsidR="00C415FE">
        <w:rPr>
          <w:rFonts w:asciiTheme="majorHAnsi" w:hAnsiTheme="majorHAnsi" w:cstheme="majorHAnsi"/>
        </w:rPr>
        <w:t xml:space="preserve"> Cabe </w:t>
      </w:r>
      <w:r w:rsidR="00C415FE" w:rsidRPr="00BC355C">
        <w:rPr>
          <w:rFonts w:asciiTheme="majorHAnsi" w:hAnsiTheme="majorHAnsi" w:cstheme="majorHAnsi"/>
        </w:rPr>
        <w:t>señalar que, la formulación de los objetivos, lineamientos e indicadores aquí presentados</w:t>
      </w:r>
      <w:r w:rsidR="005823B8">
        <w:rPr>
          <w:rFonts w:asciiTheme="majorHAnsi" w:hAnsiTheme="majorHAnsi" w:cstheme="majorHAnsi"/>
        </w:rPr>
        <w:t xml:space="preserve"> </w:t>
      </w:r>
      <w:r w:rsidR="005823B8" w:rsidRPr="005823B8">
        <w:rPr>
          <w:rFonts w:asciiTheme="majorHAnsi" w:hAnsiTheme="majorHAnsi" w:cstheme="majorHAnsi"/>
        </w:rPr>
        <w:t>sigue la estructura sintáctica y las consideraciones determinadas por CEPLAN, mediante la Guía de Políticas Nacionales</w:t>
      </w:r>
      <w:r w:rsidR="005823B8">
        <w:rPr>
          <w:rFonts w:asciiTheme="majorHAnsi" w:hAnsiTheme="majorHAnsi" w:cstheme="majorHAnsi"/>
        </w:rPr>
        <w:t>.</w:t>
      </w:r>
    </w:p>
    <w:p w14:paraId="755EF423" w14:textId="77777777" w:rsidR="00A700EE" w:rsidRPr="00BC355C" w:rsidRDefault="00A700EE" w:rsidP="00A700EE">
      <w:pPr>
        <w:rPr>
          <w:rFonts w:asciiTheme="majorHAnsi" w:hAnsiTheme="majorHAnsi" w:cstheme="majorHAnsi"/>
          <w:b/>
          <w:bCs/>
          <w:sz w:val="28"/>
          <w:szCs w:val="28"/>
        </w:rPr>
      </w:pPr>
    </w:p>
    <w:p w14:paraId="0C35664D" w14:textId="193CDE88" w:rsidR="00145564" w:rsidRPr="00BC355C" w:rsidRDefault="00B15A12" w:rsidP="00EA4D95">
      <w:pPr>
        <w:jc w:val="both"/>
        <w:rPr>
          <w:rFonts w:asciiTheme="majorHAnsi" w:hAnsiTheme="majorHAnsi" w:cstheme="majorHAnsi"/>
        </w:rPr>
      </w:pPr>
      <w:r>
        <w:rPr>
          <w:rFonts w:asciiTheme="majorHAnsi" w:hAnsiTheme="majorHAnsi" w:cstheme="majorHAnsi"/>
        </w:rPr>
        <w:t>En ese sentido</w:t>
      </w:r>
      <w:r w:rsidR="00526D69" w:rsidRPr="00BC355C">
        <w:rPr>
          <w:rFonts w:asciiTheme="majorHAnsi" w:hAnsiTheme="majorHAnsi" w:cstheme="majorHAnsi"/>
        </w:rPr>
        <w:t xml:space="preserve">, </w:t>
      </w:r>
      <w:r w:rsidR="00C415FE">
        <w:rPr>
          <w:rFonts w:asciiTheme="majorHAnsi" w:hAnsiTheme="majorHAnsi" w:cstheme="majorHAnsi"/>
        </w:rPr>
        <w:t xml:space="preserve">en </w:t>
      </w:r>
      <w:r w:rsidR="00526D69" w:rsidRPr="00BC355C">
        <w:rPr>
          <w:rFonts w:asciiTheme="majorHAnsi" w:hAnsiTheme="majorHAnsi" w:cstheme="majorHAnsi"/>
        </w:rPr>
        <w:t xml:space="preserve">el presente documento técnico </w:t>
      </w:r>
      <w:r w:rsidR="00985B38" w:rsidRPr="00BC355C">
        <w:rPr>
          <w:rFonts w:asciiTheme="majorHAnsi" w:hAnsiTheme="majorHAnsi" w:cstheme="majorHAnsi"/>
        </w:rPr>
        <w:t xml:space="preserve">se describen y explican los objetivos prioritarios seleccionados y los lineamientos de </w:t>
      </w:r>
      <w:r w:rsidR="00C415FE">
        <w:rPr>
          <w:rFonts w:asciiTheme="majorHAnsi" w:hAnsiTheme="majorHAnsi" w:cstheme="majorHAnsi"/>
        </w:rPr>
        <w:t>estos</w:t>
      </w:r>
      <w:r w:rsidR="00985B38" w:rsidRPr="00BC355C">
        <w:rPr>
          <w:rFonts w:asciiTheme="majorHAnsi" w:hAnsiTheme="majorHAnsi" w:cstheme="majorHAnsi"/>
        </w:rPr>
        <w:t xml:space="preserve">. </w:t>
      </w:r>
      <w:r w:rsidR="00C415FE">
        <w:rPr>
          <w:rFonts w:asciiTheme="majorHAnsi" w:hAnsiTheme="majorHAnsi" w:cstheme="majorHAnsi"/>
        </w:rPr>
        <w:t>Para este fin</w:t>
      </w:r>
      <w:r w:rsidR="00985B38" w:rsidRPr="00BC355C">
        <w:rPr>
          <w:rFonts w:asciiTheme="majorHAnsi" w:hAnsiTheme="majorHAnsi" w:cstheme="majorHAnsi"/>
        </w:rPr>
        <w:t xml:space="preserve">, se expone una matriz que identifica la relación entre los objetivos prioritarios, lineamientos e indicadores; y, finalmente, se describen los indicadores de los seis objetivos prioritarios. </w:t>
      </w:r>
    </w:p>
    <w:p w14:paraId="0AFBB685" w14:textId="7595C423" w:rsidR="00985B38" w:rsidRPr="002D0DF0" w:rsidRDefault="00985B38" w:rsidP="00EA4D95">
      <w:pPr>
        <w:jc w:val="both"/>
        <w:rPr>
          <w:rFonts w:asciiTheme="majorHAnsi" w:hAnsiTheme="majorHAnsi" w:cstheme="majorHAnsi"/>
        </w:rPr>
      </w:pPr>
    </w:p>
    <w:p w14:paraId="01ADF916" w14:textId="77777777" w:rsidR="00611DB2" w:rsidRDefault="00611DB2" w:rsidP="00EB6547">
      <w:pPr>
        <w:rPr>
          <w:rFonts w:ascii="Calibri" w:hAnsi="Calibri" w:cs="Calibri"/>
          <w:b/>
          <w:bCs/>
        </w:rPr>
      </w:pPr>
    </w:p>
    <w:p w14:paraId="128B9B50" w14:textId="6E97FF75" w:rsidR="004E3E32" w:rsidRDefault="004E3E32" w:rsidP="00C935A0">
      <w:pPr>
        <w:pStyle w:val="Ttulo1"/>
      </w:pPr>
      <w:bookmarkStart w:id="2" w:name="_Toc114839758"/>
      <w:r>
        <w:t>OBJETIVOS Y LINEAMIENTOS</w:t>
      </w:r>
      <w:r w:rsidR="00E33F03">
        <w:t xml:space="preserve"> DE LA POLCTI</w:t>
      </w:r>
      <w:bookmarkEnd w:id="2"/>
    </w:p>
    <w:p w14:paraId="583011B5" w14:textId="47242BB0" w:rsidR="00BC355C" w:rsidRDefault="00BC355C" w:rsidP="00BC355C"/>
    <w:p w14:paraId="6FD132C8" w14:textId="04336964" w:rsidR="00BC355C" w:rsidRDefault="00BC355C" w:rsidP="00BC355C">
      <w:pPr>
        <w:jc w:val="both"/>
        <w:rPr>
          <w:rFonts w:asciiTheme="majorHAnsi" w:hAnsiTheme="majorHAnsi" w:cstheme="majorHAnsi"/>
          <w:lang w:val="es-ES"/>
        </w:rPr>
      </w:pPr>
      <w:r>
        <w:rPr>
          <w:rFonts w:asciiTheme="majorHAnsi" w:hAnsiTheme="majorHAnsi" w:cstheme="majorHAnsi"/>
          <w:lang w:val="es-ES"/>
        </w:rPr>
        <w:t xml:space="preserve">A continuación, se presenta los Objetivos Prioritarios y </w:t>
      </w:r>
      <w:r w:rsidR="00BB19AE">
        <w:rPr>
          <w:rFonts w:asciiTheme="majorHAnsi" w:hAnsiTheme="majorHAnsi" w:cstheme="majorHAnsi"/>
          <w:lang w:val="es-ES"/>
        </w:rPr>
        <w:t>L</w:t>
      </w:r>
      <w:r>
        <w:rPr>
          <w:rFonts w:asciiTheme="majorHAnsi" w:hAnsiTheme="majorHAnsi" w:cstheme="majorHAnsi"/>
          <w:lang w:val="es-ES"/>
        </w:rPr>
        <w:t xml:space="preserve">ineamientos </w:t>
      </w:r>
      <w:r w:rsidRPr="00205A95">
        <w:rPr>
          <w:rFonts w:asciiTheme="majorHAnsi" w:hAnsiTheme="majorHAnsi" w:cstheme="majorHAnsi"/>
          <w:lang w:val="es-ES"/>
        </w:rPr>
        <w:t>d</w:t>
      </w:r>
      <w:r>
        <w:rPr>
          <w:rFonts w:asciiTheme="majorHAnsi" w:hAnsiTheme="majorHAnsi" w:cstheme="majorHAnsi"/>
          <w:lang w:val="es-ES"/>
        </w:rPr>
        <w:t>e</w:t>
      </w:r>
      <w:r w:rsidRPr="00205A95">
        <w:rPr>
          <w:rFonts w:asciiTheme="majorHAnsi" w:hAnsiTheme="majorHAnsi" w:cstheme="majorHAnsi"/>
          <w:lang w:val="es-ES"/>
        </w:rPr>
        <w:t xml:space="preserve"> la Política Nacional de Ciencia, Tecnología e Innovación (POLCTI)</w:t>
      </w:r>
      <w:r>
        <w:rPr>
          <w:rFonts w:asciiTheme="majorHAnsi" w:hAnsiTheme="majorHAnsi" w:cstheme="majorHAnsi"/>
          <w:lang w:val="es-ES"/>
        </w:rPr>
        <w:t>. Además, se expone una matriz que relaciona los objetivos prioritarios, los indicadores de estos objetivos, los lineamientos y el responsable del objetivo prioritario</w:t>
      </w:r>
      <w:r w:rsidR="0009517E">
        <w:rPr>
          <w:rFonts w:asciiTheme="majorHAnsi" w:hAnsiTheme="majorHAnsi" w:cstheme="majorHAnsi"/>
          <w:lang w:val="es-ES"/>
        </w:rPr>
        <w:t xml:space="preserve"> de la POLCTI. </w:t>
      </w:r>
    </w:p>
    <w:p w14:paraId="65955687" w14:textId="77777777" w:rsidR="004E3E32" w:rsidRDefault="004E3E32" w:rsidP="00EB6547">
      <w:pPr>
        <w:rPr>
          <w:rFonts w:ascii="Calibri" w:hAnsi="Calibri" w:cs="Calibri"/>
          <w:b/>
          <w:bCs/>
        </w:rPr>
      </w:pPr>
    </w:p>
    <w:p w14:paraId="6E01EB34" w14:textId="1EB47AFC" w:rsidR="00EB6547" w:rsidRPr="00EB6547" w:rsidRDefault="00EB6547" w:rsidP="00C935A0">
      <w:pPr>
        <w:pStyle w:val="Ttulo2"/>
      </w:pPr>
      <w:bookmarkStart w:id="3" w:name="_Toc114839759"/>
      <w:r w:rsidRPr="00EB6547">
        <w:t>OP</w:t>
      </w:r>
      <w:r w:rsidR="009E2F75">
        <w:t>.01</w:t>
      </w:r>
      <w:r w:rsidR="001C30BF">
        <w:t xml:space="preserve">. </w:t>
      </w:r>
      <w:r w:rsidRPr="00EB6547">
        <w:t>Fortalecer la institucionalidad en los niveles estratégico, implementación y ejecución del SINACTI</w:t>
      </w:r>
      <w:bookmarkEnd w:id="0"/>
      <w:bookmarkEnd w:id="3"/>
    </w:p>
    <w:p w14:paraId="5AA9267F" w14:textId="77777777" w:rsidR="00EB6547" w:rsidRPr="00EB6547" w:rsidRDefault="00EB6547" w:rsidP="00EB6547">
      <w:pPr>
        <w:rPr>
          <w:rFonts w:ascii="Calibri" w:hAnsi="Calibri" w:cs="Calibri"/>
        </w:rPr>
      </w:pPr>
    </w:p>
    <w:p w14:paraId="2636B2AD" w14:textId="2E1425BB" w:rsidR="00EB6547" w:rsidRPr="00A0214E" w:rsidRDefault="00EB6547" w:rsidP="00EB6547">
      <w:pPr>
        <w:jc w:val="both"/>
        <w:rPr>
          <w:rFonts w:asciiTheme="majorHAnsi" w:hAnsiTheme="majorHAnsi" w:cstheme="majorHAnsi"/>
          <w:color w:val="000000" w:themeColor="text1"/>
        </w:rPr>
      </w:pPr>
      <w:r w:rsidRPr="00A0214E">
        <w:rPr>
          <w:rFonts w:asciiTheme="majorHAnsi" w:hAnsiTheme="majorHAnsi" w:cstheme="majorHAnsi"/>
          <w:color w:val="000000" w:themeColor="text1"/>
        </w:rPr>
        <w:t xml:space="preserve">Los resultados de la CTI dependen, entre otros factores, de la forma en cómo se organizan los actores de la CTI (empresas, universidades, Institutos Públicos de Investigación, Organismos Estatales, Gobiernos Regionales y Locales, entre otros). Según el Banco </w:t>
      </w:r>
      <w:r w:rsidRPr="00A0214E">
        <w:rPr>
          <w:rFonts w:asciiTheme="majorHAnsi" w:hAnsiTheme="majorHAnsi" w:cstheme="majorHAnsi"/>
          <w:color w:val="000000" w:themeColor="text1"/>
        </w:rPr>
        <w:lastRenderedPageBreak/>
        <w:t xml:space="preserve">Interamericano de Desarrollo (2020), para reducir la posibilidad </w:t>
      </w:r>
      <w:r w:rsidR="005823B8">
        <w:rPr>
          <w:rFonts w:asciiTheme="majorHAnsi" w:hAnsiTheme="majorHAnsi" w:cstheme="majorHAnsi"/>
          <w:color w:val="000000" w:themeColor="text1"/>
        </w:rPr>
        <w:t xml:space="preserve">de </w:t>
      </w:r>
      <w:r w:rsidRPr="00A0214E">
        <w:rPr>
          <w:rFonts w:asciiTheme="majorHAnsi" w:hAnsiTheme="majorHAnsi" w:cstheme="majorHAnsi"/>
          <w:color w:val="000000" w:themeColor="text1"/>
        </w:rPr>
        <w:t>que el Estado falle durante las etapas de diseño e implementación de políticas de CTI, es preciso contar con una institucionalidad efectiva.</w:t>
      </w:r>
    </w:p>
    <w:p w14:paraId="1B7156D7" w14:textId="77777777" w:rsidR="00EB6547" w:rsidRPr="00A0214E" w:rsidRDefault="00EB6547" w:rsidP="00EB6547">
      <w:pPr>
        <w:jc w:val="both"/>
        <w:rPr>
          <w:rFonts w:asciiTheme="majorHAnsi" w:hAnsiTheme="majorHAnsi" w:cstheme="majorHAnsi"/>
          <w:color w:val="000000" w:themeColor="text1"/>
        </w:rPr>
      </w:pPr>
    </w:p>
    <w:p w14:paraId="773974B0" w14:textId="48FE6D7C" w:rsidR="00EB6547" w:rsidRPr="00A0214E" w:rsidRDefault="00EB6547" w:rsidP="00EB6547">
      <w:pPr>
        <w:jc w:val="both"/>
        <w:rPr>
          <w:rFonts w:asciiTheme="majorHAnsi" w:hAnsiTheme="majorHAnsi" w:cstheme="majorHAnsi"/>
          <w:color w:val="000000" w:themeColor="text1"/>
        </w:rPr>
      </w:pPr>
      <w:r w:rsidRPr="00A0214E">
        <w:rPr>
          <w:rFonts w:asciiTheme="majorHAnsi" w:hAnsiTheme="majorHAnsi" w:cstheme="majorHAnsi"/>
          <w:color w:val="000000" w:themeColor="text1"/>
        </w:rPr>
        <w:t xml:space="preserve">En ese sentido, el presente objetivo propone el fortalecimiento de la institucionalidad del SINACTI organizado en los tres niveles establecidos por la Ley Nº 31250, desde una perspectiva de actuación individual de cada </w:t>
      </w:r>
      <w:r w:rsidR="00774A3E" w:rsidRPr="00A0214E">
        <w:rPr>
          <w:rFonts w:asciiTheme="majorHAnsi" w:hAnsiTheme="majorHAnsi" w:cstheme="majorHAnsi"/>
          <w:color w:val="000000" w:themeColor="text1"/>
        </w:rPr>
        <w:t>entidad,</w:t>
      </w:r>
      <w:r w:rsidRPr="00A0214E">
        <w:rPr>
          <w:rFonts w:asciiTheme="majorHAnsi" w:hAnsiTheme="majorHAnsi" w:cstheme="majorHAnsi"/>
          <w:color w:val="000000" w:themeColor="text1"/>
        </w:rPr>
        <w:t xml:space="preserve"> pero también de conjunto, a través de una articulación permanente entre los actores, </w:t>
      </w:r>
      <w:r w:rsidR="005823B8">
        <w:rPr>
          <w:rFonts w:asciiTheme="majorHAnsi" w:hAnsiTheme="majorHAnsi" w:cstheme="majorHAnsi"/>
          <w:color w:val="000000" w:themeColor="text1"/>
        </w:rPr>
        <w:t>considerando</w:t>
      </w:r>
      <w:r w:rsidRPr="00A0214E">
        <w:rPr>
          <w:rFonts w:asciiTheme="majorHAnsi" w:hAnsiTheme="majorHAnsi" w:cstheme="majorHAnsi"/>
          <w:color w:val="000000" w:themeColor="text1"/>
        </w:rPr>
        <w:t xml:space="preserve"> un enfoque territorial y descentralizado, </w:t>
      </w:r>
      <w:r w:rsidR="005823B8">
        <w:rPr>
          <w:rFonts w:asciiTheme="majorHAnsi" w:hAnsiTheme="majorHAnsi" w:cstheme="majorHAnsi"/>
          <w:color w:val="000000" w:themeColor="text1"/>
        </w:rPr>
        <w:t>así como utilizando</w:t>
      </w:r>
      <w:r w:rsidRPr="00A0214E">
        <w:rPr>
          <w:rFonts w:asciiTheme="majorHAnsi" w:hAnsiTheme="majorHAnsi" w:cstheme="majorHAnsi"/>
          <w:color w:val="000000" w:themeColor="text1"/>
        </w:rPr>
        <w:t xml:space="preserve"> sistemas de información y de monitoreo, seguimiento y evaluación.</w:t>
      </w:r>
    </w:p>
    <w:p w14:paraId="3B820DCE" w14:textId="77777777" w:rsidR="00EB6547" w:rsidRPr="00EB6547" w:rsidRDefault="00EB6547" w:rsidP="00EB6547">
      <w:pPr>
        <w:jc w:val="both"/>
        <w:rPr>
          <w:rFonts w:ascii="Calibri" w:hAnsi="Calibri" w:cs="Calibri"/>
          <w:color w:val="000000" w:themeColor="text1"/>
        </w:rPr>
      </w:pPr>
    </w:p>
    <w:tbl>
      <w:tblPr>
        <w:tblW w:w="8505" w:type="dxa"/>
        <w:tblCellMar>
          <w:left w:w="70" w:type="dxa"/>
          <w:right w:w="70" w:type="dxa"/>
        </w:tblCellMar>
        <w:tblLook w:val="04A0" w:firstRow="1" w:lastRow="0" w:firstColumn="1" w:lastColumn="0" w:noHBand="0" w:noVBand="1"/>
      </w:tblPr>
      <w:tblGrid>
        <w:gridCol w:w="1060"/>
        <w:gridCol w:w="7445"/>
      </w:tblGrid>
      <w:tr w:rsidR="00EB6547" w:rsidRPr="00EB6547" w14:paraId="5F721816" w14:textId="77777777" w:rsidTr="00BB19AE">
        <w:trPr>
          <w:trHeight w:val="465"/>
        </w:trPr>
        <w:tc>
          <w:tcPr>
            <w:tcW w:w="8505" w:type="dxa"/>
            <w:gridSpan w:val="2"/>
            <w:tcBorders>
              <w:top w:val="nil"/>
              <w:left w:val="nil"/>
              <w:bottom w:val="nil"/>
              <w:right w:val="nil"/>
            </w:tcBorders>
            <w:shd w:val="clear" w:color="auto" w:fill="auto"/>
            <w:noWrap/>
            <w:vAlign w:val="center"/>
            <w:hideMark/>
          </w:tcPr>
          <w:p w14:paraId="723E69EA" w14:textId="72966735" w:rsidR="00EB6547" w:rsidRPr="00EB6547" w:rsidRDefault="00EB6547" w:rsidP="00BB19AE">
            <w:pPr>
              <w:jc w:val="center"/>
              <w:rPr>
                <w:rFonts w:ascii="Calibri" w:eastAsia="Times New Roman" w:hAnsi="Calibri" w:cs="Calibri"/>
                <w:b/>
                <w:bCs/>
                <w:color w:val="000000"/>
                <w:lang w:eastAsia="es-PE"/>
              </w:rPr>
            </w:pPr>
            <w:r w:rsidRPr="00EB6547">
              <w:rPr>
                <w:rFonts w:ascii="Calibri" w:eastAsia="Times New Roman" w:hAnsi="Calibri" w:cs="Calibri"/>
                <w:b/>
                <w:bCs/>
                <w:color w:val="000000"/>
                <w:lang w:eastAsia="es-PE"/>
              </w:rPr>
              <w:t>CUADRO N° 0</w:t>
            </w:r>
            <w:r>
              <w:rPr>
                <w:rFonts w:ascii="Calibri" w:eastAsia="Times New Roman" w:hAnsi="Calibri" w:cs="Calibri"/>
                <w:b/>
                <w:bCs/>
                <w:color w:val="000000"/>
                <w:lang w:eastAsia="es-PE"/>
              </w:rPr>
              <w:t>1</w:t>
            </w:r>
            <w:r w:rsidRPr="00EB6547">
              <w:rPr>
                <w:rFonts w:ascii="Calibri" w:eastAsia="Times New Roman" w:hAnsi="Calibri" w:cs="Calibri"/>
                <w:b/>
                <w:bCs/>
                <w:color w:val="000000"/>
                <w:lang w:eastAsia="es-PE"/>
              </w:rPr>
              <w:t xml:space="preserve"> - LINEAMIENTOS DEL OP</w:t>
            </w:r>
            <w:r w:rsidR="009E2F75">
              <w:rPr>
                <w:rFonts w:ascii="Calibri" w:eastAsia="Times New Roman" w:hAnsi="Calibri" w:cs="Calibri"/>
                <w:b/>
                <w:bCs/>
                <w:color w:val="000000"/>
                <w:lang w:eastAsia="es-PE"/>
              </w:rPr>
              <w:t>.01</w:t>
            </w:r>
          </w:p>
        </w:tc>
      </w:tr>
      <w:tr w:rsidR="00EB6547" w:rsidRPr="00EB6547" w14:paraId="64B4F308" w14:textId="77777777" w:rsidTr="00BB19AE">
        <w:trPr>
          <w:trHeight w:val="600"/>
        </w:trPr>
        <w:tc>
          <w:tcPr>
            <w:tcW w:w="106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712FB5B" w14:textId="2CEF823D" w:rsidR="00EB6547" w:rsidRPr="00A0214E" w:rsidRDefault="009E2F75" w:rsidP="00BB19AE">
            <w:pPr>
              <w:jc w:val="center"/>
              <w:rPr>
                <w:rFonts w:asciiTheme="majorHAnsi" w:eastAsia="Times New Roman" w:hAnsiTheme="majorHAnsi" w:cstheme="majorHAnsi"/>
                <w:b/>
                <w:bCs/>
                <w:color w:val="000000"/>
                <w:lang w:eastAsia="es-PE"/>
              </w:rPr>
            </w:pPr>
            <w:bookmarkStart w:id="4" w:name="OLE_LINK7"/>
            <w:r w:rsidRPr="00A0214E">
              <w:rPr>
                <w:rFonts w:asciiTheme="majorHAnsi" w:eastAsia="Times New Roman" w:hAnsiTheme="majorHAnsi" w:cstheme="majorHAnsi"/>
                <w:b/>
                <w:bCs/>
                <w:color w:val="000000"/>
                <w:lang w:eastAsia="es-PE"/>
              </w:rPr>
              <w:t>L.01.01</w:t>
            </w:r>
          </w:p>
        </w:tc>
        <w:tc>
          <w:tcPr>
            <w:tcW w:w="7445" w:type="dxa"/>
            <w:tcBorders>
              <w:top w:val="single" w:sz="4" w:space="0" w:color="auto"/>
              <w:left w:val="nil"/>
              <w:bottom w:val="single" w:sz="4" w:space="0" w:color="auto"/>
              <w:right w:val="single" w:sz="4" w:space="0" w:color="auto"/>
            </w:tcBorders>
            <w:shd w:val="clear" w:color="000000" w:fill="DDEBF7"/>
            <w:vAlign w:val="center"/>
            <w:hideMark/>
          </w:tcPr>
          <w:p w14:paraId="6E419318" w14:textId="77777777" w:rsidR="00EB6547" w:rsidRPr="00A0214E" w:rsidRDefault="00EB6547" w:rsidP="00BB19AE">
            <w:pPr>
              <w:ind w:firstLineChars="1" w:firstLine="2"/>
              <w:rPr>
                <w:rFonts w:asciiTheme="majorHAnsi" w:eastAsia="Times New Roman" w:hAnsiTheme="majorHAnsi" w:cstheme="majorHAnsi"/>
                <w:b/>
                <w:bCs/>
                <w:color w:val="000000"/>
                <w:lang w:eastAsia="es-PE"/>
              </w:rPr>
            </w:pPr>
            <w:r w:rsidRPr="00A0214E">
              <w:rPr>
                <w:rFonts w:asciiTheme="majorHAnsi" w:eastAsia="Times New Roman" w:hAnsiTheme="majorHAnsi" w:cstheme="majorHAnsi"/>
                <w:b/>
                <w:bCs/>
                <w:color w:val="000000"/>
                <w:lang w:eastAsia="es-PE"/>
              </w:rPr>
              <w:t>Desarrollar un marco normativo para la gobernanza del SINACTI</w:t>
            </w:r>
          </w:p>
        </w:tc>
      </w:tr>
      <w:tr w:rsidR="00EB6547" w:rsidRPr="00EB6547" w14:paraId="6C2B2239" w14:textId="77777777" w:rsidTr="00BB19AE">
        <w:trPr>
          <w:trHeight w:val="1766"/>
        </w:trPr>
        <w:tc>
          <w:tcPr>
            <w:tcW w:w="1060" w:type="dxa"/>
            <w:tcBorders>
              <w:top w:val="nil"/>
              <w:left w:val="single" w:sz="4" w:space="0" w:color="auto"/>
              <w:bottom w:val="single" w:sz="4" w:space="0" w:color="auto"/>
              <w:right w:val="single" w:sz="4" w:space="0" w:color="auto"/>
            </w:tcBorders>
            <w:shd w:val="clear" w:color="000000" w:fill="F2F2F2"/>
            <w:noWrap/>
            <w:vAlign w:val="center"/>
            <w:hideMark/>
          </w:tcPr>
          <w:p w14:paraId="0CDC68BB" w14:textId="77777777" w:rsidR="00EB6547" w:rsidRPr="00A0214E" w:rsidRDefault="00EB6547" w:rsidP="00BB19AE">
            <w:pPr>
              <w:jc w:val="center"/>
              <w:rPr>
                <w:rFonts w:asciiTheme="majorHAnsi" w:eastAsia="Times New Roman" w:hAnsiTheme="majorHAnsi" w:cstheme="majorHAnsi"/>
                <w:b/>
                <w:bCs/>
                <w:color w:val="000000"/>
                <w:lang w:eastAsia="es-PE"/>
              </w:rPr>
            </w:pPr>
          </w:p>
        </w:tc>
        <w:tc>
          <w:tcPr>
            <w:tcW w:w="7445" w:type="dxa"/>
            <w:tcBorders>
              <w:top w:val="nil"/>
              <w:left w:val="nil"/>
              <w:bottom w:val="single" w:sz="4" w:space="0" w:color="auto"/>
              <w:right w:val="single" w:sz="4" w:space="0" w:color="auto"/>
            </w:tcBorders>
            <w:shd w:val="clear" w:color="auto" w:fill="auto"/>
            <w:vAlign w:val="center"/>
            <w:hideMark/>
          </w:tcPr>
          <w:p w14:paraId="7EAA73D8" w14:textId="7DA2900F" w:rsidR="00EB6547" w:rsidRPr="00A0214E" w:rsidRDefault="00EB6547" w:rsidP="006C115C">
            <w:pPr>
              <w:jc w:val="both"/>
              <w:rPr>
                <w:rFonts w:asciiTheme="majorHAnsi" w:eastAsia="Times New Roman" w:hAnsiTheme="majorHAnsi" w:cstheme="majorHAnsi"/>
                <w:color w:val="000000"/>
                <w:lang w:eastAsia="es-PE"/>
              </w:rPr>
            </w:pPr>
            <w:r w:rsidRPr="00A0214E">
              <w:rPr>
                <w:rFonts w:asciiTheme="majorHAnsi" w:eastAsia="Times New Roman" w:hAnsiTheme="majorHAnsi" w:cstheme="majorHAnsi"/>
                <w:color w:val="000000"/>
                <w:lang w:eastAsia="es-PE"/>
              </w:rPr>
              <w:t>Se pretende implementar y mejorar el marco normativo existente y proponer la creación de nuevos dispositivos legales (leyes, reglamentos, directivas) para el fortalecimiento de la gobernanza en los niveles del SINACTI.</w:t>
            </w:r>
          </w:p>
        </w:tc>
      </w:tr>
      <w:tr w:rsidR="00EB6547" w:rsidRPr="00EB6547" w14:paraId="1BCA3865" w14:textId="77777777" w:rsidTr="00BB19AE">
        <w:trPr>
          <w:trHeight w:val="600"/>
        </w:trPr>
        <w:tc>
          <w:tcPr>
            <w:tcW w:w="106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DCCCF2E" w14:textId="727EB00B" w:rsidR="00EB6547" w:rsidRPr="00A0214E" w:rsidRDefault="009E2F75" w:rsidP="00BB19AE">
            <w:pPr>
              <w:jc w:val="center"/>
              <w:rPr>
                <w:rFonts w:asciiTheme="majorHAnsi" w:eastAsia="Times New Roman" w:hAnsiTheme="majorHAnsi" w:cstheme="majorHAnsi"/>
                <w:b/>
                <w:bCs/>
                <w:color w:val="000000"/>
                <w:lang w:eastAsia="es-PE"/>
              </w:rPr>
            </w:pPr>
            <w:r w:rsidRPr="00A0214E">
              <w:rPr>
                <w:rFonts w:asciiTheme="majorHAnsi" w:eastAsia="Times New Roman" w:hAnsiTheme="majorHAnsi" w:cstheme="majorHAnsi"/>
                <w:b/>
                <w:bCs/>
                <w:color w:val="000000"/>
                <w:lang w:eastAsia="es-PE"/>
              </w:rPr>
              <w:t>L.01.02</w:t>
            </w:r>
          </w:p>
        </w:tc>
        <w:tc>
          <w:tcPr>
            <w:tcW w:w="7445" w:type="dxa"/>
            <w:tcBorders>
              <w:top w:val="single" w:sz="4" w:space="0" w:color="auto"/>
              <w:left w:val="nil"/>
              <w:bottom w:val="single" w:sz="4" w:space="0" w:color="auto"/>
              <w:right w:val="single" w:sz="4" w:space="0" w:color="auto"/>
            </w:tcBorders>
            <w:shd w:val="clear" w:color="000000" w:fill="DDEBF7"/>
            <w:vAlign w:val="center"/>
            <w:hideMark/>
          </w:tcPr>
          <w:p w14:paraId="4534F5E5" w14:textId="77777777" w:rsidR="00EB6547" w:rsidRPr="00A0214E" w:rsidRDefault="00EB6547" w:rsidP="00BB19AE">
            <w:pPr>
              <w:ind w:firstLineChars="1" w:firstLine="2"/>
              <w:rPr>
                <w:rFonts w:asciiTheme="majorHAnsi" w:eastAsia="Times New Roman" w:hAnsiTheme="majorHAnsi" w:cstheme="majorHAnsi"/>
                <w:b/>
                <w:bCs/>
                <w:color w:val="000000"/>
                <w:lang w:eastAsia="es-PE"/>
              </w:rPr>
            </w:pPr>
            <w:r w:rsidRPr="00A0214E">
              <w:rPr>
                <w:rFonts w:asciiTheme="majorHAnsi" w:eastAsia="Times New Roman" w:hAnsiTheme="majorHAnsi" w:cstheme="majorHAnsi"/>
                <w:b/>
                <w:bCs/>
                <w:color w:val="000000"/>
                <w:lang w:eastAsia="es-PE"/>
              </w:rPr>
              <w:t>Fortalecer las capacidades institucionales del ente Rector del SINACTI y las instituciones del SINACTI</w:t>
            </w:r>
          </w:p>
        </w:tc>
      </w:tr>
      <w:tr w:rsidR="00EB6547" w:rsidRPr="00EB6547" w14:paraId="1E4E0937" w14:textId="77777777" w:rsidTr="00BB19AE">
        <w:trPr>
          <w:trHeight w:val="2353"/>
        </w:trPr>
        <w:tc>
          <w:tcPr>
            <w:tcW w:w="1060" w:type="dxa"/>
            <w:tcBorders>
              <w:top w:val="nil"/>
              <w:left w:val="single" w:sz="4" w:space="0" w:color="auto"/>
              <w:bottom w:val="single" w:sz="4" w:space="0" w:color="auto"/>
              <w:right w:val="single" w:sz="4" w:space="0" w:color="auto"/>
            </w:tcBorders>
            <w:shd w:val="clear" w:color="000000" w:fill="F2F2F2"/>
            <w:noWrap/>
            <w:vAlign w:val="center"/>
            <w:hideMark/>
          </w:tcPr>
          <w:p w14:paraId="37E24B3D" w14:textId="77777777" w:rsidR="00EB6547" w:rsidRPr="00A0214E" w:rsidRDefault="00EB6547" w:rsidP="00BB19AE">
            <w:pPr>
              <w:jc w:val="center"/>
              <w:rPr>
                <w:rFonts w:asciiTheme="majorHAnsi" w:eastAsia="Times New Roman" w:hAnsiTheme="majorHAnsi" w:cstheme="majorHAnsi"/>
                <w:b/>
                <w:bCs/>
                <w:color w:val="000000"/>
                <w:lang w:eastAsia="es-PE"/>
              </w:rPr>
            </w:pPr>
          </w:p>
        </w:tc>
        <w:tc>
          <w:tcPr>
            <w:tcW w:w="7445" w:type="dxa"/>
            <w:tcBorders>
              <w:top w:val="nil"/>
              <w:left w:val="nil"/>
              <w:bottom w:val="single" w:sz="4" w:space="0" w:color="auto"/>
              <w:right w:val="single" w:sz="4" w:space="0" w:color="auto"/>
            </w:tcBorders>
            <w:shd w:val="clear" w:color="auto" w:fill="auto"/>
            <w:vAlign w:val="center"/>
            <w:hideMark/>
          </w:tcPr>
          <w:p w14:paraId="7F6D471C" w14:textId="7635A416" w:rsidR="00EB6547" w:rsidRPr="00A0214E" w:rsidRDefault="00EB6547" w:rsidP="006C115C">
            <w:pPr>
              <w:jc w:val="both"/>
              <w:rPr>
                <w:rFonts w:asciiTheme="majorHAnsi" w:eastAsia="Times New Roman" w:hAnsiTheme="majorHAnsi" w:cstheme="majorHAnsi"/>
                <w:color w:val="000000"/>
                <w:lang w:eastAsia="es-PE"/>
              </w:rPr>
            </w:pPr>
            <w:r w:rsidRPr="00A0214E">
              <w:rPr>
                <w:rFonts w:asciiTheme="majorHAnsi" w:eastAsia="Times New Roman" w:hAnsiTheme="majorHAnsi" w:cstheme="majorHAnsi"/>
                <w:color w:val="000000"/>
                <w:lang w:eastAsia="es-PE"/>
              </w:rPr>
              <w:t xml:space="preserve">Con la finalidad de </w:t>
            </w:r>
            <w:r w:rsidR="005823B8">
              <w:rPr>
                <w:rFonts w:asciiTheme="majorHAnsi" w:eastAsia="Times New Roman" w:hAnsiTheme="majorHAnsi" w:cstheme="majorHAnsi"/>
                <w:color w:val="000000"/>
                <w:lang w:eastAsia="es-PE"/>
              </w:rPr>
              <w:t>mejorar la</w:t>
            </w:r>
            <w:r w:rsidRPr="00A0214E">
              <w:rPr>
                <w:rFonts w:asciiTheme="majorHAnsi" w:eastAsia="Times New Roman" w:hAnsiTheme="majorHAnsi" w:cstheme="majorHAnsi"/>
                <w:color w:val="000000"/>
                <w:lang w:eastAsia="es-PE"/>
              </w:rPr>
              <w:t xml:space="preserve"> respuesta del SINACTI ante los desafíos nacionales, se propone </w:t>
            </w:r>
            <w:r w:rsidR="005823B8">
              <w:rPr>
                <w:rFonts w:asciiTheme="majorHAnsi" w:eastAsia="Times New Roman" w:hAnsiTheme="majorHAnsi" w:cstheme="majorHAnsi"/>
                <w:color w:val="000000"/>
                <w:lang w:eastAsia="es-PE"/>
              </w:rPr>
              <w:t xml:space="preserve">la </w:t>
            </w:r>
            <w:r w:rsidRPr="00A0214E">
              <w:rPr>
                <w:rFonts w:asciiTheme="majorHAnsi" w:eastAsia="Times New Roman" w:hAnsiTheme="majorHAnsi" w:cstheme="majorHAnsi"/>
                <w:color w:val="000000"/>
                <w:lang w:eastAsia="es-PE"/>
              </w:rPr>
              <w:t>actualización y mejora permanente de las capacidades institucionales en materia de CTI, entendida como el conjunto de condiciones para gestionar, organizar y movilizar la CTI con una mayor calidad, eficiencia y transparencia, tanto del ente rector del SINACTI, como de los actores que</w:t>
            </w:r>
            <w:r w:rsidR="005823B8">
              <w:rPr>
                <w:rFonts w:asciiTheme="majorHAnsi" w:eastAsia="Times New Roman" w:hAnsiTheme="majorHAnsi" w:cstheme="majorHAnsi"/>
                <w:color w:val="000000"/>
                <w:lang w:eastAsia="es-PE"/>
              </w:rPr>
              <w:t xml:space="preserve"> lo con</w:t>
            </w:r>
            <w:r w:rsidRPr="00A0214E">
              <w:rPr>
                <w:rFonts w:asciiTheme="majorHAnsi" w:eastAsia="Times New Roman" w:hAnsiTheme="majorHAnsi" w:cstheme="majorHAnsi"/>
                <w:color w:val="000000"/>
                <w:lang w:eastAsia="es-PE"/>
              </w:rPr>
              <w:t>forman.</w:t>
            </w:r>
          </w:p>
        </w:tc>
      </w:tr>
      <w:tr w:rsidR="00EB6547" w:rsidRPr="00EB6547" w14:paraId="29261868" w14:textId="77777777" w:rsidTr="00BB19AE">
        <w:trPr>
          <w:trHeight w:val="702"/>
        </w:trPr>
        <w:tc>
          <w:tcPr>
            <w:tcW w:w="1060" w:type="dxa"/>
            <w:tcBorders>
              <w:top w:val="nil"/>
              <w:left w:val="single" w:sz="4" w:space="0" w:color="auto"/>
              <w:bottom w:val="single" w:sz="4" w:space="0" w:color="auto"/>
              <w:right w:val="single" w:sz="4" w:space="0" w:color="auto"/>
            </w:tcBorders>
            <w:shd w:val="clear" w:color="000000" w:fill="F2F2F2"/>
            <w:noWrap/>
            <w:vAlign w:val="center"/>
            <w:hideMark/>
          </w:tcPr>
          <w:p w14:paraId="32C44930" w14:textId="68B364F6" w:rsidR="00EB6547" w:rsidRPr="00A0214E" w:rsidRDefault="009E2F75" w:rsidP="00BB19AE">
            <w:pPr>
              <w:jc w:val="center"/>
              <w:rPr>
                <w:rFonts w:asciiTheme="majorHAnsi" w:eastAsia="Times New Roman" w:hAnsiTheme="majorHAnsi" w:cstheme="majorHAnsi"/>
                <w:b/>
                <w:bCs/>
                <w:color w:val="000000"/>
                <w:lang w:eastAsia="es-PE"/>
              </w:rPr>
            </w:pPr>
            <w:r w:rsidRPr="00A0214E">
              <w:rPr>
                <w:rFonts w:asciiTheme="majorHAnsi" w:eastAsia="Times New Roman" w:hAnsiTheme="majorHAnsi" w:cstheme="majorHAnsi"/>
                <w:b/>
                <w:bCs/>
                <w:color w:val="000000"/>
                <w:lang w:eastAsia="es-PE"/>
              </w:rPr>
              <w:t>L.01.03</w:t>
            </w:r>
          </w:p>
        </w:tc>
        <w:tc>
          <w:tcPr>
            <w:tcW w:w="7445" w:type="dxa"/>
            <w:tcBorders>
              <w:top w:val="nil"/>
              <w:left w:val="nil"/>
              <w:bottom w:val="single" w:sz="4" w:space="0" w:color="auto"/>
              <w:right w:val="single" w:sz="4" w:space="0" w:color="auto"/>
            </w:tcBorders>
            <w:shd w:val="clear" w:color="000000" w:fill="DDEBF7"/>
            <w:vAlign w:val="center"/>
            <w:hideMark/>
          </w:tcPr>
          <w:p w14:paraId="2F3897D8" w14:textId="77777777" w:rsidR="00EB6547" w:rsidRPr="00A0214E" w:rsidRDefault="00EB6547" w:rsidP="00BB19AE">
            <w:pPr>
              <w:rPr>
                <w:rFonts w:asciiTheme="majorHAnsi" w:eastAsia="Times New Roman" w:hAnsiTheme="majorHAnsi" w:cstheme="majorHAnsi"/>
                <w:b/>
                <w:bCs/>
                <w:strike/>
                <w:color w:val="000000"/>
                <w:lang w:eastAsia="es-PE"/>
              </w:rPr>
            </w:pPr>
            <w:r w:rsidRPr="00A0214E">
              <w:rPr>
                <w:rFonts w:asciiTheme="majorHAnsi" w:eastAsia="Times New Roman" w:hAnsiTheme="majorHAnsi" w:cstheme="majorHAnsi"/>
                <w:b/>
                <w:bCs/>
                <w:color w:val="000000"/>
                <w:lang w:eastAsia="es-PE"/>
              </w:rPr>
              <w:t>Desarrollar mecanismos de gestión de la CTI para los actores regionales</w:t>
            </w:r>
          </w:p>
        </w:tc>
      </w:tr>
      <w:tr w:rsidR="00EB6547" w:rsidRPr="00EB6547" w14:paraId="6163A1EE" w14:textId="77777777" w:rsidTr="00BB19AE">
        <w:trPr>
          <w:trHeight w:val="1390"/>
        </w:trPr>
        <w:tc>
          <w:tcPr>
            <w:tcW w:w="1060" w:type="dxa"/>
            <w:tcBorders>
              <w:top w:val="nil"/>
              <w:left w:val="single" w:sz="4" w:space="0" w:color="auto"/>
              <w:bottom w:val="nil"/>
              <w:right w:val="single" w:sz="4" w:space="0" w:color="auto"/>
            </w:tcBorders>
            <w:shd w:val="clear" w:color="000000" w:fill="F2F2F2"/>
            <w:noWrap/>
            <w:vAlign w:val="center"/>
            <w:hideMark/>
          </w:tcPr>
          <w:p w14:paraId="35830694" w14:textId="77777777" w:rsidR="00EB6547" w:rsidRPr="00A0214E" w:rsidRDefault="00EB6547" w:rsidP="00BB19AE">
            <w:pPr>
              <w:jc w:val="center"/>
              <w:rPr>
                <w:rFonts w:asciiTheme="majorHAnsi" w:eastAsia="Times New Roman" w:hAnsiTheme="majorHAnsi" w:cstheme="majorHAnsi"/>
                <w:b/>
                <w:bCs/>
                <w:strike/>
                <w:color w:val="000000"/>
                <w:lang w:eastAsia="es-PE"/>
              </w:rPr>
            </w:pPr>
          </w:p>
        </w:tc>
        <w:tc>
          <w:tcPr>
            <w:tcW w:w="7445" w:type="dxa"/>
            <w:tcBorders>
              <w:top w:val="nil"/>
              <w:left w:val="nil"/>
              <w:bottom w:val="nil"/>
              <w:right w:val="single" w:sz="4" w:space="0" w:color="auto"/>
            </w:tcBorders>
            <w:shd w:val="clear" w:color="auto" w:fill="auto"/>
            <w:vAlign w:val="center"/>
            <w:hideMark/>
          </w:tcPr>
          <w:p w14:paraId="7EA02976" w14:textId="77777777" w:rsidR="00EB6547" w:rsidRPr="00A0214E" w:rsidRDefault="00EB6547" w:rsidP="006C115C">
            <w:pPr>
              <w:jc w:val="both"/>
              <w:rPr>
                <w:rFonts w:asciiTheme="majorHAnsi" w:hAnsiTheme="majorHAnsi" w:cstheme="majorHAnsi"/>
                <w:color w:val="000000"/>
              </w:rPr>
            </w:pPr>
            <w:r w:rsidRPr="00A0214E">
              <w:rPr>
                <w:rFonts w:asciiTheme="majorHAnsi" w:eastAsia="Times New Roman" w:hAnsiTheme="majorHAnsi" w:cstheme="majorHAnsi"/>
                <w:color w:val="000000"/>
                <w:lang w:eastAsia="es-PE"/>
              </w:rPr>
              <w:t>Con la finalidad de impulsar sinergias en las acciones institucionales, se propone generar mecanismos de articulación (espacios e instrumentos) entre los actores en sus niveles correspondientes del SINACTI.</w:t>
            </w:r>
          </w:p>
        </w:tc>
      </w:tr>
      <w:tr w:rsidR="00EB6547" w:rsidRPr="00EB6547" w14:paraId="4DC92577" w14:textId="77777777" w:rsidTr="00BB19AE">
        <w:trPr>
          <w:trHeight w:val="88"/>
        </w:trPr>
        <w:tc>
          <w:tcPr>
            <w:tcW w:w="1060" w:type="dxa"/>
            <w:tcBorders>
              <w:top w:val="nil"/>
              <w:left w:val="single" w:sz="4" w:space="0" w:color="auto"/>
              <w:bottom w:val="single" w:sz="4" w:space="0" w:color="auto"/>
              <w:right w:val="single" w:sz="4" w:space="0" w:color="auto"/>
            </w:tcBorders>
            <w:shd w:val="clear" w:color="000000" w:fill="F2F2F2"/>
            <w:noWrap/>
            <w:vAlign w:val="center"/>
          </w:tcPr>
          <w:p w14:paraId="46481049" w14:textId="77777777" w:rsidR="00EB6547" w:rsidRPr="00A0214E" w:rsidRDefault="00EB6547" w:rsidP="00BB19AE">
            <w:pPr>
              <w:jc w:val="center"/>
              <w:rPr>
                <w:rFonts w:asciiTheme="majorHAnsi" w:eastAsia="Times New Roman" w:hAnsiTheme="majorHAnsi" w:cstheme="majorHAnsi"/>
                <w:b/>
                <w:bCs/>
                <w:strike/>
                <w:color w:val="000000"/>
                <w:lang w:eastAsia="es-PE"/>
              </w:rPr>
            </w:pPr>
          </w:p>
        </w:tc>
        <w:tc>
          <w:tcPr>
            <w:tcW w:w="7445" w:type="dxa"/>
            <w:tcBorders>
              <w:top w:val="nil"/>
              <w:left w:val="nil"/>
              <w:bottom w:val="single" w:sz="4" w:space="0" w:color="auto"/>
              <w:right w:val="single" w:sz="4" w:space="0" w:color="auto"/>
            </w:tcBorders>
            <w:shd w:val="clear" w:color="auto" w:fill="auto"/>
            <w:vAlign w:val="center"/>
          </w:tcPr>
          <w:p w14:paraId="55A59EC7" w14:textId="77777777" w:rsidR="00EB6547" w:rsidRPr="00A0214E" w:rsidRDefault="00EB6547" w:rsidP="00BB19AE">
            <w:pPr>
              <w:rPr>
                <w:rFonts w:asciiTheme="majorHAnsi" w:eastAsia="Times New Roman" w:hAnsiTheme="majorHAnsi" w:cstheme="majorHAnsi"/>
                <w:color w:val="000000"/>
                <w:lang w:eastAsia="es-PE"/>
              </w:rPr>
            </w:pPr>
          </w:p>
        </w:tc>
      </w:tr>
      <w:tr w:rsidR="00EB6547" w:rsidRPr="00EB6547" w14:paraId="4E33FA94" w14:textId="77777777" w:rsidTr="00EB6547">
        <w:trPr>
          <w:trHeight w:val="442"/>
        </w:trPr>
        <w:tc>
          <w:tcPr>
            <w:tcW w:w="1060"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38AF12A8" w14:textId="3BE79938" w:rsidR="00EB6547" w:rsidRPr="00A0214E" w:rsidRDefault="009E2F75" w:rsidP="00BB19AE">
            <w:pPr>
              <w:jc w:val="center"/>
              <w:rPr>
                <w:rFonts w:asciiTheme="majorHAnsi" w:eastAsia="Times New Roman" w:hAnsiTheme="majorHAnsi" w:cstheme="majorHAnsi"/>
                <w:b/>
                <w:bCs/>
                <w:color w:val="000000"/>
                <w:lang w:eastAsia="es-PE"/>
              </w:rPr>
            </w:pPr>
            <w:r w:rsidRPr="00A0214E">
              <w:rPr>
                <w:rFonts w:asciiTheme="majorHAnsi" w:eastAsia="Times New Roman" w:hAnsiTheme="majorHAnsi" w:cstheme="majorHAnsi"/>
                <w:b/>
                <w:bCs/>
                <w:color w:val="000000"/>
                <w:lang w:eastAsia="es-PE"/>
              </w:rPr>
              <w:t>L</w:t>
            </w:r>
            <w:r w:rsidR="001C30BF" w:rsidRPr="00A0214E">
              <w:rPr>
                <w:rFonts w:asciiTheme="majorHAnsi" w:eastAsia="Times New Roman" w:hAnsiTheme="majorHAnsi" w:cstheme="majorHAnsi"/>
                <w:b/>
                <w:bCs/>
                <w:color w:val="000000"/>
                <w:lang w:eastAsia="es-PE"/>
              </w:rPr>
              <w:t>.01.04</w:t>
            </w:r>
          </w:p>
        </w:tc>
        <w:tc>
          <w:tcPr>
            <w:tcW w:w="7445" w:type="dxa"/>
            <w:tcBorders>
              <w:top w:val="single" w:sz="4" w:space="0" w:color="auto"/>
              <w:left w:val="nil"/>
              <w:bottom w:val="single" w:sz="4" w:space="0" w:color="auto"/>
              <w:right w:val="single" w:sz="4" w:space="0" w:color="auto"/>
            </w:tcBorders>
            <w:shd w:val="clear" w:color="auto" w:fill="DEEAF6" w:themeFill="accent5" w:themeFillTint="33"/>
            <w:vAlign w:val="center"/>
          </w:tcPr>
          <w:p w14:paraId="2F6B9B5D" w14:textId="77777777" w:rsidR="00EB6547" w:rsidRPr="00A0214E" w:rsidRDefault="00EB6547" w:rsidP="00BB19AE">
            <w:pPr>
              <w:rPr>
                <w:rFonts w:asciiTheme="majorHAnsi" w:eastAsia="Times New Roman" w:hAnsiTheme="majorHAnsi" w:cstheme="majorHAnsi"/>
                <w:color w:val="000000"/>
                <w:lang w:eastAsia="es-PE"/>
              </w:rPr>
            </w:pPr>
            <w:r w:rsidRPr="00A0214E">
              <w:rPr>
                <w:rFonts w:asciiTheme="majorHAnsi" w:eastAsia="Times New Roman" w:hAnsiTheme="majorHAnsi" w:cstheme="majorHAnsi"/>
                <w:b/>
                <w:bCs/>
                <w:color w:val="000000"/>
                <w:lang w:eastAsia="es-PE"/>
              </w:rPr>
              <w:t>Generar mecanismos de articulación entre los actores del SINACTI</w:t>
            </w:r>
          </w:p>
        </w:tc>
      </w:tr>
      <w:tr w:rsidR="00EB6547" w:rsidRPr="00EB6547" w14:paraId="31C5156B" w14:textId="77777777" w:rsidTr="00BB19AE">
        <w:trPr>
          <w:trHeight w:val="1704"/>
        </w:trPr>
        <w:tc>
          <w:tcPr>
            <w:tcW w:w="1060"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3B20D7A8" w14:textId="77777777" w:rsidR="00EB6547" w:rsidRPr="00A0214E" w:rsidRDefault="00EB6547" w:rsidP="00BB19AE">
            <w:pPr>
              <w:jc w:val="center"/>
              <w:rPr>
                <w:rFonts w:asciiTheme="majorHAnsi" w:eastAsia="Times New Roman" w:hAnsiTheme="majorHAnsi" w:cstheme="majorHAnsi"/>
                <w:b/>
                <w:bCs/>
                <w:strike/>
                <w:color w:val="000000"/>
                <w:lang w:eastAsia="es-PE"/>
              </w:rPr>
            </w:pPr>
          </w:p>
        </w:tc>
        <w:tc>
          <w:tcPr>
            <w:tcW w:w="7445" w:type="dxa"/>
            <w:tcBorders>
              <w:top w:val="single" w:sz="4" w:space="0" w:color="auto"/>
              <w:left w:val="nil"/>
              <w:bottom w:val="single" w:sz="4" w:space="0" w:color="auto"/>
              <w:right w:val="single" w:sz="4" w:space="0" w:color="auto"/>
            </w:tcBorders>
            <w:shd w:val="clear" w:color="auto" w:fill="auto"/>
            <w:vAlign w:val="center"/>
          </w:tcPr>
          <w:p w14:paraId="75FE2457" w14:textId="0EB1693D" w:rsidR="00EB6547" w:rsidRPr="00A0214E" w:rsidRDefault="00EB6547" w:rsidP="00BB19AE">
            <w:pPr>
              <w:jc w:val="both"/>
              <w:rPr>
                <w:rFonts w:asciiTheme="majorHAnsi" w:eastAsia="Times New Roman" w:hAnsiTheme="majorHAnsi" w:cstheme="majorHAnsi"/>
                <w:color w:val="000000"/>
                <w:lang w:eastAsia="es-PE"/>
              </w:rPr>
            </w:pPr>
            <w:r w:rsidRPr="00A0214E">
              <w:rPr>
                <w:rFonts w:asciiTheme="majorHAnsi" w:eastAsia="Times New Roman" w:hAnsiTheme="majorHAnsi" w:cstheme="majorHAnsi"/>
                <w:color w:val="000000"/>
                <w:lang w:eastAsia="es-PE"/>
              </w:rPr>
              <w:t xml:space="preserve">Con la finalidad de reducir el alto nivel de centralismo </w:t>
            </w:r>
            <w:r w:rsidR="005823B8">
              <w:rPr>
                <w:rFonts w:asciiTheme="majorHAnsi" w:eastAsia="Times New Roman" w:hAnsiTheme="majorHAnsi" w:cstheme="majorHAnsi"/>
                <w:color w:val="000000"/>
                <w:lang w:eastAsia="es-PE"/>
              </w:rPr>
              <w:t>en</w:t>
            </w:r>
            <w:r w:rsidRPr="00A0214E">
              <w:rPr>
                <w:rFonts w:asciiTheme="majorHAnsi" w:eastAsia="Times New Roman" w:hAnsiTheme="majorHAnsi" w:cstheme="majorHAnsi"/>
                <w:color w:val="000000"/>
                <w:lang w:eastAsia="es-PE"/>
              </w:rPr>
              <w:t xml:space="preserve"> la gestión de CTI, se propone desarrollar mecanismos de gestión</w:t>
            </w:r>
            <w:r w:rsidR="005823B8">
              <w:rPr>
                <w:rFonts w:asciiTheme="majorHAnsi" w:eastAsia="Times New Roman" w:hAnsiTheme="majorHAnsi" w:cstheme="majorHAnsi"/>
                <w:color w:val="000000"/>
                <w:lang w:eastAsia="es-PE"/>
              </w:rPr>
              <w:t xml:space="preserve"> </w:t>
            </w:r>
            <w:r w:rsidRPr="00A0214E">
              <w:rPr>
                <w:rFonts w:asciiTheme="majorHAnsi" w:eastAsia="Times New Roman" w:hAnsiTheme="majorHAnsi" w:cstheme="majorHAnsi"/>
                <w:color w:val="000000"/>
                <w:lang w:eastAsia="es-PE"/>
              </w:rPr>
              <w:t>que incluyan metodologías, herramientas, lineamientos y guías para impulsar la gestión territorial de la CTI con un enfoque descentralizado.</w:t>
            </w:r>
          </w:p>
        </w:tc>
      </w:tr>
      <w:tr w:rsidR="00EB6547" w:rsidRPr="00EB6547" w14:paraId="10D0DBFA" w14:textId="77777777" w:rsidTr="00BB19AE">
        <w:trPr>
          <w:trHeight w:val="708"/>
        </w:trPr>
        <w:tc>
          <w:tcPr>
            <w:tcW w:w="1060"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70D36E6E" w14:textId="423F0FA8" w:rsidR="00EB6547" w:rsidRPr="00A0214E" w:rsidRDefault="001C30BF" w:rsidP="00BB19AE">
            <w:pPr>
              <w:jc w:val="center"/>
              <w:rPr>
                <w:rFonts w:asciiTheme="majorHAnsi" w:eastAsia="Times New Roman" w:hAnsiTheme="majorHAnsi" w:cstheme="majorHAnsi"/>
                <w:b/>
                <w:bCs/>
                <w:color w:val="000000"/>
                <w:lang w:eastAsia="es-PE"/>
              </w:rPr>
            </w:pPr>
            <w:r w:rsidRPr="00A0214E">
              <w:rPr>
                <w:rFonts w:asciiTheme="majorHAnsi" w:eastAsia="Times New Roman" w:hAnsiTheme="majorHAnsi" w:cstheme="majorHAnsi"/>
                <w:b/>
                <w:bCs/>
                <w:color w:val="000000"/>
                <w:lang w:eastAsia="es-PE"/>
              </w:rPr>
              <w:lastRenderedPageBreak/>
              <w:t>L.01.05</w:t>
            </w:r>
          </w:p>
        </w:tc>
        <w:tc>
          <w:tcPr>
            <w:tcW w:w="74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A405384" w14:textId="77777777" w:rsidR="00EB6547" w:rsidRPr="00A0214E" w:rsidRDefault="00EB6547" w:rsidP="00BB19AE">
            <w:pPr>
              <w:rPr>
                <w:rFonts w:asciiTheme="majorHAnsi" w:eastAsia="Times New Roman" w:hAnsiTheme="majorHAnsi" w:cstheme="majorHAnsi"/>
                <w:b/>
                <w:bCs/>
                <w:color w:val="000000"/>
                <w:lang w:eastAsia="es-PE"/>
              </w:rPr>
            </w:pPr>
            <w:r w:rsidRPr="00A0214E">
              <w:rPr>
                <w:rFonts w:asciiTheme="majorHAnsi" w:eastAsia="Times New Roman" w:hAnsiTheme="majorHAnsi" w:cstheme="majorHAnsi"/>
                <w:b/>
                <w:bCs/>
                <w:color w:val="000000"/>
                <w:lang w:eastAsia="es-PE"/>
              </w:rPr>
              <w:t>Implementar un sistema de seguimiento y evaluación de las actividades de CTI desarrolladas en el SINACTI</w:t>
            </w:r>
          </w:p>
        </w:tc>
      </w:tr>
      <w:tr w:rsidR="00EB6547" w:rsidRPr="00EB6547" w14:paraId="05075D5E" w14:textId="77777777" w:rsidTr="00BB19AE">
        <w:trPr>
          <w:trHeight w:val="1398"/>
        </w:trPr>
        <w:tc>
          <w:tcPr>
            <w:tcW w:w="1060"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3793C463" w14:textId="77777777" w:rsidR="00EB6547" w:rsidRPr="00A0214E" w:rsidRDefault="00EB6547" w:rsidP="00BB19AE">
            <w:pPr>
              <w:jc w:val="center"/>
              <w:rPr>
                <w:rFonts w:asciiTheme="majorHAnsi" w:eastAsia="Times New Roman" w:hAnsiTheme="majorHAnsi" w:cstheme="majorHAnsi"/>
                <w:b/>
                <w:bCs/>
                <w:strike/>
                <w:color w:val="000000"/>
                <w:lang w:eastAsia="es-PE"/>
              </w:rPr>
            </w:pPr>
          </w:p>
        </w:tc>
        <w:tc>
          <w:tcPr>
            <w:tcW w:w="7445" w:type="dxa"/>
            <w:tcBorders>
              <w:top w:val="single" w:sz="4" w:space="0" w:color="auto"/>
              <w:left w:val="nil"/>
              <w:bottom w:val="single" w:sz="4" w:space="0" w:color="auto"/>
              <w:right w:val="single" w:sz="4" w:space="0" w:color="auto"/>
            </w:tcBorders>
            <w:shd w:val="clear" w:color="auto" w:fill="auto"/>
            <w:vAlign w:val="center"/>
          </w:tcPr>
          <w:p w14:paraId="3AE1D724" w14:textId="471EF479" w:rsidR="00EB6547" w:rsidRPr="00A0214E" w:rsidRDefault="00EB6547" w:rsidP="00BB19AE">
            <w:pPr>
              <w:jc w:val="both"/>
              <w:rPr>
                <w:rFonts w:asciiTheme="majorHAnsi" w:eastAsia="Times New Roman" w:hAnsiTheme="majorHAnsi" w:cstheme="majorHAnsi"/>
                <w:color w:val="000000"/>
                <w:lang w:eastAsia="es-PE"/>
              </w:rPr>
            </w:pPr>
            <w:r w:rsidRPr="00A0214E">
              <w:rPr>
                <w:rFonts w:asciiTheme="majorHAnsi" w:eastAsia="Times New Roman" w:hAnsiTheme="majorHAnsi" w:cstheme="majorHAnsi"/>
                <w:color w:val="000000"/>
                <w:lang w:eastAsia="es-PE"/>
              </w:rPr>
              <w:t>Con la finalidad de cumplir con los objetivos prioritarios del SINACTI, se propone contar con un sistema de seguimiento y evaluación</w:t>
            </w:r>
            <w:r w:rsidR="00610084">
              <w:rPr>
                <w:rFonts w:asciiTheme="majorHAnsi" w:eastAsia="Times New Roman" w:hAnsiTheme="majorHAnsi" w:cstheme="majorHAnsi"/>
                <w:color w:val="000000"/>
                <w:lang w:eastAsia="es-PE"/>
              </w:rPr>
              <w:t xml:space="preserve"> </w:t>
            </w:r>
            <w:r w:rsidRPr="00A0214E">
              <w:rPr>
                <w:rFonts w:asciiTheme="majorHAnsi" w:eastAsia="Times New Roman" w:hAnsiTheme="majorHAnsi" w:cstheme="majorHAnsi"/>
                <w:color w:val="000000"/>
                <w:lang w:eastAsia="es-PE"/>
              </w:rPr>
              <w:t>de las actividades en CTI</w:t>
            </w:r>
            <w:r w:rsidR="00610084">
              <w:rPr>
                <w:rFonts w:asciiTheme="majorHAnsi" w:eastAsia="Times New Roman" w:hAnsiTheme="majorHAnsi" w:cstheme="majorHAnsi"/>
                <w:color w:val="000000"/>
                <w:lang w:eastAsia="es-PE"/>
              </w:rPr>
              <w:t xml:space="preserve"> </w:t>
            </w:r>
            <w:r w:rsidR="00610084" w:rsidRPr="00A0214E">
              <w:rPr>
                <w:rFonts w:asciiTheme="majorHAnsi" w:eastAsia="Times New Roman" w:hAnsiTheme="majorHAnsi" w:cstheme="majorHAnsi"/>
                <w:color w:val="000000"/>
                <w:lang w:eastAsia="es-PE"/>
              </w:rPr>
              <w:t>en sus diferentes niveles</w:t>
            </w:r>
            <w:r w:rsidR="00610084">
              <w:rPr>
                <w:rFonts w:asciiTheme="majorHAnsi" w:eastAsia="Times New Roman" w:hAnsiTheme="majorHAnsi" w:cstheme="majorHAnsi"/>
                <w:color w:val="000000"/>
                <w:lang w:eastAsia="es-PE"/>
              </w:rPr>
              <w:t>.</w:t>
            </w:r>
          </w:p>
        </w:tc>
      </w:tr>
      <w:bookmarkEnd w:id="4"/>
    </w:tbl>
    <w:p w14:paraId="06959819" w14:textId="77777777" w:rsidR="00EB6547" w:rsidRPr="00EB6547" w:rsidRDefault="00EB6547" w:rsidP="00EB6547">
      <w:pPr>
        <w:rPr>
          <w:rFonts w:ascii="Calibri" w:hAnsi="Calibri" w:cs="Calibri"/>
        </w:rPr>
      </w:pPr>
    </w:p>
    <w:p w14:paraId="1C48F788" w14:textId="77777777" w:rsidR="00EB6547" w:rsidRPr="00EB6547" w:rsidRDefault="00EB6547" w:rsidP="00EB6547">
      <w:pPr>
        <w:rPr>
          <w:rFonts w:ascii="Calibri" w:hAnsi="Calibri" w:cs="Calibri"/>
        </w:rPr>
      </w:pPr>
    </w:p>
    <w:p w14:paraId="364CCD43" w14:textId="764A3484" w:rsidR="00EB6547" w:rsidRPr="00EB6547" w:rsidRDefault="00EB6547" w:rsidP="00C935A0">
      <w:pPr>
        <w:pStyle w:val="Ttulo2"/>
      </w:pPr>
      <w:bookmarkStart w:id="5" w:name="_Toc102755912"/>
      <w:bookmarkStart w:id="6" w:name="_Toc114839760"/>
      <w:r w:rsidRPr="00EB6547">
        <w:t>OP</w:t>
      </w:r>
      <w:r w:rsidR="001C30BF">
        <w:t xml:space="preserve">.02. </w:t>
      </w:r>
      <w:r w:rsidRPr="00EB6547">
        <w:t xml:space="preserve"> Incrementar la apropiación social de la CTI en la sociedad en general</w:t>
      </w:r>
      <w:bookmarkEnd w:id="5"/>
      <w:bookmarkEnd w:id="6"/>
      <w:r w:rsidRPr="00EB6547">
        <w:t xml:space="preserve"> </w:t>
      </w:r>
    </w:p>
    <w:p w14:paraId="3B6B474D" w14:textId="77777777" w:rsidR="00EB6547" w:rsidRPr="00EB6547" w:rsidRDefault="00EB6547" w:rsidP="00EB6547">
      <w:pPr>
        <w:rPr>
          <w:b/>
          <w:bCs/>
        </w:rPr>
      </w:pPr>
    </w:p>
    <w:p w14:paraId="1D9B2526" w14:textId="7245A6CA" w:rsidR="00EB6547" w:rsidRPr="00A0214E" w:rsidRDefault="00EB6547" w:rsidP="00EB6547">
      <w:pPr>
        <w:jc w:val="both"/>
        <w:rPr>
          <w:rFonts w:asciiTheme="majorHAnsi" w:hAnsiTheme="majorHAnsi" w:cstheme="majorHAnsi"/>
          <w:color w:val="000000" w:themeColor="text1"/>
        </w:rPr>
      </w:pPr>
      <w:r w:rsidRPr="00A0214E">
        <w:rPr>
          <w:rFonts w:asciiTheme="majorHAnsi" w:hAnsiTheme="majorHAnsi" w:cstheme="majorHAnsi"/>
          <w:color w:val="000000" w:themeColor="text1"/>
        </w:rPr>
        <w:t xml:space="preserve">La apropiación social de la ciencia, tecnología y la innovación representa un proceso racional e intencionado de compresión de las relaciones entre la ciencia, tecnología, economía, sociedad y el medioambiente. Esta comprensión se relaciona fundamentalmente con la percepción positiva sobre la ciencia, como un todo, y en el entendimiento de los resultados e impactos positivos obtenidos a partir del desarrollo de las actividades en materia de CTI por parte de la sociedad en general. </w:t>
      </w:r>
      <w:r w:rsidR="00610084">
        <w:rPr>
          <w:rFonts w:asciiTheme="majorHAnsi" w:hAnsiTheme="majorHAnsi" w:cstheme="majorHAnsi"/>
          <w:color w:val="000000" w:themeColor="text1"/>
        </w:rPr>
        <w:t>Cabe señalar que, e</w:t>
      </w:r>
      <w:r w:rsidR="00610084" w:rsidRPr="00A0214E">
        <w:rPr>
          <w:rFonts w:asciiTheme="majorHAnsi" w:hAnsiTheme="majorHAnsi" w:cstheme="majorHAnsi"/>
          <w:color w:val="000000" w:themeColor="text1"/>
        </w:rPr>
        <w:t xml:space="preserve">l término </w:t>
      </w:r>
      <w:r w:rsidR="00610084">
        <w:rPr>
          <w:rFonts w:asciiTheme="majorHAnsi" w:hAnsiTheme="majorHAnsi" w:cstheme="majorHAnsi"/>
          <w:color w:val="000000" w:themeColor="text1"/>
        </w:rPr>
        <w:t>“</w:t>
      </w:r>
      <w:r w:rsidR="00610084" w:rsidRPr="00610084">
        <w:rPr>
          <w:rFonts w:asciiTheme="majorHAnsi" w:hAnsiTheme="majorHAnsi" w:cstheme="majorHAnsi"/>
          <w:i/>
          <w:iCs/>
          <w:color w:val="000000" w:themeColor="text1"/>
        </w:rPr>
        <w:t>apropiación</w:t>
      </w:r>
      <w:r w:rsidR="00610084">
        <w:rPr>
          <w:rStyle w:val="Refdenotaalpie"/>
          <w:rFonts w:asciiTheme="majorHAnsi" w:hAnsiTheme="majorHAnsi" w:cstheme="majorHAnsi"/>
          <w:color w:val="000000" w:themeColor="text1"/>
        </w:rPr>
        <w:footnoteReference w:id="1"/>
      </w:r>
      <w:r w:rsidR="00610084">
        <w:rPr>
          <w:rFonts w:asciiTheme="majorHAnsi" w:hAnsiTheme="majorHAnsi" w:cstheme="majorHAnsi"/>
          <w:color w:val="000000" w:themeColor="text1"/>
        </w:rPr>
        <w:t>”</w:t>
      </w:r>
      <w:r w:rsidR="00610084" w:rsidRPr="00A0214E">
        <w:rPr>
          <w:rFonts w:asciiTheme="majorHAnsi" w:hAnsiTheme="majorHAnsi" w:cstheme="majorHAnsi"/>
          <w:color w:val="000000" w:themeColor="text1"/>
        </w:rPr>
        <w:t xml:space="preserve"> fue introducido en las reflexiones sobre la comunicación de la ciencia como una apuesta en habla hispana por contar con un término que se aproximara a las reflexiones de habla inglesa alrededor de la comprensión social de la ciencia </w:t>
      </w:r>
      <w:r w:rsidR="00610084">
        <w:rPr>
          <w:rFonts w:asciiTheme="majorHAnsi" w:hAnsiTheme="majorHAnsi" w:cstheme="majorHAnsi"/>
          <w:color w:val="000000" w:themeColor="text1"/>
        </w:rPr>
        <w:t>(</w:t>
      </w:r>
      <w:r w:rsidR="00610084" w:rsidRPr="00A0214E">
        <w:rPr>
          <w:rFonts w:asciiTheme="majorHAnsi" w:hAnsiTheme="majorHAnsi" w:cstheme="majorHAnsi"/>
          <w:color w:val="000000" w:themeColor="text1"/>
        </w:rPr>
        <w:t xml:space="preserve">Saldarriaga </w:t>
      </w:r>
      <w:r w:rsidR="00610084" w:rsidRPr="00A0214E">
        <w:rPr>
          <w:rFonts w:asciiTheme="majorHAnsi" w:hAnsiTheme="majorHAnsi" w:cstheme="majorHAnsi"/>
          <w:i/>
          <w:iCs/>
          <w:color w:val="000000" w:themeColor="text1"/>
        </w:rPr>
        <w:t>et al</w:t>
      </w:r>
      <w:r w:rsidR="00610084">
        <w:rPr>
          <w:rFonts w:asciiTheme="majorHAnsi" w:hAnsiTheme="majorHAnsi" w:cstheme="majorHAnsi"/>
          <w:i/>
          <w:iCs/>
          <w:color w:val="000000" w:themeColor="text1"/>
        </w:rPr>
        <w:t xml:space="preserve">, </w:t>
      </w:r>
      <w:r w:rsidR="00610084" w:rsidRPr="00A0214E">
        <w:rPr>
          <w:rFonts w:asciiTheme="majorHAnsi" w:hAnsiTheme="majorHAnsi" w:cstheme="majorHAnsi"/>
          <w:color w:val="000000" w:themeColor="text1"/>
        </w:rPr>
        <w:t>2020).</w:t>
      </w:r>
    </w:p>
    <w:p w14:paraId="09958FFD" w14:textId="77777777" w:rsidR="00BB19AE" w:rsidRDefault="00BB19AE" w:rsidP="00C935A0">
      <w:pPr>
        <w:jc w:val="both"/>
        <w:rPr>
          <w:rFonts w:asciiTheme="majorHAnsi" w:hAnsiTheme="majorHAnsi" w:cstheme="majorHAnsi"/>
          <w:color w:val="000000" w:themeColor="text1"/>
        </w:rPr>
      </w:pPr>
    </w:p>
    <w:p w14:paraId="3E7CDFCB" w14:textId="190AADE4" w:rsidR="00EB6547" w:rsidRPr="00A0214E" w:rsidRDefault="00EB6547" w:rsidP="00C935A0">
      <w:pPr>
        <w:jc w:val="both"/>
        <w:rPr>
          <w:rFonts w:asciiTheme="majorHAnsi" w:hAnsiTheme="majorHAnsi" w:cstheme="majorHAnsi"/>
          <w:color w:val="000000" w:themeColor="text1"/>
        </w:rPr>
      </w:pPr>
      <w:r w:rsidRPr="00A0214E">
        <w:rPr>
          <w:rFonts w:asciiTheme="majorHAnsi" w:hAnsiTheme="majorHAnsi" w:cstheme="majorHAnsi"/>
          <w:color w:val="000000" w:themeColor="text1"/>
        </w:rPr>
        <w:t>Este objetivo propone mejorar la conciencia ciudadana de la importancia y valoración de la CTI, promover el interés por la CTI en los gestores, decisores de política y sociedad en general, así como impulsar la cultura científica e innovadora, a través de estrategias eficientes de comunicación, divulgación y retroalimentación.</w:t>
      </w:r>
    </w:p>
    <w:p w14:paraId="49BDCBE9" w14:textId="77777777" w:rsidR="00C935A0" w:rsidRPr="00C935A0" w:rsidRDefault="00C935A0" w:rsidP="00C935A0">
      <w:pPr>
        <w:jc w:val="both"/>
        <w:rPr>
          <w:rFonts w:ascii="Calibri" w:hAnsi="Calibri" w:cs="Calibri"/>
          <w:color w:val="000000" w:themeColor="text1"/>
        </w:rPr>
      </w:pPr>
    </w:p>
    <w:tbl>
      <w:tblPr>
        <w:tblW w:w="8505" w:type="dxa"/>
        <w:tblCellMar>
          <w:left w:w="70" w:type="dxa"/>
          <w:right w:w="70" w:type="dxa"/>
        </w:tblCellMar>
        <w:tblLook w:val="04A0" w:firstRow="1" w:lastRow="0" w:firstColumn="1" w:lastColumn="0" w:noHBand="0" w:noVBand="1"/>
      </w:tblPr>
      <w:tblGrid>
        <w:gridCol w:w="1076"/>
        <w:gridCol w:w="7429"/>
      </w:tblGrid>
      <w:tr w:rsidR="00EB6547" w:rsidRPr="00EB6547" w14:paraId="0731FAE5" w14:textId="77777777" w:rsidTr="00BB19AE">
        <w:trPr>
          <w:trHeight w:val="465"/>
        </w:trPr>
        <w:tc>
          <w:tcPr>
            <w:tcW w:w="8505" w:type="dxa"/>
            <w:gridSpan w:val="2"/>
            <w:tcBorders>
              <w:top w:val="nil"/>
              <w:left w:val="nil"/>
              <w:bottom w:val="nil"/>
              <w:right w:val="nil"/>
            </w:tcBorders>
            <w:shd w:val="clear" w:color="auto" w:fill="auto"/>
            <w:noWrap/>
            <w:vAlign w:val="center"/>
            <w:hideMark/>
          </w:tcPr>
          <w:p w14:paraId="57A244B0" w14:textId="1F1BEF81" w:rsidR="00EB6547" w:rsidRPr="00EB6547" w:rsidRDefault="00EB6547" w:rsidP="00BB19AE">
            <w:pPr>
              <w:jc w:val="center"/>
              <w:rPr>
                <w:rFonts w:ascii="Calibri" w:eastAsia="Times New Roman" w:hAnsi="Calibri" w:cs="Calibri"/>
                <w:b/>
                <w:bCs/>
                <w:color w:val="000000"/>
                <w:lang w:eastAsia="es-PE"/>
              </w:rPr>
            </w:pPr>
            <w:r w:rsidRPr="00EB6547">
              <w:rPr>
                <w:rFonts w:ascii="Calibri" w:eastAsia="Times New Roman" w:hAnsi="Calibri" w:cs="Calibri"/>
                <w:b/>
                <w:bCs/>
                <w:color w:val="000000"/>
                <w:lang w:eastAsia="es-PE"/>
              </w:rPr>
              <w:t>CUADRO N° 0</w:t>
            </w:r>
            <w:r>
              <w:rPr>
                <w:rFonts w:ascii="Calibri" w:eastAsia="Times New Roman" w:hAnsi="Calibri" w:cs="Calibri"/>
                <w:b/>
                <w:bCs/>
                <w:color w:val="000000"/>
                <w:lang w:eastAsia="es-PE"/>
              </w:rPr>
              <w:t>2</w:t>
            </w:r>
            <w:r w:rsidRPr="00EB6547">
              <w:rPr>
                <w:rFonts w:ascii="Calibri" w:eastAsia="Times New Roman" w:hAnsi="Calibri" w:cs="Calibri"/>
                <w:b/>
                <w:bCs/>
                <w:color w:val="000000"/>
                <w:lang w:eastAsia="es-PE"/>
              </w:rPr>
              <w:t xml:space="preserve"> - LINEAMIENTOS DEL OP</w:t>
            </w:r>
            <w:r w:rsidR="001C30BF">
              <w:rPr>
                <w:rFonts w:ascii="Calibri" w:eastAsia="Times New Roman" w:hAnsi="Calibri" w:cs="Calibri"/>
                <w:b/>
                <w:bCs/>
                <w:color w:val="000000"/>
                <w:lang w:eastAsia="es-PE"/>
              </w:rPr>
              <w:t>.02</w:t>
            </w:r>
          </w:p>
        </w:tc>
      </w:tr>
      <w:tr w:rsidR="00EB6547" w:rsidRPr="00EB6547" w14:paraId="0C1A2BF9" w14:textId="77777777" w:rsidTr="00BB19AE">
        <w:trPr>
          <w:trHeight w:val="600"/>
        </w:trPr>
        <w:tc>
          <w:tcPr>
            <w:tcW w:w="107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372C656" w14:textId="0C14B3C5" w:rsidR="00EB6547" w:rsidRPr="00205A95" w:rsidRDefault="001C30BF" w:rsidP="00BB19AE">
            <w:pPr>
              <w:jc w:val="center"/>
              <w:rPr>
                <w:rFonts w:asciiTheme="majorHAnsi" w:eastAsia="Times New Roman" w:hAnsiTheme="majorHAnsi" w:cstheme="majorHAnsi"/>
                <w:b/>
                <w:bCs/>
                <w:color w:val="000000"/>
                <w:lang w:eastAsia="es-PE"/>
              </w:rPr>
            </w:pPr>
            <w:bookmarkStart w:id="7" w:name="OLE_LINK8"/>
            <w:r w:rsidRPr="00205A95">
              <w:rPr>
                <w:rFonts w:asciiTheme="majorHAnsi" w:eastAsia="Times New Roman" w:hAnsiTheme="majorHAnsi" w:cstheme="majorHAnsi"/>
                <w:b/>
                <w:bCs/>
                <w:color w:val="000000"/>
                <w:lang w:eastAsia="es-PE"/>
              </w:rPr>
              <w:t>L.02.01</w:t>
            </w:r>
          </w:p>
        </w:tc>
        <w:tc>
          <w:tcPr>
            <w:tcW w:w="7429" w:type="dxa"/>
            <w:tcBorders>
              <w:top w:val="single" w:sz="4" w:space="0" w:color="auto"/>
              <w:left w:val="nil"/>
              <w:bottom w:val="single" w:sz="4" w:space="0" w:color="auto"/>
              <w:right w:val="single" w:sz="4" w:space="0" w:color="auto"/>
            </w:tcBorders>
            <w:shd w:val="clear" w:color="000000" w:fill="DDEBF7"/>
            <w:vAlign w:val="center"/>
            <w:hideMark/>
          </w:tcPr>
          <w:p w14:paraId="052F8BFD" w14:textId="77777777" w:rsidR="00EB6547" w:rsidRPr="00205A95" w:rsidRDefault="00EB6547" w:rsidP="00BB19AE">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Incrementar la valoración de la CTI en la sociedad en su conjunto</w:t>
            </w:r>
          </w:p>
        </w:tc>
      </w:tr>
      <w:tr w:rsidR="00EB6547" w:rsidRPr="00EB6547" w14:paraId="30774BB6" w14:textId="77777777" w:rsidTr="00BB19AE">
        <w:trPr>
          <w:trHeight w:val="2334"/>
        </w:trPr>
        <w:tc>
          <w:tcPr>
            <w:tcW w:w="1076" w:type="dxa"/>
            <w:tcBorders>
              <w:top w:val="nil"/>
              <w:left w:val="single" w:sz="4" w:space="0" w:color="auto"/>
              <w:bottom w:val="single" w:sz="4" w:space="0" w:color="auto"/>
              <w:right w:val="single" w:sz="4" w:space="0" w:color="auto"/>
            </w:tcBorders>
            <w:shd w:val="clear" w:color="000000" w:fill="F2F2F2"/>
            <w:noWrap/>
            <w:vAlign w:val="center"/>
            <w:hideMark/>
          </w:tcPr>
          <w:p w14:paraId="6315B8BC"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429" w:type="dxa"/>
            <w:tcBorders>
              <w:top w:val="nil"/>
              <w:left w:val="nil"/>
              <w:bottom w:val="single" w:sz="4" w:space="0" w:color="auto"/>
              <w:right w:val="single" w:sz="4" w:space="0" w:color="auto"/>
            </w:tcBorders>
            <w:shd w:val="clear" w:color="auto" w:fill="auto"/>
            <w:vAlign w:val="center"/>
            <w:hideMark/>
          </w:tcPr>
          <w:p w14:paraId="535CF6DD" w14:textId="23308267"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 xml:space="preserve">Con la finalidad de fomentar la transición de la sociedad peruana hacia una sociedad del conocimiento con actores empoderados en ciencia, tecnología e innovación y con capacidad de toma de decisiones responsable, rigurosa e informada; se busca promover la valoración de la CTI en los gestores, decisores de política y sociedad en general, así como una mayor participación de la mujer en tal valoración. </w:t>
            </w:r>
          </w:p>
        </w:tc>
      </w:tr>
    </w:tbl>
    <w:p w14:paraId="494F6512" w14:textId="4C4B51C7" w:rsidR="00044D17" w:rsidRDefault="00044D17"/>
    <w:p w14:paraId="008D0C53" w14:textId="2F9DC20E" w:rsidR="00044D17" w:rsidRDefault="00044D17"/>
    <w:p w14:paraId="522A7192" w14:textId="4153C9C0" w:rsidR="00044D17" w:rsidRDefault="00044D17"/>
    <w:p w14:paraId="466FB12D" w14:textId="45ECF0CD" w:rsidR="00044D17" w:rsidRDefault="00044D17"/>
    <w:p w14:paraId="2DDEC011" w14:textId="77777777" w:rsidR="00044D17" w:rsidRDefault="00044D17"/>
    <w:tbl>
      <w:tblPr>
        <w:tblW w:w="8505" w:type="dxa"/>
        <w:tblInd w:w="-5" w:type="dxa"/>
        <w:tblCellMar>
          <w:left w:w="70" w:type="dxa"/>
          <w:right w:w="70" w:type="dxa"/>
        </w:tblCellMar>
        <w:tblLook w:val="04A0" w:firstRow="1" w:lastRow="0" w:firstColumn="1" w:lastColumn="0" w:noHBand="0" w:noVBand="1"/>
      </w:tblPr>
      <w:tblGrid>
        <w:gridCol w:w="1076"/>
        <w:gridCol w:w="7429"/>
      </w:tblGrid>
      <w:tr w:rsidR="00EB6547" w:rsidRPr="00EB6547" w14:paraId="35BB5E31" w14:textId="77777777" w:rsidTr="00044D17">
        <w:trPr>
          <w:trHeight w:val="600"/>
        </w:trPr>
        <w:tc>
          <w:tcPr>
            <w:tcW w:w="107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BA04D45" w14:textId="0EAE3D4D" w:rsidR="00EB6547" w:rsidRPr="00205A95" w:rsidRDefault="001C30BF"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lastRenderedPageBreak/>
              <w:t>L.02.02</w:t>
            </w:r>
          </w:p>
        </w:tc>
        <w:tc>
          <w:tcPr>
            <w:tcW w:w="7429"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FC14D31" w14:textId="77777777" w:rsidR="00EB6547" w:rsidRPr="00205A95" w:rsidRDefault="00EB6547" w:rsidP="00BB19AE">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Fortalecer las capacidades en divulgación de la CTI de los actores del SINACTI</w:t>
            </w:r>
          </w:p>
        </w:tc>
      </w:tr>
      <w:tr w:rsidR="00EB6547" w:rsidRPr="00EB6547" w14:paraId="3CAF2659" w14:textId="77777777" w:rsidTr="00044D17">
        <w:trPr>
          <w:trHeight w:val="2773"/>
        </w:trPr>
        <w:tc>
          <w:tcPr>
            <w:tcW w:w="107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0194E59"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429" w:type="dxa"/>
            <w:tcBorders>
              <w:top w:val="single" w:sz="4" w:space="0" w:color="auto"/>
              <w:left w:val="nil"/>
              <w:bottom w:val="single" w:sz="4" w:space="0" w:color="auto"/>
              <w:right w:val="single" w:sz="4" w:space="0" w:color="auto"/>
            </w:tcBorders>
            <w:shd w:val="clear" w:color="auto" w:fill="auto"/>
            <w:vAlign w:val="center"/>
            <w:hideMark/>
          </w:tcPr>
          <w:p w14:paraId="15DF904A" w14:textId="5E8C8EC4"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Con la finalidad de impulsar una cultura científica e innovadora en la sociedad peruana, se propone diseñar e implementar estrategias para el fortalecimiento de las capacidades de los actores del SINACTI</w:t>
            </w:r>
            <w:r w:rsidR="00044D17">
              <w:rPr>
                <w:rFonts w:asciiTheme="majorHAnsi" w:eastAsia="Times New Roman" w:hAnsiTheme="majorHAnsi" w:cstheme="majorHAnsi"/>
                <w:color w:val="000000"/>
                <w:lang w:eastAsia="es-PE"/>
              </w:rPr>
              <w:t xml:space="preserve"> </w:t>
            </w:r>
            <w:r w:rsidR="00044D17" w:rsidRPr="00044D17">
              <w:rPr>
                <w:rFonts w:asciiTheme="majorHAnsi" w:eastAsia="Times New Roman" w:hAnsiTheme="majorHAnsi" w:cstheme="majorHAnsi"/>
                <w:color w:val="000000"/>
                <w:lang w:eastAsia="es-PE"/>
              </w:rPr>
              <w:t>para la divulgación</w:t>
            </w:r>
            <w:r w:rsidRPr="00205A95">
              <w:rPr>
                <w:rFonts w:asciiTheme="majorHAnsi" w:eastAsia="Times New Roman" w:hAnsiTheme="majorHAnsi" w:cstheme="majorHAnsi"/>
                <w:color w:val="000000"/>
                <w:lang w:eastAsia="es-PE"/>
              </w:rPr>
              <w:t>. Las capacidades en divulgación de la CTI implican mejorar las habilidades, a través de la especialización para transmitir conocimientos científicos manteniendo la rigurosidad, la ética y la responsabilidad en beneficio de la apropiación social de la CTI</w:t>
            </w:r>
            <w:r w:rsidR="00044D17">
              <w:rPr>
                <w:rFonts w:asciiTheme="majorHAnsi" w:eastAsia="Times New Roman" w:hAnsiTheme="majorHAnsi" w:cstheme="majorHAnsi"/>
                <w:color w:val="000000"/>
                <w:lang w:eastAsia="es-PE"/>
              </w:rPr>
              <w:t>.</w:t>
            </w:r>
          </w:p>
        </w:tc>
      </w:tr>
      <w:bookmarkEnd w:id="7"/>
    </w:tbl>
    <w:p w14:paraId="265EF867" w14:textId="77777777" w:rsidR="00EB6547" w:rsidRPr="00EB6547" w:rsidRDefault="00EB6547" w:rsidP="00EB6547">
      <w:pPr>
        <w:rPr>
          <w:rFonts w:ascii="Calibri" w:hAnsi="Calibri" w:cs="Calibri"/>
        </w:rPr>
      </w:pPr>
    </w:p>
    <w:p w14:paraId="6BB6BFD6" w14:textId="77777777" w:rsidR="00EB6547" w:rsidRPr="00EB6547" w:rsidRDefault="00EB6547" w:rsidP="00EB6547">
      <w:pPr>
        <w:rPr>
          <w:rFonts w:ascii="Calibri" w:hAnsi="Calibri" w:cs="Calibri"/>
        </w:rPr>
      </w:pPr>
    </w:p>
    <w:p w14:paraId="5CEA72D8" w14:textId="16D9DDBF" w:rsidR="00EB6547" w:rsidRPr="00EB6547" w:rsidRDefault="00EB6547" w:rsidP="00C935A0">
      <w:pPr>
        <w:pStyle w:val="Ttulo2"/>
      </w:pPr>
      <w:bookmarkStart w:id="8" w:name="_Toc102755913"/>
      <w:bookmarkStart w:id="9" w:name="_Toc114839761"/>
      <w:r w:rsidRPr="00EB6547">
        <w:t>OP</w:t>
      </w:r>
      <w:r w:rsidR="001C30BF">
        <w:t xml:space="preserve">.03. </w:t>
      </w:r>
      <w:r w:rsidRPr="00EB6547">
        <w:t xml:space="preserve"> Incrementar el capital humano de alto nivel de los actores del SINACTI</w:t>
      </w:r>
      <w:bookmarkEnd w:id="8"/>
      <w:bookmarkEnd w:id="9"/>
      <w:r w:rsidRPr="00EB6547">
        <w:t xml:space="preserve"> </w:t>
      </w:r>
    </w:p>
    <w:p w14:paraId="2944BD49" w14:textId="77777777" w:rsidR="00EB6547" w:rsidRPr="00EB6547" w:rsidRDefault="00EB6547" w:rsidP="00EB6547">
      <w:pPr>
        <w:rPr>
          <w:rFonts w:ascii="Calibri" w:hAnsi="Calibri" w:cs="Calibri"/>
        </w:rPr>
      </w:pPr>
    </w:p>
    <w:p w14:paraId="4D1E53D0" w14:textId="514DEC43" w:rsidR="00EB6547" w:rsidRPr="00205A95" w:rsidRDefault="00EB6547" w:rsidP="00EB6547">
      <w:pPr>
        <w:jc w:val="both"/>
        <w:rPr>
          <w:rFonts w:asciiTheme="majorHAnsi" w:hAnsiTheme="majorHAnsi" w:cstheme="majorHAnsi"/>
          <w:color w:val="000000" w:themeColor="text1"/>
        </w:rPr>
      </w:pPr>
      <w:r w:rsidRPr="00205A95">
        <w:rPr>
          <w:rFonts w:asciiTheme="majorHAnsi" w:hAnsiTheme="majorHAnsi" w:cstheme="majorHAnsi"/>
          <w:color w:val="000000" w:themeColor="text1"/>
        </w:rPr>
        <w:t>En el Perú, la baja disponibilidad de recursos altamente calificados, investigadores y profesionales (universitarios y técnicos) es uno de los principales rasgos del SINACTI. Entre 2013 y 2016, el Perú registró 0.18 investigadores por 1000 de la PEA, estando muy por debajo del promedio latinoamericano de 1.99 y por debajo de los otros países que conforman la Alianza del Pacífico. Una estimación realizada por el CONCYTEC en 2013 estableció, teniendo en consideración las necesidades de la estructura productiva del país, la existencia de una brecha de 7 000 doctores graduados en la especialidad de ingeniería y tecnología, 4 000 en la especialidad de ciencias naturales, 3 300 en la especialidad de ciencias médicas y salud y aproximadamente 2 500 en la especialidad de ciencias agrícolas.</w:t>
      </w:r>
    </w:p>
    <w:p w14:paraId="1F82388B" w14:textId="77777777" w:rsidR="00EB6547" w:rsidRPr="00205A95" w:rsidRDefault="00EB6547" w:rsidP="00EB6547">
      <w:pPr>
        <w:jc w:val="both"/>
        <w:rPr>
          <w:rFonts w:asciiTheme="majorHAnsi" w:hAnsiTheme="majorHAnsi" w:cstheme="majorHAnsi"/>
          <w:color w:val="000000" w:themeColor="text1"/>
        </w:rPr>
      </w:pPr>
    </w:p>
    <w:p w14:paraId="61BFE823" w14:textId="77777777" w:rsidR="00EB6547" w:rsidRPr="00205A95" w:rsidRDefault="00EB6547" w:rsidP="00EB6547">
      <w:pPr>
        <w:jc w:val="both"/>
        <w:rPr>
          <w:rFonts w:asciiTheme="majorHAnsi" w:hAnsiTheme="majorHAnsi" w:cstheme="majorHAnsi"/>
          <w:color w:val="000000" w:themeColor="text1"/>
        </w:rPr>
      </w:pPr>
      <w:r w:rsidRPr="00205A95">
        <w:rPr>
          <w:rFonts w:asciiTheme="majorHAnsi" w:hAnsiTheme="majorHAnsi" w:cstheme="majorHAnsi"/>
          <w:color w:val="000000" w:themeColor="text1"/>
        </w:rPr>
        <w:t>Este objetivo propone incrementar el capital humano en CTI a través de mecanismos que favorezcan la vocación científica, la formación y especialización, así como la retención, atracción, repatriación y movilización. Esto permitirá que los actores maximicen sus aportes para la consolidación del SINACTI y contribuyan significativamente a la generación endógena de conocimiento y con el desarrollo sostenible del país.</w:t>
      </w:r>
    </w:p>
    <w:p w14:paraId="53A04990" w14:textId="3D4EB161" w:rsidR="00EB6547" w:rsidRDefault="00EB6547" w:rsidP="00EB6547">
      <w:pPr>
        <w:rPr>
          <w:rFonts w:ascii="Calibri" w:hAnsi="Calibri" w:cs="Calibri"/>
        </w:rPr>
      </w:pPr>
    </w:p>
    <w:p w14:paraId="49C1A212" w14:textId="77777777" w:rsidR="00BB19AE" w:rsidRPr="00EB6547" w:rsidRDefault="00BB19AE" w:rsidP="00EB6547">
      <w:pPr>
        <w:rPr>
          <w:rFonts w:ascii="Calibri" w:hAnsi="Calibri" w:cs="Calibri"/>
        </w:rPr>
      </w:pPr>
    </w:p>
    <w:tbl>
      <w:tblPr>
        <w:tblW w:w="8505" w:type="dxa"/>
        <w:tblCellMar>
          <w:left w:w="70" w:type="dxa"/>
          <w:right w:w="70" w:type="dxa"/>
        </w:tblCellMar>
        <w:tblLook w:val="04A0" w:firstRow="1" w:lastRow="0" w:firstColumn="1" w:lastColumn="0" w:noHBand="0" w:noVBand="1"/>
      </w:tblPr>
      <w:tblGrid>
        <w:gridCol w:w="1014"/>
        <w:gridCol w:w="7491"/>
      </w:tblGrid>
      <w:tr w:rsidR="00EB6547" w:rsidRPr="00EB6547" w14:paraId="0C41A754" w14:textId="77777777" w:rsidTr="00BB19AE">
        <w:trPr>
          <w:trHeight w:val="465"/>
        </w:trPr>
        <w:tc>
          <w:tcPr>
            <w:tcW w:w="8505" w:type="dxa"/>
            <w:gridSpan w:val="2"/>
            <w:tcBorders>
              <w:top w:val="nil"/>
              <w:left w:val="nil"/>
              <w:bottom w:val="nil"/>
              <w:right w:val="nil"/>
            </w:tcBorders>
            <w:shd w:val="clear" w:color="auto" w:fill="auto"/>
            <w:noWrap/>
            <w:vAlign w:val="center"/>
            <w:hideMark/>
          </w:tcPr>
          <w:p w14:paraId="47330B34" w14:textId="2D62DFAF" w:rsidR="00EB6547" w:rsidRPr="00EB6547" w:rsidRDefault="00EB6547" w:rsidP="00BB19AE">
            <w:pPr>
              <w:jc w:val="center"/>
              <w:rPr>
                <w:rFonts w:ascii="Calibri" w:eastAsia="Times New Roman" w:hAnsi="Calibri" w:cs="Calibri"/>
                <w:b/>
                <w:bCs/>
                <w:color w:val="000000"/>
                <w:lang w:eastAsia="es-PE"/>
              </w:rPr>
            </w:pPr>
            <w:r w:rsidRPr="00EB6547">
              <w:rPr>
                <w:rFonts w:ascii="Calibri" w:eastAsia="Times New Roman" w:hAnsi="Calibri" w:cs="Calibri"/>
                <w:b/>
                <w:bCs/>
                <w:color w:val="000000"/>
                <w:lang w:eastAsia="es-PE"/>
              </w:rPr>
              <w:t>CUADRO N° 0</w:t>
            </w:r>
            <w:r w:rsidR="00A700EE">
              <w:rPr>
                <w:rFonts w:ascii="Calibri" w:eastAsia="Times New Roman" w:hAnsi="Calibri" w:cs="Calibri"/>
                <w:b/>
                <w:bCs/>
                <w:color w:val="000000"/>
                <w:lang w:eastAsia="es-PE"/>
              </w:rPr>
              <w:t>3</w:t>
            </w:r>
            <w:r w:rsidRPr="00EB6547">
              <w:rPr>
                <w:rFonts w:ascii="Calibri" w:eastAsia="Times New Roman" w:hAnsi="Calibri" w:cs="Calibri"/>
                <w:b/>
                <w:bCs/>
                <w:color w:val="000000"/>
                <w:lang w:eastAsia="es-PE"/>
              </w:rPr>
              <w:t xml:space="preserve"> - LINEAMIENTOS DEL</w:t>
            </w:r>
            <w:r w:rsidR="001C30BF">
              <w:rPr>
                <w:rFonts w:ascii="Calibri" w:eastAsia="Times New Roman" w:hAnsi="Calibri" w:cs="Calibri"/>
                <w:b/>
                <w:bCs/>
                <w:color w:val="000000"/>
                <w:lang w:eastAsia="es-PE"/>
              </w:rPr>
              <w:t xml:space="preserve"> OP.03</w:t>
            </w:r>
          </w:p>
        </w:tc>
      </w:tr>
      <w:tr w:rsidR="00EB6547" w:rsidRPr="00EB6547" w14:paraId="30CF8FFD" w14:textId="77777777" w:rsidTr="00BB19AE">
        <w:trPr>
          <w:trHeight w:val="936"/>
        </w:trPr>
        <w:tc>
          <w:tcPr>
            <w:tcW w:w="1014"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DBD0866" w14:textId="18D70C18" w:rsidR="00EB6547" w:rsidRPr="00205A95" w:rsidRDefault="001C30BF" w:rsidP="00BB19AE">
            <w:pPr>
              <w:jc w:val="center"/>
              <w:rPr>
                <w:rFonts w:asciiTheme="majorHAnsi" w:eastAsia="Times New Roman" w:hAnsiTheme="majorHAnsi" w:cstheme="majorHAnsi"/>
                <w:b/>
                <w:bCs/>
                <w:color w:val="000000"/>
                <w:lang w:eastAsia="es-PE"/>
              </w:rPr>
            </w:pPr>
            <w:bookmarkStart w:id="10" w:name="OLE_LINK5"/>
            <w:r w:rsidRPr="00205A95">
              <w:rPr>
                <w:rFonts w:asciiTheme="majorHAnsi" w:eastAsia="Times New Roman" w:hAnsiTheme="majorHAnsi" w:cstheme="majorHAnsi"/>
                <w:b/>
                <w:bCs/>
                <w:color w:val="000000"/>
                <w:lang w:eastAsia="es-PE"/>
              </w:rPr>
              <w:t>L.03.01</w:t>
            </w:r>
          </w:p>
        </w:tc>
        <w:tc>
          <w:tcPr>
            <w:tcW w:w="7491" w:type="dxa"/>
            <w:tcBorders>
              <w:top w:val="single" w:sz="4" w:space="0" w:color="auto"/>
              <w:left w:val="nil"/>
              <w:bottom w:val="single" w:sz="4" w:space="0" w:color="auto"/>
              <w:right w:val="single" w:sz="4" w:space="0" w:color="auto"/>
            </w:tcBorders>
            <w:shd w:val="clear" w:color="000000" w:fill="DDEBF7"/>
            <w:vAlign w:val="center"/>
            <w:hideMark/>
          </w:tcPr>
          <w:p w14:paraId="67F80473" w14:textId="77777777" w:rsidR="00EB6547" w:rsidRPr="00205A95" w:rsidRDefault="00EB6547" w:rsidP="00BB19AE">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Fortalecer la vocación científica a nivel de la educación básica regular</w:t>
            </w:r>
          </w:p>
        </w:tc>
      </w:tr>
      <w:tr w:rsidR="00EB6547" w:rsidRPr="00EB6547" w14:paraId="5B4EFCEB" w14:textId="77777777" w:rsidTr="00BB19AE">
        <w:trPr>
          <w:trHeight w:val="1290"/>
        </w:trPr>
        <w:tc>
          <w:tcPr>
            <w:tcW w:w="1014" w:type="dxa"/>
            <w:tcBorders>
              <w:top w:val="nil"/>
              <w:left w:val="single" w:sz="4" w:space="0" w:color="auto"/>
              <w:bottom w:val="single" w:sz="4" w:space="0" w:color="auto"/>
              <w:right w:val="single" w:sz="4" w:space="0" w:color="auto"/>
            </w:tcBorders>
            <w:shd w:val="clear" w:color="000000" w:fill="F2F2F2"/>
            <w:noWrap/>
            <w:vAlign w:val="center"/>
            <w:hideMark/>
          </w:tcPr>
          <w:p w14:paraId="25D39914" w14:textId="77777777" w:rsidR="00EB6547" w:rsidRPr="00205A95" w:rsidRDefault="00EB6547"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 </w:t>
            </w:r>
          </w:p>
        </w:tc>
        <w:tc>
          <w:tcPr>
            <w:tcW w:w="7491" w:type="dxa"/>
            <w:tcBorders>
              <w:top w:val="nil"/>
              <w:left w:val="nil"/>
              <w:bottom w:val="single" w:sz="4" w:space="0" w:color="auto"/>
              <w:right w:val="single" w:sz="4" w:space="0" w:color="auto"/>
            </w:tcBorders>
            <w:shd w:val="clear" w:color="auto" w:fill="auto"/>
            <w:vAlign w:val="center"/>
            <w:hideMark/>
          </w:tcPr>
          <w:p w14:paraId="41A468A3" w14:textId="5A998F9B" w:rsidR="00EB6547" w:rsidRPr="00205A95" w:rsidRDefault="00EB6547" w:rsidP="002D2FB4">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Se busca impulsar, desde edades tempranas, la vocación científica de manera estructurada en la educación básica regular que permita ampliar la base para el incremento del interés en las áreas de conocimiento STEM</w:t>
            </w:r>
            <w:r w:rsidR="00044D17">
              <w:rPr>
                <w:rFonts w:asciiTheme="majorHAnsi" w:eastAsia="Times New Roman" w:hAnsiTheme="majorHAnsi" w:cstheme="majorHAnsi"/>
                <w:color w:val="000000"/>
                <w:lang w:eastAsia="es-PE"/>
              </w:rPr>
              <w:t>.</w:t>
            </w:r>
          </w:p>
        </w:tc>
      </w:tr>
      <w:tr w:rsidR="00EB6547" w:rsidRPr="00EB6547" w14:paraId="54E1A5CE" w14:textId="77777777" w:rsidTr="00BB19AE">
        <w:trPr>
          <w:trHeight w:val="674"/>
        </w:trPr>
        <w:tc>
          <w:tcPr>
            <w:tcW w:w="1014" w:type="dxa"/>
            <w:tcBorders>
              <w:top w:val="nil"/>
              <w:left w:val="single" w:sz="4" w:space="0" w:color="auto"/>
              <w:bottom w:val="single" w:sz="4" w:space="0" w:color="auto"/>
              <w:right w:val="single" w:sz="4" w:space="0" w:color="auto"/>
            </w:tcBorders>
            <w:shd w:val="clear" w:color="000000" w:fill="F2F2F2"/>
            <w:noWrap/>
            <w:vAlign w:val="center"/>
            <w:hideMark/>
          </w:tcPr>
          <w:p w14:paraId="0049BD0F" w14:textId="7ACC9081" w:rsidR="00EB6547" w:rsidRPr="00205A95" w:rsidRDefault="001C30BF"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L.03.02</w:t>
            </w:r>
          </w:p>
        </w:tc>
        <w:tc>
          <w:tcPr>
            <w:tcW w:w="7491" w:type="dxa"/>
            <w:tcBorders>
              <w:top w:val="nil"/>
              <w:left w:val="nil"/>
              <w:bottom w:val="single" w:sz="4" w:space="0" w:color="auto"/>
              <w:right w:val="single" w:sz="4" w:space="0" w:color="auto"/>
            </w:tcBorders>
            <w:shd w:val="clear" w:color="000000" w:fill="DDEBF7"/>
            <w:vAlign w:val="center"/>
            <w:hideMark/>
          </w:tcPr>
          <w:p w14:paraId="27E69B54" w14:textId="77777777" w:rsidR="00EB6547" w:rsidRPr="00205A95" w:rsidRDefault="00EB6547" w:rsidP="00BB19AE">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Fortalecer las carreras técnicas y profesionales en materia de CTI para estudiantes a nivel de pregrado</w:t>
            </w:r>
          </w:p>
        </w:tc>
      </w:tr>
      <w:tr w:rsidR="00EB6547" w:rsidRPr="00EB6547" w14:paraId="283EA63E" w14:textId="77777777" w:rsidTr="00BB19AE">
        <w:trPr>
          <w:trHeight w:val="1855"/>
        </w:trPr>
        <w:tc>
          <w:tcPr>
            <w:tcW w:w="1014" w:type="dxa"/>
            <w:tcBorders>
              <w:top w:val="nil"/>
              <w:left w:val="single" w:sz="4" w:space="0" w:color="auto"/>
              <w:bottom w:val="single" w:sz="4" w:space="0" w:color="auto"/>
              <w:right w:val="single" w:sz="4" w:space="0" w:color="auto"/>
            </w:tcBorders>
            <w:shd w:val="clear" w:color="000000" w:fill="F2F2F2"/>
            <w:noWrap/>
            <w:vAlign w:val="center"/>
            <w:hideMark/>
          </w:tcPr>
          <w:p w14:paraId="6FA2B237"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491" w:type="dxa"/>
            <w:tcBorders>
              <w:top w:val="nil"/>
              <w:left w:val="nil"/>
              <w:bottom w:val="single" w:sz="4" w:space="0" w:color="auto"/>
              <w:right w:val="single" w:sz="4" w:space="0" w:color="auto"/>
            </w:tcBorders>
            <w:shd w:val="clear" w:color="auto" w:fill="auto"/>
            <w:vAlign w:val="center"/>
            <w:hideMark/>
          </w:tcPr>
          <w:p w14:paraId="4F9BD4C7" w14:textId="4D418CDE"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Con la finalidad de incrementar la masa crítica en CTI, se propone fortalecer las carreras técnicas y profesionales a través de la modernización de las mallas curriculares en materia de CTI y nuevas estrategias para la formación técnica-profesional y su aplicación práctica por parte de los estudiantes, a nivel de pregrado</w:t>
            </w:r>
            <w:r w:rsidR="00044D17">
              <w:rPr>
                <w:rFonts w:asciiTheme="majorHAnsi" w:eastAsia="Times New Roman" w:hAnsiTheme="majorHAnsi" w:cstheme="majorHAnsi"/>
                <w:color w:val="000000"/>
                <w:lang w:eastAsia="es-PE"/>
              </w:rPr>
              <w:t>.</w:t>
            </w:r>
          </w:p>
        </w:tc>
      </w:tr>
      <w:tr w:rsidR="00EB6547" w:rsidRPr="00EB6547" w14:paraId="29ADE180" w14:textId="77777777" w:rsidTr="00BB19AE">
        <w:trPr>
          <w:trHeight w:val="700"/>
        </w:trPr>
        <w:tc>
          <w:tcPr>
            <w:tcW w:w="1014" w:type="dxa"/>
            <w:tcBorders>
              <w:top w:val="nil"/>
              <w:left w:val="single" w:sz="4" w:space="0" w:color="auto"/>
              <w:bottom w:val="single" w:sz="4" w:space="0" w:color="auto"/>
              <w:right w:val="single" w:sz="4" w:space="0" w:color="auto"/>
            </w:tcBorders>
            <w:shd w:val="clear" w:color="000000" w:fill="F2F2F2"/>
            <w:noWrap/>
            <w:vAlign w:val="center"/>
            <w:hideMark/>
          </w:tcPr>
          <w:p w14:paraId="067C6B19" w14:textId="49BA031D" w:rsidR="00EB6547" w:rsidRPr="00205A95" w:rsidRDefault="001C30BF"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L.03.03</w:t>
            </w:r>
          </w:p>
        </w:tc>
        <w:tc>
          <w:tcPr>
            <w:tcW w:w="7491" w:type="dxa"/>
            <w:tcBorders>
              <w:top w:val="nil"/>
              <w:left w:val="nil"/>
              <w:bottom w:val="single" w:sz="4" w:space="0" w:color="auto"/>
              <w:right w:val="single" w:sz="4" w:space="0" w:color="auto"/>
            </w:tcBorders>
            <w:shd w:val="clear" w:color="000000" w:fill="DDEBF7"/>
            <w:vAlign w:val="center"/>
            <w:hideMark/>
          </w:tcPr>
          <w:p w14:paraId="6E255800" w14:textId="77777777" w:rsidR="00EB6547" w:rsidRPr="00205A95" w:rsidRDefault="00EB6547" w:rsidP="00C70AFF">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Consolidar programas de especialización en CTI con estándares globales, para estudiantes a nivel de posgrado</w:t>
            </w:r>
          </w:p>
        </w:tc>
      </w:tr>
      <w:tr w:rsidR="00EB6547" w:rsidRPr="00EB6547" w14:paraId="2C04C72E" w14:textId="77777777" w:rsidTr="00BB19AE">
        <w:trPr>
          <w:trHeight w:val="2261"/>
        </w:trPr>
        <w:tc>
          <w:tcPr>
            <w:tcW w:w="1014" w:type="dxa"/>
            <w:tcBorders>
              <w:top w:val="nil"/>
              <w:left w:val="single" w:sz="4" w:space="0" w:color="auto"/>
              <w:bottom w:val="single" w:sz="4" w:space="0" w:color="auto"/>
              <w:right w:val="single" w:sz="4" w:space="0" w:color="auto"/>
            </w:tcBorders>
            <w:shd w:val="clear" w:color="000000" w:fill="F2F2F2"/>
            <w:noWrap/>
            <w:vAlign w:val="center"/>
            <w:hideMark/>
          </w:tcPr>
          <w:p w14:paraId="0EB0BBC0"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491" w:type="dxa"/>
            <w:tcBorders>
              <w:top w:val="nil"/>
              <w:left w:val="nil"/>
              <w:bottom w:val="single" w:sz="4" w:space="0" w:color="auto"/>
              <w:right w:val="single" w:sz="4" w:space="0" w:color="auto"/>
            </w:tcBorders>
            <w:shd w:val="clear" w:color="auto" w:fill="auto"/>
            <w:vAlign w:val="center"/>
            <w:hideMark/>
          </w:tcPr>
          <w:p w14:paraId="2D1F7CD5" w14:textId="2EC6BBC6"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Con la finalidad de garantizar una formación de alto nivel académico para la investigación y gestión científica-tecnológica y de innovación, se busca fortalecer programas de especialización a nivel de posgrado con estándares internacionales en áreas estratégicas que contribuyan al desarrollo del país. Además, se busca que estos programas se adapten a las actuales tendencias globales en materia de CTI</w:t>
            </w:r>
            <w:r w:rsidR="00572702">
              <w:rPr>
                <w:rFonts w:asciiTheme="majorHAnsi" w:eastAsia="Times New Roman" w:hAnsiTheme="majorHAnsi" w:cstheme="majorHAnsi"/>
                <w:color w:val="000000"/>
                <w:lang w:eastAsia="es-PE"/>
              </w:rPr>
              <w:t>.</w:t>
            </w:r>
          </w:p>
        </w:tc>
      </w:tr>
      <w:tr w:rsidR="00EB6547" w:rsidRPr="00EB6547" w14:paraId="4CEF1686" w14:textId="77777777" w:rsidTr="00C70AFF">
        <w:trPr>
          <w:trHeight w:val="692"/>
        </w:trPr>
        <w:tc>
          <w:tcPr>
            <w:tcW w:w="1014"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4E59F458" w14:textId="7E6EBB53" w:rsidR="00EB6547" w:rsidRPr="00205A95" w:rsidRDefault="001C30BF"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L.03.04</w:t>
            </w:r>
          </w:p>
        </w:tc>
        <w:tc>
          <w:tcPr>
            <w:tcW w:w="7491" w:type="dxa"/>
            <w:tcBorders>
              <w:top w:val="single" w:sz="4" w:space="0" w:color="auto"/>
              <w:left w:val="nil"/>
              <w:bottom w:val="single" w:sz="4" w:space="0" w:color="auto"/>
              <w:right w:val="single" w:sz="4" w:space="0" w:color="auto"/>
            </w:tcBorders>
            <w:shd w:val="clear" w:color="auto" w:fill="DEEAF6" w:themeFill="accent5" w:themeFillTint="33"/>
            <w:vAlign w:val="center"/>
          </w:tcPr>
          <w:p w14:paraId="6BFFBC7E" w14:textId="77777777" w:rsidR="00EB6547" w:rsidRPr="00205A95" w:rsidRDefault="00EB6547" w:rsidP="00C70AFF">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Generar mecanismos de incorporación del recurso humano en CTI</w:t>
            </w:r>
          </w:p>
        </w:tc>
      </w:tr>
      <w:tr w:rsidR="00EB6547" w:rsidRPr="00EB6547" w14:paraId="241135CD" w14:textId="77777777" w:rsidTr="00BB19AE">
        <w:trPr>
          <w:trHeight w:val="1680"/>
        </w:trPr>
        <w:tc>
          <w:tcPr>
            <w:tcW w:w="1014"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0B3FEA20"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491" w:type="dxa"/>
            <w:tcBorders>
              <w:top w:val="single" w:sz="4" w:space="0" w:color="auto"/>
              <w:left w:val="nil"/>
              <w:bottom w:val="single" w:sz="4" w:space="0" w:color="auto"/>
              <w:right w:val="single" w:sz="4" w:space="0" w:color="auto"/>
            </w:tcBorders>
            <w:shd w:val="clear" w:color="auto" w:fill="auto"/>
            <w:vAlign w:val="center"/>
          </w:tcPr>
          <w:p w14:paraId="2E058021" w14:textId="191E6377"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 xml:space="preserve">Con la finalidad de contar con un </w:t>
            </w:r>
            <w:r w:rsidRPr="00572702">
              <w:rPr>
                <w:rFonts w:asciiTheme="majorHAnsi" w:eastAsia="Times New Roman" w:hAnsiTheme="majorHAnsi" w:cstheme="majorHAnsi"/>
                <w:i/>
                <w:iCs/>
                <w:color w:val="000000"/>
                <w:lang w:eastAsia="es-PE"/>
              </w:rPr>
              <w:t>pool</w:t>
            </w:r>
            <w:r w:rsidRPr="00205A95">
              <w:rPr>
                <w:rFonts w:asciiTheme="majorHAnsi" w:eastAsia="Times New Roman" w:hAnsiTheme="majorHAnsi" w:cstheme="majorHAnsi"/>
                <w:color w:val="000000"/>
                <w:lang w:eastAsia="es-PE"/>
              </w:rPr>
              <w:t xml:space="preserve"> de capital humano de alto nivel en CTI en el país, tanto nacional como extranjero, se busca implementar mecanismos para su incorporación (atraer, repatriar,</w:t>
            </w:r>
            <w:r w:rsidR="006C115C" w:rsidRPr="00205A95">
              <w:rPr>
                <w:rFonts w:asciiTheme="majorHAnsi" w:eastAsia="Times New Roman" w:hAnsiTheme="majorHAnsi" w:cstheme="majorHAnsi"/>
                <w:color w:val="000000"/>
                <w:lang w:eastAsia="es-PE"/>
              </w:rPr>
              <w:t xml:space="preserve"> </w:t>
            </w:r>
            <w:r w:rsidRPr="00205A95">
              <w:rPr>
                <w:rFonts w:asciiTheme="majorHAnsi" w:eastAsia="Times New Roman" w:hAnsiTheme="majorHAnsi" w:cstheme="majorHAnsi"/>
                <w:color w:val="000000"/>
                <w:lang w:eastAsia="es-PE"/>
              </w:rPr>
              <w:t>retener y movilizar) en el desarrollo de las actividades del SINACTI, en áreas prioritarias del país</w:t>
            </w:r>
            <w:r w:rsidR="00572702">
              <w:rPr>
                <w:rFonts w:asciiTheme="majorHAnsi" w:eastAsia="Times New Roman" w:hAnsiTheme="majorHAnsi" w:cstheme="majorHAnsi"/>
                <w:color w:val="000000"/>
                <w:lang w:eastAsia="es-PE"/>
              </w:rPr>
              <w:t>.</w:t>
            </w:r>
          </w:p>
        </w:tc>
      </w:tr>
      <w:bookmarkEnd w:id="10"/>
    </w:tbl>
    <w:p w14:paraId="4711ED3C" w14:textId="77777777" w:rsidR="00EB6547" w:rsidRPr="00EB6547" w:rsidRDefault="00EB6547" w:rsidP="00EB6547">
      <w:pPr>
        <w:rPr>
          <w:rFonts w:ascii="Calibri" w:hAnsi="Calibri" w:cs="Calibri"/>
        </w:rPr>
      </w:pPr>
    </w:p>
    <w:p w14:paraId="15C6E94C" w14:textId="1C2FFCE5" w:rsidR="00EB6547" w:rsidRPr="00EB6547" w:rsidRDefault="00EB6547" w:rsidP="007E4460">
      <w:pPr>
        <w:pStyle w:val="Ttulo2"/>
      </w:pPr>
      <w:bookmarkStart w:id="11" w:name="_Toc102755914"/>
      <w:bookmarkStart w:id="12" w:name="_Toc114839762"/>
      <w:r w:rsidRPr="00EB6547">
        <w:t>OP</w:t>
      </w:r>
      <w:r w:rsidR="001C30BF">
        <w:t>.04.</w:t>
      </w:r>
      <w:r w:rsidRPr="00EB6547">
        <w:t xml:space="preserve"> Mejorar la generación de conocimiento científico y tecnológico del SINACTI, de acuerdo a las prioridades del país</w:t>
      </w:r>
      <w:bookmarkEnd w:id="11"/>
      <w:bookmarkEnd w:id="12"/>
    </w:p>
    <w:p w14:paraId="0AF0BB90" w14:textId="77777777" w:rsidR="00EB6547" w:rsidRPr="00EB6547" w:rsidRDefault="00EB6547" w:rsidP="00EB6547">
      <w:pPr>
        <w:rPr>
          <w:b/>
          <w:bCs/>
        </w:rPr>
      </w:pPr>
    </w:p>
    <w:p w14:paraId="50584A92" w14:textId="77777777" w:rsidR="00EB6547" w:rsidRPr="00205A95" w:rsidRDefault="00EB6547" w:rsidP="00EB6547">
      <w:pPr>
        <w:jc w:val="both"/>
        <w:rPr>
          <w:rFonts w:asciiTheme="majorHAnsi" w:hAnsiTheme="majorHAnsi" w:cstheme="majorHAnsi"/>
          <w:color w:val="000000" w:themeColor="text1"/>
        </w:rPr>
      </w:pPr>
      <w:r w:rsidRPr="00205A95">
        <w:rPr>
          <w:rFonts w:asciiTheme="majorHAnsi" w:hAnsiTheme="majorHAnsi" w:cstheme="majorHAnsi"/>
          <w:color w:val="000000" w:themeColor="text1"/>
        </w:rPr>
        <w:t>La generación endógena de conocimiento científico y tecnológico requiere contar con talento humano de excelencia, así como de capacidades materiales (infraestructura, equipamiento, etc.) que permitan el desenvolvimiento de las actividades en materia de CTI por parte de científicos, investigadores, emprendedores tecnológicos, etc., para así obtener productos (investigaciones, publicaciones, etc.) que resuelvan de manera eficiente y eficaz los problemas que impiden alcanzar mayores niveles de bienestar a la población.</w:t>
      </w:r>
    </w:p>
    <w:p w14:paraId="16A084C3" w14:textId="77777777" w:rsidR="00ED7DD5" w:rsidRDefault="00ED7DD5" w:rsidP="0009517E">
      <w:pPr>
        <w:jc w:val="both"/>
        <w:rPr>
          <w:rFonts w:asciiTheme="majorHAnsi" w:hAnsiTheme="majorHAnsi" w:cstheme="majorHAnsi"/>
          <w:color w:val="000000" w:themeColor="text1"/>
        </w:rPr>
      </w:pPr>
    </w:p>
    <w:p w14:paraId="297E6E1A" w14:textId="01651FD0" w:rsidR="00EB6547" w:rsidRPr="0009517E" w:rsidRDefault="00EB6547" w:rsidP="0009517E">
      <w:pPr>
        <w:jc w:val="both"/>
        <w:rPr>
          <w:rFonts w:asciiTheme="majorHAnsi" w:hAnsiTheme="majorHAnsi" w:cstheme="majorHAnsi"/>
          <w:color w:val="000000" w:themeColor="text1"/>
        </w:rPr>
      </w:pPr>
      <w:r w:rsidRPr="00205A95">
        <w:rPr>
          <w:rFonts w:asciiTheme="majorHAnsi" w:hAnsiTheme="majorHAnsi" w:cstheme="majorHAnsi"/>
          <w:color w:val="000000" w:themeColor="text1"/>
        </w:rPr>
        <w:t>Este objetivo propone que la generación de conocimiento científico y tecnológico esté alineada estrechamente con las prioridades del país y sus sectores productivos, orientándola hacia la solución de sus problemas urgentes y aprovechando al máximo sus potencialidades de manera que generen crecimiento económico y bienestar para la sociedad.</w:t>
      </w:r>
    </w:p>
    <w:tbl>
      <w:tblPr>
        <w:tblW w:w="8505" w:type="dxa"/>
        <w:tblCellMar>
          <w:left w:w="70" w:type="dxa"/>
          <w:right w:w="70" w:type="dxa"/>
        </w:tblCellMar>
        <w:tblLook w:val="04A0" w:firstRow="1" w:lastRow="0" w:firstColumn="1" w:lastColumn="0" w:noHBand="0" w:noVBand="1"/>
      </w:tblPr>
      <w:tblGrid>
        <w:gridCol w:w="1266"/>
        <w:gridCol w:w="7239"/>
      </w:tblGrid>
      <w:tr w:rsidR="00EB6547" w:rsidRPr="00EB6547" w14:paraId="3A826907" w14:textId="77777777" w:rsidTr="00BB19AE">
        <w:trPr>
          <w:trHeight w:val="465"/>
        </w:trPr>
        <w:tc>
          <w:tcPr>
            <w:tcW w:w="8505" w:type="dxa"/>
            <w:gridSpan w:val="2"/>
            <w:tcBorders>
              <w:top w:val="nil"/>
              <w:left w:val="nil"/>
              <w:bottom w:val="nil"/>
              <w:right w:val="nil"/>
            </w:tcBorders>
            <w:shd w:val="clear" w:color="auto" w:fill="auto"/>
            <w:noWrap/>
            <w:vAlign w:val="center"/>
            <w:hideMark/>
          </w:tcPr>
          <w:p w14:paraId="5B2A904B" w14:textId="77777777" w:rsidR="00572702" w:rsidRDefault="00572702" w:rsidP="00BB19AE">
            <w:pPr>
              <w:jc w:val="center"/>
              <w:rPr>
                <w:rFonts w:ascii="Calibri" w:eastAsia="Times New Roman" w:hAnsi="Calibri" w:cs="Calibri"/>
                <w:b/>
                <w:bCs/>
                <w:color w:val="000000"/>
                <w:lang w:eastAsia="es-PE"/>
              </w:rPr>
            </w:pPr>
          </w:p>
          <w:p w14:paraId="770557FD" w14:textId="77777777" w:rsidR="00572702" w:rsidRDefault="00572702" w:rsidP="00BB19AE">
            <w:pPr>
              <w:jc w:val="center"/>
              <w:rPr>
                <w:rFonts w:ascii="Calibri" w:eastAsia="Times New Roman" w:hAnsi="Calibri" w:cs="Calibri"/>
                <w:b/>
                <w:bCs/>
                <w:color w:val="000000"/>
                <w:lang w:eastAsia="es-PE"/>
              </w:rPr>
            </w:pPr>
          </w:p>
          <w:p w14:paraId="55C75D2A" w14:textId="24F1A54E" w:rsidR="00572702" w:rsidRDefault="00572702" w:rsidP="00BB19AE">
            <w:pPr>
              <w:jc w:val="center"/>
              <w:rPr>
                <w:rFonts w:ascii="Calibri" w:eastAsia="Times New Roman" w:hAnsi="Calibri" w:cs="Calibri"/>
                <w:b/>
                <w:bCs/>
                <w:color w:val="000000"/>
                <w:lang w:eastAsia="es-PE"/>
              </w:rPr>
            </w:pPr>
          </w:p>
          <w:p w14:paraId="655F6119" w14:textId="77777777" w:rsidR="00006CE0" w:rsidRDefault="00006CE0" w:rsidP="00BB19AE">
            <w:pPr>
              <w:jc w:val="center"/>
              <w:rPr>
                <w:rFonts w:ascii="Calibri" w:eastAsia="Times New Roman" w:hAnsi="Calibri" w:cs="Calibri"/>
                <w:b/>
                <w:bCs/>
                <w:color w:val="000000"/>
                <w:lang w:eastAsia="es-PE"/>
              </w:rPr>
            </w:pPr>
          </w:p>
          <w:p w14:paraId="3682D1EF" w14:textId="77777777" w:rsidR="00572702" w:rsidRDefault="00572702" w:rsidP="00BB19AE">
            <w:pPr>
              <w:jc w:val="center"/>
              <w:rPr>
                <w:rFonts w:ascii="Calibri" w:eastAsia="Times New Roman" w:hAnsi="Calibri" w:cs="Calibri"/>
                <w:b/>
                <w:bCs/>
                <w:color w:val="000000"/>
                <w:lang w:eastAsia="es-PE"/>
              </w:rPr>
            </w:pPr>
          </w:p>
          <w:p w14:paraId="59E4D313" w14:textId="5C4DFA29" w:rsidR="00EB6547" w:rsidRPr="00EB6547" w:rsidRDefault="00EB6547" w:rsidP="00BB19AE">
            <w:pPr>
              <w:jc w:val="center"/>
              <w:rPr>
                <w:rFonts w:ascii="Calibri" w:eastAsia="Times New Roman" w:hAnsi="Calibri" w:cs="Calibri"/>
                <w:b/>
                <w:bCs/>
                <w:color w:val="000000"/>
                <w:lang w:eastAsia="es-PE"/>
              </w:rPr>
            </w:pPr>
            <w:r w:rsidRPr="00EB6547">
              <w:rPr>
                <w:rFonts w:ascii="Calibri" w:eastAsia="Times New Roman" w:hAnsi="Calibri" w:cs="Calibri"/>
                <w:b/>
                <w:bCs/>
                <w:color w:val="000000"/>
                <w:lang w:eastAsia="es-PE"/>
              </w:rPr>
              <w:lastRenderedPageBreak/>
              <w:t>CUADRO N° 0</w:t>
            </w:r>
            <w:r w:rsidR="00A700EE">
              <w:rPr>
                <w:rFonts w:ascii="Calibri" w:eastAsia="Times New Roman" w:hAnsi="Calibri" w:cs="Calibri"/>
                <w:b/>
                <w:bCs/>
                <w:color w:val="000000"/>
                <w:lang w:eastAsia="es-PE"/>
              </w:rPr>
              <w:t>4</w:t>
            </w:r>
            <w:r w:rsidRPr="00EB6547">
              <w:rPr>
                <w:rFonts w:ascii="Calibri" w:eastAsia="Times New Roman" w:hAnsi="Calibri" w:cs="Calibri"/>
                <w:b/>
                <w:bCs/>
                <w:color w:val="000000"/>
                <w:lang w:eastAsia="es-PE"/>
              </w:rPr>
              <w:t xml:space="preserve"> - LINEAMIENTOS DEL OP</w:t>
            </w:r>
            <w:r w:rsidR="001C30BF">
              <w:rPr>
                <w:rFonts w:ascii="Calibri" w:eastAsia="Times New Roman" w:hAnsi="Calibri" w:cs="Calibri"/>
                <w:b/>
                <w:bCs/>
                <w:color w:val="000000"/>
                <w:lang w:eastAsia="es-PE"/>
              </w:rPr>
              <w:t>.04</w:t>
            </w:r>
          </w:p>
        </w:tc>
      </w:tr>
      <w:tr w:rsidR="00EB6547" w:rsidRPr="00EB6547" w14:paraId="513F55AD" w14:textId="77777777" w:rsidTr="00BB19AE">
        <w:trPr>
          <w:trHeight w:val="706"/>
        </w:trPr>
        <w:tc>
          <w:tcPr>
            <w:tcW w:w="126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8040550" w14:textId="2170CA6F" w:rsidR="00EB6547" w:rsidRPr="00205A95" w:rsidRDefault="001C30BF" w:rsidP="00BB19AE">
            <w:pPr>
              <w:jc w:val="center"/>
              <w:rPr>
                <w:rFonts w:asciiTheme="majorHAnsi" w:eastAsia="Times New Roman" w:hAnsiTheme="majorHAnsi" w:cstheme="majorHAnsi"/>
                <w:b/>
                <w:bCs/>
                <w:color w:val="000000"/>
                <w:lang w:eastAsia="es-PE"/>
              </w:rPr>
            </w:pPr>
            <w:bookmarkStart w:id="13" w:name="OLE_LINK6"/>
            <w:r w:rsidRPr="00205A95">
              <w:rPr>
                <w:rFonts w:asciiTheme="majorHAnsi" w:eastAsia="Times New Roman" w:hAnsiTheme="majorHAnsi" w:cstheme="majorHAnsi"/>
                <w:b/>
                <w:bCs/>
                <w:color w:val="000000"/>
                <w:lang w:eastAsia="es-PE"/>
              </w:rPr>
              <w:lastRenderedPageBreak/>
              <w:t>L.04.01</w:t>
            </w:r>
          </w:p>
        </w:tc>
        <w:tc>
          <w:tcPr>
            <w:tcW w:w="7239" w:type="dxa"/>
            <w:tcBorders>
              <w:top w:val="single" w:sz="4" w:space="0" w:color="auto"/>
              <w:left w:val="nil"/>
              <w:bottom w:val="single" w:sz="4" w:space="0" w:color="auto"/>
              <w:right w:val="single" w:sz="4" w:space="0" w:color="auto"/>
            </w:tcBorders>
            <w:shd w:val="clear" w:color="000000" w:fill="DDEBF7"/>
            <w:vAlign w:val="center"/>
            <w:hideMark/>
          </w:tcPr>
          <w:p w14:paraId="0D4CAAC1" w14:textId="77777777" w:rsidR="00EB6547" w:rsidRPr="00205A95" w:rsidRDefault="00EB6547" w:rsidP="00B81729">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Establecer protocolos de colaboración en el uso de infraestructura y equipamiento para CTI</w:t>
            </w:r>
          </w:p>
        </w:tc>
      </w:tr>
      <w:tr w:rsidR="00EB6547" w:rsidRPr="00EB6547" w14:paraId="67B74B4F" w14:textId="77777777" w:rsidTr="00BB19AE">
        <w:trPr>
          <w:trHeight w:val="1798"/>
        </w:trPr>
        <w:tc>
          <w:tcPr>
            <w:tcW w:w="1266" w:type="dxa"/>
            <w:tcBorders>
              <w:top w:val="nil"/>
              <w:left w:val="single" w:sz="4" w:space="0" w:color="auto"/>
              <w:bottom w:val="single" w:sz="4" w:space="0" w:color="auto"/>
              <w:right w:val="single" w:sz="4" w:space="0" w:color="auto"/>
            </w:tcBorders>
            <w:shd w:val="clear" w:color="000000" w:fill="F2F2F2"/>
            <w:noWrap/>
            <w:vAlign w:val="center"/>
          </w:tcPr>
          <w:p w14:paraId="05C6A418" w14:textId="77777777" w:rsidR="00EB6547" w:rsidRPr="00205A95" w:rsidRDefault="00EB6547"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 </w:t>
            </w:r>
          </w:p>
        </w:tc>
        <w:tc>
          <w:tcPr>
            <w:tcW w:w="7239" w:type="dxa"/>
            <w:tcBorders>
              <w:top w:val="nil"/>
              <w:left w:val="nil"/>
              <w:bottom w:val="single" w:sz="4" w:space="0" w:color="auto"/>
              <w:right w:val="single" w:sz="4" w:space="0" w:color="auto"/>
            </w:tcBorders>
            <w:shd w:val="clear" w:color="auto" w:fill="auto"/>
            <w:vAlign w:val="center"/>
          </w:tcPr>
          <w:p w14:paraId="3091E2D1" w14:textId="53BC8BE6"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Con la finalidad de lograr una mayor eficiencia en el desarrollo de las actividades de investigación científica y tecnológica de los actores del SINACTI, se busca establecer protocolos de colaboración para un uso pleno y eficiente de la infraestructura y equipamiento existente en el territorio nacional</w:t>
            </w:r>
            <w:r w:rsidR="00572702">
              <w:rPr>
                <w:rFonts w:asciiTheme="majorHAnsi" w:eastAsia="Times New Roman" w:hAnsiTheme="majorHAnsi" w:cstheme="majorHAnsi"/>
                <w:color w:val="000000"/>
                <w:lang w:eastAsia="es-PE"/>
              </w:rPr>
              <w:t>.</w:t>
            </w:r>
          </w:p>
        </w:tc>
      </w:tr>
      <w:tr w:rsidR="00EB6547" w:rsidRPr="00EB6547" w14:paraId="2FDDE782" w14:textId="77777777" w:rsidTr="00B81729">
        <w:trPr>
          <w:trHeight w:val="1143"/>
        </w:trPr>
        <w:tc>
          <w:tcPr>
            <w:tcW w:w="1266" w:type="dxa"/>
            <w:tcBorders>
              <w:top w:val="nil"/>
              <w:left w:val="single" w:sz="4" w:space="0" w:color="auto"/>
              <w:bottom w:val="single" w:sz="4" w:space="0" w:color="auto"/>
              <w:right w:val="single" w:sz="4" w:space="0" w:color="auto"/>
            </w:tcBorders>
            <w:shd w:val="clear" w:color="000000" w:fill="F2F2F2"/>
            <w:noWrap/>
            <w:vAlign w:val="center"/>
          </w:tcPr>
          <w:p w14:paraId="7DD0F84D" w14:textId="21B78530" w:rsidR="00EB6547" w:rsidRPr="00205A95" w:rsidRDefault="001C30BF"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L.04.02</w:t>
            </w:r>
          </w:p>
        </w:tc>
        <w:tc>
          <w:tcPr>
            <w:tcW w:w="7239" w:type="dxa"/>
            <w:tcBorders>
              <w:top w:val="nil"/>
              <w:left w:val="nil"/>
              <w:bottom w:val="single" w:sz="4" w:space="0" w:color="auto"/>
              <w:right w:val="single" w:sz="4" w:space="0" w:color="auto"/>
            </w:tcBorders>
            <w:shd w:val="clear" w:color="auto" w:fill="DEEAF6" w:themeFill="accent5" w:themeFillTint="33"/>
            <w:vAlign w:val="center"/>
          </w:tcPr>
          <w:p w14:paraId="54D2A3AC" w14:textId="77777777" w:rsidR="00EB6547" w:rsidRPr="00205A95" w:rsidRDefault="00EB6547" w:rsidP="00BB19AE">
            <w:pPr>
              <w:rPr>
                <w:rFonts w:asciiTheme="majorHAnsi" w:eastAsia="Times New Roman" w:hAnsiTheme="majorHAnsi" w:cstheme="majorHAnsi"/>
                <w:color w:val="000000"/>
                <w:lang w:eastAsia="es-PE"/>
              </w:rPr>
            </w:pPr>
            <w:r w:rsidRPr="00205A95">
              <w:rPr>
                <w:rFonts w:asciiTheme="majorHAnsi" w:eastAsia="Times New Roman" w:hAnsiTheme="majorHAnsi" w:cstheme="majorHAnsi"/>
                <w:b/>
                <w:bCs/>
                <w:color w:val="000000"/>
                <w:lang w:eastAsia="es-PE"/>
              </w:rPr>
              <w:t>Desarrollar mecanismos de modernización de infraestructura y equipamiento de los actores del SINACTI</w:t>
            </w:r>
          </w:p>
        </w:tc>
      </w:tr>
      <w:tr w:rsidR="00EB6547" w:rsidRPr="00EB6547" w14:paraId="3B87F418" w14:textId="77777777" w:rsidTr="00BB19AE">
        <w:trPr>
          <w:trHeight w:val="2251"/>
        </w:trPr>
        <w:tc>
          <w:tcPr>
            <w:tcW w:w="1266" w:type="dxa"/>
            <w:tcBorders>
              <w:top w:val="nil"/>
              <w:left w:val="single" w:sz="4" w:space="0" w:color="auto"/>
              <w:bottom w:val="single" w:sz="4" w:space="0" w:color="auto"/>
              <w:right w:val="single" w:sz="4" w:space="0" w:color="auto"/>
            </w:tcBorders>
            <w:shd w:val="clear" w:color="000000" w:fill="F2F2F2"/>
            <w:noWrap/>
            <w:vAlign w:val="center"/>
          </w:tcPr>
          <w:p w14:paraId="6F0740E3"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239" w:type="dxa"/>
            <w:tcBorders>
              <w:top w:val="nil"/>
              <w:left w:val="nil"/>
              <w:bottom w:val="single" w:sz="4" w:space="0" w:color="auto"/>
              <w:right w:val="single" w:sz="4" w:space="0" w:color="auto"/>
            </w:tcBorders>
            <w:shd w:val="clear" w:color="auto" w:fill="auto"/>
            <w:vAlign w:val="center"/>
          </w:tcPr>
          <w:p w14:paraId="04513C6E" w14:textId="034FDABD"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Considerando el avance científico y tecnológico global y la atención a las prioridades nacionales y regionales del país, se busca implementar mecanismos que permitan modernizar la infraestructura y equipamiento nacional para CTI. Estos mecanismos consisten en brindar asistencia técnica e información especializada para las iniciativas vinculadas a infraestructura de los actores del SINACTI</w:t>
            </w:r>
            <w:r w:rsidR="00572702">
              <w:rPr>
                <w:rFonts w:asciiTheme="majorHAnsi" w:eastAsia="Times New Roman" w:hAnsiTheme="majorHAnsi" w:cstheme="majorHAnsi"/>
                <w:color w:val="000000"/>
                <w:lang w:eastAsia="es-PE"/>
              </w:rPr>
              <w:t>.</w:t>
            </w:r>
          </w:p>
        </w:tc>
      </w:tr>
      <w:tr w:rsidR="00EB6547" w:rsidRPr="00EB6547" w14:paraId="765DF0EA" w14:textId="77777777" w:rsidTr="0079326B">
        <w:trPr>
          <w:trHeight w:val="560"/>
        </w:trPr>
        <w:tc>
          <w:tcPr>
            <w:tcW w:w="126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9AC1608" w14:textId="4F8582E6" w:rsidR="00EB6547" w:rsidRPr="00205A95" w:rsidRDefault="001C30BF"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L.04.03</w:t>
            </w:r>
          </w:p>
        </w:tc>
        <w:tc>
          <w:tcPr>
            <w:tcW w:w="723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9D61E88" w14:textId="77777777" w:rsidR="00EB6547" w:rsidRPr="00205A95" w:rsidRDefault="00EB6547" w:rsidP="0079326B">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Implementar la gobernanza de datos de CTI en el SINACTI</w:t>
            </w:r>
          </w:p>
        </w:tc>
      </w:tr>
      <w:tr w:rsidR="00EB6547" w:rsidRPr="00EB6547" w14:paraId="3BA6E6EB" w14:textId="77777777" w:rsidTr="00BB19AE">
        <w:trPr>
          <w:trHeight w:val="2829"/>
        </w:trPr>
        <w:tc>
          <w:tcPr>
            <w:tcW w:w="126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CF032FA"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239" w:type="dxa"/>
            <w:tcBorders>
              <w:top w:val="single" w:sz="4" w:space="0" w:color="auto"/>
              <w:left w:val="nil"/>
              <w:bottom w:val="single" w:sz="4" w:space="0" w:color="auto"/>
              <w:right w:val="single" w:sz="4" w:space="0" w:color="auto"/>
            </w:tcBorders>
            <w:shd w:val="clear" w:color="auto" w:fill="auto"/>
            <w:vAlign w:val="center"/>
            <w:hideMark/>
          </w:tcPr>
          <w:p w14:paraId="75E05EEF" w14:textId="1A811C09"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Con la finalidad de garantizar el uso y acceso a la información nacional en CTI en base a estándares internacionales, se busca implementar la gobernanza de datos de CTI, entendida como la planificación, recopilación, estandarización, monitoreo y evaluación de los datos científicos y tecnológicos producid</w:t>
            </w:r>
            <w:r w:rsidR="00572702">
              <w:rPr>
                <w:rFonts w:asciiTheme="majorHAnsi" w:eastAsia="Times New Roman" w:hAnsiTheme="majorHAnsi" w:cstheme="majorHAnsi"/>
                <w:color w:val="000000"/>
                <w:lang w:eastAsia="es-PE"/>
              </w:rPr>
              <w:t>os</w:t>
            </w:r>
            <w:r w:rsidRPr="00205A95">
              <w:rPr>
                <w:rFonts w:asciiTheme="majorHAnsi" w:eastAsia="Times New Roman" w:hAnsiTheme="majorHAnsi" w:cstheme="majorHAnsi"/>
                <w:color w:val="000000"/>
                <w:lang w:eastAsia="es-PE"/>
              </w:rPr>
              <w:t xml:space="preserve"> por los actores del SINACTI, que permitan su comparabilidad, interoperabilidad, difusión especializada y seguimiento de políticas para la toma de decisiones basado en evidencia.</w:t>
            </w:r>
          </w:p>
        </w:tc>
      </w:tr>
      <w:tr w:rsidR="00EB6547" w:rsidRPr="00EB6547" w14:paraId="1B1B2B25" w14:textId="77777777" w:rsidTr="0079326B">
        <w:trPr>
          <w:trHeight w:val="842"/>
        </w:trPr>
        <w:tc>
          <w:tcPr>
            <w:tcW w:w="1266"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0CF59506" w14:textId="2F151D64" w:rsidR="00EB6547" w:rsidRPr="00205A95" w:rsidRDefault="001C30BF"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L.04.04</w:t>
            </w:r>
          </w:p>
        </w:tc>
        <w:tc>
          <w:tcPr>
            <w:tcW w:w="7239" w:type="dxa"/>
            <w:tcBorders>
              <w:top w:val="single" w:sz="4" w:space="0" w:color="auto"/>
              <w:left w:val="nil"/>
              <w:bottom w:val="single" w:sz="4" w:space="0" w:color="auto"/>
              <w:right w:val="single" w:sz="4" w:space="0" w:color="auto"/>
            </w:tcBorders>
            <w:shd w:val="clear" w:color="auto" w:fill="DEEAF6" w:themeFill="accent5" w:themeFillTint="33"/>
            <w:vAlign w:val="center"/>
          </w:tcPr>
          <w:p w14:paraId="4462BDE1" w14:textId="5DD84C9E" w:rsidR="00EB6547" w:rsidRPr="00205A95" w:rsidRDefault="00EB6547" w:rsidP="00965A1E">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Fortalecer los mecanismos de producción científico</w:t>
            </w:r>
            <w:r w:rsidR="00965A1E">
              <w:rPr>
                <w:rFonts w:asciiTheme="majorHAnsi" w:eastAsia="Times New Roman" w:hAnsiTheme="majorHAnsi" w:cstheme="majorHAnsi"/>
                <w:b/>
                <w:bCs/>
                <w:color w:val="000000"/>
                <w:lang w:eastAsia="es-PE"/>
              </w:rPr>
              <w:t>s</w:t>
            </w:r>
            <w:r w:rsidRPr="00205A95">
              <w:rPr>
                <w:rFonts w:asciiTheme="majorHAnsi" w:eastAsia="Times New Roman" w:hAnsiTheme="majorHAnsi" w:cstheme="majorHAnsi"/>
                <w:b/>
                <w:bCs/>
                <w:color w:val="000000"/>
                <w:lang w:eastAsia="es-PE"/>
              </w:rPr>
              <w:t xml:space="preserve"> y tecnológic</w:t>
            </w:r>
            <w:r w:rsidR="00965A1E">
              <w:rPr>
                <w:rFonts w:asciiTheme="majorHAnsi" w:eastAsia="Times New Roman" w:hAnsiTheme="majorHAnsi" w:cstheme="majorHAnsi"/>
                <w:b/>
                <w:bCs/>
                <w:color w:val="000000"/>
                <w:lang w:eastAsia="es-PE"/>
              </w:rPr>
              <w:t>os</w:t>
            </w:r>
            <w:r w:rsidRPr="00205A95">
              <w:rPr>
                <w:rFonts w:asciiTheme="majorHAnsi" w:eastAsia="Times New Roman" w:hAnsiTheme="majorHAnsi" w:cstheme="majorHAnsi"/>
                <w:b/>
                <w:bCs/>
                <w:color w:val="000000"/>
                <w:lang w:eastAsia="es-PE"/>
              </w:rPr>
              <w:t xml:space="preserve"> de los actores del SINACTI</w:t>
            </w:r>
          </w:p>
        </w:tc>
      </w:tr>
      <w:tr w:rsidR="00EB6547" w:rsidRPr="00EB6547" w14:paraId="340C76CC" w14:textId="77777777" w:rsidTr="00BB19AE">
        <w:trPr>
          <w:trHeight w:val="1974"/>
        </w:trPr>
        <w:tc>
          <w:tcPr>
            <w:tcW w:w="1266"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7C52EC13"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239" w:type="dxa"/>
            <w:tcBorders>
              <w:top w:val="single" w:sz="4" w:space="0" w:color="auto"/>
              <w:left w:val="nil"/>
              <w:bottom w:val="single" w:sz="4" w:space="0" w:color="auto"/>
              <w:right w:val="single" w:sz="4" w:space="0" w:color="auto"/>
            </w:tcBorders>
            <w:shd w:val="clear" w:color="auto" w:fill="auto"/>
            <w:vAlign w:val="center"/>
          </w:tcPr>
          <w:p w14:paraId="1437999A" w14:textId="40ECEC3A" w:rsidR="00EB6547" w:rsidRPr="00205A95" w:rsidRDefault="00EB6547" w:rsidP="004B5DD3">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Con la finalidad de ampliar el conocimiento científico en áreas estratégicas que contribuyan al desarrollo del país, se busca propiciar mecanismos de producción científico</w:t>
            </w:r>
            <w:r w:rsidR="004B5DD3">
              <w:rPr>
                <w:rFonts w:asciiTheme="majorHAnsi" w:eastAsia="Times New Roman" w:hAnsiTheme="majorHAnsi" w:cstheme="majorHAnsi"/>
                <w:color w:val="000000"/>
                <w:lang w:eastAsia="es-PE"/>
              </w:rPr>
              <w:t>s</w:t>
            </w:r>
            <w:r w:rsidRPr="00205A95">
              <w:rPr>
                <w:rFonts w:asciiTheme="majorHAnsi" w:eastAsia="Times New Roman" w:hAnsiTheme="majorHAnsi" w:cstheme="majorHAnsi"/>
                <w:color w:val="000000"/>
                <w:lang w:eastAsia="es-PE"/>
              </w:rPr>
              <w:t xml:space="preserve"> y tecnológic</w:t>
            </w:r>
            <w:r w:rsidR="004B5DD3">
              <w:rPr>
                <w:rFonts w:asciiTheme="majorHAnsi" w:eastAsia="Times New Roman" w:hAnsiTheme="majorHAnsi" w:cstheme="majorHAnsi"/>
                <w:color w:val="000000"/>
                <w:lang w:eastAsia="es-PE"/>
              </w:rPr>
              <w:t>os</w:t>
            </w:r>
            <w:r w:rsidRPr="00205A95">
              <w:rPr>
                <w:rFonts w:asciiTheme="majorHAnsi" w:eastAsia="Times New Roman" w:hAnsiTheme="majorHAnsi" w:cstheme="majorHAnsi"/>
                <w:color w:val="000000"/>
                <w:lang w:eastAsia="es-PE"/>
              </w:rPr>
              <w:t>, tales como asistencia técnica e información especializada y reconocimientos para mejorar la publicación científica y tecnológica de los actores del SINACTI</w:t>
            </w:r>
            <w:r w:rsidR="00572702">
              <w:rPr>
                <w:rFonts w:asciiTheme="majorHAnsi" w:eastAsia="Times New Roman" w:hAnsiTheme="majorHAnsi" w:cstheme="majorHAnsi"/>
                <w:color w:val="000000"/>
                <w:lang w:eastAsia="es-PE"/>
              </w:rPr>
              <w:t>.</w:t>
            </w:r>
          </w:p>
        </w:tc>
      </w:tr>
      <w:bookmarkEnd w:id="13"/>
    </w:tbl>
    <w:p w14:paraId="4891B115" w14:textId="77777777" w:rsidR="00EB6547" w:rsidRPr="00EB6547" w:rsidRDefault="00EB6547" w:rsidP="00EB6547">
      <w:pPr>
        <w:rPr>
          <w:rFonts w:ascii="Calibri" w:hAnsi="Calibri" w:cs="Calibri"/>
        </w:rPr>
      </w:pPr>
    </w:p>
    <w:p w14:paraId="552CC5BA" w14:textId="180C9E69" w:rsidR="00EB6547" w:rsidRDefault="00EB6547" w:rsidP="00EB6547">
      <w:bookmarkStart w:id="14" w:name="_Toc102755915"/>
    </w:p>
    <w:p w14:paraId="3725DB8A" w14:textId="77777777" w:rsidR="0009517E" w:rsidRDefault="0009517E" w:rsidP="00EB6547"/>
    <w:p w14:paraId="184358C2" w14:textId="01F8B806" w:rsidR="00EB6547" w:rsidRPr="00EB6547" w:rsidRDefault="007E4460" w:rsidP="007E4460">
      <w:pPr>
        <w:pStyle w:val="Ttulo2"/>
      </w:pPr>
      <w:bookmarkStart w:id="15" w:name="_Toc114839763"/>
      <w:r>
        <w:lastRenderedPageBreak/>
        <w:t>OP</w:t>
      </w:r>
      <w:r w:rsidR="001C30BF">
        <w:t xml:space="preserve">.05. </w:t>
      </w:r>
      <w:r w:rsidR="00EB6547" w:rsidRPr="00EB6547">
        <w:t>Incrementar la innovación en el SINACTI</w:t>
      </w:r>
      <w:bookmarkEnd w:id="14"/>
      <w:bookmarkEnd w:id="15"/>
      <w:r w:rsidR="00EB6547" w:rsidRPr="00EB6547">
        <w:t xml:space="preserve"> </w:t>
      </w:r>
    </w:p>
    <w:p w14:paraId="6AB0D40E" w14:textId="77777777" w:rsidR="00EB6547" w:rsidRPr="00EB6547" w:rsidRDefault="00EB6547" w:rsidP="00EB6547">
      <w:pPr>
        <w:rPr>
          <w:rFonts w:ascii="Calibri" w:hAnsi="Calibri" w:cs="Calibri"/>
        </w:rPr>
      </w:pPr>
    </w:p>
    <w:p w14:paraId="1CC4052A" w14:textId="77777777" w:rsidR="00EB6547" w:rsidRPr="00205A95" w:rsidRDefault="00EB6547" w:rsidP="00EB6547">
      <w:pPr>
        <w:jc w:val="both"/>
        <w:rPr>
          <w:rFonts w:asciiTheme="majorHAnsi" w:hAnsiTheme="majorHAnsi" w:cstheme="majorHAnsi"/>
          <w:color w:val="000000" w:themeColor="text1"/>
        </w:rPr>
      </w:pPr>
      <w:r w:rsidRPr="00205A95">
        <w:rPr>
          <w:rFonts w:asciiTheme="majorHAnsi" w:hAnsiTheme="majorHAnsi" w:cstheme="majorHAnsi"/>
          <w:color w:val="000000" w:themeColor="text1"/>
        </w:rPr>
        <w:t>En el Perú se requiere desarrollar productos, procesos y servicios innovadores a través de actividades de innovación de los actores del SINACTI, con el fin de mejorar la productividad y la competitividad del país. De acuerdo a la Encuesta Nacional de Innovación en la industria Manufacturera y Empresas de servicios intensivas en Conocimiento 2018, solo el 54.4% de empresas de la industria manufacturera y de servicios intensivos realizó esfuerzos para innovar durante el periodo 2015-2017, a lo anterior se suma que solo el 4.7% de las empresas que realizan esfuerzos por innovar se vinculan con laboratorios públicos, mientras que un 4.1% lo hace con centros de investigación.</w:t>
      </w:r>
    </w:p>
    <w:p w14:paraId="5D324303" w14:textId="77777777" w:rsidR="0079326B" w:rsidRDefault="0079326B" w:rsidP="00EB6547">
      <w:pPr>
        <w:jc w:val="both"/>
        <w:rPr>
          <w:rFonts w:asciiTheme="majorHAnsi" w:hAnsiTheme="majorHAnsi" w:cstheme="majorHAnsi"/>
          <w:color w:val="000000" w:themeColor="text1"/>
        </w:rPr>
      </w:pPr>
    </w:p>
    <w:p w14:paraId="2706DB33" w14:textId="63AC0AA1" w:rsidR="00EB6547" w:rsidRPr="00205A95" w:rsidRDefault="00EB6547" w:rsidP="00EB6547">
      <w:pPr>
        <w:jc w:val="both"/>
        <w:rPr>
          <w:rFonts w:asciiTheme="majorHAnsi" w:hAnsiTheme="majorHAnsi" w:cstheme="majorHAnsi"/>
          <w:color w:val="000000" w:themeColor="text1"/>
        </w:rPr>
      </w:pPr>
      <w:r w:rsidRPr="00205A95">
        <w:rPr>
          <w:rFonts w:asciiTheme="majorHAnsi" w:hAnsiTheme="majorHAnsi" w:cstheme="majorHAnsi"/>
          <w:color w:val="000000" w:themeColor="text1"/>
        </w:rPr>
        <w:t>De acuerdo a lo establecido en el glosario de términos de la Ley 31250 Ley del SINACTI, las actividades de innovación incluyen todas las actividades de desarrollo, financieras y comerciales emprendidas para dar como resultado una innovación para la institución, específicamente: a) actividades de investigación y desarrollo experimental (I + D); b) actividades de ingeniería, diseño y otros trabajos creativos; c) actividades de marketing y equilibrio de marca; d) actividades relacionadas a la propiedad intelectual (PI); e) actividades de formación de empleados; f) Actividades para el desarrollo d</w:t>
      </w:r>
      <w:r w:rsidR="00666F23">
        <w:rPr>
          <w:rFonts w:asciiTheme="majorHAnsi" w:hAnsiTheme="majorHAnsi" w:cstheme="majorHAnsi"/>
          <w:color w:val="000000" w:themeColor="text1"/>
        </w:rPr>
        <w:t>e software y base de datos; g) a</w:t>
      </w:r>
      <w:r w:rsidRPr="00205A95">
        <w:rPr>
          <w:rFonts w:asciiTheme="majorHAnsi" w:hAnsiTheme="majorHAnsi" w:cstheme="majorHAnsi"/>
          <w:color w:val="000000" w:themeColor="text1"/>
        </w:rPr>
        <w:t xml:space="preserve">ctividades relacionadas con la adquisición o arrendamiento de bienes tangibles y h) </w:t>
      </w:r>
      <w:r w:rsidR="00666F23">
        <w:rPr>
          <w:rFonts w:asciiTheme="majorHAnsi" w:hAnsiTheme="majorHAnsi" w:cstheme="majorHAnsi"/>
          <w:color w:val="000000" w:themeColor="text1"/>
        </w:rPr>
        <w:t>a</w:t>
      </w:r>
      <w:r w:rsidRPr="00205A95">
        <w:rPr>
          <w:rFonts w:asciiTheme="majorHAnsi" w:hAnsiTheme="majorHAnsi" w:cstheme="majorHAnsi"/>
          <w:color w:val="000000" w:themeColor="text1"/>
        </w:rPr>
        <w:t>ctividades para la gestión de la innovación.</w:t>
      </w:r>
    </w:p>
    <w:p w14:paraId="6C41A4FA" w14:textId="77777777" w:rsidR="0079326B" w:rsidRDefault="0079326B" w:rsidP="00EB6547">
      <w:pPr>
        <w:jc w:val="both"/>
        <w:rPr>
          <w:rFonts w:asciiTheme="majorHAnsi" w:hAnsiTheme="majorHAnsi" w:cstheme="majorHAnsi"/>
          <w:color w:val="000000" w:themeColor="text1"/>
        </w:rPr>
      </w:pPr>
    </w:p>
    <w:p w14:paraId="4D13FD2E" w14:textId="73D54A09" w:rsidR="00EB6547" w:rsidRDefault="00EB6547" w:rsidP="00EB6547">
      <w:pPr>
        <w:jc w:val="both"/>
        <w:rPr>
          <w:rFonts w:asciiTheme="majorHAnsi" w:hAnsiTheme="majorHAnsi" w:cstheme="majorHAnsi"/>
          <w:color w:val="000000" w:themeColor="text1"/>
        </w:rPr>
      </w:pPr>
      <w:r w:rsidRPr="00205A95">
        <w:rPr>
          <w:rFonts w:asciiTheme="majorHAnsi" w:hAnsiTheme="majorHAnsi" w:cstheme="majorHAnsi"/>
          <w:color w:val="000000" w:themeColor="text1"/>
        </w:rPr>
        <w:t>Este objetivo propone incrementar la innovación en el SINACTI, haciendo que las empresas sean más productivas y competitivas y propiciando que las universidades (públicas y privadas), los Institutos Públicos de Investigación y los Institutos de Educación Superior Tecnológica, cumplan la misión de apoyar a las empresas en el desarrollo sus actividades de innovación y en el entrenamiento del personal</w:t>
      </w:r>
      <w:r w:rsidR="000D1F92">
        <w:rPr>
          <w:rFonts w:asciiTheme="majorHAnsi" w:hAnsiTheme="majorHAnsi" w:cstheme="majorHAnsi"/>
          <w:color w:val="000000" w:themeColor="text1"/>
        </w:rPr>
        <w:t xml:space="preserve">, así como </w:t>
      </w:r>
      <w:r w:rsidRPr="00205A95">
        <w:rPr>
          <w:rFonts w:asciiTheme="majorHAnsi" w:hAnsiTheme="majorHAnsi" w:cstheme="majorHAnsi"/>
          <w:color w:val="000000" w:themeColor="text1"/>
        </w:rPr>
        <w:t>en la adopción de nuevas tecnologías que serán necesarias para la generación de nuevos o mejorados productos o procesos.</w:t>
      </w:r>
    </w:p>
    <w:p w14:paraId="7BC3268F" w14:textId="08AB44FF" w:rsidR="0009517E" w:rsidRDefault="0009517E" w:rsidP="00EB6547">
      <w:pPr>
        <w:jc w:val="both"/>
        <w:rPr>
          <w:rFonts w:asciiTheme="majorHAnsi" w:hAnsiTheme="majorHAnsi" w:cstheme="majorHAnsi"/>
          <w:color w:val="000000" w:themeColor="text1"/>
        </w:rPr>
      </w:pPr>
    </w:p>
    <w:p w14:paraId="2D82A6A8" w14:textId="08404178" w:rsidR="0009517E" w:rsidRDefault="0009517E" w:rsidP="00EB6547">
      <w:pPr>
        <w:jc w:val="both"/>
        <w:rPr>
          <w:rFonts w:asciiTheme="majorHAnsi" w:hAnsiTheme="majorHAnsi" w:cstheme="majorHAnsi"/>
          <w:color w:val="000000" w:themeColor="text1"/>
        </w:rPr>
      </w:pPr>
    </w:p>
    <w:tbl>
      <w:tblPr>
        <w:tblW w:w="8647" w:type="dxa"/>
        <w:tblCellMar>
          <w:left w:w="70" w:type="dxa"/>
          <w:right w:w="70" w:type="dxa"/>
        </w:tblCellMar>
        <w:tblLook w:val="04A0" w:firstRow="1" w:lastRow="0" w:firstColumn="1" w:lastColumn="0" w:noHBand="0" w:noVBand="1"/>
      </w:tblPr>
      <w:tblGrid>
        <w:gridCol w:w="1075"/>
        <w:gridCol w:w="7572"/>
      </w:tblGrid>
      <w:tr w:rsidR="00EB6547" w:rsidRPr="00EB6547" w14:paraId="6C2A194B" w14:textId="77777777" w:rsidTr="00BB19AE">
        <w:trPr>
          <w:trHeight w:val="465"/>
        </w:trPr>
        <w:tc>
          <w:tcPr>
            <w:tcW w:w="8647" w:type="dxa"/>
            <w:gridSpan w:val="2"/>
            <w:tcBorders>
              <w:top w:val="nil"/>
              <w:left w:val="nil"/>
              <w:bottom w:val="nil"/>
              <w:right w:val="nil"/>
            </w:tcBorders>
            <w:shd w:val="clear" w:color="auto" w:fill="auto"/>
            <w:noWrap/>
            <w:vAlign w:val="center"/>
            <w:hideMark/>
          </w:tcPr>
          <w:p w14:paraId="6CAF3AE1" w14:textId="77777777" w:rsidR="000D1F92" w:rsidRDefault="000D1F92" w:rsidP="00BB19AE">
            <w:pPr>
              <w:jc w:val="center"/>
              <w:rPr>
                <w:rFonts w:ascii="Calibri" w:eastAsia="Times New Roman" w:hAnsi="Calibri" w:cs="Calibri"/>
                <w:b/>
                <w:bCs/>
                <w:color w:val="000000"/>
                <w:lang w:eastAsia="es-PE"/>
              </w:rPr>
            </w:pPr>
          </w:p>
          <w:p w14:paraId="12E4BCC2" w14:textId="51420463" w:rsidR="00EB6547" w:rsidRPr="00EB6547" w:rsidRDefault="00EB6547" w:rsidP="00BB19AE">
            <w:pPr>
              <w:jc w:val="center"/>
              <w:rPr>
                <w:rFonts w:ascii="Calibri" w:eastAsia="Times New Roman" w:hAnsi="Calibri" w:cs="Calibri"/>
                <w:b/>
                <w:bCs/>
                <w:color w:val="000000"/>
                <w:lang w:eastAsia="es-PE"/>
              </w:rPr>
            </w:pPr>
            <w:r w:rsidRPr="00EB6547">
              <w:rPr>
                <w:rFonts w:ascii="Calibri" w:eastAsia="Times New Roman" w:hAnsi="Calibri" w:cs="Calibri"/>
                <w:b/>
                <w:bCs/>
                <w:color w:val="000000"/>
                <w:lang w:eastAsia="es-PE"/>
              </w:rPr>
              <w:t>CUADRO N° 0</w:t>
            </w:r>
            <w:r w:rsidR="00A700EE">
              <w:rPr>
                <w:rFonts w:ascii="Calibri" w:eastAsia="Times New Roman" w:hAnsi="Calibri" w:cs="Calibri"/>
                <w:b/>
                <w:bCs/>
                <w:color w:val="000000"/>
                <w:lang w:eastAsia="es-PE"/>
              </w:rPr>
              <w:t>5</w:t>
            </w:r>
            <w:r w:rsidRPr="00EB6547">
              <w:rPr>
                <w:rFonts w:ascii="Calibri" w:eastAsia="Times New Roman" w:hAnsi="Calibri" w:cs="Calibri"/>
                <w:b/>
                <w:bCs/>
                <w:color w:val="000000"/>
                <w:lang w:eastAsia="es-PE"/>
              </w:rPr>
              <w:t xml:space="preserve"> - LINEAMIENTOS DEL OP</w:t>
            </w:r>
            <w:r w:rsidR="001C30BF">
              <w:rPr>
                <w:rFonts w:ascii="Calibri" w:eastAsia="Times New Roman" w:hAnsi="Calibri" w:cs="Calibri"/>
                <w:b/>
                <w:bCs/>
                <w:color w:val="000000"/>
                <w:lang w:eastAsia="es-PE"/>
              </w:rPr>
              <w:t>.05</w:t>
            </w:r>
          </w:p>
        </w:tc>
      </w:tr>
      <w:tr w:rsidR="00EB6547" w:rsidRPr="00EB6547" w14:paraId="5058E93C" w14:textId="77777777" w:rsidTr="00BB19AE">
        <w:trPr>
          <w:trHeight w:val="739"/>
        </w:trPr>
        <w:tc>
          <w:tcPr>
            <w:tcW w:w="107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1942A4" w14:textId="1CB78D1D" w:rsidR="00EB6547" w:rsidRPr="00205A95" w:rsidRDefault="001C30BF" w:rsidP="00BB19AE">
            <w:pPr>
              <w:jc w:val="center"/>
              <w:rPr>
                <w:rFonts w:asciiTheme="majorHAnsi" w:eastAsia="Times New Roman" w:hAnsiTheme="majorHAnsi" w:cstheme="majorHAnsi"/>
                <w:b/>
                <w:bCs/>
                <w:color w:val="000000"/>
                <w:lang w:eastAsia="es-PE"/>
              </w:rPr>
            </w:pPr>
            <w:bookmarkStart w:id="16" w:name="OLE_LINK4"/>
            <w:r w:rsidRPr="00205A95">
              <w:rPr>
                <w:rFonts w:asciiTheme="majorHAnsi" w:eastAsia="Times New Roman" w:hAnsiTheme="majorHAnsi" w:cstheme="majorHAnsi"/>
                <w:b/>
                <w:bCs/>
                <w:color w:val="000000"/>
                <w:lang w:eastAsia="es-PE"/>
              </w:rPr>
              <w:t>L.05.01</w:t>
            </w:r>
          </w:p>
        </w:tc>
        <w:tc>
          <w:tcPr>
            <w:tcW w:w="7572" w:type="dxa"/>
            <w:tcBorders>
              <w:top w:val="single" w:sz="4" w:space="0" w:color="auto"/>
              <w:left w:val="nil"/>
              <w:bottom w:val="single" w:sz="4" w:space="0" w:color="auto"/>
              <w:right w:val="single" w:sz="4" w:space="0" w:color="auto"/>
            </w:tcBorders>
            <w:shd w:val="clear" w:color="000000" w:fill="DDEBF7"/>
            <w:vAlign w:val="center"/>
            <w:hideMark/>
          </w:tcPr>
          <w:p w14:paraId="321E52BD" w14:textId="77777777" w:rsidR="00EB6547" w:rsidRPr="00205A95" w:rsidRDefault="00EB6547" w:rsidP="005A5FD7">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Implementar instrumentos de innovación en áreas estratégicas del país</w:t>
            </w:r>
          </w:p>
        </w:tc>
      </w:tr>
      <w:tr w:rsidR="00EB6547" w:rsidRPr="00EB6547" w14:paraId="1109E711" w14:textId="77777777" w:rsidTr="00BB19AE">
        <w:trPr>
          <w:trHeight w:val="3173"/>
        </w:trPr>
        <w:tc>
          <w:tcPr>
            <w:tcW w:w="1075" w:type="dxa"/>
            <w:tcBorders>
              <w:top w:val="nil"/>
              <w:left w:val="single" w:sz="4" w:space="0" w:color="auto"/>
              <w:bottom w:val="single" w:sz="4" w:space="0" w:color="auto"/>
              <w:right w:val="single" w:sz="4" w:space="0" w:color="auto"/>
            </w:tcBorders>
            <w:shd w:val="clear" w:color="000000" w:fill="F2F2F2"/>
            <w:noWrap/>
            <w:vAlign w:val="center"/>
            <w:hideMark/>
          </w:tcPr>
          <w:p w14:paraId="7DF8950F"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572" w:type="dxa"/>
            <w:tcBorders>
              <w:top w:val="nil"/>
              <w:left w:val="nil"/>
              <w:bottom w:val="single" w:sz="4" w:space="0" w:color="auto"/>
              <w:right w:val="single" w:sz="4" w:space="0" w:color="auto"/>
            </w:tcBorders>
            <w:shd w:val="clear" w:color="auto" w:fill="auto"/>
            <w:vAlign w:val="center"/>
            <w:hideMark/>
          </w:tcPr>
          <w:p w14:paraId="447B60BA" w14:textId="6C321CD1"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 xml:space="preserve">Con la finalidad de fortalecer el rol de la innovación en el SINACTI y en la competitividad del </w:t>
            </w:r>
            <w:r w:rsidR="006C115C" w:rsidRPr="00205A95">
              <w:rPr>
                <w:rFonts w:asciiTheme="majorHAnsi" w:eastAsia="Times New Roman" w:hAnsiTheme="majorHAnsi" w:cstheme="majorHAnsi"/>
                <w:color w:val="000000"/>
                <w:lang w:eastAsia="es-PE"/>
              </w:rPr>
              <w:t>país</w:t>
            </w:r>
            <w:r w:rsidRPr="00205A95">
              <w:rPr>
                <w:rFonts w:asciiTheme="majorHAnsi" w:eastAsia="Times New Roman" w:hAnsiTheme="majorHAnsi" w:cstheme="majorHAnsi"/>
                <w:color w:val="000000"/>
                <w:lang w:eastAsia="es-PE"/>
              </w:rPr>
              <w:t>, se busca implementar instrumentos que propicien el incremento de actividades de innovación en áreas estratégicas de los sectores productivo, social y ambiental</w:t>
            </w:r>
            <w:r w:rsidR="000D1F92">
              <w:rPr>
                <w:rFonts w:asciiTheme="majorHAnsi" w:eastAsia="Times New Roman" w:hAnsiTheme="majorHAnsi" w:cstheme="majorHAnsi"/>
                <w:color w:val="000000"/>
                <w:lang w:eastAsia="es-PE"/>
              </w:rPr>
              <w:t>.</w:t>
            </w:r>
          </w:p>
          <w:p w14:paraId="4C3A9836" w14:textId="77777777" w:rsidR="00EB6547" w:rsidRPr="00205A95" w:rsidRDefault="00EB6547" w:rsidP="006C115C">
            <w:pPr>
              <w:jc w:val="both"/>
              <w:rPr>
                <w:rFonts w:asciiTheme="majorHAnsi" w:eastAsia="Times New Roman" w:hAnsiTheme="majorHAnsi" w:cstheme="majorHAnsi"/>
                <w:color w:val="000000"/>
                <w:lang w:eastAsia="es-PE"/>
              </w:rPr>
            </w:pPr>
          </w:p>
          <w:p w14:paraId="7EEE24E2" w14:textId="44F3299E"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Los instrumentos que se consideran son: la asistencia técnica al sector empresarial en el desarrollo de proyectos de innovación</w:t>
            </w:r>
            <w:r w:rsidR="000D1F92">
              <w:rPr>
                <w:rFonts w:asciiTheme="majorHAnsi" w:eastAsia="Times New Roman" w:hAnsiTheme="majorHAnsi" w:cstheme="majorHAnsi"/>
                <w:color w:val="000000"/>
                <w:lang w:eastAsia="es-PE"/>
              </w:rPr>
              <w:t>;</w:t>
            </w:r>
            <w:r w:rsidRPr="00205A95">
              <w:rPr>
                <w:rFonts w:asciiTheme="majorHAnsi" w:eastAsia="Times New Roman" w:hAnsiTheme="majorHAnsi" w:cstheme="majorHAnsi"/>
                <w:color w:val="000000"/>
                <w:lang w:eastAsia="es-PE"/>
              </w:rPr>
              <w:t xml:space="preserve"> la capacitación de personal en temas de innovación</w:t>
            </w:r>
            <w:r w:rsidR="000D1F92">
              <w:rPr>
                <w:rFonts w:asciiTheme="majorHAnsi" w:eastAsia="Times New Roman" w:hAnsiTheme="majorHAnsi" w:cstheme="majorHAnsi"/>
                <w:color w:val="000000"/>
                <w:lang w:eastAsia="es-PE"/>
              </w:rPr>
              <w:t xml:space="preserve"> y</w:t>
            </w:r>
            <w:r w:rsidRPr="00205A95">
              <w:rPr>
                <w:rFonts w:asciiTheme="majorHAnsi" w:eastAsia="Times New Roman" w:hAnsiTheme="majorHAnsi" w:cstheme="majorHAnsi"/>
                <w:color w:val="000000"/>
                <w:lang w:eastAsia="es-PE"/>
              </w:rPr>
              <w:t xml:space="preserve"> la adopción de nuevas tecnologías necesarias para la generación de nuevos o mejorados productos y/o procesos.</w:t>
            </w:r>
          </w:p>
        </w:tc>
      </w:tr>
      <w:tr w:rsidR="00EB6547" w:rsidRPr="00EB6547" w14:paraId="4E855299" w14:textId="77777777" w:rsidTr="00BB19AE">
        <w:trPr>
          <w:trHeight w:val="700"/>
        </w:trPr>
        <w:tc>
          <w:tcPr>
            <w:tcW w:w="107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3F23F7B" w14:textId="49C6CAFC" w:rsidR="00EB6547" w:rsidRPr="00205A95" w:rsidRDefault="001C30BF"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lastRenderedPageBreak/>
              <w:t>L.05.02</w:t>
            </w:r>
          </w:p>
        </w:tc>
        <w:tc>
          <w:tcPr>
            <w:tcW w:w="7572"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3F7A3663" w14:textId="77777777" w:rsidR="00EB6547" w:rsidRPr="00205A95" w:rsidRDefault="00EB6547" w:rsidP="00BB19AE">
            <w:pPr>
              <w:ind w:firstLineChars="100" w:firstLine="241"/>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Mejorar la vinculación academia-industria para el desarrollo de innovación en los actores del SINACTI</w:t>
            </w:r>
          </w:p>
        </w:tc>
      </w:tr>
      <w:tr w:rsidR="00EB6547" w:rsidRPr="00EB6547" w14:paraId="1F6EBDAE" w14:textId="77777777" w:rsidTr="00BB19AE">
        <w:trPr>
          <w:trHeight w:val="2135"/>
        </w:trPr>
        <w:tc>
          <w:tcPr>
            <w:tcW w:w="107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BBEA13B"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572" w:type="dxa"/>
            <w:tcBorders>
              <w:top w:val="single" w:sz="4" w:space="0" w:color="auto"/>
              <w:left w:val="nil"/>
              <w:bottom w:val="single" w:sz="4" w:space="0" w:color="auto"/>
              <w:right w:val="single" w:sz="4" w:space="0" w:color="auto"/>
            </w:tcBorders>
            <w:shd w:val="clear" w:color="auto" w:fill="auto"/>
            <w:vAlign w:val="center"/>
            <w:hideMark/>
          </w:tcPr>
          <w:p w14:paraId="0B3C329F" w14:textId="77777777"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Con la finalidad de potenciar el desarrollo de actividades de innovación de los actores del SINACTI, se busca propiciar e impulsar espacios e instrumentos de vinculación, coordinación y colaboración entre la academia y la industria en áreas estratégicas de los sectores productivo, social y ambiental del país.</w:t>
            </w:r>
          </w:p>
        </w:tc>
      </w:tr>
      <w:bookmarkEnd w:id="16"/>
    </w:tbl>
    <w:p w14:paraId="766F6D5C" w14:textId="77777777" w:rsidR="00EB6547" w:rsidRPr="00EB6547" w:rsidRDefault="00EB6547" w:rsidP="00EB6547">
      <w:pPr>
        <w:rPr>
          <w:rFonts w:ascii="Calibri" w:hAnsi="Calibri" w:cs="Calibri"/>
        </w:rPr>
      </w:pPr>
    </w:p>
    <w:p w14:paraId="2BC3689F" w14:textId="77777777" w:rsidR="00EB6547" w:rsidRPr="00EB6547" w:rsidRDefault="00EB6547" w:rsidP="00EB6547">
      <w:pPr>
        <w:rPr>
          <w:rFonts w:ascii="Calibri" w:hAnsi="Calibri" w:cs="Calibri"/>
        </w:rPr>
      </w:pPr>
    </w:p>
    <w:p w14:paraId="1D7113A0" w14:textId="09A9E6FA" w:rsidR="00EB6547" w:rsidRPr="00EB6547" w:rsidRDefault="007E4460" w:rsidP="007E4460">
      <w:pPr>
        <w:pStyle w:val="Ttulo2"/>
      </w:pPr>
      <w:bookmarkStart w:id="17" w:name="_Toc102755916"/>
      <w:bookmarkStart w:id="18" w:name="_Toc114839764"/>
      <w:r>
        <w:t>OP</w:t>
      </w:r>
      <w:r w:rsidR="001C30BF">
        <w:t xml:space="preserve">.06. </w:t>
      </w:r>
      <w:bookmarkEnd w:id="17"/>
      <w:r w:rsidR="001D7D70">
        <w:t>Mejorar las condiciones financieras para un ambiente de desarrollo de la CTI, en beneficio de todos los actores del SINACTI</w:t>
      </w:r>
      <w:bookmarkEnd w:id="18"/>
    </w:p>
    <w:p w14:paraId="160AA2D8" w14:textId="77777777" w:rsidR="00EB6547" w:rsidRPr="00EB6547" w:rsidRDefault="00EB6547" w:rsidP="00EB6547">
      <w:pPr>
        <w:rPr>
          <w:rFonts w:ascii="Calibri" w:hAnsi="Calibri" w:cs="Calibri"/>
        </w:rPr>
      </w:pPr>
    </w:p>
    <w:p w14:paraId="3115E80D" w14:textId="57F385F8" w:rsidR="00EB6547" w:rsidRPr="00205A95" w:rsidRDefault="00EB6547" w:rsidP="00EB6547">
      <w:pPr>
        <w:jc w:val="both"/>
        <w:rPr>
          <w:rStyle w:val="h"/>
          <w:rFonts w:asciiTheme="majorHAnsi" w:hAnsiTheme="majorHAnsi" w:cstheme="majorHAnsi"/>
          <w:color w:val="000000" w:themeColor="text1"/>
          <w:spacing w:val="4"/>
          <w:shd w:val="clear" w:color="auto" w:fill="FFFFFF"/>
        </w:rPr>
      </w:pPr>
      <w:r w:rsidRPr="00205A95">
        <w:rPr>
          <w:rStyle w:val="h"/>
          <w:rFonts w:asciiTheme="majorHAnsi" w:hAnsiTheme="majorHAnsi" w:cstheme="majorHAnsi"/>
          <w:color w:val="000000" w:themeColor="text1"/>
          <w:spacing w:val="4"/>
          <w:shd w:val="clear" w:color="auto" w:fill="FFFFFF"/>
        </w:rPr>
        <w:t xml:space="preserve">Las condiciones financieras cumplen un rol importante en el SINACTI, ya que permiten que sus actores puedan realizar </w:t>
      </w:r>
      <w:r w:rsidR="000D1F92" w:rsidRPr="00205A95">
        <w:rPr>
          <w:rStyle w:val="h"/>
          <w:rFonts w:asciiTheme="majorHAnsi" w:hAnsiTheme="majorHAnsi" w:cstheme="majorHAnsi"/>
          <w:color w:val="000000" w:themeColor="text1"/>
          <w:spacing w:val="4"/>
          <w:shd w:val="clear" w:color="auto" w:fill="FFFFFF"/>
        </w:rPr>
        <w:t xml:space="preserve">las actividades de CTI </w:t>
      </w:r>
      <w:r w:rsidRPr="00205A95">
        <w:rPr>
          <w:rStyle w:val="h"/>
          <w:rFonts w:asciiTheme="majorHAnsi" w:hAnsiTheme="majorHAnsi" w:cstheme="majorHAnsi"/>
          <w:color w:val="000000" w:themeColor="text1"/>
          <w:spacing w:val="4"/>
          <w:shd w:val="clear" w:color="auto" w:fill="FFFFFF"/>
        </w:rPr>
        <w:t>con mayor eficiencia y eficacia, generando un efecto catalizador. Por ejemplo, la experiencia internacional muestra que en los países de la OCDE por una caída en un 10% del costo del capital en I+D, vía incentivos fiscales, aumenta las inversiones en este bien en un 1% en el corto plazo y estas inversiones pueden llegar a ser del 10% en el largo plazo (Carlos Pombo, 2002). Es por ello que, en los últimos años, muchos países en desarrollo han acelerado la adopción de nuevas condiciones financieras que catalizan las actividades de CTI, generando impacto social y contribuyendo al desarrollo sostenible y a la competitividad del país.</w:t>
      </w:r>
    </w:p>
    <w:p w14:paraId="3073FB50" w14:textId="77777777" w:rsidR="00EB6547" w:rsidRPr="00205A95" w:rsidRDefault="00EB6547" w:rsidP="00EB6547">
      <w:pPr>
        <w:jc w:val="both"/>
        <w:rPr>
          <w:rStyle w:val="h"/>
          <w:rFonts w:asciiTheme="majorHAnsi" w:hAnsiTheme="majorHAnsi" w:cstheme="majorHAnsi"/>
          <w:color w:val="000000" w:themeColor="text1"/>
          <w:spacing w:val="4"/>
          <w:shd w:val="clear" w:color="auto" w:fill="FFFFFF"/>
        </w:rPr>
      </w:pPr>
    </w:p>
    <w:p w14:paraId="6C7CF591" w14:textId="5F951153" w:rsidR="00EB6547" w:rsidRPr="00205A95" w:rsidRDefault="00EB6547" w:rsidP="00EB6547">
      <w:pPr>
        <w:jc w:val="both"/>
        <w:rPr>
          <w:rFonts w:asciiTheme="majorHAnsi" w:hAnsiTheme="majorHAnsi" w:cstheme="majorHAnsi"/>
          <w:i/>
          <w:iCs/>
          <w:color w:val="000000" w:themeColor="text1"/>
        </w:rPr>
      </w:pPr>
      <w:r w:rsidRPr="00205A95">
        <w:rPr>
          <w:rStyle w:val="h"/>
          <w:rFonts w:asciiTheme="majorHAnsi" w:hAnsiTheme="majorHAnsi" w:cstheme="majorHAnsi"/>
          <w:color w:val="000000" w:themeColor="text1"/>
          <w:spacing w:val="4"/>
          <w:shd w:val="clear" w:color="auto" w:fill="FFFFFF"/>
        </w:rPr>
        <w:t xml:space="preserve">Este objetivo propone mejorar las condiciones financieras en el SINACTI para las actividades de CTI en beneficio de </w:t>
      </w:r>
      <w:r w:rsidR="000D1F92">
        <w:rPr>
          <w:rStyle w:val="h"/>
          <w:rFonts w:asciiTheme="majorHAnsi" w:hAnsiTheme="majorHAnsi" w:cstheme="majorHAnsi"/>
          <w:color w:val="000000" w:themeColor="text1"/>
          <w:spacing w:val="4"/>
          <w:shd w:val="clear" w:color="auto" w:fill="FFFFFF"/>
        </w:rPr>
        <w:t>sus</w:t>
      </w:r>
      <w:r w:rsidRPr="00205A95">
        <w:rPr>
          <w:rStyle w:val="h"/>
          <w:rFonts w:asciiTheme="majorHAnsi" w:hAnsiTheme="majorHAnsi" w:cstheme="majorHAnsi"/>
          <w:color w:val="000000" w:themeColor="text1"/>
          <w:spacing w:val="4"/>
          <w:shd w:val="clear" w:color="auto" w:fill="FFFFFF"/>
        </w:rPr>
        <w:t xml:space="preserve"> integrantes mediante la captación, utilización y movilización eficiente de los recursos públicos y privados, incluyendo los de la cooperación internacional. Inicialmente, las condiciones financieras que se consideran son las subvenciones, el capital semilla, las compras públicas de innovación y los beneficios tributarios. Sin embargo, por la naturaleza dinámica de estas condiciones en el campo de la CTI, con el tiempo </w:t>
      </w:r>
      <w:r w:rsidR="000D1F92">
        <w:rPr>
          <w:rStyle w:val="h"/>
          <w:rFonts w:asciiTheme="majorHAnsi" w:hAnsiTheme="majorHAnsi" w:cstheme="majorHAnsi"/>
          <w:color w:val="000000" w:themeColor="text1"/>
          <w:spacing w:val="4"/>
          <w:shd w:val="clear" w:color="auto" w:fill="FFFFFF"/>
        </w:rPr>
        <w:t xml:space="preserve">podrían </w:t>
      </w:r>
      <w:r w:rsidRPr="00205A95">
        <w:rPr>
          <w:rStyle w:val="h"/>
          <w:rFonts w:asciiTheme="majorHAnsi" w:hAnsiTheme="majorHAnsi" w:cstheme="majorHAnsi"/>
          <w:color w:val="000000" w:themeColor="text1"/>
          <w:spacing w:val="4"/>
          <w:shd w:val="clear" w:color="auto" w:fill="FFFFFF"/>
        </w:rPr>
        <w:t>surgir nuevas</w:t>
      </w:r>
      <w:r w:rsidR="000D1F92">
        <w:rPr>
          <w:rStyle w:val="h"/>
          <w:rFonts w:asciiTheme="majorHAnsi" w:hAnsiTheme="majorHAnsi" w:cstheme="majorHAnsi"/>
          <w:color w:val="000000" w:themeColor="text1"/>
          <w:spacing w:val="4"/>
          <w:shd w:val="clear" w:color="auto" w:fill="FFFFFF"/>
        </w:rPr>
        <w:t xml:space="preserve"> formas</w:t>
      </w:r>
      <w:r w:rsidRPr="00205A95">
        <w:rPr>
          <w:rStyle w:val="h"/>
          <w:rFonts w:asciiTheme="majorHAnsi" w:hAnsiTheme="majorHAnsi" w:cstheme="majorHAnsi"/>
          <w:color w:val="000000" w:themeColor="text1"/>
          <w:spacing w:val="4"/>
          <w:shd w:val="clear" w:color="auto" w:fill="FFFFFF"/>
        </w:rPr>
        <w:t>, adecuaciones o transformaciones</w:t>
      </w:r>
      <w:r w:rsidR="00205A95">
        <w:rPr>
          <w:rStyle w:val="h"/>
          <w:rFonts w:asciiTheme="majorHAnsi" w:hAnsiTheme="majorHAnsi" w:cstheme="majorHAnsi"/>
          <w:color w:val="000000" w:themeColor="text1"/>
          <w:spacing w:val="4"/>
          <w:shd w:val="clear" w:color="auto" w:fill="FFFFFF"/>
        </w:rPr>
        <w:t>.</w:t>
      </w:r>
    </w:p>
    <w:tbl>
      <w:tblPr>
        <w:tblW w:w="8598" w:type="dxa"/>
        <w:tblCellMar>
          <w:left w:w="70" w:type="dxa"/>
          <w:right w:w="70" w:type="dxa"/>
        </w:tblCellMar>
        <w:tblLook w:val="04A0" w:firstRow="1" w:lastRow="0" w:firstColumn="1" w:lastColumn="0" w:noHBand="0" w:noVBand="1"/>
      </w:tblPr>
      <w:tblGrid>
        <w:gridCol w:w="899"/>
        <w:gridCol w:w="7699"/>
      </w:tblGrid>
      <w:tr w:rsidR="00EB6547" w:rsidRPr="00EB6547" w14:paraId="03A384EA" w14:textId="77777777" w:rsidTr="00BB19AE">
        <w:trPr>
          <w:trHeight w:val="465"/>
        </w:trPr>
        <w:tc>
          <w:tcPr>
            <w:tcW w:w="8598" w:type="dxa"/>
            <w:gridSpan w:val="2"/>
            <w:tcBorders>
              <w:top w:val="nil"/>
              <w:left w:val="nil"/>
              <w:bottom w:val="nil"/>
              <w:right w:val="nil"/>
            </w:tcBorders>
            <w:shd w:val="clear" w:color="auto" w:fill="auto"/>
            <w:noWrap/>
            <w:vAlign w:val="center"/>
            <w:hideMark/>
          </w:tcPr>
          <w:p w14:paraId="5654B91D" w14:textId="77777777" w:rsidR="00803E38" w:rsidRDefault="00803E38" w:rsidP="00BB19AE">
            <w:pPr>
              <w:jc w:val="center"/>
              <w:rPr>
                <w:rFonts w:ascii="Calibri" w:eastAsia="Times New Roman" w:hAnsi="Calibri" w:cs="Calibri"/>
                <w:b/>
                <w:bCs/>
                <w:color w:val="000000"/>
                <w:lang w:eastAsia="es-PE"/>
              </w:rPr>
            </w:pPr>
          </w:p>
          <w:p w14:paraId="0777C40E" w14:textId="77777777" w:rsidR="005A5FD7" w:rsidRDefault="005A5FD7" w:rsidP="00BB19AE">
            <w:pPr>
              <w:jc w:val="center"/>
              <w:rPr>
                <w:rFonts w:ascii="Calibri" w:eastAsia="Times New Roman" w:hAnsi="Calibri" w:cs="Calibri"/>
                <w:b/>
                <w:bCs/>
                <w:color w:val="000000"/>
                <w:lang w:eastAsia="es-PE"/>
              </w:rPr>
            </w:pPr>
          </w:p>
          <w:p w14:paraId="18A90D61" w14:textId="77777777" w:rsidR="005A5FD7" w:rsidRDefault="005A5FD7" w:rsidP="00BB19AE">
            <w:pPr>
              <w:jc w:val="center"/>
              <w:rPr>
                <w:rFonts w:ascii="Calibri" w:eastAsia="Times New Roman" w:hAnsi="Calibri" w:cs="Calibri"/>
                <w:b/>
                <w:bCs/>
                <w:color w:val="000000"/>
                <w:lang w:eastAsia="es-PE"/>
              </w:rPr>
            </w:pPr>
          </w:p>
          <w:p w14:paraId="2872EFDF" w14:textId="77777777" w:rsidR="005A5FD7" w:rsidRDefault="005A5FD7" w:rsidP="00BB19AE">
            <w:pPr>
              <w:jc w:val="center"/>
              <w:rPr>
                <w:rFonts w:ascii="Calibri" w:eastAsia="Times New Roman" w:hAnsi="Calibri" w:cs="Calibri"/>
                <w:b/>
                <w:bCs/>
                <w:color w:val="000000"/>
                <w:lang w:eastAsia="es-PE"/>
              </w:rPr>
            </w:pPr>
          </w:p>
          <w:p w14:paraId="5C69093D" w14:textId="77777777" w:rsidR="005A5FD7" w:rsidRDefault="005A5FD7" w:rsidP="00BB19AE">
            <w:pPr>
              <w:jc w:val="center"/>
              <w:rPr>
                <w:rFonts w:ascii="Calibri" w:eastAsia="Times New Roman" w:hAnsi="Calibri" w:cs="Calibri"/>
                <w:b/>
                <w:bCs/>
                <w:color w:val="000000"/>
                <w:lang w:eastAsia="es-PE"/>
              </w:rPr>
            </w:pPr>
          </w:p>
          <w:p w14:paraId="44945116" w14:textId="77777777" w:rsidR="005A5FD7" w:rsidRDefault="005A5FD7" w:rsidP="00BB19AE">
            <w:pPr>
              <w:jc w:val="center"/>
              <w:rPr>
                <w:rFonts w:ascii="Calibri" w:eastAsia="Times New Roman" w:hAnsi="Calibri" w:cs="Calibri"/>
                <w:b/>
                <w:bCs/>
                <w:color w:val="000000"/>
                <w:lang w:eastAsia="es-PE"/>
              </w:rPr>
            </w:pPr>
          </w:p>
          <w:p w14:paraId="08F7905D" w14:textId="77777777" w:rsidR="005A5FD7" w:rsidRDefault="005A5FD7" w:rsidP="00BB19AE">
            <w:pPr>
              <w:jc w:val="center"/>
              <w:rPr>
                <w:rFonts w:ascii="Calibri" w:eastAsia="Times New Roman" w:hAnsi="Calibri" w:cs="Calibri"/>
                <w:b/>
                <w:bCs/>
                <w:color w:val="000000"/>
                <w:lang w:eastAsia="es-PE"/>
              </w:rPr>
            </w:pPr>
          </w:p>
          <w:p w14:paraId="1C69EB52" w14:textId="77777777" w:rsidR="005A5FD7" w:rsidRDefault="005A5FD7" w:rsidP="00BB19AE">
            <w:pPr>
              <w:jc w:val="center"/>
              <w:rPr>
                <w:rFonts w:ascii="Calibri" w:eastAsia="Times New Roman" w:hAnsi="Calibri" w:cs="Calibri"/>
                <w:b/>
                <w:bCs/>
                <w:color w:val="000000"/>
                <w:lang w:eastAsia="es-PE"/>
              </w:rPr>
            </w:pPr>
          </w:p>
          <w:p w14:paraId="267570B9" w14:textId="77777777" w:rsidR="005A5FD7" w:rsidRDefault="005A5FD7" w:rsidP="00BB19AE">
            <w:pPr>
              <w:jc w:val="center"/>
              <w:rPr>
                <w:rFonts w:ascii="Calibri" w:eastAsia="Times New Roman" w:hAnsi="Calibri" w:cs="Calibri"/>
                <w:b/>
                <w:bCs/>
                <w:color w:val="000000"/>
                <w:lang w:eastAsia="es-PE"/>
              </w:rPr>
            </w:pPr>
          </w:p>
          <w:p w14:paraId="02722B13" w14:textId="77777777" w:rsidR="005A5FD7" w:rsidRDefault="005A5FD7" w:rsidP="00BB19AE">
            <w:pPr>
              <w:jc w:val="center"/>
              <w:rPr>
                <w:rFonts w:ascii="Calibri" w:eastAsia="Times New Roman" w:hAnsi="Calibri" w:cs="Calibri"/>
                <w:b/>
                <w:bCs/>
                <w:color w:val="000000"/>
                <w:lang w:eastAsia="es-PE"/>
              </w:rPr>
            </w:pPr>
          </w:p>
          <w:p w14:paraId="70EB1E6A" w14:textId="77777777" w:rsidR="005A5FD7" w:rsidRDefault="005A5FD7" w:rsidP="00BB19AE">
            <w:pPr>
              <w:jc w:val="center"/>
              <w:rPr>
                <w:rFonts w:ascii="Calibri" w:eastAsia="Times New Roman" w:hAnsi="Calibri" w:cs="Calibri"/>
                <w:b/>
                <w:bCs/>
                <w:color w:val="000000"/>
                <w:lang w:eastAsia="es-PE"/>
              </w:rPr>
            </w:pPr>
          </w:p>
          <w:p w14:paraId="06FAB04A" w14:textId="77777777" w:rsidR="005A5FD7" w:rsidRDefault="005A5FD7" w:rsidP="00BB19AE">
            <w:pPr>
              <w:jc w:val="center"/>
              <w:rPr>
                <w:rFonts w:ascii="Calibri" w:eastAsia="Times New Roman" w:hAnsi="Calibri" w:cs="Calibri"/>
                <w:b/>
                <w:bCs/>
                <w:color w:val="000000"/>
                <w:lang w:eastAsia="es-PE"/>
              </w:rPr>
            </w:pPr>
          </w:p>
          <w:p w14:paraId="5A49C0F3" w14:textId="77777777" w:rsidR="005A5FD7" w:rsidRDefault="005A5FD7" w:rsidP="00BB19AE">
            <w:pPr>
              <w:jc w:val="center"/>
              <w:rPr>
                <w:rFonts w:ascii="Calibri" w:eastAsia="Times New Roman" w:hAnsi="Calibri" w:cs="Calibri"/>
                <w:b/>
                <w:bCs/>
                <w:color w:val="000000"/>
                <w:lang w:eastAsia="es-PE"/>
              </w:rPr>
            </w:pPr>
          </w:p>
          <w:p w14:paraId="53BC8E14" w14:textId="2ED256B2" w:rsidR="00EB6547" w:rsidRPr="00EB6547" w:rsidRDefault="00EB6547" w:rsidP="00BB19AE">
            <w:pPr>
              <w:jc w:val="center"/>
              <w:rPr>
                <w:rFonts w:ascii="Calibri" w:eastAsia="Times New Roman" w:hAnsi="Calibri" w:cs="Calibri"/>
                <w:b/>
                <w:bCs/>
                <w:color w:val="000000"/>
                <w:lang w:eastAsia="es-PE"/>
              </w:rPr>
            </w:pPr>
            <w:r w:rsidRPr="00EB6547">
              <w:rPr>
                <w:rFonts w:ascii="Calibri" w:eastAsia="Times New Roman" w:hAnsi="Calibri" w:cs="Calibri"/>
                <w:b/>
                <w:bCs/>
                <w:color w:val="000000"/>
                <w:lang w:eastAsia="es-PE"/>
              </w:rPr>
              <w:t>CUADRO N° 0</w:t>
            </w:r>
            <w:r w:rsidR="00A700EE">
              <w:rPr>
                <w:rFonts w:ascii="Calibri" w:eastAsia="Times New Roman" w:hAnsi="Calibri" w:cs="Calibri"/>
                <w:b/>
                <w:bCs/>
                <w:color w:val="000000"/>
                <w:lang w:eastAsia="es-PE"/>
              </w:rPr>
              <w:t>6</w:t>
            </w:r>
            <w:r w:rsidRPr="00EB6547">
              <w:rPr>
                <w:rFonts w:ascii="Calibri" w:eastAsia="Times New Roman" w:hAnsi="Calibri" w:cs="Calibri"/>
                <w:b/>
                <w:bCs/>
                <w:color w:val="000000"/>
                <w:lang w:eastAsia="es-PE"/>
              </w:rPr>
              <w:t xml:space="preserve"> - LINEAMIENTOS DEL OP</w:t>
            </w:r>
            <w:r w:rsidR="001C30BF">
              <w:rPr>
                <w:rFonts w:ascii="Calibri" w:eastAsia="Times New Roman" w:hAnsi="Calibri" w:cs="Calibri"/>
                <w:b/>
                <w:bCs/>
                <w:color w:val="000000"/>
                <w:lang w:eastAsia="es-PE"/>
              </w:rPr>
              <w:t>.06</w:t>
            </w:r>
          </w:p>
        </w:tc>
      </w:tr>
      <w:tr w:rsidR="00EB6547" w:rsidRPr="00EB6547" w14:paraId="2E2BAA22" w14:textId="77777777" w:rsidTr="00BB19AE">
        <w:trPr>
          <w:trHeight w:val="748"/>
        </w:trPr>
        <w:tc>
          <w:tcPr>
            <w:tcW w:w="89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32EAAD9" w14:textId="4E539BD4" w:rsidR="00EB6547" w:rsidRPr="00205A95" w:rsidRDefault="00D50AD2" w:rsidP="00BB19AE">
            <w:pPr>
              <w:jc w:val="cente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lastRenderedPageBreak/>
              <w:t>L.06.01</w:t>
            </w:r>
          </w:p>
        </w:tc>
        <w:tc>
          <w:tcPr>
            <w:tcW w:w="7699" w:type="dxa"/>
            <w:tcBorders>
              <w:top w:val="single" w:sz="4" w:space="0" w:color="auto"/>
              <w:left w:val="nil"/>
              <w:bottom w:val="single" w:sz="4" w:space="0" w:color="auto"/>
              <w:right w:val="single" w:sz="4" w:space="0" w:color="auto"/>
            </w:tcBorders>
            <w:shd w:val="clear" w:color="000000" w:fill="DDEBF7"/>
            <w:vAlign w:val="center"/>
            <w:hideMark/>
          </w:tcPr>
          <w:p w14:paraId="205D1642" w14:textId="77777777" w:rsidR="00EB6547" w:rsidRPr="00205A95" w:rsidRDefault="00EB6547" w:rsidP="005A5FD7">
            <w:pPr>
              <w:rPr>
                <w:rFonts w:asciiTheme="majorHAnsi" w:eastAsia="Times New Roman" w:hAnsiTheme="majorHAnsi" w:cstheme="majorHAnsi"/>
                <w:b/>
                <w:bCs/>
                <w:color w:val="000000"/>
                <w:lang w:eastAsia="es-PE"/>
              </w:rPr>
            </w:pPr>
            <w:r w:rsidRPr="00205A95">
              <w:rPr>
                <w:rFonts w:asciiTheme="majorHAnsi" w:eastAsia="Times New Roman" w:hAnsiTheme="majorHAnsi" w:cstheme="majorHAnsi"/>
                <w:b/>
                <w:bCs/>
                <w:color w:val="000000"/>
                <w:lang w:eastAsia="es-PE"/>
              </w:rPr>
              <w:t>Generar mecanismos de financiamiento orientados al desarrollo de la CTI en actores del SINACTI</w:t>
            </w:r>
          </w:p>
        </w:tc>
      </w:tr>
      <w:tr w:rsidR="00EB6547" w:rsidRPr="00EB6547" w14:paraId="348EA3A6" w14:textId="77777777" w:rsidTr="00BB19AE">
        <w:trPr>
          <w:trHeight w:val="3346"/>
        </w:trPr>
        <w:tc>
          <w:tcPr>
            <w:tcW w:w="899" w:type="dxa"/>
            <w:tcBorders>
              <w:top w:val="nil"/>
              <w:left w:val="single" w:sz="4" w:space="0" w:color="auto"/>
              <w:bottom w:val="single" w:sz="4" w:space="0" w:color="auto"/>
              <w:right w:val="single" w:sz="4" w:space="0" w:color="auto"/>
            </w:tcBorders>
            <w:shd w:val="clear" w:color="000000" w:fill="F2F2F2"/>
            <w:noWrap/>
            <w:vAlign w:val="center"/>
            <w:hideMark/>
          </w:tcPr>
          <w:p w14:paraId="5C2AB11E" w14:textId="77777777" w:rsidR="00EB6547" w:rsidRPr="00205A95" w:rsidRDefault="00EB6547" w:rsidP="00BB19AE">
            <w:pPr>
              <w:jc w:val="center"/>
              <w:rPr>
                <w:rFonts w:asciiTheme="majorHAnsi" w:eastAsia="Times New Roman" w:hAnsiTheme="majorHAnsi" w:cstheme="majorHAnsi"/>
                <w:b/>
                <w:bCs/>
                <w:color w:val="000000"/>
                <w:lang w:eastAsia="es-PE"/>
              </w:rPr>
            </w:pPr>
          </w:p>
        </w:tc>
        <w:tc>
          <w:tcPr>
            <w:tcW w:w="7699" w:type="dxa"/>
            <w:tcBorders>
              <w:top w:val="nil"/>
              <w:left w:val="nil"/>
              <w:bottom w:val="single" w:sz="4" w:space="0" w:color="auto"/>
              <w:right w:val="single" w:sz="4" w:space="0" w:color="auto"/>
            </w:tcBorders>
            <w:shd w:val="clear" w:color="auto" w:fill="auto"/>
            <w:vAlign w:val="center"/>
            <w:hideMark/>
          </w:tcPr>
          <w:p w14:paraId="6CD9B2C6" w14:textId="5AE633C7"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 xml:space="preserve">Con la finalidad de mejorar la disponibilidad de recursos para el financiamiento y, de esta manera, promover el impulso sistemático de las actividades de CTI, se busca implementar mecanismos de financiamiento públicos y privados para su captación, utilización y movilización eficiente y efectiva. </w:t>
            </w:r>
          </w:p>
          <w:p w14:paraId="76AC3ED4" w14:textId="77777777" w:rsidR="00EB6547" w:rsidRPr="00205A95" w:rsidRDefault="00EB6547" w:rsidP="006C115C">
            <w:pPr>
              <w:jc w:val="both"/>
              <w:rPr>
                <w:rFonts w:asciiTheme="majorHAnsi" w:eastAsia="Times New Roman" w:hAnsiTheme="majorHAnsi" w:cstheme="majorHAnsi"/>
                <w:color w:val="000000"/>
                <w:lang w:eastAsia="es-PE"/>
              </w:rPr>
            </w:pPr>
          </w:p>
          <w:p w14:paraId="48F3303E" w14:textId="6AF87779" w:rsidR="00EB6547" w:rsidRPr="00205A95" w:rsidRDefault="00EB6547" w:rsidP="006C115C">
            <w:pPr>
              <w:jc w:val="both"/>
              <w:rPr>
                <w:rFonts w:asciiTheme="majorHAnsi" w:eastAsia="Times New Roman" w:hAnsiTheme="majorHAnsi" w:cstheme="majorHAnsi"/>
                <w:color w:val="000000"/>
                <w:lang w:eastAsia="es-PE"/>
              </w:rPr>
            </w:pPr>
            <w:r w:rsidRPr="00205A95">
              <w:rPr>
                <w:rFonts w:asciiTheme="majorHAnsi" w:eastAsia="Times New Roman" w:hAnsiTheme="majorHAnsi" w:cstheme="majorHAnsi"/>
                <w:color w:val="000000"/>
                <w:lang w:eastAsia="es-PE"/>
              </w:rPr>
              <w:t>Estos mecanismos pueden ser las compras públicas de innovación, el financiamiento colectivo, los incentivos tributarios</w:t>
            </w:r>
            <w:r w:rsidR="00803E38">
              <w:rPr>
                <w:rFonts w:asciiTheme="majorHAnsi" w:eastAsia="Times New Roman" w:hAnsiTheme="majorHAnsi" w:cstheme="majorHAnsi"/>
                <w:color w:val="000000"/>
                <w:lang w:eastAsia="es-PE"/>
              </w:rPr>
              <w:t xml:space="preserve"> y</w:t>
            </w:r>
            <w:r w:rsidRPr="00205A95">
              <w:rPr>
                <w:rFonts w:asciiTheme="majorHAnsi" w:eastAsia="Times New Roman" w:hAnsiTheme="majorHAnsi" w:cstheme="majorHAnsi"/>
                <w:color w:val="000000"/>
                <w:lang w:eastAsia="es-PE"/>
              </w:rPr>
              <w:t xml:space="preserve"> las asociaciones público privadas. Además, se considera</w:t>
            </w:r>
            <w:r w:rsidR="00803E38">
              <w:rPr>
                <w:rFonts w:asciiTheme="majorHAnsi" w:eastAsia="Times New Roman" w:hAnsiTheme="majorHAnsi" w:cstheme="majorHAnsi"/>
                <w:color w:val="000000"/>
                <w:lang w:eastAsia="es-PE"/>
              </w:rPr>
              <w:t>n</w:t>
            </w:r>
            <w:r w:rsidRPr="00205A95">
              <w:rPr>
                <w:rFonts w:asciiTheme="majorHAnsi" w:eastAsia="Times New Roman" w:hAnsiTheme="majorHAnsi" w:cstheme="majorHAnsi"/>
                <w:color w:val="000000"/>
                <w:lang w:eastAsia="es-PE"/>
              </w:rPr>
              <w:t xml:space="preserve"> recursos provenientes de la cooperación internacional en ciencia, tecnología e innovación</w:t>
            </w:r>
            <w:r w:rsidR="00803E38">
              <w:rPr>
                <w:rFonts w:asciiTheme="majorHAnsi" w:eastAsia="Times New Roman" w:hAnsiTheme="majorHAnsi" w:cstheme="majorHAnsi"/>
                <w:color w:val="000000"/>
                <w:lang w:eastAsia="es-PE"/>
              </w:rPr>
              <w:t>.</w:t>
            </w:r>
          </w:p>
        </w:tc>
      </w:tr>
    </w:tbl>
    <w:p w14:paraId="5F28EB13" w14:textId="77777777" w:rsidR="00EB6547" w:rsidRPr="00EB6547" w:rsidRDefault="00EB6547" w:rsidP="00EB6547">
      <w:pPr>
        <w:rPr>
          <w:rFonts w:ascii="Calibri" w:hAnsi="Calibri" w:cs="Calibri"/>
        </w:rPr>
      </w:pPr>
    </w:p>
    <w:p w14:paraId="3FCF1497" w14:textId="77777777" w:rsidR="00EB6547" w:rsidRPr="00EB6547" w:rsidRDefault="00EB6547" w:rsidP="00EB6547">
      <w:pPr>
        <w:rPr>
          <w:rFonts w:ascii="Calibri" w:hAnsi="Calibri" w:cs="Calibri"/>
        </w:rPr>
      </w:pPr>
    </w:p>
    <w:p w14:paraId="0655B2C9" w14:textId="77777777" w:rsidR="00EB6547" w:rsidRPr="000D12D7" w:rsidRDefault="00EB6547" w:rsidP="00EB6547">
      <w:pPr>
        <w:rPr>
          <w:rFonts w:ascii="Arial" w:hAnsi="Arial" w:cs="Arial"/>
        </w:rPr>
      </w:pPr>
    </w:p>
    <w:p w14:paraId="13242DE8" w14:textId="2C8C9CB1" w:rsidR="00EB6547" w:rsidRDefault="00EB6547" w:rsidP="00C449FA">
      <w:pPr>
        <w:rPr>
          <w:lang w:val="es-ES"/>
        </w:rPr>
      </w:pPr>
    </w:p>
    <w:p w14:paraId="2963F690" w14:textId="7AF6B7FE" w:rsidR="006232C2" w:rsidRDefault="006232C2" w:rsidP="00C449FA">
      <w:pPr>
        <w:rPr>
          <w:lang w:val="es-ES"/>
        </w:rPr>
      </w:pPr>
    </w:p>
    <w:p w14:paraId="65FD88A0" w14:textId="4A6F5DFB" w:rsidR="006232C2" w:rsidRDefault="006232C2" w:rsidP="00C449FA">
      <w:pPr>
        <w:rPr>
          <w:lang w:val="es-ES"/>
        </w:rPr>
      </w:pPr>
    </w:p>
    <w:p w14:paraId="2D7549B1" w14:textId="0798C72C" w:rsidR="006232C2" w:rsidRDefault="006232C2" w:rsidP="00C449FA">
      <w:pPr>
        <w:rPr>
          <w:lang w:val="es-ES"/>
        </w:rPr>
      </w:pPr>
    </w:p>
    <w:p w14:paraId="0B1D9B7C" w14:textId="09E295E1" w:rsidR="006232C2" w:rsidRDefault="006232C2" w:rsidP="00C449FA">
      <w:pPr>
        <w:rPr>
          <w:lang w:val="es-ES"/>
        </w:rPr>
      </w:pPr>
    </w:p>
    <w:p w14:paraId="549C8432" w14:textId="1388597E" w:rsidR="006232C2" w:rsidRDefault="006232C2" w:rsidP="00C449FA">
      <w:pPr>
        <w:rPr>
          <w:lang w:val="es-ES"/>
        </w:rPr>
      </w:pPr>
    </w:p>
    <w:p w14:paraId="70DDFCC1" w14:textId="0F366AFB" w:rsidR="006232C2" w:rsidRDefault="006232C2" w:rsidP="00C449FA">
      <w:pPr>
        <w:rPr>
          <w:lang w:val="es-ES"/>
        </w:rPr>
      </w:pPr>
    </w:p>
    <w:p w14:paraId="35B2E432" w14:textId="2AE910CE" w:rsidR="006232C2" w:rsidRDefault="006232C2" w:rsidP="00C449FA">
      <w:pPr>
        <w:rPr>
          <w:lang w:val="es-ES"/>
        </w:rPr>
      </w:pPr>
    </w:p>
    <w:p w14:paraId="4A3682FB" w14:textId="284BB05A" w:rsidR="006232C2" w:rsidRDefault="006232C2" w:rsidP="00C449FA">
      <w:pPr>
        <w:rPr>
          <w:lang w:val="es-ES"/>
        </w:rPr>
      </w:pPr>
    </w:p>
    <w:p w14:paraId="7AB92603" w14:textId="2BF43F92" w:rsidR="006232C2" w:rsidRDefault="006232C2" w:rsidP="00C449FA">
      <w:pPr>
        <w:rPr>
          <w:lang w:val="es-ES"/>
        </w:rPr>
      </w:pPr>
    </w:p>
    <w:p w14:paraId="54378EE4" w14:textId="7271AC46" w:rsidR="006232C2" w:rsidRDefault="006232C2" w:rsidP="00C449FA">
      <w:pPr>
        <w:rPr>
          <w:lang w:val="es-ES"/>
        </w:rPr>
      </w:pPr>
    </w:p>
    <w:p w14:paraId="0DEAE568" w14:textId="076F7085" w:rsidR="006232C2" w:rsidRDefault="006232C2" w:rsidP="00C449FA">
      <w:pPr>
        <w:rPr>
          <w:lang w:val="es-ES"/>
        </w:rPr>
      </w:pPr>
    </w:p>
    <w:p w14:paraId="593C5876" w14:textId="7B1A7EE8" w:rsidR="006232C2" w:rsidRDefault="006232C2" w:rsidP="00C449FA">
      <w:pPr>
        <w:rPr>
          <w:lang w:val="es-ES"/>
        </w:rPr>
      </w:pPr>
    </w:p>
    <w:p w14:paraId="42837488" w14:textId="481A4EC3" w:rsidR="006232C2" w:rsidRDefault="006232C2" w:rsidP="00C449FA">
      <w:pPr>
        <w:rPr>
          <w:lang w:val="es-ES"/>
        </w:rPr>
      </w:pPr>
    </w:p>
    <w:p w14:paraId="344C6203" w14:textId="7158D864" w:rsidR="006232C2" w:rsidRDefault="006232C2" w:rsidP="00C449FA">
      <w:pPr>
        <w:rPr>
          <w:lang w:val="es-ES"/>
        </w:rPr>
      </w:pPr>
    </w:p>
    <w:p w14:paraId="78726338" w14:textId="575554F4" w:rsidR="006232C2" w:rsidRDefault="006232C2" w:rsidP="00C449FA">
      <w:pPr>
        <w:rPr>
          <w:lang w:val="es-ES"/>
        </w:rPr>
      </w:pPr>
    </w:p>
    <w:p w14:paraId="7FA8E6FC" w14:textId="0DB2434B" w:rsidR="006232C2" w:rsidRDefault="006232C2" w:rsidP="00C449FA">
      <w:pPr>
        <w:rPr>
          <w:lang w:val="es-ES"/>
        </w:rPr>
      </w:pPr>
    </w:p>
    <w:p w14:paraId="22EC9251" w14:textId="7297B90D" w:rsidR="00641511" w:rsidRDefault="00641511" w:rsidP="00C449FA">
      <w:pPr>
        <w:rPr>
          <w:lang w:val="es-ES"/>
        </w:rPr>
        <w:sectPr w:rsidR="00641511" w:rsidSect="00A67594">
          <w:footerReference w:type="default" r:id="rId11"/>
          <w:pgSz w:w="11906" w:h="16838"/>
          <w:pgMar w:top="1417" w:right="1701" w:bottom="1417" w:left="1701" w:header="708" w:footer="708" w:gutter="0"/>
          <w:cols w:space="708"/>
          <w:titlePg/>
          <w:docGrid w:linePitch="360"/>
        </w:sectPr>
      </w:pPr>
    </w:p>
    <w:tbl>
      <w:tblPr>
        <w:tblW w:w="0" w:type="auto"/>
        <w:tblCellMar>
          <w:left w:w="70" w:type="dxa"/>
          <w:right w:w="70" w:type="dxa"/>
        </w:tblCellMar>
        <w:tblLook w:val="04A0" w:firstRow="1" w:lastRow="0" w:firstColumn="1" w:lastColumn="0" w:noHBand="0" w:noVBand="1"/>
      </w:tblPr>
      <w:tblGrid>
        <w:gridCol w:w="760"/>
        <w:gridCol w:w="2925"/>
        <w:gridCol w:w="3064"/>
        <w:gridCol w:w="2744"/>
        <w:gridCol w:w="3054"/>
        <w:gridCol w:w="1447"/>
      </w:tblGrid>
      <w:tr w:rsidR="005A42F2" w:rsidRPr="00EB55B8" w14:paraId="17023193" w14:textId="77777777" w:rsidTr="001C6D98">
        <w:trPr>
          <w:trHeight w:val="720"/>
        </w:trPr>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14:paraId="1C61907F" w14:textId="77777777" w:rsidR="00EB55B8" w:rsidRPr="00EB55B8" w:rsidRDefault="00EB55B8" w:rsidP="00EB55B8">
            <w:pPr>
              <w:jc w:val="center"/>
              <w:rPr>
                <w:rFonts w:ascii="Arial" w:eastAsia="Times New Roman" w:hAnsi="Arial" w:cs="Arial"/>
                <w:b/>
                <w:bCs/>
                <w:color w:val="FFFFFF"/>
                <w:sz w:val="18"/>
                <w:szCs w:val="18"/>
                <w:lang w:val="es-ES" w:eastAsia="es-ES"/>
              </w:rPr>
            </w:pPr>
            <w:r w:rsidRPr="00EB55B8">
              <w:rPr>
                <w:rFonts w:ascii="Arial" w:eastAsia="Times New Roman" w:hAnsi="Arial" w:cs="Arial"/>
                <w:b/>
                <w:bCs/>
                <w:color w:val="FFFFFF"/>
                <w:sz w:val="18"/>
                <w:szCs w:val="18"/>
                <w:lang w:eastAsia="es-ES"/>
              </w:rPr>
              <w:lastRenderedPageBreak/>
              <w:t>Código</w:t>
            </w:r>
          </w:p>
        </w:tc>
        <w:tc>
          <w:tcPr>
            <w:tcW w:w="2925" w:type="dxa"/>
            <w:tcBorders>
              <w:top w:val="single" w:sz="4" w:space="0" w:color="auto"/>
              <w:left w:val="nil"/>
              <w:bottom w:val="single" w:sz="4" w:space="0" w:color="auto"/>
              <w:right w:val="single" w:sz="4" w:space="0" w:color="auto"/>
            </w:tcBorders>
            <w:shd w:val="clear" w:color="auto" w:fill="002060"/>
            <w:vAlign w:val="center"/>
            <w:hideMark/>
          </w:tcPr>
          <w:p w14:paraId="65F11A5F" w14:textId="77777777" w:rsidR="00EB55B8" w:rsidRPr="00EB55B8" w:rsidRDefault="00EB55B8" w:rsidP="00EB55B8">
            <w:pPr>
              <w:jc w:val="center"/>
              <w:rPr>
                <w:rFonts w:ascii="Arial" w:eastAsia="Times New Roman" w:hAnsi="Arial" w:cs="Arial"/>
                <w:b/>
                <w:bCs/>
                <w:color w:val="FFFFFF"/>
                <w:sz w:val="18"/>
                <w:szCs w:val="18"/>
                <w:lang w:val="es-ES" w:eastAsia="es-ES"/>
              </w:rPr>
            </w:pPr>
            <w:r w:rsidRPr="00EB55B8">
              <w:rPr>
                <w:rFonts w:ascii="Arial" w:eastAsia="Times New Roman" w:hAnsi="Arial" w:cs="Arial"/>
                <w:b/>
                <w:bCs/>
                <w:color w:val="FFFFFF"/>
                <w:sz w:val="18"/>
                <w:szCs w:val="18"/>
                <w:lang w:eastAsia="es-ES"/>
              </w:rPr>
              <w:t>Objetivos Prioritarios</w:t>
            </w:r>
          </w:p>
        </w:tc>
        <w:tc>
          <w:tcPr>
            <w:tcW w:w="3064" w:type="dxa"/>
            <w:tcBorders>
              <w:top w:val="single" w:sz="4" w:space="0" w:color="auto"/>
              <w:left w:val="nil"/>
              <w:bottom w:val="single" w:sz="4" w:space="0" w:color="auto"/>
              <w:right w:val="single" w:sz="4" w:space="0" w:color="auto"/>
            </w:tcBorders>
            <w:shd w:val="clear" w:color="auto" w:fill="002060"/>
            <w:vAlign w:val="center"/>
            <w:hideMark/>
          </w:tcPr>
          <w:p w14:paraId="6D8D9E3A" w14:textId="77777777" w:rsidR="00EB55B8" w:rsidRPr="00EB55B8" w:rsidRDefault="00EB55B8" w:rsidP="00EB55B8">
            <w:pPr>
              <w:jc w:val="center"/>
              <w:rPr>
                <w:rFonts w:ascii="Arial" w:eastAsia="Times New Roman" w:hAnsi="Arial" w:cs="Arial"/>
                <w:b/>
                <w:bCs/>
                <w:color w:val="FFFFFF"/>
                <w:sz w:val="18"/>
                <w:szCs w:val="18"/>
                <w:lang w:val="es-ES" w:eastAsia="es-ES"/>
              </w:rPr>
            </w:pPr>
            <w:r w:rsidRPr="00EB55B8">
              <w:rPr>
                <w:rFonts w:ascii="Arial" w:eastAsia="Times New Roman" w:hAnsi="Arial" w:cs="Arial"/>
                <w:b/>
                <w:bCs/>
                <w:color w:val="FFFFFF"/>
                <w:sz w:val="18"/>
                <w:szCs w:val="18"/>
                <w:lang w:eastAsia="es-ES"/>
              </w:rPr>
              <w:t>Indicador del Objetivo</w:t>
            </w:r>
          </w:p>
        </w:tc>
        <w:tc>
          <w:tcPr>
            <w:tcW w:w="2744" w:type="dxa"/>
            <w:tcBorders>
              <w:top w:val="single" w:sz="4" w:space="0" w:color="auto"/>
              <w:left w:val="nil"/>
              <w:bottom w:val="single" w:sz="4" w:space="0" w:color="auto"/>
              <w:right w:val="single" w:sz="4" w:space="0" w:color="auto"/>
            </w:tcBorders>
            <w:shd w:val="clear" w:color="auto" w:fill="002060"/>
            <w:vAlign w:val="center"/>
            <w:hideMark/>
          </w:tcPr>
          <w:p w14:paraId="6CFC109A" w14:textId="77777777" w:rsidR="00EB55B8" w:rsidRPr="00EB55B8" w:rsidRDefault="00EB55B8" w:rsidP="00EB55B8">
            <w:pPr>
              <w:jc w:val="center"/>
              <w:rPr>
                <w:rFonts w:ascii="Arial" w:eastAsia="Times New Roman" w:hAnsi="Arial" w:cs="Arial"/>
                <w:b/>
                <w:bCs/>
                <w:color w:val="FFFFFF"/>
                <w:sz w:val="18"/>
                <w:szCs w:val="18"/>
                <w:lang w:val="es-ES" w:eastAsia="es-ES"/>
              </w:rPr>
            </w:pPr>
            <w:r w:rsidRPr="00EB55B8">
              <w:rPr>
                <w:rFonts w:ascii="Arial" w:eastAsia="Times New Roman" w:hAnsi="Arial" w:cs="Arial"/>
                <w:b/>
                <w:bCs/>
                <w:color w:val="FFFFFF"/>
                <w:sz w:val="18"/>
                <w:szCs w:val="18"/>
                <w:lang w:eastAsia="es-ES"/>
              </w:rPr>
              <w:t>Logro Esperado al 2030</w:t>
            </w:r>
          </w:p>
        </w:tc>
        <w:tc>
          <w:tcPr>
            <w:tcW w:w="3054" w:type="dxa"/>
            <w:tcBorders>
              <w:top w:val="single" w:sz="4" w:space="0" w:color="auto"/>
              <w:left w:val="nil"/>
              <w:bottom w:val="single" w:sz="4" w:space="0" w:color="auto"/>
              <w:right w:val="single" w:sz="4" w:space="0" w:color="auto"/>
            </w:tcBorders>
            <w:shd w:val="clear" w:color="auto" w:fill="002060"/>
            <w:vAlign w:val="center"/>
            <w:hideMark/>
          </w:tcPr>
          <w:p w14:paraId="1D15D5C4" w14:textId="77777777" w:rsidR="00EB55B8" w:rsidRPr="00EB55B8" w:rsidRDefault="00EB55B8" w:rsidP="00EB55B8">
            <w:pPr>
              <w:jc w:val="center"/>
              <w:rPr>
                <w:rFonts w:ascii="Arial" w:eastAsia="Times New Roman" w:hAnsi="Arial" w:cs="Arial"/>
                <w:b/>
                <w:bCs/>
                <w:color w:val="FFFFFF"/>
                <w:sz w:val="18"/>
                <w:szCs w:val="18"/>
                <w:lang w:val="es-ES" w:eastAsia="es-ES"/>
              </w:rPr>
            </w:pPr>
            <w:r w:rsidRPr="00EB55B8">
              <w:rPr>
                <w:rFonts w:ascii="Arial" w:eastAsia="Times New Roman" w:hAnsi="Arial" w:cs="Arial"/>
                <w:b/>
                <w:bCs/>
                <w:color w:val="FFFFFF"/>
                <w:sz w:val="18"/>
                <w:szCs w:val="18"/>
                <w:lang w:eastAsia="es-ES"/>
              </w:rPr>
              <w:t xml:space="preserve">Lineamientos </w:t>
            </w:r>
          </w:p>
        </w:tc>
        <w:tc>
          <w:tcPr>
            <w:tcW w:w="0" w:type="auto"/>
            <w:tcBorders>
              <w:top w:val="single" w:sz="4" w:space="0" w:color="auto"/>
              <w:left w:val="nil"/>
              <w:bottom w:val="single" w:sz="4" w:space="0" w:color="auto"/>
              <w:right w:val="single" w:sz="4" w:space="0" w:color="auto"/>
            </w:tcBorders>
            <w:shd w:val="clear" w:color="auto" w:fill="002060"/>
            <w:vAlign w:val="center"/>
            <w:hideMark/>
          </w:tcPr>
          <w:p w14:paraId="69B67061" w14:textId="77777777" w:rsidR="00EB55B8" w:rsidRPr="00EB55B8" w:rsidRDefault="00EB55B8" w:rsidP="00EB55B8">
            <w:pPr>
              <w:jc w:val="center"/>
              <w:rPr>
                <w:rFonts w:ascii="Arial" w:eastAsia="Times New Roman" w:hAnsi="Arial" w:cs="Arial"/>
                <w:b/>
                <w:bCs/>
                <w:color w:val="FFFFFF"/>
                <w:sz w:val="18"/>
                <w:szCs w:val="18"/>
                <w:lang w:val="es-ES" w:eastAsia="es-ES"/>
              </w:rPr>
            </w:pPr>
            <w:r w:rsidRPr="00EB55B8">
              <w:rPr>
                <w:rFonts w:ascii="Arial" w:eastAsia="Times New Roman" w:hAnsi="Arial" w:cs="Arial"/>
                <w:b/>
                <w:bCs/>
                <w:color w:val="FFFFFF"/>
                <w:sz w:val="18"/>
                <w:szCs w:val="18"/>
                <w:lang w:eastAsia="es-ES"/>
              </w:rPr>
              <w:t>Responsable del Objetivo</w:t>
            </w:r>
          </w:p>
        </w:tc>
      </w:tr>
      <w:tr w:rsidR="00380E75" w:rsidRPr="00EB55B8" w14:paraId="74EAD5BF" w14:textId="77777777" w:rsidTr="001C6D98">
        <w:trPr>
          <w:trHeight w:val="2220"/>
        </w:trPr>
        <w:tc>
          <w:tcPr>
            <w:tcW w:w="0" w:type="auto"/>
            <w:vMerge w:val="restart"/>
            <w:tcBorders>
              <w:top w:val="nil"/>
              <w:left w:val="single" w:sz="4" w:space="0" w:color="auto"/>
              <w:right w:val="single" w:sz="4" w:space="0" w:color="auto"/>
            </w:tcBorders>
            <w:shd w:val="clear" w:color="000000" w:fill="FFFFFF"/>
            <w:vAlign w:val="center"/>
            <w:hideMark/>
          </w:tcPr>
          <w:p w14:paraId="4A34A34D" w14:textId="77777777" w:rsidR="00380E75" w:rsidRPr="00FD72A9" w:rsidRDefault="00380E75" w:rsidP="00EB55B8">
            <w:pPr>
              <w:jc w:val="cente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eastAsia="es-ES"/>
              </w:rPr>
              <w:t>OP.01</w:t>
            </w:r>
          </w:p>
        </w:tc>
        <w:tc>
          <w:tcPr>
            <w:tcW w:w="2925" w:type="dxa"/>
            <w:vMerge w:val="restart"/>
            <w:tcBorders>
              <w:top w:val="nil"/>
              <w:left w:val="nil"/>
              <w:right w:val="single" w:sz="4" w:space="0" w:color="auto"/>
            </w:tcBorders>
            <w:shd w:val="clear" w:color="auto" w:fill="auto"/>
            <w:vAlign w:val="center"/>
            <w:hideMark/>
          </w:tcPr>
          <w:p w14:paraId="6069A513" w14:textId="4EEAA75F" w:rsidR="00380E75" w:rsidRPr="00FD72A9" w:rsidRDefault="00380E75"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eastAsia="es-ES"/>
              </w:rPr>
              <w:t>Fortalecer la institucionalidad en los niveles estratégico, implementación y ejecución del SINACTI</w:t>
            </w:r>
            <w:r>
              <w:rPr>
                <w:rFonts w:asciiTheme="majorHAnsi" w:eastAsia="Times New Roman" w:hAnsiTheme="majorHAnsi" w:cstheme="majorHAnsi"/>
                <w:color w:val="000000"/>
                <w:sz w:val="20"/>
                <w:szCs w:val="20"/>
                <w:lang w:eastAsia="es-ES"/>
              </w:rPr>
              <w:t>.</w:t>
            </w:r>
          </w:p>
        </w:tc>
        <w:tc>
          <w:tcPr>
            <w:tcW w:w="3064" w:type="dxa"/>
            <w:tcBorders>
              <w:top w:val="nil"/>
              <w:left w:val="nil"/>
              <w:bottom w:val="single" w:sz="4" w:space="0" w:color="000000" w:themeColor="text1"/>
              <w:right w:val="single" w:sz="4" w:space="0" w:color="auto"/>
            </w:tcBorders>
            <w:shd w:val="clear" w:color="000000" w:fill="FFFFFF"/>
            <w:vAlign w:val="center"/>
            <w:hideMark/>
          </w:tcPr>
          <w:p w14:paraId="1090C756" w14:textId="77777777" w:rsidR="00380E75" w:rsidRDefault="00380E75" w:rsidP="00965A1E">
            <w:pPr>
              <w:rPr>
                <w:rFonts w:asciiTheme="majorHAnsi" w:hAnsiTheme="majorHAnsi" w:cstheme="majorHAnsi"/>
                <w:color w:val="000000" w:themeColor="text1"/>
                <w:sz w:val="20"/>
                <w:szCs w:val="20"/>
              </w:rPr>
            </w:pPr>
          </w:p>
          <w:p w14:paraId="1C077043" w14:textId="77777777" w:rsidR="00380E75" w:rsidRDefault="00380E75" w:rsidP="00965A1E">
            <w:pPr>
              <w:rPr>
                <w:rFonts w:asciiTheme="majorHAnsi" w:hAnsiTheme="majorHAnsi" w:cstheme="majorHAnsi"/>
                <w:color w:val="000000" w:themeColor="text1"/>
                <w:sz w:val="20"/>
                <w:szCs w:val="20"/>
              </w:rPr>
            </w:pPr>
          </w:p>
          <w:p w14:paraId="635CAD14" w14:textId="77777777" w:rsidR="00380E75" w:rsidRDefault="00380E75" w:rsidP="00965A1E">
            <w:pPr>
              <w:rPr>
                <w:rFonts w:asciiTheme="majorHAnsi" w:hAnsiTheme="majorHAnsi" w:cstheme="majorHAnsi"/>
                <w:color w:val="000000" w:themeColor="text1"/>
                <w:sz w:val="20"/>
                <w:szCs w:val="20"/>
              </w:rPr>
            </w:pPr>
          </w:p>
          <w:p w14:paraId="3C7A8104" w14:textId="646A76CE" w:rsidR="00380E75" w:rsidRPr="00462943" w:rsidRDefault="00380E75" w:rsidP="00965A1E">
            <w:pPr>
              <w:rPr>
                <w:rFonts w:asciiTheme="majorHAnsi" w:hAnsiTheme="majorHAnsi" w:cstheme="majorHAnsi"/>
                <w:color w:val="000000" w:themeColor="text1"/>
                <w:sz w:val="20"/>
                <w:szCs w:val="20"/>
              </w:rPr>
            </w:pPr>
            <w:r w:rsidRPr="00462943">
              <w:rPr>
                <w:rFonts w:asciiTheme="majorHAnsi" w:hAnsiTheme="majorHAnsi" w:cstheme="majorHAnsi"/>
                <w:color w:val="000000" w:themeColor="text1"/>
                <w:sz w:val="20"/>
                <w:szCs w:val="20"/>
              </w:rPr>
              <w:t>IOP.01.01: Porcentaje de planes a nivel estratégico articulados con la Política Nacional de CTI.</w:t>
            </w:r>
          </w:p>
          <w:p w14:paraId="1C1FABE9" w14:textId="77777777" w:rsidR="00380E75" w:rsidRPr="00462943" w:rsidRDefault="00380E75" w:rsidP="00965A1E">
            <w:pPr>
              <w:rPr>
                <w:rFonts w:asciiTheme="majorHAnsi" w:eastAsia="Times New Roman" w:hAnsiTheme="majorHAnsi" w:cstheme="majorHAnsi"/>
                <w:color w:val="000000" w:themeColor="text1"/>
                <w:sz w:val="20"/>
                <w:szCs w:val="20"/>
                <w:lang w:val="es-ES" w:eastAsia="es-ES"/>
              </w:rPr>
            </w:pPr>
          </w:p>
          <w:p w14:paraId="191072E0" w14:textId="77777777" w:rsidR="00380E75" w:rsidRPr="00462943" w:rsidRDefault="00380E75" w:rsidP="00965A1E">
            <w:pPr>
              <w:rPr>
                <w:rFonts w:asciiTheme="majorHAnsi" w:eastAsia="Times New Roman" w:hAnsiTheme="majorHAnsi" w:cstheme="majorHAnsi"/>
                <w:color w:val="000000" w:themeColor="text1"/>
                <w:sz w:val="20"/>
                <w:szCs w:val="20"/>
                <w:lang w:val="es-ES" w:eastAsia="es-ES"/>
              </w:rPr>
            </w:pPr>
          </w:p>
          <w:p w14:paraId="3641F955" w14:textId="77777777" w:rsidR="00380E75" w:rsidRDefault="00380E75" w:rsidP="00965A1E">
            <w:pPr>
              <w:rPr>
                <w:rFonts w:asciiTheme="majorHAnsi" w:hAnsiTheme="majorHAnsi" w:cstheme="majorHAnsi"/>
                <w:color w:val="000000" w:themeColor="text1"/>
                <w:sz w:val="20"/>
                <w:szCs w:val="20"/>
              </w:rPr>
            </w:pPr>
          </w:p>
          <w:p w14:paraId="524B86B1" w14:textId="77777777" w:rsidR="00380E75" w:rsidRDefault="00380E75" w:rsidP="00965A1E">
            <w:pPr>
              <w:rPr>
                <w:rFonts w:asciiTheme="majorHAnsi" w:hAnsiTheme="majorHAnsi" w:cstheme="majorHAnsi"/>
                <w:color w:val="000000" w:themeColor="text1"/>
                <w:sz w:val="20"/>
                <w:szCs w:val="20"/>
              </w:rPr>
            </w:pPr>
          </w:p>
          <w:p w14:paraId="4FEEBD84" w14:textId="2713B42C" w:rsidR="00380E75" w:rsidRPr="00462943" w:rsidRDefault="00380E75" w:rsidP="00965A1E">
            <w:pPr>
              <w:rPr>
                <w:rFonts w:asciiTheme="majorHAnsi" w:eastAsia="Times New Roman" w:hAnsiTheme="majorHAnsi" w:cstheme="majorHAnsi"/>
                <w:color w:val="000000" w:themeColor="text1"/>
                <w:sz w:val="20"/>
                <w:szCs w:val="20"/>
                <w:lang w:val="es-ES" w:eastAsia="es-ES"/>
              </w:rPr>
            </w:pPr>
          </w:p>
        </w:tc>
        <w:tc>
          <w:tcPr>
            <w:tcW w:w="2744" w:type="dxa"/>
            <w:tcBorders>
              <w:top w:val="nil"/>
              <w:left w:val="nil"/>
              <w:bottom w:val="single" w:sz="4" w:space="0" w:color="000000" w:themeColor="text1"/>
              <w:right w:val="single" w:sz="4" w:space="0" w:color="auto"/>
            </w:tcBorders>
            <w:shd w:val="clear" w:color="000000" w:fill="FFFFFF"/>
            <w:vAlign w:val="center"/>
            <w:hideMark/>
          </w:tcPr>
          <w:p w14:paraId="7F67BD52" w14:textId="77777777" w:rsidR="00674D14" w:rsidRDefault="00674D14" w:rsidP="00965A1E">
            <w:pPr>
              <w:rPr>
                <w:rFonts w:asciiTheme="majorHAnsi" w:eastAsia="Times New Roman" w:hAnsiTheme="majorHAnsi" w:cstheme="majorHAnsi"/>
                <w:color w:val="000000" w:themeColor="text1"/>
                <w:sz w:val="20"/>
                <w:szCs w:val="20"/>
                <w:lang w:val="es-ES" w:eastAsia="es-ES"/>
              </w:rPr>
            </w:pPr>
          </w:p>
          <w:p w14:paraId="540CE4DA" w14:textId="77777777" w:rsidR="00674D14" w:rsidRDefault="00674D14" w:rsidP="00965A1E">
            <w:pPr>
              <w:rPr>
                <w:rFonts w:asciiTheme="majorHAnsi" w:eastAsia="Times New Roman" w:hAnsiTheme="majorHAnsi" w:cstheme="majorHAnsi"/>
                <w:color w:val="000000" w:themeColor="text1"/>
                <w:sz w:val="20"/>
                <w:szCs w:val="20"/>
                <w:lang w:val="es-ES" w:eastAsia="es-ES"/>
              </w:rPr>
            </w:pPr>
          </w:p>
          <w:p w14:paraId="599AAD85" w14:textId="77777777" w:rsidR="00674D14" w:rsidRDefault="00674D14" w:rsidP="00965A1E">
            <w:pPr>
              <w:rPr>
                <w:rFonts w:asciiTheme="majorHAnsi" w:eastAsia="Times New Roman" w:hAnsiTheme="majorHAnsi" w:cstheme="majorHAnsi"/>
                <w:color w:val="000000" w:themeColor="text1"/>
                <w:sz w:val="20"/>
                <w:szCs w:val="20"/>
                <w:lang w:val="es-ES" w:eastAsia="es-ES"/>
              </w:rPr>
            </w:pPr>
          </w:p>
          <w:p w14:paraId="36DA2551" w14:textId="3891FE17" w:rsidR="00380E75" w:rsidRDefault="00674D14" w:rsidP="00674D14">
            <w:pPr>
              <w:jc w:val="center"/>
              <w:rPr>
                <w:rFonts w:asciiTheme="majorHAnsi" w:eastAsia="Times New Roman" w:hAnsiTheme="majorHAnsi" w:cstheme="majorHAnsi"/>
                <w:color w:val="000000" w:themeColor="text1"/>
                <w:sz w:val="20"/>
                <w:szCs w:val="20"/>
                <w:lang w:val="es-ES" w:eastAsia="es-ES"/>
              </w:rPr>
            </w:pPr>
            <w:r>
              <w:rPr>
                <w:rFonts w:asciiTheme="majorHAnsi" w:eastAsia="Times New Roman" w:hAnsiTheme="majorHAnsi" w:cstheme="majorHAnsi"/>
                <w:color w:val="000000" w:themeColor="text1"/>
                <w:sz w:val="20"/>
                <w:szCs w:val="20"/>
                <w:lang w:val="es-ES" w:eastAsia="es-ES"/>
              </w:rPr>
              <w:t>50%</w:t>
            </w:r>
          </w:p>
          <w:p w14:paraId="3FA5EDB1" w14:textId="77777777" w:rsidR="00380E75" w:rsidRDefault="00380E75" w:rsidP="00965A1E">
            <w:pPr>
              <w:rPr>
                <w:rFonts w:asciiTheme="majorHAnsi" w:eastAsia="Times New Roman" w:hAnsiTheme="majorHAnsi" w:cstheme="majorHAnsi"/>
                <w:color w:val="000000" w:themeColor="text1"/>
                <w:sz w:val="20"/>
                <w:szCs w:val="20"/>
                <w:lang w:val="es-ES" w:eastAsia="es-ES"/>
              </w:rPr>
            </w:pPr>
          </w:p>
          <w:p w14:paraId="3EE5D7CC" w14:textId="77777777" w:rsidR="00380E75" w:rsidRDefault="00380E75" w:rsidP="00965A1E">
            <w:pPr>
              <w:rPr>
                <w:rFonts w:asciiTheme="majorHAnsi" w:eastAsia="Times New Roman" w:hAnsiTheme="majorHAnsi" w:cstheme="majorHAnsi"/>
                <w:color w:val="000000" w:themeColor="text1"/>
                <w:sz w:val="20"/>
                <w:szCs w:val="20"/>
                <w:lang w:val="es-ES" w:eastAsia="es-ES"/>
              </w:rPr>
            </w:pPr>
          </w:p>
          <w:p w14:paraId="667A306A" w14:textId="77777777" w:rsidR="00380E75" w:rsidRDefault="00380E75" w:rsidP="00965A1E">
            <w:pPr>
              <w:rPr>
                <w:rFonts w:asciiTheme="majorHAnsi" w:eastAsia="Times New Roman" w:hAnsiTheme="majorHAnsi" w:cstheme="majorHAnsi"/>
                <w:color w:val="000000" w:themeColor="text1"/>
                <w:sz w:val="20"/>
                <w:szCs w:val="20"/>
                <w:lang w:val="es-ES" w:eastAsia="es-ES"/>
              </w:rPr>
            </w:pPr>
          </w:p>
          <w:p w14:paraId="35E30C35" w14:textId="77777777" w:rsidR="00380E75" w:rsidRDefault="00380E75" w:rsidP="00965A1E">
            <w:pPr>
              <w:rPr>
                <w:rFonts w:asciiTheme="majorHAnsi" w:eastAsia="Times New Roman" w:hAnsiTheme="majorHAnsi" w:cstheme="majorHAnsi"/>
                <w:color w:val="000000" w:themeColor="text1"/>
                <w:sz w:val="20"/>
                <w:szCs w:val="20"/>
                <w:lang w:val="es-ES" w:eastAsia="es-ES"/>
              </w:rPr>
            </w:pPr>
          </w:p>
          <w:p w14:paraId="6C2E0663" w14:textId="77777777" w:rsidR="00380E75" w:rsidRDefault="00380E75" w:rsidP="00965A1E">
            <w:pPr>
              <w:rPr>
                <w:rFonts w:asciiTheme="majorHAnsi" w:eastAsia="Times New Roman" w:hAnsiTheme="majorHAnsi" w:cstheme="majorHAnsi"/>
                <w:color w:val="000000" w:themeColor="text1"/>
                <w:sz w:val="20"/>
                <w:szCs w:val="20"/>
                <w:lang w:val="es-ES" w:eastAsia="es-ES"/>
              </w:rPr>
            </w:pPr>
          </w:p>
          <w:p w14:paraId="14E95536" w14:textId="6B0854E1" w:rsidR="00380E75" w:rsidRPr="00462943" w:rsidRDefault="00380E75" w:rsidP="00965A1E">
            <w:pPr>
              <w:rPr>
                <w:rFonts w:asciiTheme="majorHAnsi" w:eastAsia="Times New Roman" w:hAnsiTheme="majorHAnsi" w:cstheme="majorHAnsi"/>
                <w:color w:val="000000" w:themeColor="text1"/>
                <w:sz w:val="20"/>
                <w:szCs w:val="20"/>
                <w:lang w:val="es-ES" w:eastAsia="es-ES"/>
              </w:rPr>
            </w:pPr>
          </w:p>
        </w:tc>
        <w:tc>
          <w:tcPr>
            <w:tcW w:w="3054" w:type="dxa"/>
            <w:vMerge w:val="restart"/>
            <w:tcBorders>
              <w:top w:val="nil"/>
              <w:left w:val="nil"/>
              <w:right w:val="single" w:sz="4" w:space="0" w:color="auto"/>
            </w:tcBorders>
            <w:shd w:val="clear" w:color="000000" w:fill="FFFFFF"/>
            <w:vAlign w:val="center"/>
            <w:hideMark/>
          </w:tcPr>
          <w:p w14:paraId="5676AD71" w14:textId="69531043" w:rsidR="00380E75" w:rsidRPr="00FD72A9" w:rsidRDefault="00380E75" w:rsidP="00EB55B8">
            <w:pPr>
              <w:jc w:val="both"/>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eastAsia="es-ES"/>
              </w:rPr>
              <w:t>L.01.01. Desarrollar un marco normativo para la gobernanza del SINACTI</w:t>
            </w:r>
            <w:r>
              <w:rPr>
                <w:rFonts w:asciiTheme="majorHAnsi" w:eastAsia="Times New Roman" w:hAnsiTheme="majorHAnsi" w:cstheme="majorHAnsi"/>
                <w:color w:val="000000"/>
                <w:sz w:val="20"/>
                <w:szCs w:val="20"/>
                <w:lang w:eastAsia="es-ES"/>
              </w:rPr>
              <w:t>.</w:t>
            </w:r>
            <w:r w:rsidRPr="00FD72A9">
              <w:rPr>
                <w:rFonts w:asciiTheme="majorHAnsi" w:eastAsia="Times New Roman" w:hAnsiTheme="majorHAnsi" w:cstheme="majorHAnsi"/>
                <w:color w:val="000000"/>
                <w:sz w:val="20"/>
                <w:szCs w:val="20"/>
                <w:lang w:eastAsia="es-ES"/>
              </w:rPr>
              <w:br/>
            </w:r>
            <w:r w:rsidRPr="00FD72A9">
              <w:rPr>
                <w:rFonts w:asciiTheme="majorHAnsi" w:eastAsia="Times New Roman" w:hAnsiTheme="majorHAnsi" w:cstheme="majorHAnsi"/>
                <w:color w:val="000000"/>
                <w:sz w:val="20"/>
                <w:szCs w:val="20"/>
                <w:lang w:eastAsia="es-ES"/>
              </w:rPr>
              <w:br/>
              <w:t>L.01.02. Fortalecer las capacidades institucionales del ente Rector del SINACTI y las instituciones del SINACTI</w:t>
            </w:r>
            <w:r>
              <w:rPr>
                <w:rFonts w:asciiTheme="majorHAnsi" w:eastAsia="Times New Roman" w:hAnsiTheme="majorHAnsi" w:cstheme="majorHAnsi"/>
                <w:color w:val="000000"/>
                <w:sz w:val="20"/>
                <w:szCs w:val="20"/>
                <w:lang w:eastAsia="es-ES"/>
              </w:rPr>
              <w:t>.</w:t>
            </w:r>
            <w:r w:rsidRPr="00FD72A9">
              <w:rPr>
                <w:rFonts w:asciiTheme="majorHAnsi" w:eastAsia="Times New Roman" w:hAnsiTheme="majorHAnsi" w:cstheme="majorHAnsi"/>
                <w:color w:val="000000"/>
                <w:sz w:val="20"/>
                <w:szCs w:val="20"/>
                <w:lang w:eastAsia="es-ES"/>
              </w:rPr>
              <w:br/>
            </w:r>
            <w:r w:rsidRPr="00FD72A9">
              <w:rPr>
                <w:rFonts w:asciiTheme="majorHAnsi" w:eastAsia="Times New Roman" w:hAnsiTheme="majorHAnsi" w:cstheme="majorHAnsi"/>
                <w:color w:val="000000"/>
                <w:sz w:val="20"/>
                <w:szCs w:val="20"/>
                <w:lang w:eastAsia="es-ES"/>
              </w:rPr>
              <w:br/>
              <w:t>L.01.03. Desarrollar mecanismos de gestión de la CTI para los actores regionales</w:t>
            </w:r>
            <w:r>
              <w:rPr>
                <w:rFonts w:asciiTheme="majorHAnsi" w:eastAsia="Times New Roman" w:hAnsiTheme="majorHAnsi" w:cstheme="majorHAnsi"/>
                <w:color w:val="000000"/>
                <w:sz w:val="20"/>
                <w:szCs w:val="20"/>
                <w:lang w:eastAsia="es-ES"/>
              </w:rPr>
              <w:t>.</w:t>
            </w:r>
            <w:r w:rsidRPr="00FD72A9">
              <w:rPr>
                <w:rFonts w:asciiTheme="majorHAnsi" w:eastAsia="Times New Roman" w:hAnsiTheme="majorHAnsi" w:cstheme="majorHAnsi"/>
                <w:color w:val="000000"/>
                <w:sz w:val="20"/>
                <w:szCs w:val="20"/>
                <w:lang w:eastAsia="es-ES"/>
              </w:rPr>
              <w:br/>
            </w:r>
            <w:r w:rsidRPr="00FD72A9">
              <w:rPr>
                <w:rFonts w:asciiTheme="majorHAnsi" w:eastAsia="Times New Roman" w:hAnsiTheme="majorHAnsi" w:cstheme="majorHAnsi"/>
                <w:color w:val="000000"/>
                <w:sz w:val="20"/>
                <w:szCs w:val="20"/>
                <w:lang w:eastAsia="es-ES"/>
              </w:rPr>
              <w:br/>
              <w:t>L.01.04. Generar mecanismos de articulación entre los actores del SINACTI</w:t>
            </w:r>
            <w:r>
              <w:rPr>
                <w:rFonts w:asciiTheme="majorHAnsi" w:eastAsia="Times New Roman" w:hAnsiTheme="majorHAnsi" w:cstheme="majorHAnsi"/>
                <w:color w:val="000000"/>
                <w:sz w:val="20"/>
                <w:szCs w:val="20"/>
                <w:lang w:eastAsia="es-ES"/>
              </w:rPr>
              <w:t>.</w:t>
            </w:r>
            <w:r w:rsidRPr="00FD72A9">
              <w:rPr>
                <w:rFonts w:asciiTheme="majorHAnsi" w:eastAsia="Times New Roman" w:hAnsiTheme="majorHAnsi" w:cstheme="majorHAnsi"/>
                <w:color w:val="000000"/>
                <w:sz w:val="20"/>
                <w:szCs w:val="20"/>
                <w:lang w:eastAsia="es-ES"/>
              </w:rPr>
              <w:br/>
            </w:r>
            <w:r w:rsidRPr="00FD72A9">
              <w:rPr>
                <w:rFonts w:asciiTheme="majorHAnsi" w:eastAsia="Times New Roman" w:hAnsiTheme="majorHAnsi" w:cstheme="majorHAnsi"/>
                <w:color w:val="000000"/>
                <w:sz w:val="20"/>
                <w:szCs w:val="20"/>
                <w:lang w:eastAsia="es-ES"/>
              </w:rPr>
              <w:br/>
              <w:t>L.01.05. Implementar un sistema de seguimiento y evaluación de las actividades de CTI desarrolladas en el SINACTI</w:t>
            </w:r>
            <w:r>
              <w:rPr>
                <w:rFonts w:asciiTheme="majorHAnsi" w:eastAsia="Times New Roman" w:hAnsiTheme="majorHAnsi" w:cstheme="majorHAnsi"/>
                <w:color w:val="000000"/>
                <w:sz w:val="20"/>
                <w:szCs w:val="20"/>
                <w:lang w:eastAsia="es-ES"/>
              </w:rPr>
              <w:t>.</w:t>
            </w:r>
          </w:p>
        </w:tc>
        <w:tc>
          <w:tcPr>
            <w:tcW w:w="0" w:type="auto"/>
            <w:vMerge w:val="restart"/>
            <w:tcBorders>
              <w:top w:val="nil"/>
              <w:left w:val="nil"/>
              <w:right w:val="single" w:sz="4" w:space="0" w:color="auto"/>
            </w:tcBorders>
            <w:shd w:val="clear" w:color="000000" w:fill="FFFFFF"/>
            <w:vAlign w:val="center"/>
            <w:hideMark/>
          </w:tcPr>
          <w:p w14:paraId="21E8A411" w14:textId="54FFA7A4" w:rsidR="00380E75" w:rsidRPr="00965A1E" w:rsidRDefault="00380E75" w:rsidP="00EB55B8">
            <w:pPr>
              <w:jc w:val="center"/>
              <w:rPr>
                <w:rFonts w:asciiTheme="majorHAnsi" w:eastAsia="Times New Roman" w:hAnsiTheme="majorHAnsi" w:cstheme="majorHAnsi"/>
                <w:bCs/>
                <w:color w:val="000000"/>
                <w:sz w:val="20"/>
                <w:szCs w:val="20"/>
                <w:lang w:val="es-ES" w:eastAsia="es-ES"/>
              </w:rPr>
            </w:pPr>
            <w:r>
              <w:rPr>
                <w:rFonts w:asciiTheme="majorHAnsi" w:eastAsia="Times New Roman" w:hAnsiTheme="majorHAnsi" w:cstheme="majorHAnsi"/>
                <w:bCs/>
                <w:color w:val="000000"/>
                <w:sz w:val="20"/>
                <w:szCs w:val="20"/>
                <w:lang w:eastAsia="es-ES"/>
              </w:rPr>
              <w:t>PCM-</w:t>
            </w:r>
            <w:r w:rsidRPr="00965A1E">
              <w:rPr>
                <w:rFonts w:asciiTheme="majorHAnsi" w:eastAsia="Times New Roman" w:hAnsiTheme="majorHAnsi" w:cstheme="majorHAnsi"/>
                <w:bCs/>
                <w:color w:val="000000"/>
                <w:sz w:val="20"/>
                <w:szCs w:val="20"/>
                <w:lang w:eastAsia="es-ES"/>
              </w:rPr>
              <w:t>CONCYTEC</w:t>
            </w:r>
          </w:p>
        </w:tc>
      </w:tr>
      <w:tr w:rsidR="00380E75" w:rsidRPr="00EB55B8" w14:paraId="7323DE7C" w14:textId="77777777" w:rsidTr="001C6D98">
        <w:trPr>
          <w:trHeight w:val="3870"/>
        </w:trPr>
        <w:tc>
          <w:tcPr>
            <w:tcW w:w="0" w:type="auto"/>
            <w:vMerge/>
            <w:tcBorders>
              <w:left w:val="single" w:sz="4" w:space="0" w:color="auto"/>
              <w:bottom w:val="single" w:sz="4" w:space="0" w:color="auto"/>
              <w:right w:val="single" w:sz="4" w:space="0" w:color="auto"/>
            </w:tcBorders>
            <w:shd w:val="clear" w:color="000000" w:fill="FFFFFF"/>
            <w:vAlign w:val="center"/>
          </w:tcPr>
          <w:p w14:paraId="7121627B" w14:textId="77777777" w:rsidR="00380E75" w:rsidRPr="00FD72A9" w:rsidRDefault="00380E75" w:rsidP="00EB55B8">
            <w:pPr>
              <w:jc w:val="center"/>
              <w:rPr>
                <w:rFonts w:asciiTheme="majorHAnsi" w:eastAsia="Times New Roman" w:hAnsiTheme="majorHAnsi" w:cstheme="majorHAnsi"/>
                <w:color w:val="000000"/>
                <w:sz w:val="20"/>
                <w:szCs w:val="20"/>
                <w:lang w:eastAsia="es-ES"/>
              </w:rPr>
            </w:pPr>
          </w:p>
        </w:tc>
        <w:tc>
          <w:tcPr>
            <w:tcW w:w="2925" w:type="dxa"/>
            <w:vMerge/>
            <w:tcBorders>
              <w:left w:val="nil"/>
              <w:bottom w:val="single" w:sz="4" w:space="0" w:color="auto"/>
              <w:right w:val="single" w:sz="4" w:space="0" w:color="auto"/>
            </w:tcBorders>
            <w:shd w:val="clear" w:color="auto" w:fill="auto"/>
            <w:vAlign w:val="center"/>
          </w:tcPr>
          <w:p w14:paraId="28CBEC57" w14:textId="77777777" w:rsidR="00380E75" w:rsidRPr="00FD72A9" w:rsidRDefault="00380E75" w:rsidP="00965A1E">
            <w:pPr>
              <w:rPr>
                <w:rFonts w:asciiTheme="majorHAnsi" w:eastAsia="Times New Roman" w:hAnsiTheme="majorHAnsi" w:cstheme="majorHAnsi"/>
                <w:color w:val="000000"/>
                <w:sz w:val="20"/>
                <w:szCs w:val="20"/>
                <w:lang w:eastAsia="es-ES"/>
              </w:rPr>
            </w:pPr>
          </w:p>
        </w:tc>
        <w:tc>
          <w:tcPr>
            <w:tcW w:w="3064" w:type="dxa"/>
            <w:tcBorders>
              <w:top w:val="single" w:sz="4" w:space="0" w:color="000000" w:themeColor="text1"/>
              <w:left w:val="nil"/>
              <w:bottom w:val="single" w:sz="4" w:space="0" w:color="auto"/>
              <w:right w:val="single" w:sz="4" w:space="0" w:color="auto"/>
            </w:tcBorders>
            <w:shd w:val="clear" w:color="000000" w:fill="FFFFFF"/>
            <w:vAlign w:val="center"/>
          </w:tcPr>
          <w:p w14:paraId="71445D3E" w14:textId="77777777" w:rsidR="00380E75" w:rsidRPr="00462943" w:rsidRDefault="00380E75" w:rsidP="00380E75">
            <w:pPr>
              <w:rPr>
                <w:rFonts w:asciiTheme="majorHAnsi" w:eastAsia="Times New Roman" w:hAnsiTheme="majorHAnsi" w:cstheme="majorHAnsi"/>
                <w:color w:val="000000" w:themeColor="text1"/>
                <w:sz w:val="20"/>
                <w:szCs w:val="20"/>
                <w:lang w:val="es-ES" w:eastAsia="es-ES"/>
              </w:rPr>
            </w:pPr>
            <w:r w:rsidRPr="00462943">
              <w:rPr>
                <w:rFonts w:asciiTheme="majorHAnsi" w:hAnsiTheme="majorHAnsi" w:cstheme="majorHAnsi"/>
                <w:color w:val="000000" w:themeColor="text1"/>
                <w:sz w:val="20"/>
                <w:szCs w:val="20"/>
              </w:rPr>
              <w:t>IOP.01.02: Porcentaje de entidades del SINACTI que reportan información estadística y de indicadores para el seguimiento y evaluación de la Política Nacional de Ciencia, Tecnología e Innovación.</w:t>
            </w:r>
          </w:p>
          <w:p w14:paraId="32368F90" w14:textId="77777777" w:rsidR="00380E75" w:rsidRPr="00462943" w:rsidRDefault="00380E75" w:rsidP="00965A1E">
            <w:pPr>
              <w:rPr>
                <w:rFonts w:asciiTheme="majorHAnsi" w:hAnsiTheme="majorHAnsi" w:cstheme="majorHAnsi"/>
                <w:color w:val="000000" w:themeColor="text1"/>
                <w:sz w:val="20"/>
                <w:szCs w:val="20"/>
              </w:rPr>
            </w:pPr>
          </w:p>
        </w:tc>
        <w:tc>
          <w:tcPr>
            <w:tcW w:w="2744" w:type="dxa"/>
            <w:tcBorders>
              <w:top w:val="single" w:sz="4" w:space="0" w:color="000000" w:themeColor="text1"/>
              <w:left w:val="nil"/>
              <w:bottom w:val="single" w:sz="4" w:space="0" w:color="auto"/>
              <w:right w:val="single" w:sz="4" w:space="0" w:color="auto"/>
            </w:tcBorders>
            <w:shd w:val="clear" w:color="000000" w:fill="FFFFFF"/>
            <w:vAlign w:val="center"/>
          </w:tcPr>
          <w:p w14:paraId="53E09D88" w14:textId="77777777" w:rsidR="00380E75" w:rsidRDefault="00380E75" w:rsidP="00380E75">
            <w:pPr>
              <w:rPr>
                <w:rFonts w:asciiTheme="majorHAnsi" w:eastAsia="Times New Roman" w:hAnsiTheme="majorHAnsi" w:cstheme="majorHAnsi"/>
                <w:color w:val="000000" w:themeColor="text1"/>
                <w:sz w:val="20"/>
                <w:szCs w:val="20"/>
                <w:lang w:val="es-ES" w:eastAsia="es-ES"/>
              </w:rPr>
            </w:pPr>
          </w:p>
          <w:p w14:paraId="722E4580" w14:textId="51324E30" w:rsidR="00380E75" w:rsidRDefault="00674D14" w:rsidP="00674D14">
            <w:pPr>
              <w:jc w:val="center"/>
              <w:rPr>
                <w:rFonts w:asciiTheme="majorHAnsi" w:eastAsia="Times New Roman" w:hAnsiTheme="majorHAnsi" w:cstheme="majorHAnsi"/>
                <w:color w:val="000000" w:themeColor="text1"/>
                <w:sz w:val="20"/>
                <w:szCs w:val="20"/>
                <w:lang w:val="es-ES" w:eastAsia="es-ES"/>
              </w:rPr>
            </w:pPr>
            <w:r>
              <w:rPr>
                <w:rFonts w:asciiTheme="majorHAnsi" w:eastAsia="Times New Roman" w:hAnsiTheme="majorHAnsi" w:cstheme="majorHAnsi"/>
                <w:color w:val="000000" w:themeColor="text1"/>
                <w:sz w:val="20"/>
                <w:szCs w:val="20"/>
                <w:lang w:val="es-ES" w:eastAsia="es-ES"/>
              </w:rPr>
              <w:t>80%</w:t>
            </w:r>
          </w:p>
        </w:tc>
        <w:tc>
          <w:tcPr>
            <w:tcW w:w="3054" w:type="dxa"/>
            <w:vMerge/>
            <w:tcBorders>
              <w:left w:val="nil"/>
              <w:bottom w:val="single" w:sz="4" w:space="0" w:color="auto"/>
              <w:right w:val="single" w:sz="4" w:space="0" w:color="auto"/>
            </w:tcBorders>
            <w:shd w:val="clear" w:color="000000" w:fill="FFFFFF"/>
            <w:vAlign w:val="center"/>
          </w:tcPr>
          <w:p w14:paraId="742D368F" w14:textId="77777777" w:rsidR="00380E75" w:rsidRPr="00FD72A9" w:rsidRDefault="00380E75" w:rsidP="00EB55B8">
            <w:pPr>
              <w:jc w:val="both"/>
              <w:rPr>
                <w:rFonts w:asciiTheme="majorHAnsi" w:eastAsia="Times New Roman" w:hAnsiTheme="majorHAnsi" w:cstheme="majorHAnsi"/>
                <w:color w:val="000000"/>
                <w:sz w:val="20"/>
                <w:szCs w:val="20"/>
                <w:lang w:eastAsia="es-ES"/>
              </w:rPr>
            </w:pPr>
          </w:p>
        </w:tc>
        <w:tc>
          <w:tcPr>
            <w:tcW w:w="0" w:type="auto"/>
            <w:vMerge/>
            <w:tcBorders>
              <w:left w:val="nil"/>
              <w:bottom w:val="single" w:sz="4" w:space="0" w:color="auto"/>
              <w:right w:val="single" w:sz="4" w:space="0" w:color="auto"/>
            </w:tcBorders>
            <w:shd w:val="clear" w:color="000000" w:fill="FFFFFF"/>
            <w:vAlign w:val="center"/>
          </w:tcPr>
          <w:p w14:paraId="0592FDEB" w14:textId="77777777" w:rsidR="00380E75" w:rsidRDefault="00380E75" w:rsidP="00EB55B8">
            <w:pPr>
              <w:jc w:val="center"/>
              <w:rPr>
                <w:rFonts w:asciiTheme="majorHAnsi" w:eastAsia="Times New Roman" w:hAnsiTheme="majorHAnsi" w:cstheme="majorHAnsi"/>
                <w:bCs/>
                <w:color w:val="000000"/>
                <w:sz w:val="20"/>
                <w:szCs w:val="20"/>
                <w:lang w:eastAsia="es-ES"/>
              </w:rPr>
            </w:pPr>
          </w:p>
        </w:tc>
      </w:tr>
      <w:tr w:rsidR="005A42F2" w:rsidRPr="00EB55B8" w14:paraId="48285A22" w14:textId="77777777" w:rsidTr="001C6D98">
        <w:trPr>
          <w:trHeight w:val="1935"/>
        </w:trPr>
        <w:tc>
          <w:tcPr>
            <w:tcW w:w="0" w:type="auto"/>
            <w:tcBorders>
              <w:top w:val="single" w:sz="4" w:space="0" w:color="000000" w:themeColor="text1"/>
              <w:left w:val="single" w:sz="4" w:space="0" w:color="auto"/>
              <w:bottom w:val="single" w:sz="4" w:space="0" w:color="auto"/>
              <w:right w:val="single" w:sz="4" w:space="0" w:color="auto"/>
            </w:tcBorders>
            <w:shd w:val="clear" w:color="000000" w:fill="FFFFFF"/>
            <w:vAlign w:val="center"/>
            <w:hideMark/>
          </w:tcPr>
          <w:p w14:paraId="7016FBB7" w14:textId="77777777" w:rsidR="00EB55B8" w:rsidRPr="00FD72A9" w:rsidRDefault="00EB55B8" w:rsidP="00EB55B8">
            <w:pPr>
              <w:jc w:val="cente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lastRenderedPageBreak/>
              <w:t>OP.02</w:t>
            </w:r>
          </w:p>
        </w:tc>
        <w:tc>
          <w:tcPr>
            <w:tcW w:w="2925" w:type="dxa"/>
            <w:tcBorders>
              <w:top w:val="single" w:sz="4" w:space="0" w:color="000000" w:themeColor="text1"/>
              <w:left w:val="nil"/>
              <w:bottom w:val="single" w:sz="4" w:space="0" w:color="auto"/>
              <w:right w:val="single" w:sz="4" w:space="0" w:color="auto"/>
            </w:tcBorders>
            <w:shd w:val="clear" w:color="auto" w:fill="auto"/>
            <w:vAlign w:val="center"/>
            <w:hideMark/>
          </w:tcPr>
          <w:p w14:paraId="3CC39B15" w14:textId="1B23C8EC" w:rsidR="00EB55B8" w:rsidRPr="00FD72A9" w:rsidRDefault="00EB55B8"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eastAsia="es-ES"/>
              </w:rPr>
              <w:t>Incrementar la apropiación social de la CTI en la sociedad en general</w:t>
            </w:r>
            <w:r w:rsidR="00965A1E">
              <w:rPr>
                <w:rFonts w:asciiTheme="majorHAnsi" w:eastAsia="Times New Roman" w:hAnsiTheme="majorHAnsi" w:cstheme="majorHAnsi"/>
                <w:color w:val="000000"/>
                <w:sz w:val="20"/>
                <w:szCs w:val="20"/>
                <w:lang w:eastAsia="es-ES"/>
              </w:rPr>
              <w:t>.</w:t>
            </w:r>
            <w:r w:rsidRPr="00FD72A9">
              <w:rPr>
                <w:rFonts w:asciiTheme="majorHAnsi" w:eastAsia="Times New Roman" w:hAnsiTheme="majorHAnsi" w:cstheme="majorHAnsi"/>
                <w:color w:val="000000"/>
                <w:sz w:val="20"/>
                <w:szCs w:val="20"/>
                <w:lang w:eastAsia="es-ES"/>
              </w:rPr>
              <w:t xml:space="preserve"> </w:t>
            </w:r>
          </w:p>
        </w:tc>
        <w:tc>
          <w:tcPr>
            <w:tcW w:w="3064" w:type="dxa"/>
            <w:tcBorders>
              <w:top w:val="single" w:sz="4" w:space="0" w:color="000000" w:themeColor="text1"/>
              <w:left w:val="nil"/>
              <w:bottom w:val="single" w:sz="4" w:space="0" w:color="auto"/>
              <w:right w:val="single" w:sz="4" w:space="0" w:color="auto"/>
            </w:tcBorders>
            <w:shd w:val="clear" w:color="auto" w:fill="auto"/>
            <w:vAlign w:val="center"/>
            <w:hideMark/>
          </w:tcPr>
          <w:p w14:paraId="37215B5B" w14:textId="46DFBE4E" w:rsidR="00EB55B8" w:rsidRPr="00FD72A9" w:rsidRDefault="00D50AD2"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eastAsia="es-ES"/>
              </w:rPr>
              <w:t xml:space="preserve">IOP.02.01. </w:t>
            </w:r>
            <w:r w:rsidR="00EB55B8" w:rsidRPr="00FD72A9">
              <w:rPr>
                <w:rFonts w:asciiTheme="majorHAnsi" w:eastAsia="Times New Roman" w:hAnsiTheme="majorHAnsi" w:cstheme="majorHAnsi"/>
                <w:color w:val="000000"/>
                <w:sz w:val="20"/>
                <w:szCs w:val="20"/>
                <w:lang w:eastAsia="es-ES"/>
              </w:rPr>
              <w:t>Porcentaje de la población que valora el beneficio de la CTI para el desarrollo de la sociedad peruana</w:t>
            </w:r>
            <w:r w:rsidR="00965A1E">
              <w:rPr>
                <w:rFonts w:asciiTheme="majorHAnsi" w:eastAsia="Times New Roman" w:hAnsiTheme="majorHAnsi" w:cstheme="majorHAnsi"/>
                <w:color w:val="000000"/>
                <w:sz w:val="20"/>
                <w:szCs w:val="20"/>
                <w:lang w:eastAsia="es-ES"/>
              </w:rPr>
              <w:t>.</w:t>
            </w:r>
          </w:p>
        </w:tc>
        <w:tc>
          <w:tcPr>
            <w:tcW w:w="274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15BA8D06" w14:textId="29D65DE5" w:rsidR="00EB55B8" w:rsidRPr="00FD72A9" w:rsidRDefault="001C6D98" w:rsidP="001C6D9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60%</w:t>
            </w:r>
          </w:p>
        </w:tc>
        <w:tc>
          <w:tcPr>
            <w:tcW w:w="3054" w:type="dxa"/>
            <w:tcBorders>
              <w:top w:val="single" w:sz="4" w:space="0" w:color="000000" w:themeColor="text1"/>
              <w:left w:val="nil"/>
              <w:bottom w:val="single" w:sz="4" w:space="0" w:color="auto"/>
              <w:right w:val="single" w:sz="4" w:space="0" w:color="auto"/>
            </w:tcBorders>
            <w:shd w:val="clear" w:color="auto" w:fill="auto"/>
            <w:vAlign w:val="center"/>
            <w:hideMark/>
          </w:tcPr>
          <w:p w14:paraId="30C0E64A" w14:textId="14F872E1" w:rsidR="00EB55B8" w:rsidRPr="00FD72A9" w:rsidRDefault="00D50AD2" w:rsidP="00EB55B8">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 xml:space="preserve">L.02.01. </w:t>
            </w:r>
            <w:r w:rsidR="00EB55B8" w:rsidRPr="00FD72A9">
              <w:rPr>
                <w:rFonts w:asciiTheme="majorHAnsi" w:eastAsia="Times New Roman" w:hAnsiTheme="majorHAnsi" w:cstheme="majorHAnsi"/>
                <w:color w:val="000000"/>
                <w:sz w:val="20"/>
                <w:szCs w:val="20"/>
                <w:lang w:val="es-ES" w:eastAsia="es-ES"/>
              </w:rPr>
              <w:t>Incrementar la valoración de la CTI en la sociedad en su conjunto</w:t>
            </w:r>
            <w:r w:rsidR="00965A1E">
              <w:rPr>
                <w:rFonts w:asciiTheme="majorHAnsi" w:eastAsia="Times New Roman" w:hAnsiTheme="majorHAnsi" w:cstheme="majorHAnsi"/>
                <w:color w:val="000000"/>
                <w:sz w:val="20"/>
                <w:szCs w:val="20"/>
                <w:lang w:val="es-ES" w:eastAsia="es-ES"/>
              </w:rPr>
              <w:t>.</w:t>
            </w:r>
            <w:r w:rsidR="00EB55B8" w:rsidRPr="00FD72A9">
              <w:rPr>
                <w:rFonts w:asciiTheme="majorHAnsi" w:eastAsia="Times New Roman" w:hAnsiTheme="majorHAnsi" w:cstheme="majorHAnsi"/>
                <w:color w:val="000000"/>
                <w:sz w:val="20"/>
                <w:szCs w:val="20"/>
                <w:lang w:val="es-ES" w:eastAsia="es-ES"/>
              </w:rPr>
              <w:br/>
            </w:r>
            <w:r w:rsidR="00EB55B8" w:rsidRPr="00FD72A9">
              <w:rPr>
                <w:rFonts w:asciiTheme="majorHAnsi" w:eastAsia="Times New Roman" w:hAnsiTheme="majorHAnsi" w:cstheme="majorHAnsi"/>
                <w:color w:val="000000"/>
                <w:sz w:val="20"/>
                <w:szCs w:val="20"/>
                <w:lang w:val="es-ES" w:eastAsia="es-ES"/>
              </w:rPr>
              <w:br/>
            </w:r>
            <w:r w:rsidRPr="00FD72A9">
              <w:rPr>
                <w:rFonts w:asciiTheme="majorHAnsi" w:eastAsia="Times New Roman" w:hAnsiTheme="majorHAnsi" w:cstheme="majorHAnsi"/>
                <w:color w:val="000000"/>
                <w:sz w:val="20"/>
                <w:szCs w:val="20"/>
                <w:lang w:val="es-ES" w:eastAsia="es-ES"/>
              </w:rPr>
              <w:t xml:space="preserve">L.02.02. </w:t>
            </w:r>
            <w:r w:rsidR="00EB55B8" w:rsidRPr="00FD72A9">
              <w:rPr>
                <w:rFonts w:asciiTheme="majorHAnsi" w:eastAsia="Times New Roman" w:hAnsiTheme="majorHAnsi" w:cstheme="majorHAnsi"/>
                <w:color w:val="000000"/>
                <w:sz w:val="20"/>
                <w:szCs w:val="20"/>
                <w:lang w:val="es-ES" w:eastAsia="es-ES"/>
              </w:rPr>
              <w:t>Fortalecer las capacidades en divulgación de la CTI de los actores del SINACTI</w:t>
            </w:r>
            <w:r w:rsidR="00965A1E">
              <w:rPr>
                <w:rFonts w:asciiTheme="majorHAnsi" w:eastAsia="Times New Roman" w:hAnsiTheme="majorHAnsi" w:cstheme="majorHAnsi"/>
                <w:color w:val="000000"/>
                <w:sz w:val="20"/>
                <w:szCs w:val="20"/>
                <w:lang w:val="es-ES" w:eastAsia="es-ES"/>
              </w:rPr>
              <w:t>.</w:t>
            </w:r>
          </w:p>
        </w:tc>
        <w:tc>
          <w:tcPr>
            <w:tcW w:w="0" w:type="auto"/>
            <w:tcBorders>
              <w:top w:val="single" w:sz="4" w:space="0" w:color="000000" w:themeColor="text1"/>
              <w:left w:val="nil"/>
              <w:bottom w:val="single" w:sz="4" w:space="0" w:color="auto"/>
              <w:right w:val="single" w:sz="4" w:space="0" w:color="auto"/>
            </w:tcBorders>
            <w:shd w:val="clear" w:color="auto" w:fill="auto"/>
            <w:noWrap/>
            <w:vAlign w:val="center"/>
            <w:hideMark/>
          </w:tcPr>
          <w:p w14:paraId="734F66D1" w14:textId="1CE11FD5" w:rsidR="00EB55B8" w:rsidRPr="00FD72A9" w:rsidRDefault="001D7D70" w:rsidP="00EB55B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PCM-</w:t>
            </w:r>
            <w:r w:rsidR="00EB55B8" w:rsidRPr="00FD72A9">
              <w:rPr>
                <w:rFonts w:asciiTheme="majorHAnsi" w:eastAsia="Times New Roman" w:hAnsiTheme="majorHAnsi" w:cstheme="majorHAnsi"/>
                <w:color w:val="000000"/>
                <w:sz w:val="20"/>
                <w:szCs w:val="20"/>
                <w:lang w:val="es-ES" w:eastAsia="es-ES"/>
              </w:rPr>
              <w:t>CONCYTEC</w:t>
            </w:r>
          </w:p>
        </w:tc>
      </w:tr>
      <w:tr w:rsidR="005A42F2" w:rsidRPr="00EB55B8" w14:paraId="1A98F592" w14:textId="77777777" w:rsidTr="001C6D98">
        <w:trPr>
          <w:trHeight w:val="5381"/>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F16AE15" w14:textId="77777777" w:rsidR="00EB55B8" w:rsidRPr="00FD72A9" w:rsidRDefault="00EB55B8" w:rsidP="00EB55B8">
            <w:pPr>
              <w:jc w:val="cente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OP.03</w:t>
            </w:r>
          </w:p>
        </w:tc>
        <w:tc>
          <w:tcPr>
            <w:tcW w:w="2925" w:type="dxa"/>
            <w:tcBorders>
              <w:top w:val="nil"/>
              <w:left w:val="nil"/>
              <w:bottom w:val="single" w:sz="4" w:space="0" w:color="auto"/>
              <w:right w:val="single" w:sz="4" w:space="0" w:color="auto"/>
            </w:tcBorders>
            <w:shd w:val="clear" w:color="auto" w:fill="auto"/>
            <w:vAlign w:val="center"/>
            <w:hideMark/>
          </w:tcPr>
          <w:p w14:paraId="34212C67" w14:textId="50B90905" w:rsidR="00EB55B8" w:rsidRPr="00FD72A9" w:rsidRDefault="00EB55B8"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eastAsia="es-ES"/>
              </w:rPr>
              <w:t>Incrementar el capital humano de alto n</w:t>
            </w:r>
            <w:r w:rsidR="00965A1E">
              <w:rPr>
                <w:rFonts w:asciiTheme="majorHAnsi" w:eastAsia="Times New Roman" w:hAnsiTheme="majorHAnsi" w:cstheme="majorHAnsi"/>
                <w:color w:val="000000"/>
                <w:sz w:val="20"/>
                <w:szCs w:val="20"/>
                <w:lang w:eastAsia="es-ES"/>
              </w:rPr>
              <w:t>ivel de los actores del SINACTI.</w:t>
            </w:r>
          </w:p>
        </w:tc>
        <w:tc>
          <w:tcPr>
            <w:tcW w:w="3064" w:type="dxa"/>
            <w:tcBorders>
              <w:top w:val="nil"/>
              <w:left w:val="nil"/>
              <w:bottom w:val="single" w:sz="4" w:space="0" w:color="auto"/>
              <w:right w:val="single" w:sz="4" w:space="0" w:color="auto"/>
            </w:tcBorders>
            <w:shd w:val="clear" w:color="auto" w:fill="auto"/>
            <w:vAlign w:val="center"/>
            <w:hideMark/>
          </w:tcPr>
          <w:p w14:paraId="77B13DE9" w14:textId="659BF79B" w:rsidR="00EB55B8" w:rsidRPr="00FD72A9" w:rsidRDefault="00D50AD2"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eastAsia="es-ES"/>
              </w:rPr>
              <w:t xml:space="preserve">IOP.03.01. </w:t>
            </w:r>
            <w:r w:rsidR="00EB55B8" w:rsidRPr="00FD72A9">
              <w:rPr>
                <w:rFonts w:asciiTheme="majorHAnsi" w:eastAsia="Times New Roman" w:hAnsiTheme="majorHAnsi" w:cstheme="majorHAnsi"/>
                <w:color w:val="000000"/>
                <w:sz w:val="20"/>
                <w:szCs w:val="20"/>
                <w:lang w:eastAsia="es-ES"/>
              </w:rPr>
              <w:t xml:space="preserve"> Número de investigadores en I + D por cada millón de habitantes</w:t>
            </w:r>
            <w:r w:rsidR="00965A1E">
              <w:rPr>
                <w:rFonts w:asciiTheme="majorHAnsi" w:eastAsia="Times New Roman" w:hAnsiTheme="majorHAnsi" w:cstheme="majorHAnsi"/>
                <w:color w:val="000000"/>
                <w:sz w:val="20"/>
                <w:szCs w:val="20"/>
                <w:lang w:eastAsia="es-ES"/>
              </w:rPr>
              <w:t>.</w:t>
            </w:r>
          </w:p>
        </w:tc>
        <w:tc>
          <w:tcPr>
            <w:tcW w:w="2744" w:type="dxa"/>
            <w:tcBorders>
              <w:top w:val="nil"/>
              <w:left w:val="nil"/>
              <w:bottom w:val="single" w:sz="4" w:space="0" w:color="auto"/>
              <w:right w:val="single" w:sz="4" w:space="0" w:color="auto"/>
            </w:tcBorders>
            <w:shd w:val="clear" w:color="auto" w:fill="auto"/>
            <w:noWrap/>
            <w:vAlign w:val="center"/>
            <w:hideMark/>
          </w:tcPr>
          <w:p w14:paraId="65A11352" w14:textId="5104AC54" w:rsidR="00EB55B8" w:rsidRPr="00FD72A9" w:rsidRDefault="001C6D98" w:rsidP="001C6D9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458</w:t>
            </w:r>
          </w:p>
        </w:tc>
        <w:tc>
          <w:tcPr>
            <w:tcW w:w="3054" w:type="dxa"/>
            <w:tcBorders>
              <w:top w:val="nil"/>
              <w:left w:val="nil"/>
              <w:bottom w:val="single" w:sz="4" w:space="0" w:color="auto"/>
              <w:right w:val="single" w:sz="4" w:space="0" w:color="auto"/>
            </w:tcBorders>
            <w:shd w:val="clear" w:color="auto" w:fill="auto"/>
            <w:vAlign w:val="center"/>
            <w:hideMark/>
          </w:tcPr>
          <w:p w14:paraId="6F6F1E68" w14:textId="11617E62" w:rsidR="00EB55B8" w:rsidRPr="00FD72A9" w:rsidRDefault="00D50AD2" w:rsidP="00EB55B8">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 xml:space="preserve">L.03.01. </w:t>
            </w:r>
            <w:r w:rsidR="00EB55B8" w:rsidRPr="00FD72A9">
              <w:rPr>
                <w:rFonts w:asciiTheme="majorHAnsi" w:eastAsia="Times New Roman" w:hAnsiTheme="majorHAnsi" w:cstheme="majorHAnsi"/>
                <w:color w:val="000000"/>
                <w:sz w:val="20"/>
                <w:szCs w:val="20"/>
                <w:lang w:val="es-ES" w:eastAsia="es-ES"/>
              </w:rPr>
              <w:t>Fortalecer la vocación científica a nivel de la educación básica regular</w:t>
            </w:r>
            <w:r w:rsidR="00965A1E">
              <w:rPr>
                <w:rFonts w:asciiTheme="majorHAnsi" w:eastAsia="Times New Roman" w:hAnsiTheme="majorHAnsi" w:cstheme="majorHAnsi"/>
                <w:color w:val="000000"/>
                <w:sz w:val="20"/>
                <w:szCs w:val="20"/>
                <w:lang w:val="es-ES" w:eastAsia="es-ES"/>
              </w:rPr>
              <w:t>.</w:t>
            </w:r>
            <w:r w:rsidR="00EB55B8" w:rsidRPr="00FD72A9">
              <w:rPr>
                <w:rFonts w:asciiTheme="majorHAnsi" w:eastAsia="Times New Roman" w:hAnsiTheme="majorHAnsi" w:cstheme="majorHAnsi"/>
                <w:color w:val="000000"/>
                <w:sz w:val="20"/>
                <w:szCs w:val="20"/>
                <w:lang w:val="es-ES" w:eastAsia="es-ES"/>
              </w:rPr>
              <w:br/>
            </w:r>
            <w:r w:rsidR="00EB55B8" w:rsidRPr="00FD72A9">
              <w:rPr>
                <w:rFonts w:asciiTheme="majorHAnsi" w:eastAsia="Times New Roman" w:hAnsiTheme="majorHAnsi" w:cstheme="majorHAnsi"/>
                <w:color w:val="000000"/>
                <w:sz w:val="20"/>
                <w:szCs w:val="20"/>
                <w:lang w:val="es-ES" w:eastAsia="es-ES"/>
              </w:rPr>
              <w:br/>
            </w:r>
            <w:r w:rsidR="006A1559" w:rsidRPr="00FD72A9">
              <w:rPr>
                <w:rFonts w:asciiTheme="majorHAnsi" w:eastAsia="Times New Roman" w:hAnsiTheme="majorHAnsi" w:cstheme="majorHAnsi"/>
                <w:color w:val="000000"/>
                <w:sz w:val="20"/>
                <w:szCs w:val="20"/>
                <w:lang w:val="es-ES" w:eastAsia="es-ES"/>
              </w:rPr>
              <w:t xml:space="preserve">L.03.02. </w:t>
            </w:r>
            <w:r w:rsidR="00EB55B8" w:rsidRPr="00FD72A9">
              <w:rPr>
                <w:rFonts w:asciiTheme="majorHAnsi" w:eastAsia="Times New Roman" w:hAnsiTheme="majorHAnsi" w:cstheme="majorHAnsi"/>
                <w:color w:val="000000"/>
                <w:sz w:val="20"/>
                <w:szCs w:val="20"/>
                <w:lang w:val="es-ES" w:eastAsia="es-ES"/>
              </w:rPr>
              <w:t>Fortalecer las carreras técnicas y profesionales en materia de CTI para estudiantes a nivel de pregrado</w:t>
            </w:r>
            <w:r w:rsidR="00965A1E">
              <w:rPr>
                <w:rFonts w:asciiTheme="majorHAnsi" w:eastAsia="Times New Roman" w:hAnsiTheme="majorHAnsi" w:cstheme="majorHAnsi"/>
                <w:color w:val="000000"/>
                <w:sz w:val="20"/>
                <w:szCs w:val="20"/>
                <w:lang w:val="es-ES" w:eastAsia="es-ES"/>
              </w:rPr>
              <w:t>.</w:t>
            </w:r>
            <w:r w:rsidR="00EB55B8" w:rsidRPr="00FD72A9">
              <w:rPr>
                <w:rFonts w:asciiTheme="majorHAnsi" w:eastAsia="Times New Roman" w:hAnsiTheme="majorHAnsi" w:cstheme="majorHAnsi"/>
                <w:color w:val="000000"/>
                <w:sz w:val="20"/>
                <w:szCs w:val="20"/>
                <w:lang w:val="es-ES" w:eastAsia="es-ES"/>
              </w:rPr>
              <w:br/>
            </w:r>
            <w:r w:rsidR="00EB55B8" w:rsidRPr="00FD72A9">
              <w:rPr>
                <w:rFonts w:asciiTheme="majorHAnsi" w:eastAsia="Times New Roman" w:hAnsiTheme="majorHAnsi" w:cstheme="majorHAnsi"/>
                <w:color w:val="000000"/>
                <w:sz w:val="20"/>
                <w:szCs w:val="20"/>
                <w:lang w:val="es-ES" w:eastAsia="es-ES"/>
              </w:rPr>
              <w:br/>
            </w:r>
            <w:r w:rsidR="006A1559" w:rsidRPr="00FD72A9">
              <w:rPr>
                <w:rFonts w:asciiTheme="majorHAnsi" w:eastAsia="Times New Roman" w:hAnsiTheme="majorHAnsi" w:cstheme="majorHAnsi"/>
                <w:color w:val="000000"/>
                <w:sz w:val="20"/>
                <w:szCs w:val="20"/>
                <w:lang w:val="es-ES" w:eastAsia="es-ES"/>
              </w:rPr>
              <w:t xml:space="preserve">L.03.03. </w:t>
            </w:r>
            <w:r w:rsidR="00EB55B8" w:rsidRPr="00FD72A9">
              <w:rPr>
                <w:rFonts w:asciiTheme="majorHAnsi" w:eastAsia="Times New Roman" w:hAnsiTheme="majorHAnsi" w:cstheme="majorHAnsi"/>
                <w:color w:val="000000"/>
                <w:sz w:val="20"/>
                <w:szCs w:val="20"/>
                <w:lang w:val="es-ES" w:eastAsia="es-ES"/>
              </w:rPr>
              <w:t>Consolidar programas de especialización en CTI con estándares globales, para estudiantes a nivel de posgrado</w:t>
            </w:r>
            <w:r w:rsidR="00965A1E">
              <w:rPr>
                <w:rFonts w:asciiTheme="majorHAnsi" w:eastAsia="Times New Roman" w:hAnsiTheme="majorHAnsi" w:cstheme="majorHAnsi"/>
                <w:color w:val="000000"/>
                <w:sz w:val="20"/>
                <w:szCs w:val="20"/>
                <w:lang w:val="es-ES" w:eastAsia="es-ES"/>
              </w:rPr>
              <w:t>.</w:t>
            </w:r>
            <w:r w:rsidR="00EB55B8" w:rsidRPr="00FD72A9">
              <w:rPr>
                <w:rFonts w:asciiTheme="majorHAnsi" w:eastAsia="Times New Roman" w:hAnsiTheme="majorHAnsi" w:cstheme="majorHAnsi"/>
                <w:color w:val="000000"/>
                <w:sz w:val="20"/>
                <w:szCs w:val="20"/>
                <w:lang w:val="es-ES" w:eastAsia="es-ES"/>
              </w:rPr>
              <w:br/>
            </w:r>
            <w:r w:rsidR="00EB55B8" w:rsidRPr="00FD72A9">
              <w:rPr>
                <w:rFonts w:asciiTheme="majorHAnsi" w:eastAsia="Times New Roman" w:hAnsiTheme="majorHAnsi" w:cstheme="majorHAnsi"/>
                <w:color w:val="000000"/>
                <w:sz w:val="20"/>
                <w:szCs w:val="20"/>
                <w:lang w:val="es-ES" w:eastAsia="es-ES"/>
              </w:rPr>
              <w:br/>
            </w:r>
            <w:r w:rsidR="006A1559" w:rsidRPr="00FD72A9">
              <w:rPr>
                <w:rFonts w:asciiTheme="majorHAnsi" w:eastAsia="Times New Roman" w:hAnsiTheme="majorHAnsi" w:cstheme="majorHAnsi"/>
                <w:color w:val="000000"/>
                <w:sz w:val="20"/>
                <w:szCs w:val="20"/>
                <w:lang w:val="es-ES" w:eastAsia="es-ES"/>
              </w:rPr>
              <w:t xml:space="preserve">L.03.04. </w:t>
            </w:r>
            <w:r w:rsidR="00EB55B8" w:rsidRPr="00FD72A9">
              <w:rPr>
                <w:rFonts w:asciiTheme="majorHAnsi" w:eastAsia="Times New Roman" w:hAnsiTheme="majorHAnsi" w:cstheme="majorHAnsi"/>
                <w:color w:val="000000"/>
                <w:sz w:val="20"/>
                <w:szCs w:val="20"/>
                <w:lang w:val="es-ES" w:eastAsia="es-ES"/>
              </w:rPr>
              <w:t>Generar mecanismos de incorporación del recurso humano en CTI</w:t>
            </w:r>
            <w:r w:rsidR="00965A1E">
              <w:rPr>
                <w:rFonts w:asciiTheme="majorHAnsi" w:eastAsia="Times New Roman" w:hAnsiTheme="majorHAnsi" w:cstheme="majorHAnsi"/>
                <w:color w:val="000000"/>
                <w:sz w:val="20"/>
                <w:szCs w:val="20"/>
                <w:lang w:val="es-ES" w:eastAsia="es-ES"/>
              </w:rPr>
              <w:t>.</w:t>
            </w:r>
          </w:p>
        </w:tc>
        <w:tc>
          <w:tcPr>
            <w:tcW w:w="0" w:type="auto"/>
            <w:tcBorders>
              <w:top w:val="nil"/>
              <w:left w:val="nil"/>
              <w:bottom w:val="single" w:sz="4" w:space="0" w:color="auto"/>
              <w:right w:val="single" w:sz="4" w:space="0" w:color="auto"/>
            </w:tcBorders>
            <w:shd w:val="clear" w:color="auto" w:fill="auto"/>
            <w:noWrap/>
            <w:vAlign w:val="center"/>
            <w:hideMark/>
          </w:tcPr>
          <w:p w14:paraId="14EE7205" w14:textId="07B59E19" w:rsidR="00EB55B8" w:rsidRPr="00FD72A9" w:rsidRDefault="001D7D70" w:rsidP="00EB55B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PCM-</w:t>
            </w:r>
            <w:r w:rsidR="00EB55B8" w:rsidRPr="00FD72A9">
              <w:rPr>
                <w:rFonts w:asciiTheme="majorHAnsi" w:eastAsia="Times New Roman" w:hAnsiTheme="majorHAnsi" w:cstheme="majorHAnsi"/>
                <w:color w:val="000000"/>
                <w:sz w:val="20"/>
                <w:szCs w:val="20"/>
                <w:lang w:val="es-ES" w:eastAsia="es-ES"/>
              </w:rPr>
              <w:t>CONCYTEC</w:t>
            </w:r>
          </w:p>
        </w:tc>
      </w:tr>
      <w:tr w:rsidR="00380E75" w:rsidRPr="00EB55B8" w14:paraId="63BC2C03" w14:textId="77777777" w:rsidTr="001C6D98">
        <w:trPr>
          <w:trHeight w:val="2610"/>
        </w:trPr>
        <w:tc>
          <w:tcPr>
            <w:tcW w:w="0" w:type="auto"/>
            <w:vMerge w:val="restart"/>
            <w:tcBorders>
              <w:top w:val="single" w:sz="4" w:space="0" w:color="000000" w:themeColor="text1"/>
              <w:left w:val="single" w:sz="4" w:space="0" w:color="auto"/>
              <w:right w:val="single" w:sz="4" w:space="0" w:color="auto"/>
            </w:tcBorders>
            <w:shd w:val="clear" w:color="000000" w:fill="FFFFFF"/>
            <w:vAlign w:val="center"/>
            <w:hideMark/>
          </w:tcPr>
          <w:p w14:paraId="7911AE03" w14:textId="77777777" w:rsidR="00380E75" w:rsidRPr="00FD72A9" w:rsidRDefault="00380E75" w:rsidP="00EB55B8">
            <w:pPr>
              <w:jc w:val="cente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lastRenderedPageBreak/>
              <w:t>OP.04</w:t>
            </w:r>
          </w:p>
        </w:tc>
        <w:tc>
          <w:tcPr>
            <w:tcW w:w="2925" w:type="dxa"/>
            <w:vMerge w:val="restart"/>
            <w:tcBorders>
              <w:top w:val="single" w:sz="4" w:space="0" w:color="000000" w:themeColor="text1"/>
              <w:left w:val="nil"/>
              <w:right w:val="single" w:sz="4" w:space="0" w:color="auto"/>
            </w:tcBorders>
            <w:shd w:val="clear" w:color="auto" w:fill="auto"/>
            <w:vAlign w:val="center"/>
            <w:hideMark/>
          </w:tcPr>
          <w:p w14:paraId="364DB056" w14:textId="643A3A16" w:rsidR="00380E75" w:rsidRPr="00FD72A9" w:rsidRDefault="00380E75"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eastAsia="es-ES"/>
              </w:rPr>
              <w:t>Mejorar la generación de conocimiento científico y tecnológico del SINACTI, de acuerdo a las prioridades del país</w:t>
            </w:r>
            <w:r>
              <w:rPr>
                <w:rFonts w:asciiTheme="majorHAnsi" w:eastAsia="Times New Roman" w:hAnsiTheme="majorHAnsi" w:cstheme="majorHAnsi"/>
                <w:color w:val="000000"/>
                <w:sz w:val="20"/>
                <w:szCs w:val="20"/>
                <w:lang w:eastAsia="es-ES"/>
              </w:rPr>
              <w:t>.</w:t>
            </w:r>
          </w:p>
        </w:tc>
        <w:tc>
          <w:tcPr>
            <w:tcW w:w="3064" w:type="dxa"/>
            <w:tcBorders>
              <w:top w:val="single" w:sz="4" w:space="0" w:color="000000" w:themeColor="text1"/>
              <w:left w:val="nil"/>
              <w:bottom w:val="single" w:sz="4" w:space="0" w:color="000000" w:themeColor="text1"/>
              <w:right w:val="single" w:sz="4" w:space="0" w:color="auto"/>
            </w:tcBorders>
            <w:shd w:val="clear" w:color="auto" w:fill="auto"/>
            <w:vAlign w:val="center"/>
            <w:hideMark/>
          </w:tcPr>
          <w:p w14:paraId="5D72A7D6" w14:textId="13AF253D" w:rsidR="00380E75" w:rsidRPr="00FD72A9" w:rsidRDefault="00380E75"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 xml:space="preserve">IOP.04.01.  Número de publicaciones científicas registradas en </w:t>
            </w:r>
            <w:proofErr w:type="spellStart"/>
            <w:r w:rsidRPr="00FD72A9">
              <w:rPr>
                <w:rFonts w:asciiTheme="majorHAnsi" w:eastAsia="Times New Roman" w:hAnsiTheme="majorHAnsi" w:cstheme="majorHAnsi"/>
                <w:color w:val="000000"/>
                <w:sz w:val="20"/>
                <w:szCs w:val="20"/>
                <w:lang w:val="es-ES" w:eastAsia="es-ES"/>
              </w:rPr>
              <w:t>Scopus</w:t>
            </w:r>
            <w:proofErr w:type="spellEnd"/>
            <w:r w:rsidRPr="00FD72A9">
              <w:rPr>
                <w:rFonts w:asciiTheme="majorHAnsi" w:eastAsia="Times New Roman" w:hAnsiTheme="majorHAnsi" w:cstheme="majorHAnsi"/>
                <w:color w:val="000000"/>
                <w:sz w:val="20"/>
                <w:szCs w:val="20"/>
                <w:lang w:val="es-ES" w:eastAsia="es-ES"/>
              </w:rPr>
              <w:t xml:space="preserve"> por cada 100,000 habitantes</w:t>
            </w:r>
            <w:r>
              <w:rPr>
                <w:rFonts w:asciiTheme="majorHAnsi" w:eastAsia="Times New Roman" w:hAnsiTheme="majorHAnsi" w:cstheme="majorHAnsi"/>
                <w:color w:val="000000"/>
                <w:sz w:val="20"/>
                <w:szCs w:val="20"/>
                <w:lang w:val="es-ES" w:eastAsia="es-ES"/>
              </w:rPr>
              <w:t>.</w:t>
            </w:r>
            <w:r w:rsidRPr="00FD72A9">
              <w:rPr>
                <w:rFonts w:asciiTheme="majorHAnsi" w:eastAsia="Times New Roman" w:hAnsiTheme="majorHAnsi" w:cstheme="majorHAnsi"/>
                <w:color w:val="000000"/>
                <w:sz w:val="20"/>
                <w:szCs w:val="20"/>
                <w:lang w:val="es-ES" w:eastAsia="es-ES"/>
              </w:rPr>
              <w:br/>
            </w:r>
          </w:p>
        </w:tc>
        <w:tc>
          <w:tcPr>
            <w:tcW w:w="2744" w:type="dxa"/>
            <w:tcBorders>
              <w:top w:val="single" w:sz="4" w:space="0" w:color="000000" w:themeColor="text1"/>
              <w:left w:val="nil"/>
              <w:bottom w:val="single" w:sz="4" w:space="0" w:color="000000" w:themeColor="text1"/>
              <w:right w:val="single" w:sz="4" w:space="0" w:color="auto"/>
            </w:tcBorders>
            <w:shd w:val="clear" w:color="auto" w:fill="auto"/>
            <w:noWrap/>
            <w:vAlign w:val="center"/>
            <w:hideMark/>
          </w:tcPr>
          <w:p w14:paraId="03F72779" w14:textId="50E93FB6" w:rsidR="00380E75" w:rsidRDefault="001C6D98" w:rsidP="001C6D9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32.8</w:t>
            </w:r>
          </w:p>
          <w:p w14:paraId="34C20B47" w14:textId="77777777" w:rsidR="00380E75" w:rsidRDefault="00380E75" w:rsidP="00965A1E">
            <w:pPr>
              <w:rPr>
                <w:rFonts w:asciiTheme="majorHAnsi" w:eastAsia="Times New Roman" w:hAnsiTheme="majorHAnsi" w:cstheme="majorHAnsi"/>
                <w:color w:val="000000"/>
                <w:sz w:val="20"/>
                <w:szCs w:val="20"/>
                <w:lang w:val="es-ES" w:eastAsia="es-ES"/>
              </w:rPr>
            </w:pPr>
          </w:p>
          <w:p w14:paraId="129D995B" w14:textId="01E5A9FB" w:rsidR="00380E75" w:rsidRPr="00FD72A9" w:rsidRDefault="00380E75" w:rsidP="00965A1E">
            <w:pPr>
              <w:rPr>
                <w:rFonts w:asciiTheme="majorHAnsi" w:eastAsia="Times New Roman" w:hAnsiTheme="majorHAnsi" w:cstheme="majorHAnsi"/>
                <w:color w:val="000000"/>
                <w:sz w:val="20"/>
                <w:szCs w:val="20"/>
                <w:lang w:val="es-ES" w:eastAsia="es-ES"/>
              </w:rPr>
            </w:pPr>
          </w:p>
        </w:tc>
        <w:tc>
          <w:tcPr>
            <w:tcW w:w="3054" w:type="dxa"/>
            <w:vMerge w:val="restart"/>
            <w:tcBorders>
              <w:top w:val="single" w:sz="4" w:space="0" w:color="000000" w:themeColor="text1"/>
              <w:left w:val="nil"/>
              <w:right w:val="single" w:sz="4" w:space="0" w:color="auto"/>
            </w:tcBorders>
            <w:shd w:val="clear" w:color="auto" w:fill="auto"/>
            <w:vAlign w:val="center"/>
            <w:hideMark/>
          </w:tcPr>
          <w:p w14:paraId="4310FF04" w14:textId="360FF32A" w:rsidR="00380E75" w:rsidRPr="00FD72A9" w:rsidRDefault="00380E75" w:rsidP="00EB55B8">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5L.04.01. Establecer protocolos de colaboración en el uso de infraestructura y equipamiento para CTI</w:t>
            </w:r>
            <w:r>
              <w:rPr>
                <w:rFonts w:asciiTheme="majorHAnsi" w:eastAsia="Times New Roman" w:hAnsiTheme="majorHAnsi" w:cstheme="majorHAnsi"/>
                <w:color w:val="000000"/>
                <w:sz w:val="20"/>
                <w:szCs w:val="20"/>
                <w:lang w:val="es-ES" w:eastAsia="es-ES"/>
              </w:rPr>
              <w:t>.</w:t>
            </w:r>
            <w:r w:rsidRPr="00FD72A9">
              <w:rPr>
                <w:rFonts w:asciiTheme="majorHAnsi" w:eastAsia="Times New Roman" w:hAnsiTheme="majorHAnsi" w:cstheme="majorHAnsi"/>
                <w:color w:val="000000"/>
                <w:sz w:val="20"/>
                <w:szCs w:val="20"/>
                <w:lang w:val="es-ES" w:eastAsia="es-ES"/>
              </w:rPr>
              <w:br/>
            </w:r>
            <w:r w:rsidRPr="00FD72A9">
              <w:rPr>
                <w:rFonts w:asciiTheme="majorHAnsi" w:eastAsia="Times New Roman" w:hAnsiTheme="majorHAnsi" w:cstheme="majorHAnsi"/>
                <w:color w:val="000000"/>
                <w:sz w:val="20"/>
                <w:szCs w:val="20"/>
                <w:lang w:val="es-ES" w:eastAsia="es-ES"/>
              </w:rPr>
              <w:br/>
              <w:t>L.04.02. Desarrollar mecanismos de modernización de infraestructura y equipamiento de los actores del SINACTI</w:t>
            </w:r>
            <w:r>
              <w:rPr>
                <w:rFonts w:asciiTheme="majorHAnsi" w:eastAsia="Times New Roman" w:hAnsiTheme="majorHAnsi" w:cstheme="majorHAnsi"/>
                <w:color w:val="000000"/>
                <w:sz w:val="20"/>
                <w:szCs w:val="20"/>
                <w:lang w:val="es-ES" w:eastAsia="es-ES"/>
              </w:rPr>
              <w:t>.</w:t>
            </w:r>
            <w:r w:rsidRPr="00FD72A9">
              <w:rPr>
                <w:rFonts w:asciiTheme="majorHAnsi" w:eastAsia="Times New Roman" w:hAnsiTheme="majorHAnsi" w:cstheme="majorHAnsi"/>
                <w:color w:val="000000"/>
                <w:sz w:val="20"/>
                <w:szCs w:val="20"/>
                <w:lang w:val="es-ES" w:eastAsia="es-ES"/>
              </w:rPr>
              <w:br/>
            </w:r>
            <w:r w:rsidRPr="00FD72A9">
              <w:rPr>
                <w:rFonts w:asciiTheme="majorHAnsi" w:eastAsia="Times New Roman" w:hAnsiTheme="majorHAnsi" w:cstheme="majorHAnsi"/>
                <w:color w:val="000000"/>
                <w:sz w:val="20"/>
                <w:szCs w:val="20"/>
                <w:lang w:val="es-ES" w:eastAsia="es-ES"/>
              </w:rPr>
              <w:br/>
              <w:t>L.04.03. Implementar la gobernanza de datos de CTI en el SINACTI</w:t>
            </w:r>
            <w:r>
              <w:rPr>
                <w:rFonts w:asciiTheme="majorHAnsi" w:eastAsia="Times New Roman" w:hAnsiTheme="majorHAnsi" w:cstheme="majorHAnsi"/>
                <w:color w:val="000000"/>
                <w:sz w:val="20"/>
                <w:szCs w:val="20"/>
                <w:lang w:val="es-ES" w:eastAsia="es-ES"/>
              </w:rPr>
              <w:t>.</w:t>
            </w:r>
            <w:r w:rsidRPr="00FD72A9">
              <w:rPr>
                <w:rFonts w:asciiTheme="majorHAnsi" w:eastAsia="Times New Roman" w:hAnsiTheme="majorHAnsi" w:cstheme="majorHAnsi"/>
                <w:color w:val="000000"/>
                <w:sz w:val="20"/>
                <w:szCs w:val="20"/>
                <w:lang w:val="es-ES" w:eastAsia="es-ES"/>
              </w:rPr>
              <w:br/>
            </w:r>
            <w:r w:rsidRPr="00FD72A9">
              <w:rPr>
                <w:rFonts w:asciiTheme="majorHAnsi" w:eastAsia="Times New Roman" w:hAnsiTheme="majorHAnsi" w:cstheme="majorHAnsi"/>
                <w:color w:val="000000"/>
                <w:sz w:val="20"/>
                <w:szCs w:val="20"/>
                <w:lang w:val="es-ES" w:eastAsia="es-ES"/>
              </w:rPr>
              <w:br/>
              <w:t>L.04.04. Fortalecer los mecanismos de producción científico</w:t>
            </w:r>
            <w:r>
              <w:rPr>
                <w:rFonts w:asciiTheme="majorHAnsi" w:eastAsia="Times New Roman" w:hAnsiTheme="majorHAnsi" w:cstheme="majorHAnsi"/>
                <w:color w:val="000000"/>
                <w:sz w:val="20"/>
                <w:szCs w:val="20"/>
                <w:lang w:val="es-ES" w:eastAsia="es-ES"/>
              </w:rPr>
              <w:t>s y tecnológicos</w:t>
            </w:r>
            <w:r w:rsidRPr="00FD72A9">
              <w:rPr>
                <w:rFonts w:asciiTheme="majorHAnsi" w:eastAsia="Times New Roman" w:hAnsiTheme="majorHAnsi" w:cstheme="majorHAnsi"/>
                <w:color w:val="000000"/>
                <w:sz w:val="20"/>
                <w:szCs w:val="20"/>
                <w:lang w:val="es-ES" w:eastAsia="es-ES"/>
              </w:rPr>
              <w:t xml:space="preserve"> de los actores del SINACTI</w:t>
            </w:r>
            <w:r>
              <w:rPr>
                <w:rFonts w:asciiTheme="majorHAnsi" w:eastAsia="Times New Roman" w:hAnsiTheme="majorHAnsi" w:cstheme="majorHAnsi"/>
                <w:color w:val="000000"/>
                <w:sz w:val="20"/>
                <w:szCs w:val="20"/>
                <w:lang w:val="es-ES" w:eastAsia="es-ES"/>
              </w:rPr>
              <w:t>.</w:t>
            </w:r>
          </w:p>
        </w:tc>
        <w:tc>
          <w:tcPr>
            <w:tcW w:w="0" w:type="auto"/>
            <w:vMerge w:val="restart"/>
            <w:tcBorders>
              <w:top w:val="single" w:sz="4" w:space="0" w:color="000000" w:themeColor="text1"/>
              <w:left w:val="nil"/>
              <w:right w:val="single" w:sz="4" w:space="0" w:color="auto"/>
            </w:tcBorders>
            <w:shd w:val="clear" w:color="auto" w:fill="auto"/>
            <w:noWrap/>
            <w:vAlign w:val="center"/>
            <w:hideMark/>
          </w:tcPr>
          <w:p w14:paraId="7E1416D0" w14:textId="05D1F752" w:rsidR="00380E75" w:rsidRPr="00FD72A9" w:rsidRDefault="00380E75" w:rsidP="00EB55B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PCM-</w:t>
            </w:r>
            <w:r w:rsidRPr="00FD72A9">
              <w:rPr>
                <w:rFonts w:asciiTheme="majorHAnsi" w:eastAsia="Times New Roman" w:hAnsiTheme="majorHAnsi" w:cstheme="majorHAnsi"/>
                <w:color w:val="000000"/>
                <w:sz w:val="20"/>
                <w:szCs w:val="20"/>
                <w:lang w:val="es-ES" w:eastAsia="es-ES"/>
              </w:rPr>
              <w:t>CONCYTEC</w:t>
            </w:r>
          </w:p>
        </w:tc>
      </w:tr>
      <w:tr w:rsidR="00380E75" w:rsidRPr="00EB55B8" w14:paraId="58A47816" w14:textId="77777777" w:rsidTr="001C6D98">
        <w:trPr>
          <w:trHeight w:val="2265"/>
        </w:trPr>
        <w:tc>
          <w:tcPr>
            <w:tcW w:w="0" w:type="auto"/>
            <w:vMerge/>
            <w:tcBorders>
              <w:left w:val="single" w:sz="4" w:space="0" w:color="auto"/>
              <w:bottom w:val="single" w:sz="4" w:space="0" w:color="auto"/>
              <w:right w:val="single" w:sz="4" w:space="0" w:color="auto"/>
            </w:tcBorders>
            <w:shd w:val="clear" w:color="000000" w:fill="FFFFFF"/>
            <w:vAlign w:val="center"/>
          </w:tcPr>
          <w:p w14:paraId="36956F5E" w14:textId="77777777" w:rsidR="00380E75" w:rsidRPr="00FD72A9" w:rsidRDefault="00380E75" w:rsidP="00EB55B8">
            <w:pPr>
              <w:jc w:val="center"/>
              <w:rPr>
                <w:rFonts w:asciiTheme="majorHAnsi" w:eastAsia="Times New Roman" w:hAnsiTheme="majorHAnsi" w:cstheme="majorHAnsi"/>
                <w:color w:val="000000"/>
                <w:sz w:val="20"/>
                <w:szCs w:val="20"/>
                <w:lang w:val="es-ES" w:eastAsia="es-ES"/>
              </w:rPr>
            </w:pPr>
          </w:p>
        </w:tc>
        <w:tc>
          <w:tcPr>
            <w:tcW w:w="2925" w:type="dxa"/>
            <w:vMerge/>
            <w:tcBorders>
              <w:left w:val="nil"/>
              <w:bottom w:val="single" w:sz="4" w:space="0" w:color="auto"/>
              <w:right w:val="single" w:sz="4" w:space="0" w:color="auto"/>
            </w:tcBorders>
            <w:shd w:val="clear" w:color="auto" w:fill="auto"/>
            <w:vAlign w:val="center"/>
          </w:tcPr>
          <w:p w14:paraId="1DDE3880" w14:textId="77777777" w:rsidR="00380E75" w:rsidRPr="00FD72A9" w:rsidRDefault="00380E75" w:rsidP="00965A1E">
            <w:pPr>
              <w:rPr>
                <w:rFonts w:asciiTheme="majorHAnsi" w:eastAsia="Times New Roman" w:hAnsiTheme="majorHAnsi" w:cstheme="majorHAnsi"/>
                <w:color w:val="000000"/>
                <w:sz w:val="20"/>
                <w:szCs w:val="20"/>
                <w:lang w:eastAsia="es-ES"/>
              </w:rPr>
            </w:pPr>
          </w:p>
        </w:tc>
        <w:tc>
          <w:tcPr>
            <w:tcW w:w="3064" w:type="dxa"/>
            <w:tcBorders>
              <w:top w:val="single" w:sz="4" w:space="0" w:color="000000" w:themeColor="text1"/>
              <w:left w:val="nil"/>
              <w:bottom w:val="single" w:sz="4" w:space="0" w:color="auto"/>
              <w:right w:val="single" w:sz="4" w:space="0" w:color="auto"/>
            </w:tcBorders>
            <w:shd w:val="clear" w:color="auto" w:fill="auto"/>
            <w:vAlign w:val="center"/>
          </w:tcPr>
          <w:p w14:paraId="712A47AF" w14:textId="476C92B5" w:rsidR="00380E75" w:rsidRPr="00FD72A9" w:rsidRDefault="00380E75"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 xml:space="preserve">IOP.04.02. Porcentaje de artículos científicos indizados en </w:t>
            </w:r>
            <w:proofErr w:type="spellStart"/>
            <w:r w:rsidRPr="00FD72A9">
              <w:rPr>
                <w:rFonts w:asciiTheme="majorHAnsi" w:eastAsia="Times New Roman" w:hAnsiTheme="majorHAnsi" w:cstheme="majorHAnsi"/>
                <w:color w:val="000000"/>
                <w:sz w:val="20"/>
                <w:szCs w:val="20"/>
                <w:lang w:val="es-ES" w:eastAsia="es-ES"/>
              </w:rPr>
              <w:t>Scopus</w:t>
            </w:r>
            <w:proofErr w:type="spellEnd"/>
            <w:r w:rsidRPr="00FD72A9">
              <w:rPr>
                <w:rFonts w:asciiTheme="majorHAnsi" w:eastAsia="Times New Roman" w:hAnsiTheme="majorHAnsi" w:cstheme="majorHAnsi"/>
                <w:color w:val="000000"/>
                <w:sz w:val="20"/>
                <w:szCs w:val="20"/>
                <w:lang w:val="es-ES" w:eastAsia="es-ES"/>
              </w:rPr>
              <w:t xml:space="preserve"> en revistas en Q1 y Q2</w:t>
            </w:r>
            <w:r>
              <w:rPr>
                <w:rFonts w:asciiTheme="majorHAnsi" w:eastAsia="Times New Roman" w:hAnsiTheme="majorHAnsi" w:cstheme="majorHAnsi"/>
                <w:color w:val="000000"/>
                <w:sz w:val="20"/>
                <w:szCs w:val="20"/>
                <w:lang w:val="es-ES" w:eastAsia="es-ES"/>
              </w:rPr>
              <w:t>.</w:t>
            </w:r>
          </w:p>
        </w:tc>
        <w:tc>
          <w:tcPr>
            <w:tcW w:w="2744" w:type="dxa"/>
            <w:tcBorders>
              <w:top w:val="single" w:sz="4" w:space="0" w:color="000000" w:themeColor="text1"/>
              <w:left w:val="nil"/>
              <w:bottom w:val="single" w:sz="4" w:space="0" w:color="auto"/>
              <w:right w:val="single" w:sz="4" w:space="0" w:color="auto"/>
            </w:tcBorders>
            <w:shd w:val="clear" w:color="auto" w:fill="auto"/>
            <w:noWrap/>
            <w:vAlign w:val="center"/>
          </w:tcPr>
          <w:p w14:paraId="7E0D05D2" w14:textId="4CA2DA5D" w:rsidR="00380E75" w:rsidRPr="00FD72A9" w:rsidRDefault="001C6D98" w:rsidP="001C6D9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64%</w:t>
            </w:r>
          </w:p>
        </w:tc>
        <w:tc>
          <w:tcPr>
            <w:tcW w:w="3054" w:type="dxa"/>
            <w:vMerge/>
            <w:tcBorders>
              <w:left w:val="nil"/>
              <w:bottom w:val="single" w:sz="4" w:space="0" w:color="000000" w:themeColor="text1"/>
              <w:right w:val="single" w:sz="4" w:space="0" w:color="auto"/>
            </w:tcBorders>
            <w:shd w:val="clear" w:color="auto" w:fill="auto"/>
            <w:vAlign w:val="center"/>
          </w:tcPr>
          <w:p w14:paraId="54A5563A" w14:textId="77777777" w:rsidR="00380E75" w:rsidRPr="00FD72A9" w:rsidRDefault="00380E75" w:rsidP="00EB55B8">
            <w:pPr>
              <w:rPr>
                <w:rFonts w:asciiTheme="majorHAnsi" w:eastAsia="Times New Roman" w:hAnsiTheme="majorHAnsi" w:cstheme="majorHAnsi"/>
                <w:color w:val="000000"/>
                <w:sz w:val="20"/>
                <w:szCs w:val="20"/>
                <w:lang w:val="es-ES" w:eastAsia="es-ES"/>
              </w:rPr>
            </w:pPr>
          </w:p>
        </w:tc>
        <w:tc>
          <w:tcPr>
            <w:tcW w:w="0" w:type="auto"/>
            <w:vMerge/>
            <w:tcBorders>
              <w:left w:val="nil"/>
              <w:bottom w:val="single" w:sz="4" w:space="0" w:color="000000" w:themeColor="text1"/>
              <w:right w:val="single" w:sz="4" w:space="0" w:color="auto"/>
            </w:tcBorders>
            <w:shd w:val="clear" w:color="auto" w:fill="auto"/>
            <w:noWrap/>
            <w:vAlign w:val="center"/>
          </w:tcPr>
          <w:p w14:paraId="65E9E288" w14:textId="77777777" w:rsidR="00380E75" w:rsidRDefault="00380E75" w:rsidP="00EB55B8">
            <w:pPr>
              <w:jc w:val="center"/>
              <w:rPr>
                <w:rFonts w:asciiTheme="majorHAnsi" w:eastAsia="Times New Roman" w:hAnsiTheme="majorHAnsi" w:cstheme="majorHAnsi"/>
                <w:color w:val="000000"/>
                <w:sz w:val="20"/>
                <w:szCs w:val="20"/>
                <w:lang w:val="es-ES" w:eastAsia="es-ES"/>
              </w:rPr>
            </w:pPr>
          </w:p>
        </w:tc>
      </w:tr>
      <w:tr w:rsidR="00674D14" w:rsidRPr="00EB55B8" w14:paraId="297A6A89" w14:textId="77777777" w:rsidTr="001C6D98">
        <w:trPr>
          <w:trHeight w:val="1440"/>
        </w:trPr>
        <w:tc>
          <w:tcPr>
            <w:tcW w:w="0" w:type="auto"/>
            <w:tcBorders>
              <w:top w:val="nil"/>
              <w:left w:val="single" w:sz="4" w:space="0" w:color="auto"/>
              <w:bottom w:val="single" w:sz="4" w:space="0" w:color="000000" w:themeColor="text1"/>
              <w:right w:val="single" w:sz="4" w:space="0" w:color="auto"/>
            </w:tcBorders>
            <w:shd w:val="clear" w:color="000000" w:fill="FFFFFF"/>
            <w:vAlign w:val="center"/>
            <w:hideMark/>
          </w:tcPr>
          <w:p w14:paraId="44F15212" w14:textId="77777777" w:rsidR="00674D14" w:rsidRPr="00FD72A9" w:rsidRDefault="00674D14" w:rsidP="00EB55B8">
            <w:pPr>
              <w:jc w:val="cente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OP.05</w:t>
            </w:r>
          </w:p>
        </w:tc>
        <w:tc>
          <w:tcPr>
            <w:tcW w:w="2925" w:type="dxa"/>
            <w:tcBorders>
              <w:top w:val="nil"/>
              <w:left w:val="nil"/>
              <w:bottom w:val="single" w:sz="4" w:space="0" w:color="000000" w:themeColor="text1"/>
              <w:right w:val="single" w:sz="4" w:space="0" w:color="auto"/>
            </w:tcBorders>
            <w:shd w:val="clear" w:color="auto" w:fill="auto"/>
            <w:noWrap/>
            <w:vAlign w:val="center"/>
            <w:hideMark/>
          </w:tcPr>
          <w:p w14:paraId="78E6545A" w14:textId="04F08A60" w:rsidR="00674D14" w:rsidRPr="00FD72A9" w:rsidRDefault="00674D14"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Incremen</w:t>
            </w:r>
            <w:r>
              <w:rPr>
                <w:rFonts w:asciiTheme="majorHAnsi" w:eastAsia="Times New Roman" w:hAnsiTheme="majorHAnsi" w:cstheme="majorHAnsi"/>
                <w:color w:val="000000"/>
                <w:sz w:val="20"/>
                <w:szCs w:val="20"/>
                <w:lang w:val="es-ES" w:eastAsia="es-ES"/>
              </w:rPr>
              <w:t>tar la innovación en el SINACTI.</w:t>
            </w:r>
          </w:p>
        </w:tc>
        <w:tc>
          <w:tcPr>
            <w:tcW w:w="3064" w:type="dxa"/>
            <w:tcBorders>
              <w:top w:val="nil"/>
              <w:left w:val="nil"/>
              <w:bottom w:val="single" w:sz="4" w:space="0" w:color="000000" w:themeColor="text1"/>
              <w:right w:val="single" w:sz="4" w:space="0" w:color="auto"/>
            </w:tcBorders>
            <w:shd w:val="clear" w:color="auto" w:fill="auto"/>
            <w:vAlign w:val="center"/>
            <w:hideMark/>
          </w:tcPr>
          <w:p w14:paraId="4B363B32" w14:textId="77777777" w:rsidR="00674D14" w:rsidRDefault="00674D14" w:rsidP="00E315E0">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IOP.05.01. Número de patentes de invención solicitadas de residentes por cada 100,000 habitantes del país</w:t>
            </w:r>
            <w:r>
              <w:rPr>
                <w:rFonts w:asciiTheme="majorHAnsi" w:eastAsia="Times New Roman" w:hAnsiTheme="majorHAnsi" w:cstheme="majorHAnsi"/>
                <w:color w:val="000000"/>
                <w:sz w:val="20"/>
                <w:szCs w:val="20"/>
                <w:lang w:val="es-ES" w:eastAsia="es-ES"/>
              </w:rPr>
              <w:t>.</w:t>
            </w:r>
          </w:p>
          <w:p w14:paraId="373EFC67" w14:textId="4DFB9AE5" w:rsidR="00674D14" w:rsidRPr="00FD72A9" w:rsidRDefault="00674D14" w:rsidP="00E315E0">
            <w:pPr>
              <w:rPr>
                <w:rFonts w:asciiTheme="majorHAnsi" w:eastAsia="Times New Roman" w:hAnsiTheme="majorHAnsi" w:cstheme="majorHAnsi"/>
                <w:color w:val="000000"/>
                <w:sz w:val="20"/>
                <w:szCs w:val="20"/>
                <w:lang w:val="es-ES" w:eastAsia="es-ES"/>
              </w:rPr>
            </w:pPr>
          </w:p>
        </w:tc>
        <w:tc>
          <w:tcPr>
            <w:tcW w:w="2744" w:type="dxa"/>
            <w:tcBorders>
              <w:top w:val="nil"/>
              <w:left w:val="nil"/>
              <w:bottom w:val="single" w:sz="4" w:space="0" w:color="000000" w:themeColor="text1"/>
              <w:right w:val="single" w:sz="4" w:space="0" w:color="auto"/>
            </w:tcBorders>
            <w:shd w:val="clear" w:color="auto" w:fill="auto"/>
            <w:noWrap/>
            <w:vAlign w:val="center"/>
            <w:hideMark/>
          </w:tcPr>
          <w:p w14:paraId="674BD6C2" w14:textId="77777777" w:rsidR="00674D14" w:rsidRDefault="00674D14" w:rsidP="00965A1E">
            <w:pPr>
              <w:rPr>
                <w:rFonts w:asciiTheme="majorHAnsi" w:eastAsia="Times New Roman" w:hAnsiTheme="majorHAnsi" w:cstheme="majorHAnsi"/>
                <w:color w:val="000000"/>
                <w:sz w:val="20"/>
                <w:szCs w:val="20"/>
                <w:lang w:val="es-ES" w:eastAsia="es-ES"/>
              </w:rPr>
            </w:pPr>
          </w:p>
          <w:p w14:paraId="786E02D9" w14:textId="77777777" w:rsidR="00674D14" w:rsidRDefault="00674D14" w:rsidP="00965A1E">
            <w:pPr>
              <w:rPr>
                <w:rFonts w:asciiTheme="majorHAnsi" w:eastAsia="Times New Roman" w:hAnsiTheme="majorHAnsi" w:cstheme="majorHAnsi"/>
                <w:color w:val="000000"/>
                <w:sz w:val="20"/>
                <w:szCs w:val="20"/>
                <w:lang w:val="es-ES" w:eastAsia="es-ES"/>
              </w:rPr>
            </w:pPr>
          </w:p>
          <w:p w14:paraId="7DD3692C" w14:textId="5A06DE80" w:rsidR="00674D14" w:rsidRDefault="001C6D98" w:rsidP="001C6D9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0.60</w:t>
            </w:r>
          </w:p>
          <w:p w14:paraId="0EB51E17" w14:textId="77777777" w:rsidR="00674D14" w:rsidRDefault="00674D14" w:rsidP="00965A1E">
            <w:pPr>
              <w:rPr>
                <w:rFonts w:asciiTheme="majorHAnsi" w:eastAsia="Times New Roman" w:hAnsiTheme="majorHAnsi" w:cstheme="majorHAnsi"/>
                <w:color w:val="000000"/>
                <w:sz w:val="20"/>
                <w:szCs w:val="20"/>
                <w:lang w:val="es-ES" w:eastAsia="es-ES"/>
              </w:rPr>
            </w:pPr>
          </w:p>
          <w:p w14:paraId="7A6CE15A" w14:textId="77777777" w:rsidR="00674D14" w:rsidRDefault="00674D14" w:rsidP="00965A1E">
            <w:pPr>
              <w:rPr>
                <w:rFonts w:asciiTheme="majorHAnsi" w:eastAsia="Times New Roman" w:hAnsiTheme="majorHAnsi" w:cstheme="majorHAnsi"/>
                <w:color w:val="000000"/>
                <w:sz w:val="20"/>
                <w:szCs w:val="20"/>
                <w:lang w:val="es-ES" w:eastAsia="es-ES"/>
              </w:rPr>
            </w:pPr>
          </w:p>
          <w:p w14:paraId="0665D111" w14:textId="5434F87D" w:rsidR="00674D14" w:rsidRPr="00FD72A9" w:rsidRDefault="00674D14" w:rsidP="00965A1E">
            <w:pPr>
              <w:rPr>
                <w:rFonts w:asciiTheme="majorHAnsi" w:eastAsia="Times New Roman" w:hAnsiTheme="majorHAnsi" w:cstheme="majorHAnsi"/>
                <w:color w:val="000000"/>
                <w:sz w:val="20"/>
                <w:szCs w:val="20"/>
                <w:lang w:val="es-ES" w:eastAsia="es-ES"/>
              </w:rPr>
            </w:pPr>
          </w:p>
        </w:tc>
        <w:tc>
          <w:tcPr>
            <w:tcW w:w="3054" w:type="dxa"/>
            <w:tcBorders>
              <w:top w:val="single" w:sz="4" w:space="0" w:color="000000" w:themeColor="text1"/>
              <w:left w:val="nil"/>
              <w:bottom w:val="single" w:sz="4" w:space="0" w:color="000000" w:themeColor="text1"/>
              <w:right w:val="single" w:sz="4" w:space="0" w:color="auto"/>
            </w:tcBorders>
            <w:shd w:val="clear" w:color="auto" w:fill="auto"/>
            <w:vAlign w:val="center"/>
            <w:hideMark/>
          </w:tcPr>
          <w:p w14:paraId="0B121DE5" w14:textId="671CD941" w:rsidR="00674D14" w:rsidRPr="00FD72A9" w:rsidRDefault="00674D14" w:rsidP="00EB55B8">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L.05.01. Implementar instrumentos de innovación en áreas estratégicas del país</w:t>
            </w:r>
            <w:r>
              <w:rPr>
                <w:rFonts w:asciiTheme="majorHAnsi" w:eastAsia="Times New Roman" w:hAnsiTheme="majorHAnsi" w:cstheme="majorHAnsi"/>
                <w:color w:val="000000"/>
                <w:sz w:val="20"/>
                <w:szCs w:val="20"/>
                <w:lang w:val="es-ES" w:eastAsia="es-ES"/>
              </w:rPr>
              <w:t>.</w:t>
            </w:r>
            <w:r w:rsidRPr="00FD72A9">
              <w:rPr>
                <w:rFonts w:asciiTheme="majorHAnsi" w:eastAsia="Times New Roman" w:hAnsiTheme="majorHAnsi" w:cstheme="majorHAnsi"/>
                <w:color w:val="000000"/>
                <w:sz w:val="20"/>
                <w:szCs w:val="20"/>
                <w:lang w:val="es-ES" w:eastAsia="es-ES"/>
              </w:rPr>
              <w:br/>
            </w:r>
            <w:r w:rsidRPr="00FD72A9">
              <w:rPr>
                <w:rFonts w:asciiTheme="majorHAnsi" w:eastAsia="Times New Roman" w:hAnsiTheme="majorHAnsi" w:cstheme="majorHAnsi"/>
                <w:color w:val="000000"/>
                <w:sz w:val="20"/>
                <w:szCs w:val="20"/>
                <w:lang w:val="es-ES" w:eastAsia="es-ES"/>
              </w:rPr>
              <w:br/>
              <w:t xml:space="preserve">L.05.02. Mejorar la </w:t>
            </w:r>
          </w:p>
        </w:tc>
        <w:tc>
          <w:tcPr>
            <w:tcW w:w="0" w:type="auto"/>
            <w:tcBorders>
              <w:top w:val="single" w:sz="4" w:space="0" w:color="000000" w:themeColor="text1"/>
              <w:left w:val="nil"/>
              <w:bottom w:val="single" w:sz="4" w:space="0" w:color="000000" w:themeColor="text1"/>
              <w:right w:val="single" w:sz="4" w:space="0" w:color="auto"/>
            </w:tcBorders>
            <w:shd w:val="clear" w:color="auto" w:fill="auto"/>
            <w:noWrap/>
            <w:vAlign w:val="center"/>
            <w:hideMark/>
          </w:tcPr>
          <w:p w14:paraId="51118DD1" w14:textId="3F5DCAC1" w:rsidR="00674D14" w:rsidRPr="00FD72A9" w:rsidRDefault="00674D14" w:rsidP="00EB55B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PCM-</w:t>
            </w:r>
            <w:r w:rsidRPr="00FD72A9">
              <w:rPr>
                <w:rFonts w:asciiTheme="majorHAnsi" w:eastAsia="Times New Roman" w:hAnsiTheme="majorHAnsi" w:cstheme="majorHAnsi"/>
                <w:color w:val="000000"/>
                <w:sz w:val="20"/>
                <w:szCs w:val="20"/>
                <w:lang w:val="es-ES" w:eastAsia="es-ES"/>
              </w:rPr>
              <w:t>CONCYTEC</w:t>
            </w:r>
          </w:p>
        </w:tc>
      </w:tr>
      <w:tr w:rsidR="00674D14" w:rsidRPr="00EB55B8" w14:paraId="0802F533" w14:textId="77777777" w:rsidTr="001C6D98">
        <w:trPr>
          <w:trHeight w:val="2222"/>
        </w:trPr>
        <w:tc>
          <w:tcPr>
            <w:tcW w:w="0" w:type="auto"/>
            <w:tcBorders>
              <w:top w:val="single" w:sz="4" w:space="0" w:color="000000" w:themeColor="text1"/>
              <w:left w:val="single" w:sz="4" w:space="0" w:color="auto"/>
              <w:bottom w:val="single" w:sz="4" w:space="0" w:color="auto"/>
              <w:right w:val="single" w:sz="4" w:space="0" w:color="auto"/>
            </w:tcBorders>
            <w:shd w:val="clear" w:color="000000" w:fill="FFFFFF"/>
            <w:vAlign w:val="center"/>
          </w:tcPr>
          <w:p w14:paraId="240EA15B" w14:textId="77777777" w:rsidR="00674D14" w:rsidRPr="00FD72A9" w:rsidRDefault="00674D14" w:rsidP="00EB55B8">
            <w:pPr>
              <w:jc w:val="center"/>
              <w:rPr>
                <w:rFonts w:asciiTheme="majorHAnsi" w:eastAsia="Times New Roman" w:hAnsiTheme="majorHAnsi" w:cstheme="majorHAnsi"/>
                <w:color w:val="000000"/>
                <w:sz w:val="20"/>
                <w:szCs w:val="20"/>
                <w:lang w:val="es-ES" w:eastAsia="es-ES"/>
              </w:rPr>
            </w:pPr>
          </w:p>
        </w:tc>
        <w:tc>
          <w:tcPr>
            <w:tcW w:w="2925" w:type="dxa"/>
            <w:tcBorders>
              <w:top w:val="single" w:sz="4" w:space="0" w:color="000000" w:themeColor="text1"/>
              <w:left w:val="nil"/>
              <w:bottom w:val="single" w:sz="4" w:space="0" w:color="auto"/>
              <w:right w:val="single" w:sz="4" w:space="0" w:color="auto"/>
            </w:tcBorders>
            <w:shd w:val="clear" w:color="auto" w:fill="auto"/>
            <w:noWrap/>
            <w:vAlign w:val="center"/>
          </w:tcPr>
          <w:p w14:paraId="6050D8DA" w14:textId="77777777" w:rsidR="00674D14" w:rsidRPr="00FD72A9" w:rsidRDefault="00674D14" w:rsidP="00965A1E">
            <w:pPr>
              <w:rPr>
                <w:rFonts w:asciiTheme="majorHAnsi" w:eastAsia="Times New Roman" w:hAnsiTheme="majorHAnsi" w:cstheme="majorHAnsi"/>
                <w:color w:val="000000"/>
                <w:sz w:val="20"/>
                <w:szCs w:val="20"/>
                <w:lang w:val="es-ES" w:eastAsia="es-ES"/>
              </w:rPr>
            </w:pPr>
          </w:p>
        </w:tc>
        <w:tc>
          <w:tcPr>
            <w:tcW w:w="3064" w:type="dxa"/>
            <w:tcBorders>
              <w:top w:val="single" w:sz="4" w:space="0" w:color="000000" w:themeColor="text1"/>
              <w:left w:val="nil"/>
              <w:bottom w:val="single" w:sz="4" w:space="0" w:color="auto"/>
              <w:right w:val="single" w:sz="4" w:space="0" w:color="auto"/>
            </w:tcBorders>
            <w:shd w:val="clear" w:color="auto" w:fill="auto"/>
            <w:vAlign w:val="center"/>
          </w:tcPr>
          <w:p w14:paraId="15F29663" w14:textId="5D7D05D1" w:rsidR="00674D14" w:rsidRDefault="00674D14" w:rsidP="00674D14">
            <w:pPr>
              <w:rPr>
                <w:rFonts w:asciiTheme="majorHAnsi" w:eastAsia="Times New Roman" w:hAnsiTheme="majorHAnsi" w:cstheme="majorHAnsi"/>
                <w:color w:val="000000"/>
                <w:sz w:val="20"/>
                <w:szCs w:val="20"/>
                <w:lang w:val="es-ES" w:eastAsia="es-ES"/>
              </w:rPr>
            </w:pPr>
          </w:p>
          <w:p w14:paraId="16800AAA" w14:textId="77777777" w:rsidR="00674D14" w:rsidRDefault="00674D14" w:rsidP="00674D14">
            <w:pPr>
              <w:rPr>
                <w:rFonts w:asciiTheme="majorHAnsi" w:eastAsia="Times New Roman" w:hAnsiTheme="majorHAnsi" w:cstheme="majorHAnsi"/>
                <w:color w:val="000000"/>
                <w:sz w:val="20"/>
                <w:szCs w:val="20"/>
                <w:lang w:val="es-ES" w:eastAsia="es-ES"/>
              </w:rPr>
            </w:pPr>
          </w:p>
          <w:p w14:paraId="4925E629" w14:textId="77777777" w:rsidR="00674D14" w:rsidRDefault="00674D14" w:rsidP="00674D14">
            <w:pPr>
              <w:rPr>
                <w:rFonts w:asciiTheme="majorHAnsi" w:eastAsia="Times New Roman" w:hAnsiTheme="majorHAnsi" w:cstheme="majorHAnsi"/>
                <w:color w:val="000000"/>
                <w:sz w:val="20"/>
                <w:szCs w:val="20"/>
                <w:lang w:val="es-ES" w:eastAsia="es-ES"/>
              </w:rPr>
            </w:pPr>
          </w:p>
          <w:p w14:paraId="189C1743" w14:textId="77777777" w:rsidR="00674D14" w:rsidRPr="00FD72A9" w:rsidRDefault="00674D14" w:rsidP="00674D14">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IOP.05.02. Posición de Perú en el Índice Global de Innovación</w:t>
            </w:r>
            <w:r>
              <w:rPr>
                <w:rFonts w:asciiTheme="majorHAnsi" w:eastAsia="Times New Roman" w:hAnsiTheme="majorHAnsi" w:cstheme="majorHAnsi"/>
                <w:color w:val="000000"/>
                <w:sz w:val="20"/>
                <w:szCs w:val="20"/>
                <w:lang w:val="es-ES" w:eastAsia="es-ES"/>
              </w:rPr>
              <w:t>.</w:t>
            </w:r>
          </w:p>
        </w:tc>
        <w:tc>
          <w:tcPr>
            <w:tcW w:w="2744" w:type="dxa"/>
            <w:tcBorders>
              <w:top w:val="single" w:sz="4" w:space="0" w:color="000000" w:themeColor="text1"/>
              <w:left w:val="nil"/>
              <w:bottom w:val="single" w:sz="4" w:space="0" w:color="auto"/>
              <w:right w:val="single" w:sz="4" w:space="0" w:color="auto"/>
            </w:tcBorders>
            <w:shd w:val="clear" w:color="auto" w:fill="auto"/>
            <w:noWrap/>
            <w:vAlign w:val="center"/>
          </w:tcPr>
          <w:p w14:paraId="7A90D8EB" w14:textId="77777777" w:rsidR="00674D14" w:rsidRDefault="00674D14" w:rsidP="00674D14">
            <w:pPr>
              <w:rPr>
                <w:rFonts w:asciiTheme="majorHAnsi" w:eastAsia="Times New Roman" w:hAnsiTheme="majorHAnsi" w:cstheme="majorHAnsi"/>
                <w:color w:val="000000"/>
                <w:sz w:val="20"/>
                <w:szCs w:val="20"/>
                <w:lang w:val="es-ES" w:eastAsia="es-ES"/>
              </w:rPr>
            </w:pPr>
          </w:p>
          <w:p w14:paraId="21DEB45F" w14:textId="77777777" w:rsidR="00674D14" w:rsidRDefault="00674D14" w:rsidP="00674D14">
            <w:pPr>
              <w:rPr>
                <w:rFonts w:asciiTheme="majorHAnsi" w:eastAsia="Times New Roman" w:hAnsiTheme="majorHAnsi" w:cstheme="majorHAnsi"/>
                <w:color w:val="000000"/>
                <w:sz w:val="20"/>
                <w:szCs w:val="20"/>
                <w:lang w:val="es-ES" w:eastAsia="es-ES"/>
              </w:rPr>
            </w:pPr>
          </w:p>
          <w:p w14:paraId="77BA63DF" w14:textId="77777777" w:rsidR="00674D14" w:rsidRDefault="00674D14" w:rsidP="00674D14">
            <w:pPr>
              <w:rPr>
                <w:rFonts w:asciiTheme="majorHAnsi" w:eastAsia="Times New Roman" w:hAnsiTheme="majorHAnsi" w:cstheme="majorHAnsi"/>
                <w:color w:val="000000"/>
                <w:sz w:val="20"/>
                <w:szCs w:val="20"/>
                <w:lang w:val="es-ES" w:eastAsia="es-ES"/>
              </w:rPr>
            </w:pPr>
          </w:p>
          <w:p w14:paraId="4496472A" w14:textId="77777777" w:rsidR="00674D14" w:rsidRDefault="00674D14" w:rsidP="00674D14">
            <w:pPr>
              <w:rPr>
                <w:rFonts w:asciiTheme="majorHAnsi" w:eastAsia="Times New Roman" w:hAnsiTheme="majorHAnsi" w:cstheme="majorHAnsi"/>
                <w:color w:val="000000"/>
                <w:sz w:val="20"/>
                <w:szCs w:val="20"/>
                <w:lang w:val="es-ES" w:eastAsia="es-ES"/>
              </w:rPr>
            </w:pPr>
          </w:p>
          <w:p w14:paraId="373526AE" w14:textId="62ECF63B" w:rsidR="00674D14" w:rsidRDefault="001C6D98" w:rsidP="001C6D9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60</w:t>
            </w:r>
          </w:p>
        </w:tc>
        <w:tc>
          <w:tcPr>
            <w:tcW w:w="3054" w:type="dxa"/>
            <w:tcBorders>
              <w:top w:val="single" w:sz="4" w:space="0" w:color="000000" w:themeColor="text1"/>
              <w:left w:val="nil"/>
              <w:bottom w:val="single" w:sz="4" w:space="0" w:color="auto"/>
              <w:right w:val="single" w:sz="4" w:space="0" w:color="auto"/>
            </w:tcBorders>
            <w:shd w:val="clear" w:color="auto" w:fill="auto"/>
            <w:vAlign w:val="center"/>
          </w:tcPr>
          <w:p w14:paraId="0D19A3AD" w14:textId="77777777" w:rsidR="00674D14" w:rsidRPr="00FD72A9" w:rsidRDefault="00674D14" w:rsidP="00EB55B8">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vinculación academia-industria para el desarrollo de innovación en los actores del SINACTI</w:t>
            </w:r>
            <w:r>
              <w:rPr>
                <w:rFonts w:asciiTheme="majorHAnsi" w:eastAsia="Times New Roman" w:hAnsiTheme="majorHAnsi" w:cstheme="majorHAnsi"/>
                <w:color w:val="000000"/>
                <w:sz w:val="20"/>
                <w:szCs w:val="20"/>
                <w:lang w:val="es-ES" w:eastAsia="es-ES"/>
              </w:rPr>
              <w:t>.</w:t>
            </w:r>
          </w:p>
        </w:tc>
        <w:tc>
          <w:tcPr>
            <w:tcW w:w="0" w:type="auto"/>
            <w:tcBorders>
              <w:top w:val="single" w:sz="4" w:space="0" w:color="000000" w:themeColor="text1"/>
              <w:left w:val="nil"/>
              <w:bottom w:val="single" w:sz="4" w:space="0" w:color="auto"/>
              <w:right w:val="single" w:sz="4" w:space="0" w:color="auto"/>
            </w:tcBorders>
            <w:shd w:val="clear" w:color="auto" w:fill="auto"/>
            <w:noWrap/>
            <w:vAlign w:val="center"/>
          </w:tcPr>
          <w:p w14:paraId="2BA8DBBF" w14:textId="77777777" w:rsidR="00674D14" w:rsidRDefault="00674D14" w:rsidP="00EB55B8">
            <w:pPr>
              <w:jc w:val="center"/>
              <w:rPr>
                <w:rFonts w:asciiTheme="majorHAnsi" w:eastAsia="Times New Roman" w:hAnsiTheme="majorHAnsi" w:cstheme="majorHAnsi"/>
                <w:color w:val="000000"/>
                <w:sz w:val="20"/>
                <w:szCs w:val="20"/>
                <w:lang w:val="es-ES" w:eastAsia="es-ES"/>
              </w:rPr>
            </w:pPr>
          </w:p>
        </w:tc>
      </w:tr>
      <w:tr w:rsidR="005A42F2" w:rsidRPr="00EB55B8" w14:paraId="515CAAA8" w14:textId="77777777" w:rsidTr="001C6D98">
        <w:trPr>
          <w:trHeight w:val="1536"/>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855DAEA" w14:textId="77777777" w:rsidR="00EB55B8" w:rsidRPr="00FD72A9" w:rsidRDefault="00EB55B8" w:rsidP="00EB55B8">
            <w:pPr>
              <w:jc w:val="cente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OP.06</w:t>
            </w:r>
          </w:p>
        </w:tc>
        <w:tc>
          <w:tcPr>
            <w:tcW w:w="2925" w:type="dxa"/>
            <w:tcBorders>
              <w:top w:val="nil"/>
              <w:left w:val="nil"/>
              <w:bottom w:val="single" w:sz="4" w:space="0" w:color="auto"/>
              <w:right w:val="single" w:sz="4" w:space="0" w:color="auto"/>
            </w:tcBorders>
            <w:shd w:val="clear" w:color="auto" w:fill="auto"/>
            <w:vAlign w:val="center"/>
            <w:hideMark/>
          </w:tcPr>
          <w:p w14:paraId="70BC3858" w14:textId="31F58581" w:rsidR="00EB55B8" w:rsidRPr="00FD72A9" w:rsidRDefault="00EB55B8" w:rsidP="00965A1E">
            <w:pPr>
              <w:rPr>
                <w:rFonts w:asciiTheme="majorHAnsi" w:eastAsia="Times New Roman" w:hAnsiTheme="majorHAnsi" w:cstheme="majorHAnsi"/>
                <w:color w:val="000000"/>
                <w:sz w:val="20"/>
                <w:szCs w:val="20"/>
                <w:lang w:val="es-ES" w:eastAsia="es-ES"/>
              </w:rPr>
            </w:pPr>
            <w:commentRangeStart w:id="19"/>
            <w:r w:rsidRPr="00FD72A9">
              <w:rPr>
                <w:rFonts w:asciiTheme="majorHAnsi" w:eastAsia="Times New Roman" w:hAnsiTheme="majorHAnsi" w:cstheme="majorHAnsi"/>
                <w:color w:val="000000"/>
                <w:sz w:val="20"/>
                <w:szCs w:val="20"/>
                <w:lang w:val="es-ES" w:eastAsia="es-ES"/>
              </w:rPr>
              <w:t>Generar mecanismos de financiamiento orientados al desarrollo de la CTI en actores del SINACTI</w:t>
            </w:r>
            <w:r w:rsidR="00E315E0">
              <w:rPr>
                <w:rFonts w:asciiTheme="majorHAnsi" w:eastAsia="Times New Roman" w:hAnsiTheme="majorHAnsi" w:cstheme="majorHAnsi"/>
                <w:color w:val="000000"/>
                <w:sz w:val="20"/>
                <w:szCs w:val="20"/>
                <w:lang w:val="es-ES" w:eastAsia="es-ES"/>
              </w:rPr>
              <w:t>.</w:t>
            </w:r>
            <w:commentRangeEnd w:id="19"/>
            <w:r w:rsidR="000773C2">
              <w:rPr>
                <w:rStyle w:val="Refdecomentario"/>
              </w:rPr>
              <w:commentReference w:id="19"/>
            </w:r>
          </w:p>
        </w:tc>
        <w:tc>
          <w:tcPr>
            <w:tcW w:w="3064" w:type="dxa"/>
            <w:tcBorders>
              <w:top w:val="nil"/>
              <w:left w:val="nil"/>
              <w:bottom w:val="single" w:sz="4" w:space="0" w:color="auto"/>
              <w:right w:val="single" w:sz="4" w:space="0" w:color="auto"/>
            </w:tcBorders>
            <w:shd w:val="clear" w:color="auto" w:fill="auto"/>
            <w:vAlign w:val="center"/>
            <w:hideMark/>
          </w:tcPr>
          <w:p w14:paraId="7FCA730A" w14:textId="330F73B7" w:rsidR="00EB55B8" w:rsidRPr="00FD72A9" w:rsidRDefault="00D50AD2" w:rsidP="00965A1E">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 xml:space="preserve">IOP.06.01. </w:t>
            </w:r>
            <w:r w:rsidR="00EB55B8" w:rsidRPr="00FD72A9">
              <w:rPr>
                <w:rFonts w:asciiTheme="majorHAnsi" w:eastAsia="Times New Roman" w:hAnsiTheme="majorHAnsi" w:cstheme="majorHAnsi"/>
                <w:color w:val="000000"/>
                <w:sz w:val="20"/>
                <w:szCs w:val="20"/>
                <w:lang w:val="es-ES" w:eastAsia="es-ES"/>
              </w:rPr>
              <w:t>Porcentaje del gasto en I+D con respecto al PBI</w:t>
            </w:r>
            <w:r w:rsidR="00E315E0">
              <w:rPr>
                <w:rFonts w:asciiTheme="majorHAnsi" w:eastAsia="Times New Roman" w:hAnsiTheme="majorHAnsi" w:cstheme="majorHAnsi"/>
                <w:color w:val="000000"/>
                <w:sz w:val="20"/>
                <w:szCs w:val="20"/>
                <w:lang w:val="es-ES" w:eastAsia="es-ES"/>
              </w:rPr>
              <w:t>.</w:t>
            </w:r>
          </w:p>
        </w:tc>
        <w:tc>
          <w:tcPr>
            <w:tcW w:w="2744" w:type="dxa"/>
            <w:tcBorders>
              <w:top w:val="nil"/>
              <w:left w:val="nil"/>
              <w:bottom w:val="single" w:sz="4" w:space="0" w:color="auto"/>
              <w:right w:val="single" w:sz="4" w:space="0" w:color="auto"/>
            </w:tcBorders>
            <w:shd w:val="clear" w:color="auto" w:fill="auto"/>
            <w:noWrap/>
            <w:vAlign w:val="center"/>
            <w:hideMark/>
          </w:tcPr>
          <w:p w14:paraId="14AC3634" w14:textId="542D96E5" w:rsidR="00EB55B8" w:rsidRPr="00FD72A9" w:rsidRDefault="001C6D98" w:rsidP="00006CE0">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0.30%</w:t>
            </w:r>
          </w:p>
        </w:tc>
        <w:tc>
          <w:tcPr>
            <w:tcW w:w="3054" w:type="dxa"/>
            <w:tcBorders>
              <w:top w:val="nil"/>
              <w:left w:val="nil"/>
              <w:bottom w:val="single" w:sz="4" w:space="0" w:color="auto"/>
              <w:right w:val="single" w:sz="4" w:space="0" w:color="auto"/>
            </w:tcBorders>
            <w:shd w:val="clear" w:color="auto" w:fill="auto"/>
            <w:vAlign w:val="center"/>
            <w:hideMark/>
          </w:tcPr>
          <w:p w14:paraId="2DA82E33" w14:textId="3D9186B2" w:rsidR="00EB55B8" w:rsidRPr="00FD72A9" w:rsidRDefault="006A1559" w:rsidP="00EB55B8">
            <w:pPr>
              <w:rPr>
                <w:rFonts w:asciiTheme="majorHAnsi" w:eastAsia="Times New Roman" w:hAnsiTheme="majorHAnsi" w:cstheme="majorHAnsi"/>
                <w:color w:val="000000"/>
                <w:sz w:val="20"/>
                <w:szCs w:val="20"/>
                <w:lang w:val="es-ES" w:eastAsia="es-ES"/>
              </w:rPr>
            </w:pPr>
            <w:r w:rsidRPr="00FD72A9">
              <w:rPr>
                <w:rFonts w:asciiTheme="majorHAnsi" w:eastAsia="Times New Roman" w:hAnsiTheme="majorHAnsi" w:cstheme="majorHAnsi"/>
                <w:color w:val="000000"/>
                <w:sz w:val="20"/>
                <w:szCs w:val="20"/>
                <w:lang w:val="es-ES" w:eastAsia="es-ES"/>
              </w:rPr>
              <w:t xml:space="preserve">L.06.01. </w:t>
            </w:r>
            <w:r w:rsidR="00EB55B8" w:rsidRPr="00FD72A9">
              <w:rPr>
                <w:rFonts w:asciiTheme="majorHAnsi" w:eastAsia="Times New Roman" w:hAnsiTheme="majorHAnsi" w:cstheme="majorHAnsi"/>
                <w:color w:val="000000"/>
                <w:sz w:val="20"/>
                <w:szCs w:val="20"/>
                <w:lang w:val="es-ES" w:eastAsia="es-ES"/>
              </w:rPr>
              <w:t>Generar mecanismos de financiamiento orientados al desarrollo de la CTI en actores del SINACTI</w:t>
            </w:r>
            <w:r w:rsidR="00E315E0">
              <w:rPr>
                <w:rFonts w:asciiTheme="majorHAnsi" w:eastAsia="Times New Roman" w:hAnsiTheme="majorHAnsi" w:cstheme="majorHAnsi"/>
                <w:color w:val="000000"/>
                <w:sz w:val="20"/>
                <w:szCs w:val="20"/>
                <w:lang w:val="es-ES" w:eastAsia="es-ES"/>
              </w:rPr>
              <w:t>.</w:t>
            </w:r>
          </w:p>
        </w:tc>
        <w:tc>
          <w:tcPr>
            <w:tcW w:w="0" w:type="auto"/>
            <w:tcBorders>
              <w:top w:val="nil"/>
              <w:left w:val="nil"/>
              <w:bottom w:val="single" w:sz="4" w:space="0" w:color="auto"/>
              <w:right w:val="single" w:sz="4" w:space="0" w:color="auto"/>
            </w:tcBorders>
            <w:shd w:val="clear" w:color="auto" w:fill="auto"/>
            <w:noWrap/>
            <w:vAlign w:val="center"/>
            <w:hideMark/>
          </w:tcPr>
          <w:p w14:paraId="2801350B" w14:textId="02DCC6FC" w:rsidR="00EB55B8" w:rsidRPr="00FD72A9" w:rsidRDefault="001D7D70" w:rsidP="00EB55B8">
            <w:pPr>
              <w:jc w:val="center"/>
              <w:rPr>
                <w:rFonts w:asciiTheme="majorHAnsi" w:eastAsia="Times New Roman" w:hAnsiTheme="majorHAnsi" w:cstheme="majorHAnsi"/>
                <w:color w:val="000000"/>
                <w:sz w:val="20"/>
                <w:szCs w:val="20"/>
                <w:lang w:val="es-ES" w:eastAsia="es-ES"/>
              </w:rPr>
            </w:pPr>
            <w:r>
              <w:rPr>
                <w:rFonts w:asciiTheme="majorHAnsi" w:eastAsia="Times New Roman" w:hAnsiTheme="majorHAnsi" w:cstheme="majorHAnsi"/>
                <w:color w:val="000000"/>
                <w:sz w:val="20"/>
                <w:szCs w:val="20"/>
                <w:lang w:val="es-ES" w:eastAsia="es-ES"/>
              </w:rPr>
              <w:t>PCM-</w:t>
            </w:r>
            <w:r w:rsidR="00EB55B8" w:rsidRPr="00FD72A9">
              <w:rPr>
                <w:rFonts w:asciiTheme="majorHAnsi" w:eastAsia="Times New Roman" w:hAnsiTheme="majorHAnsi" w:cstheme="majorHAnsi"/>
                <w:color w:val="000000"/>
                <w:sz w:val="20"/>
                <w:szCs w:val="20"/>
                <w:lang w:val="es-ES" w:eastAsia="es-ES"/>
              </w:rPr>
              <w:t>CONCYTEC</w:t>
            </w:r>
          </w:p>
        </w:tc>
      </w:tr>
    </w:tbl>
    <w:p w14:paraId="1BADADE5" w14:textId="77777777" w:rsidR="00EB55B8" w:rsidRDefault="00EB55B8" w:rsidP="00C449FA">
      <w:pPr>
        <w:rPr>
          <w:lang w:val="es-ES"/>
        </w:rPr>
      </w:pPr>
    </w:p>
    <w:p w14:paraId="173D261D" w14:textId="52308E50" w:rsidR="006232C2" w:rsidRDefault="006232C2" w:rsidP="00C449FA">
      <w:pPr>
        <w:rPr>
          <w:lang w:val="es-ES"/>
        </w:rPr>
      </w:pPr>
    </w:p>
    <w:p w14:paraId="50FB9E56" w14:textId="5FF631C5" w:rsidR="006232C2" w:rsidRDefault="006232C2" w:rsidP="00C449FA">
      <w:pPr>
        <w:rPr>
          <w:lang w:val="es-ES"/>
        </w:rPr>
      </w:pPr>
    </w:p>
    <w:p w14:paraId="02E02BF6" w14:textId="6D03243A" w:rsidR="006232C2" w:rsidRDefault="006232C2" w:rsidP="00C449FA">
      <w:pPr>
        <w:rPr>
          <w:lang w:val="es-ES"/>
        </w:rPr>
      </w:pPr>
    </w:p>
    <w:p w14:paraId="2C91B731" w14:textId="6D2D8F6A" w:rsidR="006232C2" w:rsidRDefault="006232C2" w:rsidP="00C449FA">
      <w:pPr>
        <w:rPr>
          <w:lang w:val="es-ES"/>
        </w:rPr>
      </w:pPr>
    </w:p>
    <w:p w14:paraId="7B4E3BD0" w14:textId="77777777" w:rsidR="007E4460" w:rsidRDefault="007E4460" w:rsidP="00C449FA">
      <w:pPr>
        <w:rPr>
          <w:lang w:val="es-ES"/>
        </w:rPr>
        <w:sectPr w:rsidR="007E4460" w:rsidSect="00EB55B8">
          <w:pgSz w:w="16838" w:h="11906" w:orient="landscape"/>
          <w:pgMar w:top="1701" w:right="1417" w:bottom="1701" w:left="1417" w:header="708" w:footer="708" w:gutter="0"/>
          <w:cols w:space="708"/>
          <w:docGrid w:linePitch="360"/>
        </w:sectPr>
      </w:pPr>
    </w:p>
    <w:p w14:paraId="7714FD81" w14:textId="55A7432B" w:rsidR="007E4460" w:rsidRDefault="007E4460" w:rsidP="007E4460">
      <w:pPr>
        <w:pStyle w:val="Ttulo1"/>
        <w:rPr>
          <w:lang w:val="es-ES"/>
        </w:rPr>
      </w:pPr>
      <w:bookmarkStart w:id="20" w:name="_Toc114839765"/>
      <w:r>
        <w:rPr>
          <w:lang w:val="es-ES"/>
        </w:rPr>
        <w:lastRenderedPageBreak/>
        <w:t>ANEXOS</w:t>
      </w:r>
      <w:bookmarkEnd w:id="20"/>
    </w:p>
    <w:p w14:paraId="0CC8A443" w14:textId="77777777" w:rsidR="007E4460" w:rsidRDefault="007E4460" w:rsidP="00C449FA">
      <w:pPr>
        <w:rPr>
          <w:lang w:val="es-ES"/>
        </w:rPr>
      </w:pPr>
    </w:p>
    <w:p w14:paraId="0A197004" w14:textId="41919968" w:rsidR="002809FF" w:rsidRDefault="00BC355C" w:rsidP="00C449FA">
      <w:pPr>
        <w:rPr>
          <w:rFonts w:asciiTheme="majorHAnsi" w:hAnsiTheme="majorHAnsi" w:cstheme="majorHAnsi"/>
          <w:lang w:val="es-ES"/>
        </w:rPr>
      </w:pPr>
      <w:r>
        <w:rPr>
          <w:rFonts w:asciiTheme="majorHAnsi" w:hAnsiTheme="majorHAnsi" w:cstheme="majorHAnsi"/>
          <w:lang w:val="es-ES"/>
        </w:rPr>
        <w:t>Por último</w:t>
      </w:r>
      <w:r w:rsidR="00205A95">
        <w:rPr>
          <w:rFonts w:asciiTheme="majorHAnsi" w:hAnsiTheme="majorHAnsi" w:cstheme="majorHAnsi"/>
          <w:lang w:val="es-ES"/>
        </w:rPr>
        <w:t>, se presenta</w:t>
      </w:r>
      <w:r w:rsidR="00803E38">
        <w:rPr>
          <w:rFonts w:asciiTheme="majorHAnsi" w:hAnsiTheme="majorHAnsi" w:cstheme="majorHAnsi"/>
          <w:lang w:val="es-ES"/>
        </w:rPr>
        <w:t>n</w:t>
      </w:r>
      <w:r w:rsidR="00205A95">
        <w:rPr>
          <w:rFonts w:asciiTheme="majorHAnsi" w:hAnsiTheme="majorHAnsi" w:cstheme="majorHAnsi"/>
          <w:lang w:val="es-ES"/>
        </w:rPr>
        <w:t xml:space="preserve"> las </w:t>
      </w:r>
      <w:r w:rsidR="002809FF" w:rsidRPr="00205A95">
        <w:rPr>
          <w:rFonts w:asciiTheme="majorHAnsi" w:hAnsiTheme="majorHAnsi" w:cstheme="majorHAnsi"/>
          <w:lang w:val="es-ES"/>
        </w:rPr>
        <w:t>Fichas de los Indicadores de los Objetivos Prioritarios de la Política Nacional de Ciencia, Tecnología e Innovación (POLCTI)</w:t>
      </w:r>
      <w:r w:rsidR="004C6A56">
        <w:rPr>
          <w:rFonts w:asciiTheme="majorHAnsi" w:hAnsiTheme="majorHAnsi" w:cstheme="majorHAnsi"/>
          <w:lang w:val="es-ES"/>
        </w:rPr>
        <w:t xml:space="preserve">. </w:t>
      </w:r>
    </w:p>
    <w:p w14:paraId="1DFC7357" w14:textId="78E18128" w:rsidR="004C6A56" w:rsidRDefault="004C6A56" w:rsidP="00C449FA">
      <w:pPr>
        <w:rPr>
          <w:rFonts w:asciiTheme="majorHAnsi" w:hAnsiTheme="majorHAnsi" w:cstheme="majorHAnsi"/>
          <w:lang w:val="es-ES"/>
        </w:rPr>
      </w:pPr>
    </w:p>
    <w:p w14:paraId="7E24D057" w14:textId="01EE26A2" w:rsidR="004C6A56" w:rsidRPr="004C6A56" w:rsidRDefault="004C6A56" w:rsidP="00C449FA">
      <w:pPr>
        <w:rPr>
          <w:rFonts w:asciiTheme="majorHAnsi" w:hAnsiTheme="majorHAnsi" w:cstheme="majorHAnsi"/>
          <w:b/>
          <w:bCs/>
          <w:lang w:val="es-ES"/>
        </w:rPr>
      </w:pPr>
      <w:r w:rsidRPr="004C6A56">
        <w:rPr>
          <w:rFonts w:asciiTheme="majorHAnsi" w:hAnsiTheme="majorHAnsi" w:cstheme="majorHAnsi"/>
          <w:b/>
          <w:bCs/>
          <w:lang w:val="es-ES"/>
        </w:rPr>
        <w:t>4.1 Ficha Técnica del indicador IOP.01.01</w:t>
      </w:r>
    </w:p>
    <w:p w14:paraId="5FF401EA" w14:textId="2EFA57F5" w:rsidR="002809FF" w:rsidRDefault="002809FF" w:rsidP="00C449FA">
      <w:pPr>
        <w:rPr>
          <w:lang w:val="es-ES"/>
        </w:rPr>
      </w:pPr>
    </w:p>
    <w:tbl>
      <w:tblPr>
        <w:tblStyle w:val="Tablaconcuadrcula"/>
        <w:tblW w:w="0" w:type="auto"/>
        <w:tblLook w:val="04A0" w:firstRow="1" w:lastRow="0" w:firstColumn="1" w:lastColumn="0" w:noHBand="0" w:noVBand="1"/>
      </w:tblPr>
      <w:tblGrid>
        <w:gridCol w:w="1576"/>
        <w:gridCol w:w="951"/>
        <w:gridCol w:w="663"/>
        <w:gridCol w:w="663"/>
        <w:gridCol w:w="663"/>
        <w:gridCol w:w="663"/>
        <w:gridCol w:w="663"/>
        <w:gridCol w:w="663"/>
        <w:gridCol w:w="663"/>
        <w:gridCol w:w="663"/>
        <w:gridCol w:w="663"/>
      </w:tblGrid>
      <w:tr w:rsidR="00631BF4" w:rsidRPr="006975BE" w14:paraId="56D7DC4D" w14:textId="77777777" w:rsidTr="00BB19AE">
        <w:tc>
          <w:tcPr>
            <w:tcW w:w="8494" w:type="dxa"/>
            <w:gridSpan w:val="11"/>
            <w:shd w:val="clear" w:color="auto" w:fill="9CC2E5" w:themeFill="accent5" w:themeFillTint="99"/>
          </w:tcPr>
          <w:p w14:paraId="606D2957" w14:textId="77777777" w:rsidR="00631BF4" w:rsidRPr="005E18C4" w:rsidRDefault="00631BF4" w:rsidP="00BB19AE">
            <w:pPr>
              <w:spacing w:before="120" w:after="120"/>
              <w:jc w:val="center"/>
              <w:rPr>
                <w:rFonts w:ascii="Arial" w:hAnsi="Arial" w:cs="Arial"/>
                <w:b/>
                <w:bCs/>
                <w:color w:val="FFFFFF" w:themeColor="background1"/>
                <w:sz w:val="20"/>
                <w:szCs w:val="20"/>
              </w:rPr>
            </w:pPr>
            <w:r w:rsidRPr="005E18C4">
              <w:rPr>
                <w:rFonts w:ascii="Arial" w:hAnsi="Arial" w:cs="Arial"/>
                <w:b/>
                <w:bCs/>
                <w:color w:val="FFFFFF" w:themeColor="background1"/>
                <w:sz w:val="20"/>
                <w:szCs w:val="20"/>
              </w:rPr>
              <w:t>FICHA TÉCNICA DEL INDICADOR</w:t>
            </w:r>
          </w:p>
        </w:tc>
      </w:tr>
      <w:tr w:rsidR="00631BF4" w:rsidRPr="006975BE" w14:paraId="14F23B90" w14:textId="77777777" w:rsidTr="00BB19AE">
        <w:tc>
          <w:tcPr>
            <w:tcW w:w="1584" w:type="dxa"/>
          </w:tcPr>
          <w:p w14:paraId="322B4CD1"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Objetivo Prioritario:</w:t>
            </w:r>
          </w:p>
        </w:tc>
        <w:tc>
          <w:tcPr>
            <w:tcW w:w="6910" w:type="dxa"/>
            <w:gridSpan w:val="10"/>
          </w:tcPr>
          <w:p w14:paraId="422EB568" w14:textId="173742A1" w:rsidR="00631BF4" w:rsidRPr="00111854" w:rsidRDefault="00631BF4" w:rsidP="00BB19AE">
            <w:pPr>
              <w:spacing w:before="120" w:after="120"/>
              <w:jc w:val="both"/>
              <w:rPr>
                <w:rFonts w:asciiTheme="majorHAnsi" w:hAnsiTheme="majorHAnsi" w:cstheme="majorHAnsi"/>
              </w:rPr>
            </w:pPr>
            <w:r w:rsidRPr="00111854">
              <w:rPr>
                <w:rFonts w:asciiTheme="majorHAnsi" w:hAnsiTheme="majorHAnsi" w:cstheme="majorHAnsi"/>
              </w:rPr>
              <w:t>OP.01</w:t>
            </w:r>
            <w:r w:rsidR="00FF6AD5" w:rsidRPr="00111854">
              <w:rPr>
                <w:rFonts w:asciiTheme="majorHAnsi" w:hAnsiTheme="majorHAnsi" w:cstheme="majorHAnsi"/>
              </w:rPr>
              <w:t xml:space="preserve">: </w:t>
            </w:r>
            <w:r w:rsidRPr="00111854">
              <w:rPr>
                <w:rFonts w:asciiTheme="majorHAnsi" w:hAnsiTheme="majorHAnsi" w:cstheme="majorHAnsi"/>
              </w:rPr>
              <w:t>Fortalecer la institucionalidad en los niveles estratégico, implementación y ejecución del SINACTI.</w:t>
            </w:r>
          </w:p>
        </w:tc>
      </w:tr>
      <w:tr w:rsidR="00631BF4" w:rsidRPr="006975BE" w14:paraId="5D77244F" w14:textId="77777777" w:rsidTr="00BB19AE">
        <w:tc>
          <w:tcPr>
            <w:tcW w:w="1584" w:type="dxa"/>
          </w:tcPr>
          <w:p w14:paraId="2BE3C28E"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Nombre del indicador:</w:t>
            </w:r>
          </w:p>
        </w:tc>
        <w:tc>
          <w:tcPr>
            <w:tcW w:w="6910" w:type="dxa"/>
            <w:gridSpan w:val="10"/>
          </w:tcPr>
          <w:p w14:paraId="5BAB80C0" w14:textId="15572319" w:rsidR="00631BF4" w:rsidRPr="00111854" w:rsidRDefault="00FF6AD5" w:rsidP="00BB19AE">
            <w:pPr>
              <w:spacing w:before="120" w:after="120"/>
              <w:jc w:val="both"/>
              <w:rPr>
                <w:rFonts w:asciiTheme="majorHAnsi" w:hAnsiTheme="majorHAnsi" w:cstheme="majorHAnsi"/>
              </w:rPr>
            </w:pPr>
            <w:r w:rsidRPr="00111854">
              <w:rPr>
                <w:rFonts w:asciiTheme="majorHAnsi" w:hAnsiTheme="majorHAnsi" w:cstheme="majorHAnsi"/>
              </w:rPr>
              <w:t xml:space="preserve">IOP.01.01: </w:t>
            </w:r>
            <w:r w:rsidR="00631BF4" w:rsidRPr="00111854">
              <w:rPr>
                <w:rFonts w:asciiTheme="majorHAnsi" w:hAnsiTheme="majorHAnsi" w:cstheme="majorHAnsi"/>
              </w:rPr>
              <w:t>Porcentaje de planes a nivel estratégico articulados con la Política Nacional de CTI.</w:t>
            </w:r>
          </w:p>
        </w:tc>
      </w:tr>
      <w:tr w:rsidR="00631BF4" w:rsidRPr="006975BE" w14:paraId="276B8E53" w14:textId="77777777" w:rsidTr="00BB19AE">
        <w:tc>
          <w:tcPr>
            <w:tcW w:w="1584" w:type="dxa"/>
          </w:tcPr>
          <w:p w14:paraId="3EB8CD61" w14:textId="77777777" w:rsidR="00631BF4" w:rsidRPr="00462943" w:rsidRDefault="00631BF4" w:rsidP="00BB19AE">
            <w:pPr>
              <w:spacing w:before="120" w:after="120"/>
              <w:rPr>
                <w:rFonts w:asciiTheme="majorHAnsi" w:hAnsiTheme="majorHAnsi" w:cstheme="majorHAnsi"/>
              </w:rPr>
            </w:pPr>
            <w:r w:rsidRPr="00462943">
              <w:rPr>
                <w:rFonts w:asciiTheme="majorHAnsi" w:hAnsiTheme="majorHAnsi" w:cstheme="majorHAnsi"/>
              </w:rPr>
              <w:t>Justificación:</w:t>
            </w:r>
          </w:p>
        </w:tc>
        <w:tc>
          <w:tcPr>
            <w:tcW w:w="6910" w:type="dxa"/>
            <w:gridSpan w:val="10"/>
          </w:tcPr>
          <w:p w14:paraId="52ABE48B" w14:textId="271A965F" w:rsidR="00631BF4" w:rsidRPr="00462943" w:rsidRDefault="00631BF4" w:rsidP="00FD6FF2">
            <w:pPr>
              <w:spacing w:before="120" w:after="120"/>
              <w:jc w:val="both"/>
              <w:rPr>
                <w:rFonts w:asciiTheme="majorHAnsi" w:hAnsiTheme="majorHAnsi" w:cstheme="majorHAnsi"/>
              </w:rPr>
            </w:pPr>
            <w:r w:rsidRPr="00462943">
              <w:rPr>
                <w:rFonts w:asciiTheme="majorHAnsi" w:hAnsiTheme="majorHAnsi" w:cstheme="majorHAnsi"/>
              </w:rPr>
              <w:t>Para fortalecer la institucionalidad es necesario mejorar la gobernanza en ciencia, tecnología e innovación de</w:t>
            </w:r>
            <w:r w:rsidR="00FD6FF2" w:rsidRPr="00462943">
              <w:rPr>
                <w:rFonts w:asciiTheme="majorHAnsi" w:hAnsiTheme="majorHAnsi" w:cstheme="majorHAnsi"/>
              </w:rPr>
              <w:t>l</w:t>
            </w:r>
            <w:r w:rsidRPr="00462943">
              <w:rPr>
                <w:rFonts w:asciiTheme="majorHAnsi" w:hAnsiTheme="majorHAnsi" w:cstheme="majorHAnsi"/>
              </w:rPr>
              <w:t xml:space="preserve"> país, a través de la incorporación de acciones estratégicas en los plane</w:t>
            </w:r>
            <w:r w:rsidR="00FD6FF2" w:rsidRPr="00462943">
              <w:rPr>
                <w:rFonts w:asciiTheme="majorHAnsi" w:hAnsiTheme="majorHAnsi" w:cstheme="majorHAnsi"/>
              </w:rPr>
              <w:t>s a nivel del gobierno nacional</w:t>
            </w:r>
            <w:r w:rsidRPr="00462943">
              <w:rPr>
                <w:rFonts w:asciiTheme="majorHAnsi" w:hAnsiTheme="majorHAnsi" w:cstheme="majorHAnsi"/>
              </w:rPr>
              <w:t xml:space="preserve"> y regional, alineadas a la Política Nacional de CTI con la finalidad de garantizar recursos (humanos, físicos y financieros) en su etapa de implementación y ejecución, </w:t>
            </w:r>
            <w:r w:rsidR="00803E38" w:rsidRPr="00462943">
              <w:rPr>
                <w:rFonts w:asciiTheme="majorHAnsi" w:hAnsiTheme="majorHAnsi" w:cstheme="majorHAnsi"/>
              </w:rPr>
              <w:t>considerando u</w:t>
            </w:r>
            <w:r w:rsidRPr="00462943">
              <w:rPr>
                <w:rFonts w:asciiTheme="majorHAnsi" w:hAnsiTheme="majorHAnsi" w:cstheme="majorHAnsi"/>
              </w:rPr>
              <w:t>n enfoque territorial y descentralizado; es decir, mide la proporción de planes a nivel estratégico que incorporan en uno de sus componentes (Objetivo</w:t>
            </w:r>
            <w:r w:rsidR="000D3724" w:rsidRPr="00462943">
              <w:rPr>
                <w:rFonts w:asciiTheme="majorHAnsi" w:hAnsiTheme="majorHAnsi" w:cstheme="majorHAnsi"/>
              </w:rPr>
              <w:t xml:space="preserve"> o</w:t>
            </w:r>
            <w:r w:rsidRPr="00462943">
              <w:rPr>
                <w:rFonts w:asciiTheme="majorHAnsi" w:hAnsiTheme="majorHAnsi" w:cstheme="majorHAnsi"/>
              </w:rPr>
              <w:t xml:space="preserve"> Acción Estratégica) lo relacionado a ciencia, tecnología e innovación.</w:t>
            </w:r>
          </w:p>
        </w:tc>
      </w:tr>
      <w:tr w:rsidR="00631BF4" w:rsidRPr="006975BE" w14:paraId="1DAE17BA" w14:textId="77777777" w:rsidTr="00651F5D">
        <w:tc>
          <w:tcPr>
            <w:tcW w:w="1584" w:type="dxa"/>
          </w:tcPr>
          <w:p w14:paraId="643FDA38"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Responsable del indicador:</w:t>
            </w:r>
          </w:p>
        </w:tc>
        <w:tc>
          <w:tcPr>
            <w:tcW w:w="6910" w:type="dxa"/>
            <w:gridSpan w:val="10"/>
            <w:vAlign w:val="center"/>
          </w:tcPr>
          <w:p w14:paraId="00A38EE8" w14:textId="64DC1CB7" w:rsidR="00631BF4" w:rsidRPr="00111854" w:rsidRDefault="00631BF4" w:rsidP="00651F5D">
            <w:pPr>
              <w:spacing w:before="120" w:after="120"/>
              <w:jc w:val="center"/>
              <w:rPr>
                <w:rFonts w:asciiTheme="majorHAnsi" w:hAnsiTheme="majorHAnsi" w:cstheme="majorHAnsi"/>
              </w:rPr>
            </w:pPr>
            <w:r w:rsidRPr="00111854">
              <w:rPr>
                <w:rFonts w:asciiTheme="majorHAnsi" w:hAnsiTheme="majorHAnsi" w:cstheme="majorHAnsi"/>
              </w:rPr>
              <w:t xml:space="preserve">Dirección de Evaluación y Gestión del Conocimiento </w:t>
            </w:r>
            <w:r w:rsidR="00990F12">
              <w:rPr>
                <w:rFonts w:asciiTheme="majorHAnsi" w:hAnsiTheme="majorHAnsi" w:cstheme="majorHAnsi"/>
              </w:rPr>
              <w:t xml:space="preserve">(DEGC) </w:t>
            </w:r>
            <w:r w:rsidRPr="00111854">
              <w:rPr>
                <w:rFonts w:asciiTheme="majorHAnsi" w:hAnsiTheme="majorHAnsi" w:cstheme="majorHAnsi"/>
              </w:rPr>
              <w:t>del C</w:t>
            </w:r>
            <w:r w:rsidR="00513597">
              <w:rPr>
                <w:rFonts w:asciiTheme="majorHAnsi" w:hAnsiTheme="majorHAnsi" w:cstheme="majorHAnsi"/>
              </w:rPr>
              <w:t>ONCYTEC</w:t>
            </w:r>
          </w:p>
        </w:tc>
      </w:tr>
      <w:tr w:rsidR="00631BF4" w:rsidRPr="006975BE" w14:paraId="0C97F779" w14:textId="77777777" w:rsidTr="00BB19AE">
        <w:tc>
          <w:tcPr>
            <w:tcW w:w="1584" w:type="dxa"/>
          </w:tcPr>
          <w:p w14:paraId="3AD0EBF3"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Limitaciones para la medición del indicador:</w:t>
            </w:r>
          </w:p>
        </w:tc>
        <w:tc>
          <w:tcPr>
            <w:tcW w:w="6910" w:type="dxa"/>
            <w:gridSpan w:val="10"/>
          </w:tcPr>
          <w:p w14:paraId="7BF8A327" w14:textId="77777777" w:rsidR="00631BF4" w:rsidRPr="00111854" w:rsidRDefault="00631BF4" w:rsidP="00BB19AE">
            <w:pPr>
              <w:spacing w:before="120" w:after="120"/>
              <w:jc w:val="both"/>
              <w:rPr>
                <w:rFonts w:asciiTheme="majorHAnsi" w:hAnsiTheme="majorHAnsi" w:cstheme="majorHAnsi"/>
                <w:color w:val="000000" w:themeColor="text1"/>
              </w:rPr>
            </w:pPr>
            <w:r w:rsidRPr="00111854">
              <w:rPr>
                <w:rFonts w:asciiTheme="majorHAnsi" w:hAnsiTheme="majorHAnsi" w:cstheme="majorHAnsi"/>
                <w:color w:val="000000" w:themeColor="text1"/>
              </w:rPr>
              <w:t xml:space="preserve">El </w:t>
            </w:r>
            <w:r w:rsidRPr="00111854">
              <w:rPr>
                <w:rFonts w:asciiTheme="majorHAnsi" w:hAnsiTheme="majorHAnsi" w:cstheme="majorHAnsi"/>
              </w:rPr>
              <w:t>indicador mide el objetivo prioritario solo en su cumplimiento a nivel estratégico del SINACTI. Sin embargo, no considera la parte de implementación y ejecución.</w:t>
            </w:r>
          </w:p>
        </w:tc>
      </w:tr>
      <w:tr w:rsidR="00631BF4" w:rsidRPr="006975BE" w14:paraId="6B34BF6A" w14:textId="77777777" w:rsidTr="00BB19AE">
        <w:tc>
          <w:tcPr>
            <w:tcW w:w="1584" w:type="dxa"/>
          </w:tcPr>
          <w:p w14:paraId="3CFD8A70"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Método de cálculo:</w:t>
            </w:r>
          </w:p>
        </w:tc>
        <w:tc>
          <w:tcPr>
            <w:tcW w:w="6910" w:type="dxa"/>
            <w:gridSpan w:val="10"/>
          </w:tcPr>
          <w:p w14:paraId="65B4CE57" w14:textId="77777777" w:rsidR="00631BF4" w:rsidRPr="00111854" w:rsidRDefault="00631BF4" w:rsidP="00BB19AE">
            <w:pPr>
              <w:spacing w:before="120" w:after="120"/>
              <w:rPr>
                <w:rFonts w:asciiTheme="majorHAnsi" w:eastAsiaTheme="minorEastAsia" w:hAnsiTheme="majorHAnsi" w:cstheme="majorHAnsi"/>
              </w:rPr>
            </w:pPr>
            <w:r w:rsidRPr="00111854">
              <w:rPr>
                <w:rFonts w:asciiTheme="majorHAnsi" w:eastAsiaTheme="minorEastAsia" w:hAnsiTheme="majorHAnsi" w:cstheme="majorHAnsi"/>
                <w:u w:val="single"/>
              </w:rPr>
              <w:t>Fórmula del indicador</w:t>
            </w:r>
            <w:r w:rsidRPr="00111854">
              <w:rPr>
                <w:rFonts w:asciiTheme="majorHAnsi" w:eastAsiaTheme="minorEastAsia" w:hAnsiTheme="majorHAnsi" w:cstheme="majorHAnsi"/>
              </w:rPr>
              <w:t>:</w:t>
            </w:r>
          </w:p>
          <w:p w14:paraId="645CCFC5" w14:textId="77777777" w:rsidR="00631BF4" w:rsidRPr="00111854" w:rsidRDefault="00000000" w:rsidP="00BB19AE">
            <w:pPr>
              <w:jc w:val="center"/>
              <w:rPr>
                <w:rFonts w:asciiTheme="majorHAnsi" w:hAnsiTheme="majorHAnsi" w:cstheme="majorHAnsi"/>
              </w:rPr>
            </w:pPr>
            <m:oMathPara>
              <m:oMath>
                <m:d>
                  <m:dPr>
                    <m:ctrlPr>
                      <w:rPr>
                        <w:rFonts w:ascii="Cambria Math" w:hAnsi="Cambria Math" w:cstheme="majorHAnsi"/>
                        <w:i/>
                      </w:rPr>
                    </m:ctrlPr>
                  </m:dPr>
                  <m:e>
                    <m:f>
                      <m:fPr>
                        <m:type m:val="skw"/>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num>
                      <m:den>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den>
                    </m:f>
                  </m:e>
                </m:d>
                <m:r>
                  <w:rPr>
                    <w:rFonts w:ascii="Cambria Math" w:hAnsi="Cambria Math" w:cstheme="majorHAnsi"/>
                  </w:rPr>
                  <m:t>*100</m:t>
                </m:r>
              </m:oMath>
            </m:oMathPara>
          </w:p>
          <w:p w14:paraId="0B9094CE"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Donde:</w:t>
            </w:r>
          </w:p>
          <w:p w14:paraId="44A94740" w14:textId="77777777" w:rsidR="00631BF4" w:rsidRPr="00111854" w:rsidRDefault="00000000" w:rsidP="00631BF4">
            <w:pPr>
              <w:pStyle w:val="Prrafodelista"/>
              <w:numPr>
                <w:ilvl w:val="0"/>
                <w:numId w:val="6"/>
              </w:numPr>
              <w:spacing w:before="120" w:after="120"/>
              <w:jc w:val="both"/>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00631BF4" w:rsidRPr="00111854">
              <w:rPr>
                <w:rFonts w:asciiTheme="majorHAnsi" w:hAnsiTheme="majorHAnsi" w:cstheme="majorHAnsi"/>
              </w:rPr>
              <w:t xml:space="preserve"> = N</w:t>
            </w:r>
            <w:r w:rsidR="00631BF4" w:rsidRPr="00111854">
              <w:rPr>
                <w:rFonts w:asciiTheme="majorHAnsi" w:eastAsiaTheme="minorEastAsia" w:hAnsiTheme="majorHAnsi" w:cstheme="majorHAnsi"/>
              </w:rPr>
              <w:t>úmero de planes acumulados a nivel estratégico articulados a la Política Nacional de CTI que han sido aprobados mediante resolución en el año t</w:t>
            </w:r>
            <w:r w:rsidR="00631BF4" w:rsidRPr="00111854">
              <w:rPr>
                <w:rFonts w:asciiTheme="majorHAnsi" w:hAnsiTheme="majorHAnsi" w:cstheme="majorHAnsi"/>
              </w:rPr>
              <w:t>.</w:t>
            </w:r>
          </w:p>
          <w:p w14:paraId="2D1F46BB" w14:textId="77777777" w:rsidR="00631BF4" w:rsidRPr="00111854" w:rsidRDefault="00631BF4" w:rsidP="00BB19AE">
            <w:pPr>
              <w:pStyle w:val="Prrafodelista"/>
              <w:spacing w:before="120" w:after="120"/>
              <w:ind w:left="360"/>
              <w:rPr>
                <w:rFonts w:asciiTheme="majorHAnsi" w:hAnsiTheme="majorHAnsi" w:cstheme="majorHAnsi"/>
              </w:rPr>
            </w:pPr>
          </w:p>
          <w:p w14:paraId="23E93DAA" w14:textId="77777777" w:rsidR="00631BF4" w:rsidRPr="00111854" w:rsidRDefault="00000000" w:rsidP="00631BF4">
            <w:pPr>
              <w:pStyle w:val="Prrafodelista"/>
              <w:numPr>
                <w:ilvl w:val="0"/>
                <w:numId w:val="6"/>
              </w:numPr>
              <w:spacing w:before="120" w:after="120"/>
              <w:jc w:val="both"/>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631BF4" w:rsidRPr="00111854" w:rsidDel="00F4581A">
              <w:rPr>
                <w:rFonts w:asciiTheme="majorHAnsi" w:hAnsiTheme="majorHAnsi" w:cstheme="majorHAnsi"/>
              </w:rPr>
              <w:t xml:space="preserve"> </w:t>
            </w:r>
            <w:r w:rsidR="00631BF4" w:rsidRPr="00111854">
              <w:rPr>
                <w:rFonts w:asciiTheme="majorHAnsi" w:hAnsiTheme="majorHAnsi" w:cstheme="majorHAnsi"/>
              </w:rPr>
              <w:t xml:space="preserve">= Número total de </w:t>
            </w:r>
            <w:r w:rsidR="00631BF4" w:rsidRPr="00111854">
              <w:rPr>
                <w:rFonts w:asciiTheme="majorHAnsi" w:eastAsiaTheme="minorEastAsia" w:hAnsiTheme="majorHAnsi" w:cstheme="majorHAnsi"/>
              </w:rPr>
              <w:t>planes a nivel estratégico en el año t</w:t>
            </w:r>
            <w:r w:rsidR="00631BF4" w:rsidRPr="00111854">
              <w:rPr>
                <w:rFonts w:asciiTheme="majorHAnsi" w:hAnsiTheme="majorHAnsi" w:cstheme="majorHAnsi"/>
              </w:rPr>
              <w:t>.</w:t>
            </w:r>
          </w:p>
          <w:p w14:paraId="45EF7268" w14:textId="77777777" w:rsidR="00631BF4" w:rsidRPr="00111854" w:rsidRDefault="00631BF4" w:rsidP="00BB19AE">
            <w:pPr>
              <w:spacing w:before="120" w:after="120"/>
              <w:rPr>
                <w:rFonts w:asciiTheme="majorHAnsi" w:hAnsiTheme="majorHAnsi" w:cstheme="majorHAnsi"/>
              </w:rPr>
            </w:pPr>
          </w:p>
          <w:p w14:paraId="0E04DCD8"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u w:val="single"/>
              </w:rPr>
              <w:t>Especificaciones técnicas</w:t>
            </w:r>
            <w:r w:rsidRPr="00111854">
              <w:rPr>
                <w:rFonts w:asciiTheme="majorHAnsi" w:hAnsiTheme="majorHAnsi" w:cstheme="majorHAnsi"/>
              </w:rPr>
              <w:t>:</w:t>
            </w:r>
          </w:p>
          <w:p w14:paraId="6B9914DF" w14:textId="203CF58A" w:rsidR="00631BF4" w:rsidRDefault="00E364A9" w:rsidP="00BB19AE">
            <w:pPr>
              <w:pStyle w:val="Prrafodelista"/>
              <w:spacing w:before="120" w:after="120"/>
              <w:ind w:left="360"/>
              <w:rPr>
                <w:rFonts w:asciiTheme="majorHAnsi" w:hAnsiTheme="majorHAnsi" w:cstheme="majorHAnsi"/>
              </w:rPr>
            </w:pPr>
            <w:r>
              <w:rPr>
                <w:rFonts w:asciiTheme="majorHAnsi" w:hAnsiTheme="majorHAnsi" w:cstheme="majorHAnsi"/>
              </w:rPr>
              <w:t xml:space="preserve">El universo está conformado por un total de </w:t>
            </w:r>
            <w:r w:rsidR="00631BF4" w:rsidRPr="00111854">
              <w:rPr>
                <w:rFonts w:asciiTheme="majorHAnsi" w:hAnsiTheme="majorHAnsi" w:cstheme="majorHAnsi"/>
              </w:rPr>
              <w:t>44 planes:</w:t>
            </w:r>
          </w:p>
          <w:p w14:paraId="5DA479FC" w14:textId="77777777" w:rsidR="00E364A9" w:rsidRPr="00111854" w:rsidRDefault="00E364A9" w:rsidP="00BB19AE">
            <w:pPr>
              <w:pStyle w:val="Prrafodelista"/>
              <w:spacing w:before="120" w:after="120"/>
              <w:ind w:left="360"/>
              <w:rPr>
                <w:rFonts w:asciiTheme="majorHAnsi" w:hAnsiTheme="majorHAnsi" w:cstheme="majorHAnsi"/>
              </w:rPr>
            </w:pPr>
          </w:p>
          <w:p w14:paraId="6AC29703" w14:textId="77777777" w:rsidR="00631BF4" w:rsidRPr="00111854" w:rsidRDefault="00631BF4" w:rsidP="00631BF4">
            <w:pPr>
              <w:pStyle w:val="Prrafodelista"/>
              <w:numPr>
                <w:ilvl w:val="0"/>
                <w:numId w:val="7"/>
              </w:numPr>
              <w:spacing w:before="120" w:after="120"/>
              <w:rPr>
                <w:rFonts w:asciiTheme="majorHAnsi" w:hAnsiTheme="majorHAnsi" w:cstheme="majorHAnsi"/>
              </w:rPr>
            </w:pPr>
            <w:r w:rsidRPr="00111854">
              <w:rPr>
                <w:rFonts w:asciiTheme="majorHAnsi" w:hAnsiTheme="majorHAnsi" w:cstheme="majorHAnsi"/>
              </w:rPr>
              <w:t>19 Planes Estratégicos Sectoriales Multianuales - PESEM</w:t>
            </w:r>
          </w:p>
          <w:p w14:paraId="46282C6D" w14:textId="3CE8333F" w:rsidR="00631BF4" w:rsidRPr="00006CE0" w:rsidRDefault="00631BF4" w:rsidP="00631BF4">
            <w:pPr>
              <w:pStyle w:val="Prrafodelista"/>
              <w:numPr>
                <w:ilvl w:val="0"/>
                <w:numId w:val="7"/>
              </w:numPr>
              <w:spacing w:before="120" w:after="120"/>
              <w:rPr>
                <w:rFonts w:asciiTheme="majorHAnsi" w:hAnsiTheme="majorHAnsi" w:cstheme="majorHAnsi"/>
                <w:color w:val="000000" w:themeColor="text1"/>
              </w:rPr>
            </w:pPr>
            <w:r w:rsidRPr="00006CE0">
              <w:rPr>
                <w:rFonts w:asciiTheme="majorHAnsi" w:hAnsiTheme="majorHAnsi" w:cstheme="majorHAnsi"/>
                <w:color w:val="000000" w:themeColor="text1"/>
              </w:rPr>
              <w:lastRenderedPageBreak/>
              <w:t>25 Planes de Desarrollo</w:t>
            </w:r>
            <w:r w:rsidR="001D7D70" w:rsidRPr="00006CE0">
              <w:rPr>
                <w:rFonts w:asciiTheme="majorHAnsi" w:hAnsiTheme="majorHAnsi" w:cstheme="majorHAnsi"/>
                <w:color w:val="000000" w:themeColor="text1"/>
              </w:rPr>
              <w:t xml:space="preserve"> Regional Concertado </w:t>
            </w:r>
            <w:r w:rsidR="00E364A9" w:rsidRPr="00006CE0">
              <w:rPr>
                <w:rFonts w:asciiTheme="majorHAnsi" w:hAnsiTheme="majorHAnsi" w:cstheme="majorHAnsi"/>
                <w:color w:val="000000" w:themeColor="text1"/>
              </w:rPr>
              <w:t>- PDRC</w:t>
            </w:r>
          </w:p>
          <w:p w14:paraId="225C8447" w14:textId="77777777" w:rsidR="00631BF4" w:rsidRDefault="00631BF4" w:rsidP="00E364A9">
            <w:pPr>
              <w:spacing w:before="120" w:after="120"/>
              <w:jc w:val="both"/>
              <w:rPr>
                <w:rFonts w:asciiTheme="majorHAnsi" w:hAnsiTheme="majorHAnsi" w:cstheme="majorHAnsi"/>
                <w:color w:val="000000" w:themeColor="text1"/>
              </w:rPr>
            </w:pPr>
            <w:r w:rsidRPr="00111854">
              <w:rPr>
                <w:rFonts w:asciiTheme="majorHAnsi" w:hAnsiTheme="majorHAnsi" w:cstheme="majorHAnsi"/>
                <w:color w:val="000000" w:themeColor="text1"/>
              </w:rPr>
              <w:t xml:space="preserve">El PESEM </w:t>
            </w:r>
            <w:r w:rsidR="00E364A9">
              <w:rPr>
                <w:rFonts w:asciiTheme="majorHAnsi" w:hAnsiTheme="majorHAnsi" w:cstheme="majorHAnsi"/>
                <w:color w:val="000000" w:themeColor="text1"/>
              </w:rPr>
              <w:t>son instrumentos de gestión</w:t>
            </w:r>
            <w:r w:rsidRPr="00111854">
              <w:rPr>
                <w:rFonts w:asciiTheme="majorHAnsi" w:hAnsiTheme="majorHAnsi" w:cstheme="majorHAnsi"/>
                <w:color w:val="000000" w:themeColor="text1"/>
              </w:rPr>
              <w:t xml:space="preserve"> elaborado por los Ministerios del Poder Ejecutivo para cada sector bajo su rectoría. Este documento presenta la estrategia de desarrollo del sector para el logro de los objetivos en el Plan Estratégico de Desarrollo Nacional y la Política General de Gobier</w:t>
            </w:r>
            <w:r w:rsidR="00E364A9">
              <w:rPr>
                <w:rFonts w:asciiTheme="majorHAnsi" w:hAnsiTheme="majorHAnsi" w:cstheme="majorHAnsi"/>
                <w:color w:val="000000" w:themeColor="text1"/>
              </w:rPr>
              <w:t>no</w:t>
            </w:r>
            <w:r w:rsidRPr="00111854">
              <w:rPr>
                <w:rFonts w:asciiTheme="majorHAnsi" w:hAnsiTheme="majorHAnsi" w:cstheme="majorHAnsi"/>
                <w:color w:val="000000" w:themeColor="text1"/>
              </w:rPr>
              <w:t>.</w:t>
            </w:r>
          </w:p>
          <w:p w14:paraId="59E96E2E" w14:textId="63147974" w:rsidR="00FD6FF2" w:rsidRPr="00111854" w:rsidRDefault="00FD6FF2" w:rsidP="00E364A9">
            <w:pPr>
              <w:spacing w:before="120" w:after="120"/>
              <w:jc w:val="both"/>
              <w:rPr>
                <w:rFonts w:asciiTheme="majorHAnsi" w:hAnsiTheme="majorHAnsi" w:cstheme="majorHAnsi"/>
              </w:rPr>
            </w:pPr>
          </w:p>
        </w:tc>
      </w:tr>
      <w:tr w:rsidR="00631BF4" w:rsidRPr="006975BE" w14:paraId="65B637A0" w14:textId="77777777" w:rsidTr="0013248A">
        <w:tc>
          <w:tcPr>
            <w:tcW w:w="1584" w:type="dxa"/>
          </w:tcPr>
          <w:p w14:paraId="61A02424"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lastRenderedPageBreak/>
              <w:t>Sentido esperado del indicador:</w:t>
            </w:r>
          </w:p>
        </w:tc>
        <w:tc>
          <w:tcPr>
            <w:tcW w:w="6910" w:type="dxa"/>
            <w:gridSpan w:val="10"/>
            <w:vAlign w:val="center"/>
          </w:tcPr>
          <w:p w14:paraId="579762CD" w14:textId="77777777" w:rsidR="00631BF4" w:rsidRPr="00111854" w:rsidRDefault="00631BF4" w:rsidP="0013248A">
            <w:pPr>
              <w:spacing w:before="120" w:after="120"/>
              <w:jc w:val="center"/>
              <w:rPr>
                <w:rFonts w:asciiTheme="majorHAnsi" w:hAnsiTheme="majorHAnsi" w:cstheme="majorHAnsi"/>
              </w:rPr>
            </w:pPr>
            <w:r w:rsidRPr="00111854">
              <w:rPr>
                <w:rFonts w:asciiTheme="majorHAnsi" w:hAnsiTheme="majorHAnsi" w:cstheme="majorHAnsi"/>
              </w:rPr>
              <w:t>Ascendente</w:t>
            </w:r>
          </w:p>
        </w:tc>
      </w:tr>
      <w:tr w:rsidR="00631BF4" w:rsidRPr="006975BE" w14:paraId="5D4DE7C7" w14:textId="77777777" w:rsidTr="00BB19AE">
        <w:tc>
          <w:tcPr>
            <w:tcW w:w="1584" w:type="dxa"/>
          </w:tcPr>
          <w:p w14:paraId="1A80D735"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Supuestos:</w:t>
            </w:r>
          </w:p>
        </w:tc>
        <w:tc>
          <w:tcPr>
            <w:tcW w:w="6910" w:type="dxa"/>
            <w:gridSpan w:val="10"/>
          </w:tcPr>
          <w:p w14:paraId="5BCCDD2D" w14:textId="5AC523D1" w:rsidR="00631BF4" w:rsidRPr="00111854" w:rsidRDefault="00631BF4" w:rsidP="00FD6FF2">
            <w:pPr>
              <w:spacing w:before="120" w:after="120"/>
              <w:jc w:val="both"/>
              <w:rPr>
                <w:rFonts w:asciiTheme="majorHAnsi" w:hAnsiTheme="majorHAnsi" w:cstheme="majorHAnsi"/>
              </w:rPr>
            </w:pPr>
            <w:r w:rsidRPr="00111854">
              <w:rPr>
                <w:rFonts w:asciiTheme="majorHAnsi" w:hAnsiTheme="majorHAnsi" w:cstheme="majorHAnsi"/>
              </w:rPr>
              <w:t xml:space="preserve">Los sectores a través del ministerio rector, así </w:t>
            </w:r>
            <w:r w:rsidR="000D3724">
              <w:rPr>
                <w:rFonts w:asciiTheme="majorHAnsi" w:hAnsiTheme="majorHAnsi" w:cstheme="majorHAnsi"/>
              </w:rPr>
              <w:t xml:space="preserve">como los consejos </w:t>
            </w:r>
            <w:r w:rsidRPr="00111854">
              <w:rPr>
                <w:rFonts w:asciiTheme="majorHAnsi" w:hAnsiTheme="majorHAnsi" w:cstheme="majorHAnsi"/>
              </w:rPr>
              <w:t>regionales toman la decisión de</w:t>
            </w:r>
            <w:r w:rsidR="000D3724">
              <w:rPr>
                <w:rFonts w:asciiTheme="majorHAnsi" w:hAnsiTheme="majorHAnsi" w:cstheme="majorHAnsi"/>
              </w:rPr>
              <w:t xml:space="preserve"> </w:t>
            </w:r>
            <w:r w:rsidR="00E364A9">
              <w:rPr>
                <w:rFonts w:asciiTheme="majorHAnsi" w:hAnsiTheme="majorHAnsi" w:cstheme="majorHAnsi"/>
              </w:rPr>
              <w:t xml:space="preserve">alinear la política nacional de CTI e </w:t>
            </w:r>
            <w:r w:rsidR="000D3724">
              <w:rPr>
                <w:rFonts w:asciiTheme="majorHAnsi" w:hAnsiTheme="majorHAnsi" w:cstheme="majorHAnsi"/>
              </w:rPr>
              <w:t xml:space="preserve">incorporar </w:t>
            </w:r>
            <w:r w:rsidR="00FD6FF2">
              <w:rPr>
                <w:rFonts w:asciiTheme="majorHAnsi" w:hAnsiTheme="majorHAnsi" w:cstheme="majorHAnsi"/>
              </w:rPr>
              <w:t>un nuevo objetivo o acción estratégica</w:t>
            </w:r>
            <w:r w:rsidR="00EA28B3">
              <w:rPr>
                <w:rFonts w:asciiTheme="majorHAnsi" w:hAnsiTheme="majorHAnsi" w:cstheme="majorHAnsi"/>
              </w:rPr>
              <w:t xml:space="preserve"> según corresponda a realizarse</w:t>
            </w:r>
            <w:r w:rsidR="00FD6FF2">
              <w:rPr>
                <w:rFonts w:asciiTheme="majorHAnsi" w:hAnsiTheme="majorHAnsi" w:cstheme="majorHAnsi"/>
              </w:rPr>
              <w:t xml:space="preserve"> </w:t>
            </w:r>
            <w:r w:rsidR="000D3724">
              <w:rPr>
                <w:rFonts w:asciiTheme="majorHAnsi" w:hAnsiTheme="majorHAnsi" w:cstheme="majorHAnsi"/>
              </w:rPr>
              <w:t>en el marco de la actualización</w:t>
            </w:r>
            <w:r w:rsidR="00EA28B3">
              <w:rPr>
                <w:rFonts w:asciiTheme="majorHAnsi" w:hAnsiTheme="majorHAnsi" w:cstheme="majorHAnsi"/>
              </w:rPr>
              <w:t xml:space="preserve"> y adecuación</w:t>
            </w:r>
            <w:r w:rsidR="00FD6FF2">
              <w:rPr>
                <w:rFonts w:asciiTheme="majorHAnsi" w:hAnsiTheme="majorHAnsi" w:cstheme="majorHAnsi"/>
              </w:rPr>
              <w:t xml:space="preserve"> del Plan Estratégico de Desarrollo Nacional al 2050, aprobado mediante Decreto Supremo Nº 095-2022-PCM.</w:t>
            </w:r>
          </w:p>
        </w:tc>
      </w:tr>
      <w:tr w:rsidR="00631BF4" w:rsidRPr="006975BE" w14:paraId="27CD7F5C" w14:textId="77777777" w:rsidTr="00BB19AE">
        <w:tc>
          <w:tcPr>
            <w:tcW w:w="1584" w:type="dxa"/>
            <w:tcBorders>
              <w:bottom w:val="single" w:sz="4" w:space="0" w:color="auto"/>
            </w:tcBorders>
          </w:tcPr>
          <w:p w14:paraId="10C1B4BB"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Fuente y base de datos:</w:t>
            </w:r>
          </w:p>
        </w:tc>
        <w:tc>
          <w:tcPr>
            <w:tcW w:w="6910" w:type="dxa"/>
            <w:gridSpan w:val="10"/>
          </w:tcPr>
          <w:p w14:paraId="723F31F0" w14:textId="6B468726"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 xml:space="preserve">Fuente: Oficina de Planeamiento o equivalente del </w:t>
            </w:r>
            <w:r w:rsidR="003F1F32">
              <w:rPr>
                <w:rFonts w:asciiTheme="majorHAnsi" w:hAnsiTheme="majorHAnsi" w:cstheme="majorHAnsi"/>
              </w:rPr>
              <w:t>S</w:t>
            </w:r>
            <w:r w:rsidRPr="00111854">
              <w:rPr>
                <w:rFonts w:asciiTheme="majorHAnsi" w:hAnsiTheme="majorHAnsi" w:cstheme="majorHAnsi"/>
              </w:rPr>
              <w:t>ector/</w:t>
            </w:r>
            <w:r w:rsidR="003F1F32">
              <w:rPr>
                <w:rFonts w:asciiTheme="majorHAnsi" w:hAnsiTheme="majorHAnsi" w:cstheme="majorHAnsi"/>
              </w:rPr>
              <w:t>GORE</w:t>
            </w:r>
          </w:p>
          <w:p w14:paraId="7D6BB361" w14:textId="0BBBA183"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Base de datos: Informe de seguimiento de la SDSE</w:t>
            </w:r>
          </w:p>
        </w:tc>
      </w:tr>
      <w:tr w:rsidR="00631BF4" w:rsidRPr="00E25E01" w14:paraId="4EF13206" w14:textId="77777777" w:rsidTr="0013248A">
        <w:tc>
          <w:tcPr>
            <w:tcW w:w="1584" w:type="dxa"/>
            <w:tcBorders>
              <w:bottom w:val="single" w:sz="4" w:space="0" w:color="auto"/>
              <w:tl2br w:val="single" w:sz="4" w:space="0" w:color="auto"/>
            </w:tcBorders>
          </w:tcPr>
          <w:p w14:paraId="119BAE49" w14:textId="77777777" w:rsidR="00631BF4" w:rsidRPr="00111854" w:rsidRDefault="00631BF4" w:rsidP="00BB19AE">
            <w:pPr>
              <w:spacing w:before="120" w:after="120"/>
              <w:rPr>
                <w:rFonts w:asciiTheme="majorHAnsi" w:hAnsiTheme="majorHAnsi" w:cstheme="majorHAnsi"/>
              </w:rPr>
            </w:pPr>
          </w:p>
        </w:tc>
        <w:tc>
          <w:tcPr>
            <w:tcW w:w="961" w:type="dxa"/>
            <w:shd w:val="clear" w:color="auto" w:fill="auto"/>
          </w:tcPr>
          <w:p w14:paraId="1C79F366"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Línea de base</w:t>
            </w:r>
          </w:p>
        </w:tc>
        <w:tc>
          <w:tcPr>
            <w:tcW w:w="5949" w:type="dxa"/>
            <w:gridSpan w:val="9"/>
            <w:vAlign w:val="center"/>
          </w:tcPr>
          <w:p w14:paraId="0D7B5178" w14:textId="77777777" w:rsidR="00631BF4" w:rsidRPr="00111854" w:rsidRDefault="00631BF4" w:rsidP="0013248A">
            <w:pPr>
              <w:spacing w:before="120" w:after="120"/>
              <w:jc w:val="center"/>
              <w:rPr>
                <w:rFonts w:asciiTheme="majorHAnsi" w:hAnsiTheme="majorHAnsi" w:cstheme="majorHAnsi"/>
              </w:rPr>
            </w:pPr>
            <w:r w:rsidRPr="00111854">
              <w:rPr>
                <w:rFonts w:asciiTheme="majorHAnsi" w:hAnsiTheme="majorHAnsi" w:cstheme="majorHAnsi"/>
              </w:rPr>
              <w:t>Logros esperados</w:t>
            </w:r>
          </w:p>
        </w:tc>
      </w:tr>
      <w:tr w:rsidR="00631BF4" w:rsidRPr="00E25E01" w14:paraId="24C2FA58" w14:textId="77777777" w:rsidTr="00BB19AE">
        <w:tc>
          <w:tcPr>
            <w:tcW w:w="1584" w:type="dxa"/>
            <w:tcBorders>
              <w:bottom w:val="single" w:sz="4" w:space="0" w:color="auto"/>
              <w:tl2br w:val="nil"/>
            </w:tcBorders>
          </w:tcPr>
          <w:p w14:paraId="1618EA52" w14:textId="77777777" w:rsidR="00631BF4" w:rsidRPr="00111854" w:rsidRDefault="00631BF4" w:rsidP="00BB19AE">
            <w:pPr>
              <w:spacing w:before="120" w:after="120"/>
              <w:rPr>
                <w:rFonts w:asciiTheme="majorHAnsi" w:hAnsiTheme="majorHAnsi" w:cstheme="majorHAnsi"/>
              </w:rPr>
            </w:pPr>
            <w:r w:rsidRPr="00111854">
              <w:rPr>
                <w:rFonts w:asciiTheme="majorHAnsi" w:hAnsiTheme="majorHAnsi" w:cstheme="majorHAnsi"/>
              </w:rPr>
              <w:t>Año</w:t>
            </w:r>
          </w:p>
        </w:tc>
        <w:tc>
          <w:tcPr>
            <w:tcW w:w="961" w:type="dxa"/>
            <w:shd w:val="clear" w:color="auto" w:fill="auto"/>
          </w:tcPr>
          <w:p w14:paraId="54E212F8"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2021</w:t>
            </w:r>
          </w:p>
        </w:tc>
        <w:tc>
          <w:tcPr>
            <w:tcW w:w="661" w:type="dxa"/>
          </w:tcPr>
          <w:p w14:paraId="7FFEA35C"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2022</w:t>
            </w:r>
          </w:p>
        </w:tc>
        <w:tc>
          <w:tcPr>
            <w:tcW w:w="661" w:type="dxa"/>
          </w:tcPr>
          <w:p w14:paraId="66CDF682"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2023</w:t>
            </w:r>
          </w:p>
        </w:tc>
        <w:tc>
          <w:tcPr>
            <w:tcW w:w="661" w:type="dxa"/>
          </w:tcPr>
          <w:p w14:paraId="0676BD42"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2024</w:t>
            </w:r>
          </w:p>
        </w:tc>
        <w:tc>
          <w:tcPr>
            <w:tcW w:w="661" w:type="dxa"/>
          </w:tcPr>
          <w:p w14:paraId="14475343"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2025</w:t>
            </w:r>
          </w:p>
        </w:tc>
        <w:tc>
          <w:tcPr>
            <w:tcW w:w="661" w:type="dxa"/>
          </w:tcPr>
          <w:p w14:paraId="0F51F35B"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2026</w:t>
            </w:r>
          </w:p>
        </w:tc>
        <w:tc>
          <w:tcPr>
            <w:tcW w:w="661" w:type="dxa"/>
          </w:tcPr>
          <w:p w14:paraId="55F19E82"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2027</w:t>
            </w:r>
          </w:p>
        </w:tc>
        <w:tc>
          <w:tcPr>
            <w:tcW w:w="661" w:type="dxa"/>
          </w:tcPr>
          <w:p w14:paraId="315AC0C3"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2028</w:t>
            </w:r>
          </w:p>
        </w:tc>
        <w:tc>
          <w:tcPr>
            <w:tcW w:w="661" w:type="dxa"/>
          </w:tcPr>
          <w:p w14:paraId="01A1C306"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2029</w:t>
            </w:r>
          </w:p>
        </w:tc>
        <w:tc>
          <w:tcPr>
            <w:tcW w:w="661" w:type="dxa"/>
          </w:tcPr>
          <w:p w14:paraId="35C369EA" w14:textId="77777777" w:rsidR="00631BF4" w:rsidRPr="00111854" w:rsidRDefault="00631BF4" w:rsidP="00BB19AE">
            <w:pPr>
              <w:spacing w:before="120" w:after="120"/>
              <w:jc w:val="center"/>
              <w:rPr>
                <w:rFonts w:asciiTheme="majorHAnsi" w:hAnsiTheme="majorHAnsi" w:cstheme="majorHAnsi"/>
              </w:rPr>
            </w:pPr>
            <w:r w:rsidRPr="00111854">
              <w:rPr>
                <w:rFonts w:asciiTheme="majorHAnsi" w:hAnsiTheme="majorHAnsi" w:cstheme="majorHAnsi"/>
              </w:rPr>
              <w:t>2030</w:t>
            </w:r>
          </w:p>
        </w:tc>
      </w:tr>
      <w:tr w:rsidR="00462943" w:rsidRPr="00462943" w14:paraId="7CA5F6F8" w14:textId="77777777" w:rsidTr="00BB19AE">
        <w:tc>
          <w:tcPr>
            <w:tcW w:w="1584" w:type="dxa"/>
            <w:tcBorders>
              <w:bottom w:val="single" w:sz="4" w:space="0" w:color="auto"/>
              <w:tl2br w:val="nil"/>
            </w:tcBorders>
          </w:tcPr>
          <w:p w14:paraId="670ADA15" w14:textId="77777777" w:rsidR="00631BF4" w:rsidRPr="00462943" w:rsidRDefault="00631BF4" w:rsidP="00BB19AE">
            <w:pPr>
              <w:spacing w:before="120" w:after="120"/>
              <w:rPr>
                <w:rFonts w:asciiTheme="majorHAnsi" w:hAnsiTheme="majorHAnsi" w:cstheme="majorHAnsi"/>
                <w:color w:val="000000" w:themeColor="text1"/>
              </w:rPr>
            </w:pPr>
            <w:r w:rsidRPr="00462943">
              <w:rPr>
                <w:rFonts w:asciiTheme="majorHAnsi" w:hAnsiTheme="majorHAnsi" w:cstheme="majorHAnsi"/>
                <w:color w:val="000000" w:themeColor="text1"/>
              </w:rPr>
              <w:t>Valor</w:t>
            </w:r>
          </w:p>
        </w:tc>
        <w:tc>
          <w:tcPr>
            <w:tcW w:w="961" w:type="dxa"/>
            <w:shd w:val="clear" w:color="auto" w:fill="auto"/>
          </w:tcPr>
          <w:p w14:paraId="265D48D9" w14:textId="42C913ED" w:rsidR="00631BF4" w:rsidRPr="00462943" w:rsidRDefault="00655DBB" w:rsidP="00BB19AE">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2</w:t>
            </w:r>
            <w:r w:rsidR="00631BF4" w:rsidRPr="00462943">
              <w:rPr>
                <w:rFonts w:asciiTheme="majorHAnsi" w:hAnsiTheme="majorHAnsi" w:cstheme="majorHAnsi"/>
                <w:color w:val="000000" w:themeColor="text1"/>
              </w:rPr>
              <w:t>%</w:t>
            </w:r>
          </w:p>
        </w:tc>
        <w:tc>
          <w:tcPr>
            <w:tcW w:w="661" w:type="dxa"/>
          </w:tcPr>
          <w:p w14:paraId="63C071EA" w14:textId="766B3A50" w:rsidR="00631BF4" w:rsidRPr="00462943" w:rsidRDefault="000D3724" w:rsidP="00BB19AE">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5</w:t>
            </w:r>
            <w:r w:rsidR="00631BF4" w:rsidRPr="00462943">
              <w:rPr>
                <w:rFonts w:asciiTheme="majorHAnsi" w:hAnsiTheme="majorHAnsi" w:cstheme="majorHAnsi"/>
                <w:color w:val="000000" w:themeColor="text1"/>
              </w:rPr>
              <w:t>%</w:t>
            </w:r>
          </w:p>
        </w:tc>
        <w:tc>
          <w:tcPr>
            <w:tcW w:w="661" w:type="dxa"/>
          </w:tcPr>
          <w:p w14:paraId="68DF09FA" w14:textId="10A1ED90" w:rsidR="00631BF4" w:rsidRPr="00462943" w:rsidRDefault="000D3724" w:rsidP="00BB19AE">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11</w:t>
            </w:r>
            <w:r w:rsidR="00631BF4" w:rsidRPr="00462943">
              <w:rPr>
                <w:rFonts w:asciiTheme="majorHAnsi" w:hAnsiTheme="majorHAnsi" w:cstheme="majorHAnsi"/>
                <w:color w:val="000000" w:themeColor="text1"/>
              </w:rPr>
              <w:t>%</w:t>
            </w:r>
          </w:p>
        </w:tc>
        <w:tc>
          <w:tcPr>
            <w:tcW w:w="661" w:type="dxa"/>
          </w:tcPr>
          <w:p w14:paraId="4F8EB235" w14:textId="7BB51202" w:rsidR="00631BF4" w:rsidRPr="00462943" w:rsidRDefault="000D3724" w:rsidP="00BB19AE">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20</w:t>
            </w:r>
            <w:r w:rsidR="00631BF4" w:rsidRPr="00462943">
              <w:rPr>
                <w:rFonts w:asciiTheme="majorHAnsi" w:hAnsiTheme="majorHAnsi" w:cstheme="majorHAnsi"/>
                <w:color w:val="000000" w:themeColor="text1"/>
              </w:rPr>
              <w:t>%</w:t>
            </w:r>
          </w:p>
        </w:tc>
        <w:tc>
          <w:tcPr>
            <w:tcW w:w="661" w:type="dxa"/>
          </w:tcPr>
          <w:p w14:paraId="305774CB" w14:textId="249A2775" w:rsidR="00631BF4" w:rsidRPr="00462943" w:rsidRDefault="000D3724" w:rsidP="00BB19AE">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27</w:t>
            </w:r>
            <w:r w:rsidR="00631BF4" w:rsidRPr="00462943">
              <w:rPr>
                <w:rFonts w:asciiTheme="majorHAnsi" w:hAnsiTheme="majorHAnsi" w:cstheme="majorHAnsi"/>
                <w:color w:val="000000" w:themeColor="text1"/>
              </w:rPr>
              <w:t>%</w:t>
            </w:r>
          </w:p>
        </w:tc>
        <w:tc>
          <w:tcPr>
            <w:tcW w:w="661" w:type="dxa"/>
          </w:tcPr>
          <w:p w14:paraId="26286BE9" w14:textId="1713F93D" w:rsidR="00631BF4" w:rsidRPr="00462943" w:rsidRDefault="000D3724" w:rsidP="00BB19AE">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32</w:t>
            </w:r>
            <w:r w:rsidR="00631BF4" w:rsidRPr="00462943">
              <w:rPr>
                <w:rFonts w:asciiTheme="majorHAnsi" w:hAnsiTheme="majorHAnsi" w:cstheme="majorHAnsi"/>
                <w:color w:val="000000" w:themeColor="text1"/>
              </w:rPr>
              <w:t>%</w:t>
            </w:r>
          </w:p>
        </w:tc>
        <w:tc>
          <w:tcPr>
            <w:tcW w:w="661" w:type="dxa"/>
          </w:tcPr>
          <w:p w14:paraId="77C08D27" w14:textId="54651C2E" w:rsidR="00631BF4" w:rsidRPr="00462943" w:rsidRDefault="00655DBB" w:rsidP="000D3724">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3</w:t>
            </w:r>
            <w:r w:rsidR="000D3724" w:rsidRPr="00462943">
              <w:rPr>
                <w:rFonts w:asciiTheme="majorHAnsi" w:hAnsiTheme="majorHAnsi" w:cstheme="majorHAnsi"/>
                <w:color w:val="000000" w:themeColor="text1"/>
              </w:rPr>
              <w:t>6</w:t>
            </w:r>
            <w:r w:rsidR="00631BF4" w:rsidRPr="00462943">
              <w:rPr>
                <w:rFonts w:asciiTheme="majorHAnsi" w:hAnsiTheme="majorHAnsi" w:cstheme="majorHAnsi"/>
                <w:color w:val="000000" w:themeColor="text1"/>
              </w:rPr>
              <w:t>%</w:t>
            </w:r>
          </w:p>
        </w:tc>
        <w:tc>
          <w:tcPr>
            <w:tcW w:w="661" w:type="dxa"/>
          </w:tcPr>
          <w:p w14:paraId="30F40442" w14:textId="4A2D1520" w:rsidR="00631BF4" w:rsidRPr="00462943" w:rsidRDefault="00655DBB" w:rsidP="00BB19AE">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41</w:t>
            </w:r>
            <w:r w:rsidR="00631BF4" w:rsidRPr="00462943">
              <w:rPr>
                <w:rFonts w:asciiTheme="majorHAnsi" w:hAnsiTheme="majorHAnsi" w:cstheme="majorHAnsi"/>
                <w:color w:val="000000" w:themeColor="text1"/>
              </w:rPr>
              <w:t>%</w:t>
            </w:r>
          </w:p>
        </w:tc>
        <w:tc>
          <w:tcPr>
            <w:tcW w:w="661" w:type="dxa"/>
          </w:tcPr>
          <w:p w14:paraId="1C5431D1" w14:textId="4163F59D" w:rsidR="00631BF4" w:rsidRPr="00462943" w:rsidRDefault="00655DBB" w:rsidP="00BB19AE">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45</w:t>
            </w:r>
            <w:r w:rsidR="00631BF4" w:rsidRPr="00462943">
              <w:rPr>
                <w:rFonts w:asciiTheme="majorHAnsi" w:hAnsiTheme="majorHAnsi" w:cstheme="majorHAnsi"/>
                <w:color w:val="000000" w:themeColor="text1"/>
              </w:rPr>
              <w:t>%</w:t>
            </w:r>
          </w:p>
        </w:tc>
        <w:tc>
          <w:tcPr>
            <w:tcW w:w="661" w:type="dxa"/>
          </w:tcPr>
          <w:p w14:paraId="6507F098" w14:textId="566C51A3" w:rsidR="00631BF4" w:rsidRPr="00462943" w:rsidRDefault="00655DBB" w:rsidP="00BB19AE">
            <w:pPr>
              <w:spacing w:before="120" w:after="120"/>
              <w:jc w:val="center"/>
              <w:rPr>
                <w:rFonts w:asciiTheme="majorHAnsi" w:hAnsiTheme="majorHAnsi" w:cstheme="majorHAnsi"/>
                <w:color w:val="000000" w:themeColor="text1"/>
              </w:rPr>
            </w:pPr>
            <w:r w:rsidRPr="00462943">
              <w:rPr>
                <w:rFonts w:asciiTheme="majorHAnsi" w:hAnsiTheme="majorHAnsi" w:cstheme="majorHAnsi"/>
                <w:color w:val="000000" w:themeColor="text1"/>
              </w:rPr>
              <w:t>50</w:t>
            </w:r>
            <w:r w:rsidR="00631BF4" w:rsidRPr="00462943">
              <w:rPr>
                <w:rFonts w:asciiTheme="majorHAnsi" w:hAnsiTheme="majorHAnsi" w:cstheme="majorHAnsi"/>
                <w:color w:val="000000" w:themeColor="text1"/>
              </w:rPr>
              <w:t>%</w:t>
            </w:r>
          </w:p>
        </w:tc>
      </w:tr>
    </w:tbl>
    <w:p w14:paraId="550D25B3" w14:textId="77777777" w:rsidR="002809FF" w:rsidRDefault="002809FF" w:rsidP="00C449FA">
      <w:pPr>
        <w:rPr>
          <w:lang w:val="es-ES"/>
        </w:rPr>
      </w:pPr>
    </w:p>
    <w:p w14:paraId="185BFD57" w14:textId="2DE09995" w:rsidR="004C6A56" w:rsidRDefault="004C6A56" w:rsidP="004C6A56">
      <w:pPr>
        <w:rPr>
          <w:rFonts w:asciiTheme="majorHAnsi" w:hAnsiTheme="majorHAnsi" w:cstheme="majorHAnsi"/>
          <w:b/>
          <w:bCs/>
          <w:lang w:val="es-ES"/>
        </w:rPr>
      </w:pPr>
      <w:r w:rsidRPr="004C6A56">
        <w:rPr>
          <w:rFonts w:asciiTheme="majorHAnsi" w:hAnsiTheme="majorHAnsi" w:cstheme="majorHAnsi"/>
          <w:b/>
          <w:bCs/>
          <w:lang w:val="es-ES"/>
        </w:rPr>
        <w:t>4.</w:t>
      </w:r>
      <w:r>
        <w:rPr>
          <w:rFonts w:asciiTheme="majorHAnsi" w:hAnsiTheme="majorHAnsi" w:cstheme="majorHAnsi"/>
          <w:b/>
          <w:bCs/>
          <w:lang w:val="es-ES"/>
        </w:rPr>
        <w:t>2</w:t>
      </w:r>
      <w:r w:rsidRPr="004C6A56">
        <w:rPr>
          <w:rFonts w:asciiTheme="majorHAnsi" w:hAnsiTheme="majorHAnsi" w:cstheme="majorHAnsi"/>
          <w:b/>
          <w:bCs/>
          <w:lang w:val="es-ES"/>
        </w:rPr>
        <w:t xml:space="preserve"> Ficha Técnica del indicador IOP.01.0</w:t>
      </w:r>
      <w:r>
        <w:rPr>
          <w:rFonts w:asciiTheme="majorHAnsi" w:hAnsiTheme="majorHAnsi" w:cstheme="majorHAnsi"/>
          <w:b/>
          <w:bCs/>
          <w:lang w:val="es-ES"/>
        </w:rPr>
        <w:t>2</w:t>
      </w:r>
    </w:p>
    <w:p w14:paraId="1C70C13F" w14:textId="2CB258BE" w:rsidR="00D32DAE" w:rsidRDefault="00D32DAE" w:rsidP="004C6A56">
      <w:pPr>
        <w:rPr>
          <w:rFonts w:asciiTheme="majorHAnsi" w:hAnsiTheme="majorHAnsi" w:cstheme="majorHAnsi"/>
          <w:b/>
          <w:bCs/>
          <w:lang w:val="es-ES"/>
        </w:rPr>
      </w:pPr>
    </w:p>
    <w:tbl>
      <w:tblPr>
        <w:tblStyle w:val="Tablaconcuadrcula"/>
        <w:tblW w:w="0" w:type="auto"/>
        <w:tblLook w:val="04A0" w:firstRow="1" w:lastRow="0" w:firstColumn="1" w:lastColumn="0" w:noHBand="0" w:noVBand="1"/>
      </w:tblPr>
      <w:tblGrid>
        <w:gridCol w:w="1576"/>
        <w:gridCol w:w="951"/>
        <w:gridCol w:w="663"/>
        <w:gridCol w:w="663"/>
        <w:gridCol w:w="663"/>
        <w:gridCol w:w="663"/>
        <w:gridCol w:w="663"/>
        <w:gridCol w:w="663"/>
        <w:gridCol w:w="663"/>
        <w:gridCol w:w="663"/>
        <w:gridCol w:w="663"/>
      </w:tblGrid>
      <w:tr w:rsidR="00D32DAE" w:rsidRPr="00D32DAE" w14:paraId="3961E9AE" w14:textId="77777777" w:rsidTr="00BB19AE">
        <w:tc>
          <w:tcPr>
            <w:tcW w:w="8494" w:type="dxa"/>
            <w:gridSpan w:val="11"/>
            <w:shd w:val="clear" w:color="auto" w:fill="9CC2E5" w:themeFill="accent5" w:themeFillTint="99"/>
          </w:tcPr>
          <w:p w14:paraId="033F95C9" w14:textId="77777777" w:rsidR="00D32DAE" w:rsidRPr="00D32DAE" w:rsidRDefault="00D32DAE" w:rsidP="00BB19AE">
            <w:pPr>
              <w:spacing w:before="120" w:after="120"/>
              <w:jc w:val="center"/>
              <w:rPr>
                <w:rFonts w:asciiTheme="majorHAnsi" w:hAnsiTheme="majorHAnsi" w:cstheme="majorHAnsi"/>
                <w:b/>
                <w:bCs/>
                <w:color w:val="FFFFFF" w:themeColor="background1"/>
              </w:rPr>
            </w:pPr>
            <w:r w:rsidRPr="00D32DAE">
              <w:rPr>
                <w:rFonts w:asciiTheme="majorHAnsi" w:hAnsiTheme="majorHAnsi" w:cstheme="majorHAnsi"/>
                <w:b/>
                <w:bCs/>
                <w:color w:val="FFFFFF" w:themeColor="background1"/>
              </w:rPr>
              <w:t>FICHA TÉCNICA DEL INDICADOR</w:t>
            </w:r>
          </w:p>
        </w:tc>
      </w:tr>
      <w:tr w:rsidR="00D32DAE" w:rsidRPr="00D32DAE" w14:paraId="7464A2E3" w14:textId="77777777" w:rsidTr="00BB19AE">
        <w:tc>
          <w:tcPr>
            <w:tcW w:w="1584" w:type="dxa"/>
          </w:tcPr>
          <w:p w14:paraId="7C4E91C0"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t>Objetivo Prioritario:</w:t>
            </w:r>
          </w:p>
        </w:tc>
        <w:tc>
          <w:tcPr>
            <w:tcW w:w="6910" w:type="dxa"/>
            <w:gridSpan w:val="10"/>
          </w:tcPr>
          <w:p w14:paraId="6D3A65EA" w14:textId="2BFB253D" w:rsidR="00D32DAE" w:rsidRPr="00D32DAE" w:rsidRDefault="00D32DAE" w:rsidP="00BB19AE">
            <w:pPr>
              <w:spacing w:before="120" w:after="120"/>
              <w:jc w:val="both"/>
              <w:rPr>
                <w:rFonts w:asciiTheme="majorHAnsi" w:hAnsiTheme="majorHAnsi" w:cstheme="majorHAnsi"/>
              </w:rPr>
            </w:pPr>
            <w:r w:rsidRPr="00D32DAE">
              <w:rPr>
                <w:rFonts w:asciiTheme="majorHAnsi" w:hAnsiTheme="majorHAnsi" w:cstheme="majorHAnsi"/>
              </w:rPr>
              <w:t>OP.01</w:t>
            </w:r>
            <w:r>
              <w:rPr>
                <w:rFonts w:asciiTheme="majorHAnsi" w:hAnsiTheme="majorHAnsi" w:cstheme="majorHAnsi"/>
              </w:rPr>
              <w:t xml:space="preserve">: </w:t>
            </w:r>
            <w:r w:rsidRPr="00D32DAE">
              <w:rPr>
                <w:rFonts w:asciiTheme="majorHAnsi" w:hAnsiTheme="majorHAnsi" w:cstheme="majorHAnsi"/>
              </w:rPr>
              <w:t>Fortalecer la institucionalidad en los niveles estratégico, implementación y ejecución del SINACTI.</w:t>
            </w:r>
          </w:p>
        </w:tc>
      </w:tr>
      <w:tr w:rsidR="00D32DAE" w:rsidRPr="00D32DAE" w14:paraId="7A0F8BA8" w14:textId="77777777" w:rsidTr="00BB19AE">
        <w:tc>
          <w:tcPr>
            <w:tcW w:w="1584" w:type="dxa"/>
          </w:tcPr>
          <w:p w14:paraId="53C9D96C"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t>Nombre del indicador:</w:t>
            </w:r>
          </w:p>
        </w:tc>
        <w:tc>
          <w:tcPr>
            <w:tcW w:w="6910" w:type="dxa"/>
            <w:gridSpan w:val="10"/>
          </w:tcPr>
          <w:p w14:paraId="01A6E0ED" w14:textId="1473B6BE" w:rsidR="00D32DAE" w:rsidRPr="00D32DAE" w:rsidRDefault="00D32DAE" w:rsidP="00BB19AE">
            <w:pPr>
              <w:spacing w:before="120" w:after="120"/>
              <w:jc w:val="both"/>
              <w:rPr>
                <w:rFonts w:asciiTheme="majorHAnsi" w:hAnsiTheme="majorHAnsi" w:cstheme="majorHAnsi"/>
              </w:rPr>
            </w:pPr>
            <w:r>
              <w:rPr>
                <w:rFonts w:asciiTheme="majorHAnsi" w:hAnsiTheme="majorHAnsi" w:cstheme="majorHAnsi"/>
              </w:rPr>
              <w:t>I</w:t>
            </w:r>
            <w:r w:rsidRPr="00D32DAE">
              <w:rPr>
                <w:rFonts w:asciiTheme="majorHAnsi" w:hAnsiTheme="majorHAnsi" w:cstheme="majorHAnsi"/>
              </w:rPr>
              <w:t>OP.01.02</w:t>
            </w:r>
            <w:r>
              <w:rPr>
                <w:rFonts w:asciiTheme="majorHAnsi" w:hAnsiTheme="majorHAnsi" w:cstheme="majorHAnsi"/>
              </w:rPr>
              <w:t>:</w:t>
            </w:r>
            <w:r w:rsidRPr="00D32DAE">
              <w:rPr>
                <w:rFonts w:asciiTheme="majorHAnsi" w:hAnsiTheme="majorHAnsi" w:cstheme="majorHAnsi"/>
              </w:rPr>
              <w:t xml:space="preserve"> </w:t>
            </w:r>
            <w:r w:rsidRPr="00D32DAE">
              <w:rPr>
                <w:rFonts w:asciiTheme="majorHAnsi" w:hAnsiTheme="majorHAnsi" w:cstheme="majorHAnsi"/>
                <w:color w:val="000000" w:themeColor="text1"/>
              </w:rPr>
              <w:t>Porcentaje de entidades del SINAC</w:t>
            </w:r>
            <w:r w:rsidR="00803E38">
              <w:rPr>
                <w:rFonts w:asciiTheme="majorHAnsi" w:hAnsiTheme="majorHAnsi" w:cstheme="majorHAnsi"/>
                <w:color w:val="000000" w:themeColor="text1"/>
              </w:rPr>
              <w:t>TI</w:t>
            </w:r>
            <w:r w:rsidRPr="00D32DAE">
              <w:rPr>
                <w:rFonts w:asciiTheme="majorHAnsi" w:hAnsiTheme="majorHAnsi" w:cstheme="majorHAnsi"/>
                <w:color w:val="000000" w:themeColor="text1"/>
              </w:rPr>
              <w:t xml:space="preserve"> que reportan información estadística y de indicadores para el seguimiento y evaluación de la Política Nacional de Ciencia, Tecnología e Innovación.</w:t>
            </w:r>
          </w:p>
        </w:tc>
      </w:tr>
      <w:tr w:rsidR="00D32DAE" w:rsidRPr="00D32DAE" w14:paraId="2E66C530" w14:textId="77777777" w:rsidTr="00BB19AE">
        <w:tc>
          <w:tcPr>
            <w:tcW w:w="1584" w:type="dxa"/>
          </w:tcPr>
          <w:p w14:paraId="416DA8A3"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t>Justificación:</w:t>
            </w:r>
          </w:p>
        </w:tc>
        <w:tc>
          <w:tcPr>
            <w:tcW w:w="6910" w:type="dxa"/>
            <w:gridSpan w:val="10"/>
          </w:tcPr>
          <w:p w14:paraId="26EB5D4B" w14:textId="01C62A0C" w:rsidR="00D32DAE" w:rsidRPr="00D32DAE" w:rsidRDefault="00D32DAE" w:rsidP="00BB19AE">
            <w:pPr>
              <w:spacing w:before="120" w:after="120"/>
              <w:jc w:val="both"/>
              <w:rPr>
                <w:rFonts w:asciiTheme="majorHAnsi" w:hAnsiTheme="majorHAnsi" w:cstheme="majorHAnsi"/>
              </w:rPr>
            </w:pPr>
            <w:r w:rsidRPr="00D32DAE">
              <w:rPr>
                <w:rFonts w:asciiTheme="majorHAnsi" w:hAnsiTheme="majorHAnsi" w:cstheme="majorHAnsi"/>
              </w:rPr>
              <w:t>Mide el porcentaje de entidades</w:t>
            </w:r>
            <w:r w:rsidR="00474C10">
              <w:rPr>
                <w:rFonts w:asciiTheme="majorHAnsi" w:hAnsiTheme="majorHAnsi" w:cstheme="majorHAnsi"/>
              </w:rPr>
              <w:t xml:space="preserve"> </w:t>
            </w:r>
            <w:r w:rsidR="00474C10" w:rsidRPr="00EA28B3">
              <w:rPr>
                <w:rFonts w:asciiTheme="majorHAnsi" w:hAnsiTheme="majorHAnsi" w:cstheme="majorHAnsi"/>
                <w:bCs/>
                <w:color w:val="000000" w:themeColor="text1"/>
              </w:rPr>
              <w:t>públicas</w:t>
            </w:r>
            <w:r w:rsidR="00474C10">
              <w:rPr>
                <w:rFonts w:asciiTheme="majorHAnsi" w:hAnsiTheme="majorHAnsi" w:cstheme="majorHAnsi"/>
              </w:rPr>
              <w:t xml:space="preserve"> </w:t>
            </w:r>
            <w:r w:rsidRPr="00D32DAE">
              <w:rPr>
                <w:rFonts w:asciiTheme="majorHAnsi" w:hAnsiTheme="majorHAnsi" w:cstheme="majorHAnsi"/>
              </w:rPr>
              <w:t>integrantes del SINAC</w:t>
            </w:r>
            <w:r w:rsidR="00803E38">
              <w:rPr>
                <w:rFonts w:asciiTheme="majorHAnsi" w:hAnsiTheme="majorHAnsi" w:cstheme="majorHAnsi"/>
              </w:rPr>
              <w:t>TI</w:t>
            </w:r>
            <w:r w:rsidRPr="00D32DAE">
              <w:rPr>
                <w:rFonts w:asciiTheme="majorHAnsi" w:hAnsiTheme="majorHAnsi" w:cstheme="majorHAnsi"/>
              </w:rPr>
              <w:t xml:space="preserve"> que implementan y ejecutan actividades de CTI y reportan información estadística para la elaboración de los i) reportes de seguimiento de los indicadores de desempeño</w:t>
            </w:r>
            <w:r w:rsidR="007D7038">
              <w:rPr>
                <w:rFonts w:asciiTheme="majorHAnsi" w:hAnsiTheme="majorHAnsi" w:cstheme="majorHAnsi"/>
              </w:rPr>
              <w:t>;</w:t>
            </w:r>
            <w:r w:rsidRPr="00D32DAE">
              <w:rPr>
                <w:rFonts w:asciiTheme="majorHAnsi" w:hAnsiTheme="majorHAnsi" w:cstheme="majorHAnsi"/>
              </w:rPr>
              <w:t xml:space="preserve"> ii) evaluación de implementación y iii) evaluación de resultados realizada en el marco de los objetivos prioritarios y lineamientos (incluido los servicios) establecidos en la Política Nacional de Ciencia, Tecnología e Innovación, con la finalidad de obtener información actualizada de manera oportuna para la mejora continua y toma de decisiones.</w:t>
            </w:r>
          </w:p>
        </w:tc>
      </w:tr>
      <w:tr w:rsidR="00D32DAE" w:rsidRPr="00D32DAE" w14:paraId="375E533D" w14:textId="77777777" w:rsidTr="0013248A">
        <w:tc>
          <w:tcPr>
            <w:tcW w:w="1584" w:type="dxa"/>
          </w:tcPr>
          <w:p w14:paraId="37A78C18"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lastRenderedPageBreak/>
              <w:t>Responsable del indicador:</w:t>
            </w:r>
          </w:p>
        </w:tc>
        <w:tc>
          <w:tcPr>
            <w:tcW w:w="6910" w:type="dxa"/>
            <w:gridSpan w:val="10"/>
            <w:vAlign w:val="center"/>
          </w:tcPr>
          <w:p w14:paraId="31B63D67" w14:textId="52F9CCFE" w:rsidR="00D32DAE" w:rsidRPr="00D32DAE" w:rsidRDefault="00D32DAE" w:rsidP="0013248A">
            <w:pPr>
              <w:spacing w:before="120" w:after="120"/>
              <w:jc w:val="center"/>
              <w:rPr>
                <w:rFonts w:asciiTheme="majorHAnsi" w:hAnsiTheme="majorHAnsi" w:cstheme="majorHAnsi"/>
              </w:rPr>
            </w:pPr>
            <w:r w:rsidRPr="00D32DAE">
              <w:rPr>
                <w:rFonts w:asciiTheme="majorHAnsi" w:hAnsiTheme="majorHAnsi" w:cstheme="majorHAnsi"/>
              </w:rPr>
              <w:t xml:space="preserve">Dirección de Evaluación y Gestión del Conocimiento </w:t>
            </w:r>
            <w:r w:rsidR="00BD779A">
              <w:rPr>
                <w:rFonts w:asciiTheme="majorHAnsi" w:hAnsiTheme="majorHAnsi" w:cstheme="majorHAnsi"/>
              </w:rPr>
              <w:t xml:space="preserve">(DEGC) </w:t>
            </w:r>
            <w:r w:rsidRPr="00D32DAE">
              <w:rPr>
                <w:rFonts w:asciiTheme="majorHAnsi" w:hAnsiTheme="majorHAnsi" w:cstheme="majorHAnsi"/>
              </w:rPr>
              <w:t>del C</w:t>
            </w:r>
            <w:r w:rsidR="00830D71">
              <w:rPr>
                <w:rFonts w:asciiTheme="majorHAnsi" w:hAnsiTheme="majorHAnsi" w:cstheme="majorHAnsi"/>
              </w:rPr>
              <w:t>ONCYTEC</w:t>
            </w:r>
            <w:r w:rsidRPr="00D32DAE">
              <w:rPr>
                <w:rFonts w:asciiTheme="majorHAnsi" w:hAnsiTheme="majorHAnsi" w:cstheme="majorHAnsi"/>
              </w:rPr>
              <w:t>.</w:t>
            </w:r>
          </w:p>
        </w:tc>
      </w:tr>
      <w:tr w:rsidR="00D32DAE" w:rsidRPr="00D32DAE" w14:paraId="234552F2" w14:textId="77777777" w:rsidTr="0013248A">
        <w:tc>
          <w:tcPr>
            <w:tcW w:w="1584" w:type="dxa"/>
          </w:tcPr>
          <w:p w14:paraId="38AC1531"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t>Limitaciones para la medición del indicador:</w:t>
            </w:r>
          </w:p>
        </w:tc>
        <w:tc>
          <w:tcPr>
            <w:tcW w:w="6910" w:type="dxa"/>
            <w:gridSpan w:val="10"/>
            <w:vAlign w:val="center"/>
          </w:tcPr>
          <w:p w14:paraId="3CB5BDF6" w14:textId="317085D0" w:rsidR="00D32DAE" w:rsidRPr="00D32DAE" w:rsidRDefault="00D32DAE" w:rsidP="00651F5D">
            <w:pPr>
              <w:spacing w:before="120" w:after="120"/>
              <w:rPr>
                <w:rFonts w:asciiTheme="majorHAnsi" w:hAnsiTheme="majorHAnsi" w:cstheme="majorHAnsi"/>
                <w:color w:val="000000" w:themeColor="text1"/>
              </w:rPr>
            </w:pPr>
            <w:r w:rsidRPr="00D32DAE">
              <w:rPr>
                <w:rFonts w:asciiTheme="majorHAnsi" w:hAnsiTheme="majorHAnsi" w:cstheme="majorHAnsi"/>
                <w:color w:val="000000" w:themeColor="text1"/>
              </w:rPr>
              <w:t>No contar con un registro oficial de entidades que pertenecen al Sistema Nacional de Ciencia, Tec</w:t>
            </w:r>
            <w:r w:rsidR="00830D71">
              <w:rPr>
                <w:rFonts w:asciiTheme="majorHAnsi" w:hAnsiTheme="majorHAnsi" w:cstheme="majorHAnsi"/>
                <w:color w:val="000000" w:themeColor="text1"/>
              </w:rPr>
              <w:t>nología e Innovación</w:t>
            </w:r>
            <w:r w:rsidRPr="00D32DAE">
              <w:rPr>
                <w:rFonts w:asciiTheme="majorHAnsi" w:hAnsiTheme="majorHAnsi" w:cstheme="majorHAnsi"/>
                <w:color w:val="000000" w:themeColor="text1"/>
              </w:rPr>
              <w:t>.</w:t>
            </w:r>
          </w:p>
        </w:tc>
      </w:tr>
      <w:tr w:rsidR="00D32DAE" w:rsidRPr="00D32DAE" w14:paraId="419C9C8F" w14:textId="77777777" w:rsidTr="00BB19AE">
        <w:tc>
          <w:tcPr>
            <w:tcW w:w="1584" w:type="dxa"/>
          </w:tcPr>
          <w:p w14:paraId="358BD9D1"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t>Método de cálculo:</w:t>
            </w:r>
          </w:p>
        </w:tc>
        <w:tc>
          <w:tcPr>
            <w:tcW w:w="6910" w:type="dxa"/>
            <w:gridSpan w:val="10"/>
          </w:tcPr>
          <w:p w14:paraId="513000D7" w14:textId="77777777" w:rsidR="00D32DAE" w:rsidRPr="00D32DAE" w:rsidRDefault="00D32DAE" w:rsidP="00BB19AE">
            <w:pPr>
              <w:spacing w:before="120" w:after="120"/>
              <w:rPr>
                <w:rFonts w:asciiTheme="majorHAnsi" w:eastAsiaTheme="minorEastAsia" w:hAnsiTheme="majorHAnsi" w:cstheme="majorHAnsi"/>
              </w:rPr>
            </w:pPr>
            <w:r w:rsidRPr="00D32DAE">
              <w:rPr>
                <w:rFonts w:asciiTheme="majorHAnsi" w:eastAsiaTheme="minorEastAsia" w:hAnsiTheme="majorHAnsi" w:cstheme="majorHAnsi"/>
                <w:u w:val="single"/>
              </w:rPr>
              <w:t>Fórmula del indicador</w:t>
            </w:r>
            <w:r w:rsidRPr="00D32DAE">
              <w:rPr>
                <w:rFonts w:asciiTheme="majorHAnsi" w:eastAsiaTheme="minorEastAsia" w:hAnsiTheme="majorHAnsi" w:cstheme="majorHAnsi"/>
              </w:rPr>
              <w:t>:</w:t>
            </w:r>
          </w:p>
          <w:p w14:paraId="399D10BF" w14:textId="77777777" w:rsidR="00D32DAE" w:rsidRPr="00D32DAE" w:rsidRDefault="00000000" w:rsidP="00BB19AE">
            <w:pPr>
              <w:jc w:val="center"/>
              <w:rPr>
                <w:rFonts w:asciiTheme="majorHAnsi" w:hAnsiTheme="majorHAnsi" w:cstheme="majorHAnsi"/>
              </w:rPr>
            </w:pPr>
            <m:oMathPara>
              <m:oMath>
                <m:d>
                  <m:dPr>
                    <m:ctrlPr>
                      <w:rPr>
                        <w:rFonts w:ascii="Cambria Math" w:hAnsi="Cambria Math" w:cstheme="majorHAnsi"/>
                        <w:i/>
                      </w:rPr>
                    </m:ctrlPr>
                  </m:dPr>
                  <m:e>
                    <m:f>
                      <m:fPr>
                        <m:type m:val="skw"/>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num>
                      <m:den>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den>
                    </m:f>
                  </m:e>
                </m:d>
                <m:r>
                  <w:rPr>
                    <w:rFonts w:ascii="Cambria Math" w:hAnsi="Cambria Math" w:cstheme="majorHAnsi"/>
                  </w:rPr>
                  <m:t>*100</m:t>
                </m:r>
              </m:oMath>
            </m:oMathPara>
          </w:p>
          <w:p w14:paraId="599844A7" w14:textId="77777777" w:rsidR="00D32DAE" w:rsidRPr="00462943" w:rsidRDefault="00D32DAE" w:rsidP="00BB19AE">
            <w:pPr>
              <w:spacing w:before="120" w:after="120"/>
              <w:rPr>
                <w:rFonts w:asciiTheme="majorHAnsi" w:hAnsiTheme="majorHAnsi" w:cstheme="majorHAnsi"/>
                <w:color w:val="000000" w:themeColor="text1"/>
              </w:rPr>
            </w:pPr>
          </w:p>
          <w:p w14:paraId="418EAFA2" w14:textId="77777777" w:rsidR="00D32DAE" w:rsidRPr="00462943" w:rsidRDefault="00D32DAE" w:rsidP="00BB19AE">
            <w:pPr>
              <w:spacing w:before="120" w:after="120"/>
              <w:rPr>
                <w:rFonts w:asciiTheme="majorHAnsi" w:hAnsiTheme="majorHAnsi" w:cstheme="majorHAnsi"/>
                <w:color w:val="000000" w:themeColor="text1"/>
              </w:rPr>
            </w:pPr>
            <w:r w:rsidRPr="00462943">
              <w:rPr>
                <w:rFonts w:asciiTheme="majorHAnsi" w:hAnsiTheme="majorHAnsi" w:cstheme="majorHAnsi"/>
                <w:color w:val="000000" w:themeColor="text1"/>
              </w:rPr>
              <w:t>Donde:</w:t>
            </w:r>
          </w:p>
          <w:p w14:paraId="19F4A216" w14:textId="399D4E27" w:rsidR="00D32DAE" w:rsidRPr="00462943" w:rsidRDefault="00000000" w:rsidP="00D32DAE">
            <w:pPr>
              <w:pStyle w:val="Prrafodelista"/>
              <w:numPr>
                <w:ilvl w:val="0"/>
                <w:numId w:val="6"/>
              </w:numPr>
              <w:spacing w:before="120" w:after="120"/>
              <w:jc w:val="both"/>
              <w:rPr>
                <w:rFonts w:asciiTheme="majorHAnsi" w:hAnsiTheme="majorHAnsi" w:cstheme="majorHAnsi"/>
                <w:color w:val="000000" w:themeColor="text1"/>
              </w:rPr>
            </w:pPr>
            <m:oMath>
              <m:sSub>
                <m:sSubPr>
                  <m:ctrlPr>
                    <w:rPr>
                      <w:rFonts w:ascii="Cambria Math" w:hAnsi="Cambria Math" w:cstheme="majorHAnsi"/>
                      <w:i/>
                      <w:color w:val="000000" w:themeColor="text1"/>
                    </w:rPr>
                  </m:ctrlPr>
                </m:sSubPr>
                <m:e>
                  <m:r>
                    <w:rPr>
                      <w:rFonts w:ascii="Cambria Math" w:hAnsi="Cambria Math" w:cstheme="majorHAnsi"/>
                      <w:color w:val="000000" w:themeColor="text1"/>
                    </w:rPr>
                    <m:t>X</m:t>
                  </m:r>
                </m:e>
                <m:sub>
                  <m:r>
                    <w:rPr>
                      <w:rFonts w:ascii="Cambria Math" w:hAnsi="Cambria Math" w:cstheme="majorHAnsi"/>
                      <w:color w:val="000000" w:themeColor="text1"/>
                    </w:rPr>
                    <m:t>t</m:t>
                  </m:r>
                </m:sub>
              </m:sSub>
            </m:oMath>
            <w:r w:rsidR="00D32DAE" w:rsidRPr="00462943">
              <w:rPr>
                <w:rFonts w:asciiTheme="majorHAnsi" w:hAnsiTheme="majorHAnsi" w:cstheme="majorHAnsi"/>
                <w:color w:val="000000" w:themeColor="text1"/>
              </w:rPr>
              <w:t xml:space="preserve"> = Número de </w:t>
            </w:r>
            <w:r w:rsidR="00D32DAE" w:rsidRPr="00462943">
              <w:rPr>
                <w:rFonts w:asciiTheme="majorHAnsi" w:hAnsiTheme="majorHAnsi" w:cstheme="majorHAnsi"/>
                <w:i/>
                <w:iCs/>
                <w:color w:val="000000" w:themeColor="text1"/>
              </w:rPr>
              <w:t>instituciones</w:t>
            </w:r>
            <w:r w:rsidR="00D32DAE" w:rsidRPr="00462943">
              <w:rPr>
                <w:rFonts w:asciiTheme="majorHAnsi" w:hAnsiTheme="majorHAnsi" w:cstheme="majorHAnsi"/>
                <w:color w:val="000000" w:themeColor="text1"/>
              </w:rPr>
              <w:t xml:space="preserve"> que</w:t>
            </w:r>
            <w:r w:rsidR="00595524" w:rsidRPr="00462943">
              <w:rPr>
                <w:rFonts w:asciiTheme="majorHAnsi" w:hAnsiTheme="majorHAnsi" w:cstheme="majorHAnsi"/>
                <w:color w:val="000000" w:themeColor="text1"/>
              </w:rPr>
              <w:t xml:space="preserve"> implement</w:t>
            </w:r>
            <w:r w:rsidR="00EA28B3" w:rsidRPr="00462943">
              <w:rPr>
                <w:rFonts w:asciiTheme="majorHAnsi" w:hAnsiTheme="majorHAnsi" w:cstheme="majorHAnsi"/>
                <w:color w:val="000000" w:themeColor="text1"/>
              </w:rPr>
              <w:t>an y ejecutan actividades de ciencia, tecnología e innovación</w:t>
            </w:r>
            <w:r w:rsidR="00595524" w:rsidRPr="00462943">
              <w:rPr>
                <w:rFonts w:asciiTheme="majorHAnsi" w:hAnsiTheme="majorHAnsi" w:cstheme="majorHAnsi"/>
                <w:color w:val="000000" w:themeColor="text1"/>
              </w:rPr>
              <w:t xml:space="preserve">, las cuales </w:t>
            </w:r>
            <w:r w:rsidR="00D32DAE" w:rsidRPr="00462943">
              <w:rPr>
                <w:rFonts w:asciiTheme="majorHAnsi" w:hAnsiTheme="majorHAnsi" w:cstheme="majorHAnsi"/>
                <w:color w:val="000000" w:themeColor="text1"/>
              </w:rPr>
              <w:t xml:space="preserve">reportan información estadística </w:t>
            </w:r>
            <w:r w:rsidR="00EA28B3" w:rsidRPr="00462943">
              <w:rPr>
                <w:rFonts w:asciiTheme="majorHAnsi" w:hAnsiTheme="majorHAnsi" w:cstheme="majorHAnsi"/>
                <w:color w:val="000000" w:themeColor="text1"/>
              </w:rPr>
              <w:t xml:space="preserve">y medios de verificación </w:t>
            </w:r>
            <w:r w:rsidR="00D32DAE" w:rsidRPr="00462943">
              <w:rPr>
                <w:rFonts w:asciiTheme="majorHAnsi" w:hAnsiTheme="majorHAnsi" w:cstheme="majorHAnsi"/>
                <w:color w:val="000000" w:themeColor="text1"/>
              </w:rPr>
              <w:t>para el seguimiento y evaluación de la Política Nacional de CTI, en el año t.</w:t>
            </w:r>
          </w:p>
          <w:p w14:paraId="58FADD5D" w14:textId="77777777" w:rsidR="00D32DAE" w:rsidRPr="00462943" w:rsidRDefault="00D32DAE" w:rsidP="00BB19AE">
            <w:pPr>
              <w:pStyle w:val="Prrafodelista"/>
              <w:spacing w:before="120" w:after="120"/>
              <w:ind w:left="360"/>
              <w:rPr>
                <w:rFonts w:asciiTheme="majorHAnsi" w:hAnsiTheme="majorHAnsi" w:cstheme="majorHAnsi"/>
                <w:color w:val="000000" w:themeColor="text1"/>
              </w:rPr>
            </w:pPr>
          </w:p>
          <w:p w14:paraId="2B0B1B8B" w14:textId="4553F4C8" w:rsidR="00D32DAE" w:rsidRPr="00462943" w:rsidRDefault="00000000" w:rsidP="00D32DAE">
            <w:pPr>
              <w:pStyle w:val="Prrafodelista"/>
              <w:numPr>
                <w:ilvl w:val="0"/>
                <w:numId w:val="6"/>
              </w:numPr>
              <w:spacing w:before="120" w:after="120"/>
              <w:jc w:val="both"/>
              <w:rPr>
                <w:rFonts w:asciiTheme="majorHAnsi" w:hAnsiTheme="majorHAnsi" w:cstheme="majorHAnsi"/>
                <w:color w:val="000000" w:themeColor="text1"/>
              </w:rPr>
            </w:pPr>
            <m:oMath>
              <m:sSub>
                <m:sSubPr>
                  <m:ctrlPr>
                    <w:rPr>
                      <w:rFonts w:ascii="Cambria Math" w:hAnsi="Cambria Math" w:cstheme="majorHAnsi"/>
                      <w:i/>
                      <w:color w:val="000000" w:themeColor="text1"/>
                    </w:rPr>
                  </m:ctrlPr>
                </m:sSubPr>
                <m:e>
                  <m:r>
                    <w:rPr>
                      <w:rFonts w:ascii="Cambria Math" w:hAnsi="Cambria Math" w:cstheme="majorHAnsi"/>
                      <w:color w:val="000000" w:themeColor="text1"/>
                    </w:rPr>
                    <m:t>Y</m:t>
                  </m:r>
                </m:e>
                <m:sub>
                  <m:r>
                    <w:rPr>
                      <w:rFonts w:ascii="Cambria Math" w:hAnsi="Cambria Math" w:cstheme="majorHAnsi"/>
                      <w:color w:val="000000" w:themeColor="text1"/>
                    </w:rPr>
                    <m:t>t</m:t>
                  </m:r>
                </m:sub>
              </m:sSub>
            </m:oMath>
            <w:r w:rsidR="00D32DAE" w:rsidRPr="00462943" w:rsidDel="00F4581A">
              <w:rPr>
                <w:rFonts w:asciiTheme="majorHAnsi" w:hAnsiTheme="majorHAnsi" w:cstheme="majorHAnsi"/>
                <w:color w:val="000000" w:themeColor="text1"/>
              </w:rPr>
              <w:t xml:space="preserve"> </w:t>
            </w:r>
            <w:r w:rsidR="00EA28B3" w:rsidRPr="00462943">
              <w:rPr>
                <w:rFonts w:asciiTheme="majorHAnsi" w:hAnsiTheme="majorHAnsi" w:cstheme="majorHAnsi"/>
                <w:color w:val="000000" w:themeColor="text1"/>
              </w:rPr>
              <w:t xml:space="preserve">= Número </w:t>
            </w:r>
            <w:r w:rsidR="00D32DAE" w:rsidRPr="00462943">
              <w:rPr>
                <w:rFonts w:asciiTheme="majorHAnsi" w:hAnsiTheme="majorHAnsi" w:cstheme="majorHAnsi"/>
                <w:color w:val="000000" w:themeColor="text1"/>
              </w:rPr>
              <w:t>de entidades públicas que forman parte del sistema nacional de ciencia, tecnología e innovación en el año t.</w:t>
            </w:r>
          </w:p>
          <w:p w14:paraId="642C6668" w14:textId="77777777" w:rsidR="00D32DAE" w:rsidRPr="00462943" w:rsidRDefault="00D32DAE" w:rsidP="00BB19AE">
            <w:pPr>
              <w:spacing w:before="120" w:after="120"/>
              <w:rPr>
                <w:rFonts w:asciiTheme="majorHAnsi" w:hAnsiTheme="majorHAnsi" w:cstheme="majorHAnsi"/>
                <w:color w:val="000000" w:themeColor="text1"/>
              </w:rPr>
            </w:pPr>
          </w:p>
          <w:p w14:paraId="1661857E"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u w:val="single"/>
              </w:rPr>
              <w:t>Especificaciones técnicas</w:t>
            </w:r>
            <w:r w:rsidRPr="00D32DAE">
              <w:rPr>
                <w:rFonts w:asciiTheme="majorHAnsi" w:hAnsiTheme="majorHAnsi" w:cstheme="majorHAnsi"/>
              </w:rPr>
              <w:t>:</w:t>
            </w:r>
          </w:p>
          <w:p w14:paraId="37C2FD93" w14:textId="4B55EF01" w:rsidR="00EA28B3" w:rsidRPr="00D52468" w:rsidRDefault="00EA28B3" w:rsidP="00EA28B3">
            <w:pPr>
              <w:pStyle w:val="Prrafodelista"/>
              <w:numPr>
                <w:ilvl w:val="0"/>
                <w:numId w:val="6"/>
              </w:numPr>
              <w:spacing w:before="120" w:after="120"/>
              <w:jc w:val="both"/>
              <w:rPr>
                <w:rFonts w:asciiTheme="majorHAnsi" w:hAnsiTheme="majorHAnsi" w:cstheme="majorHAnsi"/>
                <w:color w:val="000000" w:themeColor="text1"/>
              </w:rPr>
            </w:pPr>
            <w:r w:rsidRPr="00D32DAE">
              <w:rPr>
                <w:rFonts w:asciiTheme="majorHAnsi" w:hAnsiTheme="majorHAnsi" w:cstheme="majorHAnsi"/>
              </w:rPr>
              <w:t xml:space="preserve">Una </w:t>
            </w:r>
            <w:r w:rsidRPr="00D32DAE">
              <w:rPr>
                <w:rFonts w:asciiTheme="majorHAnsi" w:hAnsiTheme="majorHAnsi" w:cstheme="majorHAnsi"/>
                <w:i/>
                <w:iCs/>
              </w:rPr>
              <w:t>entidad pública</w:t>
            </w:r>
            <w:r w:rsidR="00A76BA1">
              <w:rPr>
                <w:rFonts w:asciiTheme="majorHAnsi" w:hAnsiTheme="majorHAnsi" w:cstheme="majorHAnsi"/>
                <w:i/>
                <w:iCs/>
              </w:rPr>
              <w:t xml:space="preserve"> y/o actores</w:t>
            </w:r>
            <w:r w:rsidRPr="00D32DAE">
              <w:rPr>
                <w:rFonts w:asciiTheme="majorHAnsi" w:hAnsiTheme="majorHAnsi" w:cstheme="majorHAnsi"/>
              </w:rPr>
              <w:t xml:space="preserve"> es todo organismo con personería jurídica comprendido en los tres niveles de gobierno (nacional, regional y local) incluido los organismos públicos </w:t>
            </w:r>
            <w:r>
              <w:rPr>
                <w:rFonts w:asciiTheme="majorHAnsi" w:hAnsiTheme="majorHAnsi" w:cstheme="majorHAnsi"/>
              </w:rPr>
              <w:t>descentralizados de ser el caso.</w:t>
            </w:r>
            <w:r w:rsidR="00D52468">
              <w:rPr>
                <w:rFonts w:asciiTheme="majorHAnsi" w:hAnsiTheme="majorHAnsi" w:cstheme="majorHAnsi"/>
              </w:rPr>
              <w:t xml:space="preserve"> </w:t>
            </w:r>
          </w:p>
          <w:p w14:paraId="364AE0DB" w14:textId="0A097104" w:rsidR="00D32DAE" w:rsidRPr="00D52468" w:rsidRDefault="00A76BA1" w:rsidP="00A76BA1">
            <w:pPr>
              <w:spacing w:before="120" w:after="120"/>
              <w:ind w:left="360"/>
              <w:rPr>
                <w:rFonts w:asciiTheme="majorHAnsi" w:hAnsiTheme="majorHAnsi" w:cstheme="majorHAnsi"/>
                <w:color w:val="000000" w:themeColor="text1"/>
              </w:rPr>
            </w:pPr>
            <w:r>
              <w:rPr>
                <w:rFonts w:asciiTheme="majorHAnsi" w:hAnsiTheme="majorHAnsi" w:cstheme="majorHAnsi"/>
                <w:color w:val="000000" w:themeColor="text1"/>
              </w:rPr>
              <w:t xml:space="preserve">Para efectos de la Política Nacional de Ciencia, Tecnología e Innovación al 2030 (POLCTI), el universo de actores sería el siguiente: </w:t>
            </w:r>
          </w:p>
          <w:p w14:paraId="71A1003B" w14:textId="77777777" w:rsidR="00D32DAE" w:rsidRPr="00D32DAE" w:rsidRDefault="00D32DAE" w:rsidP="00D32DAE">
            <w:pPr>
              <w:pStyle w:val="Prrafodelista"/>
              <w:numPr>
                <w:ilvl w:val="0"/>
                <w:numId w:val="7"/>
              </w:numPr>
              <w:spacing w:before="120" w:after="120"/>
              <w:rPr>
                <w:rFonts w:asciiTheme="majorHAnsi" w:hAnsiTheme="majorHAnsi" w:cstheme="majorHAnsi"/>
              </w:rPr>
            </w:pPr>
            <w:r w:rsidRPr="00D32DAE">
              <w:rPr>
                <w:rFonts w:asciiTheme="majorHAnsi" w:hAnsiTheme="majorHAnsi" w:cstheme="majorHAnsi"/>
              </w:rPr>
              <w:t>19 ministerios</w:t>
            </w:r>
          </w:p>
          <w:p w14:paraId="4892CCFF" w14:textId="77777777" w:rsidR="00D32DAE" w:rsidRPr="00D32DAE" w:rsidRDefault="00D32DAE" w:rsidP="00D32DAE">
            <w:pPr>
              <w:pStyle w:val="Prrafodelista"/>
              <w:numPr>
                <w:ilvl w:val="0"/>
                <w:numId w:val="7"/>
              </w:numPr>
              <w:spacing w:before="120" w:after="120"/>
              <w:rPr>
                <w:rFonts w:asciiTheme="majorHAnsi" w:hAnsiTheme="majorHAnsi" w:cstheme="majorHAnsi"/>
              </w:rPr>
            </w:pPr>
            <w:r w:rsidRPr="00D32DAE">
              <w:rPr>
                <w:rFonts w:asciiTheme="majorHAnsi" w:hAnsiTheme="majorHAnsi" w:cstheme="majorHAnsi"/>
              </w:rPr>
              <w:t>25 gobiernos regionales</w:t>
            </w:r>
          </w:p>
          <w:p w14:paraId="20E45641" w14:textId="5C251CCB" w:rsidR="00D32DAE" w:rsidRPr="00D32DAE" w:rsidRDefault="00EA28B3" w:rsidP="00D32DAE">
            <w:pPr>
              <w:pStyle w:val="Prrafodelista"/>
              <w:numPr>
                <w:ilvl w:val="0"/>
                <w:numId w:val="7"/>
              </w:numPr>
              <w:spacing w:before="120" w:after="120"/>
              <w:rPr>
                <w:rFonts w:asciiTheme="majorHAnsi" w:hAnsiTheme="majorHAnsi" w:cstheme="majorHAnsi"/>
              </w:rPr>
            </w:pPr>
            <w:r>
              <w:rPr>
                <w:rFonts w:asciiTheme="majorHAnsi" w:hAnsiTheme="majorHAnsi" w:cstheme="majorHAnsi"/>
              </w:rPr>
              <w:t>52 universidades públicas</w:t>
            </w:r>
          </w:p>
          <w:p w14:paraId="72CDB6E1" w14:textId="77777777" w:rsidR="00D32DAE" w:rsidRPr="00D32DAE" w:rsidRDefault="00D32DAE" w:rsidP="00D32DAE">
            <w:pPr>
              <w:pStyle w:val="Prrafodelista"/>
              <w:numPr>
                <w:ilvl w:val="0"/>
                <w:numId w:val="7"/>
              </w:numPr>
              <w:spacing w:before="120" w:after="120"/>
              <w:rPr>
                <w:rFonts w:asciiTheme="majorHAnsi" w:hAnsiTheme="majorHAnsi" w:cstheme="majorHAnsi"/>
              </w:rPr>
            </w:pPr>
            <w:r w:rsidRPr="00D32DAE">
              <w:rPr>
                <w:rFonts w:asciiTheme="majorHAnsi" w:hAnsiTheme="majorHAnsi" w:cstheme="majorHAnsi"/>
              </w:rPr>
              <w:t>13 institutos públicos de investigación</w:t>
            </w:r>
          </w:p>
          <w:p w14:paraId="58EDC994" w14:textId="42833224" w:rsidR="00D32DAE" w:rsidRPr="00D32DAE" w:rsidRDefault="00D32DAE" w:rsidP="00D32DAE">
            <w:pPr>
              <w:pStyle w:val="Prrafodelista"/>
              <w:numPr>
                <w:ilvl w:val="0"/>
                <w:numId w:val="7"/>
              </w:numPr>
              <w:spacing w:before="120" w:after="120"/>
              <w:rPr>
                <w:rFonts w:asciiTheme="majorHAnsi" w:hAnsiTheme="majorHAnsi" w:cstheme="majorHAnsi"/>
              </w:rPr>
            </w:pPr>
            <w:r w:rsidRPr="00D32DAE">
              <w:rPr>
                <w:rFonts w:asciiTheme="majorHAnsi" w:hAnsiTheme="majorHAnsi" w:cstheme="majorHAnsi"/>
              </w:rPr>
              <w:t>PROCIENCIA</w:t>
            </w:r>
            <w:r w:rsidR="00124782">
              <w:rPr>
                <w:rFonts w:asciiTheme="majorHAnsi" w:hAnsiTheme="majorHAnsi" w:cstheme="majorHAnsi"/>
              </w:rPr>
              <w:t xml:space="preserve"> de Concytec</w:t>
            </w:r>
          </w:p>
          <w:p w14:paraId="355B05B6" w14:textId="782A7468" w:rsidR="00D32DAE" w:rsidRPr="00D32DAE" w:rsidRDefault="00124782" w:rsidP="00D32DAE">
            <w:pPr>
              <w:pStyle w:val="Prrafodelista"/>
              <w:numPr>
                <w:ilvl w:val="0"/>
                <w:numId w:val="7"/>
              </w:numPr>
              <w:spacing w:before="120" w:after="120"/>
              <w:rPr>
                <w:rFonts w:asciiTheme="majorHAnsi" w:hAnsiTheme="majorHAnsi" w:cstheme="majorHAnsi"/>
              </w:rPr>
            </w:pPr>
            <w:r>
              <w:rPr>
                <w:rFonts w:asciiTheme="majorHAnsi" w:hAnsiTheme="majorHAnsi" w:cstheme="majorHAnsi"/>
              </w:rPr>
              <w:t>PROINNOVATE de Produce</w:t>
            </w:r>
          </w:p>
          <w:p w14:paraId="7FF6F3E0" w14:textId="77777777" w:rsidR="00D32DAE" w:rsidRPr="00D32DAE" w:rsidRDefault="00D32DAE" w:rsidP="00D32DAE">
            <w:pPr>
              <w:pStyle w:val="Prrafodelista"/>
              <w:numPr>
                <w:ilvl w:val="0"/>
                <w:numId w:val="7"/>
              </w:numPr>
              <w:spacing w:before="120" w:after="120"/>
              <w:rPr>
                <w:rFonts w:asciiTheme="majorHAnsi" w:hAnsiTheme="majorHAnsi" w:cstheme="majorHAnsi"/>
              </w:rPr>
            </w:pPr>
            <w:r w:rsidRPr="00D32DAE">
              <w:rPr>
                <w:rFonts w:asciiTheme="majorHAnsi" w:hAnsiTheme="majorHAnsi" w:cstheme="majorHAnsi"/>
              </w:rPr>
              <w:t>PNIPA de Produce</w:t>
            </w:r>
          </w:p>
          <w:p w14:paraId="3FF6D3A2" w14:textId="77777777" w:rsidR="00D32DAE" w:rsidRPr="00D32DAE" w:rsidRDefault="00D32DAE" w:rsidP="00D32DAE">
            <w:pPr>
              <w:pStyle w:val="Prrafodelista"/>
              <w:numPr>
                <w:ilvl w:val="0"/>
                <w:numId w:val="7"/>
              </w:numPr>
              <w:spacing w:before="120" w:after="120"/>
              <w:rPr>
                <w:rFonts w:asciiTheme="majorHAnsi" w:hAnsiTheme="majorHAnsi" w:cstheme="majorHAnsi"/>
                <w:color w:val="000000" w:themeColor="text1"/>
              </w:rPr>
            </w:pPr>
            <w:r w:rsidRPr="00D32DAE">
              <w:rPr>
                <w:rFonts w:asciiTheme="majorHAnsi" w:hAnsiTheme="majorHAnsi" w:cstheme="majorHAnsi"/>
                <w:color w:val="000000" w:themeColor="text1"/>
              </w:rPr>
              <w:t>PMESUT de Minedu</w:t>
            </w:r>
          </w:p>
          <w:p w14:paraId="7B21C00B" w14:textId="56F45081" w:rsidR="00D32DAE" w:rsidRPr="00D32DAE" w:rsidRDefault="00D32DAE" w:rsidP="00D32DAE">
            <w:pPr>
              <w:pStyle w:val="Prrafodelista"/>
              <w:numPr>
                <w:ilvl w:val="0"/>
                <w:numId w:val="7"/>
              </w:numPr>
              <w:spacing w:before="120" w:after="120"/>
              <w:rPr>
                <w:rFonts w:asciiTheme="majorHAnsi" w:hAnsiTheme="majorHAnsi" w:cstheme="majorHAnsi"/>
              </w:rPr>
            </w:pPr>
            <w:r w:rsidRPr="00D32DAE">
              <w:rPr>
                <w:rFonts w:asciiTheme="majorHAnsi" w:hAnsiTheme="majorHAnsi" w:cstheme="majorHAnsi"/>
              </w:rPr>
              <w:t>PRONABEC</w:t>
            </w:r>
            <w:r w:rsidR="00124782">
              <w:rPr>
                <w:rFonts w:asciiTheme="majorHAnsi" w:hAnsiTheme="majorHAnsi" w:cstheme="majorHAnsi"/>
              </w:rPr>
              <w:t xml:space="preserve"> de Minedu</w:t>
            </w:r>
          </w:p>
          <w:p w14:paraId="58D1702A" w14:textId="77777777" w:rsidR="00D32DAE" w:rsidRPr="00D32DAE" w:rsidRDefault="00D32DAE" w:rsidP="00D32DAE">
            <w:pPr>
              <w:pStyle w:val="Prrafodelista"/>
              <w:numPr>
                <w:ilvl w:val="0"/>
                <w:numId w:val="7"/>
              </w:numPr>
              <w:spacing w:before="120" w:after="120"/>
              <w:rPr>
                <w:rFonts w:asciiTheme="majorHAnsi" w:hAnsiTheme="majorHAnsi" w:cstheme="majorHAnsi"/>
              </w:rPr>
            </w:pPr>
            <w:r w:rsidRPr="00D32DAE">
              <w:rPr>
                <w:rFonts w:asciiTheme="majorHAnsi" w:hAnsiTheme="majorHAnsi" w:cstheme="majorHAnsi"/>
              </w:rPr>
              <w:t>INDECOPI</w:t>
            </w:r>
          </w:p>
          <w:p w14:paraId="34537560" w14:textId="77777777" w:rsidR="00D32DAE" w:rsidRPr="00D32DAE" w:rsidRDefault="00D32DAE" w:rsidP="00D32DAE">
            <w:pPr>
              <w:pStyle w:val="Prrafodelista"/>
              <w:numPr>
                <w:ilvl w:val="0"/>
                <w:numId w:val="7"/>
              </w:numPr>
              <w:spacing w:before="120" w:after="120"/>
              <w:rPr>
                <w:rFonts w:asciiTheme="majorHAnsi" w:hAnsiTheme="majorHAnsi" w:cstheme="majorHAnsi"/>
              </w:rPr>
            </w:pPr>
            <w:r w:rsidRPr="00D32DAE">
              <w:rPr>
                <w:rFonts w:asciiTheme="majorHAnsi" w:hAnsiTheme="majorHAnsi" w:cstheme="majorHAnsi"/>
              </w:rPr>
              <w:t>INACAL</w:t>
            </w:r>
          </w:p>
          <w:p w14:paraId="00CABDB8" w14:textId="33A8834D" w:rsidR="00D32DAE" w:rsidRDefault="00D32DAE" w:rsidP="00D32DAE">
            <w:pPr>
              <w:pStyle w:val="Prrafodelista"/>
              <w:numPr>
                <w:ilvl w:val="0"/>
                <w:numId w:val="7"/>
              </w:numPr>
              <w:spacing w:before="120" w:after="120"/>
              <w:rPr>
                <w:rFonts w:asciiTheme="majorHAnsi" w:hAnsiTheme="majorHAnsi" w:cstheme="majorHAnsi"/>
              </w:rPr>
            </w:pPr>
            <w:r w:rsidRPr="00D32DAE">
              <w:rPr>
                <w:rFonts w:asciiTheme="majorHAnsi" w:hAnsiTheme="majorHAnsi" w:cstheme="majorHAnsi"/>
              </w:rPr>
              <w:t xml:space="preserve">CNFC del </w:t>
            </w:r>
            <w:r w:rsidR="00124782">
              <w:rPr>
                <w:rFonts w:asciiTheme="majorHAnsi" w:hAnsiTheme="majorHAnsi" w:cstheme="majorHAnsi"/>
              </w:rPr>
              <w:t>MEF</w:t>
            </w:r>
          </w:p>
          <w:p w14:paraId="27FC91B6" w14:textId="5E2A72AE" w:rsidR="00D52468" w:rsidRPr="00D52468" w:rsidRDefault="00D52468" w:rsidP="00D52468">
            <w:pPr>
              <w:spacing w:before="120" w:after="120"/>
              <w:ind w:left="360"/>
              <w:jc w:val="both"/>
              <w:rPr>
                <w:rFonts w:asciiTheme="majorHAnsi" w:hAnsiTheme="majorHAnsi" w:cstheme="majorHAnsi"/>
                <w:color w:val="000000" w:themeColor="text1"/>
              </w:rPr>
            </w:pPr>
            <w:r>
              <w:rPr>
                <w:rFonts w:asciiTheme="majorHAnsi" w:hAnsiTheme="majorHAnsi" w:cstheme="majorHAnsi"/>
                <w:color w:val="000000" w:themeColor="text1"/>
              </w:rPr>
              <w:t>En principio, se consideran a est</w:t>
            </w:r>
            <w:r w:rsidR="00A76BA1">
              <w:rPr>
                <w:rFonts w:asciiTheme="majorHAnsi" w:hAnsiTheme="majorHAnsi" w:cstheme="majorHAnsi"/>
                <w:color w:val="000000" w:themeColor="text1"/>
              </w:rPr>
              <w:t xml:space="preserve">os actores </w:t>
            </w:r>
            <w:r>
              <w:rPr>
                <w:rFonts w:asciiTheme="majorHAnsi" w:hAnsiTheme="majorHAnsi" w:cstheme="majorHAnsi"/>
                <w:color w:val="000000" w:themeColor="text1"/>
              </w:rPr>
              <w:t>porque son los</w:t>
            </w:r>
            <w:r w:rsidR="00A76BA1">
              <w:rPr>
                <w:rFonts w:asciiTheme="majorHAnsi" w:hAnsiTheme="majorHAnsi" w:cstheme="majorHAnsi"/>
                <w:color w:val="000000" w:themeColor="text1"/>
              </w:rPr>
              <w:t xml:space="preserve"> más representativos</w:t>
            </w:r>
            <w:r>
              <w:rPr>
                <w:rFonts w:asciiTheme="majorHAnsi" w:hAnsiTheme="majorHAnsi" w:cstheme="majorHAnsi"/>
                <w:color w:val="000000" w:themeColor="text1"/>
              </w:rPr>
              <w:t xml:space="preserve"> con l</w:t>
            </w:r>
            <w:r w:rsidR="00CC1AD6">
              <w:rPr>
                <w:rFonts w:asciiTheme="majorHAnsi" w:hAnsiTheme="majorHAnsi" w:cstheme="majorHAnsi"/>
                <w:color w:val="000000" w:themeColor="text1"/>
              </w:rPr>
              <w:t>o</w:t>
            </w:r>
            <w:r>
              <w:rPr>
                <w:rFonts w:asciiTheme="majorHAnsi" w:hAnsiTheme="majorHAnsi" w:cstheme="majorHAnsi"/>
                <w:color w:val="000000" w:themeColor="text1"/>
              </w:rPr>
              <w:t>s que el CONCYTEC</w:t>
            </w:r>
            <w:r w:rsidR="00CC1AD6">
              <w:rPr>
                <w:rFonts w:asciiTheme="majorHAnsi" w:hAnsiTheme="majorHAnsi" w:cstheme="majorHAnsi"/>
                <w:color w:val="000000" w:themeColor="text1"/>
              </w:rPr>
              <w:t>, ente rector del SINACTI, viene</w:t>
            </w:r>
            <w:r>
              <w:rPr>
                <w:rFonts w:asciiTheme="majorHAnsi" w:hAnsiTheme="majorHAnsi" w:cstheme="majorHAnsi"/>
                <w:color w:val="000000" w:themeColor="text1"/>
              </w:rPr>
              <w:t xml:space="preserve"> trabajando. </w:t>
            </w:r>
          </w:p>
          <w:p w14:paraId="46A879B3" w14:textId="1F6EC730" w:rsidR="00D52468" w:rsidRPr="00D52468" w:rsidRDefault="00D52468" w:rsidP="00D52468">
            <w:pPr>
              <w:spacing w:before="120" w:after="120"/>
              <w:rPr>
                <w:rFonts w:asciiTheme="majorHAnsi" w:hAnsiTheme="majorHAnsi" w:cstheme="majorHAnsi"/>
              </w:rPr>
            </w:pPr>
          </w:p>
          <w:p w14:paraId="7CDCE726" w14:textId="0C586FBB" w:rsidR="00D32DAE" w:rsidRPr="00D32DAE" w:rsidRDefault="00D32DAE" w:rsidP="00BB19AE">
            <w:pPr>
              <w:spacing w:before="120" w:after="120"/>
              <w:jc w:val="both"/>
              <w:rPr>
                <w:rFonts w:asciiTheme="majorHAnsi" w:hAnsiTheme="majorHAnsi" w:cstheme="majorHAnsi"/>
              </w:rPr>
            </w:pPr>
          </w:p>
        </w:tc>
      </w:tr>
      <w:tr w:rsidR="00D32DAE" w:rsidRPr="00D32DAE" w14:paraId="2A64187A" w14:textId="77777777" w:rsidTr="0013248A">
        <w:tc>
          <w:tcPr>
            <w:tcW w:w="1584" w:type="dxa"/>
          </w:tcPr>
          <w:p w14:paraId="302EF3CA"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lastRenderedPageBreak/>
              <w:t>Sentido esperado del indicador:</w:t>
            </w:r>
          </w:p>
        </w:tc>
        <w:tc>
          <w:tcPr>
            <w:tcW w:w="6910" w:type="dxa"/>
            <w:gridSpan w:val="10"/>
            <w:vAlign w:val="center"/>
          </w:tcPr>
          <w:p w14:paraId="144B5E0F" w14:textId="77777777" w:rsidR="00D32DAE" w:rsidRPr="00D32DAE" w:rsidRDefault="00D32DAE" w:rsidP="0013248A">
            <w:pPr>
              <w:spacing w:before="120" w:after="120"/>
              <w:jc w:val="center"/>
              <w:rPr>
                <w:rFonts w:asciiTheme="majorHAnsi" w:hAnsiTheme="majorHAnsi" w:cstheme="majorHAnsi"/>
              </w:rPr>
            </w:pPr>
            <w:r w:rsidRPr="00D32DAE">
              <w:rPr>
                <w:rFonts w:asciiTheme="majorHAnsi" w:hAnsiTheme="majorHAnsi" w:cstheme="majorHAnsi"/>
              </w:rPr>
              <w:t>Ascendente</w:t>
            </w:r>
          </w:p>
        </w:tc>
      </w:tr>
      <w:tr w:rsidR="00D32DAE" w:rsidRPr="00D32DAE" w14:paraId="7127FF03" w14:textId="77777777" w:rsidTr="00BB19AE">
        <w:tc>
          <w:tcPr>
            <w:tcW w:w="1584" w:type="dxa"/>
          </w:tcPr>
          <w:p w14:paraId="5D0BCE8B"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t>Supuestos:</w:t>
            </w:r>
          </w:p>
        </w:tc>
        <w:tc>
          <w:tcPr>
            <w:tcW w:w="6910" w:type="dxa"/>
            <w:gridSpan w:val="10"/>
          </w:tcPr>
          <w:p w14:paraId="28FF9C9D" w14:textId="77777777" w:rsidR="00D32DAE" w:rsidRPr="00D32DAE" w:rsidRDefault="00D32DAE" w:rsidP="00BB19AE">
            <w:pPr>
              <w:spacing w:before="120" w:after="120"/>
              <w:jc w:val="both"/>
              <w:rPr>
                <w:rFonts w:asciiTheme="majorHAnsi" w:hAnsiTheme="majorHAnsi" w:cstheme="majorHAnsi"/>
              </w:rPr>
            </w:pPr>
            <w:r w:rsidRPr="00D32DAE">
              <w:rPr>
                <w:rFonts w:asciiTheme="majorHAnsi" w:hAnsiTheme="majorHAnsi" w:cstheme="majorHAnsi"/>
              </w:rPr>
              <w:t>Las entidades para la entrega de información estadística y de indicadores cuentan con el respaldo de la Alta Dirección del pliego presupuestario respectivo en coordinación con el CONCYTEC.</w:t>
            </w:r>
          </w:p>
        </w:tc>
      </w:tr>
      <w:tr w:rsidR="00D32DAE" w:rsidRPr="00D32DAE" w14:paraId="4F3FB833" w14:textId="77777777" w:rsidTr="00BB19AE">
        <w:tc>
          <w:tcPr>
            <w:tcW w:w="1584" w:type="dxa"/>
            <w:tcBorders>
              <w:bottom w:val="single" w:sz="4" w:space="0" w:color="auto"/>
            </w:tcBorders>
          </w:tcPr>
          <w:p w14:paraId="266EF6F9"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t>Fuente y base de datos:</w:t>
            </w:r>
          </w:p>
        </w:tc>
        <w:tc>
          <w:tcPr>
            <w:tcW w:w="6910" w:type="dxa"/>
            <w:gridSpan w:val="10"/>
          </w:tcPr>
          <w:p w14:paraId="0A05830E" w14:textId="382FD6DD" w:rsidR="00D32DAE" w:rsidRPr="00D32DAE" w:rsidRDefault="00D32DAE" w:rsidP="00BB19AE">
            <w:pPr>
              <w:spacing w:before="120" w:after="120"/>
              <w:jc w:val="both"/>
              <w:rPr>
                <w:rFonts w:asciiTheme="majorHAnsi" w:hAnsiTheme="majorHAnsi" w:cstheme="majorHAnsi"/>
              </w:rPr>
            </w:pPr>
            <w:r w:rsidRPr="00D32DAE">
              <w:rPr>
                <w:rFonts w:asciiTheme="majorHAnsi" w:hAnsiTheme="majorHAnsi" w:cstheme="majorHAnsi"/>
              </w:rPr>
              <w:t>Fuente: Consejo Nacional de Ciencia, Tecnología e Innovación</w:t>
            </w:r>
          </w:p>
          <w:p w14:paraId="10816656" w14:textId="1E529F93" w:rsidR="00D32DAE" w:rsidRPr="00D32DAE" w:rsidRDefault="00D32DAE" w:rsidP="00BB19AE">
            <w:pPr>
              <w:spacing w:before="120" w:after="120"/>
              <w:jc w:val="both"/>
              <w:rPr>
                <w:rFonts w:asciiTheme="majorHAnsi" w:hAnsiTheme="majorHAnsi" w:cstheme="majorHAnsi"/>
              </w:rPr>
            </w:pPr>
            <w:r w:rsidRPr="00D32DAE">
              <w:rPr>
                <w:rFonts w:asciiTheme="majorHAnsi" w:hAnsiTheme="majorHAnsi" w:cstheme="majorHAnsi"/>
              </w:rPr>
              <w:t>Base de datos: Reportes de seguimiento y evaluación de la SDSE</w:t>
            </w:r>
          </w:p>
        </w:tc>
      </w:tr>
      <w:tr w:rsidR="00D32DAE" w:rsidRPr="00D32DAE" w14:paraId="5CEA8CDB" w14:textId="77777777" w:rsidTr="0013248A">
        <w:tc>
          <w:tcPr>
            <w:tcW w:w="1584" w:type="dxa"/>
            <w:tcBorders>
              <w:bottom w:val="single" w:sz="4" w:space="0" w:color="auto"/>
              <w:tl2br w:val="single" w:sz="4" w:space="0" w:color="auto"/>
            </w:tcBorders>
          </w:tcPr>
          <w:p w14:paraId="5A8A56E4" w14:textId="77777777" w:rsidR="00D32DAE" w:rsidRPr="00D32DAE" w:rsidRDefault="00D32DAE" w:rsidP="00BB19AE">
            <w:pPr>
              <w:spacing w:before="120" w:after="120"/>
              <w:rPr>
                <w:rFonts w:asciiTheme="majorHAnsi" w:hAnsiTheme="majorHAnsi" w:cstheme="majorHAnsi"/>
              </w:rPr>
            </w:pPr>
          </w:p>
        </w:tc>
        <w:tc>
          <w:tcPr>
            <w:tcW w:w="961" w:type="dxa"/>
            <w:shd w:val="clear" w:color="auto" w:fill="auto"/>
          </w:tcPr>
          <w:p w14:paraId="083444EB"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Línea de base</w:t>
            </w:r>
          </w:p>
        </w:tc>
        <w:tc>
          <w:tcPr>
            <w:tcW w:w="5949" w:type="dxa"/>
            <w:gridSpan w:val="9"/>
            <w:vAlign w:val="center"/>
          </w:tcPr>
          <w:p w14:paraId="5844A7E9" w14:textId="77777777" w:rsidR="00D32DAE" w:rsidRPr="00D32DAE" w:rsidRDefault="00D32DAE" w:rsidP="0013248A">
            <w:pPr>
              <w:spacing w:before="120" w:after="120"/>
              <w:jc w:val="center"/>
              <w:rPr>
                <w:rFonts w:asciiTheme="majorHAnsi" w:hAnsiTheme="majorHAnsi" w:cstheme="majorHAnsi"/>
              </w:rPr>
            </w:pPr>
            <w:r w:rsidRPr="00D32DAE">
              <w:rPr>
                <w:rFonts w:asciiTheme="majorHAnsi" w:hAnsiTheme="majorHAnsi" w:cstheme="majorHAnsi"/>
              </w:rPr>
              <w:t>Logros esperados</w:t>
            </w:r>
          </w:p>
        </w:tc>
      </w:tr>
      <w:tr w:rsidR="00D32DAE" w:rsidRPr="00D32DAE" w14:paraId="7ECEC081" w14:textId="77777777" w:rsidTr="00BB19AE">
        <w:tc>
          <w:tcPr>
            <w:tcW w:w="1584" w:type="dxa"/>
            <w:tcBorders>
              <w:bottom w:val="single" w:sz="4" w:space="0" w:color="auto"/>
              <w:tl2br w:val="nil"/>
            </w:tcBorders>
          </w:tcPr>
          <w:p w14:paraId="2D2A8706"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t>Año</w:t>
            </w:r>
          </w:p>
        </w:tc>
        <w:tc>
          <w:tcPr>
            <w:tcW w:w="961" w:type="dxa"/>
            <w:shd w:val="clear" w:color="auto" w:fill="auto"/>
          </w:tcPr>
          <w:p w14:paraId="538AC65F"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2021</w:t>
            </w:r>
          </w:p>
        </w:tc>
        <w:tc>
          <w:tcPr>
            <w:tcW w:w="661" w:type="dxa"/>
          </w:tcPr>
          <w:p w14:paraId="0DE91883"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2022</w:t>
            </w:r>
          </w:p>
        </w:tc>
        <w:tc>
          <w:tcPr>
            <w:tcW w:w="661" w:type="dxa"/>
          </w:tcPr>
          <w:p w14:paraId="425DFF94"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2023</w:t>
            </w:r>
          </w:p>
        </w:tc>
        <w:tc>
          <w:tcPr>
            <w:tcW w:w="661" w:type="dxa"/>
          </w:tcPr>
          <w:p w14:paraId="2B22AE21"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2024</w:t>
            </w:r>
          </w:p>
        </w:tc>
        <w:tc>
          <w:tcPr>
            <w:tcW w:w="661" w:type="dxa"/>
          </w:tcPr>
          <w:p w14:paraId="6C7EE7E6"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2025</w:t>
            </w:r>
          </w:p>
        </w:tc>
        <w:tc>
          <w:tcPr>
            <w:tcW w:w="661" w:type="dxa"/>
          </w:tcPr>
          <w:p w14:paraId="5B93606F"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2026</w:t>
            </w:r>
          </w:p>
        </w:tc>
        <w:tc>
          <w:tcPr>
            <w:tcW w:w="661" w:type="dxa"/>
          </w:tcPr>
          <w:p w14:paraId="3FE76228"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2027</w:t>
            </w:r>
          </w:p>
        </w:tc>
        <w:tc>
          <w:tcPr>
            <w:tcW w:w="661" w:type="dxa"/>
          </w:tcPr>
          <w:p w14:paraId="2AAD7E96"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2028</w:t>
            </w:r>
          </w:p>
        </w:tc>
        <w:tc>
          <w:tcPr>
            <w:tcW w:w="661" w:type="dxa"/>
          </w:tcPr>
          <w:p w14:paraId="5CDE031A"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2029</w:t>
            </w:r>
          </w:p>
        </w:tc>
        <w:tc>
          <w:tcPr>
            <w:tcW w:w="661" w:type="dxa"/>
          </w:tcPr>
          <w:p w14:paraId="4C29E8A4"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2030</w:t>
            </w:r>
          </w:p>
        </w:tc>
      </w:tr>
      <w:tr w:rsidR="00D32DAE" w:rsidRPr="00D32DAE" w14:paraId="4F43181C" w14:textId="77777777" w:rsidTr="00BB19AE">
        <w:tc>
          <w:tcPr>
            <w:tcW w:w="1584" w:type="dxa"/>
            <w:tcBorders>
              <w:bottom w:val="single" w:sz="4" w:space="0" w:color="auto"/>
              <w:tl2br w:val="nil"/>
            </w:tcBorders>
          </w:tcPr>
          <w:p w14:paraId="5CBC0867" w14:textId="77777777" w:rsidR="00D32DAE" w:rsidRPr="00D32DAE" w:rsidRDefault="00D32DAE" w:rsidP="00BB19AE">
            <w:pPr>
              <w:spacing w:before="120" w:after="120"/>
              <w:rPr>
                <w:rFonts w:asciiTheme="majorHAnsi" w:hAnsiTheme="majorHAnsi" w:cstheme="majorHAnsi"/>
              </w:rPr>
            </w:pPr>
            <w:r w:rsidRPr="00D32DAE">
              <w:rPr>
                <w:rFonts w:asciiTheme="majorHAnsi" w:hAnsiTheme="majorHAnsi" w:cstheme="majorHAnsi"/>
              </w:rPr>
              <w:t>Valor</w:t>
            </w:r>
          </w:p>
        </w:tc>
        <w:tc>
          <w:tcPr>
            <w:tcW w:w="961" w:type="dxa"/>
            <w:shd w:val="clear" w:color="auto" w:fill="auto"/>
          </w:tcPr>
          <w:p w14:paraId="349B34DB" w14:textId="77777777" w:rsidR="00D32DAE" w:rsidRPr="00D32DAE" w:rsidRDefault="00D32DAE" w:rsidP="00BB19AE">
            <w:pPr>
              <w:spacing w:before="120" w:after="120"/>
              <w:jc w:val="center"/>
              <w:rPr>
                <w:rFonts w:asciiTheme="majorHAnsi" w:hAnsiTheme="majorHAnsi" w:cstheme="majorHAnsi"/>
              </w:rPr>
            </w:pPr>
            <w:r w:rsidRPr="00D32DAE">
              <w:rPr>
                <w:rFonts w:asciiTheme="majorHAnsi" w:hAnsiTheme="majorHAnsi" w:cstheme="majorHAnsi"/>
              </w:rPr>
              <w:t>0%</w:t>
            </w:r>
          </w:p>
        </w:tc>
        <w:tc>
          <w:tcPr>
            <w:tcW w:w="661" w:type="dxa"/>
          </w:tcPr>
          <w:p w14:paraId="41477C71" w14:textId="1E1BC129" w:rsidR="00D32DAE" w:rsidRPr="00D32DAE" w:rsidRDefault="00B62854" w:rsidP="00BB19AE">
            <w:pPr>
              <w:spacing w:before="120" w:after="120"/>
              <w:jc w:val="center"/>
              <w:rPr>
                <w:rFonts w:asciiTheme="majorHAnsi" w:hAnsiTheme="majorHAnsi" w:cstheme="majorHAnsi"/>
              </w:rPr>
            </w:pPr>
            <w:r>
              <w:rPr>
                <w:rFonts w:asciiTheme="majorHAnsi" w:hAnsiTheme="majorHAnsi" w:cstheme="majorHAnsi"/>
              </w:rPr>
              <w:t>1</w:t>
            </w:r>
            <w:r w:rsidR="00D32DAE" w:rsidRPr="00D32DAE">
              <w:rPr>
                <w:rFonts w:asciiTheme="majorHAnsi" w:hAnsiTheme="majorHAnsi" w:cstheme="majorHAnsi"/>
              </w:rPr>
              <w:t>%</w:t>
            </w:r>
          </w:p>
        </w:tc>
        <w:tc>
          <w:tcPr>
            <w:tcW w:w="661" w:type="dxa"/>
          </w:tcPr>
          <w:p w14:paraId="6E7DCE72" w14:textId="5D36F016" w:rsidR="00D32DAE" w:rsidRPr="00D32DAE" w:rsidRDefault="00B62854" w:rsidP="00BB19AE">
            <w:pPr>
              <w:spacing w:before="120" w:after="120"/>
              <w:jc w:val="center"/>
              <w:rPr>
                <w:rFonts w:asciiTheme="majorHAnsi" w:hAnsiTheme="majorHAnsi" w:cstheme="majorHAnsi"/>
              </w:rPr>
            </w:pPr>
            <w:r>
              <w:rPr>
                <w:rFonts w:asciiTheme="majorHAnsi" w:hAnsiTheme="majorHAnsi" w:cstheme="majorHAnsi"/>
              </w:rPr>
              <w:t>13</w:t>
            </w:r>
            <w:r w:rsidR="00D32DAE" w:rsidRPr="00D32DAE">
              <w:rPr>
                <w:rFonts w:asciiTheme="majorHAnsi" w:hAnsiTheme="majorHAnsi" w:cstheme="majorHAnsi"/>
              </w:rPr>
              <w:t>%</w:t>
            </w:r>
          </w:p>
        </w:tc>
        <w:tc>
          <w:tcPr>
            <w:tcW w:w="661" w:type="dxa"/>
          </w:tcPr>
          <w:p w14:paraId="6B65CB9F" w14:textId="291C0D0A" w:rsidR="00D32DAE" w:rsidRPr="00D32DAE" w:rsidRDefault="00B62854" w:rsidP="00BB19AE">
            <w:pPr>
              <w:spacing w:before="120" w:after="120"/>
              <w:jc w:val="center"/>
              <w:rPr>
                <w:rFonts w:asciiTheme="majorHAnsi" w:hAnsiTheme="majorHAnsi" w:cstheme="majorHAnsi"/>
              </w:rPr>
            </w:pPr>
            <w:r>
              <w:rPr>
                <w:rFonts w:asciiTheme="majorHAnsi" w:hAnsiTheme="majorHAnsi" w:cstheme="majorHAnsi"/>
              </w:rPr>
              <w:t>21</w:t>
            </w:r>
            <w:r w:rsidR="00D32DAE" w:rsidRPr="00D32DAE">
              <w:rPr>
                <w:rFonts w:asciiTheme="majorHAnsi" w:hAnsiTheme="majorHAnsi" w:cstheme="majorHAnsi"/>
              </w:rPr>
              <w:t>%</w:t>
            </w:r>
          </w:p>
        </w:tc>
        <w:tc>
          <w:tcPr>
            <w:tcW w:w="661" w:type="dxa"/>
          </w:tcPr>
          <w:p w14:paraId="3B41754B" w14:textId="3C000D9C" w:rsidR="00D32DAE" w:rsidRPr="00D32DAE" w:rsidRDefault="00B62854" w:rsidP="00BB19AE">
            <w:pPr>
              <w:spacing w:before="120" w:after="120"/>
              <w:jc w:val="center"/>
              <w:rPr>
                <w:rFonts w:asciiTheme="majorHAnsi" w:hAnsiTheme="majorHAnsi" w:cstheme="majorHAnsi"/>
              </w:rPr>
            </w:pPr>
            <w:r>
              <w:rPr>
                <w:rFonts w:asciiTheme="majorHAnsi" w:hAnsiTheme="majorHAnsi" w:cstheme="majorHAnsi"/>
              </w:rPr>
              <w:t>28</w:t>
            </w:r>
            <w:r w:rsidR="00D32DAE" w:rsidRPr="00D32DAE">
              <w:rPr>
                <w:rFonts w:asciiTheme="majorHAnsi" w:hAnsiTheme="majorHAnsi" w:cstheme="majorHAnsi"/>
              </w:rPr>
              <w:t>%</w:t>
            </w:r>
          </w:p>
        </w:tc>
        <w:tc>
          <w:tcPr>
            <w:tcW w:w="661" w:type="dxa"/>
          </w:tcPr>
          <w:p w14:paraId="593D92B0" w14:textId="2F9FE4BD" w:rsidR="00D32DAE" w:rsidRPr="00D32DAE" w:rsidRDefault="00B62854" w:rsidP="00BB19AE">
            <w:pPr>
              <w:spacing w:before="120" w:after="120"/>
              <w:jc w:val="center"/>
              <w:rPr>
                <w:rFonts w:asciiTheme="majorHAnsi" w:hAnsiTheme="majorHAnsi" w:cstheme="majorHAnsi"/>
              </w:rPr>
            </w:pPr>
            <w:r>
              <w:rPr>
                <w:rFonts w:asciiTheme="majorHAnsi" w:hAnsiTheme="majorHAnsi" w:cstheme="majorHAnsi"/>
              </w:rPr>
              <w:t>43</w:t>
            </w:r>
            <w:r w:rsidR="00D32DAE" w:rsidRPr="00D32DAE">
              <w:rPr>
                <w:rFonts w:asciiTheme="majorHAnsi" w:hAnsiTheme="majorHAnsi" w:cstheme="majorHAnsi"/>
              </w:rPr>
              <w:t>%</w:t>
            </w:r>
          </w:p>
        </w:tc>
        <w:tc>
          <w:tcPr>
            <w:tcW w:w="661" w:type="dxa"/>
          </w:tcPr>
          <w:p w14:paraId="2A315EFA" w14:textId="1FB1F4BD" w:rsidR="00D32DAE" w:rsidRPr="00D32DAE" w:rsidRDefault="00B62854" w:rsidP="00BB19AE">
            <w:pPr>
              <w:spacing w:before="120" w:after="120"/>
              <w:jc w:val="center"/>
              <w:rPr>
                <w:rFonts w:asciiTheme="majorHAnsi" w:hAnsiTheme="majorHAnsi" w:cstheme="majorHAnsi"/>
              </w:rPr>
            </w:pPr>
            <w:r>
              <w:rPr>
                <w:rFonts w:asciiTheme="majorHAnsi" w:hAnsiTheme="majorHAnsi" w:cstheme="majorHAnsi"/>
              </w:rPr>
              <w:t>52</w:t>
            </w:r>
            <w:r w:rsidR="00D32DAE" w:rsidRPr="00D32DAE">
              <w:rPr>
                <w:rFonts w:asciiTheme="majorHAnsi" w:hAnsiTheme="majorHAnsi" w:cstheme="majorHAnsi"/>
              </w:rPr>
              <w:t>%</w:t>
            </w:r>
          </w:p>
        </w:tc>
        <w:tc>
          <w:tcPr>
            <w:tcW w:w="661" w:type="dxa"/>
          </w:tcPr>
          <w:p w14:paraId="43156C05" w14:textId="601E6DDC" w:rsidR="00D32DAE" w:rsidRPr="00D32DAE" w:rsidRDefault="00B62854" w:rsidP="00BB19AE">
            <w:pPr>
              <w:spacing w:before="120" w:after="120"/>
              <w:jc w:val="center"/>
              <w:rPr>
                <w:rFonts w:asciiTheme="majorHAnsi" w:hAnsiTheme="majorHAnsi" w:cstheme="majorHAnsi"/>
              </w:rPr>
            </w:pPr>
            <w:r>
              <w:rPr>
                <w:rFonts w:asciiTheme="majorHAnsi" w:hAnsiTheme="majorHAnsi" w:cstheme="majorHAnsi"/>
              </w:rPr>
              <w:t>61</w:t>
            </w:r>
            <w:r w:rsidR="00D32DAE" w:rsidRPr="00D32DAE">
              <w:rPr>
                <w:rFonts w:asciiTheme="majorHAnsi" w:hAnsiTheme="majorHAnsi" w:cstheme="majorHAnsi"/>
              </w:rPr>
              <w:t>%</w:t>
            </w:r>
          </w:p>
        </w:tc>
        <w:tc>
          <w:tcPr>
            <w:tcW w:w="661" w:type="dxa"/>
          </w:tcPr>
          <w:p w14:paraId="27DDD56F" w14:textId="0A81DD62" w:rsidR="00D32DAE" w:rsidRPr="00D32DAE" w:rsidRDefault="00B62854" w:rsidP="00BB19AE">
            <w:pPr>
              <w:spacing w:before="120" w:after="120"/>
              <w:jc w:val="center"/>
              <w:rPr>
                <w:rFonts w:asciiTheme="majorHAnsi" w:hAnsiTheme="majorHAnsi" w:cstheme="majorHAnsi"/>
              </w:rPr>
            </w:pPr>
            <w:r>
              <w:rPr>
                <w:rFonts w:asciiTheme="majorHAnsi" w:hAnsiTheme="majorHAnsi" w:cstheme="majorHAnsi"/>
              </w:rPr>
              <w:t>72</w:t>
            </w:r>
            <w:r w:rsidR="00D32DAE" w:rsidRPr="00D32DAE">
              <w:rPr>
                <w:rFonts w:asciiTheme="majorHAnsi" w:hAnsiTheme="majorHAnsi" w:cstheme="majorHAnsi"/>
              </w:rPr>
              <w:t>%</w:t>
            </w:r>
          </w:p>
        </w:tc>
        <w:tc>
          <w:tcPr>
            <w:tcW w:w="661" w:type="dxa"/>
          </w:tcPr>
          <w:p w14:paraId="0451C018" w14:textId="0A3E5123" w:rsidR="00D32DAE" w:rsidRPr="00D32DAE" w:rsidRDefault="00B62854" w:rsidP="00BB19AE">
            <w:pPr>
              <w:spacing w:before="120" w:after="120"/>
              <w:jc w:val="center"/>
              <w:rPr>
                <w:rFonts w:asciiTheme="majorHAnsi" w:hAnsiTheme="majorHAnsi" w:cstheme="majorHAnsi"/>
              </w:rPr>
            </w:pPr>
            <w:r>
              <w:rPr>
                <w:rFonts w:asciiTheme="majorHAnsi" w:hAnsiTheme="majorHAnsi" w:cstheme="majorHAnsi"/>
              </w:rPr>
              <w:t>80</w:t>
            </w:r>
            <w:r w:rsidR="00D32DAE" w:rsidRPr="00D32DAE">
              <w:rPr>
                <w:rFonts w:asciiTheme="majorHAnsi" w:hAnsiTheme="majorHAnsi" w:cstheme="majorHAnsi"/>
              </w:rPr>
              <w:t>%</w:t>
            </w:r>
          </w:p>
        </w:tc>
      </w:tr>
    </w:tbl>
    <w:p w14:paraId="246B9785" w14:textId="32D95009" w:rsidR="006232C2" w:rsidRDefault="006232C2" w:rsidP="00C449FA">
      <w:pPr>
        <w:rPr>
          <w:lang w:val="es-ES"/>
        </w:rPr>
      </w:pPr>
    </w:p>
    <w:p w14:paraId="55E03360" w14:textId="77777777" w:rsidR="00D32DAE" w:rsidRDefault="00D32DAE" w:rsidP="00C449FA">
      <w:pPr>
        <w:rPr>
          <w:lang w:val="es-ES"/>
        </w:rPr>
      </w:pPr>
    </w:p>
    <w:p w14:paraId="50197C6E" w14:textId="4A1D2C14" w:rsidR="00FF6AD5" w:rsidRPr="004C6A56" w:rsidRDefault="004C6A56" w:rsidP="00C449FA">
      <w:pPr>
        <w:rPr>
          <w:rFonts w:asciiTheme="majorHAnsi" w:hAnsiTheme="majorHAnsi" w:cstheme="majorHAnsi"/>
          <w:b/>
          <w:bCs/>
          <w:lang w:val="es-ES"/>
        </w:rPr>
      </w:pPr>
      <w:r w:rsidRPr="004C6A56">
        <w:rPr>
          <w:rFonts w:asciiTheme="majorHAnsi" w:hAnsiTheme="majorHAnsi" w:cstheme="majorHAnsi"/>
          <w:b/>
          <w:bCs/>
          <w:lang w:val="es-ES"/>
        </w:rPr>
        <w:t>4.</w:t>
      </w:r>
      <w:r>
        <w:rPr>
          <w:rFonts w:asciiTheme="majorHAnsi" w:hAnsiTheme="majorHAnsi" w:cstheme="majorHAnsi"/>
          <w:b/>
          <w:bCs/>
          <w:lang w:val="es-ES"/>
        </w:rPr>
        <w:t>3</w:t>
      </w:r>
      <w:r w:rsidRPr="004C6A56">
        <w:rPr>
          <w:rFonts w:asciiTheme="majorHAnsi" w:hAnsiTheme="majorHAnsi" w:cstheme="majorHAnsi"/>
          <w:b/>
          <w:bCs/>
          <w:lang w:val="es-ES"/>
        </w:rPr>
        <w:t xml:space="preserve"> </w:t>
      </w:r>
      <w:commentRangeStart w:id="21"/>
      <w:r w:rsidRPr="004C6A56">
        <w:rPr>
          <w:rFonts w:asciiTheme="majorHAnsi" w:hAnsiTheme="majorHAnsi" w:cstheme="majorHAnsi"/>
          <w:b/>
          <w:bCs/>
          <w:lang w:val="es-ES"/>
        </w:rPr>
        <w:t>Ficha Técnica del indicador IOP.0</w:t>
      </w:r>
      <w:r>
        <w:rPr>
          <w:rFonts w:asciiTheme="majorHAnsi" w:hAnsiTheme="majorHAnsi" w:cstheme="majorHAnsi"/>
          <w:b/>
          <w:bCs/>
          <w:lang w:val="es-ES"/>
        </w:rPr>
        <w:t>2</w:t>
      </w:r>
      <w:r w:rsidRPr="004C6A56">
        <w:rPr>
          <w:rFonts w:asciiTheme="majorHAnsi" w:hAnsiTheme="majorHAnsi" w:cstheme="majorHAnsi"/>
          <w:b/>
          <w:bCs/>
          <w:lang w:val="es-ES"/>
        </w:rPr>
        <w:t>.01</w:t>
      </w:r>
      <w:commentRangeEnd w:id="21"/>
      <w:r w:rsidR="00FF38DD">
        <w:rPr>
          <w:rStyle w:val="Refdecomentario"/>
        </w:rPr>
        <w:commentReference w:id="21"/>
      </w:r>
    </w:p>
    <w:p w14:paraId="0777BB64" w14:textId="745E3AE4" w:rsidR="006232C2" w:rsidRDefault="006232C2" w:rsidP="00C449FA">
      <w:pPr>
        <w:rPr>
          <w:lang w:val="es-ES"/>
        </w:rPr>
      </w:pPr>
    </w:p>
    <w:tbl>
      <w:tblPr>
        <w:tblStyle w:val="Tablaconcuadrcula"/>
        <w:tblW w:w="0" w:type="auto"/>
        <w:tblLook w:val="04A0" w:firstRow="1" w:lastRow="0" w:firstColumn="1" w:lastColumn="0" w:noHBand="0" w:noVBand="1"/>
      </w:tblPr>
      <w:tblGrid>
        <w:gridCol w:w="1576"/>
        <w:gridCol w:w="951"/>
        <w:gridCol w:w="663"/>
        <w:gridCol w:w="663"/>
        <w:gridCol w:w="663"/>
        <w:gridCol w:w="663"/>
        <w:gridCol w:w="663"/>
        <w:gridCol w:w="663"/>
        <w:gridCol w:w="663"/>
        <w:gridCol w:w="663"/>
        <w:gridCol w:w="663"/>
      </w:tblGrid>
      <w:tr w:rsidR="00F869A8" w:rsidRPr="006975BE" w14:paraId="48FB660E" w14:textId="77777777" w:rsidTr="00BB19AE">
        <w:tc>
          <w:tcPr>
            <w:tcW w:w="8494" w:type="dxa"/>
            <w:gridSpan w:val="11"/>
            <w:shd w:val="clear" w:color="auto" w:fill="9CC2E5" w:themeFill="accent5" w:themeFillTint="99"/>
          </w:tcPr>
          <w:p w14:paraId="4892F630" w14:textId="77777777" w:rsidR="00F869A8" w:rsidRPr="005E18C4" w:rsidRDefault="00F869A8" w:rsidP="00BB19AE">
            <w:pPr>
              <w:spacing w:before="120" w:after="120"/>
              <w:jc w:val="center"/>
              <w:rPr>
                <w:rFonts w:ascii="Arial" w:hAnsi="Arial" w:cs="Arial"/>
                <w:b/>
                <w:bCs/>
                <w:color w:val="FFFFFF" w:themeColor="background1"/>
                <w:sz w:val="20"/>
                <w:szCs w:val="20"/>
              </w:rPr>
            </w:pPr>
            <w:r w:rsidRPr="005E18C4">
              <w:rPr>
                <w:rFonts w:ascii="Arial" w:hAnsi="Arial" w:cs="Arial"/>
                <w:b/>
                <w:bCs/>
                <w:color w:val="FFFFFF" w:themeColor="background1"/>
                <w:sz w:val="20"/>
                <w:szCs w:val="20"/>
              </w:rPr>
              <w:t>FICHA TÉCNICA DEL INDICADOR</w:t>
            </w:r>
          </w:p>
        </w:tc>
      </w:tr>
      <w:tr w:rsidR="00F869A8" w:rsidRPr="006975BE" w14:paraId="3909496B" w14:textId="77777777" w:rsidTr="00BB19AE">
        <w:tc>
          <w:tcPr>
            <w:tcW w:w="1584" w:type="dxa"/>
          </w:tcPr>
          <w:p w14:paraId="6F870006"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Objetivo Prioritario:</w:t>
            </w:r>
          </w:p>
        </w:tc>
        <w:tc>
          <w:tcPr>
            <w:tcW w:w="6910" w:type="dxa"/>
            <w:gridSpan w:val="10"/>
          </w:tcPr>
          <w:p w14:paraId="2918D753" w14:textId="11EE2C31" w:rsidR="00F869A8" w:rsidRPr="00111854" w:rsidRDefault="00F869A8" w:rsidP="00BB19AE">
            <w:pPr>
              <w:spacing w:before="120" w:after="120"/>
              <w:jc w:val="both"/>
              <w:rPr>
                <w:rFonts w:asciiTheme="majorHAnsi" w:hAnsiTheme="majorHAnsi" w:cstheme="majorHAnsi"/>
              </w:rPr>
            </w:pPr>
            <w:r w:rsidRPr="00111854">
              <w:rPr>
                <w:rFonts w:asciiTheme="majorHAnsi" w:hAnsiTheme="majorHAnsi" w:cstheme="majorHAnsi"/>
              </w:rPr>
              <w:t>OP.02: Incrementar la apropiación social de la CTI en la sociedad en general.</w:t>
            </w:r>
          </w:p>
        </w:tc>
      </w:tr>
      <w:tr w:rsidR="00F869A8" w:rsidRPr="006975BE" w14:paraId="31E959F2" w14:textId="77777777" w:rsidTr="00BB19AE">
        <w:tc>
          <w:tcPr>
            <w:tcW w:w="1584" w:type="dxa"/>
          </w:tcPr>
          <w:p w14:paraId="3452658A"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 xml:space="preserve">Nombre del indicador: </w:t>
            </w:r>
          </w:p>
        </w:tc>
        <w:tc>
          <w:tcPr>
            <w:tcW w:w="6910" w:type="dxa"/>
            <w:gridSpan w:val="10"/>
          </w:tcPr>
          <w:p w14:paraId="580E268A" w14:textId="0ECF571D" w:rsidR="00F869A8" w:rsidRPr="00111854" w:rsidRDefault="00F869A8" w:rsidP="00BB19AE">
            <w:pPr>
              <w:spacing w:before="120" w:after="120"/>
              <w:jc w:val="both"/>
              <w:rPr>
                <w:rFonts w:asciiTheme="majorHAnsi" w:hAnsiTheme="majorHAnsi" w:cstheme="majorHAnsi"/>
              </w:rPr>
            </w:pPr>
            <w:r w:rsidRPr="00111854">
              <w:rPr>
                <w:rFonts w:asciiTheme="majorHAnsi" w:hAnsiTheme="majorHAnsi" w:cstheme="majorHAnsi"/>
              </w:rPr>
              <w:t>IOP.02.01: Porcentaje de la población que valora el beneficio de la CTI para el desarrollo de la sociedad peruana.</w:t>
            </w:r>
          </w:p>
        </w:tc>
      </w:tr>
      <w:tr w:rsidR="00F869A8" w:rsidRPr="006975BE" w14:paraId="51EE0C36" w14:textId="77777777" w:rsidTr="00BB19AE">
        <w:tc>
          <w:tcPr>
            <w:tcW w:w="1584" w:type="dxa"/>
          </w:tcPr>
          <w:p w14:paraId="602C5C46"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Justificación:</w:t>
            </w:r>
          </w:p>
        </w:tc>
        <w:tc>
          <w:tcPr>
            <w:tcW w:w="6910" w:type="dxa"/>
            <w:gridSpan w:val="10"/>
          </w:tcPr>
          <w:p w14:paraId="20DCCE96" w14:textId="22021B08" w:rsidR="00F869A8" w:rsidRPr="00111854" w:rsidRDefault="00F869A8" w:rsidP="00BB19AE">
            <w:pPr>
              <w:spacing w:before="120" w:after="120"/>
              <w:jc w:val="both"/>
              <w:rPr>
                <w:rFonts w:asciiTheme="majorHAnsi" w:hAnsiTheme="majorHAnsi" w:cstheme="majorHAnsi"/>
              </w:rPr>
            </w:pPr>
            <w:r w:rsidRPr="00111854">
              <w:rPr>
                <w:rFonts w:asciiTheme="majorHAnsi" w:hAnsiTheme="majorHAnsi" w:cstheme="majorHAnsi"/>
              </w:rPr>
              <w:t>La medición del indicador permitirá conocer el avance de la percepción de la población mayor de 18 años</w:t>
            </w:r>
            <w:r w:rsidR="007D7038">
              <w:rPr>
                <w:rFonts w:asciiTheme="majorHAnsi" w:hAnsiTheme="majorHAnsi" w:cstheme="majorHAnsi"/>
              </w:rPr>
              <w:t xml:space="preserve"> en la</w:t>
            </w:r>
            <w:r w:rsidRPr="00111854">
              <w:rPr>
                <w:rFonts w:asciiTheme="majorHAnsi" w:hAnsiTheme="majorHAnsi" w:cstheme="majorHAnsi"/>
              </w:rPr>
              <w:t xml:space="preserve"> </w:t>
            </w:r>
            <w:r w:rsidR="007D7038">
              <w:rPr>
                <w:rFonts w:asciiTheme="majorHAnsi" w:hAnsiTheme="majorHAnsi" w:cstheme="majorHAnsi"/>
              </w:rPr>
              <w:t>valoración y</w:t>
            </w:r>
            <w:r w:rsidRPr="00111854">
              <w:rPr>
                <w:rFonts w:asciiTheme="majorHAnsi" w:hAnsiTheme="majorHAnsi" w:cstheme="majorHAnsi"/>
              </w:rPr>
              <w:t xml:space="preserve"> utilidad</w:t>
            </w:r>
            <w:r w:rsidR="007D7038">
              <w:rPr>
                <w:rFonts w:asciiTheme="majorHAnsi" w:hAnsiTheme="majorHAnsi" w:cstheme="majorHAnsi"/>
              </w:rPr>
              <w:t>, así como la</w:t>
            </w:r>
            <w:r w:rsidRPr="00111854">
              <w:rPr>
                <w:rFonts w:asciiTheme="majorHAnsi" w:hAnsiTheme="majorHAnsi" w:cstheme="majorHAnsi"/>
              </w:rPr>
              <w:t xml:space="preserve"> </w:t>
            </w:r>
            <w:r w:rsidR="007D7038">
              <w:rPr>
                <w:rFonts w:asciiTheme="majorHAnsi" w:hAnsiTheme="majorHAnsi" w:cstheme="majorHAnsi"/>
              </w:rPr>
              <w:t xml:space="preserve">apropiación </w:t>
            </w:r>
            <w:r w:rsidRPr="00111854">
              <w:rPr>
                <w:rFonts w:asciiTheme="majorHAnsi" w:hAnsiTheme="majorHAnsi" w:cstheme="majorHAnsi"/>
              </w:rPr>
              <w:t xml:space="preserve">de los beneficios e impactos positivos que generan la ciencia, tecnología e innovación, en el desarrollo social, económico y ambiental de la sociedad peruana. En la medida que la población reconozca la utilidad y los beneficios de la CTI, demandará mejores instrumentos de gestión y política públicas en la creación e implementación de nuevos conocimientos en ciencia y tecnología para enfrentar los principales desafíos </w:t>
            </w:r>
            <w:r w:rsidR="007D7038">
              <w:rPr>
                <w:rFonts w:asciiTheme="majorHAnsi" w:hAnsiTheme="majorHAnsi" w:cstheme="majorHAnsi"/>
              </w:rPr>
              <w:t>de</w:t>
            </w:r>
            <w:r w:rsidRPr="00111854">
              <w:rPr>
                <w:rFonts w:asciiTheme="majorHAnsi" w:hAnsiTheme="majorHAnsi" w:cstheme="majorHAnsi"/>
              </w:rPr>
              <w:t xml:space="preserve"> la sociedad. Existen experiencias internacionales como Chile</w:t>
            </w:r>
            <w:r w:rsidRPr="00111854">
              <w:rPr>
                <w:rStyle w:val="Refdenotaalpie"/>
                <w:rFonts w:asciiTheme="majorHAnsi" w:hAnsiTheme="majorHAnsi" w:cstheme="majorHAnsi"/>
              </w:rPr>
              <w:footnoteReference w:id="2"/>
            </w:r>
            <w:r w:rsidRPr="00111854">
              <w:rPr>
                <w:rFonts w:asciiTheme="majorHAnsi" w:hAnsiTheme="majorHAnsi" w:cstheme="majorHAnsi"/>
              </w:rPr>
              <w:t>, Panamá</w:t>
            </w:r>
            <w:r w:rsidRPr="00111854">
              <w:rPr>
                <w:rStyle w:val="Refdenotaalpie"/>
                <w:rFonts w:asciiTheme="majorHAnsi" w:hAnsiTheme="majorHAnsi" w:cstheme="majorHAnsi"/>
              </w:rPr>
              <w:footnoteReference w:id="3"/>
            </w:r>
            <w:r w:rsidRPr="00111854">
              <w:rPr>
                <w:rFonts w:asciiTheme="majorHAnsi" w:hAnsiTheme="majorHAnsi" w:cstheme="majorHAnsi"/>
              </w:rPr>
              <w:t>, España</w:t>
            </w:r>
            <w:r w:rsidRPr="00111854">
              <w:rPr>
                <w:rStyle w:val="Refdenotaalpie"/>
                <w:rFonts w:asciiTheme="majorHAnsi" w:hAnsiTheme="majorHAnsi" w:cstheme="majorHAnsi"/>
              </w:rPr>
              <w:footnoteReference w:id="4"/>
            </w:r>
            <w:r w:rsidRPr="00111854">
              <w:rPr>
                <w:rFonts w:asciiTheme="majorHAnsi" w:hAnsiTheme="majorHAnsi" w:cstheme="majorHAnsi"/>
              </w:rPr>
              <w:t xml:space="preserve">, entre muchas otras, donde se realiza la </w:t>
            </w:r>
            <w:r w:rsidRPr="00111854">
              <w:rPr>
                <w:rFonts w:asciiTheme="majorHAnsi" w:hAnsiTheme="majorHAnsi" w:cstheme="majorHAnsi"/>
                <w:color w:val="000000" w:themeColor="text1"/>
              </w:rPr>
              <w:t>Encuesta Nacional de Percepción Social de la Ciencia y Tecnología con el propósito de determinar la forma en que una sociedad percibe la ciencia y la tecnología. Para el caso peruano</w:t>
            </w:r>
            <w:r w:rsidR="007D7038">
              <w:rPr>
                <w:rFonts w:asciiTheme="majorHAnsi" w:hAnsiTheme="majorHAnsi" w:cstheme="majorHAnsi"/>
                <w:color w:val="000000" w:themeColor="text1"/>
              </w:rPr>
              <w:t>,</w:t>
            </w:r>
            <w:r w:rsidRPr="00111854">
              <w:rPr>
                <w:rFonts w:asciiTheme="majorHAnsi" w:hAnsiTheme="majorHAnsi" w:cstheme="majorHAnsi"/>
                <w:color w:val="000000" w:themeColor="text1"/>
              </w:rPr>
              <w:t xml:space="preserve"> </w:t>
            </w:r>
            <w:r w:rsidR="007D7038">
              <w:rPr>
                <w:rFonts w:asciiTheme="majorHAnsi" w:hAnsiTheme="majorHAnsi" w:cstheme="majorHAnsi"/>
                <w:color w:val="000000" w:themeColor="text1"/>
              </w:rPr>
              <w:t>se realizaría por</w:t>
            </w:r>
            <w:r w:rsidRPr="00111854">
              <w:rPr>
                <w:rFonts w:asciiTheme="majorHAnsi" w:hAnsiTheme="majorHAnsi" w:cstheme="majorHAnsi"/>
                <w:color w:val="000000" w:themeColor="text1"/>
              </w:rPr>
              <w:t xml:space="preserve"> primera vez </w:t>
            </w:r>
            <w:r w:rsidR="007D7038">
              <w:rPr>
                <w:rFonts w:asciiTheme="majorHAnsi" w:hAnsiTheme="majorHAnsi" w:cstheme="majorHAnsi"/>
                <w:color w:val="000000" w:themeColor="text1"/>
              </w:rPr>
              <w:t>en</w:t>
            </w:r>
            <w:r w:rsidRPr="00111854">
              <w:rPr>
                <w:rFonts w:asciiTheme="majorHAnsi" w:hAnsiTheme="majorHAnsi" w:cstheme="majorHAnsi"/>
                <w:color w:val="000000" w:themeColor="text1"/>
              </w:rPr>
              <w:t xml:space="preserve"> el año 2024.</w:t>
            </w:r>
          </w:p>
        </w:tc>
      </w:tr>
      <w:tr w:rsidR="00F869A8" w:rsidRPr="006975BE" w14:paraId="331F85C0" w14:textId="77777777" w:rsidTr="0013248A">
        <w:tc>
          <w:tcPr>
            <w:tcW w:w="1584" w:type="dxa"/>
          </w:tcPr>
          <w:p w14:paraId="3457448A"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lastRenderedPageBreak/>
              <w:t>Responsable del indicador:</w:t>
            </w:r>
          </w:p>
        </w:tc>
        <w:tc>
          <w:tcPr>
            <w:tcW w:w="6910" w:type="dxa"/>
            <w:gridSpan w:val="10"/>
            <w:vAlign w:val="center"/>
          </w:tcPr>
          <w:p w14:paraId="12ED4292" w14:textId="5F4D1069" w:rsidR="00F869A8" w:rsidRPr="00830D71" w:rsidRDefault="00F869A8" w:rsidP="0013248A">
            <w:pPr>
              <w:spacing w:before="120" w:after="120"/>
              <w:jc w:val="center"/>
              <w:rPr>
                <w:rFonts w:asciiTheme="majorHAnsi" w:hAnsiTheme="majorHAnsi" w:cstheme="majorHAnsi"/>
                <w:color w:val="FF0000"/>
              </w:rPr>
            </w:pPr>
            <w:r w:rsidRPr="008B3C71">
              <w:rPr>
                <w:rFonts w:asciiTheme="majorHAnsi" w:hAnsiTheme="majorHAnsi" w:cstheme="majorHAnsi"/>
              </w:rPr>
              <w:t xml:space="preserve">Dirección de </w:t>
            </w:r>
            <w:r w:rsidR="008B3C71" w:rsidRPr="008B3C71">
              <w:rPr>
                <w:rFonts w:asciiTheme="majorHAnsi" w:hAnsiTheme="majorHAnsi" w:cstheme="majorHAnsi"/>
              </w:rPr>
              <w:t xml:space="preserve">Evaluación y Gestión del Conocimiento </w:t>
            </w:r>
            <w:r w:rsidR="00830D71" w:rsidRPr="008B3C71">
              <w:rPr>
                <w:rFonts w:asciiTheme="majorHAnsi" w:hAnsiTheme="majorHAnsi" w:cstheme="majorHAnsi"/>
              </w:rPr>
              <w:t xml:space="preserve">del </w:t>
            </w:r>
            <w:r w:rsidRPr="008B3C71">
              <w:rPr>
                <w:rFonts w:asciiTheme="majorHAnsi" w:hAnsiTheme="majorHAnsi" w:cstheme="majorHAnsi"/>
              </w:rPr>
              <w:t>CONCYTEC</w:t>
            </w:r>
          </w:p>
        </w:tc>
      </w:tr>
      <w:tr w:rsidR="00F869A8" w:rsidRPr="006975BE" w14:paraId="7A6C564A" w14:textId="77777777" w:rsidTr="00BB19AE">
        <w:tc>
          <w:tcPr>
            <w:tcW w:w="1584" w:type="dxa"/>
          </w:tcPr>
          <w:p w14:paraId="5B5ADEC1"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Limitaciones para la medición del indicador:</w:t>
            </w:r>
          </w:p>
        </w:tc>
        <w:tc>
          <w:tcPr>
            <w:tcW w:w="6910" w:type="dxa"/>
            <w:gridSpan w:val="10"/>
          </w:tcPr>
          <w:p w14:paraId="4820814F" w14:textId="003A4544" w:rsidR="00F869A8" w:rsidRPr="00111854" w:rsidRDefault="00F869A8" w:rsidP="00BB19AE">
            <w:pPr>
              <w:spacing w:before="120" w:after="120"/>
              <w:jc w:val="both"/>
              <w:rPr>
                <w:rFonts w:asciiTheme="majorHAnsi" w:hAnsiTheme="majorHAnsi" w:cstheme="majorHAnsi"/>
              </w:rPr>
            </w:pPr>
            <w:r w:rsidRPr="00111854">
              <w:rPr>
                <w:rFonts w:asciiTheme="majorHAnsi" w:hAnsiTheme="majorHAnsi" w:cstheme="majorHAnsi"/>
              </w:rPr>
              <w:t xml:space="preserve">Acceso </w:t>
            </w:r>
            <w:r w:rsidR="007D7038" w:rsidRPr="00111854">
              <w:rPr>
                <w:rFonts w:asciiTheme="majorHAnsi" w:hAnsiTheme="majorHAnsi" w:cstheme="majorHAnsi"/>
              </w:rPr>
              <w:t xml:space="preserve">permanente </w:t>
            </w:r>
            <w:r w:rsidRPr="00111854">
              <w:rPr>
                <w:rFonts w:asciiTheme="majorHAnsi" w:hAnsiTheme="majorHAnsi" w:cstheme="majorHAnsi"/>
              </w:rPr>
              <w:t>a recursos económicos para el diseño e implementación de la encuesta a nivel nacional; en ese sentido para garantizar la continuidad, debe realizarse al menos cada 3 años.</w:t>
            </w:r>
          </w:p>
          <w:p w14:paraId="220D7C75" w14:textId="77777777" w:rsidR="00F869A8" w:rsidRPr="00111854" w:rsidRDefault="00F869A8" w:rsidP="00BB19AE">
            <w:pPr>
              <w:spacing w:before="120" w:after="120"/>
              <w:jc w:val="both"/>
              <w:rPr>
                <w:rFonts w:asciiTheme="majorHAnsi" w:hAnsiTheme="majorHAnsi" w:cstheme="majorHAnsi"/>
              </w:rPr>
            </w:pPr>
            <w:r w:rsidRPr="00111854">
              <w:rPr>
                <w:rFonts w:asciiTheme="majorHAnsi" w:hAnsiTheme="majorHAnsi" w:cstheme="majorHAnsi"/>
              </w:rPr>
              <w:t>La información será auto reportada vía online u otra que se defina, por las personas mayores de 18 años.</w:t>
            </w:r>
          </w:p>
        </w:tc>
      </w:tr>
      <w:tr w:rsidR="00F869A8" w:rsidRPr="006975BE" w14:paraId="5D145FC1" w14:textId="77777777" w:rsidTr="00BB19AE">
        <w:tc>
          <w:tcPr>
            <w:tcW w:w="1584" w:type="dxa"/>
          </w:tcPr>
          <w:p w14:paraId="29374128"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Método de cálculo:</w:t>
            </w:r>
          </w:p>
        </w:tc>
        <w:tc>
          <w:tcPr>
            <w:tcW w:w="6910" w:type="dxa"/>
            <w:gridSpan w:val="10"/>
          </w:tcPr>
          <w:p w14:paraId="47CB6124" w14:textId="77777777" w:rsidR="00F869A8" w:rsidRPr="00111854" w:rsidRDefault="00F869A8" w:rsidP="00BB19AE">
            <w:pPr>
              <w:spacing w:before="120" w:after="120"/>
              <w:rPr>
                <w:rFonts w:asciiTheme="majorHAnsi" w:eastAsiaTheme="minorEastAsia" w:hAnsiTheme="majorHAnsi" w:cstheme="majorHAnsi"/>
              </w:rPr>
            </w:pPr>
            <w:r w:rsidRPr="00111854">
              <w:rPr>
                <w:rFonts w:asciiTheme="majorHAnsi" w:eastAsiaTheme="minorEastAsia" w:hAnsiTheme="majorHAnsi" w:cstheme="majorHAnsi"/>
                <w:u w:val="single"/>
              </w:rPr>
              <w:t>Fórmula del indicador</w:t>
            </w:r>
            <w:r w:rsidRPr="00111854">
              <w:rPr>
                <w:rFonts w:asciiTheme="majorHAnsi" w:eastAsiaTheme="minorEastAsia" w:hAnsiTheme="majorHAnsi" w:cstheme="majorHAnsi"/>
              </w:rPr>
              <w:t>:</w:t>
            </w:r>
          </w:p>
          <w:p w14:paraId="605A721A" w14:textId="77777777" w:rsidR="00F869A8" w:rsidRPr="00111854" w:rsidRDefault="00000000" w:rsidP="00BB19AE">
            <w:pPr>
              <w:jc w:val="center"/>
              <w:rPr>
                <w:rFonts w:asciiTheme="majorHAnsi" w:hAnsiTheme="majorHAnsi" w:cstheme="majorHAnsi"/>
              </w:rPr>
            </w:pPr>
            <m:oMathPara>
              <m:oMath>
                <m:d>
                  <m:dPr>
                    <m:ctrlPr>
                      <w:rPr>
                        <w:rFonts w:ascii="Cambria Math" w:hAnsi="Cambria Math" w:cstheme="majorHAnsi"/>
                        <w:i/>
                      </w:rPr>
                    </m:ctrlPr>
                  </m:dPr>
                  <m:e>
                    <m:f>
                      <m:fPr>
                        <m:type m:val="skw"/>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num>
                      <m:den>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den>
                    </m:f>
                  </m:e>
                </m:d>
                <m:r>
                  <w:rPr>
                    <w:rFonts w:ascii="Cambria Math" w:hAnsi="Cambria Math" w:cstheme="majorHAnsi"/>
                  </w:rPr>
                  <m:t>*100</m:t>
                </m:r>
              </m:oMath>
            </m:oMathPara>
          </w:p>
          <w:p w14:paraId="605E4493" w14:textId="77777777" w:rsidR="00830D71" w:rsidRDefault="00830D71" w:rsidP="00BB19AE">
            <w:pPr>
              <w:spacing w:before="120" w:after="120"/>
              <w:rPr>
                <w:rFonts w:asciiTheme="majorHAnsi" w:hAnsiTheme="majorHAnsi" w:cstheme="majorHAnsi"/>
              </w:rPr>
            </w:pPr>
          </w:p>
          <w:p w14:paraId="67A927B5"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u w:val="single"/>
              </w:rPr>
              <w:t>Especificaciones técnicas</w:t>
            </w:r>
            <w:r w:rsidRPr="00111854">
              <w:rPr>
                <w:rFonts w:asciiTheme="majorHAnsi" w:hAnsiTheme="majorHAnsi" w:cstheme="majorHAnsi"/>
              </w:rPr>
              <w:t>:</w:t>
            </w:r>
          </w:p>
          <w:p w14:paraId="5F6534A0" w14:textId="77777777" w:rsidR="00F869A8" w:rsidRPr="00111854" w:rsidRDefault="00000000" w:rsidP="00F869A8">
            <w:pPr>
              <w:pStyle w:val="Prrafodelista"/>
              <w:numPr>
                <w:ilvl w:val="0"/>
                <w:numId w:val="6"/>
              </w:numPr>
              <w:spacing w:before="120" w:after="120"/>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00F869A8" w:rsidRPr="00111854">
              <w:rPr>
                <w:rFonts w:asciiTheme="majorHAnsi" w:hAnsiTheme="majorHAnsi" w:cstheme="majorHAnsi"/>
              </w:rPr>
              <w:t xml:space="preserve"> = Número de personas de 18 años a más que valora el beneficio de la CTI para el desarrollo de la sociedad peruana en el año t.</w:t>
            </w:r>
          </w:p>
          <w:p w14:paraId="48A0D137" w14:textId="77777777" w:rsidR="00F869A8" w:rsidRPr="00111854" w:rsidRDefault="00F869A8" w:rsidP="00BB19AE">
            <w:pPr>
              <w:pStyle w:val="Prrafodelista"/>
              <w:spacing w:before="120" w:after="120"/>
              <w:ind w:left="360"/>
              <w:rPr>
                <w:rFonts w:asciiTheme="majorHAnsi" w:hAnsiTheme="majorHAnsi" w:cstheme="majorHAnsi"/>
              </w:rPr>
            </w:pPr>
          </w:p>
          <w:p w14:paraId="42D0BDF6" w14:textId="1B79AB93" w:rsidR="00F869A8" w:rsidRPr="00111854" w:rsidRDefault="00000000" w:rsidP="00830D71">
            <w:pPr>
              <w:pStyle w:val="Prrafodelista"/>
              <w:numPr>
                <w:ilvl w:val="0"/>
                <w:numId w:val="6"/>
              </w:numPr>
              <w:spacing w:before="120" w:after="120"/>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F869A8" w:rsidRPr="00111854" w:rsidDel="00F4581A">
              <w:rPr>
                <w:rFonts w:asciiTheme="majorHAnsi" w:hAnsiTheme="majorHAnsi" w:cstheme="majorHAnsi"/>
              </w:rPr>
              <w:t xml:space="preserve"> </w:t>
            </w:r>
            <w:r w:rsidR="00F869A8" w:rsidRPr="00111854">
              <w:rPr>
                <w:rFonts w:asciiTheme="majorHAnsi" w:hAnsiTheme="majorHAnsi" w:cstheme="majorHAnsi"/>
              </w:rPr>
              <w:t xml:space="preserve">= Número de personas </w:t>
            </w:r>
            <w:r w:rsidR="00F869A8" w:rsidRPr="00111854">
              <w:rPr>
                <w:rFonts w:asciiTheme="majorHAnsi" w:hAnsiTheme="majorHAnsi" w:cstheme="majorHAnsi"/>
                <w:color w:val="202124"/>
                <w:shd w:val="clear" w:color="auto" w:fill="FFFFFF"/>
              </w:rPr>
              <w:t xml:space="preserve">de </w:t>
            </w:r>
            <w:r w:rsidR="00F869A8" w:rsidRPr="00111854">
              <w:rPr>
                <w:rFonts w:asciiTheme="majorHAnsi" w:hAnsiTheme="majorHAnsi" w:cstheme="majorHAnsi"/>
                <w:color w:val="000000" w:themeColor="text1"/>
                <w:shd w:val="clear" w:color="auto" w:fill="FFFFFF"/>
              </w:rPr>
              <w:t>18 años a más</w:t>
            </w:r>
            <w:r w:rsidR="00F869A8" w:rsidRPr="00111854">
              <w:rPr>
                <w:rFonts w:asciiTheme="majorHAnsi" w:hAnsiTheme="majorHAnsi" w:cstheme="majorHAnsi"/>
                <w:color w:val="202124"/>
                <w:shd w:val="clear" w:color="auto" w:fill="FFFFFF"/>
              </w:rPr>
              <w:t xml:space="preserve"> </w:t>
            </w:r>
            <w:r w:rsidR="00F869A8" w:rsidRPr="00111854">
              <w:rPr>
                <w:rFonts w:asciiTheme="majorHAnsi" w:hAnsiTheme="majorHAnsi" w:cstheme="majorHAnsi"/>
              </w:rPr>
              <w:t>en el año t.</w:t>
            </w:r>
          </w:p>
        </w:tc>
      </w:tr>
      <w:tr w:rsidR="00F869A8" w:rsidRPr="006975BE" w14:paraId="46A1A37E" w14:textId="77777777" w:rsidTr="0013248A">
        <w:tc>
          <w:tcPr>
            <w:tcW w:w="1584" w:type="dxa"/>
          </w:tcPr>
          <w:p w14:paraId="71AA63B3"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Sentido esperado del indicador:</w:t>
            </w:r>
          </w:p>
        </w:tc>
        <w:tc>
          <w:tcPr>
            <w:tcW w:w="6910" w:type="dxa"/>
            <w:gridSpan w:val="10"/>
            <w:vAlign w:val="center"/>
          </w:tcPr>
          <w:p w14:paraId="30BFBC25" w14:textId="77777777" w:rsidR="00F869A8" w:rsidRPr="00111854" w:rsidRDefault="00F869A8" w:rsidP="0013248A">
            <w:pPr>
              <w:spacing w:before="120" w:after="120"/>
              <w:jc w:val="center"/>
              <w:rPr>
                <w:rFonts w:asciiTheme="majorHAnsi" w:hAnsiTheme="majorHAnsi" w:cstheme="majorHAnsi"/>
              </w:rPr>
            </w:pPr>
            <w:r w:rsidRPr="00111854">
              <w:rPr>
                <w:rFonts w:asciiTheme="majorHAnsi" w:hAnsiTheme="majorHAnsi" w:cstheme="majorHAnsi"/>
              </w:rPr>
              <w:t>Ascendente</w:t>
            </w:r>
          </w:p>
        </w:tc>
      </w:tr>
      <w:tr w:rsidR="00F869A8" w:rsidRPr="006975BE" w14:paraId="3CADDDE0" w14:textId="77777777" w:rsidTr="00BB19AE">
        <w:tc>
          <w:tcPr>
            <w:tcW w:w="1584" w:type="dxa"/>
          </w:tcPr>
          <w:p w14:paraId="420A00A0"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Supuestos:</w:t>
            </w:r>
          </w:p>
        </w:tc>
        <w:tc>
          <w:tcPr>
            <w:tcW w:w="6910" w:type="dxa"/>
            <w:gridSpan w:val="10"/>
          </w:tcPr>
          <w:p w14:paraId="14C6CA87" w14:textId="77777777" w:rsidR="00F869A8" w:rsidRPr="00111854" w:rsidRDefault="00F869A8" w:rsidP="00BB19AE">
            <w:pPr>
              <w:spacing w:before="120" w:after="120"/>
              <w:jc w:val="both"/>
              <w:rPr>
                <w:rFonts w:asciiTheme="majorHAnsi" w:hAnsiTheme="majorHAnsi" w:cstheme="majorHAnsi"/>
              </w:rPr>
            </w:pPr>
            <w:r w:rsidRPr="00111854">
              <w:rPr>
                <w:rFonts w:asciiTheme="majorHAnsi" w:hAnsiTheme="majorHAnsi" w:cstheme="majorHAnsi"/>
              </w:rPr>
              <w:t>Las personas mayores de 18 años colaboran con la encuesta anual de percepción social de la ciencia y tecnología.</w:t>
            </w:r>
          </w:p>
          <w:p w14:paraId="29544CB3" w14:textId="77777777" w:rsidR="00F869A8" w:rsidRPr="00111854" w:rsidRDefault="00F869A8" w:rsidP="00BB19AE">
            <w:pPr>
              <w:spacing w:before="120" w:after="120"/>
              <w:jc w:val="both"/>
              <w:rPr>
                <w:rFonts w:asciiTheme="majorHAnsi" w:hAnsiTheme="majorHAnsi" w:cstheme="majorHAnsi"/>
              </w:rPr>
            </w:pPr>
            <w:r w:rsidRPr="00111854">
              <w:rPr>
                <w:rFonts w:asciiTheme="majorHAnsi" w:hAnsiTheme="majorHAnsi" w:cstheme="majorHAnsi"/>
              </w:rPr>
              <w:t>INEI ente rector del Sistema Nacional Estadístico, brinda asistencia técnica para el levantamiento de información.</w:t>
            </w:r>
          </w:p>
          <w:p w14:paraId="220F3696" w14:textId="77777777" w:rsidR="00F869A8" w:rsidRPr="00111854" w:rsidRDefault="00F869A8" w:rsidP="00BB19AE">
            <w:pPr>
              <w:spacing w:before="120" w:after="120"/>
              <w:jc w:val="both"/>
              <w:rPr>
                <w:rFonts w:asciiTheme="majorHAnsi" w:hAnsiTheme="majorHAnsi" w:cstheme="majorHAnsi"/>
              </w:rPr>
            </w:pPr>
            <w:r w:rsidRPr="00111854">
              <w:rPr>
                <w:rFonts w:asciiTheme="majorHAnsi" w:hAnsiTheme="majorHAnsi" w:cstheme="majorHAnsi"/>
              </w:rPr>
              <w:t>Interés de los principales actores del SINACTI (Gobierno, Empresa y Academia), tener dentro sus prioridades socializar la utilidad del conocimiento científico y tecnológico en el desarrollo económico, social y ambiental del país.</w:t>
            </w:r>
          </w:p>
        </w:tc>
      </w:tr>
      <w:tr w:rsidR="00F869A8" w:rsidRPr="006975BE" w14:paraId="0271AD5C" w14:textId="77777777" w:rsidTr="00BB19AE">
        <w:tc>
          <w:tcPr>
            <w:tcW w:w="1584" w:type="dxa"/>
            <w:tcBorders>
              <w:bottom w:val="single" w:sz="4" w:space="0" w:color="auto"/>
            </w:tcBorders>
          </w:tcPr>
          <w:p w14:paraId="7525BBDB"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Fuente y base de datos:</w:t>
            </w:r>
          </w:p>
        </w:tc>
        <w:tc>
          <w:tcPr>
            <w:tcW w:w="6910" w:type="dxa"/>
            <w:gridSpan w:val="10"/>
          </w:tcPr>
          <w:p w14:paraId="43A4A676" w14:textId="1057E8AE"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Consejo Nacional de Cien</w:t>
            </w:r>
            <w:r w:rsidR="00F22BEE">
              <w:rPr>
                <w:rFonts w:asciiTheme="majorHAnsi" w:hAnsiTheme="majorHAnsi" w:cstheme="majorHAnsi"/>
              </w:rPr>
              <w:t>cia, Tecnología e Innovación (CONCYTEC</w:t>
            </w:r>
            <w:r w:rsidRPr="00111854">
              <w:rPr>
                <w:rFonts w:asciiTheme="majorHAnsi" w:hAnsiTheme="majorHAnsi" w:cstheme="majorHAnsi"/>
              </w:rPr>
              <w:t>)</w:t>
            </w:r>
          </w:p>
          <w:p w14:paraId="1E92D7E8"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Encuesta Nacional de Percepción Social de Ciencia y Tecnología</w:t>
            </w:r>
          </w:p>
        </w:tc>
      </w:tr>
      <w:tr w:rsidR="00F869A8" w:rsidRPr="00E25E01" w14:paraId="6ED64D5E" w14:textId="77777777" w:rsidTr="0013248A">
        <w:tc>
          <w:tcPr>
            <w:tcW w:w="1584" w:type="dxa"/>
            <w:tcBorders>
              <w:bottom w:val="single" w:sz="4" w:space="0" w:color="auto"/>
              <w:tl2br w:val="single" w:sz="4" w:space="0" w:color="auto"/>
            </w:tcBorders>
          </w:tcPr>
          <w:p w14:paraId="5E14603C" w14:textId="77777777" w:rsidR="00F869A8" w:rsidRPr="00111854" w:rsidRDefault="00F869A8" w:rsidP="00BB19AE">
            <w:pPr>
              <w:spacing w:before="120" w:after="120"/>
              <w:rPr>
                <w:rFonts w:asciiTheme="majorHAnsi" w:hAnsiTheme="majorHAnsi" w:cstheme="majorHAnsi"/>
              </w:rPr>
            </w:pPr>
          </w:p>
        </w:tc>
        <w:tc>
          <w:tcPr>
            <w:tcW w:w="961" w:type="dxa"/>
            <w:shd w:val="clear" w:color="auto" w:fill="auto"/>
          </w:tcPr>
          <w:p w14:paraId="4EBCD862"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Línea de base</w:t>
            </w:r>
          </w:p>
        </w:tc>
        <w:tc>
          <w:tcPr>
            <w:tcW w:w="5949" w:type="dxa"/>
            <w:gridSpan w:val="9"/>
            <w:vAlign w:val="center"/>
          </w:tcPr>
          <w:p w14:paraId="3DC5F860" w14:textId="77777777" w:rsidR="00F869A8" w:rsidRPr="00111854" w:rsidRDefault="00F869A8" w:rsidP="0013248A">
            <w:pPr>
              <w:spacing w:before="120" w:after="120"/>
              <w:jc w:val="center"/>
              <w:rPr>
                <w:rFonts w:asciiTheme="majorHAnsi" w:hAnsiTheme="majorHAnsi" w:cstheme="majorHAnsi"/>
              </w:rPr>
            </w:pPr>
            <w:r w:rsidRPr="00111854">
              <w:rPr>
                <w:rFonts w:asciiTheme="majorHAnsi" w:hAnsiTheme="majorHAnsi" w:cstheme="majorHAnsi"/>
              </w:rPr>
              <w:t>Logros esperados</w:t>
            </w:r>
          </w:p>
        </w:tc>
      </w:tr>
      <w:tr w:rsidR="00F869A8" w:rsidRPr="00E25E01" w14:paraId="5B7F2023" w14:textId="77777777" w:rsidTr="00BB19AE">
        <w:tc>
          <w:tcPr>
            <w:tcW w:w="1584" w:type="dxa"/>
            <w:tcBorders>
              <w:bottom w:val="single" w:sz="4" w:space="0" w:color="auto"/>
              <w:tl2br w:val="nil"/>
            </w:tcBorders>
          </w:tcPr>
          <w:p w14:paraId="2E630ED4" w14:textId="77777777" w:rsidR="00F869A8" w:rsidRPr="00111854" w:rsidRDefault="00F869A8" w:rsidP="00BB19AE">
            <w:pPr>
              <w:spacing w:before="120" w:after="120"/>
              <w:rPr>
                <w:rFonts w:asciiTheme="majorHAnsi" w:hAnsiTheme="majorHAnsi" w:cstheme="majorHAnsi"/>
              </w:rPr>
            </w:pPr>
            <w:r w:rsidRPr="00111854">
              <w:rPr>
                <w:rFonts w:asciiTheme="majorHAnsi" w:hAnsiTheme="majorHAnsi" w:cstheme="majorHAnsi"/>
              </w:rPr>
              <w:t>Año</w:t>
            </w:r>
          </w:p>
        </w:tc>
        <w:tc>
          <w:tcPr>
            <w:tcW w:w="961" w:type="dxa"/>
            <w:shd w:val="clear" w:color="auto" w:fill="auto"/>
          </w:tcPr>
          <w:p w14:paraId="293CA246"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2021</w:t>
            </w:r>
          </w:p>
        </w:tc>
        <w:tc>
          <w:tcPr>
            <w:tcW w:w="661" w:type="dxa"/>
          </w:tcPr>
          <w:p w14:paraId="162A274E"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2022</w:t>
            </w:r>
          </w:p>
        </w:tc>
        <w:tc>
          <w:tcPr>
            <w:tcW w:w="661" w:type="dxa"/>
          </w:tcPr>
          <w:p w14:paraId="6A32A6F0"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2023</w:t>
            </w:r>
          </w:p>
        </w:tc>
        <w:tc>
          <w:tcPr>
            <w:tcW w:w="661" w:type="dxa"/>
          </w:tcPr>
          <w:p w14:paraId="343B2998"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2024</w:t>
            </w:r>
          </w:p>
        </w:tc>
        <w:tc>
          <w:tcPr>
            <w:tcW w:w="661" w:type="dxa"/>
          </w:tcPr>
          <w:p w14:paraId="5CB76EFA"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2025</w:t>
            </w:r>
          </w:p>
        </w:tc>
        <w:tc>
          <w:tcPr>
            <w:tcW w:w="661" w:type="dxa"/>
          </w:tcPr>
          <w:p w14:paraId="042966F5"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2026</w:t>
            </w:r>
          </w:p>
        </w:tc>
        <w:tc>
          <w:tcPr>
            <w:tcW w:w="661" w:type="dxa"/>
          </w:tcPr>
          <w:p w14:paraId="435F7B54"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2027</w:t>
            </w:r>
          </w:p>
        </w:tc>
        <w:tc>
          <w:tcPr>
            <w:tcW w:w="661" w:type="dxa"/>
          </w:tcPr>
          <w:p w14:paraId="410B1371"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2028</w:t>
            </w:r>
          </w:p>
        </w:tc>
        <w:tc>
          <w:tcPr>
            <w:tcW w:w="661" w:type="dxa"/>
          </w:tcPr>
          <w:p w14:paraId="60F5AC4B"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2029</w:t>
            </w:r>
          </w:p>
        </w:tc>
        <w:tc>
          <w:tcPr>
            <w:tcW w:w="661" w:type="dxa"/>
          </w:tcPr>
          <w:p w14:paraId="4BDF95B5" w14:textId="77777777" w:rsidR="00F869A8" w:rsidRPr="00111854" w:rsidRDefault="00F869A8" w:rsidP="00BB19AE">
            <w:pPr>
              <w:spacing w:before="120" w:after="120"/>
              <w:jc w:val="center"/>
              <w:rPr>
                <w:rFonts w:asciiTheme="majorHAnsi" w:hAnsiTheme="majorHAnsi" w:cstheme="majorHAnsi"/>
              </w:rPr>
            </w:pPr>
            <w:r w:rsidRPr="00111854">
              <w:rPr>
                <w:rFonts w:asciiTheme="majorHAnsi" w:hAnsiTheme="majorHAnsi" w:cstheme="majorHAnsi"/>
              </w:rPr>
              <w:t>2030</w:t>
            </w:r>
          </w:p>
        </w:tc>
      </w:tr>
      <w:tr w:rsidR="00F869A8" w:rsidRPr="00624FEE" w14:paraId="0AB08734" w14:textId="77777777" w:rsidTr="00BB19AE">
        <w:tc>
          <w:tcPr>
            <w:tcW w:w="1584" w:type="dxa"/>
            <w:tcBorders>
              <w:bottom w:val="single" w:sz="4" w:space="0" w:color="auto"/>
              <w:tl2br w:val="nil"/>
            </w:tcBorders>
          </w:tcPr>
          <w:p w14:paraId="3700C152" w14:textId="77777777" w:rsidR="00F869A8" w:rsidRPr="00624FEE" w:rsidRDefault="00F869A8" w:rsidP="00BB19AE">
            <w:pPr>
              <w:spacing w:before="120" w:after="120"/>
              <w:rPr>
                <w:rFonts w:asciiTheme="majorHAnsi" w:hAnsiTheme="majorHAnsi" w:cstheme="majorHAnsi"/>
                <w:color w:val="000000" w:themeColor="text1"/>
              </w:rPr>
            </w:pPr>
            <w:r w:rsidRPr="00624FEE">
              <w:rPr>
                <w:rFonts w:asciiTheme="majorHAnsi" w:hAnsiTheme="majorHAnsi" w:cstheme="majorHAnsi"/>
                <w:color w:val="000000" w:themeColor="text1"/>
              </w:rPr>
              <w:t>Valor</w:t>
            </w:r>
          </w:p>
        </w:tc>
        <w:tc>
          <w:tcPr>
            <w:tcW w:w="961" w:type="dxa"/>
            <w:shd w:val="clear" w:color="auto" w:fill="auto"/>
          </w:tcPr>
          <w:p w14:paraId="33054221" w14:textId="5B7334D0" w:rsidR="00F869A8" w:rsidRPr="00624FEE" w:rsidRDefault="0013248A" w:rsidP="00BB19AE">
            <w:pPr>
              <w:spacing w:before="120" w:after="120"/>
              <w:jc w:val="center"/>
              <w:rPr>
                <w:rFonts w:asciiTheme="majorHAnsi" w:hAnsiTheme="majorHAnsi" w:cstheme="majorHAnsi"/>
                <w:color w:val="000000" w:themeColor="text1"/>
              </w:rPr>
            </w:pPr>
            <w:r>
              <w:rPr>
                <w:rFonts w:asciiTheme="majorHAnsi" w:hAnsiTheme="majorHAnsi" w:cstheme="majorHAnsi"/>
                <w:color w:val="000000" w:themeColor="text1"/>
              </w:rPr>
              <w:t>ND</w:t>
            </w:r>
          </w:p>
        </w:tc>
        <w:tc>
          <w:tcPr>
            <w:tcW w:w="661" w:type="dxa"/>
          </w:tcPr>
          <w:p w14:paraId="6BC6AF92" w14:textId="6B1D7BCA" w:rsidR="00F869A8" w:rsidRPr="00624FEE" w:rsidRDefault="00F869A8" w:rsidP="00BB19AE">
            <w:pPr>
              <w:spacing w:before="120" w:after="120"/>
              <w:jc w:val="center"/>
              <w:rPr>
                <w:rFonts w:asciiTheme="majorHAnsi" w:hAnsiTheme="majorHAnsi" w:cstheme="majorHAnsi"/>
                <w:color w:val="000000" w:themeColor="text1"/>
              </w:rPr>
            </w:pPr>
          </w:p>
        </w:tc>
        <w:tc>
          <w:tcPr>
            <w:tcW w:w="661" w:type="dxa"/>
          </w:tcPr>
          <w:p w14:paraId="404A6E19" w14:textId="0103577C" w:rsidR="00F869A8" w:rsidRPr="00624FEE" w:rsidRDefault="00F869A8" w:rsidP="00BB19AE">
            <w:pPr>
              <w:spacing w:before="120" w:after="120"/>
              <w:jc w:val="center"/>
              <w:rPr>
                <w:rFonts w:asciiTheme="majorHAnsi" w:hAnsiTheme="majorHAnsi" w:cstheme="majorHAnsi"/>
                <w:color w:val="000000" w:themeColor="text1"/>
              </w:rPr>
            </w:pPr>
          </w:p>
        </w:tc>
        <w:tc>
          <w:tcPr>
            <w:tcW w:w="661" w:type="dxa"/>
          </w:tcPr>
          <w:p w14:paraId="026E8AE1" w14:textId="77777777" w:rsidR="00F869A8" w:rsidRPr="00624FEE" w:rsidRDefault="00F869A8" w:rsidP="00BB19AE">
            <w:pPr>
              <w:spacing w:before="120" w:after="120"/>
              <w:jc w:val="center"/>
              <w:rPr>
                <w:rFonts w:asciiTheme="majorHAnsi" w:hAnsiTheme="majorHAnsi" w:cstheme="majorHAnsi"/>
                <w:color w:val="000000" w:themeColor="text1"/>
              </w:rPr>
            </w:pPr>
            <w:r w:rsidRPr="00624FEE">
              <w:rPr>
                <w:rFonts w:asciiTheme="majorHAnsi" w:hAnsiTheme="majorHAnsi" w:cstheme="majorHAnsi"/>
                <w:color w:val="000000" w:themeColor="text1"/>
              </w:rPr>
              <w:t>30%</w:t>
            </w:r>
          </w:p>
        </w:tc>
        <w:tc>
          <w:tcPr>
            <w:tcW w:w="661" w:type="dxa"/>
          </w:tcPr>
          <w:p w14:paraId="65D28C63" w14:textId="21088C6E" w:rsidR="00F869A8" w:rsidRPr="00624FEE" w:rsidRDefault="00F869A8" w:rsidP="00BB19AE">
            <w:pPr>
              <w:spacing w:before="120" w:after="120"/>
              <w:jc w:val="center"/>
              <w:rPr>
                <w:rFonts w:asciiTheme="majorHAnsi" w:hAnsiTheme="majorHAnsi" w:cstheme="majorHAnsi"/>
                <w:color w:val="000000" w:themeColor="text1"/>
              </w:rPr>
            </w:pPr>
          </w:p>
        </w:tc>
        <w:tc>
          <w:tcPr>
            <w:tcW w:w="661" w:type="dxa"/>
          </w:tcPr>
          <w:p w14:paraId="5960AA13" w14:textId="044E915F" w:rsidR="00F869A8" w:rsidRPr="00624FEE" w:rsidRDefault="00F869A8" w:rsidP="00BB19AE">
            <w:pPr>
              <w:spacing w:before="120" w:after="120"/>
              <w:jc w:val="center"/>
              <w:rPr>
                <w:rFonts w:asciiTheme="majorHAnsi" w:hAnsiTheme="majorHAnsi" w:cstheme="majorHAnsi"/>
                <w:color w:val="000000" w:themeColor="text1"/>
              </w:rPr>
            </w:pPr>
          </w:p>
        </w:tc>
        <w:tc>
          <w:tcPr>
            <w:tcW w:w="661" w:type="dxa"/>
          </w:tcPr>
          <w:p w14:paraId="6C699243" w14:textId="77777777" w:rsidR="00F869A8" w:rsidRPr="00624FEE" w:rsidRDefault="00F869A8" w:rsidP="00BB19AE">
            <w:pPr>
              <w:spacing w:before="120" w:after="120"/>
              <w:jc w:val="center"/>
              <w:rPr>
                <w:rFonts w:asciiTheme="majorHAnsi" w:hAnsiTheme="majorHAnsi" w:cstheme="majorHAnsi"/>
                <w:color w:val="000000" w:themeColor="text1"/>
              </w:rPr>
            </w:pPr>
            <w:r w:rsidRPr="00624FEE">
              <w:rPr>
                <w:rFonts w:asciiTheme="majorHAnsi" w:hAnsiTheme="majorHAnsi" w:cstheme="majorHAnsi"/>
                <w:color w:val="000000" w:themeColor="text1"/>
              </w:rPr>
              <w:t>40%</w:t>
            </w:r>
          </w:p>
        </w:tc>
        <w:tc>
          <w:tcPr>
            <w:tcW w:w="661" w:type="dxa"/>
          </w:tcPr>
          <w:p w14:paraId="291CFBBE" w14:textId="5E9FAB32" w:rsidR="00F869A8" w:rsidRPr="00624FEE" w:rsidRDefault="00F869A8" w:rsidP="00BB19AE">
            <w:pPr>
              <w:spacing w:before="120" w:after="120"/>
              <w:jc w:val="center"/>
              <w:rPr>
                <w:rFonts w:asciiTheme="majorHAnsi" w:hAnsiTheme="majorHAnsi" w:cstheme="majorHAnsi"/>
                <w:color w:val="000000" w:themeColor="text1"/>
              </w:rPr>
            </w:pPr>
          </w:p>
        </w:tc>
        <w:tc>
          <w:tcPr>
            <w:tcW w:w="661" w:type="dxa"/>
          </w:tcPr>
          <w:p w14:paraId="57F274F9" w14:textId="30F6CA5B" w:rsidR="00F869A8" w:rsidRPr="00624FEE" w:rsidRDefault="00F869A8" w:rsidP="00BB19AE">
            <w:pPr>
              <w:spacing w:before="120" w:after="120"/>
              <w:jc w:val="center"/>
              <w:rPr>
                <w:rFonts w:asciiTheme="majorHAnsi" w:hAnsiTheme="majorHAnsi" w:cstheme="majorHAnsi"/>
                <w:color w:val="000000" w:themeColor="text1"/>
              </w:rPr>
            </w:pPr>
          </w:p>
        </w:tc>
        <w:tc>
          <w:tcPr>
            <w:tcW w:w="661" w:type="dxa"/>
          </w:tcPr>
          <w:p w14:paraId="0B7E6334" w14:textId="77777777" w:rsidR="00F869A8" w:rsidRPr="00624FEE" w:rsidRDefault="00F869A8" w:rsidP="00BB19AE">
            <w:pPr>
              <w:spacing w:before="120" w:after="120"/>
              <w:jc w:val="center"/>
              <w:rPr>
                <w:rFonts w:asciiTheme="majorHAnsi" w:hAnsiTheme="majorHAnsi" w:cstheme="majorHAnsi"/>
                <w:color w:val="000000" w:themeColor="text1"/>
              </w:rPr>
            </w:pPr>
            <w:r w:rsidRPr="00624FEE">
              <w:rPr>
                <w:rFonts w:asciiTheme="majorHAnsi" w:hAnsiTheme="majorHAnsi" w:cstheme="majorHAnsi"/>
                <w:color w:val="000000" w:themeColor="text1"/>
              </w:rPr>
              <w:t>60%</w:t>
            </w:r>
          </w:p>
        </w:tc>
      </w:tr>
    </w:tbl>
    <w:p w14:paraId="751CD960" w14:textId="248CB6AC" w:rsidR="006232C2" w:rsidRDefault="006232C2" w:rsidP="00C449FA">
      <w:pPr>
        <w:rPr>
          <w:lang w:val="es-ES"/>
        </w:rPr>
      </w:pPr>
    </w:p>
    <w:p w14:paraId="2891A4F9" w14:textId="19174175" w:rsidR="004C6A56" w:rsidRDefault="004C6A56" w:rsidP="004C6A56">
      <w:pPr>
        <w:rPr>
          <w:rFonts w:asciiTheme="majorHAnsi" w:hAnsiTheme="majorHAnsi" w:cstheme="majorHAnsi"/>
          <w:b/>
          <w:bCs/>
          <w:lang w:val="es-ES"/>
        </w:rPr>
      </w:pPr>
    </w:p>
    <w:p w14:paraId="2C36DB9B" w14:textId="4F938254" w:rsidR="00380E75" w:rsidRDefault="00380E75" w:rsidP="004C6A56">
      <w:pPr>
        <w:rPr>
          <w:rFonts w:asciiTheme="majorHAnsi" w:hAnsiTheme="majorHAnsi" w:cstheme="majorHAnsi"/>
          <w:b/>
          <w:bCs/>
          <w:lang w:val="es-ES"/>
        </w:rPr>
      </w:pPr>
    </w:p>
    <w:p w14:paraId="68FBB31E" w14:textId="1B13879A" w:rsidR="00380E75" w:rsidRDefault="00380E75" w:rsidP="004C6A56">
      <w:pPr>
        <w:rPr>
          <w:rFonts w:asciiTheme="majorHAnsi" w:hAnsiTheme="majorHAnsi" w:cstheme="majorHAnsi"/>
          <w:b/>
          <w:bCs/>
          <w:lang w:val="es-ES"/>
        </w:rPr>
      </w:pPr>
    </w:p>
    <w:p w14:paraId="5745E288" w14:textId="77777777" w:rsidR="00380E75" w:rsidRDefault="00380E75" w:rsidP="004C6A56">
      <w:pPr>
        <w:rPr>
          <w:rFonts w:asciiTheme="majorHAnsi" w:hAnsiTheme="majorHAnsi" w:cstheme="majorHAnsi"/>
          <w:b/>
          <w:bCs/>
          <w:lang w:val="es-ES"/>
        </w:rPr>
      </w:pPr>
    </w:p>
    <w:p w14:paraId="5E9E2CCA" w14:textId="77777777" w:rsidR="000B5BE3" w:rsidRDefault="000B5BE3" w:rsidP="004C6A56">
      <w:pPr>
        <w:rPr>
          <w:rFonts w:asciiTheme="majorHAnsi" w:hAnsiTheme="majorHAnsi" w:cstheme="majorHAnsi"/>
          <w:b/>
          <w:bCs/>
          <w:lang w:val="es-ES"/>
        </w:rPr>
      </w:pPr>
    </w:p>
    <w:p w14:paraId="55AF7C9A" w14:textId="3B023453" w:rsidR="004C6A56" w:rsidRPr="004C6A56" w:rsidRDefault="004C6A56" w:rsidP="004C6A56">
      <w:pPr>
        <w:rPr>
          <w:rFonts w:asciiTheme="majorHAnsi" w:hAnsiTheme="majorHAnsi" w:cstheme="majorHAnsi"/>
          <w:b/>
          <w:bCs/>
          <w:lang w:val="es-ES"/>
        </w:rPr>
      </w:pPr>
      <w:r w:rsidRPr="004C6A56">
        <w:rPr>
          <w:rFonts w:asciiTheme="majorHAnsi" w:hAnsiTheme="majorHAnsi" w:cstheme="majorHAnsi"/>
          <w:b/>
          <w:bCs/>
          <w:lang w:val="es-ES"/>
        </w:rPr>
        <w:lastRenderedPageBreak/>
        <w:t>4.</w:t>
      </w:r>
      <w:r w:rsidR="001240D2">
        <w:rPr>
          <w:rFonts w:asciiTheme="majorHAnsi" w:hAnsiTheme="majorHAnsi" w:cstheme="majorHAnsi"/>
          <w:b/>
          <w:bCs/>
          <w:lang w:val="es-ES"/>
        </w:rPr>
        <w:t>4</w:t>
      </w:r>
      <w:r w:rsidRPr="004C6A56">
        <w:rPr>
          <w:rFonts w:asciiTheme="majorHAnsi" w:hAnsiTheme="majorHAnsi" w:cstheme="majorHAnsi"/>
          <w:b/>
          <w:bCs/>
          <w:lang w:val="es-ES"/>
        </w:rPr>
        <w:t xml:space="preserve"> Ficha Técnica del indicador IOP.0</w:t>
      </w:r>
      <w:r>
        <w:rPr>
          <w:rFonts w:asciiTheme="majorHAnsi" w:hAnsiTheme="majorHAnsi" w:cstheme="majorHAnsi"/>
          <w:b/>
          <w:bCs/>
          <w:lang w:val="es-ES"/>
        </w:rPr>
        <w:t>3</w:t>
      </w:r>
      <w:r w:rsidRPr="004C6A56">
        <w:rPr>
          <w:rFonts w:asciiTheme="majorHAnsi" w:hAnsiTheme="majorHAnsi" w:cstheme="majorHAnsi"/>
          <w:b/>
          <w:bCs/>
          <w:lang w:val="es-ES"/>
        </w:rPr>
        <w:t>.01</w:t>
      </w:r>
    </w:p>
    <w:p w14:paraId="03D9CD8E" w14:textId="77777777" w:rsidR="004C6A56" w:rsidRDefault="004C6A56" w:rsidP="00C449FA">
      <w:pPr>
        <w:rPr>
          <w:lang w:val="es-ES"/>
        </w:rPr>
      </w:pPr>
    </w:p>
    <w:tbl>
      <w:tblPr>
        <w:tblStyle w:val="Tablaconcuadrcula"/>
        <w:tblW w:w="0" w:type="auto"/>
        <w:tblLook w:val="04A0" w:firstRow="1" w:lastRow="0" w:firstColumn="1" w:lastColumn="0" w:noHBand="0" w:noVBand="1"/>
      </w:tblPr>
      <w:tblGrid>
        <w:gridCol w:w="1576"/>
        <w:gridCol w:w="951"/>
        <w:gridCol w:w="663"/>
        <w:gridCol w:w="663"/>
        <w:gridCol w:w="663"/>
        <w:gridCol w:w="663"/>
        <w:gridCol w:w="663"/>
        <w:gridCol w:w="663"/>
        <w:gridCol w:w="663"/>
        <w:gridCol w:w="663"/>
        <w:gridCol w:w="663"/>
      </w:tblGrid>
      <w:tr w:rsidR="001C2E9A" w:rsidRPr="006975BE" w14:paraId="5BDDB86D" w14:textId="77777777" w:rsidTr="00BB19AE">
        <w:tc>
          <w:tcPr>
            <w:tcW w:w="8494" w:type="dxa"/>
            <w:gridSpan w:val="11"/>
            <w:shd w:val="clear" w:color="auto" w:fill="9CC2E5" w:themeFill="accent5" w:themeFillTint="99"/>
          </w:tcPr>
          <w:p w14:paraId="1745626D" w14:textId="77777777" w:rsidR="001C2E9A" w:rsidRPr="005E18C4" w:rsidRDefault="001C2E9A" w:rsidP="00BB19AE">
            <w:pPr>
              <w:spacing w:before="120" w:after="120"/>
              <w:jc w:val="center"/>
              <w:rPr>
                <w:rFonts w:ascii="Arial" w:hAnsi="Arial" w:cs="Arial"/>
                <w:b/>
                <w:bCs/>
                <w:color w:val="FFFFFF" w:themeColor="background1"/>
                <w:sz w:val="20"/>
                <w:szCs w:val="20"/>
              </w:rPr>
            </w:pPr>
            <w:r w:rsidRPr="005E18C4">
              <w:rPr>
                <w:rFonts w:ascii="Arial" w:hAnsi="Arial" w:cs="Arial"/>
                <w:b/>
                <w:bCs/>
                <w:color w:val="FFFFFF" w:themeColor="background1"/>
                <w:sz w:val="20"/>
                <w:szCs w:val="20"/>
              </w:rPr>
              <w:t>FICHA TÉCNICA DEL INDICADOR</w:t>
            </w:r>
          </w:p>
        </w:tc>
      </w:tr>
      <w:tr w:rsidR="001C2E9A" w:rsidRPr="00111854" w14:paraId="41868CC3" w14:textId="77777777" w:rsidTr="00BB19AE">
        <w:tc>
          <w:tcPr>
            <w:tcW w:w="1584" w:type="dxa"/>
          </w:tcPr>
          <w:p w14:paraId="63F91CB7"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Objetivo Prioritario:</w:t>
            </w:r>
          </w:p>
        </w:tc>
        <w:tc>
          <w:tcPr>
            <w:tcW w:w="6910" w:type="dxa"/>
            <w:gridSpan w:val="10"/>
          </w:tcPr>
          <w:p w14:paraId="66CF80A1" w14:textId="28926919" w:rsidR="001C2E9A" w:rsidRPr="00111854" w:rsidRDefault="001C2E9A" w:rsidP="00BB19AE">
            <w:pPr>
              <w:spacing w:before="120" w:after="120"/>
              <w:jc w:val="both"/>
              <w:rPr>
                <w:rFonts w:asciiTheme="majorHAnsi" w:hAnsiTheme="majorHAnsi" w:cstheme="majorHAnsi"/>
              </w:rPr>
            </w:pPr>
            <w:r w:rsidRPr="00111854">
              <w:rPr>
                <w:rFonts w:asciiTheme="majorHAnsi" w:hAnsiTheme="majorHAnsi" w:cstheme="majorHAnsi"/>
              </w:rPr>
              <w:t xml:space="preserve">OP.03: </w:t>
            </w:r>
            <w:r w:rsidRPr="00111854">
              <w:rPr>
                <w:rFonts w:asciiTheme="majorHAnsi" w:hAnsiTheme="majorHAnsi" w:cstheme="majorHAnsi"/>
                <w:color w:val="000000" w:themeColor="text1"/>
              </w:rPr>
              <w:t>Incrementar el capital humano de alto nivel de los actores del SINACTI.</w:t>
            </w:r>
          </w:p>
        </w:tc>
      </w:tr>
      <w:tr w:rsidR="001C2E9A" w:rsidRPr="00111854" w14:paraId="1BF05120" w14:textId="77777777" w:rsidTr="00BB19AE">
        <w:tc>
          <w:tcPr>
            <w:tcW w:w="1584" w:type="dxa"/>
          </w:tcPr>
          <w:p w14:paraId="61D2DA5F"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Nombre del indicador:</w:t>
            </w:r>
          </w:p>
        </w:tc>
        <w:tc>
          <w:tcPr>
            <w:tcW w:w="6910" w:type="dxa"/>
            <w:gridSpan w:val="10"/>
          </w:tcPr>
          <w:p w14:paraId="71105DED" w14:textId="7F27BBAF" w:rsidR="001C2E9A" w:rsidRPr="00111854" w:rsidRDefault="001C2E9A" w:rsidP="00BB19AE">
            <w:pPr>
              <w:spacing w:before="120" w:after="120"/>
              <w:jc w:val="both"/>
              <w:rPr>
                <w:rFonts w:asciiTheme="majorHAnsi" w:hAnsiTheme="majorHAnsi" w:cstheme="majorHAnsi"/>
              </w:rPr>
            </w:pPr>
            <w:r w:rsidRPr="00111854">
              <w:rPr>
                <w:rFonts w:asciiTheme="majorHAnsi" w:hAnsiTheme="majorHAnsi" w:cstheme="majorHAnsi"/>
                <w:color w:val="000000" w:themeColor="text1"/>
              </w:rPr>
              <w:t>IOP.03.01: Número de investigadores en I + D por cada millón de habitantes.</w:t>
            </w:r>
          </w:p>
        </w:tc>
      </w:tr>
      <w:tr w:rsidR="001C2E9A" w:rsidRPr="00111854" w14:paraId="211BE831" w14:textId="77777777" w:rsidTr="00BB19AE">
        <w:tc>
          <w:tcPr>
            <w:tcW w:w="1584" w:type="dxa"/>
          </w:tcPr>
          <w:p w14:paraId="6D64EE32"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Justificación:</w:t>
            </w:r>
          </w:p>
        </w:tc>
        <w:tc>
          <w:tcPr>
            <w:tcW w:w="6910" w:type="dxa"/>
            <w:gridSpan w:val="10"/>
          </w:tcPr>
          <w:p w14:paraId="5412EF7F" w14:textId="2E2512C0" w:rsidR="001C2E9A" w:rsidRPr="00111854" w:rsidRDefault="001C2E9A" w:rsidP="00BB19AE">
            <w:pPr>
              <w:spacing w:before="120" w:after="120"/>
              <w:jc w:val="both"/>
              <w:rPr>
                <w:rFonts w:asciiTheme="majorHAnsi" w:hAnsiTheme="majorHAnsi" w:cstheme="majorHAnsi"/>
              </w:rPr>
            </w:pPr>
            <w:r w:rsidRPr="00111854">
              <w:rPr>
                <w:rFonts w:asciiTheme="majorHAnsi" w:hAnsiTheme="majorHAnsi" w:cstheme="majorHAnsi"/>
              </w:rPr>
              <w:t xml:space="preserve">Es un indicador </w:t>
            </w:r>
            <w:r w:rsidRPr="00624FEE">
              <w:rPr>
                <w:rFonts w:asciiTheme="majorHAnsi" w:hAnsiTheme="majorHAnsi" w:cstheme="majorHAnsi"/>
                <w:color w:val="000000" w:themeColor="text1"/>
              </w:rPr>
              <w:t>comparable internaci</w:t>
            </w:r>
            <w:r w:rsidR="00624FEE" w:rsidRPr="00624FEE">
              <w:rPr>
                <w:rFonts w:asciiTheme="majorHAnsi" w:hAnsiTheme="majorHAnsi" w:cstheme="majorHAnsi"/>
                <w:color w:val="000000" w:themeColor="text1"/>
              </w:rPr>
              <w:t>onalmente, a su vez pertinente para</w:t>
            </w:r>
            <w:r w:rsidRPr="00624FEE">
              <w:rPr>
                <w:rFonts w:asciiTheme="majorHAnsi" w:hAnsiTheme="majorHAnsi" w:cstheme="majorHAnsi"/>
                <w:color w:val="000000" w:themeColor="text1"/>
              </w:rPr>
              <w:t xml:space="preserve"> conocer </w:t>
            </w:r>
            <w:r w:rsidR="00624FEE">
              <w:rPr>
                <w:rFonts w:asciiTheme="majorHAnsi" w:hAnsiTheme="majorHAnsi" w:cstheme="majorHAnsi"/>
                <w:color w:val="000000" w:themeColor="text1"/>
              </w:rPr>
              <w:t>el</w:t>
            </w:r>
            <w:r w:rsidR="001F5E37" w:rsidRPr="00624FEE">
              <w:rPr>
                <w:rFonts w:asciiTheme="majorHAnsi" w:hAnsiTheme="majorHAnsi" w:cstheme="majorHAnsi"/>
                <w:color w:val="000000" w:themeColor="text1"/>
              </w:rPr>
              <w:t xml:space="preserve"> </w:t>
            </w:r>
            <w:r w:rsidR="00450253" w:rsidRPr="00624FEE">
              <w:rPr>
                <w:rFonts w:asciiTheme="majorHAnsi" w:hAnsiTheme="majorHAnsi" w:cstheme="majorHAnsi"/>
                <w:color w:val="000000" w:themeColor="text1"/>
              </w:rPr>
              <w:t xml:space="preserve">capital humano </w:t>
            </w:r>
            <w:r w:rsidRPr="00624FEE">
              <w:rPr>
                <w:rFonts w:asciiTheme="majorHAnsi" w:hAnsiTheme="majorHAnsi" w:cstheme="majorHAnsi"/>
                <w:color w:val="000000" w:themeColor="text1"/>
              </w:rPr>
              <w:t>altamente calificados que realizan i</w:t>
            </w:r>
            <w:r w:rsidR="00624FEE" w:rsidRPr="00624FEE">
              <w:rPr>
                <w:rFonts w:asciiTheme="majorHAnsi" w:hAnsiTheme="majorHAnsi" w:cstheme="majorHAnsi"/>
                <w:color w:val="000000" w:themeColor="text1"/>
              </w:rPr>
              <w:t xml:space="preserve">nvestigación y desarrollo (I+D), dado que toma </w:t>
            </w:r>
            <w:r w:rsidR="00624FEE">
              <w:rPr>
                <w:rFonts w:asciiTheme="majorHAnsi" w:hAnsiTheme="majorHAnsi" w:cstheme="majorHAnsi"/>
              </w:rPr>
              <w:t xml:space="preserve">años </w:t>
            </w:r>
            <w:r w:rsidR="00D35A26">
              <w:rPr>
                <w:rFonts w:asciiTheme="majorHAnsi" w:hAnsiTheme="majorHAnsi" w:cstheme="majorHAnsi"/>
              </w:rPr>
              <w:t xml:space="preserve">en </w:t>
            </w:r>
            <w:r w:rsidR="00624FEE">
              <w:rPr>
                <w:rFonts w:asciiTheme="majorHAnsi" w:hAnsiTheme="majorHAnsi" w:cstheme="majorHAnsi"/>
              </w:rPr>
              <w:t xml:space="preserve">adquirir la habilidad de desarrollar nuevos conocimientos de impacto que genera mejoras en el bienestar </w:t>
            </w:r>
            <w:r w:rsidR="0013248A">
              <w:rPr>
                <w:rFonts w:asciiTheme="majorHAnsi" w:hAnsiTheme="majorHAnsi" w:cstheme="majorHAnsi"/>
              </w:rPr>
              <w:t>de las</w:t>
            </w:r>
            <w:r w:rsidR="00624FEE">
              <w:rPr>
                <w:rFonts w:asciiTheme="majorHAnsi" w:hAnsiTheme="majorHAnsi" w:cstheme="majorHAnsi"/>
              </w:rPr>
              <w:t xml:space="preserve"> personas y el sector productivo.</w:t>
            </w:r>
          </w:p>
          <w:p w14:paraId="7F66AD86" w14:textId="4C7225D5" w:rsidR="001C2E9A" w:rsidRPr="00111854" w:rsidRDefault="001C2E9A" w:rsidP="00B10523">
            <w:pPr>
              <w:spacing w:before="120" w:after="120"/>
              <w:jc w:val="both"/>
              <w:rPr>
                <w:rFonts w:asciiTheme="majorHAnsi" w:hAnsiTheme="majorHAnsi" w:cstheme="majorHAnsi"/>
              </w:rPr>
            </w:pPr>
            <w:r w:rsidRPr="00111854">
              <w:rPr>
                <w:rFonts w:asciiTheme="majorHAnsi" w:hAnsiTheme="majorHAnsi" w:cstheme="majorHAnsi"/>
              </w:rPr>
              <w:t>Actualmente el Perú cuenta con un Reglamento de Calificación, Clasificación y Registro de los Investigadores del Sistema Nacional de Ciencia, Tecnología e Innovación – RENACYT</w:t>
            </w:r>
            <w:r w:rsidRPr="00111854">
              <w:rPr>
                <w:rStyle w:val="Refdenotaalpie"/>
                <w:rFonts w:asciiTheme="majorHAnsi" w:hAnsiTheme="majorHAnsi" w:cstheme="majorHAnsi"/>
              </w:rPr>
              <w:footnoteReference w:id="5"/>
            </w:r>
            <w:r w:rsidRPr="00111854">
              <w:rPr>
                <w:rFonts w:asciiTheme="majorHAnsi" w:hAnsiTheme="majorHAnsi" w:cstheme="majorHAnsi"/>
              </w:rPr>
              <w:t>, aprobado mediante Resolución de Presidencia N° 090-2021-CONCYTEC-P</w:t>
            </w:r>
            <w:r w:rsidR="00B10523">
              <w:rPr>
                <w:rFonts w:asciiTheme="majorHAnsi" w:hAnsiTheme="majorHAnsi" w:cstheme="majorHAnsi"/>
              </w:rPr>
              <w:t>.</w:t>
            </w:r>
          </w:p>
        </w:tc>
      </w:tr>
      <w:tr w:rsidR="001C2E9A" w:rsidRPr="00111854" w14:paraId="6A760B7E" w14:textId="77777777" w:rsidTr="0013248A">
        <w:tc>
          <w:tcPr>
            <w:tcW w:w="1584" w:type="dxa"/>
          </w:tcPr>
          <w:p w14:paraId="46A752AD"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Responsable del indicador:</w:t>
            </w:r>
          </w:p>
        </w:tc>
        <w:tc>
          <w:tcPr>
            <w:tcW w:w="6910" w:type="dxa"/>
            <w:gridSpan w:val="10"/>
            <w:vAlign w:val="center"/>
          </w:tcPr>
          <w:p w14:paraId="1C1B9D80" w14:textId="6ABDA2A6" w:rsidR="001C2E9A" w:rsidRPr="00111854" w:rsidRDefault="001C2E9A" w:rsidP="0013248A">
            <w:pPr>
              <w:spacing w:before="120" w:after="120"/>
              <w:jc w:val="center"/>
              <w:rPr>
                <w:rFonts w:asciiTheme="majorHAnsi" w:hAnsiTheme="majorHAnsi" w:cstheme="majorHAnsi"/>
              </w:rPr>
            </w:pPr>
            <w:r w:rsidRPr="00111854">
              <w:rPr>
                <w:rFonts w:asciiTheme="majorHAnsi" w:hAnsiTheme="majorHAnsi" w:cstheme="majorHAnsi"/>
                <w:color w:val="000000" w:themeColor="text1"/>
              </w:rPr>
              <w:t>Dirección de Evaluación y Gestión del Conocimiento (DEGC) del CONCYTEC.</w:t>
            </w:r>
          </w:p>
        </w:tc>
      </w:tr>
      <w:tr w:rsidR="001C2E9A" w:rsidRPr="00111854" w14:paraId="057C1A7D" w14:textId="77777777" w:rsidTr="00BB19AE">
        <w:tc>
          <w:tcPr>
            <w:tcW w:w="1584" w:type="dxa"/>
          </w:tcPr>
          <w:p w14:paraId="4DA3D25D"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Limitaciones para la medición del indicador:</w:t>
            </w:r>
          </w:p>
        </w:tc>
        <w:tc>
          <w:tcPr>
            <w:tcW w:w="6910" w:type="dxa"/>
            <w:gridSpan w:val="10"/>
          </w:tcPr>
          <w:p w14:paraId="20CA21B7" w14:textId="77777777" w:rsidR="001C2E9A" w:rsidRPr="00111854" w:rsidRDefault="001C2E9A" w:rsidP="00BB19AE">
            <w:pPr>
              <w:spacing w:before="120" w:after="120"/>
              <w:jc w:val="both"/>
              <w:rPr>
                <w:rFonts w:asciiTheme="majorHAnsi" w:hAnsiTheme="majorHAnsi" w:cstheme="majorHAnsi"/>
              </w:rPr>
            </w:pPr>
            <w:r w:rsidRPr="00111854">
              <w:rPr>
                <w:rFonts w:asciiTheme="majorHAnsi" w:hAnsiTheme="majorHAnsi" w:cstheme="majorHAnsi"/>
              </w:rPr>
              <w:t xml:space="preserve">El indicador solo considera a los investigadores que han sido calificados por el CONCYTEC, para integrar el “Registro de los Investigadores del Sistema Nacional de Ciencia, Tecnología e Innovación – RENACYT”, previa solicitud de evaluación de su CTI Vitae, de manera voluntaria; en ese sentido, </w:t>
            </w:r>
            <w:r w:rsidRPr="00111854">
              <w:rPr>
                <w:rFonts w:asciiTheme="majorHAnsi" w:hAnsiTheme="majorHAnsi" w:cstheme="majorHAnsi"/>
                <w:color w:val="000000" w:themeColor="text1"/>
              </w:rPr>
              <w:t>el indicador podría estar subestimado.</w:t>
            </w:r>
          </w:p>
        </w:tc>
      </w:tr>
      <w:tr w:rsidR="001C2E9A" w:rsidRPr="00111854" w14:paraId="4179FABF" w14:textId="77777777" w:rsidTr="00BB19AE">
        <w:tc>
          <w:tcPr>
            <w:tcW w:w="1584" w:type="dxa"/>
          </w:tcPr>
          <w:p w14:paraId="0510D8F3"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Método de cálculo:</w:t>
            </w:r>
          </w:p>
        </w:tc>
        <w:tc>
          <w:tcPr>
            <w:tcW w:w="6910" w:type="dxa"/>
            <w:gridSpan w:val="10"/>
          </w:tcPr>
          <w:p w14:paraId="725F83D8" w14:textId="77777777" w:rsidR="001C2E9A" w:rsidRPr="00111854" w:rsidRDefault="001C2E9A" w:rsidP="00BB19AE">
            <w:pPr>
              <w:spacing w:before="120" w:after="120"/>
              <w:rPr>
                <w:rFonts w:asciiTheme="majorHAnsi" w:eastAsiaTheme="minorEastAsia" w:hAnsiTheme="majorHAnsi" w:cstheme="majorHAnsi"/>
              </w:rPr>
            </w:pPr>
            <w:r w:rsidRPr="00111854">
              <w:rPr>
                <w:rFonts w:asciiTheme="majorHAnsi" w:eastAsiaTheme="minorEastAsia" w:hAnsiTheme="majorHAnsi" w:cstheme="majorHAnsi"/>
                <w:u w:val="single"/>
              </w:rPr>
              <w:t>Fórmula del indicador</w:t>
            </w:r>
            <w:r w:rsidRPr="00111854">
              <w:rPr>
                <w:rFonts w:asciiTheme="majorHAnsi" w:eastAsiaTheme="minorEastAsia" w:hAnsiTheme="majorHAnsi" w:cstheme="majorHAnsi"/>
              </w:rPr>
              <w:t>:</w:t>
            </w:r>
          </w:p>
          <w:p w14:paraId="5551DDB1" w14:textId="77777777" w:rsidR="001C2E9A" w:rsidRPr="00111854" w:rsidRDefault="00000000" w:rsidP="00BB19AE">
            <w:pPr>
              <w:pStyle w:val="Prrafodelista"/>
              <w:spacing w:before="120" w:after="120"/>
              <w:jc w:val="both"/>
              <w:rPr>
                <w:rFonts w:asciiTheme="majorHAnsi" w:hAnsiTheme="majorHAnsi" w:cstheme="majorHAnsi"/>
              </w:rPr>
            </w:pPr>
            <m:oMathPara>
              <m:oMathParaPr>
                <m:jc m:val="center"/>
              </m:oMathParaPr>
              <m:oMath>
                <m:d>
                  <m:dPr>
                    <m:ctrlPr>
                      <w:rPr>
                        <w:rFonts w:ascii="Cambria Math" w:hAnsi="Cambria Math" w:cstheme="majorHAnsi"/>
                        <w:i/>
                      </w:rPr>
                    </m:ctrlPr>
                  </m:dPr>
                  <m:e>
                    <m:f>
                      <m:fPr>
                        <m:type m:val="skw"/>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num>
                      <m:den>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t</m:t>
                            </m:r>
                          </m:sub>
                        </m:sSub>
                      </m:den>
                    </m:f>
                  </m:e>
                </m:d>
                <m:r>
                  <w:rPr>
                    <w:rFonts w:ascii="Cambria Math" w:hAnsi="Cambria Math" w:cstheme="majorHAnsi"/>
                  </w:rPr>
                  <m:t>*1´000,000</m:t>
                </m:r>
              </m:oMath>
            </m:oMathPara>
          </w:p>
          <w:p w14:paraId="40B2C29E"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Donde:</w:t>
            </w:r>
          </w:p>
          <w:p w14:paraId="24E0EFC8" w14:textId="69D2A666" w:rsidR="001C2E9A" w:rsidRPr="00111854" w:rsidRDefault="00000000" w:rsidP="001C2E9A">
            <w:pPr>
              <w:pStyle w:val="Prrafodelista"/>
              <w:numPr>
                <w:ilvl w:val="0"/>
                <w:numId w:val="8"/>
              </w:numPr>
              <w:spacing w:before="120" w:after="120"/>
              <w:jc w:val="both"/>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001C2E9A" w:rsidRPr="00111854">
              <w:rPr>
                <w:rFonts w:asciiTheme="majorHAnsi" w:hAnsiTheme="majorHAnsi" w:cstheme="majorHAnsi"/>
              </w:rPr>
              <w:t xml:space="preserve"> = Número de </w:t>
            </w:r>
            <w:r w:rsidR="00624FEE">
              <w:rPr>
                <w:rFonts w:asciiTheme="majorHAnsi" w:hAnsiTheme="majorHAnsi" w:cstheme="majorHAnsi"/>
                <w:color w:val="0D0D0D" w:themeColor="text1" w:themeTint="F2"/>
              </w:rPr>
              <w:t>investigadores en I+</w:t>
            </w:r>
            <w:r w:rsidR="001C2E9A" w:rsidRPr="00111854">
              <w:rPr>
                <w:rFonts w:asciiTheme="majorHAnsi" w:hAnsiTheme="majorHAnsi" w:cstheme="majorHAnsi"/>
                <w:color w:val="0D0D0D" w:themeColor="text1" w:themeTint="F2"/>
              </w:rPr>
              <w:t xml:space="preserve">D </w:t>
            </w:r>
            <w:r w:rsidR="001C2E9A" w:rsidRPr="00111854">
              <w:rPr>
                <w:rFonts w:asciiTheme="majorHAnsi" w:hAnsiTheme="majorHAnsi" w:cstheme="majorHAnsi"/>
              </w:rPr>
              <w:t>en el año t.</w:t>
            </w:r>
          </w:p>
          <w:p w14:paraId="645B90F7" w14:textId="77777777" w:rsidR="001C2E9A" w:rsidRPr="00111854" w:rsidRDefault="001C2E9A" w:rsidP="00BB19AE">
            <w:pPr>
              <w:pStyle w:val="Prrafodelista"/>
              <w:spacing w:before="120" w:after="120"/>
              <w:jc w:val="both"/>
              <w:rPr>
                <w:rFonts w:asciiTheme="majorHAnsi" w:hAnsiTheme="majorHAnsi" w:cstheme="majorHAnsi"/>
              </w:rPr>
            </w:pPr>
          </w:p>
          <w:p w14:paraId="27D52E3F" w14:textId="77777777" w:rsidR="001C2E9A" w:rsidRPr="00111854" w:rsidRDefault="00000000" w:rsidP="001C2E9A">
            <w:pPr>
              <w:pStyle w:val="Prrafodelista"/>
              <w:numPr>
                <w:ilvl w:val="0"/>
                <w:numId w:val="8"/>
              </w:numPr>
              <w:spacing w:before="120" w:after="120"/>
              <w:jc w:val="both"/>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t</m:t>
                  </m:r>
                </m:sub>
              </m:sSub>
            </m:oMath>
            <w:r w:rsidR="001C2E9A" w:rsidRPr="00111854">
              <w:rPr>
                <w:rFonts w:asciiTheme="majorHAnsi" w:eastAsiaTheme="minorEastAsia" w:hAnsiTheme="majorHAnsi" w:cstheme="majorHAnsi"/>
              </w:rPr>
              <w:t xml:space="preserve"> = Población total en el año t.</w:t>
            </w:r>
          </w:p>
          <w:p w14:paraId="385BEA8C" w14:textId="77777777" w:rsidR="001C2E9A" w:rsidRPr="00111854" w:rsidRDefault="001C2E9A" w:rsidP="00BB19AE">
            <w:pPr>
              <w:spacing w:before="120" w:after="120"/>
              <w:rPr>
                <w:rFonts w:asciiTheme="majorHAnsi" w:hAnsiTheme="majorHAnsi" w:cstheme="majorHAnsi"/>
              </w:rPr>
            </w:pPr>
          </w:p>
          <w:p w14:paraId="3941D786"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u w:val="single"/>
              </w:rPr>
              <w:t>Especificaciones técnicas</w:t>
            </w:r>
            <w:r w:rsidRPr="00111854">
              <w:rPr>
                <w:rFonts w:asciiTheme="majorHAnsi" w:hAnsiTheme="majorHAnsi" w:cstheme="majorHAnsi"/>
              </w:rPr>
              <w:t>:</w:t>
            </w:r>
          </w:p>
          <w:p w14:paraId="2DF60147" w14:textId="77777777" w:rsidR="001C2E9A" w:rsidRPr="00111854" w:rsidRDefault="001C2E9A" w:rsidP="001C2E9A">
            <w:pPr>
              <w:pStyle w:val="Prrafodelista"/>
              <w:numPr>
                <w:ilvl w:val="0"/>
                <w:numId w:val="8"/>
              </w:numPr>
              <w:spacing w:before="120" w:after="120"/>
              <w:jc w:val="both"/>
              <w:rPr>
                <w:rFonts w:asciiTheme="majorHAnsi" w:hAnsiTheme="majorHAnsi" w:cstheme="majorHAnsi"/>
              </w:rPr>
            </w:pPr>
            <w:r w:rsidRPr="00111854">
              <w:rPr>
                <w:rFonts w:asciiTheme="majorHAnsi" w:hAnsiTheme="majorHAnsi" w:cstheme="majorHAnsi"/>
              </w:rPr>
              <w:t xml:space="preserve">El </w:t>
            </w:r>
            <w:r w:rsidRPr="00111854">
              <w:rPr>
                <w:rFonts w:asciiTheme="majorHAnsi" w:hAnsiTheme="majorHAnsi" w:cstheme="majorHAnsi"/>
                <w:i/>
                <w:iCs/>
              </w:rPr>
              <w:t>investigador científico</w:t>
            </w:r>
            <w:r w:rsidRPr="00111854">
              <w:rPr>
                <w:rFonts w:asciiTheme="majorHAnsi" w:hAnsiTheme="majorHAnsi" w:cstheme="majorHAnsi"/>
              </w:rPr>
              <w:t xml:space="preserve"> es aquel que con su quehacer contribuye a lograr nuevos conocimientos científicos en sus distintos niveles de concepción, así como aquel dedicado al mejoramiento y generación de tecnologías y procesos. Llevan a cabo investigaciones y mejoran y desarrollan conceptos, teorías, modelos, aparatos técnicos, programas informáticos y métodos operativos (Ley 31250</w:t>
            </w:r>
            <w:r w:rsidRPr="00111854">
              <w:rPr>
                <w:rStyle w:val="Refdenotaalpie"/>
                <w:rFonts w:asciiTheme="majorHAnsi" w:hAnsiTheme="majorHAnsi" w:cstheme="majorHAnsi"/>
              </w:rPr>
              <w:footnoteReference w:id="6"/>
            </w:r>
            <w:r w:rsidRPr="00111854">
              <w:rPr>
                <w:rFonts w:asciiTheme="majorHAnsi" w:hAnsiTheme="majorHAnsi" w:cstheme="majorHAnsi"/>
              </w:rPr>
              <w:t>, 2021).</w:t>
            </w:r>
          </w:p>
          <w:p w14:paraId="519BD337" w14:textId="77777777" w:rsidR="001C2E9A" w:rsidRPr="00111854" w:rsidRDefault="001C2E9A" w:rsidP="00BB19AE">
            <w:pPr>
              <w:pStyle w:val="Prrafodelista"/>
              <w:spacing w:before="120" w:after="120"/>
              <w:jc w:val="both"/>
              <w:rPr>
                <w:rFonts w:asciiTheme="majorHAnsi" w:hAnsiTheme="majorHAnsi" w:cstheme="majorHAnsi"/>
              </w:rPr>
            </w:pPr>
          </w:p>
          <w:p w14:paraId="1D3FDCE5" w14:textId="6C279BFD" w:rsidR="001C2E9A" w:rsidRPr="00B10523" w:rsidRDefault="001C2E9A" w:rsidP="00BB19AE">
            <w:pPr>
              <w:pStyle w:val="Prrafodelista"/>
              <w:numPr>
                <w:ilvl w:val="0"/>
                <w:numId w:val="8"/>
              </w:numPr>
              <w:spacing w:before="120" w:after="120"/>
              <w:jc w:val="both"/>
              <w:rPr>
                <w:rFonts w:asciiTheme="majorHAnsi" w:hAnsiTheme="majorHAnsi" w:cstheme="majorHAnsi"/>
              </w:rPr>
            </w:pPr>
            <w:r w:rsidRPr="00B10523">
              <w:rPr>
                <w:rFonts w:asciiTheme="majorHAnsi" w:hAnsiTheme="majorHAnsi" w:cstheme="majorHAnsi"/>
              </w:rPr>
              <w:lastRenderedPageBreak/>
              <w:t xml:space="preserve">Los datos de la cantidad de investigadores dedicados en I+D son recogidos del Módulo de información estadística y de indicadores en CTI </w:t>
            </w:r>
            <w:r w:rsidRPr="00165C61">
              <w:rPr>
                <w:rFonts w:asciiTheme="majorHAnsi" w:hAnsiTheme="majorHAnsi" w:cstheme="majorHAnsi"/>
                <w:color w:val="000000" w:themeColor="text1"/>
              </w:rPr>
              <w:t>(</w:t>
            </w:r>
            <w:hyperlink r:id="rId16" w:history="1">
              <w:r w:rsidRPr="00165C61">
                <w:rPr>
                  <w:rStyle w:val="Hipervnculo"/>
                  <w:rFonts w:asciiTheme="majorHAnsi" w:hAnsiTheme="majorHAnsi" w:cstheme="majorHAnsi"/>
                  <w:color w:val="000000" w:themeColor="text1"/>
                </w:rPr>
                <w:t>https://portal.concytec.gob.pe/indicadores/principales/</w:t>
              </w:r>
            </w:hyperlink>
            <w:r w:rsidRPr="00165C61">
              <w:rPr>
                <w:rFonts w:asciiTheme="majorHAnsi" w:hAnsiTheme="majorHAnsi" w:cstheme="majorHAnsi"/>
                <w:color w:val="000000" w:themeColor="text1"/>
              </w:rPr>
              <w:t xml:space="preserve">), </w:t>
            </w:r>
            <w:r w:rsidRPr="00B10523">
              <w:rPr>
                <w:rFonts w:asciiTheme="majorHAnsi" w:hAnsiTheme="majorHAnsi" w:cstheme="majorHAnsi"/>
              </w:rPr>
              <w:t>construido en base al I Censo en I+D del año 2015, más Regina en los años 2016-2017, más lo registrado en Renacyt en los años 2018-2020.</w:t>
            </w:r>
          </w:p>
          <w:tbl>
            <w:tblPr>
              <w:tblW w:w="5406" w:type="dxa"/>
              <w:jc w:val="center"/>
              <w:tblCellMar>
                <w:left w:w="70" w:type="dxa"/>
                <w:right w:w="70" w:type="dxa"/>
              </w:tblCellMar>
              <w:tblLook w:val="04A0" w:firstRow="1" w:lastRow="0" w:firstColumn="1" w:lastColumn="0" w:noHBand="0" w:noVBand="1"/>
            </w:tblPr>
            <w:tblGrid>
              <w:gridCol w:w="1425"/>
              <w:gridCol w:w="840"/>
              <w:gridCol w:w="840"/>
              <w:gridCol w:w="840"/>
              <w:gridCol w:w="840"/>
              <w:gridCol w:w="840"/>
            </w:tblGrid>
            <w:tr w:rsidR="001C2E9A" w:rsidRPr="00111854" w14:paraId="237E32B7" w14:textId="77777777" w:rsidTr="00BB19AE">
              <w:trPr>
                <w:trHeight w:val="288"/>
                <w:jc w:val="center"/>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A0CB1" w14:textId="77777777" w:rsidR="001C2E9A" w:rsidRPr="00111854" w:rsidRDefault="001C2E9A" w:rsidP="00BB19AE">
                  <w:pPr>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Año</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3A95B16D"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2016</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1BC4753F"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2017</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5AD2B2C6"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2018</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60213B4E"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2019</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75ED1652"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2020</w:t>
                  </w:r>
                </w:p>
              </w:tc>
            </w:tr>
            <w:tr w:rsidR="001C2E9A" w:rsidRPr="00111854" w14:paraId="1E34613D" w14:textId="77777777" w:rsidTr="00BB19AE">
              <w:trPr>
                <w:trHeight w:val="288"/>
                <w:jc w:val="center"/>
              </w:trPr>
              <w:tc>
                <w:tcPr>
                  <w:tcW w:w="1206" w:type="dxa"/>
                  <w:tcBorders>
                    <w:top w:val="nil"/>
                    <w:left w:val="single" w:sz="4" w:space="0" w:color="auto"/>
                    <w:bottom w:val="single" w:sz="4" w:space="0" w:color="auto"/>
                    <w:right w:val="single" w:sz="4" w:space="0" w:color="auto"/>
                  </w:tcBorders>
                  <w:shd w:val="clear" w:color="auto" w:fill="auto"/>
                  <w:noWrap/>
                  <w:vAlign w:val="bottom"/>
                  <w:hideMark/>
                </w:tcPr>
                <w:p w14:paraId="3B6C51C0" w14:textId="77777777" w:rsidR="001C2E9A" w:rsidRPr="00111854" w:rsidRDefault="001C2E9A" w:rsidP="00BB19AE">
                  <w:pPr>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Investigadores</w:t>
                  </w:r>
                </w:p>
              </w:tc>
              <w:tc>
                <w:tcPr>
                  <w:tcW w:w="840" w:type="dxa"/>
                  <w:tcBorders>
                    <w:top w:val="nil"/>
                    <w:left w:val="nil"/>
                    <w:bottom w:val="single" w:sz="4" w:space="0" w:color="auto"/>
                    <w:right w:val="single" w:sz="4" w:space="0" w:color="auto"/>
                  </w:tcBorders>
                  <w:shd w:val="clear" w:color="auto" w:fill="auto"/>
                  <w:noWrap/>
                  <w:vAlign w:val="bottom"/>
                </w:tcPr>
                <w:p w14:paraId="4589003A"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4,201</w:t>
                  </w:r>
                </w:p>
              </w:tc>
              <w:tc>
                <w:tcPr>
                  <w:tcW w:w="840" w:type="dxa"/>
                  <w:tcBorders>
                    <w:top w:val="nil"/>
                    <w:left w:val="nil"/>
                    <w:bottom w:val="single" w:sz="4" w:space="0" w:color="auto"/>
                    <w:right w:val="single" w:sz="4" w:space="0" w:color="auto"/>
                  </w:tcBorders>
                  <w:shd w:val="clear" w:color="auto" w:fill="auto"/>
                  <w:noWrap/>
                  <w:vAlign w:val="bottom"/>
                </w:tcPr>
                <w:p w14:paraId="33DA83DE"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4,506</w:t>
                  </w:r>
                </w:p>
              </w:tc>
              <w:tc>
                <w:tcPr>
                  <w:tcW w:w="840" w:type="dxa"/>
                  <w:tcBorders>
                    <w:top w:val="nil"/>
                    <w:left w:val="nil"/>
                    <w:bottom w:val="single" w:sz="4" w:space="0" w:color="auto"/>
                    <w:right w:val="single" w:sz="4" w:space="0" w:color="auto"/>
                  </w:tcBorders>
                  <w:shd w:val="clear" w:color="auto" w:fill="auto"/>
                  <w:noWrap/>
                  <w:vAlign w:val="bottom"/>
                </w:tcPr>
                <w:p w14:paraId="6101AA79"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4,929</w:t>
                  </w:r>
                </w:p>
              </w:tc>
              <w:tc>
                <w:tcPr>
                  <w:tcW w:w="840" w:type="dxa"/>
                  <w:tcBorders>
                    <w:top w:val="nil"/>
                    <w:left w:val="nil"/>
                    <w:bottom w:val="single" w:sz="4" w:space="0" w:color="auto"/>
                    <w:right w:val="single" w:sz="4" w:space="0" w:color="auto"/>
                  </w:tcBorders>
                  <w:shd w:val="clear" w:color="auto" w:fill="auto"/>
                  <w:noWrap/>
                  <w:vAlign w:val="bottom"/>
                </w:tcPr>
                <w:p w14:paraId="17F5C118"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6,661</w:t>
                  </w:r>
                </w:p>
              </w:tc>
              <w:tc>
                <w:tcPr>
                  <w:tcW w:w="840" w:type="dxa"/>
                  <w:tcBorders>
                    <w:top w:val="nil"/>
                    <w:left w:val="nil"/>
                    <w:bottom w:val="single" w:sz="4" w:space="0" w:color="auto"/>
                    <w:right w:val="single" w:sz="4" w:space="0" w:color="auto"/>
                  </w:tcBorders>
                  <w:shd w:val="clear" w:color="auto" w:fill="auto"/>
                  <w:noWrap/>
                  <w:vAlign w:val="bottom"/>
                </w:tcPr>
                <w:p w14:paraId="49FD8717" w14:textId="77777777" w:rsidR="001C2E9A" w:rsidRPr="00111854" w:rsidRDefault="001C2E9A"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7.945</w:t>
                  </w:r>
                </w:p>
              </w:tc>
            </w:tr>
          </w:tbl>
          <w:p w14:paraId="59971E9D" w14:textId="77777777" w:rsidR="00624FEE" w:rsidRDefault="00624FEE" w:rsidP="00BB19AE">
            <w:pPr>
              <w:spacing w:before="120" w:after="120"/>
              <w:rPr>
                <w:rFonts w:asciiTheme="majorHAnsi" w:hAnsiTheme="majorHAnsi" w:cstheme="majorHAnsi"/>
              </w:rPr>
            </w:pPr>
          </w:p>
          <w:p w14:paraId="72765A7A" w14:textId="77777777" w:rsidR="00624FEE" w:rsidRPr="00111854" w:rsidRDefault="00624FEE" w:rsidP="00BB19AE">
            <w:pPr>
              <w:spacing w:before="120" w:after="120"/>
              <w:rPr>
                <w:rFonts w:asciiTheme="majorHAnsi" w:hAnsiTheme="majorHAnsi" w:cstheme="majorHAnsi"/>
              </w:rPr>
            </w:pPr>
          </w:p>
        </w:tc>
      </w:tr>
      <w:tr w:rsidR="001C2E9A" w:rsidRPr="00111854" w14:paraId="142B94C3" w14:textId="77777777" w:rsidTr="0013248A">
        <w:tc>
          <w:tcPr>
            <w:tcW w:w="1584" w:type="dxa"/>
          </w:tcPr>
          <w:p w14:paraId="7F95581C"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lastRenderedPageBreak/>
              <w:t>Sentido esperado del indicador:</w:t>
            </w:r>
          </w:p>
        </w:tc>
        <w:tc>
          <w:tcPr>
            <w:tcW w:w="6910" w:type="dxa"/>
            <w:gridSpan w:val="10"/>
            <w:vAlign w:val="center"/>
          </w:tcPr>
          <w:p w14:paraId="1F622B80" w14:textId="77777777" w:rsidR="001C2E9A" w:rsidRPr="00111854" w:rsidRDefault="001C2E9A" w:rsidP="0013248A">
            <w:pPr>
              <w:spacing w:before="120" w:after="120"/>
              <w:jc w:val="center"/>
              <w:rPr>
                <w:rFonts w:asciiTheme="majorHAnsi" w:hAnsiTheme="majorHAnsi" w:cstheme="majorHAnsi"/>
              </w:rPr>
            </w:pPr>
            <w:r w:rsidRPr="00111854">
              <w:rPr>
                <w:rFonts w:asciiTheme="majorHAnsi" w:hAnsiTheme="majorHAnsi" w:cstheme="majorHAnsi"/>
              </w:rPr>
              <w:t>Ascendente</w:t>
            </w:r>
          </w:p>
        </w:tc>
      </w:tr>
      <w:tr w:rsidR="001C2E9A" w:rsidRPr="00111854" w14:paraId="248AC604" w14:textId="77777777" w:rsidTr="00BB19AE">
        <w:tc>
          <w:tcPr>
            <w:tcW w:w="1584" w:type="dxa"/>
          </w:tcPr>
          <w:p w14:paraId="66F6A659"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Supuestos:</w:t>
            </w:r>
          </w:p>
        </w:tc>
        <w:tc>
          <w:tcPr>
            <w:tcW w:w="6910" w:type="dxa"/>
            <w:gridSpan w:val="10"/>
          </w:tcPr>
          <w:p w14:paraId="1F58964D" w14:textId="77777777" w:rsidR="001C2E9A" w:rsidRPr="00111854" w:rsidRDefault="001C2E9A" w:rsidP="00BB19AE">
            <w:pPr>
              <w:spacing w:before="120" w:after="120"/>
              <w:jc w:val="both"/>
              <w:rPr>
                <w:rFonts w:asciiTheme="majorHAnsi" w:hAnsiTheme="majorHAnsi" w:cstheme="majorHAnsi"/>
              </w:rPr>
            </w:pPr>
            <w:r w:rsidRPr="00111854">
              <w:rPr>
                <w:rFonts w:asciiTheme="majorHAnsi" w:hAnsiTheme="majorHAnsi" w:cstheme="majorHAnsi"/>
              </w:rPr>
              <w:t>Investigadores calificados realizan investigación de manera continua para mantener calificación en RENACYT.</w:t>
            </w:r>
          </w:p>
        </w:tc>
      </w:tr>
      <w:tr w:rsidR="001C2E9A" w:rsidRPr="00111854" w14:paraId="5D7EFB5A" w14:textId="77777777" w:rsidTr="00BB19AE">
        <w:tc>
          <w:tcPr>
            <w:tcW w:w="1584" w:type="dxa"/>
            <w:tcBorders>
              <w:bottom w:val="single" w:sz="4" w:space="0" w:color="auto"/>
            </w:tcBorders>
          </w:tcPr>
          <w:p w14:paraId="7ADB4A36"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Fuente y base de datos:</w:t>
            </w:r>
          </w:p>
        </w:tc>
        <w:tc>
          <w:tcPr>
            <w:tcW w:w="6910" w:type="dxa"/>
            <w:gridSpan w:val="10"/>
          </w:tcPr>
          <w:p w14:paraId="49BAF3C0" w14:textId="77777777" w:rsidR="001C2E9A" w:rsidRPr="00111854" w:rsidRDefault="001C2E9A" w:rsidP="00BB19AE">
            <w:pPr>
              <w:spacing w:before="120" w:after="120"/>
              <w:jc w:val="both"/>
              <w:rPr>
                <w:rFonts w:asciiTheme="majorHAnsi" w:hAnsiTheme="majorHAnsi" w:cstheme="majorHAnsi"/>
              </w:rPr>
            </w:pPr>
            <w:r w:rsidRPr="00111854">
              <w:rPr>
                <w:rFonts w:asciiTheme="majorHAnsi" w:hAnsiTheme="majorHAnsi" w:cstheme="majorHAnsi"/>
              </w:rPr>
              <w:t>Fuente: Consejo Nacional de Ciencia, Tecnología e Innovación Tecnológica</w:t>
            </w:r>
          </w:p>
          <w:p w14:paraId="2425E997" w14:textId="77777777" w:rsidR="001C2E9A" w:rsidRPr="00111854" w:rsidRDefault="001C2E9A" w:rsidP="00BB19AE">
            <w:pPr>
              <w:spacing w:before="120" w:after="120"/>
              <w:jc w:val="both"/>
              <w:rPr>
                <w:rFonts w:asciiTheme="majorHAnsi" w:hAnsiTheme="majorHAnsi" w:cstheme="majorHAnsi"/>
              </w:rPr>
            </w:pPr>
            <w:r w:rsidRPr="00111854">
              <w:rPr>
                <w:rFonts w:asciiTheme="majorHAnsi" w:hAnsiTheme="majorHAnsi" w:cstheme="majorHAnsi"/>
              </w:rPr>
              <w:t>Base de datos: Módulo de Información Estadística y de Indicadores de CTI</w:t>
            </w:r>
          </w:p>
        </w:tc>
      </w:tr>
      <w:tr w:rsidR="001C2E9A" w:rsidRPr="00111854" w14:paraId="0B65C70F" w14:textId="77777777" w:rsidTr="00651F5D">
        <w:tc>
          <w:tcPr>
            <w:tcW w:w="1584" w:type="dxa"/>
            <w:tcBorders>
              <w:bottom w:val="single" w:sz="4" w:space="0" w:color="auto"/>
              <w:tl2br w:val="single" w:sz="4" w:space="0" w:color="auto"/>
            </w:tcBorders>
          </w:tcPr>
          <w:p w14:paraId="6B7DA00E" w14:textId="77777777" w:rsidR="001C2E9A" w:rsidRPr="00111854" w:rsidRDefault="001C2E9A" w:rsidP="00BB19AE">
            <w:pPr>
              <w:spacing w:before="120" w:after="120"/>
              <w:rPr>
                <w:rFonts w:asciiTheme="majorHAnsi" w:hAnsiTheme="majorHAnsi" w:cstheme="majorHAnsi"/>
              </w:rPr>
            </w:pPr>
          </w:p>
        </w:tc>
        <w:tc>
          <w:tcPr>
            <w:tcW w:w="961" w:type="dxa"/>
            <w:shd w:val="clear" w:color="auto" w:fill="auto"/>
          </w:tcPr>
          <w:p w14:paraId="4D723CA9"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Línea de base</w:t>
            </w:r>
          </w:p>
        </w:tc>
        <w:tc>
          <w:tcPr>
            <w:tcW w:w="5949" w:type="dxa"/>
            <w:gridSpan w:val="9"/>
            <w:vAlign w:val="center"/>
          </w:tcPr>
          <w:p w14:paraId="328DF7BC" w14:textId="77777777" w:rsidR="001C2E9A" w:rsidRPr="00111854" w:rsidRDefault="001C2E9A" w:rsidP="00651F5D">
            <w:pPr>
              <w:spacing w:before="120" w:after="120"/>
              <w:jc w:val="center"/>
              <w:rPr>
                <w:rFonts w:asciiTheme="majorHAnsi" w:hAnsiTheme="majorHAnsi" w:cstheme="majorHAnsi"/>
              </w:rPr>
            </w:pPr>
            <w:r w:rsidRPr="00111854">
              <w:rPr>
                <w:rFonts w:asciiTheme="majorHAnsi" w:hAnsiTheme="majorHAnsi" w:cstheme="majorHAnsi"/>
              </w:rPr>
              <w:t>Logros esperados</w:t>
            </w:r>
          </w:p>
        </w:tc>
      </w:tr>
      <w:tr w:rsidR="001C2E9A" w:rsidRPr="00111854" w14:paraId="2EB749D1" w14:textId="77777777" w:rsidTr="00BB19AE">
        <w:tc>
          <w:tcPr>
            <w:tcW w:w="1584" w:type="dxa"/>
            <w:tcBorders>
              <w:bottom w:val="single" w:sz="4" w:space="0" w:color="auto"/>
              <w:tl2br w:val="nil"/>
            </w:tcBorders>
          </w:tcPr>
          <w:p w14:paraId="5A92432B"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Año</w:t>
            </w:r>
          </w:p>
        </w:tc>
        <w:tc>
          <w:tcPr>
            <w:tcW w:w="961" w:type="dxa"/>
            <w:shd w:val="clear" w:color="auto" w:fill="auto"/>
          </w:tcPr>
          <w:p w14:paraId="3827B5B8"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2021</w:t>
            </w:r>
          </w:p>
        </w:tc>
        <w:tc>
          <w:tcPr>
            <w:tcW w:w="661" w:type="dxa"/>
          </w:tcPr>
          <w:p w14:paraId="6673194D"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2022</w:t>
            </w:r>
          </w:p>
        </w:tc>
        <w:tc>
          <w:tcPr>
            <w:tcW w:w="661" w:type="dxa"/>
          </w:tcPr>
          <w:p w14:paraId="689E876C"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2023</w:t>
            </w:r>
          </w:p>
        </w:tc>
        <w:tc>
          <w:tcPr>
            <w:tcW w:w="661" w:type="dxa"/>
          </w:tcPr>
          <w:p w14:paraId="24BE1C05"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2024</w:t>
            </w:r>
          </w:p>
        </w:tc>
        <w:tc>
          <w:tcPr>
            <w:tcW w:w="661" w:type="dxa"/>
          </w:tcPr>
          <w:p w14:paraId="2C45A0DE"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2025</w:t>
            </w:r>
          </w:p>
        </w:tc>
        <w:tc>
          <w:tcPr>
            <w:tcW w:w="661" w:type="dxa"/>
          </w:tcPr>
          <w:p w14:paraId="06392F35"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2026</w:t>
            </w:r>
          </w:p>
        </w:tc>
        <w:tc>
          <w:tcPr>
            <w:tcW w:w="661" w:type="dxa"/>
          </w:tcPr>
          <w:p w14:paraId="5AD4AD77"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2027</w:t>
            </w:r>
          </w:p>
        </w:tc>
        <w:tc>
          <w:tcPr>
            <w:tcW w:w="661" w:type="dxa"/>
          </w:tcPr>
          <w:p w14:paraId="2C0F8453"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2028</w:t>
            </w:r>
          </w:p>
        </w:tc>
        <w:tc>
          <w:tcPr>
            <w:tcW w:w="661" w:type="dxa"/>
          </w:tcPr>
          <w:p w14:paraId="6A5432AD"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2029</w:t>
            </w:r>
          </w:p>
        </w:tc>
        <w:tc>
          <w:tcPr>
            <w:tcW w:w="661" w:type="dxa"/>
          </w:tcPr>
          <w:p w14:paraId="3B28FE79"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2030</w:t>
            </w:r>
          </w:p>
        </w:tc>
      </w:tr>
      <w:tr w:rsidR="001C2E9A" w:rsidRPr="00111854" w14:paraId="450CE81C" w14:textId="77777777" w:rsidTr="00BB19AE">
        <w:tc>
          <w:tcPr>
            <w:tcW w:w="1584" w:type="dxa"/>
            <w:tcBorders>
              <w:bottom w:val="single" w:sz="4" w:space="0" w:color="auto"/>
              <w:tl2br w:val="nil"/>
            </w:tcBorders>
          </w:tcPr>
          <w:p w14:paraId="489792F1" w14:textId="77777777" w:rsidR="001C2E9A" w:rsidRPr="00111854" w:rsidRDefault="001C2E9A" w:rsidP="00BB19AE">
            <w:pPr>
              <w:spacing w:before="120" w:after="120"/>
              <w:rPr>
                <w:rFonts w:asciiTheme="majorHAnsi" w:hAnsiTheme="majorHAnsi" w:cstheme="majorHAnsi"/>
              </w:rPr>
            </w:pPr>
            <w:r w:rsidRPr="00111854">
              <w:rPr>
                <w:rFonts w:asciiTheme="majorHAnsi" w:hAnsiTheme="majorHAnsi" w:cstheme="majorHAnsi"/>
              </w:rPr>
              <w:t>Valor</w:t>
            </w:r>
          </w:p>
        </w:tc>
        <w:tc>
          <w:tcPr>
            <w:tcW w:w="961" w:type="dxa"/>
            <w:shd w:val="clear" w:color="auto" w:fill="auto"/>
          </w:tcPr>
          <w:p w14:paraId="79ED1458"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253</w:t>
            </w:r>
          </w:p>
        </w:tc>
        <w:tc>
          <w:tcPr>
            <w:tcW w:w="661" w:type="dxa"/>
          </w:tcPr>
          <w:p w14:paraId="17326A49"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277</w:t>
            </w:r>
          </w:p>
        </w:tc>
        <w:tc>
          <w:tcPr>
            <w:tcW w:w="661" w:type="dxa"/>
          </w:tcPr>
          <w:p w14:paraId="04241ECE"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301</w:t>
            </w:r>
          </w:p>
        </w:tc>
        <w:tc>
          <w:tcPr>
            <w:tcW w:w="661" w:type="dxa"/>
          </w:tcPr>
          <w:p w14:paraId="78BE85B9"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324</w:t>
            </w:r>
          </w:p>
        </w:tc>
        <w:tc>
          <w:tcPr>
            <w:tcW w:w="661" w:type="dxa"/>
          </w:tcPr>
          <w:p w14:paraId="401CEF96"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374</w:t>
            </w:r>
          </w:p>
        </w:tc>
        <w:tc>
          <w:tcPr>
            <w:tcW w:w="661" w:type="dxa"/>
          </w:tcPr>
          <w:p w14:paraId="31201E31"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370</w:t>
            </w:r>
          </w:p>
        </w:tc>
        <w:tc>
          <w:tcPr>
            <w:tcW w:w="661" w:type="dxa"/>
          </w:tcPr>
          <w:p w14:paraId="38330954"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392</w:t>
            </w:r>
          </w:p>
        </w:tc>
        <w:tc>
          <w:tcPr>
            <w:tcW w:w="661" w:type="dxa"/>
          </w:tcPr>
          <w:p w14:paraId="18F9B8F4"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415</w:t>
            </w:r>
          </w:p>
        </w:tc>
        <w:tc>
          <w:tcPr>
            <w:tcW w:w="661" w:type="dxa"/>
          </w:tcPr>
          <w:p w14:paraId="3F392F86"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436</w:t>
            </w:r>
          </w:p>
        </w:tc>
        <w:tc>
          <w:tcPr>
            <w:tcW w:w="661" w:type="dxa"/>
          </w:tcPr>
          <w:p w14:paraId="0FE0FB14" w14:textId="77777777" w:rsidR="001C2E9A" w:rsidRPr="00111854" w:rsidRDefault="001C2E9A" w:rsidP="00BB19AE">
            <w:pPr>
              <w:spacing w:before="120" w:after="120"/>
              <w:jc w:val="center"/>
              <w:rPr>
                <w:rFonts w:asciiTheme="majorHAnsi" w:hAnsiTheme="majorHAnsi" w:cstheme="majorHAnsi"/>
              </w:rPr>
            </w:pPr>
            <w:r w:rsidRPr="00111854">
              <w:rPr>
                <w:rFonts w:asciiTheme="majorHAnsi" w:hAnsiTheme="majorHAnsi" w:cstheme="majorHAnsi"/>
              </w:rPr>
              <w:t>458</w:t>
            </w:r>
          </w:p>
        </w:tc>
      </w:tr>
    </w:tbl>
    <w:p w14:paraId="28852767" w14:textId="77777777" w:rsidR="001C2E9A" w:rsidRDefault="001C2E9A" w:rsidP="00C449FA">
      <w:pPr>
        <w:rPr>
          <w:lang w:val="es-ES"/>
        </w:rPr>
      </w:pPr>
    </w:p>
    <w:p w14:paraId="3568A65C" w14:textId="7D752425" w:rsidR="004C6A56" w:rsidRPr="004C6A56" w:rsidRDefault="004C6A56" w:rsidP="004C6A56">
      <w:pPr>
        <w:rPr>
          <w:rFonts w:asciiTheme="majorHAnsi" w:hAnsiTheme="majorHAnsi" w:cstheme="majorHAnsi"/>
          <w:b/>
          <w:bCs/>
          <w:lang w:val="es-ES"/>
        </w:rPr>
      </w:pPr>
      <w:r w:rsidRPr="004C6A56">
        <w:rPr>
          <w:rFonts w:asciiTheme="majorHAnsi" w:hAnsiTheme="majorHAnsi" w:cstheme="majorHAnsi"/>
          <w:b/>
          <w:bCs/>
          <w:lang w:val="es-ES"/>
        </w:rPr>
        <w:t>4.</w:t>
      </w:r>
      <w:r w:rsidR="001240D2">
        <w:rPr>
          <w:rFonts w:asciiTheme="majorHAnsi" w:hAnsiTheme="majorHAnsi" w:cstheme="majorHAnsi"/>
          <w:b/>
          <w:bCs/>
          <w:lang w:val="es-ES"/>
        </w:rPr>
        <w:t>5</w:t>
      </w:r>
      <w:r w:rsidRPr="004C6A56">
        <w:rPr>
          <w:rFonts w:asciiTheme="majorHAnsi" w:hAnsiTheme="majorHAnsi" w:cstheme="majorHAnsi"/>
          <w:b/>
          <w:bCs/>
          <w:lang w:val="es-ES"/>
        </w:rPr>
        <w:t xml:space="preserve"> Ficha Técnica del indicador IOP.0</w:t>
      </w:r>
      <w:r>
        <w:rPr>
          <w:rFonts w:asciiTheme="majorHAnsi" w:hAnsiTheme="majorHAnsi" w:cstheme="majorHAnsi"/>
          <w:b/>
          <w:bCs/>
          <w:lang w:val="es-ES"/>
        </w:rPr>
        <w:t>4</w:t>
      </w:r>
      <w:r w:rsidRPr="004C6A56">
        <w:rPr>
          <w:rFonts w:asciiTheme="majorHAnsi" w:hAnsiTheme="majorHAnsi" w:cstheme="majorHAnsi"/>
          <w:b/>
          <w:bCs/>
          <w:lang w:val="es-ES"/>
        </w:rPr>
        <w:t>.01</w:t>
      </w:r>
    </w:p>
    <w:p w14:paraId="45DFCA82" w14:textId="77777777" w:rsidR="004C6A56" w:rsidRDefault="004C6A56" w:rsidP="00C449FA">
      <w:pPr>
        <w:rPr>
          <w:lang w:val="es-ES"/>
        </w:rPr>
      </w:pPr>
    </w:p>
    <w:tbl>
      <w:tblPr>
        <w:tblStyle w:val="Tablaconcuadrcula"/>
        <w:tblW w:w="0" w:type="auto"/>
        <w:tblLook w:val="04A0" w:firstRow="1" w:lastRow="0" w:firstColumn="1" w:lastColumn="0" w:noHBand="0" w:noVBand="1"/>
      </w:tblPr>
      <w:tblGrid>
        <w:gridCol w:w="1576"/>
        <w:gridCol w:w="951"/>
        <w:gridCol w:w="663"/>
        <w:gridCol w:w="663"/>
        <w:gridCol w:w="663"/>
        <w:gridCol w:w="663"/>
        <w:gridCol w:w="663"/>
        <w:gridCol w:w="663"/>
        <w:gridCol w:w="663"/>
        <w:gridCol w:w="663"/>
        <w:gridCol w:w="663"/>
      </w:tblGrid>
      <w:tr w:rsidR="00714F2E" w:rsidRPr="006975BE" w14:paraId="4727405A" w14:textId="77777777" w:rsidTr="00BB19AE">
        <w:tc>
          <w:tcPr>
            <w:tcW w:w="8494" w:type="dxa"/>
            <w:gridSpan w:val="11"/>
            <w:shd w:val="clear" w:color="auto" w:fill="9CC2E5" w:themeFill="accent5" w:themeFillTint="99"/>
          </w:tcPr>
          <w:p w14:paraId="4171D5E3" w14:textId="77777777" w:rsidR="00714F2E" w:rsidRPr="005E18C4" w:rsidRDefault="00714F2E" w:rsidP="00BB19AE">
            <w:pPr>
              <w:spacing w:before="120" w:after="120"/>
              <w:jc w:val="center"/>
              <w:rPr>
                <w:rFonts w:ascii="Arial" w:hAnsi="Arial" w:cs="Arial"/>
                <w:b/>
                <w:bCs/>
                <w:color w:val="FFFFFF" w:themeColor="background1"/>
                <w:sz w:val="20"/>
                <w:szCs w:val="20"/>
              </w:rPr>
            </w:pPr>
            <w:r w:rsidRPr="005E18C4">
              <w:rPr>
                <w:rFonts w:ascii="Arial" w:hAnsi="Arial" w:cs="Arial"/>
                <w:b/>
                <w:bCs/>
                <w:color w:val="FFFFFF" w:themeColor="background1"/>
                <w:sz w:val="20"/>
                <w:szCs w:val="20"/>
              </w:rPr>
              <w:t>FICHA TÉCNICA DEL INDICADOR</w:t>
            </w:r>
          </w:p>
        </w:tc>
      </w:tr>
      <w:tr w:rsidR="00714F2E" w:rsidRPr="006975BE" w14:paraId="66DCCAF6" w14:textId="77777777" w:rsidTr="00BB19AE">
        <w:tc>
          <w:tcPr>
            <w:tcW w:w="1584" w:type="dxa"/>
          </w:tcPr>
          <w:p w14:paraId="47DCA332"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Objetivo Prioritario:</w:t>
            </w:r>
          </w:p>
        </w:tc>
        <w:tc>
          <w:tcPr>
            <w:tcW w:w="6910" w:type="dxa"/>
            <w:gridSpan w:val="10"/>
          </w:tcPr>
          <w:p w14:paraId="766DA195" w14:textId="23E9B310" w:rsidR="00714F2E" w:rsidRPr="00111854" w:rsidRDefault="00714F2E" w:rsidP="00BB19AE">
            <w:pPr>
              <w:spacing w:before="120" w:after="120"/>
              <w:jc w:val="both"/>
              <w:rPr>
                <w:rFonts w:asciiTheme="majorHAnsi" w:hAnsiTheme="majorHAnsi" w:cstheme="majorHAnsi"/>
              </w:rPr>
            </w:pPr>
            <w:r w:rsidRPr="00111854">
              <w:rPr>
                <w:rFonts w:asciiTheme="majorHAnsi" w:hAnsiTheme="majorHAnsi" w:cstheme="majorHAnsi"/>
              </w:rPr>
              <w:t>OP.04</w:t>
            </w:r>
            <w:r w:rsidR="00BD5F57" w:rsidRPr="00111854">
              <w:rPr>
                <w:rFonts w:asciiTheme="majorHAnsi" w:hAnsiTheme="majorHAnsi" w:cstheme="majorHAnsi"/>
              </w:rPr>
              <w:t xml:space="preserve">: </w:t>
            </w:r>
            <w:r w:rsidRPr="00111854">
              <w:rPr>
                <w:rFonts w:asciiTheme="majorHAnsi" w:hAnsiTheme="majorHAnsi" w:cstheme="majorHAnsi"/>
              </w:rPr>
              <w:t>Mejorar la generación de conocimiento científico y tecnológico del SINACTI, de acuerdo a las prioridades del país.</w:t>
            </w:r>
          </w:p>
        </w:tc>
      </w:tr>
      <w:tr w:rsidR="00714F2E" w:rsidRPr="006975BE" w14:paraId="254CECCF" w14:textId="77777777" w:rsidTr="00BB19AE">
        <w:tc>
          <w:tcPr>
            <w:tcW w:w="1584" w:type="dxa"/>
          </w:tcPr>
          <w:p w14:paraId="3F6326B2"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Nombre del indicador:</w:t>
            </w:r>
          </w:p>
        </w:tc>
        <w:tc>
          <w:tcPr>
            <w:tcW w:w="6910" w:type="dxa"/>
            <w:gridSpan w:val="10"/>
          </w:tcPr>
          <w:p w14:paraId="59D040A5" w14:textId="1C4C561B" w:rsidR="00714F2E" w:rsidRPr="00111854" w:rsidRDefault="00BD5F57" w:rsidP="005D26AE">
            <w:pPr>
              <w:spacing w:before="120" w:after="120"/>
              <w:jc w:val="both"/>
              <w:rPr>
                <w:rFonts w:asciiTheme="majorHAnsi" w:hAnsiTheme="majorHAnsi" w:cstheme="majorHAnsi"/>
              </w:rPr>
            </w:pPr>
            <w:r w:rsidRPr="00111854">
              <w:rPr>
                <w:rFonts w:asciiTheme="majorHAnsi" w:hAnsiTheme="majorHAnsi" w:cstheme="majorHAnsi"/>
                <w:color w:val="000000" w:themeColor="text1"/>
              </w:rPr>
              <w:t xml:space="preserve">IOP.04.01: </w:t>
            </w:r>
            <w:r w:rsidR="00714F2E" w:rsidRPr="00111854">
              <w:rPr>
                <w:rFonts w:asciiTheme="majorHAnsi" w:hAnsiTheme="majorHAnsi" w:cstheme="majorHAnsi"/>
                <w:color w:val="000000" w:themeColor="text1"/>
              </w:rPr>
              <w:t xml:space="preserve">Número de </w:t>
            </w:r>
            <w:r w:rsidR="005D26AE">
              <w:rPr>
                <w:rFonts w:asciiTheme="majorHAnsi" w:hAnsiTheme="majorHAnsi" w:cstheme="majorHAnsi"/>
                <w:color w:val="000000" w:themeColor="text1"/>
              </w:rPr>
              <w:t>publicaciones</w:t>
            </w:r>
            <w:r w:rsidR="00E90739">
              <w:rPr>
                <w:rFonts w:asciiTheme="majorHAnsi" w:hAnsiTheme="majorHAnsi" w:cstheme="majorHAnsi"/>
                <w:color w:val="000000" w:themeColor="text1"/>
              </w:rPr>
              <w:t xml:space="preserve"> científic</w:t>
            </w:r>
            <w:r w:rsidR="005D26AE">
              <w:rPr>
                <w:rFonts w:asciiTheme="majorHAnsi" w:hAnsiTheme="majorHAnsi" w:cstheme="majorHAnsi"/>
                <w:color w:val="000000" w:themeColor="text1"/>
              </w:rPr>
              <w:t>a</w:t>
            </w:r>
            <w:r w:rsidR="00714F2E" w:rsidRPr="00111854">
              <w:rPr>
                <w:rFonts w:asciiTheme="majorHAnsi" w:hAnsiTheme="majorHAnsi" w:cstheme="majorHAnsi"/>
                <w:color w:val="000000" w:themeColor="text1"/>
              </w:rPr>
              <w:t>s registradas en Scopus por cada 100,000 habitantes.</w:t>
            </w:r>
          </w:p>
        </w:tc>
      </w:tr>
      <w:tr w:rsidR="00714F2E" w:rsidRPr="006975BE" w14:paraId="005E2FEB" w14:textId="77777777" w:rsidTr="00BB19AE">
        <w:tc>
          <w:tcPr>
            <w:tcW w:w="1584" w:type="dxa"/>
          </w:tcPr>
          <w:p w14:paraId="13258623"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Justificación:</w:t>
            </w:r>
          </w:p>
        </w:tc>
        <w:tc>
          <w:tcPr>
            <w:tcW w:w="6910" w:type="dxa"/>
            <w:gridSpan w:val="10"/>
          </w:tcPr>
          <w:p w14:paraId="2197A464" w14:textId="1713CB02" w:rsidR="00714F2E" w:rsidRPr="00111854" w:rsidRDefault="00714F2E" w:rsidP="00BB19AE">
            <w:pPr>
              <w:spacing w:before="120" w:after="120"/>
              <w:jc w:val="both"/>
              <w:rPr>
                <w:rFonts w:asciiTheme="majorHAnsi" w:hAnsiTheme="majorHAnsi" w:cstheme="majorHAnsi"/>
                <w:color w:val="000000" w:themeColor="text1"/>
              </w:rPr>
            </w:pPr>
            <w:r w:rsidRPr="00111854">
              <w:rPr>
                <w:rFonts w:asciiTheme="majorHAnsi" w:eastAsia="Arial" w:hAnsiTheme="majorHAnsi" w:cstheme="majorHAnsi"/>
              </w:rPr>
              <w:t>La medición del indicador permite conocer la productividad científica de</w:t>
            </w:r>
            <w:r w:rsidR="00B10523">
              <w:rPr>
                <w:rFonts w:asciiTheme="majorHAnsi" w:eastAsia="Arial" w:hAnsiTheme="majorHAnsi" w:cstheme="majorHAnsi"/>
              </w:rPr>
              <w:t>l</w:t>
            </w:r>
            <w:r w:rsidRPr="00111854">
              <w:rPr>
                <w:rFonts w:asciiTheme="majorHAnsi" w:eastAsia="Arial" w:hAnsiTheme="majorHAnsi" w:cstheme="majorHAnsi"/>
              </w:rPr>
              <w:t xml:space="preserve"> país en la generación de conocimiento científico y tecnológico. Es un indicador comparable con la comunidad internacional que</w:t>
            </w:r>
            <w:r w:rsidR="00B10523">
              <w:rPr>
                <w:rFonts w:asciiTheme="majorHAnsi" w:eastAsia="Arial" w:hAnsiTheme="majorHAnsi" w:cstheme="majorHAnsi"/>
              </w:rPr>
              <w:t>,</w:t>
            </w:r>
            <w:r w:rsidRPr="00111854">
              <w:rPr>
                <w:rFonts w:asciiTheme="majorHAnsi" w:eastAsia="Arial" w:hAnsiTheme="majorHAnsi" w:cstheme="majorHAnsi"/>
              </w:rPr>
              <w:t xml:space="preserve"> a su vez</w:t>
            </w:r>
            <w:r w:rsidR="00B10523">
              <w:rPr>
                <w:rFonts w:asciiTheme="majorHAnsi" w:eastAsia="Arial" w:hAnsiTheme="majorHAnsi" w:cstheme="majorHAnsi"/>
              </w:rPr>
              <w:t>,</w:t>
            </w:r>
            <w:r w:rsidRPr="00111854">
              <w:rPr>
                <w:rFonts w:asciiTheme="majorHAnsi" w:eastAsia="Arial" w:hAnsiTheme="majorHAnsi" w:cstheme="majorHAnsi"/>
              </w:rPr>
              <w:t xml:space="preserve"> forma parte de los </w:t>
            </w:r>
            <w:r w:rsidRPr="00111854">
              <w:rPr>
                <w:rFonts w:asciiTheme="majorHAnsi" w:hAnsiTheme="majorHAnsi" w:cstheme="majorHAnsi"/>
              </w:rPr>
              <w:t>indicadores bibliométricos de la Red de Indicadores de Ciencia y Tecnología Interamericana e Iberoamericana (RICYT)</w:t>
            </w:r>
            <w:r w:rsidRPr="00111854">
              <w:rPr>
                <w:rFonts w:asciiTheme="majorHAnsi" w:hAnsiTheme="majorHAnsi" w:cstheme="majorHAnsi"/>
                <w:color w:val="000000" w:themeColor="text1"/>
              </w:rPr>
              <w:t>.</w:t>
            </w:r>
          </w:p>
          <w:p w14:paraId="518A423B" w14:textId="30C2A91F" w:rsidR="00714F2E" w:rsidRPr="00111854" w:rsidRDefault="00714F2E" w:rsidP="00BB19AE">
            <w:pPr>
              <w:spacing w:before="120" w:after="120"/>
              <w:jc w:val="both"/>
              <w:rPr>
                <w:rFonts w:asciiTheme="majorHAnsi" w:eastAsia="Arial" w:hAnsiTheme="majorHAnsi" w:cstheme="majorHAnsi"/>
              </w:rPr>
            </w:pPr>
            <w:r w:rsidRPr="00111854">
              <w:rPr>
                <w:rFonts w:asciiTheme="majorHAnsi" w:eastAsia="Arial" w:hAnsiTheme="majorHAnsi" w:cstheme="majorHAnsi"/>
              </w:rPr>
              <w:t>Entre los productos que se originan como resultados de los proyectos financiados, se encuentra la publicación de artículos científicos en revistas indizadas en bases de datos internacionales; factor que contribuye medir la producción científica internacional de un país.</w:t>
            </w:r>
          </w:p>
          <w:p w14:paraId="401BAA39" w14:textId="77777777" w:rsidR="00714F2E" w:rsidRPr="00111854" w:rsidRDefault="00714F2E" w:rsidP="00BB19AE">
            <w:pPr>
              <w:spacing w:before="120" w:after="120"/>
              <w:jc w:val="both"/>
              <w:rPr>
                <w:rFonts w:asciiTheme="majorHAnsi" w:eastAsia="Arial" w:hAnsiTheme="majorHAnsi" w:cstheme="majorHAnsi"/>
              </w:rPr>
            </w:pPr>
            <w:r w:rsidRPr="00111854">
              <w:rPr>
                <w:rFonts w:asciiTheme="majorHAnsi" w:eastAsia="Arial" w:hAnsiTheme="majorHAnsi" w:cstheme="majorHAnsi"/>
              </w:rPr>
              <w:lastRenderedPageBreak/>
              <w:t>Asimismo, es de suma importancia para organismos nacionales en ciencia y tecnología, conocer el avance científico en las diversas áreas de conocimiento; información relevante para la evaluación que hacen las diferentes instancias gubernamentales, de acuerdo con las áreas priorizadas por CONCYTEC ente rector del SINACTI y/o en una de las seis áreas de conocimiento de la Organización para la Cooperación y Desarrollo Económicos (OCDE).</w:t>
            </w:r>
          </w:p>
        </w:tc>
      </w:tr>
      <w:tr w:rsidR="00714F2E" w:rsidRPr="006975BE" w14:paraId="57C89411" w14:textId="77777777" w:rsidTr="0013248A">
        <w:tc>
          <w:tcPr>
            <w:tcW w:w="1584" w:type="dxa"/>
          </w:tcPr>
          <w:p w14:paraId="3860EA5E"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lastRenderedPageBreak/>
              <w:t>Responsable del indicador:</w:t>
            </w:r>
          </w:p>
        </w:tc>
        <w:tc>
          <w:tcPr>
            <w:tcW w:w="6910" w:type="dxa"/>
            <w:gridSpan w:val="10"/>
            <w:vAlign w:val="center"/>
          </w:tcPr>
          <w:p w14:paraId="790BE120" w14:textId="2A7B82FC" w:rsidR="00714F2E" w:rsidRPr="00111854" w:rsidRDefault="00714F2E" w:rsidP="0013248A">
            <w:pPr>
              <w:spacing w:before="120" w:after="120"/>
              <w:jc w:val="center"/>
              <w:rPr>
                <w:rFonts w:asciiTheme="majorHAnsi" w:hAnsiTheme="majorHAnsi" w:cstheme="majorHAnsi"/>
              </w:rPr>
            </w:pPr>
            <w:r w:rsidRPr="00111854">
              <w:rPr>
                <w:rFonts w:asciiTheme="majorHAnsi" w:hAnsiTheme="majorHAnsi" w:cstheme="majorHAnsi"/>
              </w:rPr>
              <w:t xml:space="preserve">Dirección de Evaluación y Gestión del Conocimiento (DEGC) del </w:t>
            </w:r>
            <w:r w:rsidR="00F22BEE">
              <w:rPr>
                <w:rFonts w:asciiTheme="majorHAnsi" w:hAnsiTheme="majorHAnsi" w:cstheme="majorHAnsi"/>
              </w:rPr>
              <w:t>CONCYTEC</w:t>
            </w:r>
          </w:p>
        </w:tc>
      </w:tr>
      <w:tr w:rsidR="00714F2E" w:rsidRPr="006975BE" w14:paraId="4423D154" w14:textId="77777777" w:rsidTr="00BB19AE">
        <w:tc>
          <w:tcPr>
            <w:tcW w:w="1584" w:type="dxa"/>
          </w:tcPr>
          <w:p w14:paraId="44E52B5D"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Limitaciones para la medición del indicador:</w:t>
            </w:r>
          </w:p>
        </w:tc>
        <w:tc>
          <w:tcPr>
            <w:tcW w:w="6910" w:type="dxa"/>
            <w:gridSpan w:val="10"/>
          </w:tcPr>
          <w:p w14:paraId="26BD6ACD" w14:textId="77777777" w:rsidR="00714F2E" w:rsidRPr="00111854" w:rsidRDefault="00714F2E" w:rsidP="00714F2E">
            <w:pPr>
              <w:pStyle w:val="Prrafodelista"/>
              <w:numPr>
                <w:ilvl w:val="0"/>
                <w:numId w:val="10"/>
              </w:numPr>
              <w:spacing w:before="120" w:after="120"/>
              <w:jc w:val="both"/>
              <w:rPr>
                <w:rFonts w:asciiTheme="majorHAnsi" w:hAnsiTheme="majorHAnsi" w:cstheme="majorHAnsi"/>
                <w:color w:val="000000" w:themeColor="text1"/>
              </w:rPr>
            </w:pPr>
            <w:r w:rsidRPr="00111854">
              <w:rPr>
                <w:rFonts w:asciiTheme="majorHAnsi" w:hAnsiTheme="majorHAnsi" w:cstheme="majorHAnsi"/>
                <w:color w:val="000000" w:themeColor="text1"/>
              </w:rPr>
              <w:t>Acceso a la base de datos en caso en no contar con una suscripción.</w:t>
            </w:r>
          </w:p>
          <w:p w14:paraId="4BB6F00C" w14:textId="77777777" w:rsidR="00714F2E" w:rsidRPr="00111854" w:rsidRDefault="00714F2E" w:rsidP="00714F2E">
            <w:pPr>
              <w:pStyle w:val="Prrafodelista"/>
              <w:numPr>
                <w:ilvl w:val="0"/>
                <w:numId w:val="10"/>
              </w:numPr>
              <w:spacing w:before="120" w:after="120"/>
              <w:jc w:val="both"/>
              <w:rPr>
                <w:rFonts w:asciiTheme="majorHAnsi" w:hAnsiTheme="majorHAnsi" w:cstheme="majorHAnsi"/>
                <w:color w:val="000000" w:themeColor="text1"/>
              </w:rPr>
            </w:pPr>
            <w:r w:rsidRPr="00111854">
              <w:rPr>
                <w:rFonts w:asciiTheme="majorHAnsi" w:hAnsiTheme="majorHAnsi" w:cstheme="majorHAnsi"/>
                <w:color w:val="000000" w:themeColor="text1"/>
              </w:rPr>
              <w:t>Los investigadores no consignen correctamente la filiación de las instituciones peruanas.</w:t>
            </w:r>
          </w:p>
        </w:tc>
      </w:tr>
      <w:tr w:rsidR="00714F2E" w:rsidRPr="006975BE" w14:paraId="51381317" w14:textId="77777777" w:rsidTr="00BB19AE">
        <w:tc>
          <w:tcPr>
            <w:tcW w:w="1584" w:type="dxa"/>
          </w:tcPr>
          <w:p w14:paraId="2D225C9B"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Método de cálculo:</w:t>
            </w:r>
          </w:p>
        </w:tc>
        <w:tc>
          <w:tcPr>
            <w:tcW w:w="6910" w:type="dxa"/>
            <w:gridSpan w:val="10"/>
          </w:tcPr>
          <w:p w14:paraId="1A477F07" w14:textId="77777777" w:rsidR="00714F2E" w:rsidRPr="00111854" w:rsidRDefault="00714F2E" w:rsidP="00BB19AE">
            <w:pPr>
              <w:spacing w:before="120" w:after="120"/>
              <w:rPr>
                <w:rFonts w:asciiTheme="majorHAnsi" w:eastAsiaTheme="minorEastAsia" w:hAnsiTheme="majorHAnsi" w:cstheme="majorHAnsi"/>
              </w:rPr>
            </w:pPr>
            <w:r w:rsidRPr="00111854">
              <w:rPr>
                <w:rFonts w:asciiTheme="majorHAnsi" w:eastAsiaTheme="minorEastAsia" w:hAnsiTheme="majorHAnsi" w:cstheme="majorHAnsi"/>
                <w:u w:val="single"/>
              </w:rPr>
              <w:t>Fórmula del indicador</w:t>
            </w:r>
            <w:r w:rsidRPr="00111854">
              <w:rPr>
                <w:rFonts w:asciiTheme="majorHAnsi" w:eastAsiaTheme="minorEastAsia" w:hAnsiTheme="majorHAnsi" w:cstheme="majorHAnsi"/>
              </w:rPr>
              <w:t>:</w:t>
            </w:r>
          </w:p>
          <w:p w14:paraId="43E0E56B" w14:textId="77777777" w:rsidR="00714F2E" w:rsidRPr="00111854" w:rsidRDefault="00000000" w:rsidP="00BB19AE">
            <w:pPr>
              <w:pStyle w:val="Prrafodelista"/>
              <w:spacing w:before="120" w:after="120"/>
              <w:jc w:val="both"/>
              <w:rPr>
                <w:rFonts w:asciiTheme="majorHAnsi" w:hAnsiTheme="majorHAnsi" w:cstheme="majorHAnsi"/>
              </w:rPr>
            </w:pPr>
            <m:oMathPara>
              <m:oMathParaPr>
                <m:jc m:val="center"/>
              </m:oMathParaPr>
              <m:oMath>
                <m:d>
                  <m:dPr>
                    <m:ctrlPr>
                      <w:rPr>
                        <w:rFonts w:ascii="Cambria Math" w:hAnsi="Cambria Math" w:cstheme="majorHAnsi"/>
                        <w:i/>
                      </w:rPr>
                    </m:ctrlPr>
                  </m:dPr>
                  <m:e>
                    <m:f>
                      <m:fPr>
                        <m:type m:val="skw"/>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num>
                      <m:den>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t</m:t>
                            </m:r>
                          </m:sub>
                        </m:sSub>
                      </m:den>
                    </m:f>
                  </m:e>
                </m:d>
                <m:r>
                  <w:rPr>
                    <w:rFonts w:ascii="Cambria Math" w:hAnsi="Cambria Math" w:cstheme="majorHAnsi"/>
                  </w:rPr>
                  <m:t>*100,000</m:t>
                </m:r>
              </m:oMath>
            </m:oMathPara>
          </w:p>
          <w:p w14:paraId="25CE045A"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Donde:</w:t>
            </w:r>
          </w:p>
          <w:p w14:paraId="6B89B94C" w14:textId="2CC5510A" w:rsidR="00714F2E" w:rsidRPr="00111854" w:rsidRDefault="00000000" w:rsidP="00714F2E">
            <w:pPr>
              <w:pStyle w:val="Prrafodelista"/>
              <w:numPr>
                <w:ilvl w:val="0"/>
                <w:numId w:val="9"/>
              </w:numPr>
              <w:spacing w:before="120" w:after="120"/>
              <w:jc w:val="both"/>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00714F2E" w:rsidRPr="00111854">
              <w:rPr>
                <w:rFonts w:asciiTheme="majorHAnsi" w:hAnsiTheme="majorHAnsi" w:cstheme="majorHAnsi"/>
              </w:rPr>
              <w:t xml:space="preserve"> = Número total de </w:t>
            </w:r>
            <w:r w:rsidR="005D26AE">
              <w:rPr>
                <w:rFonts w:asciiTheme="majorHAnsi" w:hAnsiTheme="majorHAnsi" w:cstheme="majorHAnsi"/>
              </w:rPr>
              <w:t>publicaciones</w:t>
            </w:r>
            <w:r w:rsidR="00714F2E" w:rsidRPr="00111854">
              <w:rPr>
                <w:rFonts w:asciiTheme="majorHAnsi" w:hAnsiTheme="majorHAnsi" w:cstheme="majorHAnsi"/>
              </w:rPr>
              <w:t xml:space="preserve"> </w:t>
            </w:r>
            <w:r w:rsidR="00E90739" w:rsidRPr="00165C61">
              <w:rPr>
                <w:rFonts w:asciiTheme="majorHAnsi" w:hAnsiTheme="majorHAnsi" w:cstheme="majorHAnsi"/>
                <w:color w:val="000000" w:themeColor="text1"/>
              </w:rPr>
              <w:t>científic</w:t>
            </w:r>
            <w:r w:rsidR="005D26AE" w:rsidRPr="00165C61">
              <w:rPr>
                <w:rFonts w:asciiTheme="majorHAnsi" w:hAnsiTheme="majorHAnsi" w:cstheme="majorHAnsi"/>
                <w:color w:val="000000" w:themeColor="text1"/>
              </w:rPr>
              <w:t>a</w:t>
            </w:r>
            <w:r w:rsidR="00714F2E" w:rsidRPr="00165C61">
              <w:rPr>
                <w:rFonts w:asciiTheme="majorHAnsi" w:hAnsiTheme="majorHAnsi" w:cstheme="majorHAnsi"/>
                <w:color w:val="000000" w:themeColor="text1"/>
              </w:rPr>
              <w:t>s</w:t>
            </w:r>
            <w:r w:rsidR="00450253" w:rsidRPr="00165C61">
              <w:rPr>
                <w:rFonts w:asciiTheme="majorHAnsi" w:hAnsiTheme="majorHAnsi" w:cstheme="majorHAnsi"/>
                <w:color w:val="000000" w:themeColor="text1"/>
              </w:rPr>
              <w:t xml:space="preserve"> en áreas prioritarias del país</w:t>
            </w:r>
            <w:r w:rsidR="00714F2E" w:rsidRPr="00165C61">
              <w:rPr>
                <w:rFonts w:asciiTheme="majorHAnsi" w:hAnsiTheme="majorHAnsi" w:cstheme="majorHAnsi"/>
                <w:color w:val="000000" w:themeColor="text1"/>
              </w:rPr>
              <w:t xml:space="preserve"> que tienen por lo menos un autor con </w:t>
            </w:r>
            <w:r w:rsidR="00714F2E" w:rsidRPr="00111854">
              <w:rPr>
                <w:rFonts w:asciiTheme="majorHAnsi" w:hAnsiTheme="majorHAnsi" w:cstheme="majorHAnsi"/>
                <w:color w:val="000000" w:themeColor="text1"/>
              </w:rPr>
              <w:t>filiación peruana registradas</w:t>
            </w:r>
            <w:r w:rsidR="00714F2E" w:rsidRPr="00111854">
              <w:rPr>
                <w:rFonts w:asciiTheme="majorHAnsi" w:hAnsiTheme="majorHAnsi" w:cstheme="majorHAnsi"/>
              </w:rPr>
              <w:t xml:space="preserve"> en Scopus en el año t.</w:t>
            </w:r>
          </w:p>
          <w:p w14:paraId="1D969930" w14:textId="77777777" w:rsidR="00714F2E" w:rsidRPr="00111854" w:rsidRDefault="00714F2E" w:rsidP="00BB19AE">
            <w:pPr>
              <w:pStyle w:val="Prrafodelista"/>
              <w:spacing w:before="120" w:after="120"/>
              <w:jc w:val="both"/>
              <w:rPr>
                <w:rFonts w:asciiTheme="majorHAnsi" w:hAnsiTheme="majorHAnsi" w:cstheme="majorHAnsi"/>
              </w:rPr>
            </w:pPr>
          </w:p>
          <w:p w14:paraId="357F9497" w14:textId="77777777" w:rsidR="00714F2E" w:rsidRPr="00111854" w:rsidRDefault="00000000" w:rsidP="00714F2E">
            <w:pPr>
              <w:pStyle w:val="Prrafodelista"/>
              <w:numPr>
                <w:ilvl w:val="0"/>
                <w:numId w:val="9"/>
              </w:numPr>
              <w:spacing w:before="120" w:after="120"/>
              <w:jc w:val="both"/>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t</m:t>
                  </m:r>
                </m:sub>
              </m:sSub>
            </m:oMath>
            <w:r w:rsidR="00714F2E" w:rsidRPr="00111854">
              <w:rPr>
                <w:rFonts w:asciiTheme="majorHAnsi" w:eastAsiaTheme="minorEastAsia" w:hAnsiTheme="majorHAnsi" w:cstheme="majorHAnsi"/>
              </w:rPr>
              <w:t xml:space="preserve"> = Población total de Perú en el año t.</w:t>
            </w:r>
          </w:p>
          <w:p w14:paraId="7A7429A3" w14:textId="77777777" w:rsidR="00714F2E" w:rsidRPr="00111854" w:rsidRDefault="00714F2E" w:rsidP="00BB19AE">
            <w:pPr>
              <w:spacing w:before="120" w:after="120"/>
              <w:rPr>
                <w:rFonts w:asciiTheme="majorHAnsi" w:hAnsiTheme="majorHAnsi" w:cstheme="majorHAnsi"/>
              </w:rPr>
            </w:pPr>
          </w:p>
          <w:p w14:paraId="556E48AD"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u w:val="single"/>
              </w:rPr>
              <w:t>Especificaciones técnicas</w:t>
            </w:r>
            <w:r w:rsidRPr="00111854">
              <w:rPr>
                <w:rFonts w:asciiTheme="majorHAnsi" w:hAnsiTheme="majorHAnsi" w:cstheme="majorHAnsi"/>
              </w:rPr>
              <w:t>:</w:t>
            </w:r>
          </w:p>
          <w:p w14:paraId="02E6F56F" w14:textId="77777777" w:rsidR="00714F2E" w:rsidRPr="00111854" w:rsidRDefault="00714F2E" w:rsidP="00714F2E">
            <w:pPr>
              <w:pStyle w:val="Prrafodelista"/>
              <w:numPr>
                <w:ilvl w:val="0"/>
                <w:numId w:val="9"/>
              </w:numPr>
              <w:spacing w:before="120" w:after="120"/>
              <w:jc w:val="both"/>
              <w:rPr>
                <w:rFonts w:asciiTheme="majorHAnsi" w:hAnsiTheme="majorHAnsi" w:cstheme="majorHAnsi"/>
              </w:rPr>
            </w:pPr>
            <w:r w:rsidRPr="00111854">
              <w:rPr>
                <w:rFonts w:asciiTheme="majorHAnsi" w:hAnsiTheme="majorHAnsi" w:cstheme="majorHAnsi"/>
              </w:rPr>
              <w:t>La base de datos Scopus es una herramienta bibliométrica de alcance internacional, que permite evaluar la producción científica.</w:t>
            </w:r>
          </w:p>
          <w:p w14:paraId="71625BF8" w14:textId="354D4436" w:rsidR="00714F2E" w:rsidRDefault="00714F2E" w:rsidP="00714F2E">
            <w:pPr>
              <w:pStyle w:val="Prrafodelista"/>
              <w:numPr>
                <w:ilvl w:val="0"/>
                <w:numId w:val="9"/>
              </w:numPr>
              <w:spacing w:before="120" w:after="120"/>
              <w:jc w:val="both"/>
              <w:rPr>
                <w:rFonts w:asciiTheme="majorHAnsi" w:hAnsiTheme="majorHAnsi" w:cstheme="majorHAnsi"/>
              </w:rPr>
            </w:pPr>
            <w:r w:rsidRPr="00111854">
              <w:rPr>
                <w:rFonts w:asciiTheme="majorHAnsi" w:hAnsiTheme="majorHAnsi" w:cstheme="majorHAnsi"/>
              </w:rPr>
              <w:t>Las publicaciones que recoge Scopus, son documentos académicos citables, principalmente: artículos, libros, capítulo de libro, acta de congreso y revisiones.</w:t>
            </w:r>
          </w:p>
          <w:p w14:paraId="703E987E" w14:textId="7F7394FB" w:rsidR="00CD3B7C" w:rsidRPr="00165C61" w:rsidRDefault="00CD3B7C" w:rsidP="00714F2E">
            <w:pPr>
              <w:pStyle w:val="Prrafodelista"/>
              <w:numPr>
                <w:ilvl w:val="0"/>
                <w:numId w:val="9"/>
              </w:numPr>
              <w:spacing w:before="120" w:after="120"/>
              <w:jc w:val="both"/>
              <w:rPr>
                <w:rFonts w:asciiTheme="majorHAnsi" w:hAnsiTheme="majorHAnsi" w:cstheme="majorHAnsi"/>
                <w:color w:val="000000" w:themeColor="text1"/>
              </w:rPr>
            </w:pPr>
            <w:r w:rsidRPr="00165C61">
              <w:rPr>
                <w:rFonts w:asciiTheme="majorHAnsi" w:hAnsiTheme="majorHAnsi" w:cstheme="majorHAnsi"/>
                <w:color w:val="000000" w:themeColor="text1"/>
              </w:rPr>
              <w:t xml:space="preserve">La medición toma en cuenta </w:t>
            </w:r>
            <w:r w:rsidRPr="00165C61">
              <w:rPr>
                <w:rFonts w:asciiTheme="majorHAnsi" w:eastAsia="Arial" w:hAnsiTheme="majorHAnsi" w:cstheme="majorHAnsi"/>
                <w:color w:val="000000" w:themeColor="text1"/>
              </w:rPr>
              <w:t>las áreas priorizadas por CONCYTEC ente rector del SINACTI y/o en una de las seis áreas de conocimiento de la Organización para la Cooperación y Desarrollo Económicos (OCDE).</w:t>
            </w:r>
          </w:p>
          <w:p w14:paraId="656F1F39" w14:textId="77777777" w:rsidR="00714F2E" w:rsidRPr="00111854" w:rsidRDefault="00714F2E" w:rsidP="00BB19AE">
            <w:pPr>
              <w:spacing w:before="120" w:after="120"/>
              <w:jc w:val="both"/>
              <w:rPr>
                <w:rFonts w:asciiTheme="majorHAnsi" w:hAnsiTheme="majorHAnsi" w:cstheme="majorHAnsi"/>
              </w:rPr>
            </w:pPr>
          </w:p>
          <w:tbl>
            <w:tblPr>
              <w:tblW w:w="5300" w:type="dxa"/>
              <w:jc w:val="center"/>
              <w:tblCellMar>
                <w:left w:w="70" w:type="dxa"/>
                <w:right w:w="70" w:type="dxa"/>
              </w:tblCellMar>
              <w:tblLook w:val="04A0" w:firstRow="1" w:lastRow="0" w:firstColumn="1" w:lastColumn="0" w:noHBand="0" w:noVBand="1"/>
            </w:tblPr>
            <w:tblGrid>
              <w:gridCol w:w="1340"/>
              <w:gridCol w:w="840"/>
              <w:gridCol w:w="840"/>
              <w:gridCol w:w="840"/>
              <w:gridCol w:w="840"/>
              <w:gridCol w:w="840"/>
            </w:tblGrid>
            <w:tr w:rsidR="00714F2E" w:rsidRPr="00111854" w14:paraId="649E0305" w14:textId="77777777" w:rsidTr="00BB19AE">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DAE49" w14:textId="77777777" w:rsidR="00714F2E" w:rsidRPr="00111854" w:rsidRDefault="00714F2E" w:rsidP="00BB19AE">
                  <w:pPr>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Año</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6EE42BE4"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2017</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4274AFF5"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2018</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118F13A9"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2019</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38F20313"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2020</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376CD116"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2021</w:t>
                  </w:r>
                </w:p>
              </w:tc>
            </w:tr>
            <w:tr w:rsidR="00714F2E" w:rsidRPr="00111854" w14:paraId="0C4BED1B" w14:textId="77777777" w:rsidTr="00BB19AE">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CE6C257" w14:textId="77777777" w:rsidR="00714F2E" w:rsidRPr="00111854" w:rsidRDefault="00714F2E" w:rsidP="00BB19AE">
                  <w:pPr>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Publicaciones</w:t>
                  </w:r>
                </w:p>
              </w:tc>
              <w:tc>
                <w:tcPr>
                  <w:tcW w:w="840" w:type="dxa"/>
                  <w:tcBorders>
                    <w:top w:val="nil"/>
                    <w:left w:val="nil"/>
                    <w:bottom w:val="single" w:sz="4" w:space="0" w:color="auto"/>
                    <w:right w:val="single" w:sz="4" w:space="0" w:color="auto"/>
                  </w:tcBorders>
                  <w:shd w:val="clear" w:color="auto" w:fill="auto"/>
                  <w:noWrap/>
                  <w:vAlign w:val="bottom"/>
                  <w:hideMark/>
                </w:tcPr>
                <w:p w14:paraId="5BBA502E"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3,011</w:t>
                  </w:r>
                </w:p>
              </w:tc>
              <w:tc>
                <w:tcPr>
                  <w:tcW w:w="840" w:type="dxa"/>
                  <w:tcBorders>
                    <w:top w:val="nil"/>
                    <w:left w:val="nil"/>
                    <w:bottom w:val="single" w:sz="4" w:space="0" w:color="auto"/>
                    <w:right w:val="single" w:sz="4" w:space="0" w:color="auto"/>
                  </w:tcBorders>
                  <w:shd w:val="clear" w:color="auto" w:fill="auto"/>
                  <w:noWrap/>
                  <w:vAlign w:val="bottom"/>
                  <w:hideMark/>
                </w:tcPr>
                <w:p w14:paraId="15A2E6FB"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3,562</w:t>
                  </w:r>
                </w:p>
              </w:tc>
              <w:tc>
                <w:tcPr>
                  <w:tcW w:w="840" w:type="dxa"/>
                  <w:tcBorders>
                    <w:top w:val="nil"/>
                    <w:left w:val="nil"/>
                    <w:bottom w:val="single" w:sz="4" w:space="0" w:color="auto"/>
                    <w:right w:val="single" w:sz="4" w:space="0" w:color="auto"/>
                  </w:tcBorders>
                  <w:shd w:val="clear" w:color="auto" w:fill="auto"/>
                  <w:noWrap/>
                  <w:vAlign w:val="bottom"/>
                  <w:hideMark/>
                </w:tcPr>
                <w:p w14:paraId="2583DEBC"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4,478</w:t>
                  </w:r>
                </w:p>
              </w:tc>
              <w:tc>
                <w:tcPr>
                  <w:tcW w:w="840" w:type="dxa"/>
                  <w:tcBorders>
                    <w:top w:val="nil"/>
                    <w:left w:val="nil"/>
                    <w:bottom w:val="single" w:sz="4" w:space="0" w:color="auto"/>
                    <w:right w:val="single" w:sz="4" w:space="0" w:color="auto"/>
                  </w:tcBorders>
                  <w:shd w:val="clear" w:color="auto" w:fill="auto"/>
                  <w:noWrap/>
                  <w:vAlign w:val="bottom"/>
                  <w:hideMark/>
                </w:tcPr>
                <w:p w14:paraId="4F04AAF0"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5,987</w:t>
                  </w:r>
                </w:p>
              </w:tc>
              <w:tc>
                <w:tcPr>
                  <w:tcW w:w="840" w:type="dxa"/>
                  <w:tcBorders>
                    <w:top w:val="nil"/>
                    <w:left w:val="nil"/>
                    <w:bottom w:val="single" w:sz="4" w:space="0" w:color="auto"/>
                    <w:right w:val="single" w:sz="4" w:space="0" w:color="auto"/>
                  </w:tcBorders>
                  <w:shd w:val="clear" w:color="auto" w:fill="auto"/>
                  <w:noWrap/>
                  <w:vAlign w:val="bottom"/>
                  <w:hideMark/>
                </w:tcPr>
                <w:p w14:paraId="011E8E76" w14:textId="77777777" w:rsidR="00714F2E" w:rsidRPr="00111854" w:rsidRDefault="00714F2E" w:rsidP="00BB19AE">
                  <w:pPr>
                    <w:jc w:val="right"/>
                    <w:rPr>
                      <w:rFonts w:asciiTheme="majorHAnsi" w:eastAsia="Times New Roman" w:hAnsiTheme="majorHAnsi" w:cstheme="majorHAnsi"/>
                      <w:color w:val="000000"/>
                      <w:sz w:val="22"/>
                      <w:szCs w:val="22"/>
                      <w:lang w:eastAsia="es-PE"/>
                    </w:rPr>
                  </w:pPr>
                  <w:r w:rsidRPr="00111854">
                    <w:rPr>
                      <w:rFonts w:asciiTheme="majorHAnsi" w:eastAsia="Times New Roman" w:hAnsiTheme="majorHAnsi" w:cstheme="majorHAnsi"/>
                      <w:color w:val="000000"/>
                      <w:sz w:val="22"/>
                      <w:szCs w:val="22"/>
                      <w:lang w:eastAsia="es-PE"/>
                    </w:rPr>
                    <w:t>6,804</w:t>
                  </w:r>
                </w:p>
              </w:tc>
            </w:tr>
          </w:tbl>
          <w:p w14:paraId="783981DE" w14:textId="77777777" w:rsidR="00714F2E" w:rsidRPr="00111854" w:rsidRDefault="00714F2E" w:rsidP="00BB19AE">
            <w:pPr>
              <w:spacing w:before="120" w:after="120"/>
              <w:jc w:val="both"/>
              <w:rPr>
                <w:rFonts w:asciiTheme="majorHAnsi" w:hAnsiTheme="majorHAnsi" w:cstheme="majorHAnsi"/>
              </w:rPr>
            </w:pPr>
          </w:p>
        </w:tc>
      </w:tr>
      <w:tr w:rsidR="00714F2E" w:rsidRPr="006975BE" w14:paraId="383950D8" w14:textId="77777777" w:rsidTr="0013248A">
        <w:tc>
          <w:tcPr>
            <w:tcW w:w="1584" w:type="dxa"/>
          </w:tcPr>
          <w:p w14:paraId="6F41337E"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Sentido esperado del indicador:</w:t>
            </w:r>
          </w:p>
        </w:tc>
        <w:tc>
          <w:tcPr>
            <w:tcW w:w="6910" w:type="dxa"/>
            <w:gridSpan w:val="10"/>
            <w:vAlign w:val="center"/>
          </w:tcPr>
          <w:p w14:paraId="33615652" w14:textId="77777777" w:rsidR="00714F2E" w:rsidRPr="00111854" w:rsidRDefault="00714F2E" w:rsidP="0013248A">
            <w:pPr>
              <w:spacing w:before="120" w:after="120"/>
              <w:jc w:val="center"/>
              <w:rPr>
                <w:rFonts w:asciiTheme="majorHAnsi" w:hAnsiTheme="majorHAnsi" w:cstheme="majorHAnsi"/>
              </w:rPr>
            </w:pPr>
            <w:r w:rsidRPr="00111854">
              <w:rPr>
                <w:rFonts w:asciiTheme="majorHAnsi" w:hAnsiTheme="majorHAnsi" w:cstheme="majorHAnsi"/>
              </w:rPr>
              <w:t>Ascendente</w:t>
            </w:r>
          </w:p>
        </w:tc>
      </w:tr>
      <w:tr w:rsidR="00714F2E" w:rsidRPr="006975BE" w14:paraId="647EBE53" w14:textId="77777777" w:rsidTr="00BB19AE">
        <w:tc>
          <w:tcPr>
            <w:tcW w:w="1584" w:type="dxa"/>
          </w:tcPr>
          <w:p w14:paraId="09DF4C22"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Supuestos:</w:t>
            </w:r>
          </w:p>
        </w:tc>
        <w:tc>
          <w:tcPr>
            <w:tcW w:w="6910" w:type="dxa"/>
            <w:gridSpan w:val="10"/>
          </w:tcPr>
          <w:p w14:paraId="567869C6" w14:textId="03B7FC29" w:rsidR="00714F2E" w:rsidRPr="00111854" w:rsidRDefault="00714F2E" w:rsidP="00BB19AE">
            <w:pPr>
              <w:spacing w:before="120" w:after="120"/>
              <w:jc w:val="both"/>
              <w:rPr>
                <w:rFonts w:asciiTheme="majorHAnsi" w:hAnsiTheme="majorHAnsi" w:cstheme="majorHAnsi"/>
              </w:rPr>
            </w:pPr>
            <w:r w:rsidRPr="00111854">
              <w:rPr>
                <w:rFonts w:asciiTheme="majorHAnsi" w:hAnsiTheme="majorHAnsi" w:cstheme="majorHAnsi"/>
              </w:rPr>
              <w:t xml:space="preserve">Científicos peruanos priorizan sus publicaciones en revistas indizadas que </w:t>
            </w:r>
            <w:r w:rsidR="00D27B68" w:rsidRPr="00111854">
              <w:rPr>
                <w:rFonts w:asciiTheme="majorHAnsi" w:hAnsiTheme="majorHAnsi" w:cstheme="majorHAnsi"/>
              </w:rPr>
              <w:t>están</w:t>
            </w:r>
            <w:r w:rsidRPr="00111854">
              <w:rPr>
                <w:rFonts w:asciiTheme="majorHAnsi" w:hAnsiTheme="majorHAnsi" w:cstheme="majorHAnsi"/>
              </w:rPr>
              <w:t xml:space="preserve"> registrados en Scopus</w:t>
            </w:r>
            <w:r w:rsidR="005D26AE">
              <w:rPr>
                <w:rFonts w:asciiTheme="majorHAnsi" w:hAnsiTheme="majorHAnsi" w:cstheme="majorHAnsi"/>
              </w:rPr>
              <w:t xml:space="preserve"> con filiación peruana</w:t>
            </w:r>
            <w:r w:rsidRPr="00111854">
              <w:rPr>
                <w:rFonts w:asciiTheme="majorHAnsi" w:hAnsiTheme="majorHAnsi" w:cstheme="majorHAnsi"/>
              </w:rPr>
              <w:t>.</w:t>
            </w:r>
          </w:p>
        </w:tc>
      </w:tr>
      <w:tr w:rsidR="00714F2E" w:rsidRPr="006975BE" w14:paraId="17944FA8" w14:textId="77777777" w:rsidTr="00BB19AE">
        <w:tc>
          <w:tcPr>
            <w:tcW w:w="1584" w:type="dxa"/>
            <w:tcBorders>
              <w:bottom w:val="single" w:sz="4" w:space="0" w:color="auto"/>
            </w:tcBorders>
          </w:tcPr>
          <w:p w14:paraId="6D58577B"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Fuente y base de datos:</w:t>
            </w:r>
          </w:p>
        </w:tc>
        <w:tc>
          <w:tcPr>
            <w:tcW w:w="6910" w:type="dxa"/>
            <w:gridSpan w:val="10"/>
          </w:tcPr>
          <w:p w14:paraId="71210803" w14:textId="77777777" w:rsidR="00714F2E" w:rsidRPr="00111854" w:rsidRDefault="00714F2E" w:rsidP="00BB19AE">
            <w:pPr>
              <w:spacing w:before="120" w:after="120"/>
              <w:jc w:val="both"/>
              <w:rPr>
                <w:rFonts w:asciiTheme="majorHAnsi" w:hAnsiTheme="majorHAnsi" w:cstheme="majorHAnsi"/>
              </w:rPr>
            </w:pPr>
            <w:r w:rsidRPr="00111854">
              <w:rPr>
                <w:rFonts w:asciiTheme="majorHAnsi" w:hAnsiTheme="majorHAnsi" w:cstheme="majorHAnsi"/>
              </w:rPr>
              <w:t>Fuente: Consejo Nacional de Ciencia, Tecnología e Innovación Tecnológica</w:t>
            </w:r>
          </w:p>
          <w:p w14:paraId="1B3D3E86" w14:textId="77777777" w:rsidR="00714F2E" w:rsidRPr="00111854" w:rsidRDefault="00714F2E" w:rsidP="00BB19AE">
            <w:pPr>
              <w:spacing w:before="120" w:after="120"/>
              <w:jc w:val="both"/>
              <w:rPr>
                <w:rFonts w:asciiTheme="majorHAnsi" w:hAnsiTheme="majorHAnsi" w:cstheme="majorHAnsi"/>
              </w:rPr>
            </w:pPr>
            <w:r w:rsidRPr="00111854">
              <w:rPr>
                <w:rFonts w:asciiTheme="majorHAnsi" w:hAnsiTheme="majorHAnsi" w:cstheme="majorHAnsi"/>
              </w:rPr>
              <w:lastRenderedPageBreak/>
              <w:t>Base de datos: Plataforma Scopus</w:t>
            </w:r>
          </w:p>
        </w:tc>
      </w:tr>
      <w:tr w:rsidR="00714F2E" w:rsidRPr="00E25E01" w14:paraId="296B08BC" w14:textId="77777777" w:rsidTr="0013248A">
        <w:tc>
          <w:tcPr>
            <w:tcW w:w="1584" w:type="dxa"/>
            <w:tcBorders>
              <w:bottom w:val="single" w:sz="4" w:space="0" w:color="auto"/>
              <w:tl2br w:val="single" w:sz="4" w:space="0" w:color="auto"/>
            </w:tcBorders>
          </w:tcPr>
          <w:p w14:paraId="2FC0A39E" w14:textId="77777777" w:rsidR="00714F2E" w:rsidRPr="00111854" w:rsidRDefault="00714F2E" w:rsidP="00BB19AE">
            <w:pPr>
              <w:spacing w:before="120" w:after="120"/>
              <w:rPr>
                <w:rFonts w:asciiTheme="majorHAnsi" w:hAnsiTheme="majorHAnsi" w:cstheme="majorHAnsi"/>
              </w:rPr>
            </w:pPr>
          </w:p>
        </w:tc>
        <w:tc>
          <w:tcPr>
            <w:tcW w:w="961" w:type="dxa"/>
            <w:shd w:val="clear" w:color="auto" w:fill="auto"/>
          </w:tcPr>
          <w:p w14:paraId="0C51B819"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Línea de base</w:t>
            </w:r>
          </w:p>
        </w:tc>
        <w:tc>
          <w:tcPr>
            <w:tcW w:w="5949" w:type="dxa"/>
            <w:gridSpan w:val="9"/>
            <w:vAlign w:val="center"/>
          </w:tcPr>
          <w:p w14:paraId="36104670" w14:textId="77777777" w:rsidR="00714F2E" w:rsidRPr="00111854" w:rsidRDefault="00714F2E" w:rsidP="0013248A">
            <w:pPr>
              <w:spacing w:before="120" w:after="120"/>
              <w:jc w:val="center"/>
              <w:rPr>
                <w:rFonts w:asciiTheme="majorHAnsi" w:hAnsiTheme="majorHAnsi" w:cstheme="majorHAnsi"/>
              </w:rPr>
            </w:pPr>
            <w:r w:rsidRPr="00111854">
              <w:rPr>
                <w:rFonts w:asciiTheme="majorHAnsi" w:hAnsiTheme="majorHAnsi" w:cstheme="majorHAnsi"/>
              </w:rPr>
              <w:t>Logros esperados</w:t>
            </w:r>
          </w:p>
        </w:tc>
      </w:tr>
      <w:tr w:rsidR="00714F2E" w:rsidRPr="00E25E01" w14:paraId="4319162D" w14:textId="77777777" w:rsidTr="00BB19AE">
        <w:tc>
          <w:tcPr>
            <w:tcW w:w="1584" w:type="dxa"/>
            <w:tcBorders>
              <w:bottom w:val="single" w:sz="4" w:space="0" w:color="auto"/>
              <w:tl2br w:val="nil"/>
            </w:tcBorders>
          </w:tcPr>
          <w:p w14:paraId="0A3AEA2B"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Año</w:t>
            </w:r>
          </w:p>
        </w:tc>
        <w:tc>
          <w:tcPr>
            <w:tcW w:w="961" w:type="dxa"/>
            <w:shd w:val="clear" w:color="auto" w:fill="auto"/>
          </w:tcPr>
          <w:p w14:paraId="11362D3E"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2021</w:t>
            </w:r>
          </w:p>
        </w:tc>
        <w:tc>
          <w:tcPr>
            <w:tcW w:w="661" w:type="dxa"/>
          </w:tcPr>
          <w:p w14:paraId="66727126"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2022</w:t>
            </w:r>
          </w:p>
        </w:tc>
        <w:tc>
          <w:tcPr>
            <w:tcW w:w="661" w:type="dxa"/>
          </w:tcPr>
          <w:p w14:paraId="4F6B9F89"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2023</w:t>
            </w:r>
          </w:p>
        </w:tc>
        <w:tc>
          <w:tcPr>
            <w:tcW w:w="661" w:type="dxa"/>
          </w:tcPr>
          <w:p w14:paraId="6ED437B6"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2024</w:t>
            </w:r>
          </w:p>
        </w:tc>
        <w:tc>
          <w:tcPr>
            <w:tcW w:w="661" w:type="dxa"/>
          </w:tcPr>
          <w:p w14:paraId="5E6A455D"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2025</w:t>
            </w:r>
          </w:p>
        </w:tc>
        <w:tc>
          <w:tcPr>
            <w:tcW w:w="661" w:type="dxa"/>
          </w:tcPr>
          <w:p w14:paraId="2DF3F18E"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2026</w:t>
            </w:r>
          </w:p>
        </w:tc>
        <w:tc>
          <w:tcPr>
            <w:tcW w:w="661" w:type="dxa"/>
          </w:tcPr>
          <w:p w14:paraId="0286963A"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2027</w:t>
            </w:r>
          </w:p>
        </w:tc>
        <w:tc>
          <w:tcPr>
            <w:tcW w:w="661" w:type="dxa"/>
          </w:tcPr>
          <w:p w14:paraId="003DE70C"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2028</w:t>
            </w:r>
          </w:p>
        </w:tc>
        <w:tc>
          <w:tcPr>
            <w:tcW w:w="661" w:type="dxa"/>
          </w:tcPr>
          <w:p w14:paraId="61D55EC6"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2029</w:t>
            </w:r>
          </w:p>
        </w:tc>
        <w:tc>
          <w:tcPr>
            <w:tcW w:w="661" w:type="dxa"/>
          </w:tcPr>
          <w:p w14:paraId="51A1B13B"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2030</w:t>
            </w:r>
          </w:p>
        </w:tc>
      </w:tr>
      <w:tr w:rsidR="00714F2E" w:rsidRPr="00286227" w14:paraId="79F94257" w14:textId="77777777" w:rsidTr="00BB19AE">
        <w:tc>
          <w:tcPr>
            <w:tcW w:w="1584" w:type="dxa"/>
            <w:tcBorders>
              <w:bottom w:val="single" w:sz="4" w:space="0" w:color="auto"/>
              <w:tl2br w:val="nil"/>
            </w:tcBorders>
          </w:tcPr>
          <w:p w14:paraId="34748BD9" w14:textId="77777777" w:rsidR="00714F2E" w:rsidRPr="00111854" w:rsidRDefault="00714F2E" w:rsidP="00BB19AE">
            <w:pPr>
              <w:spacing w:before="120" w:after="120"/>
              <w:rPr>
                <w:rFonts w:asciiTheme="majorHAnsi" w:hAnsiTheme="majorHAnsi" w:cstheme="majorHAnsi"/>
              </w:rPr>
            </w:pPr>
            <w:r w:rsidRPr="00111854">
              <w:rPr>
                <w:rFonts w:asciiTheme="majorHAnsi" w:hAnsiTheme="majorHAnsi" w:cstheme="majorHAnsi"/>
              </w:rPr>
              <w:t>Valor</w:t>
            </w:r>
          </w:p>
        </w:tc>
        <w:tc>
          <w:tcPr>
            <w:tcW w:w="961" w:type="dxa"/>
            <w:shd w:val="clear" w:color="auto" w:fill="auto"/>
            <w:vAlign w:val="center"/>
          </w:tcPr>
          <w:p w14:paraId="7625D2F4"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20.6</w:t>
            </w:r>
          </w:p>
        </w:tc>
        <w:tc>
          <w:tcPr>
            <w:tcW w:w="661" w:type="dxa"/>
            <w:vAlign w:val="center"/>
          </w:tcPr>
          <w:p w14:paraId="241AD3A7"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21.5</w:t>
            </w:r>
          </w:p>
        </w:tc>
        <w:tc>
          <w:tcPr>
            <w:tcW w:w="661" w:type="dxa"/>
            <w:vAlign w:val="center"/>
          </w:tcPr>
          <w:p w14:paraId="34366EA2"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23.0</w:t>
            </w:r>
          </w:p>
        </w:tc>
        <w:tc>
          <w:tcPr>
            <w:tcW w:w="661" w:type="dxa"/>
            <w:vAlign w:val="center"/>
          </w:tcPr>
          <w:p w14:paraId="273F02D6"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24.5</w:t>
            </w:r>
          </w:p>
        </w:tc>
        <w:tc>
          <w:tcPr>
            <w:tcW w:w="661" w:type="dxa"/>
            <w:vAlign w:val="center"/>
          </w:tcPr>
          <w:p w14:paraId="375C983F"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25.9</w:t>
            </w:r>
          </w:p>
        </w:tc>
        <w:tc>
          <w:tcPr>
            <w:tcW w:w="661" w:type="dxa"/>
            <w:vAlign w:val="center"/>
          </w:tcPr>
          <w:p w14:paraId="76496DD1"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27.3</w:t>
            </w:r>
          </w:p>
        </w:tc>
        <w:tc>
          <w:tcPr>
            <w:tcW w:w="661" w:type="dxa"/>
            <w:vAlign w:val="center"/>
          </w:tcPr>
          <w:p w14:paraId="7A06EF52"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28.7</w:t>
            </w:r>
          </w:p>
        </w:tc>
        <w:tc>
          <w:tcPr>
            <w:tcW w:w="661" w:type="dxa"/>
            <w:vAlign w:val="center"/>
          </w:tcPr>
          <w:p w14:paraId="77181B7D"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30.1</w:t>
            </w:r>
          </w:p>
        </w:tc>
        <w:tc>
          <w:tcPr>
            <w:tcW w:w="661" w:type="dxa"/>
            <w:vAlign w:val="center"/>
          </w:tcPr>
          <w:p w14:paraId="72E3909B"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31.5</w:t>
            </w:r>
          </w:p>
        </w:tc>
        <w:tc>
          <w:tcPr>
            <w:tcW w:w="661" w:type="dxa"/>
            <w:vAlign w:val="center"/>
          </w:tcPr>
          <w:p w14:paraId="1F2F7070" w14:textId="77777777" w:rsidR="00714F2E" w:rsidRPr="00111854" w:rsidRDefault="00714F2E" w:rsidP="00BB19AE">
            <w:pPr>
              <w:spacing w:before="120" w:after="120"/>
              <w:jc w:val="center"/>
              <w:rPr>
                <w:rFonts w:asciiTheme="majorHAnsi" w:hAnsiTheme="majorHAnsi" w:cstheme="majorHAnsi"/>
              </w:rPr>
            </w:pPr>
            <w:r w:rsidRPr="00111854">
              <w:rPr>
                <w:rFonts w:asciiTheme="majorHAnsi" w:hAnsiTheme="majorHAnsi" w:cstheme="majorHAnsi"/>
              </w:rPr>
              <w:t>32.8</w:t>
            </w:r>
          </w:p>
        </w:tc>
      </w:tr>
    </w:tbl>
    <w:p w14:paraId="7ADF0EF0" w14:textId="77777777" w:rsidR="001C2E9A" w:rsidRDefault="001C2E9A" w:rsidP="00C449FA">
      <w:pPr>
        <w:rPr>
          <w:lang w:val="es-ES"/>
        </w:rPr>
      </w:pPr>
    </w:p>
    <w:p w14:paraId="59069713" w14:textId="77777777" w:rsidR="00E90739" w:rsidRDefault="00E90739" w:rsidP="00C449FA">
      <w:pPr>
        <w:rPr>
          <w:lang w:val="es-ES"/>
        </w:rPr>
      </w:pPr>
    </w:p>
    <w:p w14:paraId="5C70890A" w14:textId="0787ABEB" w:rsidR="004C6A56" w:rsidRPr="004C6A56" w:rsidRDefault="004C6A56" w:rsidP="004C6A56">
      <w:pPr>
        <w:rPr>
          <w:rFonts w:asciiTheme="majorHAnsi" w:hAnsiTheme="majorHAnsi" w:cstheme="majorHAnsi"/>
          <w:b/>
          <w:bCs/>
          <w:lang w:val="es-ES"/>
        </w:rPr>
      </w:pPr>
      <w:r w:rsidRPr="004C6A56">
        <w:rPr>
          <w:rFonts w:asciiTheme="majorHAnsi" w:hAnsiTheme="majorHAnsi" w:cstheme="majorHAnsi"/>
          <w:b/>
          <w:bCs/>
          <w:lang w:val="es-ES"/>
        </w:rPr>
        <w:t>4.</w:t>
      </w:r>
      <w:r w:rsidR="001240D2">
        <w:rPr>
          <w:rFonts w:asciiTheme="majorHAnsi" w:hAnsiTheme="majorHAnsi" w:cstheme="majorHAnsi"/>
          <w:b/>
          <w:bCs/>
          <w:lang w:val="es-ES"/>
        </w:rPr>
        <w:t>6</w:t>
      </w:r>
      <w:r w:rsidRPr="004C6A56">
        <w:rPr>
          <w:rFonts w:asciiTheme="majorHAnsi" w:hAnsiTheme="majorHAnsi" w:cstheme="majorHAnsi"/>
          <w:b/>
          <w:bCs/>
          <w:lang w:val="es-ES"/>
        </w:rPr>
        <w:t xml:space="preserve"> Ficha Técnica del indicador IOP.0</w:t>
      </w:r>
      <w:r>
        <w:rPr>
          <w:rFonts w:asciiTheme="majorHAnsi" w:hAnsiTheme="majorHAnsi" w:cstheme="majorHAnsi"/>
          <w:b/>
          <w:bCs/>
          <w:lang w:val="es-ES"/>
        </w:rPr>
        <w:t>4</w:t>
      </w:r>
      <w:r w:rsidRPr="004C6A56">
        <w:rPr>
          <w:rFonts w:asciiTheme="majorHAnsi" w:hAnsiTheme="majorHAnsi" w:cstheme="majorHAnsi"/>
          <w:b/>
          <w:bCs/>
          <w:lang w:val="es-ES"/>
        </w:rPr>
        <w:t>.0</w:t>
      </w:r>
      <w:r>
        <w:rPr>
          <w:rFonts w:asciiTheme="majorHAnsi" w:hAnsiTheme="majorHAnsi" w:cstheme="majorHAnsi"/>
          <w:b/>
          <w:bCs/>
          <w:lang w:val="es-ES"/>
        </w:rPr>
        <w:t>2</w:t>
      </w:r>
    </w:p>
    <w:p w14:paraId="56D5A039" w14:textId="77777777" w:rsidR="004C6A56" w:rsidRDefault="004C6A56" w:rsidP="00C449FA">
      <w:pPr>
        <w:rPr>
          <w:lang w:val="es-ES"/>
        </w:rPr>
      </w:pPr>
    </w:p>
    <w:tbl>
      <w:tblPr>
        <w:tblStyle w:val="Tablaconcuadrcula"/>
        <w:tblW w:w="0" w:type="auto"/>
        <w:tblLook w:val="04A0" w:firstRow="1" w:lastRow="0" w:firstColumn="1" w:lastColumn="0" w:noHBand="0" w:noVBand="1"/>
      </w:tblPr>
      <w:tblGrid>
        <w:gridCol w:w="1576"/>
        <w:gridCol w:w="951"/>
        <w:gridCol w:w="663"/>
        <w:gridCol w:w="663"/>
        <w:gridCol w:w="663"/>
        <w:gridCol w:w="663"/>
        <w:gridCol w:w="663"/>
        <w:gridCol w:w="663"/>
        <w:gridCol w:w="663"/>
        <w:gridCol w:w="663"/>
        <w:gridCol w:w="663"/>
      </w:tblGrid>
      <w:tr w:rsidR="00BD5F57" w:rsidRPr="006975BE" w14:paraId="65D9E154" w14:textId="77777777" w:rsidTr="00BB19AE">
        <w:tc>
          <w:tcPr>
            <w:tcW w:w="8494" w:type="dxa"/>
            <w:gridSpan w:val="11"/>
            <w:shd w:val="clear" w:color="auto" w:fill="9CC2E5" w:themeFill="accent5" w:themeFillTint="99"/>
          </w:tcPr>
          <w:p w14:paraId="4BD92E81" w14:textId="77777777" w:rsidR="00BD5F57" w:rsidRPr="005E18C4" w:rsidRDefault="00BD5F57" w:rsidP="00BB19AE">
            <w:pPr>
              <w:spacing w:before="120" w:after="120"/>
              <w:jc w:val="center"/>
              <w:rPr>
                <w:rFonts w:ascii="Arial" w:hAnsi="Arial" w:cs="Arial"/>
                <w:b/>
                <w:bCs/>
                <w:color w:val="FFFFFF" w:themeColor="background1"/>
                <w:sz w:val="20"/>
                <w:szCs w:val="20"/>
              </w:rPr>
            </w:pPr>
            <w:r w:rsidRPr="005E18C4">
              <w:rPr>
                <w:rFonts w:ascii="Arial" w:hAnsi="Arial" w:cs="Arial"/>
                <w:b/>
                <w:bCs/>
                <w:color w:val="FFFFFF" w:themeColor="background1"/>
                <w:sz w:val="20"/>
                <w:szCs w:val="20"/>
              </w:rPr>
              <w:t>FICHA TÉCNICA DEL INDICADOR</w:t>
            </w:r>
          </w:p>
        </w:tc>
      </w:tr>
      <w:tr w:rsidR="00BD5F57" w:rsidRPr="006975BE" w14:paraId="6A0D39FD" w14:textId="77777777" w:rsidTr="00BB19AE">
        <w:tc>
          <w:tcPr>
            <w:tcW w:w="1584" w:type="dxa"/>
          </w:tcPr>
          <w:p w14:paraId="72A644E1"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Objetivo Prioritario:</w:t>
            </w:r>
          </w:p>
        </w:tc>
        <w:tc>
          <w:tcPr>
            <w:tcW w:w="6910" w:type="dxa"/>
            <w:gridSpan w:val="10"/>
          </w:tcPr>
          <w:p w14:paraId="6FAD651F" w14:textId="309E7C2A"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OP.04: Mejorar la generación de conocimiento científico y tecnológico del SINACTI, de acuerdo a las prioridades del país.</w:t>
            </w:r>
          </w:p>
        </w:tc>
      </w:tr>
      <w:tr w:rsidR="00BD5F57" w:rsidRPr="006975BE" w14:paraId="351140C4" w14:textId="77777777" w:rsidTr="00BB19AE">
        <w:tc>
          <w:tcPr>
            <w:tcW w:w="1584" w:type="dxa"/>
          </w:tcPr>
          <w:p w14:paraId="18769620"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Nombre del indicador:</w:t>
            </w:r>
          </w:p>
        </w:tc>
        <w:tc>
          <w:tcPr>
            <w:tcW w:w="6910" w:type="dxa"/>
            <w:gridSpan w:val="10"/>
          </w:tcPr>
          <w:p w14:paraId="1869FCBB" w14:textId="317CA7A8"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color w:val="000000" w:themeColor="text1"/>
              </w:rPr>
              <w:t>IOP.04.02: Porcentaje de artículos científicos indizados en Scopus en revistas en Q1 y Q2.</w:t>
            </w:r>
          </w:p>
        </w:tc>
      </w:tr>
      <w:tr w:rsidR="00BD5F57" w:rsidRPr="006975BE" w14:paraId="32CD3228" w14:textId="77777777" w:rsidTr="00BB19AE">
        <w:tc>
          <w:tcPr>
            <w:tcW w:w="1584" w:type="dxa"/>
          </w:tcPr>
          <w:p w14:paraId="71EE66D5"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Justificación:</w:t>
            </w:r>
          </w:p>
        </w:tc>
        <w:tc>
          <w:tcPr>
            <w:tcW w:w="6910" w:type="dxa"/>
            <w:gridSpan w:val="10"/>
          </w:tcPr>
          <w:p w14:paraId="61EBEC18" w14:textId="0300A542" w:rsidR="00BD5F57" w:rsidRPr="00111854" w:rsidRDefault="00BD5F57" w:rsidP="00BB19AE">
            <w:pPr>
              <w:spacing w:before="60" w:after="60"/>
              <w:jc w:val="both"/>
              <w:rPr>
                <w:rFonts w:asciiTheme="majorHAnsi" w:eastAsia="Arial" w:hAnsiTheme="majorHAnsi" w:cstheme="majorHAnsi"/>
              </w:rPr>
            </w:pPr>
            <w:r w:rsidRPr="00111854">
              <w:rPr>
                <w:rFonts w:asciiTheme="majorHAnsi" w:eastAsia="Arial" w:hAnsiTheme="majorHAnsi" w:cstheme="majorHAnsi"/>
              </w:rPr>
              <w:t>Es un indicador útil que permite conocer la producción científica de alto impacto que se encuentra en las primeras 50 revistas en un área de conocimiento que</w:t>
            </w:r>
            <w:r w:rsidR="00B10523">
              <w:rPr>
                <w:rFonts w:asciiTheme="majorHAnsi" w:eastAsia="Arial" w:hAnsiTheme="majorHAnsi" w:cstheme="majorHAnsi"/>
              </w:rPr>
              <w:t>,</w:t>
            </w:r>
            <w:r w:rsidRPr="00111854">
              <w:rPr>
                <w:rFonts w:asciiTheme="majorHAnsi" w:eastAsia="Arial" w:hAnsiTheme="majorHAnsi" w:cstheme="majorHAnsi"/>
              </w:rPr>
              <w:t xml:space="preserve"> a su vez</w:t>
            </w:r>
            <w:r w:rsidR="00B10523">
              <w:rPr>
                <w:rFonts w:asciiTheme="majorHAnsi" w:eastAsia="Arial" w:hAnsiTheme="majorHAnsi" w:cstheme="majorHAnsi"/>
              </w:rPr>
              <w:t>,</w:t>
            </w:r>
            <w:r w:rsidRPr="00111854">
              <w:rPr>
                <w:rFonts w:asciiTheme="majorHAnsi" w:eastAsia="Arial" w:hAnsiTheme="majorHAnsi" w:cstheme="majorHAnsi"/>
              </w:rPr>
              <w:t xml:space="preserve"> son las publicaciones que consiguen mayor visibilidad. </w:t>
            </w:r>
            <w:r w:rsidRPr="00111854">
              <w:rPr>
                <w:rFonts w:asciiTheme="majorHAnsi" w:hAnsiTheme="majorHAnsi" w:cstheme="majorHAnsi"/>
              </w:rPr>
              <w:t xml:space="preserve">Las publicaciones científicas en revistas ubicadas en Q1 y Q2 demuestra la capacidad del país para posicionar sus resultados de investigación en las revistas más exigentes y de mejor calidad. </w:t>
            </w:r>
            <w:r w:rsidRPr="00111854">
              <w:rPr>
                <w:rFonts w:asciiTheme="majorHAnsi" w:eastAsia="Arial" w:hAnsiTheme="majorHAnsi" w:cstheme="majorHAnsi"/>
              </w:rPr>
              <w:t>También es útil para los hacedores de política, identificar a los investigadores que tengan publicaciones con mayor visibilidad, principalmente los que se encuentran en Q1 y Q2 para el diseño de instrumentos financieros que financie proyectos investigación y desarrollo tecnológico, de acuerdo con las áreas priorizadas por CONCYTEC ente rector del SINACTI y/o en una de las seis áreas de conocimiento establecidas por la Organización para la Cooperación y Desarrollo Económico (OCDE)</w:t>
            </w:r>
            <w:r w:rsidR="00B10523">
              <w:rPr>
                <w:rFonts w:asciiTheme="majorHAnsi" w:eastAsia="Arial" w:hAnsiTheme="majorHAnsi" w:cstheme="majorHAnsi"/>
              </w:rPr>
              <w:t>.</w:t>
            </w:r>
            <w:r w:rsidRPr="00111854">
              <w:rPr>
                <w:rFonts w:asciiTheme="majorHAnsi" w:eastAsia="Arial" w:hAnsiTheme="majorHAnsi" w:cstheme="majorHAnsi"/>
              </w:rPr>
              <w:t xml:space="preserve"> </w:t>
            </w:r>
          </w:p>
        </w:tc>
      </w:tr>
      <w:tr w:rsidR="00BD5F57" w:rsidRPr="006975BE" w14:paraId="52BAE620" w14:textId="77777777" w:rsidTr="009B61EF">
        <w:tc>
          <w:tcPr>
            <w:tcW w:w="1584" w:type="dxa"/>
          </w:tcPr>
          <w:p w14:paraId="0509EF6B"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Responsable del indicador:</w:t>
            </w:r>
          </w:p>
        </w:tc>
        <w:tc>
          <w:tcPr>
            <w:tcW w:w="6910" w:type="dxa"/>
            <w:gridSpan w:val="10"/>
            <w:vAlign w:val="center"/>
          </w:tcPr>
          <w:p w14:paraId="693288E7" w14:textId="5F5CB42B" w:rsidR="00BD5F57" w:rsidRPr="00111854" w:rsidRDefault="00BD5F57" w:rsidP="009B61EF">
            <w:pPr>
              <w:spacing w:before="120" w:after="120"/>
              <w:jc w:val="center"/>
              <w:rPr>
                <w:rFonts w:asciiTheme="majorHAnsi" w:hAnsiTheme="majorHAnsi" w:cstheme="majorHAnsi"/>
              </w:rPr>
            </w:pPr>
            <w:r w:rsidRPr="00111854">
              <w:rPr>
                <w:rFonts w:asciiTheme="majorHAnsi" w:hAnsiTheme="majorHAnsi" w:cstheme="majorHAnsi"/>
              </w:rPr>
              <w:t>Dirección de Evaluación y Gestión del Conocimiento (DEGC) del C</w:t>
            </w:r>
            <w:r w:rsidR="00F22BEE">
              <w:rPr>
                <w:rFonts w:asciiTheme="majorHAnsi" w:hAnsiTheme="majorHAnsi" w:cstheme="majorHAnsi"/>
              </w:rPr>
              <w:t>ONCYTEC</w:t>
            </w:r>
          </w:p>
        </w:tc>
      </w:tr>
      <w:tr w:rsidR="00BD5F57" w:rsidRPr="006975BE" w14:paraId="127FCAA8" w14:textId="77777777" w:rsidTr="00BB19AE">
        <w:tc>
          <w:tcPr>
            <w:tcW w:w="1584" w:type="dxa"/>
          </w:tcPr>
          <w:p w14:paraId="671B3C27"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Limitaciones para la medición del indicador:</w:t>
            </w:r>
          </w:p>
        </w:tc>
        <w:tc>
          <w:tcPr>
            <w:tcW w:w="6910" w:type="dxa"/>
            <w:gridSpan w:val="10"/>
          </w:tcPr>
          <w:p w14:paraId="1ADF9EE7" w14:textId="77777777" w:rsidR="00BD5F57" w:rsidRPr="009B61EF" w:rsidRDefault="00BD5F57" w:rsidP="00BD5F57">
            <w:pPr>
              <w:pStyle w:val="Prrafodelista"/>
              <w:numPr>
                <w:ilvl w:val="0"/>
                <w:numId w:val="10"/>
              </w:numPr>
              <w:spacing w:before="120" w:after="120"/>
              <w:jc w:val="both"/>
              <w:rPr>
                <w:rFonts w:asciiTheme="majorHAnsi" w:hAnsiTheme="majorHAnsi" w:cstheme="majorHAnsi"/>
                <w:color w:val="000000" w:themeColor="text1"/>
              </w:rPr>
            </w:pPr>
            <w:r w:rsidRPr="009B61EF">
              <w:rPr>
                <w:rFonts w:asciiTheme="majorHAnsi" w:hAnsiTheme="majorHAnsi" w:cstheme="majorHAnsi"/>
                <w:color w:val="000000" w:themeColor="text1"/>
              </w:rPr>
              <w:t>Acceso a la base de datos en caso en no contar con una suscripción.</w:t>
            </w:r>
          </w:p>
          <w:p w14:paraId="17938C73" w14:textId="684B0B4A" w:rsidR="00BD5F57" w:rsidRPr="009B61EF" w:rsidRDefault="00BD5F57" w:rsidP="00F22BEE">
            <w:pPr>
              <w:pStyle w:val="Prrafodelista"/>
              <w:numPr>
                <w:ilvl w:val="0"/>
                <w:numId w:val="10"/>
              </w:numPr>
              <w:spacing w:before="120" w:after="120"/>
              <w:jc w:val="both"/>
              <w:rPr>
                <w:rFonts w:asciiTheme="majorHAnsi" w:hAnsiTheme="majorHAnsi" w:cstheme="majorHAnsi"/>
                <w:color w:val="000000" w:themeColor="text1"/>
              </w:rPr>
            </w:pPr>
            <w:r w:rsidRPr="009B61EF">
              <w:rPr>
                <w:rFonts w:asciiTheme="majorHAnsi" w:hAnsiTheme="majorHAnsi" w:cstheme="majorHAnsi"/>
                <w:color w:val="000000" w:themeColor="text1"/>
              </w:rPr>
              <w:t>Los investigadores no consignen correctamente la filiación de las instituciones peruanas.</w:t>
            </w:r>
          </w:p>
        </w:tc>
      </w:tr>
      <w:tr w:rsidR="00BD5F57" w:rsidRPr="006975BE" w14:paraId="6C56F5F0" w14:textId="77777777" w:rsidTr="00BB19AE">
        <w:tc>
          <w:tcPr>
            <w:tcW w:w="1584" w:type="dxa"/>
          </w:tcPr>
          <w:p w14:paraId="4B8E4F52"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Método de cálculo:</w:t>
            </w:r>
          </w:p>
        </w:tc>
        <w:tc>
          <w:tcPr>
            <w:tcW w:w="6910" w:type="dxa"/>
            <w:gridSpan w:val="10"/>
          </w:tcPr>
          <w:p w14:paraId="2D85D0C9" w14:textId="77777777" w:rsidR="00BD5F57" w:rsidRPr="009B61EF" w:rsidRDefault="00BD5F57" w:rsidP="00BB19AE">
            <w:pPr>
              <w:spacing w:before="120" w:after="120"/>
              <w:rPr>
                <w:rFonts w:asciiTheme="majorHAnsi" w:eastAsiaTheme="minorEastAsia" w:hAnsiTheme="majorHAnsi" w:cstheme="majorHAnsi"/>
                <w:color w:val="000000" w:themeColor="text1"/>
              </w:rPr>
            </w:pPr>
            <w:r w:rsidRPr="009B61EF">
              <w:rPr>
                <w:rFonts w:asciiTheme="majorHAnsi" w:eastAsiaTheme="minorEastAsia" w:hAnsiTheme="majorHAnsi" w:cstheme="majorHAnsi"/>
                <w:color w:val="000000" w:themeColor="text1"/>
                <w:u w:val="single"/>
              </w:rPr>
              <w:t>Fórmula del indicador</w:t>
            </w:r>
            <w:r w:rsidRPr="009B61EF">
              <w:rPr>
                <w:rFonts w:asciiTheme="majorHAnsi" w:eastAsiaTheme="minorEastAsia" w:hAnsiTheme="majorHAnsi" w:cstheme="majorHAnsi"/>
                <w:color w:val="000000" w:themeColor="text1"/>
              </w:rPr>
              <w:t>:</w:t>
            </w:r>
          </w:p>
          <w:p w14:paraId="01A77A40" w14:textId="77777777" w:rsidR="00BD5F57" w:rsidRPr="009B61EF" w:rsidRDefault="00BD5F57" w:rsidP="00BB19AE">
            <w:pPr>
              <w:spacing w:before="60" w:after="60"/>
              <w:rPr>
                <w:rFonts w:asciiTheme="majorHAnsi" w:hAnsiTheme="majorHAnsi" w:cstheme="majorHAnsi"/>
                <w:color w:val="000000" w:themeColor="text1"/>
              </w:rPr>
            </w:pPr>
          </w:p>
          <w:p w14:paraId="1109AAD1" w14:textId="77777777" w:rsidR="00BD5F57" w:rsidRPr="009B61EF" w:rsidRDefault="00000000" w:rsidP="00BB19AE">
            <w:pPr>
              <w:pStyle w:val="Prrafodelista"/>
              <w:spacing w:before="60" w:after="60"/>
              <w:contextualSpacing w:val="0"/>
              <w:jc w:val="both"/>
              <w:rPr>
                <w:rFonts w:asciiTheme="majorHAnsi" w:hAnsiTheme="majorHAnsi" w:cstheme="majorHAnsi"/>
                <w:color w:val="000000" w:themeColor="text1"/>
              </w:rPr>
            </w:pPr>
            <m:oMathPara>
              <m:oMathParaPr>
                <m:jc m:val="center"/>
              </m:oMathParaPr>
              <m:oMath>
                <m:f>
                  <m:fPr>
                    <m:ctrlPr>
                      <w:rPr>
                        <w:rFonts w:ascii="Cambria Math" w:hAnsi="Cambria Math" w:cstheme="majorHAnsi"/>
                        <w:i/>
                        <w:color w:val="000000" w:themeColor="text1"/>
                      </w:rPr>
                    </m:ctrlPr>
                  </m:fPr>
                  <m:num>
                    <m:sSub>
                      <m:sSubPr>
                        <m:ctrlPr>
                          <w:rPr>
                            <w:rFonts w:ascii="Cambria Math" w:hAnsi="Cambria Math" w:cstheme="majorHAnsi"/>
                            <w:i/>
                            <w:color w:val="000000" w:themeColor="text1"/>
                          </w:rPr>
                        </m:ctrlPr>
                      </m:sSubPr>
                      <m:e>
                        <m:r>
                          <w:rPr>
                            <w:rFonts w:ascii="Cambria Math" w:hAnsi="Cambria Math" w:cstheme="majorHAnsi"/>
                            <w:color w:val="000000" w:themeColor="text1"/>
                          </w:rPr>
                          <m:t>X</m:t>
                        </m:r>
                      </m:e>
                      <m:sub>
                        <m:r>
                          <w:rPr>
                            <w:rFonts w:ascii="Cambria Math" w:hAnsi="Cambria Math" w:cstheme="majorHAnsi"/>
                            <w:color w:val="000000" w:themeColor="text1"/>
                          </w:rPr>
                          <m:t>1</m:t>
                        </m:r>
                      </m:sub>
                    </m:sSub>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 xml:space="preserve"> X</m:t>
                        </m:r>
                      </m:e>
                      <m:sub>
                        <m:r>
                          <w:rPr>
                            <w:rFonts w:ascii="Cambria Math" w:hAnsi="Cambria Math" w:cstheme="majorHAnsi"/>
                            <w:color w:val="000000" w:themeColor="text1"/>
                          </w:rPr>
                          <m:t>2</m:t>
                        </m:r>
                      </m:sub>
                    </m:sSub>
                    <m:r>
                      <w:rPr>
                        <w:rFonts w:ascii="Cambria Math" w:hAnsi="Cambria Math" w:cstheme="majorHAnsi"/>
                        <w:color w:val="000000" w:themeColor="text1"/>
                      </w:rPr>
                      <m:t xml:space="preserve"> </m:t>
                    </m:r>
                  </m:num>
                  <m:den>
                    <m:sSub>
                      <m:sSubPr>
                        <m:ctrlPr>
                          <w:rPr>
                            <w:rFonts w:ascii="Cambria Math" w:hAnsi="Cambria Math" w:cstheme="majorHAnsi"/>
                            <w:i/>
                            <w:color w:val="000000" w:themeColor="text1"/>
                          </w:rPr>
                        </m:ctrlPr>
                      </m:sSubPr>
                      <m:e>
                        <m:r>
                          <w:rPr>
                            <w:rFonts w:ascii="Cambria Math" w:hAnsi="Cambria Math" w:cstheme="majorHAnsi"/>
                            <w:color w:val="000000" w:themeColor="text1"/>
                          </w:rPr>
                          <m:t>Y</m:t>
                        </m:r>
                      </m:e>
                      <m:sub>
                        <m:r>
                          <w:rPr>
                            <w:rFonts w:ascii="Cambria Math" w:hAnsi="Cambria Math" w:cstheme="majorHAnsi"/>
                            <w:color w:val="000000" w:themeColor="text1"/>
                          </w:rPr>
                          <m:t>t</m:t>
                        </m:r>
                      </m:sub>
                    </m:sSub>
                    <m:r>
                      <m:rPr>
                        <m:sty m:val="p"/>
                      </m:rPr>
                      <w:rPr>
                        <w:rFonts w:ascii="Cambria Math" w:eastAsiaTheme="minorEastAsia" w:hAnsi="Cambria Math" w:cstheme="majorHAnsi"/>
                        <w:color w:val="000000" w:themeColor="text1"/>
                      </w:rPr>
                      <m:t xml:space="preserve"> </m:t>
                    </m:r>
                    <m:r>
                      <w:rPr>
                        <w:rFonts w:ascii="Cambria Math" w:hAnsi="Cambria Math" w:cstheme="majorHAnsi"/>
                        <w:color w:val="000000" w:themeColor="text1"/>
                      </w:rPr>
                      <m:t xml:space="preserve"> </m:t>
                    </m:r>
                  </m:den>
                </m:f>
                <m:r>
                  <w:rPr>
                    <w:rFonts w:ascii="Cambria Math" w:hAnsi="Cambria Math" w:cstheme="majorHAnsi"/>
                    <w:color w:val="000000" w:themeColor="text1"/>
                  </w:rPr>
                  <m:t>*100</m:t>
                </m:r>
              </m:oMath>
            </m:oMathPara>
          </w:p>
          <w:p w14:paraId="3AEAC4EE" w14:textId="77777777" w:rsidR="00BD5F57" w:rsidRPr="009B61EF" w:rsidRDefault="00BD5F57" w:rsidP="00BB19AE">
            <w:pPr>
              <w:spacing w:before="120" w:after="120"/>
              <w:jc w:val="both"/>
              <w:rPr>
                <w:rFonts w:asciiTheme="majorHAnsi" w:hAnsiTheme="majorHAnsi" w:cstheme="majorHAnsi"/>
                <w:color w:val="000000" w:themeColor="text1"/>
              </w:rPr>
            </w:pPr>
            <w:r w:rsidRPr="009B61EF">
              <w:rPr>
                <w:rFonts w:asciiTheme="majorHAnsi" w:hAnsiTheme="majorHAnsi" w:cstheme="majorHAnsi"/>
                <w:color w:val="000000" w:themeColor="text1"/>
              </w:rPr>
              <w:t>Donde:</w:t>
            </w:r>
          </w:p>
          <w:p w14:paraId="5B91BBDC" w14:textId="347F3ECC" w:rsidR="00BD5F57" w:rsidRPr="009B61EF" w:rsidRDefault="00000000" w:rsidP="00BD5F57">
            <w:pPr>
              <w:pStyle w:val="Prrafodelista"/>
              <w:numPr>
                <w:ilvl w:val="0"/>
                <w:numId w:val="9"/>
              </w:numPr>
              <w:spacing w:before="60" w:after="60"/>
              <w:contextualSpacing w:val="0"/>
              <w:jc w:val="both"/>
              <w:rPr>
                <w:rFonts w:asciiTheme="majorHAnsi" w:hAnsiTheme="majorHAnsi" w:cstheme="majorHAnsi"/>
                <w:color w:val="000000" w:themeColor="text1"/>
              </w:rPr>
            </w:pPr>
            <m:oMath>
              <m:sSub>
                <m:sSubPr>
                  <m:ctrlPr>
                    <w:rPr>
                      <w:rFonts w:ascii="Cambria Math" w:hAnsi="Cambria Math" w:cstheme="majorHAnsi"/>
                      <w:i/>
                      <w:color w:val="000000" w:themeColor="text1"/>
                    </w:rPr>
                  </m:ctrlPr>
                </m:sSubPr>
                <m:e>
                  <m:r>
                    <w:rPr>
                      <w:rFonts w:ascii="Cambria Math" w:hAnsi="Cambria Math" w:cstheme="majorHAnsi"/>
                      <w:color w:val="000000" w:themeColor="text1"/>
                    </w:rPr>
                    <m:t>X</m:t>
                  </m:r>
                </m:e>
                <m:sub>
                  <m:r>
                    <w:rPr>
                      <w:rFonts w:ascii="Cambria Math" w:hAnsi="Cambria Math" w:cstheme="majorHAnsi"/>
                      <w:color w:val="000000" w:themeColor="text1"/>
                    </w:rPr>
                    <m:t>1</m:t>
                  </m:r>
                </m:sub>
              </m:sSub>
            </m:oMath>
            <w:r w:rsidR="00BD5F57" w:rsidRPr="009B61EF">
              <w:rPr>
                <w:rFonts w:asciiTheme="majorHAnsi" w:hAnsiTheme="majorHAnsi" w:cstheme="majorHAnsi"/>
                <w:color w:val="000000" w:themeColor="text1"/>
              </w:rPr>
              <w:t xml:space="preserve"> = Número total de artículos científicos</w:t>
            </w:r>
            <w:r w:rsidR="00CD3B7C" w:rsidRPr="009B61EF">
              <w:rPr>
                <w:rFonts w:asciiTheme="majorHAnsi" w:hAnsiTheme="majorHAnsi" w:cstheme="majorHAnsi"/>
                <w:color w:val="000000" w:themeColor="text1"/>
              </w:rPr>
              <w:t xml:space="preserve"> en áreas prioritarias del país</w:t>
            </w:r>
            <w:r w:rsidR="00BD5F57" w:rsidRPr="009B61EF">
              <w:rPr>
                <w:rFonts w:asciiTheme="majorHAnsi" w:hAnsiTheme="majorHAnsi" w:cstheme="majorHAnsi"/>
                <w:color w:val="000000" w:themeColor="text1"/>
              </w:rPr>
              <w:t xml:space="preserve"> con al menos un autor peruano con filiación peruana en revistas de Q1 indizada en Scopus en el año t.</w:t>
            </w:r>
          </w:p>
          <w:p w14:paraId="00E0BD8B" w14:textId="77777777" w:rsidR="00BD5F57" w:rsidRPr="009B61EF" w:rsidRDefault="00BD5F57" w:rsidP="00BB19AE">
            <w:pPr>
              <w:pStyle w:val="Prrafodelista"/>
              <w:spacing w:before="60" w:after="60"/>
              <w:contextualSpacing w:val="0"/>
              <w:jc w:val="both"/>
              <w:rPr>
                <w:rFonts w:asciiTheme="majorHAnsi" w:hAnsiTheme="majorHAnsi" w:cstheme="majorHAnsi"/>
                <w:color w:val="000000" w:themeColor="text1"/>
              </w:rPr>
            </w:pPr>
          </w:p>
          <w:p w14:paraId="48D43013" w14:textId="55D1B119" w:rsidR="00BD5F57" w:rsidRPr="009B61EF" w:rsidRDefault="00000000" w:rsidP="00BD5F57">
            <w:pPr>
              <w:pStyle w:val="Prrafodelista"/>
              <w:numPr>
                <w:ilvl w:val="0"/>
                <w:numId w:val="9"/>
              </w:numPr>
              <w:spacing w:before="60" w:after="60"/>
              <w:contextualSpacing w:val="0"/>
              <w:jc w:val="both"/>
              <w:rPr>
                <w:rFonts w:asciiTheme="majorHAnsi" w:hAnsiTheme="majorHAnsi" w:cstheme="majorHAnsi"/>
                <w:color w:val="000000" w:themeColor="text1"/>
              </w:rPr>
            </w:pPr>
            <m:oMath>
              <m:sSub>
                <m:sSubPr>
                  <m:ctrlPr>
                    <w:rPr>
                      <w:rFonts w:ascii="Cambria Math" w:hAnsi="Cambria Math" w:cstheme="majorHAnsi"/>
                      <w:i/>
                      <w:color w:val="000000" w:themeColor="text1"/>
                    </w:rPr>
                  </m:ctrlPr>
                </m:sSubPr>
                <m:e>
                  <m:r>
                    <w:rPr>
                      <w:rFonts w:ascii="Cambria Math" w:hAnsi="Cambria Math" w:cstheme="majorHAnsi"/>
                      <w:color w:val="000000" w:themeColor="text1"/>
                    </w:rPr>
                    <m:t>X</m:t>
                  </m:r>
                </m:e>
                <m:sub>
                  <m:r>
                    <w:rPr>
                      <w:rFonts w:ascii="Cambria Math" w:hAnsi="Cambria Math" w:cstheme="majorHAnsi"/>
                      <w:color w:val="000000" w:themeColor="text1"/>
                    </w:rPr>
                    <m:t>2</m:t>
                  </m:r>
                </m:sub>
              </m:sSub>
            </m:oMath>
            <w:r w:rsidR="00BD5F57" w:rsidRPr="009B61EF">
              <w:rPr>
                <w:rFonts w:asciiTheme="majorHAnsi" w:hAnsiTheme="majorHAnsi" w:cstheme="majorHAnsi"/>
                <w:color w:val="000000" w:themeColor="text1"/>
              </w:rPr>
              <w:t xml:space="preserve"> = Número total de artículos científicos</w:t>
            </w:r>
            <w:r w:rsidR="00CD3B7C" w:rsidRPr="009B61EF">
              <w:rPr>
                <w:rFonts w:asciiTheme="majorHAnsi" w:hAnsiTheme="majorHAnsi" w:cstheme="majorHAnsi"/>
                <w:color w:val="000000" w:themeColor="text1"/>
              </w:rPr>
              <w:t xml:space="preserve"> en áreas prioritarias del país</w:t>
            </w:r>
            <w:r w:rsidR="00BD5F57" w:rsidRPr="009B61EF">
              <w:rPr>
                <w:rFonts w:asciiTheme="majorHAnsi" w:hAnsiTheme="majorHAnsi" w:cstheme="majorHAnsi"/>
                <w:color w:val="000000" w:themeColor="text1"/>
              </w:rPr>
              <w:t xml:space="preserve"> con al menos un autor peruano con filiación peruana en revistas de Q2 indizada en Scopus en el año t.</w:t>
            </w:r>
          </w:p>
          <w:p w14:paraId="0F4513AF" w14:textId="77777777" w:rsidR="00BD5F57" w:rsidRPr="009B61EF" w:rsidRDefault="00BD5F57" w:rsidP="00BB19AE">
            <w:pPr>
              <w:pStyle w:val="Prrafodelista"/>
              <w:spacing w:before="60" w:after="60"/>
              <w:contextualSpacing w:val="0"/>
              <w:rPr>
                <w:rFonts w:asciiTheme="majorHAnsi" w:hAnsiTheme="majorHAnsi" w:cstheme="majorHAnsi"/>
                <w:color w:val="000000" w:themeColor="text1"/>
              </w:rPr>
            </w:pPr>
          </w:p>
          <w:p w14:paraId="6810EA27" w14:textId="77777777" w:rsidR="00BD5F57" w:rsidRPr="009B61EF" w:rsidRDefault="00000000" w:rsidP="00BD5F57">
            <w:pPr>
              <w:pStyle w:val="Prrafodelista"/>
              <w:numPr>
                <w:ilvl w:val="0"/>
                <w:numId w:val="9"/>
              </w:numPr>
              <w:spacing w:before="60" w:after="60"/>
              <w:contextualSpacing w:val="0"/>
              <w:rPr>
                <w:rFonts w:asciiTheme="majorHAnsi" w:hAnsiTheme="majorHAnsi" w:cstheme="majorHAnsi"/>
                <w:color w:val="000000" w:themeColor="text1"/>
              </w:rPr>
            </w:pPr>
            <m:oMath>
              <m:sSub>
                <m:sSubPr>
                  <m:ctrlPr>
                    <w:rPr>
                      <w:rFonts w:ascii="Cambria Math" w:hAnsi="Cambria Math" w:cstheme="majorHAnsi"/>
                      <w:i/>
                      <w:color w:val="000000" w:themeColor="text1"/>
                    </w:rPr>
                  </m:ctrlPr>
                </m:sSubPr>
                <m:e>
                  <m:r>
                    <w:rPr>
                      <w:rFonts w:ascii="Cambria Math" w:hAnsi="Cambria Math" w:cstheme="majorHAnsi"/>
                      <w:color w:val="000000" w:themeColor="text1"/>
                    </w:rPr>
                    <m:t>Y</m:t>
                  </m:r>
                </m:e>
                <m:sub>
                  <m:r>
                    <w:rPr>
                      <w:rFonts w:ascii="Cambria Math" w:hAnsi="Cambria Math" w:cstheme="majorHAnsi"/>
                      <w:color w:val="000000" w:themeColor="text1"/>
                    </w:rPr>
                    <m:t>t</m:t>
                  </m:r>
                </m:sub>
              </m:sSub>
            </m:oMath>
            <w:r w:rsidR="00BD5F57" w:rsidRPr="009B61EF">
              <w:rPr>
                <w:rFonts w:asciiTheme="majorHAnsi" w:eastAsiaTheme="minorEastAsia" w:hAnsiTheme="majorHAnsi" w:cstheme="majorHAnsi"/>
                <w:color w:val="000000" w:themeColor="text1"/>
              </w:rPr>
              <w:t xml:space="preserve"> = Número total de artículos científicos indizada en Scopus en el año t.</w:t>
            </w:r>
          </w:p>
          <w:p w14:paraId="6BF3C23E" w14:textId="77777777" w:rsidR="00BD5F57" w:rsidRPr="009B61EF" w:rsidRDefault="00BD5F57" w:rsidP="00BB19AE">
            <w:pPr>
              <w:spacing w:before="120" w:after="120"/>
              <w:rPr>
                <w:rFonts w:asciiTheme="majorHAnsi" w:hAnsiTheme="majorHAnsi" w:cstheme="majorHAnsi"/>
                <w:color w:val="000000" w:themeColor="text1"/>
              </w:rPr>
            </w:pPr>
          </w:p>
          <w:p w14:paraId="016FA9D5" w14:textId="77777777" w:rsidR="00BD5F57" w:rsidRPr="009B61EF" w:rsidRDefault="00BD5F57" w:rsidP="00BB19AE">
            <w:pPr>
              <w:spacing w:before="120" w:after="120"/>
              <w:rPr>
                <w:rFonts w:asciiTheme="majorHAnsi" w:hAnsiTheme="majorHAnsi" w:cstheme="majorHAnsi"/>
                <w:color w:val="000000" w:themeColor="text1"/>
              </w:rPr>
            </w:pPr>
            <w:r w:rsidRPr="009B61EF">
              <w:rPr>
                <w:rFonts w:asciiTheme="majorHAnsi" w:hAnsiTheme="majorHAnsi" w:cstheme="majorHAnsi"/>
                <w:color w:val="000000" w:themeColor="text1"/>
                <w:u w:val="single"/>
              </w:rPr>
              <w:t>Especificaciones técnicas</w:t>
            </w:r>
            <w:r w:rsidRPr="009B61EF">
              <w:rPr>
                <w:rFonts w:asciiTheme="majorHAnsi" w:hAnsiTheme="majorHAnsi" w:cstheme="majorHAnsi"/>
                <w:color w:val="000000" w:themeColor="text1"/>
              </w:rPr>
              <w:t>:</w:t>
            </w:r>
          </w:p>
          <w:p w14:paraId="33D2F3AC" w14:textId="77777777" w:rsidR="00BD5F57" w:rsidRPr="009B61EF" w:rsidRDefault="00BD5F57" w:rsidP="00BD5F57">
            <w:pPr>
              <w:pStyle w:val="Prrafodelista"/>
              <w:numPr>
                <w:ilvl w:val="0"/>
                <w:numId w:val="9"/>
              </w:numPr>
              <w:spacing w:before="60" w:after="60"/>
              <w:jc w:val="both"/>
              <w:rPr>
                <w:rFonts w:asciiTheme="majorHAnsi" w:eastAsia="Arial" w:hAnsiTheme="majorHAnsi" w:cstheme="majorHAnsi"/>
                <w:color w:val="000000" w:themeColor="text1"/>
              </w:rPr>
            </w:pPr>
            <w:r w:rsidRPr="009B61EF">
              <w:rPr>
                <w:rFonts w:asciiTheme="majorHAnsi" w:hAnsiTheme="majorHAnsi" w:cstheme="majorHAnsi"/>
                <w:color w:val="000000" w:themeColor="text1"/>
                <w:shd w:val="clear" w:color="auto" w:fill="FFFFFF"/>
              </w:rPr>
              <w:t>El cuartil es un indicador que sirve para evaluar la importancia relativa de una revista dentro del total de revistas de su área.</w:t>
            </w:r>
          </w:p>
          <w:p w14:paraId="25B11093" w14:textId="77777777" w:rsidR="00BD5F57" w:rsidRPr="009B61EF" w:rsidRDefault="00BD5F57" w:rsidP="00BD5F57">
            <w:pPr>
              <w:pStyle w:val="Prrafodelista"/>
              <w:numPr>
                <w:ilvl w:val="0"/>
                <w:numId w:val="9"/>
              </w:numPr>
              <w:spacing w:before="60" w:after="60"/>
              <w:jc w:val="both"/>
              <w:rPr>
                <w:rFonts w:asciiTheme="majorHAnsi" w:hAnsiTheme="majorHAnsi" w:cstheme="majorHAnsi"/>
                <w:color w:val="000000" w:themeColor="text1"/>
              </w:rPr>
            </w:pPr>
            <w:r w:rsidRPr="009B61EF">
              <w:rPr>
                <w:rFonts w:asciiTheme="majorHAnsi" w:eastAsia="Arial" w:hAnsiTheme="majorHAnsi" w:cstheme="majorHAnsi"/>
                <w:color w:val="000000" w:themeColor="text1"/>
              </w:rPr>
              <w:t>Dentro de los indicadores de impacto en esta base de datos, se divide en cuatro cuartiles (Q1, Q2, Q3 y Q4) para cada categoría de conocimiento. Donde Q1 representa el 25% superior y Q4 el 25% inferior.</w:t>
            </w:r>
          </w:p>
          <w:p w14:paraId="3EDAD62B" w14:textId="4BAA7459" w:rsidR="00CD3B7C" w:rsidRPr="009B61EF" w:rsidRDefault="00CD3B7C" w:rsidP="00CD3B7C">
            <w:pPr>
              <w:pStyle w:val="Prrafodelista"/>
              <w:numPr>
                <w:ilvl w:val="0"/>
                <w:numId w:val="9"/>
              </w:numPr>
              <w:spacing w:before="120" w:after="120"/>
              <w:jc w:val="both"/>
              <w:rPr>
                <w:rFonts w:asciiTheme="majorHAnsi" w:hAnsiTheme="majorHAnsi" w:cstheme="majorHAnsi"/>
                <w:color w:val="000000" w:themeColor="text1"/>
              </w:rPr>
            </w:pPr>
            <w:r w:rsidRPr="009B61EF">
              <w:rPr>
                <w:rFonts w:asciiTheme="majorHAnsi" w:hAnsiTheme="majorHAnsi" w:cstheme="majorHAnsi"/>
                <w:color w:val="000000" w:themeColor="text1"/>
              </w:rPr>
              <w:t xml:space="preserve">La medición toma en cuenta </w:t>
            </w:r>
            <w:r w:rsidRPr="009B61EF">
              <w:rPr>
                <w:rFonts w:asciiTheme="majorHAnsi" w:eastAsia="Arial" w:hAnsiTheme="majorHAnsi" w:cstheme="majorHAnsi"/>
                <w:color w:val="000000" w:themeColor="text1"/>
              </w:rPr>
              <w:t>las áreas priorizadas por CONCYTEC ente rector del SINACTI y/o en una de las seis áreas de conocimiento de la Organización para la Cooperación y Desarrollo Económicos (OCDE).</w:t>
            </w:r>
          </w:p>
        </w:tc>
      </w:tr>
      <w:tr w:rsidR="00BD5F57" w:rsidRPr="006975BE" w14:paraId="63823307" w14:textId="77777777" w:rsidTr="009B61EF">
        <w:tc>
          <w:tcPr>
            <w:tcW w:w="1584" w:type="dxa"/>
          </w:tcPr>
          <w:p w14:paraId="5F25F744"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lastRenderedPageBreak/>
              <w:t>Sentido esperado del indicador:</w:t>
            </w:r>
          </w:p>
        </w:tc>
        <w:tc>
          <w:tcPr>
            <w:tcW w:w="6910" w:type="dxa"/>
            <w:gridSpan w:val="10"/>
            <w:vAlign w:val="center"/>
          </w:tcPr>
          <w:p w14:paraId="4E8BC7F0" w14:textId="77777777" w:rsidR="00BD5F57" w:rsidRPr="00111854" w:rsidRDefault="00BD5F57" w:rsidP="009B61EF">
            <w:pPr>
              <w:spacing w:before="120" w:after="120"/>
              <w:jc w:val="center"/>
              <w:rPr>
                <w:rFonts w:asciiTheme="majorHAnsi" w:hAnsiTheme="majorHAnsi" w:cstheme="majorHAnsi"/>
              </w:rPr>
            </w:pPr>
            <w:r w:rsidRPr="00111854">
              <w:rPr>
                <w:rFonts w:asciiTheme="majorHAnsi" w:hAnsiTheme="majorHAnsi" w:cstheme="majorHAnsi"/>
              </w:rPr>
              <w:t>Ascendente</w:t>
            </w:r>
          </w:p>
        </w:tc>
      </w:tr>
      <w:tr w:rsidR="00BD5F57" w:rsidRPr="006975BE" w14:paraId="4FE66DFC" w14:textId="77777777" w:rsidTr="00BB19AE">
        <w:tc>
          <w:tcPr>
            <w:tcW w:w="1584" w:type="dxa"/>
          </w:tcPr>
          <w:p w14:paraId="14EC8284"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Supuestos:</w:t>
            </w:r>
          </w:p>
        </w:tc>
        <w:tc>
          <w:tcPr>
            <w:tcW w:w="6910" w:type="dxa"/>
            <w:gridSpan w:val="10"/>
          </w:tcPr>
          <w:p w14:paraId="5057B5CE" w14:textId="161F2B0A"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 xml:space="preserve">Científicos peruanos priorizan sus publicaciones en revistas indizadas que </w:t>
            </w:r>
            <w:r w:rsidR="00FA6D9F" w:rsidRPr="00111854">
              <w:rPr>
                <w:rFonts w:asciiTheme="majorHAnsi" w:hAnsiTheme="majorHAnsi" w:cstheme="majorHAnsi"/>
              </w:rPr>
              <w:t>están</w:t>
            </w:r>
            <w:r w:rsidRPr="00111854">
              <w:rPr>
                <w:rFonts w:asciiTheme="majorHAnsi" w:hAnsiTheme="majorHAnsi" w:cstheme="majorHAnsi"/>
              </w:rPr>
              <w:t xml:space="preserve"> registrados en Scopus.</w:t>
            </w:r>
          </w:p>
        </w:tc>
      </w:tr>
      <w:tr w:rsidR="00BD5F57" w:rsidRPr="006975BE" w14:paraId="508F025F" w14:textId="77777777" w:rsidTr="00BB19AE">
        <w:tc>
          <w:tcPr>
            <w:tcW w:w="1584" w:type="dxa"/>
            <w:tcBorders>
              <w:bottom w:val="single" w:sz="4" w:space="0" w:color="auto"/>
            </w:tcBorders>
          </w:tcPr>
          <w:p w14:paraId="561647B1"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Fuente y base de datos:</w:t>
            </w:r>
          </w:p>
        </w:tc>
        <w:tc>
          <w:tcPr>
            <w:tcW w:w="6910" w:type="dxa"/>
            <w:gridSpan w:val="10"/>
          </w:tcPr>
          <w:p w14:paraId="2FC947C4" w14:textId="77777777"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Fuente: Consejo Nacional de Ciencia, Tecnología e Innovación Tecnológica</w:t>
            </w:r>
          </w:p>
          <w:p w14:paraId="57D2E459"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Base de datos: Plataforma Scopus</w:t>
            </w:r>
          </w:p>
        </w:tc>
      </w:tr>
      <w:tr w:rsidR="00BD5F57" w:rsidRPr="00E25E01" w14:paraId="0C3039C4" w14:textId="77777777" w:rsidTr="00BB19AE">
        <w:tc>
          <w:tcPr>
            <w:tcW w:w="1584" w:type="dxa"/>
            <w:tcBorders>
              <w:bottom w:val="single" w:sz="4" w:space="0" w:color="auto"/>
              <w:tl2br w:val="single" w:sz="4" w:space="0" w:color="auto"/>
            </w:tcBorders>
          </w:tcPr>
          <w:p w14:paraId="195AE0C3" w14:textId="77777777" w:rsidR="00BD5F57" w:rsidRPr="00111854" w:rsidRDefault="00BD5F57" w:rsidP="00BB19AE">
            <w:pPr>
              <w:spacing w:before="120" w:after="120"/>
              <w:rPr>
                <w:rFonts w:asciiTheme="majorHAnsi" w:hAnsiTheme="majorHAnsi" w:cstheme="majorHAnsi"/>
              </w:rPr>
            </w:pPr>
          </w:p>
        </w:tc>
        <w:tc>
          <w:tcPr>
            <w:tcW w:w="961" w:type="dxa"/>
            <w:shd w:val="clear" w:color="auto" w:fill="auto"/>
          </w:tcPr>
          <w:p w14:paraId="4E6D620B"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Línea de base</w:t>
            </w:r>
          </w:p>
        </w:tc>
        <w:tc>
          <w:tcPr>
            <w:tcW w:w="5949" w:type="dxa"/>
            <w:gridSpan w:val="9"/>
          </w:tcPr>
          <w:p w14:paraId="55572B98"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Logros esperados</w:t>
            </w:r>
          </w:p>
        </w:tc>
      </w:tr>
      <w:tr w:rsidR="00BD5F57" w:rsidRPr="00E25E01" w14:paraId="01AB8E7C" w14:textId="77777777" w:rsidTr="00BB19AE">
        <w:tc>
          <w:tcPr>
            <w:tcW w:w="1584" w:type="dxa"/>
            <w:tcBorders>
              <w:bottom w:val="single" w:sz="4" w:space="0" w:color="auto"/>
              <w:tl2br w:val="nil"/>
            </w:tcBorders>
          </w:tcPr>
          <w:p w14:paraId="3124DBFC"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Año</w:t>
            </w:r>
          </w:p>
        </w:tc>
        <w:tc>
          <w:tcPr>
            <w:tcW w:w="961" w:type="dxa"/>
            <w:shd w:val="clear" w:color="auto" w:fill="auto"/>
          </w:tcPr>
          <w:p w14:paraId="6E182CD5" w14:textId="2C936D35"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w:t>
            </w:r>
            <w:r w:rsidR="00380E75">
              <w:rPr>
                <w:rFonts w:asciiTheme="majorHAnsi" w:hAnsiTheme="majorHAnsi" w:cstheme="majorHAnsi"/>
              </w:rPr>
              <w:t>21</w:t>
            </w:r>
          </w:p>
        </w:tc>
        <w:tc>
          <w:tcPr>
            <w:tcW w:w="661" w:type="dxa"/>
          </w:tcPr>
          <w:p w14:paraId="307CE2DD"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2022</w:t>
            </w:r>
          </w:p>
        </w:tc>
        <w:tc>
          <w:tcPr>
            <w:tcW w:w="661" w:type="dxa"/>
          </w:tcPr>
          <w:p w14:paraId="4217F8F3"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2023</w:t>
            </w:r>
          </w:p>
        </w:tc>
        <w:tc>
          <w:tcPr>
            <w:tcW w:w="661" w:type="dxa"/>
          </w:tcPr>
          <w:p w14:paraId="2CB652C0"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2024</w:t>
            </w:r>
          </w:p>
        </w:tc>
        <w:tc>
          <w:tcPr>
            <w:tcW w:w="661" w:type="dxa"/>
          </w:tcPr>
          <w:p w14:paraId="69916CBC"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2025</w:t>
            </w:r>
          </w:p>
        </w:tc>
        <w:tc>
          <w:tcPr>
            <w:tcW w:w="661" w:type="dxa"/>
          </w:tcPr>
          <w:p w14:paraId="0B055219"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2026</w:t>
            </w:r>
          </w:p>
        </w:tc>
        <w:tc>
          <w:tcPr>
            <w:tcW w:w="661" w:type="dxa"/>
          </w:tcPr>
          <w:p w14:paraId="662B4ED7"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2027</w:t>
            </w:r>
          </w:p>
        </w:tc>
        <w:tc>
          <w:tcPr>
            <w:tcW w:w="661" w:type="dxa"/>
          </w:tcPr>
          <w:p w14:paraId="267C6C11"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2028</w:t>
            </w:r>
          </w:p>
        </w:tc>
        <w:tc>
          <w:tcPr>
            <w:tcW w:w="661" w:type="dxa"/>
          </w:tcPr>
          <w:p w14:paraId="0E4A997A"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2029</w:t>
            </w:r>
          </w:p>
        </w:tc>
        <w:tc>
          <w:tcPr>
            <w:tcW w:w="661" w:type="dxa"/>
          </w:tcPr>
          <w:p w14:paraId="5EEE93DE"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2030</w:t>
            </w:r>
          </w:p>
        </w:tc>
      </w:tr>
      <w:tr w:rsidR="00BD5F57" w:rsidRPr="00286227" w14:paraId="37C3091C" w14:textId="77777777" w:rsidTr="00BB19AE">
        <w:tc>
          <w:tcPr>
            <w:tcW w:w="1584" w:type="dxa"/>
            <w:tcBorders>
              <w:bottom w:val="single" w:sz="4" w:space="0" w:color="auto"/>
              <w:tl2br w:val="nil"/>
            </w:tcBorders>
          </w:tcPr>
          <w:p w14:paraId="2D85CE90"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Valor</w:t>
            </w:r>
          </w:p>
        </w:tc>
        <w:tc>
          <w:tcPr>
            <w:tcW w:w="961" w:type="dxa"/>
            <w:shd w:val="clear" w:color="auto" w:fill="auto"/>
            <w:vAlign w:val="center"/>
          </w:tcPr>
          <w:p w14:paraId="015247E8" w14:textId="4562EDA0" w:rsidR="00BD5F57" w:rsidRPr="00111854" w:rsidRDefault="00380E75" w:rsidP="00BB19AE">
            <w:pPr>
              <w:spacing w:before="120" w:after="120"/>
              <w:jc w:val="center"/>
              <w:rPr>
                <w:rFonts w:asciiTheme="majorHAnsi" w:hAnsiTheme="majorHAnsi" w:cstheme="majorHAnsi"/>
              </w:rPr>
            </w:pPr>
            <w:r>
              <w:rPr>
                <w:rFonts w:asciiTheme="majorHAnsi" w:hAnsiTheme="majorHAnsi" w:cstheme="majorHAnsi"/>
              </w:rPr>
              <w:t>ND</w:t>
            </w:r>
            <w:r w:rsidR="00CC1AD6">
              <w:rPr>
                <w:rStyle w:val="Refdenotaalpie"/>
                <w:rFonts w:asciiTheme="majorHAnsi" w:hAnsiTheme="majorHAnsi" w:cstheme="majorHAnsi"/>
              </w:rPr>
              <w:footnoteReference w:id="7"/>
            </w:r>
          </w:p>
        </w:tc>
        <w:tc>
          <w:tcPr>
            <w:tcW w:w="661" w:type="dxa"/>
            <w:vAlign w:val="center"/>
          </w:tcPr>
          <w:p w14:paraId="4C9D2E60"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60%</w:t>
            </w:r>
          </w:p>
        </w:tc>
        <w:tc>
          <w:tcPr>
            <w:tcW w:w="661" w:type="dxa"/>
            <w:vAlign w:val="center"/>
          </w:tcPr>
          <w:p w14:paraId="45090154"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60%</w:t>
            </w:r>
          </w:p>
        </w:tc>
        <w:tc>
          <w:tcPr>
            <w:tcW w:w="661" w:type="dxa"/>
            <w:vAlign w:val="center"/>
          </w:tcPr>
          <w:p w14:paraId="0584BA67"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61%</w:t>
            </w:r>
          </w:p>
        </w:tc>
        <w:tc>
          <w:tcPr>
            <w:tcW w:w="661" w:type="dxa"/>
            <w:vAlign w:val="center"/>
          </w:tcPr>
          <w:p w14:paraId="4FEFAE73"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61%</w:t>
            </w:r>
          </w:p>
        </w:tc>
        <w:tc>
          <w:tcPr>
            <w:tcW w:w="661" w:type="dxa"/>
            <w:vAlign w:val="center"/>
          </w:tcPr>
          <w:p w14:paraId="390451FC"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62%</w:t>
            </w:r>
          </w:p>
        </w:tc>
        <w:tc>
          <w:tcPr>
            <w:tcW w:w="661" w:type="dxa"/>
            <w:vAlign w:val="center"/>
          </w:tcPr>
          <w:p w14:paraId="75CA1313"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62%</w:t>
            </w:r>
          </w:p>
        </w:tc>
        <w:tc>
          <w:tcPr>
            <w:tcW w:w="661" w:type="dxa"/>
            <w:vAlign w:val="center"/>
          </w:tcPr>
          <w:p w14:paraId="644ABAA2"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63%</w:t>
            </w:r>
          </w:p>
        </w:tc>
        <w:tc>
          <w:tcPr>
            <w:tcW w:w="661" w:type="dxa"/>
            <w:vAlign w:val="center"/>
          </w:tcPr>
          <w:p w14:paraId="21E6C713"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63%</w:t>
            </w:r>
          </w:p>
        </w:tc>
        <w:tc>
          <w:tcPr>
            <w:tcW w:w="661" w:type="dxa"/>
            <w:vAlign w:val="center"/>
          </w:tcPr>
          <w:p w14:paraId="2D6FDECC"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64%</w:t>
            </w:r>
          </w:p>
        </w:tc>
      </w:tr>
    </w:tbl>
    <w:p w14:paraId="6A8A0470" w14:textId="71BEC846" w:rsidR="00BD5F57" w:rsidRDefault="00BD5F57" w:rsidP="00C449FA">
      <w:pPr>
        <w:rPr>
          <w:lang w:val="es-ES"/>
        </w:rPr>
      </w:pPr>
    </w:p>
    <w:p w14:paraId="0CE9CB78" w14:textId="77777777" w:rsidR="005D26AE" w:rsidRDefault="005D26AE" w:rsidP="00C449FA">
      <w:pPr>
        <w:rPr>
          <w:lang w:val="es-ES"/>
        </w:rPr>
      </w:pPr>
    </w:p>
    <w:p w14:paraId="4E4A19A2" w14:textId="42A7DDE3" w:rsidR="004C6A56" w:rsidRPr="004C6A56" w:rsidRDefault="004C6A56" w:rsidP="004C6A56">
      <w:pPr>
        <w:rPr>
          <w:rFonts w:asciiTheme="majorHAnsi" w:hAnsiTheme="majorHAnsi" w:cstheme="majorHAnsi"/>
          <w:b/>
          <w:bCs/>
          <w:lang w:val="es-ES"/>
        </w:rPr>
      </w:pPr>
      <w:r w:rsidRPr="004C6A56">
        <w:rPr>
          <w:rFonts w:asciiTheme="majorHAnsi" w:hAnsiTheme="majorHAnsi" w:cstheme="majorHAnsi"/>
          <w:b/>
          <w:bCs/>
          <w:lang w:val="es-ES"/>
        </w:rPr>
        <w:t>4.</w:t>
      </w:r>
      <w:r w:rsidR="001240D2">
        <w:rPr>
          <w:rFonts w:asciiTheme="majorHAnsi" w:hAnsiTheme="majorHAnsi" w:cstheme="majorHAnsi"/>
          <w:b/>
          <w:bCs/>
          <w:lang w:val="es-ES"/>
        </w:rPr>
        <w:t>7</w:t>
      </w:r>
      <w:r w:rsidRPr="004C6A56">
        <w:rPr>
          <w:rFonts w:asciiTheme="majorHAnsi" w:hAnsiTheme="majorHAnsi" w:cstheme="majorHAnsi"/>
          <w:b/>
          <w:bCs/>
          <w:lang w:val="es-ES"/>
        </w:rPr>
        <w:t xml:space="preserve"> Ficha Técnica del indicador IOP.0</w:t>
      </w:r>
      <w:r>
        <w:rPr>
          <w:rFonts w:asciiTheme="majorHAnsi" w:hAnsiTheme="majorHAnsi" w:cstheme="majorHAnsi"/>
          <w:b/>
          <w:bCs/>
          <w:lang w:val="es-ES"/>
        </w:rPr>
        <w:t>5</w:t>
      </w:r>
      <w:r w:rsidRPr="004C6A56">
        <w:rPr>
          <w:rFonts w:asciiTheme="majorHAnsi" w:hAnsiTheme="majorHAnsi" w:cstheme="majorHAnsi"/>
          <w:b/>
          <w:bCs/>
          <w:lang w:val="es-ES"/>
        </w:rPr>
        <w:t>.01</w:t>
      </w:r>
    </w:p>
    <w:p w14:paraId="3B8FC31B" w14:textId="153CC74A" w:rsidR="006232C2" w:rsidRDefault="006232C2" w:rsidP="00C449FA">
      <w:pPr>
        <w:rPr>
          <w:lang w:val="es-ES"/>
        </w:rPr>
      </w:pPr>
    </w:p>
    <w:tbl>
      <w:tblPr>
        <w:tblStyle w:val="Tablaconcuadrcula"/>
        <w:tblW w:w="0" w:type="auto"/>
        <w:tblLook w:val="04A0" w:firstRow="1" w:lastRow="0" w:firstColumn="1" w:lastColumn="0" w:noHBand="0" w:noVBand="1"/>
      </w:tblPr>
      <w:tblGrid>
        <w:gridCol w:w="1576"/>
        <w:gridCol w:w="951"/>
        <w:gridCol w:w="663"/>
        <w:gridCol w:w="663"/>
        <w:gridCol w:w="663"/>
        <w:gridCol w:w="663"/>
        <w:gridCol w:w="663"/>
        <w:gridCol w:w="663"/>
        <w:gridCol w:w="663"/>
        <w:gridCol w:w="663"/>
        <w:gridCol w:w="663"/>
      </w:tblGrid>
      <w:tr w:rsidR="00BD5F57" w:rsidRPr="006975BE" w14:paraId="0FD521D0" w14:textId="77777777" w:rsidTr="00BB19AE">
        <w:tc>
          <w:tcPr>
            <w:tcW w:w="8494" w:type="dxa"/>
            <w:gridSpan w:val="11"/>
            <w:shd w:val="clear" w:color="auto" w:fill="9CC2E5" w:themeFill="accent5" w:themeFillTint="99"/>
          </w:tcPr>
          <w:p w14:paraId="3947BAC6" w14:textId="77777777" w:rsidR="00BD5F57" w:rsidRPr="005E18C4" w:rsidRDefault="00BD5F57" w:rsidP="00BB19AE">
            <w:pPr>
              <w:spacing w:before="120" w:after="120"/>
              <w:jc w:val="center"/>
              <w:rPr>
                <w:rFonts w:ascii="Arial" w:hAnsi="Arial" w:cs="Arial"/>
                <w:b/>
                <w:bCs/>
                <w:color w:val="FFFFFF" w:themeColor="background1"/>
                <w:sz w:val="20"/>
                <w:szCs w:val="20"/>
              </w:rPr>
            </w:pPr>
            <w:r w:rsidRPr="005E18C4">
              <w:rPr>
                <w:rFonts w:ascii="Arial" w:hAnsi="Arial" w:cs="Arial"/>
                <w:b/>
                <w:bCs/>
                <w:color w:val="FFFFFF" w:themeColor="background1"/>
                <w:sz w:val="20"/>
                <w:szCs w:val="20"/>
              </w:rPr>
              <w:t>FICHA TÉCNICA DEL INDICADOR</w:t>
            </w:r>
          </w:p>
        </w:tc>
      </w:tr>
      <w:tr w:rsidR="00BD5F57" w:rsidRPr="006975BE" w14:paraId="2D3995B2" w14:textId="77777777" w:rsidTr="00BB19AE">
        <w:tc>
          <w:tcPr>
            <w:tcW w:w="1584" w:type="dxa"/>
          </w:tcPr>
          <w:p w14:paraId="7E7EE0E8"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Objetivo Prioritario:</w:t>
            </w:r>
          </w:p>
        </w:tc>
        <w:tc>
          <w:tcPr>
            <w:tcW w:w="6910" w:type="dxa"/>
            <w:gridSpan w:val="10"/>
          </w:tcPr>
          <w:p w14:paraId="648714E6" w14:textId="24CF8433" w:rsidR="00BD5F57" w:rsidRPr="00111854" w:rsidRDefault="00BD5F57" w:rsidP="00BB19AE">
            <w:pPr>
              <w:spacing w:before="120" w:after="120"/>
              <w:jc w:val="both"/>
              <w:rPr>
                <w:rFonts w:asciiTheme="majorHAnsi" w:hAnsiTheme="majorHAnsi" w:cstheme="majorHAnsi"/>
                <w:color w:val="000000" w:themeColor="text1"/>
              </w:rPr>
            </w:pPr>
            <w:r w:rsidRPr="00111854">
              <w:rPr>
                <w:rFonts w:asciiTheme="majorHAnsi" w:hAnsiTheme="majorHAnsi" w:cstheme="majorHAnsi"/>
              </w:rPr>
              <w:t xml:space="preserve">OP.05: </w:t>
            </w:r>
            <w:r w:rsidRPr="00111854">
              <w:rPr>
                <w:rFonts w:asciiTheme="majorHAnsi" w:hAnsiTheme="majorHAnsi" w:cstheme="majorHAnsi"/>
                <w:color w:val="000000" w:themeColor="text1"/>
              </w:rPr>
              <w:t>Incrementar la innovación en el SINACTI</w:t>
            </w:r>
          </w:p>
        </w:tc>
      </w:tr>
      <w:tr w:rsidR="00BD5F57" w:rsidRPr="006975BE" w14:paraId="20744F63" w14:textId="77777777" w:rsidTr="00BB19AE">
        <w:tc>
          <w:tcPr>
            <w:tcW w:w="1584" w:type="dxa"/>
          </w:tcPr>
          <w:p w14:paraId="153094D9"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lastRenderedPageBreak/>
              <w:t>Nombre del indicador:</w:t>
            </w:r>
          </w:p>
        </w:tc>
        <w:tc>
          <w:tcPr>
            <w:tcW w:w="6910" w:type="dxa"/>
            <w:gridSpan w:val="10"/>
          </w:tcPr>
          <w:p w14:paraId="03CB11BE" w14:textId="5F814FB1"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color w:val="000000" w:themeColor="text1"/>
              </w:rPr>
              <w:t>IOP.05.01: Número de patentes de invención solicitadas de residentes por cada 100,000 habitantes del país.</w:t>
            </w:r>
          </w:p>
        </w:tc>
      </w:tr>
      <w:tr w:rsidR="00BD5F57" w:rsidRPr="006975BE" w14:paraId="65A0AFBA" w14:textId="77777777" w:rsidTr="00BB19AE">
        <w:tc>
          <w:tcPr>
            <w:tcW w:w="1584" w:type="dxa"/>
          </w:tcPr>
          <w:p w14:paraId="291646A2"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Justificación:</w:t>
            </w:r>
          </w:p>
        </w:tc>
        <w:tc>
          <w:tcPr>
            <w:tcW w:w="6910" w:type="dxa"/>
            <w:gridSpan w:val="10"/>
          </w:tcPr>
          <w:p w14:paraId="56A07B22" w14:textId="4AD08F1F"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Este indicador de Propiedad Intelectual comparable internacionalmente es útil porque refleja mejor la capacidad inventiva de nuevas invenciones y aproxima el estado de la innovación en el país. A este indicador también se le conoce como coeficiente de invención.</w:t>
            </w:r>
          </w:p>
        </w:tc>
      </w:tr>
      <w:tr w:rsidR="00BD5F57" w:rsidRPr="006975BE" w14:paraId="777670E4" w14:textId="77777777" w:rsidTr="00BB19AE">
        <w:tc>
          <w:tcPr>
            <w:tcW w:w="1584" w:type="dxa"/>
          </w:tcPr>
          <w:p w14:paraId="60824D62"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Responsable del indicador:</w:t>
            </w:r>
          </w:p>
        </w:tc>
        <w:tc>
          <w:tcPr>
            <w:tcW w:w="6910" w:type="dxa"/>
            <w:gridSpan w:val="10"/>
          </w:tcPr>
          <w:p w14:paraId="01DF8824" w14:textId="6B35E680" w:rsidR="00BD5F57" w:rsidRPr="00111854" w:rsidRDefault="00BD5F57" w:rsidP="00F22BEE">
            <w:pPr>
              <w:spacing w:before="120" w:after="120"/>
              <w:jc w:val="both"/>
              <w:rPr>
                <w:rFonts w:asciiTheme="majorHAnsi" w:hAnsiTheme="majorHAnsi" w:cstheme="majorHAnsi"/>
              </w:rPr>
            </w:pPr>
            <w:r w:rsidRPr="00111854">
              <w:rPr>
                <w:rFonts w:asciiTheme="majorHAnsi" w:hAnsiTheme="majorHAnsi" w:cstheme="majorHAnsi"/>
              </w:rPr>
              <w:t xml:space="preserve">Dirección de Evaluación y Gestión del Conocimiento (DEGC) del </w:t>
            </w:r>
            <w:r w:rsidR="00F22BEE">
              <w:rPr>
                <w:rFonts w:asciiTheme="majorHAnsi" w:hAnsiTheme="majorHAnsi" w:cstheme="majorHAnsi"/>
              </w:rPr>
              <w:t>CONCYTEC</w:t>
            </w:r>
          </w:p>
        </w:tc>
      </w:tr>
      <w:tr w:rsidR="00BD5F57" w:rsidRPr="006975BE" w14:paraId="53AD8CF1" w14:textId="77777777" w:rsidTr="00BB19AE">
        <w:tc>
          <w:tcPr>
            <w:tcW w:w="1584" w:type="dxa"/>
          </w:tcPr>
          <w:p w14:paraId="15D5D44B"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Limitaciones para la medición del indicador:</w:t>
            </w:r>
          </w:p>
        </w:tc>
        <w:tc>
          <w:tcPr>
            <w:tcW w:w="6910" w:type="dxa"/>
            <w:gridSpan w:val="10"/>
          </w:tcPr>
          <w:p w14:paraId="2F1BAC4B" w14:textId="7DD30309" w:rsidR="00BD5F57" w:rsidRPr="00111854" w:rsidRDefault="00BD5F57" w:rsidP="00F22BEE">
            <w:pPr>
              <w:spacing w:before="120" w:after="120"/>
              <w:jc w:val="both"/>
              <w:rPr>
                <w:rFonts w:asciiTheme="majorHAnsi" w:hAnsiTheme="majorHAnsi" w:cstheme="majorHAnsi"/>
                <w:color w:val="000000" w:themeColor="text1"/>
              </w:rPr>
            </w:pPr>
            <w:r w:rsidRPr="00111854">
              <w:rPr>
                <w:rFonts w:asciiTheme="majorHAnsi" w:hAnsiTheme="majorHAnsi" w:cstheme="majorHAnsi"/>
                <w:color w:val="000000" w:themeColor="text1"/>
              </w:rPr>
              <w:t>No todas las invenciones se patentan, ya que el solicitante puede optar por secreto comercial o técnicas de comercialización.</w:t>
            </w:r>
            <w:r w:rsidRPr="00111854">
              <w:rPr>
                <w:rStyle w:val="Refdenotaalpie"/>
                <w:rFonts w:asciiTheme="majorHAnsi" w:hAnsiTheme="majorHAnsi" w:cstheme="majorHAnsi"/>
                <w:color w:val="000000" w:themeColor="text1"/>
              </w:rPr>
              <w:footnoteReference w:id="8"/>
            </w:r>
          </w:p>
        </w:tc>
      </w:tr>
      <w:tr w:rsidR="00BD5F57" w:rsidRPr="006975BE" w14:paraId="444E908A" w14:textId="77777777" w:rsidTr="00BB19AE">
        <w:tc>
          <w:tcPr>
            <w:tcW w:w="1584" w:type="dxa"/>
          </w:tcPr>
          <w:p w14:paraId="4404CF45"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Método de cálculo:</w:t>
            </w:r>
          </w:p>
        </w:tc>
        <w:tc>
          <w:tcPr>
            <w:tcW w:w="6910" w:type="dxa"/>
            <w:gridSpan w:val="10"/>
          </w:tcPr>
          <w:p w14:paraId="07905C1E" w14:textId="77777777" w:rsidR="00BD5F57" w:rsidRPr="00111854" w:rsidRDefault="00BD5F57" w:rsidP="00BB19AE">
            <w:pPr>
              <w:spacing w:before="120" w:after="120"/>
              <w:rPr>
                <w:rFonts w:asciiTheme="majorHAnsi" w:eastAsiaTheme="minorEastAsia" w:hAnsiTheme="majorHAnsi" w:cstheme="majorHAnsi"/>
              </w:rPr>
            </w:pPr>
            <w:r w:rsidRPr="00111854">
              <w:rPr>
                <w:rFonts w:asciiTheme="majorHAnsi" w:eastAsiaTheme="minorEastAsia" w:hAnsiTheme="majorHAnsi" w:cstheme="majorHAnsi"/>
                <w:u w:val="single"/>
              </w:rPr>
              <w:t>Fórmula del indicador</w:t>
            </w:r>
            <w:r w:rsidRPr="00111854">
              <w:rPr>
                <w:rFonts w:asciiTheme="majorHAnsi" w:eastAsiaTheme="minorEastAsia" w:hAnsiTheme="majorHAnsi" w:cstheme="majorHAnsi"/>
              </w:rPr>
              <w:t>:</w:t>
            </w:r>
          </w:p>
          <w:p w14:paraId="482A9A67" w14:textId="77777777" w:rsidR="00BD5F57" w:rsidRPr="00111854" w:rsidRDefault="00000000" w:rsidP="00BB19AE">
            <w:pPr>
              <w:pStyle w:val="Prrafodelista"/>
              <w:spacing w:before="120" w:after="120"/>
              <w:jc w:val="both"/>
              <w:rPr>
                <w:rFonts w:asciiTheme="majorHAnsi" w:hAnsiTheme="majorHAnsi" w:cstheme="majorHAnsi"/>
              </w:rPr>
            </w:pPr>
            <m:oMathPara>
              <m:oMath>
                <m:d>
                  <m:dPr>
                    <m:ctrlPr>
                      <w:rPr>
                        <w:rFonts w:ascii="Cambria Math" w:hAnsi="Cambria Math" w:cstheme="majorHAnsi"/>
                        <w:i/>
                      </w:rPr>
                    </m:ctrlPr>
                  </m:dPr>
                  <m:e>
                    <m:f>
                      <m:fPr>
                        <m:type m:val="skw"/>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num>
                      <m:den>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t</m:t>
                            </m:r>
                          </m:sub>
                        </m:sSub>
                      </m:den>
                    </m:f>
                  </m:e>
                </m:d>
                <m:r>
                  <w:rPr>
                    <w:rFonts w:ascii="Cambria Math" w:hAnsi="Cambria Math" w:cstheme="majorHAnsi"/>
                  </w:rPr>
                  <m:t>*100,000</m:t>
                </m:r>
              </m:oMath>
            </m:oMathPara>
          </w:p>
          <w:p w14:paraId="25724167" w14:textId="77777777" w:rsidR="00BD5F57" w:rsidRPr="00111854" w:rsidRDefault="00BD5F57" w:rsidP="005D26AE">
            <w:pPr>
              <w:spacing w:before="60" w:after="60"/>
              <w:jc w:val="both"/>
              <w:rPr>
                <w:rFonts w:asciiTheme="majorHAnsi" w:hAnsiTheme="majorHAnsi" w:cstheme="majorHAnsi"/>
              </w:rPr>
            </w:pPr>
            <w:r w:rsidRPr="00111854">
              <w:rPr>
                <w:rFonts w:asciiTheme="majorHAnsi" w:hAnsiTheme="majorHAnsi" w:cstheme="majorHAnsi"/>
              </w:rPr>
              <w:t>Donde:</w:t>
            </w:r>
          </w:p>
          <w:p w14:paraId="2B43DA0C" w14:textId="77777777" w:rsidR="00BD5F57" w:rsidRPr="00111854" w:rsidRDefault="00000000" w:rsidP="005D26AE">
            <w:pPr>
              <w:pStyle w:val="Prrafodelista"/>
              <w:numPr>
                <w:ilvl w:val="0"/>
                <w:numId w:val="9"/>
              </w:numPr>
              <w:spacing w:before="120" w:after="120"/>
              <w:jc w:val="both"/>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00BD5F57" w:rsidRPr="00111854">
              <w:rPr>
                <w:rFonts w:asciiTheme="majorHAnsi" w:hAnsiTheme="majorHAnsi" w:cstheme="majorHAnsi"/>
              </w:rPr>
              <w:t xml:space="preserve"> = Número total de patentes de invención de residentes registradas en Indecopi en el año t.</w:t>
            </w:r>
          </w:p>
          <w:p w14:paraId="6510B8BA" w14:textId="77777777" w:rsidR="00BD5F57" w:rsidRPr="00111854" w:rsidRDefault="00BD5F57" w:rsidP="005D26AE">
            <w:pPr>
              <w:pStyle w:val="Prrafodelista"/>
              <w:spacing w:before="120" w:after="120"/>
              <w:jc w:val="both"/>
              <w:rPr>
                <w:rFonts w:asciiTheme="majorHAnsi" w:hAnsiTheme="majorHAnsi" w:cstheme="majorHAnsi"/>
              </w:rPr>
            </w:pPr>
          </w:p>
          <w:p w14:paraId="4D8BA484" w14:textId="77777777" w:rsidR="00BD5F57" w:rsidRPr="00111854" w:rsidRDefault="00000000" w:rsidP="005D26AE">
            <w:pPr>
              <w:pStyle w:val="Prrafodelista"/>
              <w:numPr>
                <w:ilvl w:val="0"/>
                <w:numId w:val="9"/>
              </w:numPr>
              <w:spacing w:before="120" w:after="120"/>
              <w:jc w:val="both"/>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t</m:t>
                  </m:r>
                </m:sub>
              </m:sSub>
            </m:oMath>
            <w:r w:rsidR="00BD5F57" w:rsidRPr="00111854">
              <w:rPr>
                <w:rFonts w:asciiTheme="majorHAnsi" w:eastAsiaTheme="minorEastAsia" w:hAnsiTheme="majorHAnsi" w:cstheme="majorHAnsi"/>
              </w:rPr>
              <w:t xml:space="preserve"> = Población total en el año t.</w:t>
            </w:r>
          </w:p>
          <w:p w14:paraId="013339D8" w14:textId="77777777" w:rsidR="00BD5F57" w:rsidRPr="00111854" w:rsidRDefault="00BD5F57" w:rsidP="00BB19AE">
            <w:pPr>
              <w:spacing w:before="60" w:after="60"/>
              <w:rPr>
                <w:rFonts w:asciiTheme="majorHAnsi" w:hAnsiTheme="majorHAnsi" w:cstheme="majorHAnsi"/>
              </w:rPr>
            </w:pPr>
          </w:p>
          <w:p w14:paraId="253EB770"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u w:val="single"/>
              </w:rPr>
              <w:t>Especificaciones técnicas</w:t>
            </w:r>
            <w:r w:rsidRPr="00111854">
              <w:rPr>
                <w:rFonts w:asciiTheme="majorHAnsi" w:hAnsiTheme="majorHAnsi" w:cstheme="majorHAnsi"/>
              </w:rPr>
              <w:t>:</w:t>
            </w:r>
          </w:p>
          <w:p w14:paraId="720FFE5B" w14:textId="77777777"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w:t>
            </w:r>
            <w:r w:rsidRPr="00111854">
              <w:rPr>
                <w:rFonts w:asciiTheme="majorHAnsi" w:hAnsiTheme="majorHAnsi" w:cstheme="majorHAnsi"/>
                <w:i/>
                <w:iCs/>
              </w:rPr>
              <w:t>Una patente es un título que otorga el Estado –a un titular– para ejercer el derecho exclusivo de comercializar un invento o invención durante un periodo de vigencia determinado y en un territorio específico. Para el caso del Perú, la duración de una patente de invención es de 20 años. En ambos casos, el período se cuenta desde la fecha de presentación de la solicitud</w:t>
            </w:r>
            <w:r w:rsidRPr="00111854">
              <w:rPr>
                <w:rFonts w:asciiTheme="majorHAnsi" w:hAnsiTheme="majorHAnsi" w:cstheme="majorHAnsi"/>
              </w:rPr>
              <w:t>”.</w:t>
            </w:r>
          </w:p>
          <w:p w14:paraId="6A9DD703" w14:textId="77777777" w:rsidR="00BD5F57" w:rsidRPr="00111854" w:rsidRDefault="00BD5F57" w:rsidP="00BB19AE">
            <w:pPr>
              <w:spacing w:before="60" w:after="60"/>
              <w:rPr>
                <w:rFonts w:asciiTheme="majorHAnsi" w:hAnsiTheme="majorHAnsi" w:cstheme="majorHAnsi"/>
              </w:rPr>
            </w:pPr>
          </w:p>
        </w:tc>
      </w:tr>
      <w:tr w:rsidR="00BD5F57" w:rsidRPr="006975BE" w14:paraId="39A30126" w14:textId="77777777" w:rsidTr="009B61EF">
        <w:tc>
          <w:tcPr>
            <w:tcW w:w="1584" w:type="dxa"/>
          </w:tcPr>
          <w:p w14:paraId="150BE10B"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Sentido esperado del indicador:</w:t>
            </w:r>
          </w:p>
        </w:tc>
        <w:tc>
          <w:tcPr>
            <w:tcW w:w="6910" w:type="dxa"/>
            <w:gridSpan w:val="10"/>
            <w:vAlign w:val="center"/>
          </w:tcPr>
          <w:p w14:paraId="03C50D7C" w14:textId="77777777" w:rsidR="00BD5F57" w:rsidRPr="00111854" w:rsidRDefault="00BD5F57" w:rsidP="009B61EF">
            <w:pPr>
              <w:spacing w:before="120" w:after="120"/>
              <w:jc w:val="center"/>
              <w:rPr>
                <w:rFonts w:asciiTheme="majorHAnsi" w:hAnsiTheme="majorHAnsi" w:cstheme="majorHAnsi"/>
              </w:rPr>
            </w:pPr>
            <w:r w:rsidRPr="00111854">
              <w:rPr>
                <w:rFonts w:asciiTheme="majorHAnsi" w:hAnsiTheme="majorHAnsi" w:cstheme="majorHAnsi"/>
              </w:rPr>
              <w:t>Ascendente</w:t>
            </w:r>
          </w:p>
        </w:tc>
      </w:tr>
      <w:tr w:rsidR="00BD5F57" w:rsidRPr="006975BE" w14:paraId="48816234" w14:textId="77777777" w:rsidTr="00BB19AE">
        <w:tc>
          <w:tcPr>
            <w:tcW w:w="1584" w:type="dxa"/>
          </w:tcPr>
          <w:p w14:paraId="3D6FE400"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Supuestos:</w:t>
            </w:r>
          </w:p>
        </w:tc>
        <w:tc>
          <w:tcPr>
            <w:tcW w:w="6910" w:type="dxa"/>
            <w:gridSpan w:val="10"/>
          </w:tcPr>
          <w:p w14:paraId="088A9BA3" w14:textId="26C2547E"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color w:val="000000" w:themeColor="text1"/>
              </w:rPr>
              <w:t>Persona Natural y/o Persona Jurídica</w:t>
            </w:r>
            <w:r w:rsidR="001750C1">
              <w:rPr>
                <w:rFonts w:asciiTheme="majorHAnsi" w:hAnsiTheme="majorHAnsi" w:cstheme="majorHAnsi"/>
                <w:color w:val="000000" w:themeColor="text1"/>
              </w:rPr>
              <w:t xml:space="preserve"> solicita </w:t>
            </w:r>
            <w:r w:rsidRPr="00111854">
              <w:rPr>
                <w:rFonts w:asciiTheme="majorHAnsi" w:hAnsiTheme="majorHAnsi" w:cstheme="majorHAnsi"/>
                <w:color w:val="000000" w:themeColor="text1"/>
              </w:rPr>
              <w:t xml:space="preserve">su registro de patente de </w:t>
            </w:r>
            <w:r w:rsidRPr="00165C61">
              <w:rPr>
                <w:rFonts w:asciiTheme="majorHAnsi" w:hAnsiTheme="majorHAnsi" w:cstheme="majorHAnsi"/>
                <w:color w:val="000000" w:themeColor="text1"/>
              </w:rPr>
              <w:t>invención</w:t>
            </w:r>
            <w:r w:rsidR="001750C1">
              <w:rPr>
                <w:rFonts w:asciiTheme="majorHAnsi" w:hAnsiTheme="majorHAnsi" w:cstheme="majorHAnsi"/>
                <w:color w:val="000000" w:themeColor="text1"/>
              </w:rPr>
              <w:t xml:space="preserve"> con filiación peruana. </w:t>
            </w:r>
          </w:p>
        </w:tc>
      </w:tr>
      <w:tr w:rsidR="00BD5F57" w:rsidRPr="006975BE" w14:paraId="237946C9" w14:textId="77777777" w:rsidTr="00BB19AE">
        <w:tc>
          <w:tcPr>
            <w:tcW w:w="1584" w:type="dxa"/>
            <w:tcBorders>
              <w:bottom w:val="single" w:sz="4" w:space="0" w:color="auto"/>
            </w:tcBorders>
          </w:tcPr>
          <w:p w14:paraId="26A14241"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Fuente y base de datos:</w:t>
            </w:r>
          </w:p>
        </w:tc>
        <w:tc>
          <w:tcPr>
            <w:tcW w:w="6910" w:type="dxa"/>
            <w:gridSpan w:val="10"/>
          </w:tcPr>
          <w:p w14:paraId="13777788"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Fuente: Dirección de Invención y Nuevas Tecnologías del Indecopi</w:t>
            </w:r>
          </w:p>
          <w:p w14:paraId="69314D8F"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Base de datos: Anuarios Estadísticos de INDECOPI</w:t>
            </w:r>
          </w:p>
        </w:tc>
      </w:tr>
      <w:tr w:rsidR="00BD5F57" w:rsidRPr="00E25E01" w14:paraId="5FE9A713" w14:textId="77777777" w:rsidTr="009B61EF">
        <w:tc>
          <w:tcPr>
            <w:tcW w:w="1584" w:type="dxa"/>
            <w:tcBorders>
              <w:bottom w:val="single" w:sz="4" w:space="0" w:color="auto"/>
              <w:tl2br w:val="single" w:sz="4" w:space="0" w:color="auto"/>
            </w:tcBorders>
          </w:tcPr>
          <w:p w14:paraId="7E9D4CB5" w14:textId="77777777" w:rsidR="00BD5F57" w:rsidRPr="00111854" w:rsidRDefault="00BD5F57" w:rsidP="00BB19AE">
            <w:pPr>
              <w:spacing w:before="120" w:after="120"/>
              <w:rPr>
                <w:rFonts w:asciiTheme="majorHAnsi" w:hAnsiTheme="majorHAnsi" w:cstheme="majorHAnsi"/>
              </w:rPr>
            </w:pPr>
          </w:p>
        </w:tc>
        <w:tc>
          <w:tcPr>
            <w:tcW w:w="961" w:type="dxa"/>
            <w:shd w:val="clear" w:color="auto" w:fill="auto"/>
          </w:tcPr>
          <w:p w14:paraId="7394A4BA"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Línea de base</w:t>
            </w:r>
          </w:p>
        </w:tc>
        <w:tc>
          <w:tcPr>
            <w:tcW w:w="5949" w:type="dxa"/>
            <w:gridSpan w:val="9"/>
            <w:vAlign w:val="center"/>
          </w:tcPr>
          <w:p w14:paraId="28805FD8" w14:textId="77777777" w:rsidR="00BD5F57" w:rsidRPr="00111854" w:rsidRDefault="00BD5F57" w:rsidP="009B61EF">
            <w:pPr>
              <w:spacing w:before="120" w:after="120"/>
              <w:jc w:val="center"/>
              <w:rPr>
                <w:rFonts w:asciiTheme="majorHAnsi" w:hAnsiTheme="majorHAnsi" w:cstheme="majorHAnsi"/>
              </w:rPr>
            </w:pPr>
            <w:r w:rsidRPr="00111854">
              <w:rPr>
                <w:rFonts w:asciiTheme="majorHAnsi" w:hAnsiTheme="majorHAnsi" w:cstheme="majorHAnsi"/>
              </w:rPr>
              <w:t>Logros esperados</w:t>
            </w:r>
          </w:p>
        </w:tc>
      </w:tr>
      <w:tr w:rsidR="00BD5F57" w:rsidRPr="00E25E01" w14:paraId="72F69CF8" w14:textId="77777777" w:rsidTr="00BB19AE">
        <w:tc>
          <w:tcPr>
            <w:tcW w:w="1584" w:type="dxa"/>
            <w:tcBorders>
              <w:bottom w:val="single" w:sz="4" w:space="0" w:color="auto"/>
              <w:tl2br w:val="nil"/>
            </w:tcBorders>
          </w:tcPr>
          <w:p w14:paraId="21BB7A4B"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lastRenderedPageBreak/>
              <w:t>Año</w:t>
            </w:r>
          </w:p>
        </w:tc>
        <w:tc>
          <w:tcPr>
            <w:tcW w:w="961" w:type="dxa"/>
            <w:shd w:val="clear" w:color="auto" w:fill="auto"/>
          </w:tcPr>
          <w:p w14:paraId="304F426C"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2021</w:t>
            </w:r>
          </w:p>
        </w:tc>
        <w:tc>
          <w:tcPr>
            <w:tcW w:w="661" w:type="dxa"/>
          </w:tcPr>
          <w:p w14:paraId="6BB40565"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2022</w:t>
            </w:r>
          </w:p>
        </w:tc>
        <w:tc>
          <w:tcPr>
            <w:tcW w:w="661" w:type="dxa"/>
          </w:tcPr>
          <w:p w14:paraId="743FDD90"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2023</w:t>
            </w:r>
          </w:p>
        </w:tc>
        <w:tc>
          <w:tcPr>
            <w:tcW w:w="661" w:type="dxa"/>
          </w:tcPr>
          <w:p w14:paraId="5123D07A"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2024</w:t>
            </w:r>
          </w:p>
        </w:tc>
        <w:tc>
          <w:tcPr>
            <w:tcW w:w="661" w:type="dxa"/>
          </w:tcPr>
          <w:p w14:paraId="6601B933"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2025</w:t>
            </w:r>
          </w:p>
        </w:tc>
        <w:tc>
          <w:tcPr>
            <w:tcW w:w="661" w:type="dxa"/>
          </w:tcPr>
          <w:p w14:paraId="6B2AD468"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2026</w:t>
            </w:r>
          </w:p>
        </w:tc>
        <w:tc>
          <w:tcPr>
            <w:tcW w:w="661" w:type="dxa"/>
          </w:tcPr>
          <w:p w14:paraId="652395C9"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2027</w:t>
            </w:r>
          </w:p>
        </w:tc>
        <w:tc>
          <w:tcPr>
            <w:tcW w:w="661" w:type="dxa"/>
          </w:tcPr>
          <w:p w14:paraId="2136318A"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2028</w:t>
            </w:r>
          </w:p>
        </w:tc>
        <w:tc>
          <w:tcPr>
            <w:tcW w:w="661" w:type="dxa"/>
          </w:tcPr>
          <w:p w14:paraId="371735BA"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2029</w:t>
            </w:r>
          </w:p>
        </w:tc>
        <w:tc>
          <w:tcPr>
            <w:tcW w:w="661" w:type="dxa"/>
          </w:tcPr>
          <w:p w14:paraId="1074FC10"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2030</w:t>
            </w:r>
          </w:p>
        </w:tc>
      </w:tr>
      <w:tr w:rsidR="00BD5F57" w:rsidRPr="002818DA" w14:paraId="4DCD42CB" w14:textId="77777777" w:rsidTr="00BB19AE">
        <w:tc>
          <w:tcPr>
            <w:tcW w:w="1584" w:type="dxa"/>
            <w:tcBorders>
              <w:bottom w:val="single" w:sz="4" w:space="0" w:color="auto"/>
              <w:tl2br w:val="nil"/>
            </w:tcBorders>
          </w:tcPr>
          <w:p w14:paraId="79F0C7E8"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Valor</w:t>
            </w:r>
          </w:p>
        </w:tc>
        <w:tc>
          <w:tcPr>
            <w:tcW w:w="961" w:type="dxa"/>
            <w:shd w:val="clear" w:color="auto" w:fill="auto"/>
            <w:vAlign w:val="center"/>
          </w:tcPr>
          <w:p w14:paraId="25320C30"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0.38</w:t>
            </w:r>
          </w:p>
        </w:tc>
        <w:tc>
          <w:tcPr>
            <w:tcW w:w="661" w:type="dxa"/>
            <w:vAlign w:val="center"/>
          </w:tcPr>
          <w:p w14:paraId="0C0A5F7D"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0.40</w:t>
            </w:r>
          </w:p>
        </w:tc>
        <w:tc>
          <w:tcPr>
            <w:tcW w:w="661" w:type="dxa"/>
            <w:vAlign w:val="center"/>
          </w:tcPr>
          <w:p w14:paraId="04FDEDEB"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0.45</w:t>
            </w:r>
          </w:p>
        </w:tc>
        <w:tc>
          <w:tcPr>
            <w:tcW w:w="661" w:type="dxa"/>
            <w:vAlign w:val="center"/>
          </w:tcPr>
          <w:p w14:paraId="1C9D09FE"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0.47</w:t>
            </w:r>
          </w:p>
        </w:tc>
        <w:tc>
          <w:tcPr>
            <w:tcW w:w="661" w:type="dxa"/>
            <w:vAlign w:val="center"/>
          </w:tcPr>
          <w:p w14:paraId="4F9522E6"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0.49</w:t>
            </w:r>
          </w:p>
        </w:tc>
        <w:tc>
          <w:tcPr>
            <w:tcW w:w="661" w:type="dxa"/>
            <w:vAlign w:val="center"/>
          </w:tcPr>
          <w:p w14:paraId="2768B24A"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0.51</w:t>
            </w:r>
          </w:p>
        </w:tc>
        <w:tc>
          <w:tcPr>
            <w:tcW w:w="661" w:type="dxa"/>
            <w:vAlign w:val="center"/>
          </w:tcPr>
          <w:p w14:paraId="768C8776"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0.53</w:t>
            </w:r>
          </w:p>
        </w:tc>
        <w:tc>
          <w:tcPr>
            <w:tcW w:w="661" w:type="dxa"/>
            <w:vAlign w:val="center"/>
          </w:tcPr>
          <w:p w14:paraId="0835BE1F"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0.55</w:t>
            </w:r>
          </w:p>
        </w:tc>
        <w:tc>
          <w:tcPr>
            <w:tcW w:w="661" w:type="dxa"/>
            <w:vAlign w:val="center"/>
          </w:tcPr>
          <w:p w14:paraId="10CB4F4E"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0.57</w:t>
            </w:r>
          </w:p>
        </w:tc>
        <w:tc>
          <w:tcPr>
            <w:tcW w:w="661" w:type="dxa"/>
            <w:vAlign w:val="center"/>
          </w:tcPr>
          <w:p w14:paraId="62AE24F9"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0.60</w:t>
            </w:r>
          </w:p>
        </w:tc>
      </w:tr>
    </w:tbl>
    <w:p w14:paraId="4CE517A2" w14:textId="231384D2" w:rsidR="006232C2" w:rsidRDefault="006232C2" w:rsidP="00C449FA">
      <w:pPr>
        <w:rPr>
          <w:lang w:val="es-ES"/>
        </w:rPr>
      </w:pPr>
    </w:p>
    <w:p w14:paraId="309DEC69" w14:textId="77777777" w:rsidR="00CD3B7C" w:rsidRDefault="00CD3B7C" w:rsidP="004C6A56">
      <w:pPr>
        <w:rPr>
          <w:rFonts w:asciiTheme="majorHAnsi" w:hAnsiTheme="majorHAnsi" w:cstheme="majorHAnsi"/>
          <w:b/>
          <w:bCs/>
          <w:lang w:val="es-ES"/>
        </w:rPr>
      </w:pPr>
    </w:p>
    <w:p w14:paraId="7C1B7D4C" w14:textId="3A8C3A1B" w:rsidR="004C6A56" w:rsidRPr="004C6A56" w:rsidRDefault="004C6A56" w:rsidP="004C6A56">
      <w:pPr>
        <w:rPr>
          <w:rFonts w:asciiTheme="majorHAnsi" w:hAnsiTheme="majorHAnsi" w:cstheme="majorHAnsi"/>
          <w:b/>
          <w:bCs/>
          <w:lang w:val="es-ES"/>
        </w:rPr>
      </w:pPr>
      <w:r w:rsidRPr="004C6A56">
        <w:rPr>
          <w:rFonts w:asciiTheme="majorHAnsi" w:hAnsiTheme="majorHAnsi" w:cstheme="majorHAnsi"/>
          <w:b/>
          <w:bCs/>
          <w:lang w:val="es-ES"/>
        </w:rPr>
        <w:t>4.</w:t>
      </w:r>
      <w:r>
        <w:rPr>
          <w:rFonts w:asciiTheme="majorHAnsi" w:hAnsiTheme="majorHAnsi" w:cstheme="majorHAnsi"/>
          <w:b/>
          <w:bCs/>
          <w:lang w:val="es-ES"/>
        </w:rPr>
        <w:t>8</w:t>
      </w:r>
      <w:r w:rsidRPr="004C6A56">
        <w:rPr>
          <w:rFonts w:asciiTheme="majorHAnsi" w:hAnsiTheme="majorHAnsi" w:cstheme="majorHAnsi"/>
          <w:b/>
          <w:bCs/>
          <w:lang w:val="es-ES"/>
        </w:rPr>
        <w:t xml:space="preserve"> Ficha Técnica del indicador IOP.0</w:t>
      </w:r>
      <w:r>
        <w:rPr>
          <w:rFonts w:asciiTheme="majorHAnsi" w:hAnsiTheme="majorHAnsi" w:cstheme="majorHAnsi"/>
          <w:b/>
          <w:bCs/>
          <w:lang w:val="es-ES"/>
        </w:rPr>
        <w:t>5</w:t>
      </w:r>
      <w:r w:rsidRPr="004C6A56">
        <w:rPr>
          <w:rFonts w:asciiTheme="majorHAnsi" w:hAnsiTheme="majorHAnsi" w:cstheme="majorHAnsi"/>
          <w:b/>
          <w:bCs/>
          <w:lang w:val="es-ES"/>
        </w:rPr>
        <w:t>.0</w:t>
      </w:r>
      <w:r>
        <w:rPr>
          <w:rFonts w:asciiTheme="majorHAnsi" w:hAnsiTheme="majorHAnsi" w:cstheme="majorHAnsi"/>
          <w:b/>
          <w:bCs/>
          <w:lang w:val="es-ES"/>
        </w:rPr>
        <w:t>2</w:t>
      </w:r>
    </w:p>
    <w:p w14:paraId="28ADB667" w14:textId="2B3B62B0" w:rsidR="006232C2" w:rsidRDefault="006232C2" w:rsidP="00C449FA">
      <w:pPr>
        <w:rPr>
          <w:lang w:val="es-ES"/>
        </w:rPr>
      </w:pPr>
    </w:p>
    <w:tbl>
      <w:tblPr>
        <w:tblStyle w:val="Tablaconcuadrcula"/>
        <w:tblW w:w="0" w:type="auto"/>
        <w:tblLook w:val="04A0" w:firstRow="1" w:lastRow="0" w:firstColumn="1" w:lastColumn="0" w:noHBand="0" w:noVBand="1"/>
      </w:tblPr>
      <w:tblGrid>
        <w:gridCol w:w="1576"/>
        <w:gridCol w:w="951"/>
        <w:gridCol w:w="663"/>
        <w:gridCol w:w="663"/>
        <w:gridCol w:w="663"/>
        <w:gridCol w:w="663"/>
        <w:gridCol w:w="663"/>
        <w:gridCol w:w="663"/>
        <w:gridCol w:w="663"/>
        <w:gridCol w:w="663"/>
        <w:gridCol w:w="663"/>
      </w:tblGrid>
      <w:tr w:rsidR="00BD5F57" w:rsidRPr="006975BE" w14:paraId="05610CF0" w14:textId="77777777" w:rsidTr="00BB19AE">
        <w:tc>
          <w:tcPr>
            <w:tcW w:w="8494" w:type="dxa"/>
            <w:gridSpan w:val="11"/>
            <w:shd w:val="clear" w:color="auto" w:fill="9CC2E5" w:themeFill="accent5" w:themeFillTint="99"/>
          </w:tcPr>
          <w:p w14:paraId="7B5EF81B" w14:textId="77777777" w:rsidR="00BD5F57" w:rsidRPr="005E18C4" w:rsidRDefault="00BD5F57" w:rsidP="00BB19AE">
            <w:pPr>
              <w:spacing w:before="120" w:after="120"/>
              <w:jc w:val="center"/>
              <w:rPr>
                <w:rFonts w:ascii="Arial" w:hAnsi="Arial" w:cs="Arial"/>
                <w:b/>
                <w:bCs/>
                <w:color w:val="FFFFFF" w:themeColor="background1"/>
                <w:sz w:val="20"/>
                <w:szCs w:val="20"/>
              </w:rPr>
            </w:pPr>
            <w:r w:rsidRPr="005E18C4">
              <w:rPr>
                <w:rFonts w:ascii="Arial" w:hAnsi="Arial" w:cs="Arial"/>
                <w:b/>
                <w:bCs/>
                <w:color w:val="FFFFFF" w:themeColor="background1"/>
                <w:sz w:val="20"/>
                <w:szCs w:val="20"/>
              </w:rPr>
              <w:t>FICHA TÉCNICA DEL INDICADOR</w:t>
            </w:r>
          </w:p>
        </w:tc>
      </w:tr>
      <w:tr w:rsidR="00BD5F57" w:rsidRPr="006975BE" w14:paraId="1E243340" w14:textId="77777777" w:rsidTr="00BB19AE">
        <w:tc>
          <w:tcPr>
            <w:tcW w:w="1584" w:type="dxa"/>
          </w:tcPr>
          <w:p w14:paraId="773A00AA"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Objetivo Prioritario:</w:t>
            </w:r>
          </w:p>
        </w:tc>
        <w:tc>
          <w:tcPr>
            <w:tcW w:w="6910" w:type="dxa"/>
            <w:gridSpan w:val="10"/>
          </w:tcPr>
          <w:p w14:paraId="073883C8" w14:textId="6A2A57BE"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 xml:space="preserve">OP.05: </w:t>
            </w:r>
            <w:r w:rsidRPr="00111854">
              <w:rPr>
                <w:rFonts w:asciiTheme="majorHAnsi" w:hAnsiTheme="majorHAnsi" w:cstheme="majorHAnsi"/>
                <w:color w:val="000000" w:themeColor="text1"/>
              </w:rPr>
              <w:t>Incrementar la innovación en el SINACTI</w:t>
            </w:r>
          </w:p>
        </w:tc>
      </w:tr>
      <w:tr w:rsidR="00BD5F57" w:rsidRPr="006975BE" w14:paraId="7328B05A" w14:textId="77777777" w:rsidTr="00BB19AE">
        <w:tc>
          <w:tcPr>
            <w:tcW w:w="1584" w:type="dxa"/>
          </w:tcPr>
          <w:p w14:paraId="6DCEDC70"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Nombre del indicador:</w:t>
            </w:r>
          </w:p>
        </w:tc>
        <w:tc>
          <w:tcPr>
            <w:tcW w:w="6910" w:type="dxa"/>
            <w:gridSpan w:val="10"/>
          </w:tcPr>
          <w:p w14:paraId="33EBABC0" w14:textId="770DC8A4"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color w:val="000000" w:themeColor="text1"/>
              </w:rPr>
              <w:t>IOP.05.02: Posición de Perú en el Índice Global de Innovación.</w:t>
            </w:r>
          </w:p>
        </w:tc>
      </w:tr>
      <w:tr w:rsidR="00BD5F57" w:rsidRPr="006975BE" w14:paraId="22B0661A" w14:textId="77777777" w:rsidTr="00BB19AE">
        <w:tc>
          <w:tcPr>
            <w:tcW w:w="1584" w:type="dxa"/>
          </w:tcPr>
          <w:p w14:paraId="7B025119"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Justificación:</w:t>
            </w:r>
          </w:p>
        </w:tc>
        <w:tc>
          <w:tcPr>
            <w:tcW w:w="6910" w:type="dxa"/>
            <w:gridSpan w:val="10"/>
          </w:tcPr>
          <w:p w14:paraId="22EE1535" w14:textId="5573D6C3" w:rsidR="00BD5F57" w:rsidRPr="00111854" w:rsidRDefault="00BD5F57" w:rsidP="00BB19AE">
            <w:pPr>
              <w:spacing w:before="120" w:after="120"/>
              <w:jc w:val="both"/>
              <w:rPr>
                <w:rFonts w:asciiTheme="majorHAnsi" w:hAnsiTheme="majorHAnsi" w:cstheme="majorHAnsi"/>
              </w:rPr>
            </w:pPr>
            <w:bookmarkStart w:id="22" w:name="_Hlk106616852"/>
            <w:r w:rsidRPr="00111854">
              <w:rPr>
                <w:rFonts w:asciiTheme="majorHAnsi" w:hAnsiTheme="majorHAnsi" w:cstheme="majorHAnsi"/>
              </w:rPr>
              <w:t xml:space="preserve">El Índice Global de Innovación es un indicador comparable internacionalmente, útil para conocer el grado de innovación, así como el desempeño del ecosistema de innovación del país con el resto del mundo; a su vez es un punto de referencia para evaluar puntos fuertes y débiles de la innovación y una piedra angular para la toma de decisiones y en la formulación de políticas económicas; este índice está constituido por 80 indicadores distribuidos en 7 pilares de innovación: </w:t>
            </w:r>
            <w:r w:rsidRPr="00111854">
              <w:rPr>
                <w:rFonts w:asciiTheme="majorHAnsi" w:hAnsiTheme="majorHAnsi" w:cstheme="majorHAnsi"/>
                <w:i/>
                <w:iCs/>
              </w:rPr>
              <w:t>i) Instituciones</w:t>
            </w:r>
            <w:r w:rsidR="00B10523">
              <w:rPr>
                <w:rFonts w:asciiTheme="majorHAnsi" w:hAnsiTheme="majorHAnsi" w:cstheme="majorHAnsi"/>
                <w:i/>
                <w:iCs/>
              </w:rPr>
              <w:t>;</w:t>
            </w:r>
            <w:r w:rsidRPr="00111854">
              <w:rPr>
                <w:rFonts w:asciiTheme="majorHAnsi" w:hAnsiTheme="majorHAnsi" w:cstheme="majorHAnsi"/>
                <w:i/>
                <w:iCs/>
              </w:rPr>
              <w:t xml:space="preserve"> ii) Investigación y Capital Humano</w:t>
            </w:r>
            <w:r w:rsidR="00B10523">
              <w:rPr>
                <w:rFonts w:asciiTheme="majorHAnsi" w:hAnsiTheme="majorHAnsi" w:cstheme="majorHAnsi"/>
                <w:i/>
                <w:iCs/>
              </w:rPr>
              <w:t>;</w:t>
            </w:r>
            <w:r w:rsidRPr="00111854">
              <w:rPr>
                <w:rFonts w:asciiTheme="majorHAnsi" w:hAnsiTheme="majorHAnsi" w:cstheme="majorHAnsi"/>
                <w:i/>
                <w:iCs/>
              </w:rPr>
              <w:t xml:space="preserve"> iii) Infraestructura</w:t>
            </w:r>
            <w:r w:rsidR="00B10523">
              <w:rPr>
                <w:rFonts w:asciiTheme="majorHAnsi" w:hAnsiTheme="majorHAnsi" w:cstheme="majorHAnsi"/>
                <w:i/>
                <w:iCs/>
              </w:rPr>
              <w:t>;</w:t>
            </w:r>
            <w:r w:rsidRPr="00111854">
              <w:rPr>
                <w:rFonts w:asciiTheme="majorHAnsi" w:hAnsiTheme="majorHAnsi" w:cstheme="majorHAnsi"/>
                <w:i/>
                <w:iCs/>
              </w:rPr>
              <w:t xml:space="preserve"> iv) Desarrollo de Mercados</w:t>
            </w:r>
            <w:r w:rsidR="00D67586">
              <w:rPr>
                <w:rFonts w:asciiTheme="majorHAnsi" w:hAnsiTheme="majorHAnsi" w:cstheme="majorHAnsi"/>
                <w:i/>
                <w:iCs/>
              </w:rPr>
              <w:t>;</w:t>
            </w:r>
            <w:r w:rsidRPr="00111854">
              <w:rPr>
                <w:rFonts w:asciiTheme="majorHAnsi" w:hAnsiTheme="majorHAnsi" w:cstheme="majorHAnsi"/>
                <w:i/>
                <w:iCs/>
              </w:rPr>
              <w:t xml:space="preserve"> v) Desarrollo de Negocios</w:t>
            </w:r>
            <w:r w:rsidR="00D67586">
              <w:rPr>
                <w:rFonts w:asciiTheme="majorHAnsi" w:hAnsiTheme="majorHAnsi" w:cstheme="majorHAnsi"/>
                <w:i/>
                <w:iCs/>
              </w:rPr>
              <w:t>;</w:t>
            </w:r>
            <w:r w:rsidRPr="00111854">
              <w:rPr>
                <w:rFonts w:asciiTheme="majorHAnsi" w:hAnsiTheme="majorHAnsi" w:cstheme="majorHAnsi"/>
                <w:i/>
                <w:iCs/>
              </w:rPr>
              <w:t xml:space="preserve"> vi) Productos Tecnológicos y Conocimiento y vii) Productos creativos</w:t>
            </w:r>
            <w:r w:rsidRPr="00111854">
              <w:rPr>
                <w:rFonts w:asciiTheme="majorHAnsi" w:hAnsiTheme="majorHAnsi" w:cstheme="majorHAnsi"/>
              </w:rPr>
              <w:t>.</w:t>
            </w:r>
            <w:bookmarkEnd w:id="22"/>
          </w:p>
        </w:tc>
      </w:tr>
      <w:tr w:rsidR="00BD5F57" w:rsidRPr="006975BE" w14:paraId="080107DA" w14:textId="77777777" w:rsidTr="009B61EF">
        <w:tc>
          <w:tcPr>
            <w:tcW w:w="1584" w:type="dxa"/>
          </w:tcPr>
          <w:p w14:paraId="6449B0BC"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Responsable del indicador:</w:t>
            </w:r>
          </w:p>
        </w:tc>
        <w:tc>
          <w:tcPr>
            <w:tcW w:w="6910" w:type="dxa"/>
            <w:gridSpan w:val="10"/>
            <w:vAlign w:val="center"/>
          </w:tcPr>
          <w:p w14:paraId="7A0E0C76" w14:textId="0DD8BDE8" w:rsidR="00BD5F57" w:rsidRPr="00111854" w:rsidRDefault="00BD5F57" w:rsidP="009B61EF">
            <w:pPr>
              <w:spacing w:before="120" w:after="120"/>
              <w:jc w:val="center"/>
              <w:rPr>
                <w:rFonts w:asciiTheme="majorHAnsi" w:hAnsiTheme="majorHAnsi" w:cstheme="majorHAnsi"/>
              </w:rPr>
            </w:pPr>
            <w:r w:rsidRPr="00111854">
              <w:rPr>
                <w:rFonts w:asciiTheme="majorHAnsi" w:hAnsiTheme="majorHAnsi" w:cstheme="majorHAnsi"/>
              </w:rPr>
              <w:t>Dirección de Evaluación y Gestión del Conocimiento (DEGC) del C</w:t>
            </w:r>
            <w:r w:rsidR="00F22BEE">
              <w:rPr>
                <w:rFonts w:asciiTheme="majorHAnsi" w:hAnsiTheme="majorHAnsi" w:cstheme="majorHAnsi"/>
              </w:rPr>
              <w:t>ONCYTEC</w:t>
            </w:r>
          </w:p>
        </w:tc>
      </w:tr>
      <w:tr w:rsidR="00BD5F57" w:rsidRPr="006975BE" w14:paraId="38DD0A3C" w14:textId="77777777" w:rsidTr="00BB19AE">
        <w:tc>
          <w:tcPr>
            <w:tcW w:w="1584" w:type="dxa"/>
          </w:tcPr>
          <w:p w14:paraId="2A96E8C6"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Limitaciones para la medición del indicador:</w:t>
            </w:r>
          </w:p>
        </w:tc>
        <w:tc>
          <w:tcPr>
            <w:tcW w:w="6910" w:type="dxa"/>
            <w:gridSpan w:val="10"/>
          </w:tcPr>
          <w:p w14:paraId="7A6CBEB4" w14:textId="77777777" w:rsidR="00BD5F57" w:rsidRPr="00111854" w:rsidRDefault="00BD5F57" w:rsidP="00BB19AE">
            <w:pPr>
              <w:spacing w:before="120" w:after="120"/>
              <w:jc w:val="both"/>
              <w:rPr>
                <w:rFonts w:asciiTheme="majorHAnsi" w:hAnsiTheme="majorHAnsi" w:cstheme="majorHAnsi"/>
                <w:color w:val="000000" w:themeColor="text1"/>
              </w:rPr>
            </w:pPr>
            <w:r w:rsidRPr="00111854">
              <w:rPr>
                <w:rFonts w:asciiTheme="majorHAnsi" w:hAnsiTheme="majorHAnsi" w:cstheme="majorHAnsi"/>
                <w:color w:val="000000" w:themeColor="text1"/>
              </w:rPr>
              <w:t>No mide las actividades relacionadas con la adquisición o arrendamiento de bienes tangibles, según lo establecido en la Ley N° 31250, Ley SINACTI.</w:t>
            </w:r>
          </w:p>
        </w:tc>
      </w:tr>
      <w:tr w:rsidR="00BD5F57" w:rsidRPr="006975BE" w14:paraId="2F3AC0D2" w14:textId="77777777" w:rsidTr="00BB19AE">
        <w:tc>
          <w:tcPr>
            <w:tcW w:w="1584" w:type="dxa"/>
          </w:tcPr>
          <w:p w14:paraId="12DE699B"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Método de cálculo:</w:t>
            </w:r>
          </w:p>
        </w:tc>
        <w:tc>
          <w:tcPr>
            <w:tcW w:w="6910" w:type="dxa"/>
            <w:gridSpan w:val="10"/>
          </w:tcPr>
          <w:p w14:paraId="79860F8F" w14:textId="77777777"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Para el cálculo del Índice de Innovación Global, creado INSEAD con sede en Francia y en colaboración con el Organismo Mundial de Propiedad Intelectual (WIPO por sus siglas en inglés), se calcula como la media de dos subíndices, el subíndice de recursos para la innovación y el subíndice resultados de la innovación (Dutta, 2011)</w:t>
            </w:r>
            <w:r w:rsidRPr="00111854">
              <w:rPr>
                <w:rStyle w:val="Refdenotaalpie"/>
                <w:rFonts w:asciiTheme="majorHAnsi" w:hAnsiTheme="majorHAnsi" w:cstheme="majorHAnsi"/>
              </w:rPr>
              <w:footnoteReference w:id="9"/>
            </w:r>
            <w:r w:rsidRPr="00111854">
              <w:rPr>
                <w:rFonts w:asciiTheme="majorHAnsi" w:hAnsiTheme="majorHAnsi" w:cstheme="majorHAnsi"/>
              </w:rPr>
              <w:t>.</w:t>
            </w:r>
          </w:p>
          <w:p w14:paraId="270FE041" w14:textId="77777777"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El subíndice de recursos para la innovación es la media simple de las puntuaciones de los cinco primeros pilares (instituciones, capital humano e investigación, infraestructura, desarrollo de mercados y desarrollo empresarial).</w:t>
            </w:r>
          </w:p>
          <w:p w14:paraId="271AE878" w14:textId="77777777"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El subíndice de resultados de la innovación es la media simple de los dos últimos pilares (producción científica y producción creativa).</w:t>
            </w:r>
          </w:p>
          <w:p w14:paraId="4E5508AD" w14:textId="77777777"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lastRenderedPageBreak/>
              <w:t>Son 130 países en promedio evaluado cada año.</w:t>
            </w:r>
          </w:p>
        </w:tc>
      </w:tr>
      <w:tr w:rsidR="00BD5F57" w:rsidRPr="006975BE" w14:paraId="73FFF62E" w14:textId="77777777" w:rsidTr="00BB19AE">
        <w:tc>
          <w:tcPr>
            <w:tcW w:w="1584" w:type="dxa"/>
          </w:tcPr>
          <w:p w14:paraId="7C04084F"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lastRenderedPageBreak/>
              <w:t>Sentido esperado del indicador:</w:t>
            </w:r>
          </w:p>
        </w:tc>
        <w:tc>
          <w:tcPr>
            <w:tcW w:w="6910" w:type="dxa"/>
            <w:gridSpan w:val="10"/>
          </w:tcPr>
          <w:p w14:paraId="41BFBE9A" w14:textId="1296287A"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Ascendente (desde el punto de vista de mejorar posicionamiento con relación a los países evaluados)</w:t>
            </w:r>
            <w:r w:rsidR="00F22BEE">
              <w:rPr>
                <w:rFonts w:asciiTheme="majorHAnsi" w:hAnsiTheme="majorHAnsi" w:cstheme="majorHAnsi"/>
              </w:rPr>
              <w:t>.</w:t>
            </w:r>
          </w:p>
        </w:tc>
      </w:tr>
      <w:tr w:rsidR="00BD5F57" w:rsidRPr="006975BE" w14:paraId="54DCCCC1" w14:textId="77777777" w:rsidTr="00BB19AE">
        <w:tc>
          <w:tcPr>
            <w:tcW w:w="1584" w:type="dxa"/>
          </w:tcPr>
          <w:p w14:paraId="3D94338E"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Supuestos:</w:t>
            </w:r>
          </w:p>
        </w:tc>
        <w:tc>
          <w:tcPr>
            <w:tcW w:w="6910" w:type="dxa"/>
            <w:gridSpan w:val="10"/>
          </w:tcPr>
          <w:p w14:paraId="798A9757" w14:textId="77777777" w:rsidR="00BD5F57" w:rsidRPr="00111854" w:rsidRDefault="00BD5F57" w:rsidP="00BB19AE">
            <w:pPr>
              <w:spacing w:before="120" w:after="120"/>
              <w:jc w:val="both"/>
              <w:rPr>
                <w:rFonts w:asciiTheme="majorHAnsi" w:hAnsiTheme="majorHAnsi" w:cstheme="majorHAnsi"/>
              </w:rPr>
            </w:pPr>
            <w:bookmarkStart w:id="23" w:name="_Hlk106201710"/>
            <w:r w:rsidRPr="00111854">
              <w:rPr>
                <w:rFonts w:asciiTheme="majorHAnsi" w:hAnsiTheme="majorHAnsi" w:cstheme="majorHAnsi"/>
              </w:rPr>
              <w:t>Participación de otros sectores con influencia indirecta en al menos unos de los 7 pilares.</w:t>
            </w:r>
            <w:bookmarkEnd w:id="23"/>
          </w:p>
        </w:tc>
      </w:tr>
      <w:tr w:rsidR="00BD5F57" w:rsidRPr="00FF38DD" w14:paraId="6904F7A6" w14:textId="77777777" w:rsidTr="00BB19AE">
        <w:tc>
          <w:tcPr>
            <w:tcW w:w="1584" w:type="dxa"/>
            <w:tcBorders>
              <w:bottom w:val="single" w:sz="4" w:space="0" w:color="auto"/>
            </w:tcBorders>
          </w:tcPr>
          <w:p w14:paraId="35A7F489"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Fuente y base de datos:</w:t>
            </w:r>
          </w:p>
        </w:tc>
        <w:tc>
          <w:tcPr>
            <w:tcW w:w="6910" w:type="dxa"/>
            <w:gridSpan w:val="10"/>
          </w:tcPr>
          <w:p w14:paraId="075CFF3E" w14:textId="142DBEC8"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 xml:space="preserve">Fuente: </w:t>
            </w:r>
            <w:r w:rsidR="00E83EB2">
              <w:rPr>
                <w:rFonts w:asciiTheme="majorHAnsi" w:hAnsiTheme="majorHAnsi" w:cstheme="majorHAnsi"/>
              </w:rPr>
              <w:t>Reporte Anual del Índice Global de Innovación</w:t>
            </w:r>
            <w:r w:rsidR="00687F45">
              <w:rPr>
                <w:rFonts w:asciiTheme="majorHAnsi" w:hAnsiTheme="majorHAnsi" w:cstheme="majorHAnsi"/>
              </w:rPr>
              <w:t xml:space="preserve"> </w:t>
            </w:r>
            <w:r w:rsidR="00E83EB2">
              <w:rPr>
                <w:rFonts w:asciiTheme="majorHAnsi" w:hAnsiTheme="majorHAnsi" w:cstheme="majorHAnsi"/>
              </w:rPr>
              <w:t>elaborado por la Organización Mundial de Propiedad Intelectual (WIPO).</w:t>
            </w:r>
          </w:p>
          <w:p w14:paraId="15B8AE57" w14:textId="130B9CCF" w:rsidR="00E83EB2" w:rsidRPr="00FF38DD" w:rsidRDefault="00BD5F57" w:rsidP="00E83EB2">
            <w:pPr>
              <w:spacing w:before="120" w:after="120"/>
              <w:rPr>
                <w:rFonts w:asciiTheme="majorHAnsi" w:hAnsiTheme="majorHAnsi" w:cstheme="majorHAnsi"/>
                <w:lang w:val="en-US"/>
              </w:rPr>
            </w:pPr>
            <w:r w:rsidRPr="00FF38DD">
              <w:rPr>
                <w:rFonts w:asciiTheme="majorHAnsi" w:hAnsiTheme="majorHAnsi" w:cstheme="majorHAnsi"/>
                <w:lang w:val="en-US"/>
              </w:rPr>
              <w:t xml:space="preserve">Base de </w:t>
            </w:r>
            <w:proofErr w:type="spellStart"/>
            <w:r w:rsidRPr="00FF38DD">
              <w:rPr>
                <w:rFonts w:asciiTheme="majorHAnsi" w:hAnsiTheme="majorHAnsi" w:cstheme="majorHAnsi"/>
                <w:lang w:val="en-US"/>
              </w:rPr>
              <w:t>datos</w:t>
            </w:r>
            <w:proofErr w:type="spellEnd"/>
            <w:r w:rsidRPr="00FF38DD">
              <w:rPr>
                <w:rFonts w:asciiTheme="majorHAnsi" w:hAnsiTheme="majorHAnsi" w:cstheme="majorHAnsi"/>
                <w:lang w:val="en-US"/>
              </w:rPr>
              <w:t>: Global Innovation Index</w:t>
            </w:r>
            <w:r w:rsidR="00687F45" w:rsidRPr="00FF38DD">
              <w:rPr>
                <w:rFonts w:asciiTheme="majorHAnsi" w:hAnsiTheme="majorHAnsi" w:cstheme="majorHAnsi"/>
                <w:lang w:val="en-US"/>
              </w:rPr>
              <w:t xml:space="preserve"> </w:t>
            </w:r>
            <w:r w:rsidR="00E83EB2" w:rsidRPr="00FF38DD">
              <w:rPr>
                <w:rFonts w:asciiTheme="majorHAnsi" w:hAnsiTheme="majorHAnsi" w:cstheme="majorHAnsi"/>
                <w:lang w:val="en-US"/>
              </w:rPr>
              <w:t xml:space="preserve">- View Ranking by Indicator </w:t>
            </w:r>
            <w:r w:rsidR="00E83EB2" w:rsidRPr="00FF38DD">
              <w:rPr>
                <w:rFonts w:asciiTheme="majorHAnsi" w:hAnsiTheme="majorHAnsi" w:cstheme="majorHAnsi"/>
                <w:color w:val="000000" w:themeColor="text1"/>
                <w:lang w:val="en-US"/>
              </w:rPr>
              <w:t>(</w:t>
            </w:r>
            <w:hyperlink r:id="rId17" w:history="1">
              <w:r w:rsidR="00E83EB2" w:rsidRPr="00FF38DD">
                <w:rPr>
                  <w:rStyle w:val="Hipervnculo"/>
                  <w:rFonts w:asciiTheme="majorHAnsi" w:hAnsiTheme="majorHAnsi" w:cstheme="majorHAnsi"/>
                  <w:color w:val="000000" w:themeColor="text1"/>
                  <w:lang w:val="en-US"/>
                </w:rPr>
                <w:t>https://www.globalinnovationindex.org/analysis-economy</w:t>
              </w:r>
            </w:hyperlink>
            <w:r w:rsidR="00E83EB2" w:rsidRPr="00FF38DD">
              <w:rPr>
                <w:rFonts w:asciiTheme="majorHAnsi" w:hAnsiTheme="majorHAnsi" w:cstheme="majorHAnsi"/>
                <w:color w:val="000000" w:themeColor="text1"/>
                <w:lang w:val="en-US"/>
              </w:rPr>
              <w:t xml:space="preserve">) </w:t>
            </w:r>
          </w:p>
        </w:tc>
      </w:tr>
      <w:tr w:rsidR="00BD5F57" w:rsidRPr="00E25E01" w14:paraId="54A5472B" w14:textId="77777777" w:rsidTr="009B61EF">
        <w:tc>
          <w:tcPr>
            <w:tcW w:w="1584" w:type="dxa"/>
            <w:tcBorders>
              <w:bottom w:val="single" w:sz="4" w:space="0" w:color="auto"/>
              <w:tl2br w:val="single" w:sz="4" w:space="0" w:color="auto"/>
            </w:tcBorders>
          </w:tcPr>
          <w:p w14:paraId="7E9D9669" w14:textId="77777777" w:rsidR="00BD5F57" w:rsidRPr="00FF38DD" w:rsidRDefault="00BD5F57" w:rsidP="00BB19AE">
            <w:pPr>
              <w:spacing w:before="120" w:after="120"/>
              <w:rPr>
                <w:rFonts w:asciiTheme="majorHAnsi" w:hAnsiTheme="majorHAnsi" w:cstheme="majorHAnsi"/>
                <w:lang w:val="en-US"/>
              </w:rPr>
            </w:pPr>
          </w:p>
        </w:tc>
        <w:tc>
          <w:tcPr>
            <w:tcW w:w="961" w:type="dxa"/>
            <w:shd w:val="clear" w:color="auto" w:fill="auto"/>
          </w:tcPr>
          <w:p w14:paraId="7EA024B0"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Línea de base</w:t>
            </w:r>
          </w:p>
        </w:tc>
        <w:tc>
          <w:tcPr>
            <w:tcW w:w="5949" w:type="dxa"/>
            <w:gridSpan w:val="9"/>
            <w:vAlign w:val="center"/>
          </w:tcPr>
          <w:p w14:paraId="60AC7F87" w14:textId="77777777" w:rsidR="00BD5F57" w:rsidRPr="00111854" w:rsidRDefault="00BD5F57" w:rsidP="009B61EF">
            <w:pPr>
              <w:spacing w:before="120" w:after="120"/>
              <w:jc w:val="center"/>
              <w:rPr>
                <w:rFonts w:asciiTheme="majorHAnsi" w:hAnsiTheme="majorHAnsi" w:cstheme="majorHAnsi"/>
              </w:rPr>
            </w:pPr>
            <w:r w:rsidRPr="00111854">
              <w:rPr>
                <w:rFonts w:asciiTheme="majorHAnsi" w:hAnsiTheme="majorHAnsi" w:cstheme="majorHAnsi"/>
              </w:rPr>
              <w:t>Logros esperados</w:t>
            </w:r>
          </w:p>
        </w:tc>
      </w:tr>
      <w:tr w:rsidR="00BD5F57" w:rsidRPr="00E25E01" w14:paraId="1EFA79B5" w14:textId="77777777" w:rsidTr="00BB19AE">
        <w:tc>
          <w:tcPr>
            <w:tcW w:w="1584" w:type="dxa"/>
            <w:tcBorders>
              <w:bottom w:val="single" w:sz="4" w:space="0" w:color="auto"/>
              <w:tl2br w:val="nil"/>
            </w:tcBorders>
          </w:tcPr>
          <w:p w14:paraId="63A81064"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Año</w:t>
            </w:r>
          </w:p>
        </w:tc>
        <w:tc>
          <w:tcPr>
            <w:tcW w:w="961" w:type="dxa"/>
            <w:shd w:val="clear" w:color="auto" w:fill="auto"/>
          </w:tcPr>
          <w:p w14:paraId="4189A904"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2021</w:t>
            </w:r>
          </w:p>
        </w:tc>
        <w:tc>
          <w:tcPr>
            <w:tcW w:w="661" w:type="dxa"/>
          </w:tcPr>
          <w:p w14:paraId="5925CC61"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2022</w:t>
            </w:r>
          </w:p>
        </w:tc>
        <w:tc>
          <w:tcPr>
            <w:tcW w:w="661" w:type="dxa"/>
          </w:tcPr>
          <w:p w14:paraId="1A1E7B7C"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2023</w:t>
            </w:r>
          </w:p>
        </w:tc>
        <w:tc>
          <w:tcPr>
            <w:tcW w:w="661" w:type="dxa"/>
          </w:tcPr>
          <w:p w14:paraId="1E73FA26"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2024</w:t>
            </w:r>
          </w:p>
        </w:tc>
        <w:tc>
          <w:tcPr>
            <w:tcW w:w="661" w:type="dxa"/>
          </w:tcPr>
          <w:p w14:paraId="62503CD3"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2025</w:t>
            </w:r>
          </w:p>
        </w:tc>
        <w:tc>
          <w:tcPr>
            <w:tcW w:w="661" w:type="dxa"/>
          </w:tcPr>
          <w:p w14:paraId="3B3A4D42"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2026</w:t>
            </w:r>
          </w:p>
        </w:tc>
        <w:tc>
          <w:tcPr>
            <w:tcW w:w="661" w:type="dxa"/>
          </w:tcPr>
          <w:p w14:paraId="46B2B850"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2027</w:t>
            </w:r>
          </w:p>
        </w:tc>
        <w:tc>
          <w:tcPr>
            <w:tcW w:w="661" w:type="dxa"/>
          </w:tcPr>
          <w:p w14:paraId="5155BF03"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2028</w:t>
            </w:r>
          </w:p>
        </w:tc>
        <w:tc>
          <w:tcPr>
            <w:tcW w:w="661" w:type="dxa"/>
          </w:tcPr>
          <w:p w14:paraId="618DA9C8"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2029</w:t>
            </w:r>
          </w:p>
        </w:tc>
        <w:tc>
          <w:tcPr>
            <w:tcW w:w="661" w:type="dxa"/>
          </w:tcPr>
          <w:p w14:paraId="12B759BE"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2030</w:t>
            </w:r>
          </w:p>
        </w:tc>
      </w:tr>
      <w:tr w:rsidR="00BD5F57" w:rsidRPr="002818DA" w14:paraId="6FCEB00F" w14:textId="77777777" w:rsidTr="00BB19AE">
        <w:tc>
          <w:tcPr>
            <w:tcW w:w="1584" w:type="dxa"/>
            <w:tcBorders>
              <w:bottom w:val="single" w:sz="4" w:space="0" w:color="auto"/>
              <w:tl2br w:val="nil"/>
            </w:tcBorders>
          </w:tcPr>
          <w:p w14:paraId="0A1BEAA0"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Valor</w:t>
            </w:r>
          </w:p>
        </w:tc>
        <w:tc>
          <w:tcPr>
            <w:tcW w:w="961" w:type="dxa"/>
            <w:shd w:val="clear" w:color="auto" w:fill="auto"/>
            <w:vAlign w:val="center"/>
          </w:tcPr>
          <w:p w14:paraId="6C04B5BE"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70</w:t>
            </w:r>
          </w:p>
        </w:tc>
        <w:tc>
          <w:tcPr>
            <w:tcW w:w="661" w:type="dxa"/>
            <w:vAlign w:val="center"/>
          </w:tcPr>
          <w:p w14:paraId="0BBD2E04"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70</w:t>
            </w:r>
          </w:p>
        </w:tc>
        <w:tc>
          <w:tcPr>
            <w:tcW w:w="661" w:type="dxa"/>
            <w:vAlign w:val="center"/>
          </w:tcPr>
          <w:p w14:paraId="739B09D2"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69</w:t>
            </w:r>
          </w:p>
        </w:tc>
        <w:tc>
          <w:tcPr>
            <w:tcW w:w="661" w:type="dxa"/>
            <w:vAlign w:val="center"/>
          </w:tcPr>
          <w:p w14:paraId="1DD4AA3D"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68</w:t>
            </w:r>
          </w:p>
        </w:tc>
        <w:tc>
          <w:tcPr>
            <w:tcW w:w="661" w:type="dxa"/>
            <w:vAlign w:val="center"/>
          </w:tcPr>
          <w:p w14:paraId="02939DD6"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68</w:t>
            </w:r>
          </w:p>
        </w:tc>
        <w:tc>
          <w:tcPr>
            <w:tcW w:w="661" w:type="dxa"/>
            <w:vAlign w:val="center"/>
          </w:tcPr>
          <w:p w14:paraId="741ACCA4"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67</w:t>
            </w:r>
          </w:p>
        </w:tc>
        <w:tc>
          <w:tcPr>
            <w:tcW w:w="661" w:type="dxa"/>
            <w:vAlign w:val="center"/>
          </w:tcPr>
          <w:p w14:paraId="4329AEBC"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65</w:t>
            </w:r>
          </w:p>
        </w:tc>
        <w:tc>
          <w:tcPr>
            <w:tcW w:w="661" w:type="dxa"/>
            <w:vAlign w:val="center"/>
          </w:tcPr>
          <w:p w14:paraId="31213625"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64</w:t>
            </w:r>
          </w:p>
        </w:tc>
        <w:tc>
          <w:tcPr>
            <w:tcW w:w="661" w:type="dxa"/>
            <w:vAlign w:val="center"/>
          </w:tcPr>
          <w:p w14:paraId="6226E6BB"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62</w:t>
            </w:r>
          </w:p>
        </w:tc>
        <w:tc>
          <w:tcPr>
            <w:tcW w:w="661" w:type="dxa"/>
            <w:vAlign w:val="center"/>
          </w:tcPr>
          <w:p w14:paraId="096E841B"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60</w:t>
            </w:r>
          </w:p>
        </w:tc>
      </w:tr>
    </w:tbl>
    <w:p w14:paraId="2045C88A" w14:textId="302B1E5D" w:rsidR="006232C2" w:rsidRDefault="006232C2" w:rsidP="00C449FA">
      <w:pPr>
        <w:rPr>
          <w:lang w:val="es-ES"/>
        </w:rPr>
      </w:pPr>
    </w:p>
    <w:p w14:paraId="6F2332BF" w14:textId="77777777" w:rsidR="00573379" w:rsidRDefault="00573379" w:rsidP="00C449FA">
      <w:pPr>
        <w:rPr>
          <w:lang w:val="es-ES"/>
        </w:rPr>
      </w:pPr>
    </w:p>
    <w:p w14:paraId="57B7347C" w14:textId="60F90B2D" w:rsidR="004C6A56" w:rsidRPr="004C6A56" w:rsidRDefault="004C6A56" w:rsidP="004C6A56">
      <w:pPr>
        <w:rPr>
          <w:rFonts w:asciiTheme="majorHAnsi" w:hAnsiTheme="majorHAnsi" w:cstheme="majorHAnsi"/>
          <w:b/>
          <w:bCs/>
          <w:lang w:val="es-ES"/>
        </w:rPr>
      </w:pPr>
      <w:r w:rsidRPr="004C6A56">
        <w:rPr>
          <w:rFonts w:asciiTheme="majorHAnsi" w:hAnsiTheme="majorHAnsi" w:cstheme="majorHAnsi"/>
          <w:b/>
          <w:bCs/>
          <w:lang w:val="es-ES"/>
        </w:rPr>
        <w:t>4.</w:t>
      </w:r>
      <w:r>
        <w:rPr>
          <w:rFonts w:asciiTheme="majorHAnsi" w:hAnsiTheme="majorHAnsi" w:cstheme="majorHAnsi"/>
          <w:b/>
          <w:bCs/>
          <w:lang w:val="es-ES"/>
        </w:rPr>
        <w:t>9</w:t>
      </w:r>
      <w:r w:rsidRPr="004C6A56">
        <w:rPr>
          <w:rFonts w:asciiTheme="majorHAnsi" w:hAnsiTheme="majorHAnsi" w:cstheme="majorHAnsi"/>
          <w:b/>
          <w:bCs/>
          <w:lang w:val="es-ES"/>
        </w:rPr>
        <w:t xml:space="preserve"> Ficha Técnica del indicador IOP.0</w:t>
      </w:r>
      <w:r>
        <w:rPr>
          <w:rFonts w:asciiTheme="majorHAnsi" w:hAnsiTheme="majorHAnsi" w:cstheme="majorHAnsi"/>
          <w:b/>
          <w:bCs/>
          <w:lang w:val="es-ES"/>
        </w:rPr>
        <w:t>6</w:t>
      </w:r>
      <w:r w:rsidRPr="004C6A56">
        <w:rPr>
          <w:rFonts w:asciiTheme="majorHAnsi" w:hAnsiTheme="majorHAnsi" w:cstheme="majorHAnsi"/>
          <w:b/>
          <w:bCs/>
          <w:lang w:val="es-ES"/>
        </w:rPr>
        <w:t>.01</w:t>
      </w:r>
    </w:p>
    <w:p w14:paraId="0138B386" w14:textId="41A23FDC" w:rsidR="006232C2" w:rsidRDefault="006232C2" w:rsidP="00C449FA">
      <w:pPr>
        <w:rPr>
          <w:lang w:val="es-ES"/>
        </w:rPr>
      </w:pPr>
    </w:p>
    <w:tbl>
      <w:tblPr>
        <w:tblStyle w:val="Tablaconcuadrcula"/>
        <w:tblW w:w="8718" w:type="dxa"/>
        <w:tblLook w:val="04A0" w:firstRow="1" w:lastRow="0" w:firstColumn="1" w:lastColumn="0" w:noHBand="0" w:noVBand="1"/>
      </w:tblPr>
      <w:tblGrid>
        <w:gridCol w:w="1346"/>
        <w:gridCol w:w="760"/>
        <w:gridCol w:w="760"/>
        <w:gridCol w:w="760"/>
        <w:gridCol w:w="760"/>
        <w:gridCol w:w="760"/>
        <w:gridCol w:w="760"/>
        <w:gridCol w:w="760"/>
        <w:gridCol w:w="760"/>
        <w:gridCol w:w="760"/>
        <w:gridCol w:w="760"/>
      </w:tblGrid>
      <w:tr w:rsidR="00BD5F57" w:rsidRPr="006975BE" w14:paraId="73FD85F1" w14:textId="77777777" w:rsidTr="00111854">
        <w:trPr>
          <w:trHeight w:val="466"/>
        </w:trPr>
        <w:tc>
          <w:tcPr>
            <w:tcW w:w="8718" w:type="dxa"/>
            <w:gridSpan w:val="11"/>
            <w:shd w:val="clear" w:color="auto" w:fill="9CC2E5" w:themeFill="accent5" w:themeFillTint="99"/>
          </w:tcPr>
          <w:p w14:paraId="18CFB91E" w14:textId="77777777" w:rsidR="00BD5F57" w:rsidRPr="005E18C4" w:rsidRDefault="00BD5F57" w:rsidP="00BB19AE">
            <w:pPr>
              <w:spacing w:before="120" w:after="120"/>
              <w:jc w:val="center"/>
              <w:rPr>
                <w:rFonts w:ascii="Arial" w:hAnsi="Arial" w:cs="Arial"/>
                <w:b/>
                <w:bCs/>
                <w:color w:val="FFFFFF" w:themeColor="background1"/>
                <w:sz w:val="20"/>
                <w:szCs w:val="20"/>
              </w:rPr>
            </w:pPr>
            <w:r w:rsidRPr="005E18C4">
              <w:rPr>
                <w:rFonts w:ascii="Arial" w:hAnsi="Arial" w:cs="Arial"/>
                <w:b/>
                <w:bCs/>
                <w:color w:val="FFFFFF" w:themeColor="background1"/>
                <w:sz w:val="20"/>
                <w:szCs w:val="20"/>
              </w:rPr>
              <w:t>FICHA TÉCNICA DEL INDICADOR</w:t>
            </w:r>
          </w:p>
        </w:tc>
      </w:tr>
      <w:tr w:rsidR="00BD5F57" w:rsidRPr="006975BE" w14:paraId="08A8D2F3" w14:textId="77777777" w:rsidTr="00111854">
        <w:trPr>
          <w:trHeight w:val="766"/>
        </w:trPr>
        <w:tc>
          <w:tcPr>
            <w:tcW w:w="1300" w:type="dxa"/>
          </w:tcPr>
          <w:p w14:paraId="60086AC8"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Objetivo Prioritario:</w:t>
            </w:r>
          </w:p>
        </w:tc>
        <w:tc>
          <w:tcPr>
            <w:tcW w:w="7418" w:type="dxa"/>
            <w:gridSpan w:val="10"/>
          </w:tcPr>
          <w:p w14:paraId="3DF55ACA" w14:textId="2538E1E8"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OP.06: Mejorar las condiciones financieras para un ambiente de desarrollo de la CTI en beneficio de todos los actores del SINACTI.</w:t>
            </w:r>
          </w:p>
        </w:tc>
      </w:tr>
      <w:tr w:rsidR="00BD5F57" w:rsidRPr="006975BE" w14:paraId="4EC40E60" w14:textId="77777777" w:rsidTr="00111854">
        <w:trPr>
          <w:trHeight w:val="781"/>
        </w:trPr>
        <w:tc>
          <w:tcPr>
            <w:tcW w:w="1300" w:type="dxa"/>
          </w:tcPr>
          <w:p w14:paraId="4FB16667"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Nombre del indicador:</w:t>
            </w:r>
          </w:p>
        </w:tc>
        <w:tc>
          <w:tcPr>
            <w:tcW w:w="7418" w:type="dxa"/>
            <w:gridSpan w:val="10"/>
          </w:tcPr>
          <w:p w14:paraId="63B26B1C" w14:textId="6FBF2E74"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color w:val="000000" w:themeColor="text1"/>
              </w:rPr>
              <w:t>IOP.06.01: Porcentaje del gasto en I+D con respecto al PBI.</w:t>
            </w:r>
          </w:p>
        </w:tc>
      </w:tr>
      <w:tr w:rsidR="00BD5F57" w:rsidRPr="006975BE" w14:paraId="24427751" w14:textId="77777777" w:rsidTr="00111854">
        <w:trPr>
          <w:trHeight w:val="3323"/>
        </w:trPr>
        <w:tc>
          <w:tcPr>
            <w:tcW w:w="1300" w:type="dxa"/>
          </w:tcPr>
          <w:p w14:paraId="526866B8"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Justificación:</w:t>
            </w:r>
          </w:p>
        </w:tc>
        <w:tc>
          <w:tcPr>
            <w:tcW w:w="7418" w:type="dxa"/>
            <w:gridSpan w:val="10"/>
          </w:tcPr>
          <w:p w14:paraId="0A3985A0" w14:textId="00206879"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Este indicador permite medir el gasto total en investigación y desarrollo experimental (I+D) que realiza tanto el sector público como el sector privado, dada</w:t>
            </w:r>
            <w:r w:rsidR="00D67586">
              <w:rPr>
                <w:rFonts w:asciiTheme="majorHAnsi" w:hAnsiTheme="majorHAnsi" w:cstheme="majorHAnsi"/>
              </w:rPr>
              <w:t>s</w:t>
            </w:r>
            <w:r w:rsidRPr="00111854">
              <w:rPr>
                <w:rFonts w:asciiTheme="majorHAnsi" w:hAnsiTheme="majorHAnsi" w:cstheme="majorHAnsi"/>
              </w:rPr>
              <w:t xml:space="preserve"> las condiciones financieras en el SINACTI. Un aumento del gasto en I+D de parte del Estado, de manera indirecta</w:t>
            </w:r>
            <w:r w:rsidR="00D67586">
              <w:rPr>
                <w:rFonts w:asciiTheme="majorHAnsi" w:hAnsiTheme="majorHAnsi" w:cstheme="majorHAnsi"/>
              </w:rPr>
              <w:t>,</w:t>
            </w:r>
            <w:r w:rsidRPr="00111854">
              <w:rPr>
                <w:rFonts w:asciiTheme="majorHAnsi" w:hAnsiTheme="majorHAnsi" w:cstheme="majorHAnsi"/>
              </w:rPr>
              <w:t xml:space="preserve"> incentiva a que el sector privado y/o inversionistas tomen la decisión de invertir sus recursos y trabajar de manera colaborativa con las universidades e institutos de investigación. </w:t>
            </w:r>
          </w:p>
          <w:p w14:paraId="5BC80A5D" w14:textId="436B39AE" w:rsidR="00BD5F57" w:rsidRPr="00111854" w:rsidRDefault="00BD5F57" w:rsidP="00BB19AE">
            <w:pPr>
              <w:spacing w:before="120" w:after="120"/>
              <w:jc w:val="both"/>
              <w:rPr>
                <w:rFonts w:asciiTheme="majorHAnsi" w:hAnsiTheme="majorHAnsi" w:cstheme="majorHAnsi"/>
              </w:rPr>
            </w:pPr>
            <w:r w:rsidRPr="00111854">
              <w:rPr>
                <w:rFonts w:asciiTheme="majorHAnsi" w:hAnsiTheme="majorHAnsi" w:cstheme="majorHAnsi"/>
              </w:rPr>
              <w:t>Es un indicador comparable internacionalmente con otros países de la región que</w:t>
            </w:r>
            <w:r w:rsidR="00D67586">
              <w:rPr>
                <w:rFonts w:asciiTheme="majorHAnsi" w:hAnsiTheme="majorHAnsi" w:cstheme="majorHAnsi"/>
              </w:rPr>
              <w:t>,</w:t>
            </w:r>
            <w:r w:rsidRPr="00111854">
              <w:rPr>
                <w:rFonts w:asciiTheme="majorHAnsi" w:hAnsiTheme="majorHAnsi" w:cstheme="majorHAnsi"/>
              </w:rPr>
              <w:t xml:space="preserve"> a la vez</w:t>
            </w:r>
            <w:r w:rsidR="00D67586">
              <w:rPr>
                <w:rFonts w:asciiTheme="majorHAnsi" w:hAnsiTheme="majorHAnsi" w:cstheme="majorHAnsi"/>
              </w:rPr>
              <w:t>,</w:t>
            </w:r>
            <w:r w:rsidRPr="00111854">
              <w:rPr>
                <w:rFonts w:asciiTheme="majorHAnsi" w:hAnsiTheme="majorHAnsi" w:cstheme="majorHAnsi"/>
              </w:rPr>
              <w:t xml:space="preserve"> es </w:t>
            </w:r>
            <w:r w:rsidR="00D67586">
              <w:rPr>
                <w:rFonts w:asciiTheme="majorHAnsi" w:hAnsiTheme="majorHAnsi" w:cstheme="majorHAnsi"/>
              </w:rPr>
              <w:t xml:space="preserve">considerado </w:t>
            </w:r>
            <w:r w:rsidRPr="00111854">
              <w:rPr>
                <w:rFonts w:asciiTheme="majorHAnsi" w:hAnsiTheme="majorHAnsi" w:cstheme="majorHAnsi"/>
              </w:rPr>
              <w:t>por los organismos internacionales</w:t>
            </w:r>
            <w:r w:rsidRPr="00111854">
              <w:rPr>
                <w:rStyle w:val="Refdenotaalpie"/>
                <w:rFonts w:asciiTheme="majorHAnsi" w:hAnsiTheme="majorHAnsi" w:cstheme="majorHAnsi"/>
              </w:rPr>
              <w:footnoteReference w:id="10"/>
            </w:r>
            <w:r w:rsidRPr="00111854">
              <w:rPr>
                <w:rFonts w:asciiTheme="majorHAnsi" w:hAnsiTheme="majorHAnsi" w:cstheme="majorHAnsi"/>
              </w:rPr>
              <w:t xml:space="preserve"> para otorgar préstamos, como el caso de Perú que ha tenido acceso a financiamiento de mediano y largo plazo, mejorando las condiciones financieras para fortalecer el ecosistema de la investigación e innovación.</w:t>
            </w:r>
          </w:p>
        </w:tc>
      </w:tr>
      <w:tr w:rsidR="00BD5F57" w:rsidRPr="006975BE" w14:paraId="26EF355C" w14:textId="77777777" w:rsidTr="009B61EF">
        <w:trPr>
          <w:trHeight w:val="1037"/>
        </w:trPr>
        <w:tc>
          <w:tcPr>
            <w:tcW w:w="1300" w:type="dxa"/>
          </w:tcPr>
          <w:p w14:paraId="24E816A0"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Responsable del indicador:</w:t>
            </w:r>
          </w:p>
        </w:tc>
        <w:tc>
          <w:tcPr>
            <w:tcW w:w="7418" w:type="dxa"/>
            <w:gridSpan w:val="10"/>
            <w:vAlign w:val="center"/>
          </w:tcPr>
          <w:p w14:paraId="76B8B470" w14:textId="4EFA1511" w:rsidR="00BD5F57" w:rsidRPr="00111854" w:rsidRDefault="00BD5F57" w:rsidP="009B61EF">
            <w:pPr>
              <w:spacing w:before="120" w:after="120"/>
              <w:jc w:val="center"/>
              <w:rPr>
                <w:rFonts w:asciiTheme="majorHAnsi" w:hAnsiTheme="majorHAnsi" w:cstheme="majorHAnsi"/>
              </w:rPr>
            </w:pPr>
            <w:r w:rsidRPr="00111854">
              <w:rPr>
                <w:rFonts w:asciiTheme="majorHAnsi" w:hAnsiTheme="majorHAnsi" w:cstheme="majorHAnsi"/>
              </w:rPr>
              <w:t>Dirección de Evaluación y Gestión del Conocimiento (DEGC) del CONCYTEC</w:t>
            </w:r>
          </w:p>
        </w:tc>
      </w:tr>
      <w:tr w:rsidR="00BD5F57" w:rsidRPr="006975BE" w14:paraId="1886A2F8" w14:textId="77777777" w:rsidTr="00111854">
        <w:trPr>
          <w:trHeight w:val="1579"/>
        </w:trPr>
        <w:tc>
          <w:tcPr>
            <w:tcW w:w="1300" w:type="dxa"/>
          </w:tcPr>
          <w:p w14:paraId="41DEC9E3"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lastRenderedPageBreak/>
              <w:t>Limitaciones para la medición del indicador:</w:t>
            </w:r>
          </w:p>
        </w:tc>
        <w:tc>
          <w:tcPr>
            <w:tcW w:w="7418" w:type="dxa"/>
            <w:gridSpan w:val="10"/>
          </w:tcPr>
          <w:p w14:paraId="1AF3DD89" w14:textId="77777777" w:rsidR="00BD5F57" w:rsidRPr="00111854" w:rsidRDefault="00BD5F57" w:rsidP="00BB19AE">
            <w:pPr>
              <w:spacing w:before="120" w:after="120"/>
              <w:jc w:val="both"/>
              <w:rPr>
                <w:rFonts w:asciiTheme="majorHAnsi" w:hAnsiTheme="majorHAnsi" w:cstheme="majorHAnsi"/>
                <w:color w:val="FF0000"/>
              </w:rPr>
            </w:pPr>
            <w:r w:rsidRPr="00111854">
              <w:rPr>
                <w:rFonts w:asciiTheme="majorHAnsi" w:hAnsiTheme="majorHAnsi" w:cstheme="majorHAnsi"/>
                <w:color w:val="000000" w:themeColor="text1"/>
              </w:rPr>
              <w:t>Contar con información limitada de parte del sector privado del gasto que realiza en I+D por tema de confidencialidad, salvo de los que acceden al financiamiento de parte del Estado.</w:t>
            </w:r>
          </w:p>
        </w:tc>
      </w:tr>
      <w:tr w:rsidR="00BD5F57" w:rsidRPr="006975BE" w14:paraId="3B785F0C" w14:textId="77777777" w:rsidTr="00111854">
        <w:trPr>
          <w:trHeight w:val="7383"/>
        </w:trPr>
        <w:tc>
          <w:tcPr>
            <w:tcW w:w="1300" w:type="dxa"/>
          </w:tcPr>
          <w:p w14:paraId="0026C18A"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Método de cálculo:</w:t>
            </w:r>
          </w:p>
        </w:tc>
        <w:tc>
          <w:tcPr>
            <w:tcW w:w="7418" w:type="dxa"/>
            <w:gridSpan w:val="10"/>
          </w:tcPr>
          <w:p w14:paraId="69DB7C82" w14:textId="77777777" w:rsidR="00BD5F57" w:rsidRPr="00111854" w:rsidRDefault="00BD5F57" w:rsidP="00BB19AE">
            <w:pPr>
              <w:spacing w:before="120" w:after="120"/>
              <w:rPr>
                <w:rFonts w:asciiTheme="majorHAnsi" w:eastAsiaTheme="minorEastAsia" w:hAnsiTheme="majorHAnsi" w:cstheme="majorHAnsi"/>
              </w:rPr>
            </w:pPr>
            <w:r w:rsidRPr="00111854">
              <w:rPr>
                <w:rFonts w:asciiTheme="majorHAnsi" w:eastAsiaTheme="minorEastAsia" w:hAnsiTheme="majorHAnsi" w:cstheme="majorHAnsi"/>
                <w:u w:val="single"/>
              </w:rPr>
              <w:t>Fórmula del indicador</w:t>
            </w:r>
            <w:r w:rsidRPr="00111854">
              <w:rPr>
                <w:rFonts w:asciiTheme="majorHAnsi" w:eastAsiaTheme="minorEastAsia" w:hAnsiTheme="majorHAnsi" w:cstheme="majorHAnsi"/>
              </w:rPr>
              <w:t>:</w:t>
            </w:r>
          </w:p>
          <w:p w14:paraId="24447BF8" w14:textId="77777777" w:rsidR="00BD5F57" w:rsidRPr="00111854" w:rsidRDefault="00BD5F57" w:rsidP="00BB19AE">
            <w:pPr>
              <w:spacing w:before="60" w:after="60"/>
              <w:rPr>
                <w:rFonts w:asciiTheme="majorHAnsi" w:hAnsiTheme="majorHAnsi" w:cstheme="majorHAnsi"/>
              </w:rPr>
            </w:pPr>
          </w:p>
          <w:p w14:paraId="72549ACE" w14:textId="77777777" w:rsidR="00BD5F57" w:rsidRPr="00111854" w:rsidRDefault="00BD5F57" w:rsidP="00BB19AE">
            <w:pPr>
              <w:pStyle w:val="Prrafodelista"/>
              <w:spacing w:before="120" w:after="120"/>
              <w:rPr>
                <w:rFonts w:asciiTheme="majorHAnsi" w:eastAsiaTheme="minorEastAsia" w:hAnsiTheme="majorHAnsi" w:cstheme="majorHAnsi"/>
              </w:rPr>
            </w:pPr>
            <w:r w:rsidRPr="00111854">
              <w:rPr>
                <w:rFonts w:asciiTheme="majorHAnsi" w:eastAsiaTheme="minorEastAsia" w:hAnsiTheme="majorHAnsi" w:cstheme="majorHAnsi"/>
              </w:rPr>
              <w:t>((</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111854">
              <w:rPr>
                <w:rFonts w:asciiTheme="majorHAnsi" w:eastAsiaTheme="minorEastAsia"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111854">
              <w:rPr>
                <w:rFonts w:asciiTheme="majorHAnsi" w:eastAsiaTheme="minorEastAsia" w:hAnsiTheme="majorHAnsi" w:cstheme="majorHAnsi"/>
              </w:rPr>
              <w:t xml:space="preserve">) / </w:t>
            </w:r>
            <m:oMath>
              <m:sSub>
                <m:sSubPr>
                  <m:ctrlPr>
                    <w:rPr>
                      <w:rFonts w:ascii="Cambria Math" w:hAnsi="Cambria Math" w:cstheme="majorHAnsi"/>
                      <w:i/>
                    </w:rPr>
                  </m:ctrlPr>
                </m:sSubPr>
                <m:e>
                  <m:r>
                    <w:rPr>
                      <w:rFonts w:ascii="Cambria Math" w:hAnsi="Cambria Math" w:cstheme="majorHAnsi"/>
                    </w:rPr>
                    <m:t>PBI</m:t>
                  </m:r>
                </m:e>
                <m:sub>
                  <m:r>
                    <w:rPr>
                      <w:rFonts w:ascii="Cambria Math" w:hAnsi="Cambria Math" w:cstheme="majorHAnsi"/>
                    </w:rPr>
                    <m:t>t</m:t>
                  </m:r>
                </m:sub>
              </m:sSub>
            </m:oMath>
            <w:r w:rsidRPr="00111854">
              <w:rPr>
                <w:rFonts w:asciiTheme="majorHAnsi" w:eastAsiaTheme="minorEastAsia" w:hAnsiTheme="majorHAnsi" w:cstheme="majorHAnsi"/>
              </w:rPr>
              <w:t>) * 100</w:t>
            </w:r>
          </w:p>
          <w:p w14:paraId="32C3B624" w14:textId="77777777" w:rsidR="00BD5F57" w:rsidRPr="00111854" w:rsidRDefault="00BD5F57" w:rsidP="00BB19AE">
            <w:pPr>
              <w:spacing w:before="120" w:after="120"/>
              <w:rPr>
                <w:rFonts w:asciiTheme="majorHAnsi" w:hAnsiTheme="majorHAnsi" w:cstheme="majorHAnsi"/>
              </w:rPr>
            </w:pPr>
          </w:p>
          <w:p w14:paraId="192F4CBC"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 xml:space="preserve">Donde: </w:t>
            </w:r>
          </w:p>
          <w:p w14:paraId="469F90FA" w14:textId="77777777" w:rsidR="00BD5F57" w:rsidRPr="00111854" w:rsidRDefault="00000000" w:rsidP="00BD5F57">
            <w:pPr>
              <w:pStyle w:val="Prrafodelista"/>
              <w:numPr>
                <w:ilvl w:val="0"/>
                <w:numId w:val="11"/>
              </w:numPr>
              <w:spacing w:before="120" w:after="120"/>
              <w:jc w:val="both"/>
              <w:rPr>
                <w:rFonts w:asciiTheme="majorHAnsi" w:eastAsiaTheme="minorEastAsia" w:hAnsiTheme="majorHAnsi" w:cstheme="majorHAnsi"/>
              </w:rPr>
            </w:pP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00BD5F57" w:rsidRPr="00111854">
              <w:rPr>
                <w:rFonts w:asciiTheme="majorHAnsi" w:eastAsiaTheme="minorEastAsia" w:hAnsiTheme="majorHAnsi" w:cstheme="majorHAnsi"/>
              </w:rPr>
              <w:t>= Gasto total en investigación y desarrollo experimental (I+D) del sector público a valores corrientes del año t</w:t>
            </w:r>
          </w:p>
          <w:p w14:paraId="7289A800" w14:textId="77777777" w:rsidR="00BD5F57" w:rsidRPr="00111854" w:rsidRDefault="00000000" w:rsidP="00BD5F57">
            <w:pPr>
              <w:pStyle w:val="Prrafodelista"/>
              <w:numPr>
                <w:ilvl w:val="0"/>
                <w:numId w:val="11"/>
              </w:numPr>
              <w:spacing w:before="120" w:after="120"/>
              <w:jc w:val="both"/>
              <w:rPr>
                <w:rFonts w:asciiTheme="majorHAnsi" w:eastAsiaTheme="minorEastAsia" w:hAnsiTheme="majorHAnsi" w:cstheme="majorHAnsi"/>
              </w:rPr>
            </w:p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r>
                <w:rPr>
                  <w:rFonts w:ascii="Cambria Math" w:eastAsiaTheme="minorEastAsia" w:hAnsi="Cambria Math" w:cstheme="majorHAnsi"/>
                </w:rPr>
                <m:t xml:space="preserve"> </m:t>
              </m:r>
            </m:oMath>
            <w:r w:rsidR="00BD5F57" w:rsidRPr="00111854">
              <w:rPr>
                <w:rFonts w:asciiTheme="majorHAnsi" w:eastAsiaTheme="minorEastAsia" w:hAnsiTheme="majorHAnsi" w:cstheme="majorHAnsi"/>
              </w:rPr>
              <w:t>= Gasto total proyectado en I+D del sector privado a valores corrientes del año t</w:t>
            </w:r>
          </w:p>
          <w:p w14:paraId="25FEF865" w14:textId="77777777" w:rsidR="00BD5F57" w:rsidRPr="00111854" w:rsidRDefault="00000000" w:rsidP="00BD5F57">
            <w:pPr>
              <w:pStyle w:val="Prrafodelista"/>
              <w:numPr>
                <w:ilvl w:val="0"/>
                <w:numId w:val="12"/>
              </w:numPr>
              <w:spacing w:before="60" w:after="60"/>
              <w:jc w:val="both"/>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PBI</m:t>
                  </m:r>
                </m:e>
                <m:sub>
                  <m:r>
                    <w:rPr>
                      <w:rFonts w:ascii="Cambria Math" w:hAnsi="Cambria Math" w:cstheme="majorHAnsi"/>
                    </w:rPr>
                    <m:t>t</m:t>
                  </m:r>
                </m:sub>
              </m:sSub>
            </m:oMath>
            <w:r w:rsidR="00BD5F57" w:rsidRPr="00111854">
              <w:rPr>
                <w:rFonts w:asciiTheme="majorHAnsi" w:hAnsiTheme="majorHAnsi" w:cstheme="majorHAnsi"/>
              </w:rPr>
              <w:t>= Producto Bruto Interno a valores corrientes del año t</w:t>
            </w:r>
          </w:p>
          <w:p w14:paraId="418BFFDA" w14:textId="77777777" w:rsidR="00BD5F57" w:rsidRPr="00111854" w:rsidRDefault="00BD5F57" w:rsidP="00BB19AE">
            <w:pPr>
              <w:spacing w:before="120" w:after="120"/>
              <w:rPr>
                <w:rFonts w:asciiTheme="majorHAnsi" w:hAnsiTheme="majorHAnsi" w:cstheme="majorHAnsi"/>
              </w:rPr>
            </w:pPr>
          </w:p>
          <w:p w14:paraId="32E31AC6"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u w:val="single"/>
              </w:rPr>
              <w:t>Especificaciones técnicas</w:t>
            </w:r>
            <w:r w:rsidRPr="00111854">
              <w:rPr>
                <w:rFonts w:asciiTheme="majorHAnsi" w:hAnsiTheme="majorHAnsi" w:cstheme="majorHAnsi"/>
              </w:rPr>
              <w:t>:</w:t>
            </w:r>
          </w:p>
          <w:p w14:paraId="4D86E9D5" w14:textId="77777777" w:rsidR="00BD5F57" w:rsidRPr="00111854" w:rsidRDefault="00BD5F57" w:rsidP="00BD5F57">
            <w:pPr>
              <w:pStyle w:val="Prrafodelista"/>
              <w:numPr>
                <w:ilvl w:val="0"/>
                <w:numId w:val="12"/>
              </w:numPr>
              <w:spacing w:before="120" w:after="120"/>
              <w:jc w:val="both"/>
              <w:rPr>
                <w:rFonts w:asciiTheme="majorHAnsi" w:hAnsiTheme="majorHAnsi" w:cstheme="majorHAnsi"/>
              </w:rPr>
            </w:pPr>
            <w:r w:rsidRPr="00111854">
              <w:rPr>
                <w:rFonts w:asciiTheme="majorHAnsi" w:hAnsiTheme="majorHAnsi" w:cstheme="majorHAnsi"/>
              </w:rPr>
              <w:t>La investigación y desarrollo experimental (I+D) comprende el trabajo creativo y sistemático realizado con el objeto de aumentar el volumen de conocimiento (incluyendo el conocimiento de la humanidad, la cultura y la sociedad) y concebir nuevas aplicaciones a partir del conocimiento disponible (Frascati, 2015 – pág. 47).</w:t>
            </w:r>
          </w:p>
          <w:p w14:paraId="4BC56A4B" w14:textId="77777777" w:rsidR="00BD5F57" w:rsidRPr="00111854" w:rsidRDefault="00BD5F57" w:rsidP="00BD5F57">
            <w:pPr>
              <w:pStyle w:val="Prrafodelista"/>
              <w:numPr>
                <w:ilvl w:val="0"/>
                <w:numId w:val="12"/>
              </w:numPr>
              <w:spacing w:before="120" w:after="120"/>
              <w:jc w:val="both"/>
              <w:rPr>
                <w:rFonts w:asciiTheme="majorHAnsi" w:hAnsiTheme="majorHAnsi" w:cstheme="majorHAnsi"/>
              </w:rPr>
            </w:pPr>
            <w:r w:rsidRPr="00111854">
              <w:rPr>
                <w:rFonts w:asciiTheme="majorHAnsi" w:hAnsiTheme="majorHAnsi" w:cstheme="majorHAnsi"/>
              </w:rPr>
              <w:t>El Gasto en I+D (</w:t>
            </w:r>
            <w:r w:rsidRPr="00111854">
              <w:rPr>
                <w:rFonts w:asciiTheme="majorHAnsi" w:hAnsiTheme="majorHAnsi" w:cstheme="majorHAnsi"/>
                <w:i/>
                <w:iCs/>
              </w:rPr>
              <w:t>o gasto interior bruto en I+D</w:t>
            </w:r>
            <w:r w:rsidRPr="00111854">
              <w:rPr>
                <w:rFonts w:asciiTheme="majorHAnsi" w:hAnsiTheme="majorHAnsi" w:cstheme="majorHAnsi"/>
              </w:rPr>
              <w:t>) es el gasto total en I+D interna (o nacional) ejecutada dentro del territorio nacional durante un periodo de referencia (Frascati, 2015 – pág. 119).</w:t>
            </w:r>
          </w:p>
          <w:p w14:paraId="6F8B97E2" w14:textId="77777777" w:rsidR="00BD5F57" w:rsidRPr="00111854" w:rsidRDefault="00BD5F57" w:rsidP="00BD5F57">
            <w:pPr>
              <w:pStyle w:val="Prrafodelista"/>
              <w:numPr>
                <w:ilvl w:val="0"/>
                <w:numId w:val="12"/>
              </w:numPr>
              <w:spacing w:before="60" w:after="60"/>
              <w:jc w:val="both"/>
              <w:rPr>
                <w:rFonts w:asciiTheme="majorHAnsi" w:hAnsiTheme="majorHAnsi" w:cstheme="majorHAnsi"/>
              </w:rPr>
            </w:pPr>
            <w:r w:rsidRPr="00111854">
              <w:rPr>
                <w:rFonts w:asciiTheme="majorHAnsi" w:hAnsiTheme="majorHAnsi" w:cstheme="majorHAnsi"/>
              </w:rPr>
              <w:t>El Producto Bruto Interno (PBI) es el valor de todos los bienes y servicios finales producidos por un país en un periodo (Dornbusch, 1994).</w:t>
            </w:r>
          </w:p>
          <w:p w14:paraId="594EB4BB" w14:textId="77777777" w:rsidR="00BD5F57" w:rsidRPr="00111854" w:rsidRDefault="00BD5F57" w:rsidP="00BB19AE">
            <w:pPr>
              <w:spacing w:before="60" w:after="60"/>
              <w:rPr>
                <w:rFonts w:asciiTheme="majorHAnsi" w:hAnsiTheme="majorHAnsi" w:cstheme="majorHAnsi"/>
              </w:rPr>
            </w:pPr>
          </w:p>
        </w:tc>
      </w:tr>
      <w:tr w:rsidR="00BD5F57" w:rsidRPr="006975BE" w14:paraId="492D4846" w14:textId="77777777" w:rsidTr="009B61EF">
        <w:trPr>
          <w:trHeight w:val="1308"/>
        </w:trPr>
        <w:tc>
          <w:tcPr>
            <w:tcW w:w="1300" w:type="dxa"/>
          </w:tcPr>
          <w:p w14:paraId="13E32588"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Sentido esperado del indicador:</w:t>
            </w:r>
          </w:p>
        </w:tc>
        <w:tc>
          <w:tcPr>
            <w:tcW w:w="7418" w:type="dxa"/>
            <w:gridSpan w:val="10"/>
            <w:vAlign w:val="center"/>
          </w:tcPr>
          <w:p w14:paraId="0C23818A" w14:textId="77777777" w:rsidR="00BD5F57" w:rsidRPr="00111854" w:rsidRDefault="00BD5F57" w:rsidP="009B61EF">
            <w:pPr>
              <w:spacing w:before="120" w:after="120"/>
              <w:jc w:val="center"/>
              <w:rPr>
                <w:rFonts w:asciiTheme="majorHAnsi" w:hAnsiTheme="majorHAnsi" w:cstheme="majorHAnsi"/>
              </w:rPr>
            </w:pPr>
            <w:r w:rsidRPr="00111854">
              <w:rPr>
                <w:rFonts w:asciiTheme="majorHAnsi" w:hAnsiTheme="majorHAnsi" w:cstheme="majorHAnsi"/>
              </w:rPr>
              <w:t>Ascendente</w:t>
            </w:r>
          </w:p>
        </w:tc>
      </w:tr>
      <w:tr w:rsidR="00BD5F57" w:rsidRPr="006975BE" w14:paraId="3101BECE" w14:textId="77777777" w:rsidTr="00111854">
        <w:trPr>
          <w:trHeight w:val="781"/>
        </w:trPr>
        <w:tc>
          <w:tcPr>
            <w:tcW w:w="1300" w:type="dxa"/>
          </w:tcPr>
          <w:p w14:paraId="693A87A9"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Supuestos:</w:t>
            </w:r>
          </w:p>
        </w:tc>
        <w:tc>
          <w:tcPr>
            <w:tcW w:w="7418" w:type="dxa"/>
            <w:gridSpan w:val="10"/>
          </w:tcPr>
          <w:p w14:paraId="2F57E66B" w14:textId="77777777" w:rsidR="00BD5F57" w:rsidRPr="00573379" w:rsidRDefault="00BD5F57" w:rsidP="00BB19AE">
            <w:pPr>
              <w:spacing w:before="120" w:after="120"/>
              <w:jc w:val="both"/>
              <w:rPr>
                <w:rFonts w:asciiTheme="majorHAnsi" w:hAnsiTheme="majorHAnsi" w:cstheme="majorHAnsi"/>
                <w:color w:val="000000" w:themeColor="text1"/>
              </w:rPr>
            </w:pPr>
            <w:r w:rsidRPr="00573379">
              <w:rPr>
                <w:rFonts w:asciiTheme="majorHAnsi" w:hAnsiTheme="majorHAnsi" w:cstheme="majorHAnsi"/>
                <w:color w:val="000000" w:themeColor="text1"/>
              </w:rPr>
              <w:t>El sector privado accede a financiamiento para el desarrollo de proyectos en investigación e innovación.</w:t>
            </w:r>
            <w:r w:rsidR="00B432C2" w:rsidRPr="00573379">
              <w:rPr>
                <w:rFonts w:asciiTheme="majorHAnsi" w:hAnsiTheme="majorHAnsi" w:cstheme="majorHAnsi"/>
                <w:color w:val="000000" w:themeColor="text1"/>
              </w:rPr>
              <w:t xml:space="preserve"> </w:t>
            </w:r>
          </w:p>
          <w:p w14:paraId="05733D42" w14:textId="05E43214" w:rsidR="00573379" w:rsidRPr="00111854" w:rsidRDefault="00573379" w:rsidP="00573379">
            <w:pPr>
              <w:spacing w:before="120" w:after="120"/>
              <w:jc w:val="both"/>
              <w:rPr>
                <w:rFonts w:asciiTheme="majorHAnsi" w:hAnsiTheme="majorHAnsi" w:cstheme="majorHAnsi"/>
              </w:rPr>
            </w:pPr>
            <w:r w:rsidRPr="00573379">
              <w:rPr>
                <w:rFonts w:asciiTheme="majorHAnsi" w:hAnsiTheme="majorHAnsi" w:cstheme="majorHAnsi"/>
                <w:color w:val="000000" w:themeColor="text1"/>
              </w:rPr>
              <w:t xml:space="preserve">Gobiernos regionales </w:t>
            </w:r>
            <w:r>
              <w:rPr>
                <w:rFonts w:asciiTheme="majorHAnsi" w:hAnsiTheme="majorHAnsi" w:cstheme="majorHAnsi"/>
                <w:color w:val="000000" w:themeColor="text1"/>
              </w:rPr>
              <w:t xml:space="preserve">destinan recursos económicos para la ejecución de proyectos colaborativos en investigación e </w:t>
            </w:r>
            <w:r w:rsidRPr="00573379">
              <w:rPr>
                <w:rFonts w:asciiTheme="majorHAnsi" w:hAnsiTheme="majorHAnsi" w:cstheme="majorHAnsi"/>
                <w:color w:val="000000" w:themeColor="text1"/>
              </w:rPr>
              <w:t xml:space="preserve">innovación alineado a la Política Nacional de </w:t>
            </w:r>
            <w:r>
              <w:rPr>
                <w:rFonts w:asciiTheme="majorHAnsi" w:hAnsiTheme="majorHAnsi" w:cstheme="majorHAnsi"/>
                <w:color w:val="000000" w:themeColor="text1"/>
              </w:rPr>
              <w:t>CTI para la región.</w:t>
            </w:r>
          </w:p>
        </w:tc>
      </w:tr>
      <w:tr w:rsidR="00BD5F57" w:rsidRPr="006975BE" w14:paraId="6DDE976E" w14:textId="77777777" w:rsidTr="00111854">
        <w:trPr>
          <w:trHeight w:val="1157"/>
        </w:trPr>
        <w:tc>
          <w:tcPr>
            <w:tcW w:w="1300" w:type="dxa"/>
            <w:tcBorders>
              <w:bottom w:val="single" w:sz="4" w:space="0" w:color="auto"/>
            </w:tcBorders>
          </w:tcPr>
          <w:p w14:paraId="2B01B6A9"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Fuente y base de datos:</w:t>
            </w:r>
          </w:p>
        </w:tc>
        <w:tc>
          <w:tcPr>
            <w:tcW w:w="7418" w:type="dxa"/>
            <w:gridSpan w:val="10"/>
          </w:tcPr>
          <w:p w14:paraId="7BC9325B" w14:textId="143170CA" w:rsidR="00BD5F57" w:rsidRPr="00165C61" w:rsidRDefault="00573379" w:rsidP="00BB19AE">
            <w:pPr>
              <w:spacing w:before="120" w:after="120"/>
              <w:rPr>
                <w:rFonts w:asciiTheme="majorHAnsi" w:hAnsiTheme="majorHAnsi" w:cstheme="majorHAnsi"/>
                <w:color w:val="000000" w:themeColor="text1"/>
              </w:rPr>
            </w:pPr>
            <w:r w:rsidRPr="00165C61">
              <w:rPr>
                <w:rFonts w:asciiTheme="majorHAnsi" w:hAnsiTheme="majorHAnsi" w:cstheme="majorHAnsi"/>
                <w:color w:val="000000" w:themeColor="text1"/>
              </w:rPr>
              <w:t xml:space="preserve">Fuente: </w:t>
            </w:r>
            <w:r w:rsidR="00BD5F57" w:rsidRPr="00165C61">
              <w:rPr>
                <w:rFonts w:asciiTheme="majorHAnsi" w:hAnsiTheme="majorHAnsi" w:cstheme="majorHAnsi"/>
                <w:color w:val="000000" w:themeColor="text1"/>
              </w:rPr>
              <w:t>Consejo Nacional de Ciencia, Tecnología e Innovación</w:t>
            </w:r>
          </w:p>
          <w:p w14:paraId="709DB967" w14:textId="0836C132" w:rsidR="00BD5F57" w:rsidRPr="00165C61" w:rsidRDefault="00573379" w:rsidP="00BB19AE">
            <w:pPr>
              <w:spacing w:before="120" w:after="120"/>
              <w:rPr>
                <w:rFonts w:asciiTheme="majorHAnsi" w:hAnsiTheme="majorHAnsi" w:cstheme="majorHAnsi"/>
                <w:color w:val="000000" w:themeColor="text1"/>
              </w:rPr>
            </w:pPr>
            <w:r w:rsidRPr="00165C61">
              <w:rPr>
                <w:rFonts w:asciiTheme="majorHAnsi" w:hAnsiTheme="majorHAnsi" w:cstheme="majorHAnsi"/>
                <w:color w:val="000000" w:themeColor="text1"/>
              </w:rPr>
              <w:t xml:space="preserve">Base de Datos: </w:t>
            </w:r>
            <w:r w:rsidR="00BD5F57" w:rsidRPr="00165C61">
              <w:rPr>
                <w:rFonts w:asciiTheme="majorHAnsi" w:hAnsiTheme="majorHAnsi" w:cstheme="majorHAnsi"/>
                <w:color w:val="000000" w:themeColor="text1"/>
              </w:rPr>
              <w:t>Módulo de Información Estadística y de Indicadores de CTI (</w:t>
            </w:r>
            <w:hyperlink r:id="rId18" w:history="1">
              <w:r w:rsidR="00BD5F57" w:rsidRPr="00165C61">
                <w:rPr>
                  <w:rStyle w:val="Hipervnculo"/>
                  <w:rFonts w:asciiTheme="majorHAnsi" w:hAnsiTheme="majorHAnsi" w:cstheme="majorHAnsi"/>
                  <w:color w:val="000000" w:themeColor="text1"/>
                </w:rPr>
                <w:t>https://portal.concytec.gob.pe/indicadores/principales/</w:t>
              </w:r>
            </w:hyperlink>
            <w:r w:rsidR="00BD5F57" w:rsidRPr="00165C61">
              <w:rPr>
                <w:rFonts w:asciiTheme="majorHAnsi" w:hAnsiTheme="majorHAnsi" w:cstheme="majorHAnsi"/>
                <w:color w:val="000000" w:themeColor="text1"/>
              </w:rPr>
              <w:t>)</w:t>
            </w:r>
          </w:p>
        </w:tc>
      </w:tr>
      <w:tr w:rsidR="00BD5F57" w:rsidRPr="00E25E01" w14:paraId="15B356A9" w14:textId="77777777" w:rsidTr="009B61EF">
        <w:trPr>
          <w:trHeight w:val="1052"/>
        </w:trPr>
        <w:tc>
          <w:tcPr>
            <w:tcW w:w="1300" w:type="dxa"/>
            <w:tcBorders>
              <w:bottom w:val="single" w:sz="4" w:space="0" w:color="auto"/>
              <w:tl2br w:val="single" w:sz="4" w:space="0" w:color="auto"/>
            </w:tcBorders>
          </w:tcPr>
          <w:p w14:paraId="0F645046" w14:textId="77777777" w:rsidR="00BD5F57" w:rsidRPr="00111854" w:rsidRDefault="00BD5F57" w:rsidP="00BB19AE">
            <w:pPr>
              <w:spacing w:before="120" w:after="120"/>
              <w:rPr>
                <w:rFonts w:asciiTheme="majorHAnsi" w:hAnsiTheme="majorHAnsi" w:cstheme="majorHAnsi"/>
              </w:rPr>
            </w:pPr>
          </w:p>
        </w:tc>
        <w:tc>
          <w:tcPr>
            <w:tcW w:w="741" w:type="dxa"/>
            <w:shd w:val="clear" w:color="auto" w:fill="auto"/>
          </w:tcPr>
          <w:p w14:paraId="166843E8"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Línea de base</w:t>
            </w:r>
          </w:p>
        </w:tc>
        <w:tc>
          <w:tcPr>
            <w:tcW w:w="6677" w:type="dxa"/>
            <w:gridSpan w:val="9"/>
            <w:vAlign w:val="center"/>
          </w:tcPr>
          <w:p w14:paraId="3901D0C8" w14:textId="77777777" w:rsidR="00BD5F57" w:rsidRPr="00111854" w:rsidRDefault="00BD5F57" w:rsidP="009B61EF">
            <w:pPr>
              <w:spacing w:before="120" w:after="120"/>
              <w:jc w:val="center"/>
              <w:rPr>
                <w:rFonts w:asciiTheme="majorHAnsi" w:hAnsiTheme="majorHAnsi" w:cstheme="majorHAnsi"/>
              </w:rPr>
            </w:pPr>
            <w:r w:rsidRPr="00111854">
              <w:rPr>
                <w:rFonts w:asciiTheme="majorHAnsi" w:hAnsiTheme="majorHAnsi" w:cstheme="majorHAnsi"/>
              </w:rPr>
              <w:t>Logros esperados</w:t>
            </w:r>
          </w:p>
        </w:tc>
      </w:tr>
      <w:tr w:rsidR="00BD5F57" w:rsidRPr="00E25E01" w14:paraId="413889A3" w14:textId="77777777" w:rsidTr="00111854">
        <w:trPr>
          <w:trHeight w:val="496"/>
        </w:trPr>
        <w:tc>
          <w:tcPr>
            <w:tcW w:w="1300" w:type="dxa"/>
            <w:tcBorders>
              <w:bottom w:val="single" w:sz="4" w:space="0" w:color="auto"/>
              <w:tl2br w:val="nil"/>
            </w:tcBorders>
          </w:tcPr>
          <w:p w14:paraId="1C10483F"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Año</w:t>
            </w:r>
          </w:p>
        </w:tc>
        <w:tc>
          <w:tcPr>
            <w:tcW w:w="741" w:type="dxa"/>
            <w:shd w:val="clear" w:color="auto" w:fill="auto"/>
          </w:tcPr>
          <w:p w14:paraId="37B04ADD"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2020</w:t>
            </w:r>
          </w:p>
        </w:tc>
        <w:tc>
          <w:tcPr>
            <w:tcW w:w="741" w:type="dxa"/>
          </w:tcPr>
          <w:p w14:paraId="0134E00C"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2022</w:t>
            </w:r>
          </w:p>
        </w:tc>
        <w:tc>
          <w:tcPr>
            <w:tcW w:w="741" w:type="dxa"/>
          </w:tcPr>
          <w:p w14:paraId="6483E514"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2023</w:t>
            </w:r>
          </w:p>
        </w:tc>
        <w:tc>
          <w:tcPr>
            <w:tcW w:w="742" w:type="dxa"/>
          </w:tcPr>
          <w:p w14:paraId="32F81D5D"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2024</w:t>
            </w:r>
          </w:p>
        </w:tc>
        <w:tc>
          <w:tcPr>
            <w:tcW w:w="742" w:type="dxa"/>
          </w:tcPr>
          <w:p w14:paraId="738B49B4"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2025</w:t>
            </w:r>
          </w:p>
        </w:tc>
        <w:tc>
          <w:tcPr>
            <w:tcW w:w="742" w:type="dxa"/>
          </w:tcPr>
          <w:p w14:paraId="41978530"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2026</w:t>
            </w:r>
          </w:p>
        </w:tc>
        <w:tc>
          <w:tcPr>
            <w:tcW w:w="742" w:type="dxa"/>
          </w:tcPr>
          <w:p w14:paraId="6CDD5395"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2027</w:t>
            </w:r>
          </w:p>
        </w:tc>
        <w:tc>
          <w:tcPr>
            <w:tcW w:w="742" w:type="dxa"/>
          </w:tcPr>
          <w:p w14:paraId="01DC7079"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2028</w:t>
            </w:r>
          </w:p>
        </w:tc>
        <w:tc>
          <w:tcPr>
            <w:tcW w:w="742" w:type="dxa"/>
          </w:tcPr>
          <w:p w14:paraId="00D37075"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2029</w:t>
            </w:r>
          </w:p>
        </w:tc>
        <w:tc>
          <w:tcPr>
            <w:tcW w:w="742" w:type="dxa"/>
          </w:tcPr>
          <w:p w14:paraId="4A8DE936"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2030</w:t>
            </w:r>
          </w:p>
        </w:tc>
      </w:tr>
      <w:tr w:rsidR="00BD5F57" w:rsidRPr="002818DA" w14:paraId="0D1261A5" w14:textId="77777777" w:rsidTr="00111854">
        <w:trPr>
          <w:trHeight w:val="766"/>
        </w:trPr>
        <w:tc>
          <w:tcPr>
            <w:tcW w:w="1300" w:type="dxa"/>
            <w:tcBorders>
              <w:bottom w:val="single" w:sz="4" w:space="0" w:color="auto"/>
              <w:tl2br w:val="nil"/>
            </w:tcBorders>
          </w:tcPr>
          <w:p w14:paraId="310514D2" w14:textId="77777777" w:rsidR="00BD5F57" w:rsidRPr="00111854" w:rsidRDefault="00BD5F57" w:rsidP="00BB19AE">
            <w:pPr>
              <w:spacing w:before="120" w:after="120"/>
              <w:rPr>
                <w:rFonts w:asciiTheme="majorHAnsi" w:hAnsiTheme="majorHAnsi" w:cstheme="majorHAnsi"/>
              </w:rPr>
            </w:pPr>
            <w:r w:rsidRPr="00111854">
              <w:rPr>
                <w:rFonts w:asciiTheme="majorHAnsi" w:hAnsiTheme="majorHAnsi" w:cstheme="majorHAnsi"/>
              </w:rPr>
              <w:t>Valor</w:t>
            </w:r>
          </w:p>
        </w:tc>
        <w:tc>
          <w:tcPr>
            <w:tcW w:w="741" w:type="dxa"/>
            <w:shd w:val="clear" w:color="auto" w:fill="auto"/>
            <w:vAlign w:val="center"/>
          </w:tcPr>
          <w:p w14:paraId="2AFC97A1"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0.17%</w:t>
            </w:r>
          </w:p>
        </w:tc>
        <w:tc>
          <w:tcPr>
            <w:tcW w:w="741" w:type="dxa"/>
            <w:vAlign w:val="center"/>
          </w:tcPr>
          <w:p w14:paraId="3751BF13"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0.18%</w:t>
            </w:r>
          </w:p>
        </w:tc>
        <w:tc>
          <w:tcPr>
            <w:tcW w:w="741" w:type="dxa"/>
            <w:vAlign w:val="center"/>
          </w:tcPr>
          <w:p w14:paraId="561C0F99"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0.19%</w:t>
            </w:r>
          </w:p>
        </w:tc>
        <w:tc>
          <w:tcPr>
            <w:tcW w:w="742" w:type="dxa"/>
            <w:vAlign w:val="center"/>
          </w:tcPr>
          <w:p w14:paraId="0D8F364E"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0.20%</w:t>
            </w:r>
          </w:p>
        </w:tc>
        <w:tc>
          <w:tcPr>
            <w:tcW w:w="742" w:type="dxa"/>
            <w:vAlign w:val="center"/>
          </w:tcPr>
          <w:p w14:paraId="4A22FA05"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0.21%</w:t>
            </w:r>
          </w:p>
        </w:tc>
        <w:tc>
          <w:tcPr>
            <w:tcW w:w="742" w:type="dxa"/>
            <w:vAlign w:val="center"/>
          </w:tcPr>
          <w:p w14:paraId="3ADE67AF"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0.22%</w:t>
            </w:r>
          </w:p>
        </w:tc>
        <w:tc>
          <w:tcPr>
            <w:tcW w:w="742" w:type="dxa"/>
            <w:vAlign w:val="center"/>
          </w:tcPr>
          <w:p w14:paraId="013C8490"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0.24%</w:t>
            </w:r>
          </w:p>
        </w:tc>
        <w:tc>
          <w:tcPr>
            <w:tcW w:w="742" w:type="dxa"/>
            <w:vAlign w:val="center"/>
          </w:tcPr>
          <w:p w14:paraId="09B62F94"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0.26%</w:t>
            </w:r>
          </w:p>
        </w:tc>
        <w:tc>
          <w:tcPr>
            <w:tcW w:w="742" w:type="dxa"/>
            <w:vAlign w:val="center"/>
          </w:tcPr>
          <w:p w14:paraId="2D4BFB23"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0.28%</w:t>
            </w:r>
          </w:p>
        </w:tc>
        <w:tc>
          <w:tcPr>
            <w:tcW w:w="742" w:type="dxa"/>
            <w:vAlign w:val="center"/>
          </w:tcPr>
          <w:p w14:paraId="56EE3FCC" w14:textId="77777777" w:rsidR="00BD5F57" w:rsidRPr="00111854" w:rsidRDefault="00BD5F57" w:rsidP="00BB19AE">
            <w:pPr>
              <w:spacing w:before="120" w:after="120"/>
              <w:jc w:val="center"/>
              <w:rPr>
                <w:rFonts w:asciiTheme="majorHAnsi" w:hAnsiTheme="majorHAnsi" w:cstheme="majorHAnsi"/>
              </w:rPr>
            </w:pPr>
            <w:r w:rsidRPr="00111854">
              <w:rPr>
                <w:rFonts w:asciiTheme="majorHAnsi" w:hAnsiTheme="majorHAnsi" w:cstheme="majorHAnsi"/>
              </w:rPr>
              <w:t>0.30%</w:t>
            </w:r>
          </w:p>
        </w:tc>
      </w:tr>
    </w:tbl>
    <w:p w14:paraId="06B39ABB" w14:textId="77777777" w:rsidR="006232C2" w:rsidRPr="00C449FA" w:rsidRDefault="006232C2" w:rsidP="00C449FA">
      <w:pPr>
        <w:rPr>
          <w:lang w:val="es-ES"/>
        </w:rPr>
      </w:pPr>
    </w:p>
    <w:sectPr w:rsidR="006232C2" w:rsidRPr="00C449FA" w:rsidSect="007E4460">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thalia gavino" w:date="2022-09-27T10:19:00Z" w:initials="tg">
    <w:p w14:paraId="035EC227" w14:textId="77777777" w:rsidR="000773C2" w:rsidRDefault="000773C2" w:rsidP="00095F8F">
      <w:r>
        <w:rPr>
          <w:rStyle w:val="Refdecomentario"/>
        </w:rPr>
        <w:annotationRef/>
      </w:r>
      <w:r>
        <w:rPr>
          <w:sz w:val="20"/>
          <w:szCs w:val="20"/>
        </w:rPr>
        <w:t>Actualizar el nombre del OP:</w:t>
      </w:r>
    </w:p>
    <w:p w14:paraId="38422442" w14:textId="77777777" w:rsidR="000773C2" w:rsidRDefault="000773C2" w:rsidP="00095F8F">
      <w:r>
        <w:rPr>
          <w:sz w:val="20"/>
          <w:szCs w:val="20"/>
        </w:rPr>
        <w:t>Mejorar las condiciones financieras para un ambiente de desarrollo de la CTI, en beneficio de todos los actores del SINACTI .</w:t>
      </w:r>
    </w:p>
  </w:comment>
  <w:comment w:id="21" w:author="thalia gavino" w:date="2022-09-27T10:01:00Z" w:initials="tg">
    <w:p w14:paraId="04918E39" w14:textId="0A2A1C5C" w:rsidR="00FF38DD" w:rsidRDefault="00FF38DD" w:rsidP="00FE4C3E">
      <w:r>
        <w:rPr>
          <w:rStyle w:val="Refdecomentario"/>
        </w:rPr>
        <w:annotationRef/>
      </w:r>
      <w:r>
        <w:rPr>
          <w:sz w:val="20"/>
          <w:szCs w:val="20"/>
        </w:rPr>
        <w:t>De la reunión que se sostuvo entre el Concytec y el Ceplan el 13 de septiembre.  Se acordó:</w:t>
      </w:r>
    </w:p>
    <w:p w14:paraId="5F09C8DE" w14:textId="77777777" w:rsidR="00FF38DD" w:rsidRDefault="00FF38DD" w:rsidP="00FE4C3E"/>
    <w:p w14:paraId="156BD447" w14:textId="77777777" w:rsidR="00FF38DD" w:rsidRDefault="00FF38DD" w:rsidP="00FE4C3E">
      <w:r>
        <w:rPr>
          <w:sz w:val="20"/>
          <w:szCs w:val="20"/>
        </w:rPr>
        <w:t>1. Que el Concytec formulará un indicador adicional para este OP, ya que el propuesto no tiene una medición anual. El mismo que deberá ser compartido en el transcurso de estas semanas, miestras el Ceplan revise el cuarto entregable.</w:t>
      </w:r>
    </w:p>
    <w:p w14:paraId="64BB6349" w14:textId="77777777" w:rsidR="00FF38DD" w:rsidRDefault="00FF38DD" w:rsidP="00FE4C3E"/>
    <w:p w14:paraId="783468C2" w14:textId="77777777" w:rsidR="00FF38DD" w:rsidRDefault="00FF38DD" w:rsidP="00FE4C3E">
      <w:r>
        <w:rPr>
          <w:sz w:val="20"/>
          <w:szCs w:val="20"/>
        </w:rPr>
        <w:t>2. RECORDAR: El Concytec deberá incorporar en la sección Seguimiento y Evaluación de la versión final de la Política un cronograma donde se visualice las actividades que se desarrollarán para calcular la línea base.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422442" w15:done="0"/>
  <w15:commentEx w15:paraId="783468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D4CB2" w16cex:dateUtc="2022-09-27T15:19:00Z"/>
  <w16cex:commentExtensible w16cex:durableId="26DD4868" w16cex:dateUtc="2022-09-27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422442" w16cid:durableId="26DD4CB2"/>
  <w16cid:commentId w16cid:paraId="783468C2" w16cid:durableId="26DD48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694F1" w14:textId="77777777" w:rsidR="00976E95" w:rsidRDefault="00976E95" w:rsidP="00F869A8">
      <w:r>
        <w:separator/>
      </w:r>
    </w:p>
  </w:endnote>
  <w:endnote w:type="continuationSeparator" w:id="0">
    <w:p w14:paraId="4836E378" w14:textId="77777777" w:rsidR="00976E95" w:rsidRDefault="00976E95" w:rsidP="00F86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7F51C" w14:textId="77777777" w:rsidR="000D3724" w:rsidRPr="00A67594" w:rsidRDefault="000D3724">
    <w:pPr>
      <w:pBdr>
        <w:left w:val="single" w:sz="12" w:space="11" w:color="4472C4" w:themeColor="accent1"/>
      </w:pBdr>
      <w:tabs>
        <w:tab w:val="left" w:pos="622"/>
      </w:tabs>
      <w:rPr>
        <w:rFonts w:ascii="Cambria" w:eastAsiaTheme="majorEastAsia" w:hAnsi="Cambria" w:cstheme="majorBidi"/>
        <w:b/>
        <w:bCs/>
        <w:color w:val="000000" w:themeColor="text1"/>
        <w:sz w:val="22"/>
        <w:szCs w:val="22"/>
      </w:rPr>
    </w:pPr>
    <w:r w:rsidRPr="00A67594">
      <w:rPr>
        <w:rFonts w:ascii="Cambria" w:eastAsiaTheme="majorEastAsia" w:hAnsi="Cambria" w:cstheme="majorBidi"/>
        <w:b/>
        <w:bCs/>
        <w:color w:val="000000" w:themeColor="text1"/>
        <w:sz w:val="22"/>
        <w:szCs w:val="22"/>
      </w:rPr>
      <w:fldChar w:fldCharType="begin"/>
    </w:r>
    <w:r w:rsidRPr="00A67594">
      <w:rPr>
        <w:rFonts w:ascii="Cambria" w:eastAsiaTheme="majorEastAsia" w:hAnsi="Cambria" w:cstheme="majorBidi"/>
        <w:b/>
        <w:bCs/>
        <w:color w:val="000000" w:themeColor="text1"/>
        <w:sz w:val="22"/>
        <w:szCs w:val="22"/>
      </w:rPr>
      <w:instrText>PAGE   \* MERGEFORMAT</w:instrText>
    </w:r>
    <w:r w:rsidRPr="00A67594">
      <w:rPr>
        <w:rFonts w:ascii="Cambria" w:eastAsiaTheme="majorEastAsia" w:hAnsi="Cambria" w:cstheme="majorBidi"/>
        <w:b/>
        <w:bCs/>
        <w:color w:val="000000" w:themeColor="text1"/>
        <w:sz w:val="22"/>
        <w:szCs w:val="22"/>
      </w:rPr>
      <w:fldChar w:fldCharType="separate"/>
    </w:r>
    <w:r w:rsidR="00462943" w:rsidRPr="00462943">
      <w:rPr>
        <w:rFonts w:ascii="Cambria" w:eastAsiaTheme="majorEastAsia" w:hAnsi="Cambria" w:cstheme="majorBidi"/>
        <w:b/>
        <w:bCs/>
        <w:noProof/>
        <w:color w:val="000000" w:themeColor="text1"/>
        <w:sz w:val="22"/>
        <w:szCs w:val="22"/>
        <w:lang w:val="es-ES"/>
      </w:rPr>
      <w:t>31</w:t>
    </w:r>
    <w:r w:rsidRPr="00A67594">
      <w:rPr>
        <w:rFonts w:ascii="Cambria" w:eastAsiaTheme="majorEastAsia" w:hAnsi="Cambria" w:cstheme="majorBidi"/>
        <w:b/>
        <w:bCs/>
        <w:color w:val="000000" w:themeColor="text1"/>
        <w:sz w:val="22"/>
        <w:szCs w:val="22"/>
      </w:rPr>
      <w:fldChar w:fldCharType="end"/>
    </w:r>
  </w:p>
  <w:p w14:paraId="6E649CD8" w14:textId="77777777" w:rsidR="000D3724" w:rsidRDefault="000D37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DF02E" w14:textId="77777777" w:rsidR="00976E95" w:rsidRDefault="00976E95" w:rsidP="00F869A8">
      <w:r>
        <w:separator/>
      </w:r>
    </w:p>
  </w:footnote>
  <w:footnote w:type="continuationSeparator" w:id="0">
    <w:p w14:paraId="24158C13" w14:textId="77777777" w:rsidR="00976E95" w:rsidRDefault="00976E95" w:rsidP="00F869A8">
      <w:r>
        <w:continuationSeparator/>
      </w:r>
    </w:p>
  </w:footnote>
  <w:footnote w:id="1">
    <w:p w14:paraId="7A857414" w14:textId="77777777" w:rsidR="000D3724" w:rsidRPr="000C2EFD" w:rsidRDefault="000D3724" w:rsidP="00610084">
      <w:pPr>
        <w:pStyle w:val="Textonotapie"/>
        <w:rPr>
          <w:lang w:val="en-US"/>
        </w:rPr>
      </w:pPr>
      <w:r>
        <w:rPr>
          <w:rStyle w:val="Refdenotaalpie"/>
        </w:rPr>
        <w:footnoteRef/>
      </w:r>
      <w:r w:rsidRPr="000C2EFD">
        <w:rPr>
          <w:rFonts w:asciiTheme="majorHAnsi" w:hAnsiTheme="majorHAnsi" w:cstheme="majorHAnsi"/>
          <w:i/>
          <w:iCs/>
          <w:color w:val="000000" w:themeColor="text1"/>
          <w:lang w:val="en-US"/>
        </w:rPr>
        <w:t>public understanding of —or engagement with— science</w:t>
      </w:r>
    </w:p>
  </w:footnote>
  <w:footnote w:id="2">
    <w:p w14:paraId="313F8A0B" w14:textId="77777777" w:rsidR="000D3724" w:rsidRPr="00651F5D" w:rsidRDefault="000D3724" w:rsidP="00F869A8">
      <w:pPr>
        <w:pStyle w:val="Textonotapie"/>
        <w:jc w:val="both"/>
        <w:rPr>
          <w:i/>
          <w:iCs/>
          <w:color w:val="000000" w:themeColor="text1"/>
        </w:rPr>
      </w:pPr>
      <w:r w:rsidRPr="00086F5A">
        <w:rPr>
          <w:rStyle w:val="Refdenotaalpie"/>
          <w:i/>
          <w:iCs/>
          <w:sz w:val="16"/>
          <w:szCs w:val="16"/>
        </w:rPr>
        <w:footnoteRef/>
      </w:r>
      <w:r w:rsidRPr="00086F5A">
        <w:rPr>
          <w:i/>
          <w:iCs/>
          <w:sz w:val="16"/>
          <w:szCs w:val="16"/>
        </w:rPr>
        <w:t xml:space="preserve"> </w:t>
      </w:r>
      <w:r w:rsidRPr="00651F5D">
        <w:rPr>
          <w:i/>
          <w:iCs/>
          <w:color w:val="000000" w:themeColor="text1"/>
        </w:rPr>
        <w:t>Encuesta Nacional de Percepción Social de la Ciencia y la Tecnología en Chile (</w:t>
      </w:r>
      <w:hyperlink r:id="rId1" w:history="1">
        <w:r w:rsidRPr="00651F5D">
          <w:rPr>
            <w:rStyle w:val="Hipervnculo"/>
            <w:i/>
            <w:iCs/>
            <w:color w:val="000000" w:themeColor="text1"/>
          </w:rPr>
          <w:t>https://observa.minciencia.gob.cl/encuesta/encuesta-nacional-de-percepcion-social-de-las-ciencias</w:t>
        </w:r>
      </w:hyperlink>
      <w:r w:rsidRPr="00651F5D">
        <w:rPr>
          <w:i/>
          <w:iCs/>
          <w:color w:val="000000" w:themeColor="text1"/>
        </w:rPr>
        <w:t xml:space="preserve">) </w:t>
      </w:r>
    </w:p>
  </w:footnote>
  <w:footnote w:id="3">
    <w:p w14:paraId="6D9F8BA7" w14:textId="77777777" w:rsidR="000D3724" w:rsidRPr="00651F5D" w:rsidRDefault="000D3724" w:rsidP="00F869A8">
      <w:pPr>
        <w:pStyle w:val="Textonotapie"/>
        <w:jc w:val="both"/>
        <w:rPr>
          <w:i/>
          <w:iCs/>
          <w:color w:val="000000" w:themeColor="text1"/>
        </w:rPr>
      </w:pPr>
      <w:r w:rsidRPr="00651F5D">
        <w:rPr>
          <w:rStyle w:val="Refdenotaalpie"/>
          <w:i/>
          <w:iCs/>
          <w:color w:val="000000" w:themeColor="text1"/>
        </w:rPr>
        <w:footnoteRef/>
      </w:r>
      <w:r w:rsidRPr="00651F5D">
        <w:rPr>
          <w:i/>
          <w:iCs/>
          <w:color w:val="000000" w:themeColor="text1"/>
        </w:rPr>
        <w:t xml:space="preserve"> V Encuesta de Percepción Social de la Ciencia y la Tecnología 2017 (</w:t>
      </w:r>
      <w:hyperlink r:id="rId2" w:history="1">
        <w:r w:rsidRPr="00651F5D">
          <w:rPr>
            <w:rStyle w:val="Hipervnculo"/>
            <w:i/>
            <w:iCs/>
            <w:color w:val="000000" w:themeColor="text1"/>
          </w:rPr>
          <w:t>https://www.senacyt.gob.pa/wp-content/uploads/2017/11/10.3-Encuesta-Percepci%C3%B3n-Social-de-la-Ciencia-y-la-Tecnolog%C3%ADa.pdf</w:t>
        </w:r>
      </w:hyperlink>
      <w:r w:rsidRPr="00651F5D">
        <w:rPr>
          <w:i/>
          <w:iCs/>
          <w:color w:val="000000" w:themeColor="text1"/>
        </w:rPr>
        <w:t xml:space="preserve">) </w:t>
      </w:r>
    </w:p>
  </w:footnote>
  <w:footnote w:id="4">
    <w:p w14:paraId="1CBD86B2" w14:textId="77777777" w:rsidR="000D3724" w:rsidRPr="00E934B7" w:rsidRDefault="000D3724" w:rsidP="00F869A8">
      <w:pPr>
        <w:pStyle w:val="Textonotapie"/>
        <w:jc w:val="both"/>
        <w:rPr>
          <w:i/>
          <w:iCs/>
          <w:sz w:val="16"/>
          <w:szCs w:val="16"/>
        </w:rPr>
      </w:pPr>
      <w:r w:rsidRPr="00651F5D">
        <w:rPr>
          <w:rStyle w:val="Refdenotaalpie"/>
          <w:i/>
          <w:iCs/>
          <w:color w:val="000000" w:themeColor="text1"/>
        </w:rPr>
        <w:footnoteRef/>
      </w:r>
      <w:r w:rsidRPr="00651F5D">
        <w:rPr>
          <w:i/>
          <w:iCs/>
          <w:color w:val="000000" w:themeColor="text1"/>
        </w:rPr>
        <w:t xml:space="preserve"> Encuesta de Percepción Social de la Ciencia de FECYT (</w:t>
      </w:r>
      <w:hyperlink r:id="rId3" w:history="1">
        <w:r w:rsidRPr="00651F5D">
          <w:rPr>
            <w:rStyle w:val="Hipervnculo"/>
            <w:i/>
            <w:iCs/>
            <w:color w:val="000000" w:themeColor="text1"/>
          </w:rPr>
          <w:t>https://www.fecyt.es/es/noticia/encuestas-de-percepcion-social-de-la-ciencia-y-la-tecnologia-en-espana</w:t>
        </w:r>
      </w:hyperlink>
      <w:r w:rsidRPr="00651F5D">
        <w:rPr>
          <w:i/>
          <w:iCs/>
          <w:color w:val="000000" w:themeColor="text1"/>
        </w:rPr>
        <w:t>)</w:t>
      </w:r>
      <w:r w:rsidRPr="00651F5D">
        <w:rPr>
          <w:i/>
          <w:iCs/>
          <w:color w:val="000000" w:themeColor="text1"/>
          <w:sz w:val="16"/>
          <w:szCs w:val="16"/>
        </w:rPr>
        <w:t xml:space="preserve"> </w:t>
      </w:r>
    </w:p>
  </w:footnote>
  <w:footnote w:id="5">
    <w:p w14:paraId="1B315CB5" w14:textId="77777777" w:rsidR="000D3724" w:rsidRPr="00821078" w:rsidRDefault="000D3724" w:rsidP="001C2E9A">
      <w:pPr>
        <w:pStyle w:val="Textonotapie"/>
        <w:rPr>
          <w:rFonts w:cstheme="minorHAnsi"/>
          <w:i/>
          <w:iCs/>
          <w:color w:val="000000" w:themeColor="text1"/>
        </w:rPr>
      </w:pPr>
      <w:r w:rsidRPr="00075406">
        <w:rPr>
          <w:rStyle w:val="Refdenotaalpie"/>
          <w:rFonts w:cstheme="minorHAnsi"/>
          <w:sz w:val="18"/>
          <w:szCs w:val="18"/>
        </w:rPr>
        <w:footnoteRef/>
      </w:r>
      <w:r w:rsidRPr="00075406">
        <w:rPr>
          <w:rFonts w:cstheme="minorHAnsi"/>
          <w:sz w:val="18"/>
          <w:szCs w:val="18"/>
        </w:rPr>
        <w:t xml:space="preserve"> </w:t>
      </w:r>
      <w:r w:rsidRPr="00821078">
        <w:rPr>
          <w:rFonts w:cstheme="minorHAnsi"/>
          <w:i/>
          <w:iCs/>
          <w:color w:val="000000" w:themeColor="text1"/>
        </w:rPr>
        <w:t xml:space="preserve">En </w:t>
      </w:r>
      <w:hyperlink r:id="rId4" w:anchor="/registro/investigadores" w:history="1">
        <w:r w:rsidRPr="00821078">
          <w:rPr>
            <w:rStyle w:val="Hipervnculo"/>
            <w:rFonts w:cstheme="minorHAnsi"/>
            <w:i/>
            <w:iCs/>
            <w:color w:val="000000" w:themeColor="text1"/>
          </w:rPr>
          <w:t>https://ctivitae.concytec.gob.pe/renacyt-ui/#/registro/investigadores</w:t>
        </w:r>
      </w:hyperlink>
    </w:p>
  </w:footnote>
  <w:footnote w:id="6">
    <w:p w14:paraId="4FBE39C2" w14:textId="77777777" w:rsidR="000D3724" w:rsidRPr="00253563" w:rsidRDefault="000D3724" w:rsidP="001C2E9A">
      <w:pPr>
        <w:pStyle w:val="Textonotapie"/>
        <w:rPr>
          <w:sz w:val="18"/>
          <w:szCs w:val="18"/>
        </w:rPr>
      </w:pPr>
      <w:r w:rsidRPr="00821078">
        <w:rPr>
          <w:rStyle w:val="Refdenotaalpie"/>
          <w:rFonts w:cstheme="minorHAnsi"/>
          <w:i/>
          <w:iCs/>
          <w:color w:val="000000" w:themeColor="text1"/>
        </w:rPr>
        <w:footnoteRef/>
      </w:r>
      <w:r w:rsidRPr="00821078">
        <w:rPr>
          <w:rFonts w:cstheme="minorHAnsi"/>
          <w:i/>
          <w:iCs/>
          <w:color w:val="000000" w:themeColor="text1"/>
        </w:rPr>
        <w:t xml:space="preserve"> Ley del Sistema Nacional de Ciencia, Tecnología e Innovación (SINACTI)</w:t>
      </w:r>
    </w:p>
  </w:footnote>
  <w:footnote w:id="7">
    <w:p w14:paraId="41750E34" w14:textId="45167843" w:rsidR="00CC1AD6" w:rsidRPr="00CC1AD6" w:rsidRDefault="00CC1AD6">
      <w:pPr>
        <w:pStyle w:val="Textonotapie"/>
        <w:rPr>
          <w:lang w:val="es-ES"/>
        </w:rPr>
      </w:pPr>
      <w:r>
        <w:rPr>
          <w:rStyle w:val="Refdenotaalpie"/>
        </w:rPr>
        <w:footnoteRef/>
      </w:r>
      <w:r>
        <w:t xml:space="preserve"> </w:t>
      </w:r>
      <w:r w:rsidR="00380E75" w:rsidRPr="009B61EF">
        <w:rPr>
          <w:i/>
          <w:iCs/>
        </w:rPr>
        <w:t>El valor será estimado posterior a la fecha de aprobación de la política. En la sección de seguimiento y evaluación del documento de aprobación de esta política se establecerá el cronograma de actividades.</w:t>
      </w:r>
    </w:p>
  </w:footnote>
  <w:footnote w:id="8">
    <w:p w14:paraId="56883385" w14:textId="77777777" w:rsidR="000D3724" w:rsidRPr="009B61EF" w:rsidRDefault="000D3724" w:rsidP="00BD5F57">
      <w:pPr>
        <w:pStyle w:val="Textonotapie"/>
        <w:rPr>
          <w:i/>
          <w:iCs/>
          <w:sz w:val="18"/>
          <w:szCs w:val="18"/>
        </w:rPr>
      </w:pPr>
      <w:r w:rsidRPr="009B61EF">
        <w:rPr>
          <w:rStyle w:val="Refdenotaalpie"/>
          <w:i/>
          <w:iCs/>
        </w:rPr>
        <w:footnoteRef/>
      </w:r>
      <w:r w:rsidRPr="009B61EF">
        <w:rPr>
          <w:i/>
          <w:iCs/>
        </w:rPr>
        <w:t xml:space="preserve"> En “Informe de la OMPI sobre Patentes”. Edición 2007.</w:t>
      </w:r>
    </w:p>
  </w:footnote>
  <w:footnote w:id="9">
    <w:p w14:paraId="67452EC0" w14:textId="77777777" w:rsidR="000D3724" w:rsidRPr="00AC4D57" w:rsidRDefault="000D3724" w:rsidP="00BD5F57">
      <w:pPr>
        <w:pStyle w:val="Textonotapie"/>
        <w:rPr>
          <w:sz w:val="18"/>
          <w:szCs w:val="18"/>
        </w:rPr>
      </w:pPr>
      <w:r w:rsidRPr="00AC4D57">
        <w:rPr>
          <w:rStyle w:val="Refdenotaalpie"/>
          <w:sz w:val="18"/>
          <w:szCs w:val="18"/>
        </w:rPr>
        <w:footnoteRef/>
      </w:r>
      <w:r>
        <w:rPr>
          <w:sz w:val="18"/>
          <w:szCs w:val="18"/>
        </w:rPr>
        <w:t xml:space="preserve"> </w:t>
      </w:r>
      <w:hyperlink r:id="rId5" w:anchor=":~:text=2%20En%20tanto%20que%20el,el%20sub%C3%ADndice%20de%20los%20recursos" w:history="1">
        <w:r w:rsidRPr="009B61EF">
          <w:rPr>
            <w:rStyle w:val="Hipervnculo"/>
            <w:i/>
            <w:iCs/>
            <w:color w:val="000000" w:themeColor="text1"/>
          </w:rPr>
          <w:t>https://www.wipo.int/wipo_magazine/es/2011/04/article_0005.html#:~:text=2%20En%20tanto%20que%20el,el%20sub%C3%ADndice%20de%20los%20recursos</w:t>
        </w:r>
      </w:hyperlink>
      <w:r w:rsidRPr="009B61EF">
        <w:rPr>
          <w:i/>
          <w:iCs/>
          <w:color w:val="000000" w:themeColor="text1"/>
        </w:rPr>
        <w:t>.</w:t>
      </w:r>
      <w:r w:rsidRPr="009B61EF">
        <w:rPr>
          <w:color w:val="000000" w:themeColor="text1"/>
          <w:sz w:val="18"/>
          <w:szCs w:val="18"/>
        </w:rPr>
        <w:t xml:space="preserve"> </w:t>
      </w:r>
    </w:p>
  </w:footnote>
  <w:footnote w:id="10">
    <w:p w14:paraId="1538C1B9" w14:textId="77777777" w:rsidR="000D3724" w:rsidRPr="00D679E5" w:rsidRDefault="000D3724" w:rsidP="00BD5F57">
      <w:pPr>
        <w:pStyle w:val="Textonotapie"/>
        <w:rPr>
          <w:sz w:val="18"/>
          <w:szCs w:val="18"/>
        </w:rPr>
      </w:pPr>
      <w:r w:rsidRPr="00D679E5">
        <w:rPr>
          <w:rStyle w:val="Refdenotaalpie"/>
          <w:sz w:val="18"/>
          <w:szCs w:val="18"/>
        </w:rPr>
        <w:footnoteRef/>
      </w:r>
      <w:r w:rsidRPr="00D679E5">
        <w:rPr>
          <w:sz w:val="18"/>
          <w:szCs w:val="18"/>
        </w:rPr>
        <w:t xml:space="preserve"> Banco Interamericano de Desarrollo, Banco Mundial, Banco de Desarrollo CAF u otros.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02F4"/>
    <w:multiLevelType w:val="multilevel"/>
    <w:tmpl w:val="0A6E64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BC5497"/>
    <w:multiLevelType w:val="hybridMultilevel"/>
    <w:tmpl w:val="CFB4E75A"/>
    <w:lvl w:ilvl="0" w:tplc="BEEE3802">
      <w:start w:val="1"/>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82F69DF"/>
    <w:multiLevelType w:val="hybridMultilevel"/>
    <w:tmpl w:val="4B382786"/>
    <w:lvl w:ilvl="0" w:tplc="ECB681FE">
      <w:start w:val="14"/>
      <w:numFmt w:val="bullet"/>
      <w:lvlText w:val="-"/>
      <w:lvlJc w:val="left"/>
      <w:pPr>
        <w:ind w:left="720" w:hanging="360"/>
      </w:pPr>
      <w:rPr>
        <w:rFonts w:ascii="Arial" w:eastAsiaTheme="minorEastAsia"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C5E0242"/>
    <w:multiLevelType w:val="multilevel"/>
    <w:tmpl w:val="609CC79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CE65506"/>
    <w:multiLevelType w:val="hybridMultilevel"/>
    <w:tmpl w:val="F9327E18"/>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26DF7D86"/>
    <w:multiLevelType w:val="hybridMultilevel"/>
    <w:tmpl w:val="BB32148A"/>
    <w:lvl w:ilvl="0" w:tplc="47CCAB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F1213CC"/>
    <w:multiLevelType w:val="hybridMultilevel"/>
    <w:tmpl w:val="45624732"/>
    <w:lvl w:ilvl="0" w:tplc="343C4F80">
      <w:start w:val="14"/>
      <w:numFmt w:val="bullet"/>
      <w:lvlText w:val="-"/>
      <w:lvlJc w:val="left"/>
      <w:pPr>
        <w:ind w:left="720" w:hanging="360"/>
      </w:pPr>
      <w:rPr>
        <w:rFonts w:ascii="Arial" w:eastAsiaTheme="minorEastAsia"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6B04CCE"/>
    <w:multiLevelType w:val="hybridMultilevel"/>
    <w:tmpl w:val="4BA8EB0C"/>
    <w:lvl w:ilvl="0" w:tplc="AE6AA34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AEB5011"/>
    <w:multiLevelType w:val="hybridMultilevel"/>
    <w:tmpl w:val="6D1E7CAE"/>
    <w:lvl w:ilvl="0" w:tplc="1A8A83FA">
      <w:start w:val="32"/>
      <w:numFmt w:val="bullet"/>
      <w:lvlText w:val="-"/>
      <w:lvlJc w:val="left"/>
      <w:pPr>
        <w:ind w:left="360" w:hanging="360"/>
      </w:pPr>
      <w:rPr>
        <w:rFonts w:ascii="Arial" w:eastAsiaTheme="minorHAnsi"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9" w15:restartNumberingAfterBreak="0">
    <w:nsid w:val="4B471DFA"/>
    <w:multiLevelType w:val="hybridMultilevel"/>
    <w:tmpl w:val="5B5090BA"/>
    <w:lvl w:ilvl="0" w:tplc="1C88EAEE">
      <w:start w:val="1"/>
      <w:numFmt w:val="bullet"/>
      <w:lvlText w:val="-"/>
      <w:lvlJc w:val="left"/>
      <w:pPr>
        <w:ind w:left="360" w:hanging="360"/>
      </w:pPr>
      <w:rPr>
        <w:rFonts w:ascii="Arial" w:eastAsiaTheme="minorHAnsi"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4D9E7775"/>
    <w:multiLevelType w:val="hybridMultilevel"/>
    <w:tmpl w:val="2ECA5392"/>
    <w:lvl w:ilvl="0" w:tplc="1C88EAEE">
      <w:start w:val="1"/>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990204512">
    <w:abstractNumId w:val="7"/>
  </w:num>
  <w:num w:numId="2" w16cid:durableId="927422513">
    <w:abstractNumId w:val="5"/>
  </w:num>
  <w:num w:numId="3" w16cid:durableId="1988974612">
    <w:abstractNumId w:val="0"/>
  </w:num>
  <w:num w:numId="4" w16cid:durableId="400561402">
    <w:abstractNumId w:val="3"/>
  </w:num>
  <w:num w:numId="5" w16cid:durableId="1568876966">
    <w:abstractNumId w:val="3"/>
    <w:lvlOverride w:ilvl="0">
      <w:startOverride w:val="3"/>
    </w:lvlOverride>
    <w:lvlOverride w:ilvl="1">
      <w:startOverride w:val="1"/>
    </w:lvlOverride>
    <w:lvlOverride w:ilvl="2">
      <w:startOverride w:val="1"/>
    </w:lvlOverride>
  </w:num>
  <w:num w:numId="6" w16cid:durableId="1479803885">
    <w:abstractNumId w:val="9"/>
  </w:num>
  <w:num w:numId="7" w16cid:durableId="526138280">
    <w:abstractNumId w:val="4"/>
  </w:num>
  <w:num w:numId="8" w16cid:durableId="1792438791">
    <w:abstractNumId w:val="6"/>
  </w:num>
  <w:num w:numId="9" w16cid:durableId="558592454">
    <w:abstractNumId w:val="2"/>
  </w:num>
  <w:num w:numId="10" w16cid:durableId="41640454">
    <w:abstractNumId w:val="8"/>
  </w:num>
  <w:num w:numId="11" w16cid:durableId="429739997">
    <w:abstractNumId w:val="1"/>
  </w:num>
  <w:num w:numId="12" w16cid:durableId="26385329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alia gavino">
    <w15:presenceInfo w15:providerId="Windows Live" w15:userId="32a2dda496104d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9FA"/>
    <w:rsid w:val="00006CE0"/>
    <w:rsid w:val="00017CA7"/>
    <w:rsid w:val="00044D17"/>
    <w:rsid w:val="000773C2"/>
    <w:rsid w:val="00081A95"/>
    <w:rsid w:val="0008562F"/>
    <w:rsid w:val="0009517E"/>
    <w:rsid w:val="0009549A"/>
    <w:rsid w:val="000B5BE3"/>
    <w:rsid w:val="000D1F92"/>
    <w:rsid w:val="000D3724"/>
    <w:rsid w:val="000F14B2"/>
    <w:rsid w:val="00111854"/>
    <w:rsid w:val="0012126E"/>
    <w:rsid w:val="001240D2"/>
    <w:rsid w:val="00124303"/>
    <w:rsid w:val="00124782"/>
    <w:rsid w:val="0013248A"/>
    <w:rsid w:val="00136DE5"/>
    <w:rsid w:val="00145564"/>
    <w:rsid w:val="001462B8"/>
    <w:rsid w:val="00156D7A"/>
    <w:rsid w:val="00165C61"/>
    <w:rsid w:val="001750C1"/>
    <w:rsid w:val="001B2B53"/>
    <w:rsid w:val="001C2E9A"/>
    <w:rsid w:val="001C30BF"/>
    <w:rsid w:val="001C6D98"/>
    <w:rsid w:val="001D7D70"/>
    <w:rsid w:val="001E4B24"/>
    <w:rsid w:val="001F5E37"/>
    <w:rsid w:val="00205A95"/>
    <w:rsid w:val="00212EBF"/>
    <w:rsid w:val="0025684C"/>
    <w:rsid w:val="0027421C"/>
    <w:rsid w:val="00276B3D"/>
    <w:rsid w:val="002809FF"/>
    <w:rsid w:val="00285406"/>
    <w:rsid w:val="002A7736"/>
    <w:rsid w:val="002B1D6A"/>
    <w:rsid w:val="002D0DF0"/>
    <w:rsid w:val="002D1E4A"/>
    <w:rsid w:val="002D2FB4"/>
    <w:rsid w:val="002E6690"/>
    <w:rsid w:val="002F3641"/>
    <w:rsid w:val="0030198E"/>
    <w:rsid w:val="00303B6C"/>
    <w:rsid w:val="00334189"/>
    <w:rsid w:val="003578AC"/>
    <w:rsid w:val="00363FF4"/>
    <w:rsid w:val="00380E75"/>
    <w:rsid w:val="00382EB8"/>
    <w:rsid w:val="003A0F2C"/>
    <w:rsid w:val="003A53E9"/>
    <w:rsid w:val="003B4518"/>
    <w:rsid w:val="003F1F32"/>
    <w:rsid w:val="00440810"/>
    <w:rsid w:val="004419DE"/>
    <w:rsid w:val="00450138"/>
    <w:rsid w:val="00450253"/>
    <w:rsid w:val="00462943"/>
    <w:rsid w:val="004656D1"/>
    <w:rsid w:val="004667DB"/>
    <w:rsid w:val="00474C10"/>
    <w:rsid w:val="004750AF"/>
    <w:rsid w:val="00485A47"/>
    <w:rsid w:val="00491529"/>
    <w:rsid w:val="004A2015"/>
    <w:rsid w:val="004A7A94"/>
    <w:rsid w:val="004B5DD3"/>
    <w:rsid w:val="004C6A56"/>
    <w:rsid w:val="004D72C1"/>
    <w:rsid w:val="004E3E32"/>
    <w:rsid w:val="004E5E61"/>
    <w:rsid w:val="00501297"/>
    <w:rsid w:val="00513597"/>
    <w:rsid w:val="00526D69"/>
    <w:rsid w:val="00535FA6"/>
    <w:rsid w:val="00544EA9"/>
    <w:rsid w:val="00570FAB"/>
    <w:rsid w:val="00572702"/>
    <w:rsid w:val="005727A2"/>
    <w:rsid w:val="00573379"/>
    <w:rsid w:val="005823B8"/>
    <w:rsid w:val="00595524"/>
    <w:rsid w:val="005A42F2"/>
    <w:rsid w:val="005A5FD7"/>
    <w:rsid w:val="005D26AE"/>
    <w:rsid w:val="005F0841"/>
    <w:rsid w:val="005F131B"/>
    <w:rsid w:val="006064E2"/>
    <w:rsid w:val="00610084"/>
    <w:rsid w:val="00611DB2"/>
    <w:rsid w:val="006232C2"/>
    <w:rsid w:val="00624FEE"/>
    <w:rsid w:val="00631BF4"/>
    <w:rsid w:val="00641511"/>
    <w:rsid w:val="00644708"/>
    <w:rsid w:val="00651F5D"/>
    <w:rsid w:val="00655DBB"/>
    <w:rsid w:val="006574C2"/>
    <w:rsid w:val="00666F23"/>
    <w:rsid w:val="00670833"/>
    <w:rsid w:val="00674D14"/>
    <w:rsid w:val="00683840"/>
    <w:rsid w:val="00686DC6"/>
    <w:rsid w:val="00687F45"/>
    <w:rsid w:val="006A1559"/>
    <w:rsid w:val="006B227E"/>
    <w:rsid w:val="006C115C"/>
    <w:rsid w:val="007030EB"/>
    <w:rsid w:val="00714F2E"/>
    <w:rsid w:val="00721098"/>
    <w:rsid w:val="00721D8E"/>
    <w:rsid w:val="00742D83"/>
    <w:rsid w:val="00774A3E"/>
    <w:rsid w:val="0079326B"/>
    <w:rsid w:val="007D7038"/>
    <w:rsid w:val="007E3721"/>
    <w:rsid w:val="007E4460"/>
    <w:rsid w:val="00803E38"/>
    <w:rsid w:val="00817C51"/>
    <w:rsid w:val="00821078"/>
    <w:rsid w:val="00830D71"/>
    <w:rsid w:val="00870B20"/>
    <w:rsid w:val="00892257"/>
    <w:rsid w:val="008B1360"/>
    <w:rsid w:val="008B3C71"/>
    <w:rsid w:val="008E56A4"/>
    <w:rsid w:val="00933B10"/>
    <w:rsid w:val="00965A1E"/>
    <w:rsid w:val="009710C6"/>
    <w:rsid w:val="00976E95"/>
    <w:rsid w:val="00985B38"/>
    <w:rsid w:val="00990F12"/>
    <w:rsid w:val="009B61EF"/>
    <w:rsid w:val="009D453E"/>
    <w:rsid w:val="009E0861"/>
    <w:rsid w:val="009E2F75"/>
    <w:rsid w:val="009F133B"/>
    <w:rsid w:val="009F4DB4"/>
    <w:rsid w:val="00A0214E"/>
    <w:rsid w:val="00A161B9"/>
    <w:rsid w:val="00A279D7"/>
    <w:rsid w:val="00A334DA"/>
    <w:rsid w:val="00A61DB9"/>
    <w:rsid w:val="00A65D7C"/>
    <w:rsid w:val="00A67594"/>
    <w:rsid w:val="00A700EE"/>
    <w:rsid w:val="00A76BA1"/>
    <w:rsid w:val="00A83C14"/>
    <w:rsid w:val="00A93380"/>
    <w:rsid w:val="00A9347C"/>
    <w:rsid w:val="00AB5A72"/>
    <w:rsid w:val="00AB65B0"/>
    <w:rsid w:val="00B0459C"/>
    <w:rsid w:val="00B10523"/>
    <w:rsid w:val="00B15A12"/>
    <w:rsid w:val="00B21221"/>
    <w:rsid w:val="00B432C2"/>
    <w:rsid w:val="00B5419B"/>
    <w:rsid w:val="00B62854"/>
    <w:rsid w:val="00B81729"/>
    <w:rsid w:val="00BB19AE"/>
    <w:rsid w:val="00BC355C"/>
    <w:rsid w:val="00BC7A1D"/>
    <w:rsid w:val="00BD5F57"/>
    <w:rsid w:val="00BD779A"/>
    <w:rsid w:val="00C318F9"/>
    <w:rsid w:val="00C415FE"/>
    <w:rsid w:val="00C449FA"/>
    <w:rsid w:val="00C70AFF"/>
    <w:rsid w:val="00C935A0"/>
    <w:rsid w:val="00CA79C6"/>
    <w:rsid w:val="00CC1AD6"/>
    <w:rsid w:val="00CD2976"/>
    <w:rsid w:val="00CD3822"/>
    <w:rsid w:val="00CD3B7C"/>
    <w:rsid w:val="00D0787E"/>
    <w:rsid w:val="00D261F9"/>
    <w:rsid w:val="00D27B68"/>
    <w:rsid w:val="00D32DAE"/>
    <w:rsid w:val="00D35A26"/>
    <w:rsid w:val="00D50AD2"/>
    <w:rsid w:val="00D52468"/>
    <w:rsid w:val="00D565E4"/>
    <w:rsid w:val="00D67586"/>
    <w:rsid w:val="00D76A73"/>
    <w:rsid w:val="00DA090A"/>
    <w:rsid w:val="00DB4D72"/>
    <w:rsid w:val="00DC12BA"/>
    <w:rsid w:val="00DD56CB"/>
    <w:rsid w:val="00E315E0"/>
    <w:rsid w:val="00E33F03"/>
    <w:rsid w:val="00E364A9"/>
    <w:rsid w:val="00E54D67"/>
    <w:rsid w:val="00E7426B"/>
    <w:rsid w:val="00E83EB2"/>
    <w:rsid w:val="00E90739"/>
    <w:rsid w:val="00E97F41"/>
    <w:rsid w:val="00EA28B3"/>
    <w:rsid w:val="00EA4D95"/>
    <w:rsid w:val="00EB55B8"/>
    <w:rsid w:val="00EB6547"/>
    <w:rsid w:val="00ED7DD5"/>
    <w:rsid w:val="00EF2748"/>
    <w:rsid w:val="00EF3114"/>
    <w:rsid w:val="00F03E42"/>
    <w:rsid w:val="00F22BEE"/>
    <w:rsid w:val="00F419C1"/>
    <w:rsid w:val="00F43E51"/>
    <w:rsid w:val="00F47C93"/>
    <w:rsid w:val="00F65730"/>
    <w:rsid w:val="00F869A8"/>
    <w:rsid w:val="00F935CC"/>
    <w:rsid w:val="00FA6D9F"/>
    <w:rsid w:val="00FC28EE"/>
    <w:rsid w:val="00FD6FF2"/>
    <w:rsid w:val="00FD72A9"/>
    <w:rsid w:val="00FF2290"/>
    <w:rsid w:val="00FF38DD"/>
    <w:rsid w:val="00FF6AD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65E92"/>
  <w15:docId w15:val="{21172C72-880E-4B5B-9E95-382BDC24C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6547"/>
    <w:pPr>
      <w:keepNext/>
      <w:keepLines/>
      <w:numPr>
        <w:numId w:val="4"/>
      </w:numPr>
      <w:spacing w:before="240"/>
      <w:jc w:val="both"/>
      <w:outlineLvl w:val="0"/>
    </w:pPr>
    <w:rPr>
      <w:rFonts w:ascii="Arial" w:eastAsiaTheme="majorEastAsia" w:hAnsi="Arial" w:cs="Arial"/>
      <w:b/>
      <w:color w:val="2F5496" w:themeColor="accent1" w:themeShade="BF"/>
      <w:sz w:val="28"/>
      <w:szCs w:val="28"/>
    </w:rPr>
  </w:style>
  <w:style w:type="paragraph" w:styleId="Ttulo2">
    <w:name w:val="heading 2"/>
    <w:basedOn w:val="Normal"/>
    <w:next w:val="Normal"/>
    <w:link w:val="Ttulo2Car"/>
    <w:uiPriority w:val="9"/>
    <w:unhideWhenUsed/>
    <w:qFormat/>
    <w:rsid w:val="00EB6547"/>
    <w:pPr>
      <w:keepNext/>
      <w:keepLines/>
      <w:numPr>
        <w:ilvl w:val="1"/>
        <w:numId w:val="4"/>
      </w:numPr>
      <w:spacing w:before="40"/>
      <w:jc w:val="both"/>
      <w:outlineLvl w:val="1"/>
    </w:pPr>
    <w:rPr>
      <w:rFonts w:ascii="Arial" w:eastAsiaTheme="majorEastAsia" w:hAnsi="Arial" w:cs="Arial"/>
      <w:b/>
      <w:color w:val="2F5496" w:themeColor="accent1" w:themeShade="BF"/>
      <w:sz w:val="26"/>
      <w:szCs w:val="26"/>
    </w:rPr>
  </w:style>
  <w:style w:type="paragraph" w:styleId="Ttulo3">
    <w:name w:val="heading 3"/>
    <w:basedOn w:val="Normal"/>
    <w:next w:val="Normal"/>
    <w:link w:val="Ttulo3Car"/>
    <w:uiPriority w:val="9"/>
    <w:unhideWhenUsed/>
    <w:qFormat/>
    <w:rsid w:val="00EB6547"/>
    <w:pPr>
      <w:keepNext/>
      <w:keepLines/>
      <w:numPr>
        <w:ilvl w:val="2"/>
        <w:numId w:val="4"/>
      </w:numPr>
      <w:spacing w:before="40"/>
      <w:jc w:val="both"/>
      <w:outlineLvl w:val="2"/>
    </w:pPr>
    <w:rPr>
      <w:rFonts w:ascii="Arial" w:eastAsiaTheme="majorEastAsia" w:hAnsi="Arial" w:cs="Arial"/>
      <w:b/>
      <w:color w:val="2F5496" w:themeColor="accent1" w:themeShade="BF"/>
    </w:rPr>
  </w:style>
  <w:style w:type="paragraph" w:styleId="Ttulo4">
    <w:name w:val="heading 4"/>
    <w:basedOn w:val="Normal"/>
    <w:next w:val="Normal"/>
    <w:link w:val="Ttulo4Car"/>
    <w:uiPriority w:val="9"/>
    <w:semiHidden/>
    <w:unhideWhenUsed/>
    <w:qFormat/>
    <w:rsid w:val="00EB6547"/>
    <w:pPr>
      <w:keepNext/>
      <w:keepLines/>
      <w:numPr>
        <w:ilvl w:val="3"/>
        <w:numId w:val="4"/>
      </w:numPr>
      <w:spacing w:before="40"/>
      <w:jc w:val="both"/>
      <w:outlineLvl w:val="3"/>
    </w:pPr>
    <w:rPr>
      <w:rFonts w:asciiTheme="majorHAnsi" w:eastAsiaTheme="majorEastAsia" w:hAnsiTheme="majorHAnsi" w:cstheme="majorBidi"/>
      <w:i/>
      <w:iCs/>
      <w:color w:val="2F5496" w:themeColor="accent1" w:themeShade="BF"/>
      <w:sz w:val="22"/>
      <w:szCs w:val="22"/>
    </w:rPr>
  </w:style>
  <w:style w:type="paragraph" w:styleId="Ttulo5">
    <w:name w:val="heading 5"/>
    <w:basedOn w:val="Normal"/>
    <w:next w:val="Normal"/>
    <w:link w:val="Ttulo5Car"/>
    <w:uiPriority w:val="9"/>
    <w:semiHidden/>
    <w:unhideWhenUsed/>
    <w:qFormat/>
    <w:rsid w:val="00EB6547"/>
    <w:pPr>
      <w:keepNext/>
      <w:keepLines/>
      <w:numPr>
        <w:ilvl w:val="4"/>
        <w:numId w:val="4"/>
      </w:numPr>
      <w:spacing w:before="40"/>
      <w:jc w:val="both"/>
      <w:outlineLvl w:val="4"/>
    </w:pPr>
    <w:rPr>
      <w:rFonts w:asciiTheme="majorHAnsi" w:eastAsiaTheme="majorEastAsia" w:hAnsiTheme="majorHAnsi" w:cstheme="majorBidi"/>
      <w:color w:val="2F5496" w:themeColor="accent1" w:themeShade="BF"/>
      <w:sz w:val="22"/>
      <w:szCs w:val="22"/>
    </w:rPr>
  </w:style>
  <w:style w:type="paragraph" w:styleId="Ttulo6">
    <w:name w:val="heading 6"/>
    <w:basedOn w:val="Normal"/>
    <w:next w:val="Normal"/>
    <w:link w:val="Ttulo6Car"/>
    <w:uiPriority w:val="9"/>
    <w:semiHidden/>
    <w:unhideWhenUsed/>
    <w:qFormat/>
    <w:rsid w:val="00EB6547"/>
    <w:pPr>
      <w:keepNext/>
      <w:keepLines/>
      <w:numPr>
        <w:ilvl w:val="5"/>
        <w:numId w:val="4"/>
      </w:numPr>
      <w:spacing w:before="40"/>
      <w:jc w:val="both"/>
      <w:outlineLvl w:val="5"/>
    </w:pPr>
    <w:rPr>
      <w:rFonts w:asciiTheme="majorHAnsi" w:eastAsiaTheme="majorEastAsia" w:hAnsiTheme="majorHAnsi" w:cstheme="majorBidi"/>
      <w:color w:val="1F3763" w:themeColor="accent1" w:themeShade="7F"/>
      <w:sz w:val="22"/>
      <w:szCs w:val="22"/>
    </w:rPr>
  </w:style>
  <w:style w:type="paragraph" w:styleId="Ttulo7">
    <w:name w:val="heading 7"/>
    <w:basedOn w:val="Normal"/>
    <w:next w:val="Normal"/>
    <w:link w:val="Ttulo7Car"/>
    <w:uiPriority w:val="9"/>
    <w:semiHidden/>
    <w:unhideWhenUsed/>
    <w:qFormat/>
    <w:rsid w:val="00EB6547"/>
    <w:pPr>
      <w:keepNext/>
      <w:keepLines/>
      <w:numPr>
        <w:ilvl w:val="6"/>
        <w:numId w:val="4"/>
      </w:numPr>
      <w:spacing w:before="40"/>
      <w:jc w:val="both"/>
      <w:outlineLvl w:val="6"/>
    </w:pPr>
    <w:rPr>
      <w:rFonts w:asciiTheme="majorHAnsi" w:eastAsiaTheme="majorEastAsia" w:hAnsiTheme="majorHAnsi" w:cstheme="majorBidi"/>
      <w:i/>
      <w:iCs/>
      <w:color w:val="1F3763" w:themeColor="accent1" w:themeShade="7F"/>
      <w:sz w:val="22"/>
      <w:szCs w:val="22"/>
    </w:rPr>
  </w:style>
  <w:style w:type="paragraph" w:styleId="Ttulo8">
    <w:name w:val="heading 8"/>
    <w:basedOn w:val="Normal"/>
    <w:next w:val="Normal"/>
    <w:link w:val="Ttulo8Car"/>
    <w:uiPriority w:val="9"/>
    <w:semiHidden/>
    <w:unhideWhenUsed/>
    <w:qFormat/>
    <w:rsid w:val="00EB6547"/>
    <w:pPr>
      <w:keepNext/>
      <w:keepLines/>
      <w:numPr>
        <w:ilvl w:val="7"/>
        <w:numId w:val="4"/>
      </w:numPr>
      <w:spacing w:before="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6547"/>
    <w:pPr>
      <w:keepNext/>
      <w:keepLines/>
      <w:numPr>
        <w:ilvl w:val="8"/>
        <w:numId w:val="4"/>
      </w:numPr>
      <w:spacing w:before="40"/>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49FA"/>
    <w:pPr>
      <w:ind w:left="720"/>
      <w:contextualSpacing/>
    </w:pPr>
  </w:style>
  <w:style w:type="character" w:customStyle="1" w:styleId="Ttulo1Car">
    <w:name w:val="Título 1 Car"/>
    <w:basedOn w:val="Fuentedeprrafopredeter"/>
    <w:link w:val="Ttulo1"/>
    <w:uiPriority w:val="9"/>
    <w:rsid w:val="00EB6547"/>
    <w:rPr>
      <w:rFonts w:ascii="Arial" w:eastAsiaTheme="majorEastAsia" w:hAnsi="Arial" w:cs="Arial"/>
      <w:b/>
      <w:color w:val="2F5496" w:themeColor="accent1" w:themeShade="BF"/>
      <w:sz w:val="28"/>
      <w:szCs w:val="28"/>
    </w:rPr>
  </w:style>
  <w:style w:type="character" w:customStyle="1" w:styleId="Ttulo2Car">
    <w:name w:val="Título 2 Car"/>
    <w:basedOn w:val="Fuentedeprrafopredeter"/>
    <w:link w:val="Ttulo2"/>
    <w:uiPriority w:val="9"/>
    <w:rsid w:val="00EB6547"/>
    <w:rPr>
      <w:rFonts w:ascii="Arial" w:eastAsiaTheme="majorEastAsia" w:hAnsi="Arial" w:cs="Arial"/>
      <w:b/>
      <w:color w:val="2F5496" w:themeColor="accent1" w:themeShade="BF"/>
      <w:sz w:val="26"/>
      <w:szCs w:val="26"/>
    </w:rPr>
  </w:style>
  <w:style w:type="character" w:customStyle="1" w:styleId="Ttulo3Car">
    <w:name w:val="Título 3 Car"/>
    <w:basedOn w:val="Fuentedeprrafopredeter"/>
    <w:link w:val="Ttulo3"/>
    <w:uiPriority w:val="9"/>
    <w:rsid w:val="00EB6547"/>
    <w:rPr>
      <w:rFonts w:ascii="Arial" w:eastAsiaTheme="majorEastAsia" w:hAnsi="Arial" w:cs="Arial"/>
      <w:b/>
      <w:color w:val="2F5496" w:themeColor="accent1" w:themeShade="BF"/>
    </w:rPr>
  </w:style>
  <w:style w:type="character" w:customStyle="1" w:styleId="Ttulo4Car">
    <w:name w:val="Título 4 Car"/>
    <w:basedOn w:val="Fuentedeprrafopredeter"/>
    <w:link w:val="Ttulo4"/>
    <w:uiPriority w:val="9"/>
    <w:semiHidden/>
    <w:rsid w:val="00EB6547"/>
    <w:rPr>
      <w:rFonts w:asciiTheme="majorHAnsi" w:eastAsiaTheme="majorEastAsia" w:hAnsiTheme="majorHAnsi" w:cstheme="majorBidi"/>
      <w:i/>
      <w:iCs/>
      <w:color w:val="2F5496" w:themeColor="accent1" w:themeShade="BF"/>
      <w:sz w:val="22"/>
      <w:szCs w:val="22"/>
    </w:rPr>
  </w:style>
  <w:style w:type="character" w:customStyle="1" w:styleId="Ttulo5Car">
    <w:name w:val="Título 5 Car"/>
    <w:basedOn w:val="Fuentedeprrafopredeter"/>
    <w:link w:val="Ttulo5"/>
    <w:uiPriority w:val="9"/>
    <w:semiHidden/>
    <w:rsid w:val="00EB6547"/>
    <w:rPr>
      <w:rFonts w:asciiTheme="majorHAnsi" w:eastAsiaTheme="majorEastAsia" w:hAnsiTheme="majorHAnsi" w:cstheme="majorBidi"/>
      <w:color w:val="2F5496" w:themeColor="accent1" w:themeShade="BF"/>
      <w:sz w:val="22"/>
      <w:szCs w:val="22"/>
    </w:rPr>
  </w:style>
  <w:style w:type="character" w:customStyle="1" w:styleId="Ttulo6Car">
    <w:name w:val="Título 6 Car"/>
    <w:basedOn w:val="Fuentedeprrafopredeter"/>
    <w:link w:val="Ttulo6"/>
    <w:uiPriority w:val="9"/>
    <w:semiHidden/>
    <w:rsid w:val="00EB6547"/>
    <w:rPr>
      <w:rFonts w:asciiTheme="majorHAnsi" w:eastAsiaTheme="majorEastAsia" w:hAnsiTheme="majorHAnsi" w:cstheme="majorBidi"/>
      <w:color w:val="1F3763" w:themeColor="accent1" w:themeShade="7F"/>
      <w:sz w:val="22"/>
      <w:szCs w:val="22"/>
    </w:rPr>
  </w:style>
  <w:style w:type="character" w:customStyle="1" w:styleId="Ttulo7Car">
    <w:name w:val="Título 7 Car"/>
    <w:basedOn w:val="Fuentedeprrafopredeter"/>
    <w:link w:val="Ttulo7"/>
    <w:uiPriority w:val="9"/>
    <w:semiHidden/>
    <w:rsid w:val="00EB6547"/>
    <w:rPr>
      <w:rFonts w:asciiTheme="majorHAnsi" w:eastAsiaTheme="majorEastAsia" w:hAnsiTheme="majorHAnsi" w:cstheme="majorBidi"/>
      <w:i/>
      <w:iCs/>
      <w:color w:val="1F3763" w:themeColor="accent1" w:themeShade="7F"/>
      <w:sz w:val="22"/>
      <w:szCs w:val="22"/>
    </w:rPr>
  </w:style>
  <w:style w:type="character" w:customStyle="1" w:styleId="Ttulo8Car">
    <w:name w:val="Título 8 Car"/>
    <w:basedOn w:val="Fuentedeprrafopredeter"/>
    <w:link w:val="Ttulo8"/>
    <w:uiPriority w:val="9"/>
    <w:semiHidden/>
    <w:rsid w:val="00EB654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6547"/>
    <w:rPr>
      <w:rFonts w:asciiTheme="majorHAnsi" w:eastAsiaTheme="majorEastAsia" w:hAnsiTheme="majorHAnsi" w:cstheme="majorBidi"/>
      <w:i/>
      <w:iCs/>
      <w:color w:val="272727" w:themeColor="text1" w:themeTint="D8"/>
      <w:sz w:val="21"/>
      <w:szCs w:val="21"/>
    </w:rPr>
  </w:style>
  <w:style w:type="character" w:customStyle="1" w:styleId="h">
    <w:name w:val="h"/>
    <w:basedOn w:val="Fuentedeprrafopredeter"/>
    <w:rsid w:val="00EB6547"/>
  </w:style>
  <w:style w:type="paragraph" w:styleId="Sinespaciado">
    <w:name w:val="No Spacing"/>
    <w:uiPriority w:val="1"/>
    <w:qFormat/>
    <w:rsid w:val="00EB6547"/>
  </w:style>
  <w:style w:type="paragraph" w:styleId="TtuloTDC">
    <w:name w:val="TOC Heading"/>
    <w:basedOn w:val="Ttulo1"/>
    <w:next w:val="Normal"/>
    <w:uiPriority w:val="39"/>
    <w:unhideWhenUsed/>
    <w:qFormat/>
    <w:rsid w:val="00C935A0"/>
    <w:pPr>
      <w:numPr>
        <w:numId w:val="0"/>
      </w:numPr>
      <w:spacing w:line="259" w:lineRule="auto"/>
      <w:jc w:val="left"/>
      <w:outlineLvl w:val="9"/>
    </w:pPr>
    <w:rPr>
      <w:rFonts w:asciiTheme="majorHAnsi" w:hAnsiTheme="majorHAnsi" w:cstheme="majorBidi"/>
      <w:b w:val="0"/>
      <w:sz w:val="32"/>
      <w:szCs w:val="32"/>
      <w:lang w:val="es-ES" w:eastAsia="es-ES"/>
    </w:rPr>
  </w:style>
  <w:style w:type="paragraph" w:styleId="TDC1">
    <w:name w:val="toc 1"/>
    <w:basedOn w:val="Normal"/>
    <w:next w:val="Normal"/>
    <w:autoRedefine/>
    <w:uiPriority w:val="39"/>
    <w:unhideWhenUsed/>
    <w:rsid w:val="00C935A0"/>
    <w:pPr>
      <w:spacing w:after="100"/>
    </w:pPr>
  </w:style>
  <w:style w:type="paragraph" w:styleId="TDC2">
    <w:name w:val="toc 2"/>
    <w:basedOn w:val="Normal"/>
    <w:next w:val="Normal"/>
    <w:autoRedefine/>
    <w:uiPriority w:val="39"/>
    <w:unhideWhenUsed/>
    <w:rsid w:val="00C935A0"/>
    <w:pPr>
      <w:spacing w:after="100"/>
      <w:ind w:left="240"/>
    </w:pPr>
  </w:style>
  <w:style w:type="character" w:styleId="Hipervnculo">
    <w:name w:val="Hyperlink"/>
    <w:basedOn w:val="Fuentedeprrafopredeter"/>
    <w:uiPriority w:val="99"/>
    <w:unhideWhenUsed/>
    <w:rsid w:val="00C935A0"/>
    <w:rPr>
      <w:color w:val="0563C1" w:themeColor="hyperlink"/>
      <w:u w:val="single"/>
    </w:rPr>
  </w:style>
  <w:style w:type="character" w:styleId="Refdecomentario">
    <w:name w:val="annotation reference"/>
    <w:basedOn w:val="Fuentedeprrafopredeter"/>
    <w:uiPriority w:val="99"/>
    <w:semiHidden/>
    <w:unhideWhenUsed/>
    <w:rsid w:val="004656D1"/>
    <w:rPr>
      <w:sz w:val="16"/>
      <w:szCs w:val="16"/>
    </w:rPr>
  </w:style>
  <w:style w:type="paragraph" w:styleId="Textocomentario">
    <w:name w:val="annotation text"/>
    <w:basedOn w:val="Normal"/>
    <w:link w:val="TextocomentarioCar"/>
    <w:uiPriority w:val="99"/>
    <w:semiHidden/>
    <w:unhideWhenUsed/>
    <w:rsid w:val="004656D1"/>
    <w:rPr>
      <w:sz w:val="20"/>
      <w:szCs w:val="20"/>
    </w:rPr>
  </w:style>
  <w:style w:type="character" w:customStyle="1" w:styleId="TextocomentarioCar">
    <w:name w:val="Texto comentario Car"/>
    <w:basedOn w:val="Fuentedeprrafopredeter"/>
    <w:link w:val="Textocomentario"/>
    <w:uiPriority w:val="99"/>
    <w:semiHidden/>
    <w:rsid w:val="004656D1"/>
    <w:rPr>
      <w:sz w:val="20"/>
      <w:szCs w:val="20"/>
    </w:rPr>
  </w:style>
  <w:style w:type="paragraph" w:styleId="Asuntodelcomentario">
    <w:name w:val="annotation subject"/>
    <w:basedOn w:val="Textocomentario"/>
    <w:next w:val="Textocomentario"/>
    <w:link w:val="AsuntodelcomentarioCar"/>
    <w:uiPriority w:val="99"/>
    <w:semiHidden/>
    <w:unhideWhenUsed/>
    <w:rsid w:val="004656D1"/>
    <w:rPr>
      <w:b/>
      <w:bCs/>
    </w:rPr>
  </w:style>
  <w:style w:type="character" w:customStyle="1" w:styleId="AsuntodelcomentarioCar">
    <w:name w:val="Asunto del comentario Car"/>
    <w:basedOn w:val="TextocomentarioCar"/>
    <w:link w:val="Asuntodelcomentario"/>
    <w:uiPriority w:val="99"/>
    <w:semiHidden/>
    <w:rsid w:val="004656D1"/>
    <w:rPr>
      <w:b/>
      <w:bCs/>
      <w:sz w:val="20"/>
      <w:szCs w:val="20"/>
    </w:rPr>
  </w:style>
  <w:style w:type="paragraph" w:styleId="Revisin">
    <w:name w:val="Revision"/>
    <w:hidden/>
    <w:uiPriority w:val="99"/>
    <w:semiHidden/>
    <w:rsid w:val="004656D1"/>
  </w:style>
  <w:style w:type="table" w:styleId="Tablaconcuadrcula">
    <w:name w:val="Table Grid"/>
    <w:basedOn w:val="Tablanormal"/>
    <w:uiPriority w:val="39"/>
    <w:rsid w:val="00631BF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869A8"/>
    <w:rPr>
      <w:sz w:val="20"/>
      <w:szCs w:val="20"/>
    </w:rPr>
  </w:style>
  <w:style w:type="character" w:customStyle="1" w:styleId="TextonotapieCar">
    <w:name w:val="Texto nota pie Car"/>
    <w:basedOn w:val="Fuentedeprrafopredeter"/>
    <w:link w:val="Textonotapie"/>
    <w:uiPriority w:val="99"/>
    <w:semiHidden/>
    <w:rsid w:val="00F869A8"/>
    <w:rPr>
      <w:sz w:val="20"/>
      <w:szCs w:val="20"/>
    </w:rPr>
  </w:style>
  <w:style w:type="character" w:styleId="Refdenotaalpie">
    <w:name w:val="footnote reference"/>
    <w:basedOn w:val="Fuentedeprrafopredeter"/>
    <w:uiPriority w:val="99"/>
    <w:semiHidden/>
    <w:unhideWhenUsed/>
    <w:rsid w:val="00F869A8"/>
    <w:rPr>
      <w:vertAlign w:val="superscript"/>
    </w:rPr>
  </w:style>
  <w:style w:type="paragraph" w:styleId="Encabezado">
    <w:name w:val="header"/>
    <w:basedOn w:val="Normal"/>
    <w:link w:val="EncabezadoCar"/>
    <w:uiPriority w:val="99"/>
    <w:unhideWhenUsed/>
    <w:rsid w:val="00A67594"/>
    <w:pPr>
      <w:tabs>
        <w:tab w:val="center" w:pos="4252"/>
        <w:tab w:val="right" w:pos="8504"/>
      </w:tabs>
    </w:pPr>
  </w:style>
  <w:style w:type="character" w:customStyle="1" w:styleId="EncabezadoCar">
    <w:name w:val="Encabezado Car"/>
    <w:basedOn w:val="Fuentedeprrafopredeter"/>
    <w:link w:val="Encabezado"/>
    <w:uiPriority w:val="99"/>
    <w:rsid w:val="00A67594"/>
  </w:style>
  <w:style w:type="paragraph" w:styleId="Piedepgina">
    <w:name w:val="footer"/>
    <w:basedOn w:val="Normal"/>
    <w:link w:val="PiedepginaCar"/>
    <w:uiPriority w:val="99"/>
    <w:unhideWhenUsed/>
    <w:rsid w:val="00A67594"/>
    <w:pPr>
      <w:tabs>
        <w:tab w:val="center" w:pos="4252"/>
        <w:tab w:val="right" w:pos="8504"/>
      </w:tabs>
    </w:pPr>
  </w:style>
  <w:style w:type="character" w:customStyle="1" w:styleId="PiedepginaCar">
    <w:name w:val="Pie de página Car"/>
    <w:basedOn w:val="Fuentedeprrafopredeter"/>
    <w:link w:val="Piedepgina"/>
    <w:uiPriority w:val="99"/>
    <w:rsid w:val="00A67594"/>
  </w:style>
  <w:style w:type="paragraph" w:styleId="Textodeglobo">
    <w:name w:val="Balloon Text"/>
    <w:basedOn w:val="Normal"/>
    <w:link w:val="TextodegloboCar"/>
    <w:uiPriority w:val="99"/>
    <w:semiHidden/>
    <w:unhideWhenUsed/>
    <w:rsid w:val="0046294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29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572553">
      <w:bodyDiv w:val="1"/>
      <w:marLeft w:val="0"/>
      <w:marRight w:val="0"/>
      <w:marTop w:val="0"/>
      <w:marBottom w:val="0"/>
      <w:divBdr>
        <w:top w:val="none" w:sz="0" w:space="0" w:color="auto"/>
        <w:left w:val="none" w:sz="0" w:space="0" w:color="auto"/>
        <w:bottom w:val="none" w:sz="0" w:space="0" w:color="auto"/>
        <w:right w:val="none" w:sz="0" w:space="0" w:color="auto"/>
      </w:divBdr>
    </w:div>
    <w:div w:id="346565717">
      <w:bodyDiv w:val="1"/>
      <w:marLeft w:val="0"/>
      <w:marRight w:val="0"/>
      <w:marTop w:val="0"/>
      <w:marBottom w:val="0"/>
      <w:divBdr>
        <w:top w:val="none" w:sz="0" w:space="0" w:color="auto"/>
        <w:left w:val="none" w:sz="0" w:space="0" w:color="auto"/>
        <w:bottom w:val="none" w:sz="0" w:space="0" w:color="auto"/>
        <w:right w:val="none" w:sz="0" w:space="0" w:color="auto"/>
      </w:divBdr>
    </w:div>
    <w:div w:id="547229648">
      <w:bodyDiv w:val="1"/>
      <w:marLeft w:val="0"/>
      <w:marRight w:val="0"/>
      <w:marTop w:val="0"/>
      <w:marBottom w:val="0"/>
      <w:divBdr>
        <w:top w:val="none" w:sz="0" w:space="0" w:color="auto"/>
        <w:left w:val="none" w:sz="0" w:space="0" w:color="auto"/>
        <w:bottom w:val="none" w:sz="0" w:space="0" w:color="auto"/>
        <w:right w:val="none" w:sz="0" w:space="0" w:color="auto"/>
      </w:divBdr>
    </w:div>
    <w:div w:id="1146432128">
      <w:bodyDiv w:val="1"/>
      <w:marLeft w:val="0"/>
      <w:marRight w:val="0"/>
      <w:marTop w:val="0"/>
      <w:marBottom w:val="0"/>
      <w:divBdr>
        <w:top w:val="none" w:sz="0" w:space="0" w:color="auto"/>
        <w:left w:val="none" w:sz="0" w:space="0" w:color="auto"/>
        <w:bottom w:val="none" w:sz="0" w:space="0" w:color="auto"/>
        <w:right w:val="none" w:sz="0" w:space="0" w:color="auto"/>
      </w:divBdr>
    </w:div>
    <w:div w:id="1154836073">
      <w:bodyDiv w:val="1"/>
      <w:marLeft w:val="0"/>
      <w:marRight w:val="0"/>
      <w:marTop w:val="0"/>
      <w:marBottom w:val="0"/>
      <w:divBdr>
        <w:top w:val="none" w:sz="0" w:space="0" w:color="auto"/>
        <w:left w:val="none" w:sz="0" w:space="0" w:color="auto"/>
        <w:bottom w:val="none" w:sz="0" w:space="0" w:color="auto"/>
        <w:right w:val="none" w:sz="0" w:space="0" w:color="auto"/>
      </w:divBdr>
    </w:div>
    <w:div w:id="1463697036">
      <w:bodyDiv w:val="1"/>
      <w:marLeft w:val="0"/>
      <w:marRight w:val="0"/>
      <w:marTop w:val="0"/>
      <w:marBottom w:val="0"/>
      <w:divBdr>
        <w:top w:val="none" w:sz="0" w:space="0" w:color="auto"/>
        <w:left w:val="none" w:sz="0" w:space="0" w:color="auto"/>
        <w:bottom w:val="none" w:sz="0" w:space="0" w:color="auto"/>
        <w:right w:val="none" w:sz="0" w:space="0" w:color="auto"/>
      </w:divBdr>
    </w:div>
    <w:div w:id="1651594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portal.concytec.gob.pe/indicadores/principal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www.globalinnovationindex.org/analysis-economy" TargetMode="External"/><Relationship Id="rId2" Type="http://schemas.openxmlformats.org/officeDocument/2006/relationships/numbering" Target="numbering.xml"/><Relationship Id="rId16" Type="http://schemas.openxmlformats.org/officeDocument/2006/relationships/hyperlink" Target="https://portal.concytec.gob.pe/indicadores/principales/"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_rels/footnotes.xml.rels><?xml version="1.0" encoding="UTF-8" standalone="yes"?>
<Relationships xmlns="http://schemas.openxmlformats.org/package/2006/relationships"><Relationship Id="rId3" Type="http://schemas.openxmlformats.org/officeDocument/2006/relationships/hyperlink" Target="https://www.fecyt.es/es/noticia/encuestas-de-percepcion-social-de-la-ciencia-y-la-tecnologia-en-espana" TargetMode="External"/><Relationship Id="rId2" Type="http://schemas.openxmlformats.org/officeDocument/2006/relationships/hyperlink" Target="https://www.senacyt.gob.pa/wp-content/uploads/2017/11/10.3-Encuesta-Percepci%C3%B3n-Social-de-la-Ciencia-y-la-Tecnolog%C3%ADa.pdf" TargetMode="External"/><Relationship Id="rId1" Type="http://schemas.openxmlformats.org/officeDocument/2006/relationships/hyperlink" Target="https://observa.minciencia.gob.cl/encuesta/encuesta-nacional-de-percepcion-social-de-las-ciencias" TargetMode="External"/><Relationship Id="rId5" Type="http://schemas.openxmlformats.org/officeDocument/2006/relationships/hyperlink" Target="https://www.wipo.int/wipo_magazine/es/2011/04/article_0005.html" TargetMode="External"/><Relationship Id="rId4" Type="http://schemas.openxmlformats.org/officeDocument/2006/relationships/hyperlink" Target="https://ctivitae.concytec.gob.pe/renacyt-u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4140B-87BB-4F7D-B353-325F2BD58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7597</Words>
  <Characters>41784</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thalia gavino</dc:creator>
  <cp:keywords/>
  <dc:description/>
  <cp:lastModifiedBy>thalia gavino</cp:lastModifiedBy>
  <cp:revision>2</cp:revision>
  <cp:lastPrinted>2022-08-15T16:40:00Z</cp:lastPrinted>
  <dcterms:created xsi:type="dcterms:W3CDTF">2022-09-27T17:01:00Z</dcterms:created>
  <dcterms:modified xsi:type="dcterms:W3CDTF">2022-09-27T17:01:00Z</dcterms:modified>
</cp:coreProperties>
</file>