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E6A3D" w:rsidRDefault="00BE6A3D">
      <w:pPr>
        <w:pBdr>
          <w:top w:val="nil"/>
          <w:left w:val="nil"/>
          <w:bottom w:val="nil"/>
          <w:right w:val="nil"/>
          <w:between w:val="nil"/>
        </w:pBdr>
        <w:spacing w:after="0"/>
        <w:ind w:left="4" w:hanging="4"/>
        <w:jc w:val="center"/>
        <w:rPr>
          <w:b/>
          <w:sz w:val="36"/>
          <w:szCs w:val="36"/>
        </w:rPr>
      </w:pPr>
      <w:bookmarkStart w:id="0" w:name="_GoBack"/>
      <w:bookmarkEnd w:id="0"/>
    </w:p>
    <w:p w14:paraId="00000002" w14:textId="77777777" w:rsidR="00BE6A3D" w:rsidRDefault="00BE6A3D">
      <w:pPr>
        <w:pBdr>
          <w:top w:val="nil"/>
          <w:left w:val="nil"/>
          <w:bottom w:val="nil"/>
          <w:right w:val="nil"/>
          <w:between w:val="nil"/>
        </w:pBdr>
        <w:spacing w:after="0"/>
        <w:ind w:left="4" w:hanging="4"/>
        <w:jc w:val="center"/>
        <w:rPr>
          <w:b/>
          <w:sz w:val="36"/>
          <w:szCs w:val="36"/>
        </w:rPr>
      </w:pPr>
    </w:p>
    <w:p w14:paraId="00000003" w14:textId="77777777" w:rsidR="00BE6A3D" w:rsidRDefault="00BE6A3D">
      <w:pPr>
        <w:pBdr>
          <w:top w:val="nil"/>
          <w:left w:val="nil"/>
          <w:bottom w:val="nil"/>
          <w:right w:val="nil"/>
          <w:between w:val="nil"/>
        </w:pBdr>
        <w:spacing w:after="0"/>
        <w:ind w:left="4" w:hanging="4"/>
        <w:jc w:val="center"/>
        <w:rPr>
          <w:b/>
          <w:sz w:val="36"/>
          <w:szCs w:val="36"/>
        </w:rPr>
      </w:pPr>
    </w:p>
    <w:p w14:paraId="00000004" w14:textId="77777777" w:rsidR="00BE6A3D" w:rsidRDefault="00BE6A3D">
      <w:pPr>
        <w:pBdr>
          <w:top w:val="nil"/>
          <w:left w:val="nil"/>
          <w:bottom w:val="nil"/>
          <w:right w:val="nil"/>
          <w:between w:val="nil"/>
        </w:pBdr>
        <w:spacing w:after="0"/>
        <w:ind w:left="4" w:hanging="4"/>
        <w:jc w:val="center"/>
        <w:rPr>
          <w:b/>
          <w:sz w:val="36"/>
          <w:szCs w:val="36"/>
        </w:rPr>
      </w:pPr>
    </w:p>
    <w:p w14:paraId="00000005" w14:textId="77777777" w:rsidR="00BE6A3D" w:rsidRDefault="00BE6A3D">
      <w:pPr>
        <w:pBdr>
          <w:top w:val="nil"/>
          <w:left w:val="nil"/>
          <w:bottom w:val="nil"/>
          <w:right w:val="nil"/>
          <w:between w:val="nil"/>
        </w:pBdr>
        <w:spacing w:after="0"/>
        <w:ind w:left="4" w:hanging="4"/>
        <w:jc w:val="center"/>
        <w:rPr>
          <w:b/>
          <w:sz w:val="36"/>
          <w:szCs w:val="36"/>
        </w:rPr>
      </w:pPr>
    </w:p>
    <w:p w14:paraId="00000006" w14:textId="77777777" w:rsidR="00BE6A3D" w:rsidRDefault="00BE6A3D">
      <w:pPr>
        <w:pBdr>
          <w:top w:val="nil"/>
          <w:left w:val="nil"/>
          <w:bottom w:val="nil"/>
          <w:right w:val="nil"/>
          <w:between w:val="nil"/>
        </w:pBdr>
        <w:spacing w:after="0"/>
        <w:ind w:left="4" w:hanging="4"/>
        <w:jc w:val="center"/>
        <w:rPr>
          <w:b/>
          <w:sz w:val="36"/>
          <w:szCs w:val="36"/>
        </w:rPr>
      </w:pPr>
    </w:p>
    <w:p w14:paraId="00000007" w14:textId="77777777" w:rsidR="00BE6A3D" w:rsidRDefault="00BE6A3D">
      <w:pPr>
        <w:pBdr>
          <w:top w:val="nil"/>
          <w:left w:val="nil"/>
          <w:bottom w:val="nil"/>
          <w:right w:val="nil"/>
          <w:between w:val="nil"/>
        </w:pBdr>
        <w:spacing w:after="0"/>
        <w:ind w:left="4" w:hanging="4"/>
        <w:jc w:val="center"/>
        <w:rPr>
          <w:b/>
          <w:sz w:val="36"/>
          <w:szCs w:val="36"/>
        </w:rPr>
      </w:pPr>
    </w:p>
    <w:p w14:paraId="00000008" w14:textId="77777777" w:rsidR="00BE6A3D" w:rsidRDefault="00BE6A3D">
      <w:pPr>
        <w:pBdr>
          <w:top w:val="nil"/>
          <w:left w:val="nil"/>
          <w:bottom w:val="nil"/>
          <w:right w:val="nil"/>
          <w:between w:val="nil"/>
        </w:pBdr>
        <w:spacing w:after="0"/>
        <w:ind w:left="4" w:hanging="4"/>
        <w:jc w:val="center"/>
        <w:rPr>
          <w:b/>
          <w:sz w:val="36"/>
          <w:szCs w:val="36"/>
        </w:rPr>
      </w:pPr>
    </w:p>
    <w:p w14:paraId="00000009" w14:textId="77777777" w:rsidR="00BE6A3D" w:rsidRDefault="00BE6A3D">
      <w:pPr>
        <w:pBdr>
          <w:top w:val="nil"/>
          <w:left w:val="nil"/>
          <w:bottom w:val="nil"/>
          <w:right w:val="nil"/>
          <w:between w:val="nil"/>
        </w:pBdr>
        <w:spacing w:after="0"/>
        <w:ind w:left="4" w:hanging="4"/>
        <w:jc w:val="center"/>
        <w:rPr>
          <w:b/>
          <w:sz w:val="36"/>
          <w:szCs w:val="36"/>
        </w:rPr>
      </w:pPr>
    </w:p>
    <w:p w14:paraId="0000000A" w14:textId="77777777" w:rsidR="00BE6A3D" w:rsidRDefault="00BE6A3D">
      <w:pPr>
        <w:pBdr>
          <w:top w:val="nil"/>
          <w:left w:val="nil"/>
          <w:bottom w:val="nil"/>
          <w:right w:val="nil"/>
          <w:between w:val="nil"/>
        </w:pBdr>
        <w:spacing w:after="0"/>
        <w:ind w:left="4" w:hanging="4"/>
        <w:jc w:val="center"/>
        <w:rPr>
          <w:b/>
          <w:sz w:val="36"/>
          <w:szCs w:val="36"/>
        </w:rPr>
      </w:pPr>
    </w:p>
    <w:p w14:paraId="0000000B" w14:textId="77777777" w:rsidR="00BE6A3D" w:rsidRDefault="00BE6A3D">
      <w:pPr>
        <w:pBdr>
          <w:top w:val="nil"/>
          <w:left w:val="nil"/>
          <w:bottom w:val="nil"/>
          <w:right w:val="nil"/>
          <w:between w:val="nil"/>
        </w:pBdr>
        <w:spacing w:after="0"/>
        <w:ind w:left="4" w:hanging="4"/>
        <w:jc w:val="center"/>
        <w:rPr>
          <w:b/>
          <w:sz w:val="36"/>
          <w:szCs w:val="36"/>
        </w:rPr>
      </w:pPr>
    </w:p>
    <w:p w14:paraId="0000000C" w14:textId="77777777" w:rsidR="00BE6A3D" w:rsidRDefault="00BE6A3D">
      <w:pPr>
        <w:pBdr>
          <w:top w:val="nil"/>
          <w:left w:val="nil"/>
          <w:bottom w:val="nil"/>
          <w:right w:val="nil"/>
          <w:between w:val="nil"/>
        </w:pBdr>
        <w:spacing w:after="0"/>
        <w:ind w:left="4" w:hanging="4"/>
        <w:jc w:val="center"/>
        <w:rPr>
          <w:b/>
          <w:sz w:val="36"/>
          <w:szCs w:val="36"/>
        </w:rPr>
      </w:pPr>
    </w:p>
    <w:p w14:paraId="0000000D" w14:textId="77777777" w:rsidR="00BE6A3D" w:rsidRDefault="00E15362">
      <w:pPr>
        <w:pBdr>
          <w:top w:val="nil"/>
          <w:left w:val="nil"/>
          <w:bottom w:val="nil"/>
          <w:right w:val="nil"/>
          <w:between w:val="nil"/>
        </w:pBdr>
        <w:spacing w:after="0"/>
        <w:ind w:left="4" w:hanging="4"/>
        <w:jc w:val="center"/>
        <w:rPr>
          <w:sz w:val="36"/>
          <w:szCs w:val="36"/>
        </w:rPr>
      </w:pPr>
      <w:r>
        <w:rPr>
          <w:b/>
          <w:sz w:val="36"/>
          <w:szCs w:val="36"/>
        </w:rPr>
        <w:t>Ministerio de Desarrollo e Inclusión Social</w:t>
      </w:r>
    </w:p>
    <w:p w14:paraId="0000000E" w14:textId="77777777" w:rsidR="00BE6A3D" w:rsidRDefault="00BE6A3D">
      <w:pPr>
        <w:pBdr>
          <w:top w:val="nil"/>
          <w:left w:val="nil"/>
          <w:bottom w:val="nil"/>
          <w:right w:val="nil"/>
          <w:between w:val="nil"/>
        </w:pBdr>
        <w:spacing w:after="0"/>
        <w:ind w:left="4" w:hanging="4"/>
        <w:jc w:val="center"/>
        <w:rPr>
          <w:sz w:val="36"/>
          <w:szCs w:val="36"/>
        </w:rPr>
      </w:pPr>
    </w:p>
    <w:p w14:paraId="0000000F" w14:textId="77777777" w:rsidR="00BE6A3D" w:rsidRDefault="00BE6A3D">
      <w:pPr>
        <w:pBdr>
          <w:top w:val="nil"/>
          <w:left w:val="nil"/>
          <w:bottom w:val="nil"/>
          <w:right w:val="nil"/>
          <w:between w:val="nil"/>
        </w:pBdr>
        <w:spacing w:after="0"/>
        <w:ind w:left="4" w:hanging="4"/>
        <w:jc w:val="center"/>
        <w:rPr>
          <w:sz w:val="36"/>
          <w:szCs w:val="36"/>
        </w:rPr>
      </w:pPr>
    </w:p>
    <w:p w14:paraId="00000010" w14:textId="77777777" w:rsidR="00BE6A3D" w:rsidRDefault="00BE6A3D">
      <w:pPr>
        <w:pBdr>
          <w:top w:val="nil"/>
          <w:left w:val="nil"/>
          <w:bottom w:val="nil"/>
          <w:right w:val="nil"/>
          <w:between w:val="nil"/>
        </w:pBdr>
        <w:spacing w:after="0"/>
        <w:ind w:left="4" w:hanging="4"/>
        <w:jc w:val="center"/>
        <w:rPr>
          <w:sz w:val="36"/>
          <w:szCs w:val="36"/>
        </w:rPr>
      </w:pPr>
    </w:p>
    <w:p w14:paraId="00000011" w14:textId="77777777" w:rsidR="00BE6A3D" w:rsidRDefault="00BE6A3D">
      <w:pPr>
        <w:pBdr>
          <w:top w:val="nil"/>
          <w:left w:val="nil"/>
          <w:bottom w:val="nil"/>
          <w:right w:val="nil"/>
          <w:between w:val="nil"/>
        </w:pBdr>
        <w:spacing w:after="0"/>
        <w:ind w:left="4" w:hanging="4"/>
        <w:rPr>
          <w:sz w:val="36"/>
          <w:szCs w:val="36"/>
        </w:rPr>
      </w:pPr>
    </w:p>
    <w:p w14:paraId="00000012" w14:textId="77777777" w:rsidR="00BE6A3D" w:rsidRDefault="00BE6A3D">
      <w:pPr>
        <w:spacing w:after="0"/>
        <w:ind w:left="4" w:hanging="4"/>
        <w:jc w:val="center"/>
        <w:rPr>
          <w:sz w:val="36"/>
          <w:szCs w:val="36"/>
        </w:rPr>
      </w:pPr>
    </w:p>
    <w:p w14:paraId="00000013" w14:textId="77777777" w:rsidR="00BE6A3D" w:rsidRDefault="00E15362">
      <w:pPr>
        <w:spacing w:after="0"/>
        <w:ind w:left="4" w:hanging="4"/>
        <w:jc w:val="center"/>
        <w:rPr>
          <w:sz w:val="36"/>
          <w:szCs w:val="36"/>
        </w:rPr>
      </w:pPr>
      <w:r>
        <w:rPr>
          <w:b/>
          <w:sz w:val="36"/>
          <w:szCs w:val="36"/>
        </w:rPr>
        <w:t>Entregable II</w:t>
      </w:r>
    </w:p>
    <w:p w14:paraId="00000014" w14:textId="77777777" w:rsidR="00BE6A3D" w:rsidRDefault="00BE6A3D">
      <w:pPr>
        <w:spacing w:after="0"/>
        <w:ind w:left="4" w:hanging="4"/>
        <w:jc w:val="center"/>
        <w:rPr>
          <w:sz w:val="36"/>
          <w:szCs w:val="36"/>
        </w:rPr>
      </w:pPr>
    </w:p>
    <w:p w14:paraId="00000015" w14:textId="77777777" w:rsidR="00BE6A3D" w:rsidRDefault="00E15362">
      <w:pPr>
        <w:pBdr>
          <w:top w:val="nil"/>
          <w:left w:val="nil"/>
          <w:bottom w:val="nil"/>
          <w:right w:val="nil"/>
          <w:between w:val="nil"/>
        </w:pBdr>
        <w:spacing w:after="0"/>
        <w:ind w:left="4" w:hanging="4"/>
        <w:jc w:val="center"/>
        <w:rPr>
          <w:sz w:val="36"/>
          <w:szCs w:val="36"/>
        </w:rPr>
      </w:pPr>
      <w:r>
        <w:rPr>
          <w:b/>
          <w:sz w:val="36"/>
          <w:szCs w:val="36"/>
        </w:rPr>
        <w:t>Actualización de la Política Nacional de Desarrollo e Inclusión Social al 2030</w:t>
      </w:r>
    </w:p>
    <w:p w14:paraId="00000016" w14:textId="77777777" w:rsidR="00BE6A3D" w:rsidRDefault="00BE6A3D">
      <w:pPr>
        <w:pBdr>
          <w:top w:val="nil"/>
          <w:left w:val="nil"/>
          <w:bottom w:val="nil"/>
          <w:right w:val="nil"/>
          <w:between w:val="nil"/>
        </w:pBdr>
        <w:spacing w:after="0"/>
        <w:ind w:left="4" w:hanging="4"/>
        <w:jc w:val="center"/>
        <w:rPr>
          <w:sz w:val="36"/>
          <w:szCs w:val="36"/>
        </w:rPr>
      </w:pPr>
    </w:p>
    <w:p w14:paraId="00000017" w14:textId="77777777" w:rsidR="00BE6A3D" w:rsidRDefault="00BE6A3D">
      <w:pPr>
        <w:pBdr>
          <w:top w:val="nil"/>
          <w:left w:val="nil"/>
          <w:bottom w:val="nil"/>
          <w:right w:val="nil"/>
          <w:between w:val="nil"/>
        </w:pBdr>
        <w:spacing w:after="0"/>
        <w:ind w:left="4" w:hanging="4"/>
        <w:jc w:val="center"/>
        <w:rPr>
          <w:sz w:val="36"/>
          <w:szCs w:val="36"/>
        </w:rPr>
      </w:pPr>
    </w:p>
    <w:p w14:paraId="00000018" w14:textId="77777777" w:rsidR="00BE6A3D" w:rsidRDefault="00BE6A3D">
      <w:pPr>
        <w:pBdr>
          <w:top w:val="nil"/>
          <w:left w:val="nil"/>
          <w:bottom w:val="nil"/>
          <w:right w:val="nil"/>
          <w:between w:val="nil"/>
        </w:pBdr>
        <w:spacing w:after="0"/>
        <w:ind w:left="4" w:hanging="4"/>
        <w:jc w:val="center"/>
        <w:rPr>
          <w:sz w:val="36"/>
          <w:szCs w:val="36"/>
        </w:rPr>
      </w:pPr>
    </w:p>
    <w:p w14:paraId="00000019" w14:textId="77777777" w:rsidR="00BE6A3D" w:rsidRDefault="00BE6A3D">
      <w:pPr>
        <w:pBdr>
          <w:top w:val="nil"/>
          <w:left w:val="nil"/>
          <w:bottom w:val="nil"/>
          <w:right w:val="nil"/>
          <w:between w:val="nil"/>
        </w:pBdr>
        <w:spacing w:after="0"/>
        <w:ind w:left="4" w:hanging="4"/>
        <w:jc w:val="center"/>
        <w:rPr>
          <w:sz w:val="36"/>
          <w:szCs w:val="36"/>
        </w:rPr>
      </w:pPr>
    </w:p>
    <w:p w14:paraId="0000001A" w14:textId="77777777" w:rsidR="00BE6A3D" w:rsidRDefault="00BE6A3D">
      <w:pPr>
        <w:pBdr>
          <w:top w:val="nil"/>
          <w:left w:val="nil"/>
          <w:bottom w:val="nil"/>
          <w:right w:val="nil"/>
          <w:between w:val="nil"/>
        </w:pBdr>
        <w:spacing w:after="0"/>
        <w:ind w:left="4" w:hanging="4"/>
        <w:jc w:val="center"/>
        <w:rPr>
          <w:sz w:val="36"/>
          <w:szCs w:val="36"/>
        </w:rPr>
      </w:pPr>
    </w:p>
    <w:p w14:paraId="0000001B" w14:textId="77777777" w:rsidR="00BE6A3D" w:rsidRDefault="00E15362">
      <w:pPr>
        <w:pBdr>
          <w:top w:val="nil"/>
          <w:left w:val="nil"/>
          <w:bottom w:val="nil"/>
          <w:right w:val="nil"/>
          <w:between w:val="nil"/>
        </w:pBdr>
        <w:spacing w:after="0"/>
        <w:ind w:left="4" w:hanging="4"/>
        <w:jc w:val="center"/>
        <w:rPr>
          <w:sz w:val="36"/>
          <w:szCs w:val="36"/>
        </w:rPr>
      </w:pPr>
      <w:r>
        <w:rPr>
          <w:sz w:val="36"/>
          <w:szCs w:val="36"/>
        </w:rPr>
        <w:t>Ministerio de Desarrollo e Inclusión Social (MIDIS)</w:t>
      </w:r>
    </w:p>
    <w:p w14:paraId="0000001C" w14:textId="77777777" w:rsidR="00BE6A3D" w:rsidRDefault="00BE6A3D">
      <w:pPr>
        <w:pBdr>
          <w:top w:val="nil"/>
          <w:left w:val="nil"/>
          <w:bottom w:val="nil"/>
          <w:right w:val="nil"/>
          <w:between w:val="nil"/>
        </w:pBdr>
        <w:spacing w:after="0"/>
        <w:ind w:left="4" w:hanging="4"/>
        <w:jc w:val="center"/>
        <w:rPr>
          <w:sz w:val="36"/>
          <w:szCs w:val="36"/>
        </w:rPr>
      </w:pPr>
    </w:p>
    <w:p w14:paraId="0000001D" w14:textId="77777777" w:rsidR="00BE6A3D" w:rsidRDefault="00BE6A3D">
      <w:pPr>
        <w:pBdr>
          <w:top w:val="nil"/>
          <w:left w:val="nil"/>
          <w:bottom w:val="nil"/>
          <w:right w:val="nil"/>
          <w:between w:val="nil"/>
        </w:pBdr>
        <w:spacing w:after="0"/>
        <w:ind w:left="4" w:hanging="4"/>
        <w:jc w:val="center"/>
        <w:rPr>
          <w:sz w:val="36"/>
          <w:szCs w:val="36"/>
        </w:rPr>
      </w:pPr>
    </w:p>
    <w:p w14:paraId="0000001E" w14:textId="77777777" w:rsidR="00BE6A3D" w:rsidRDefault="00E15362">
      <w:pPr>
        <w:pBdr>
          <w:top w:val="nil"/>
          <w:left w:val="nil"/>
          <w:bottom w:val="nil"/>
          <w:right w:val="nil"/>
          <w:between w:val="nil"/>
        </w:pBdr>
        <w:spacing w:after="0"/>
        <w:ind w:left="4" w:hanging="4"/>
        <w:jc w:val="center"/>
        <w:rPr>
          <w:sz w:val="36"/>
          <w:szCs w:val="36"/>
        </w:rPr>
      </w:pPr>
      <w:r>
        <w:rPr>
          <w:sz w:val="36"/>
          <w:szCs w:val="36"/>
        </w:rPr>
        <w:t>Marzo de 2021</w:t>
      </w:r>
    </w:p>
    <w:p w14:paraId="0000001F" w14:textId="77777777" w:rsidR="00BE6A3D" w:rsidRDefault="00BE6A3D">
      <w:pPr>
        <w:keepNext/>
        <w:keepLines/>
        <w:pBdr>
          <w:top w:val="nil"/>
          <w:left w:val="nil"/>
          <w:bottom w:val="nil"/>
          <w:right w:val="nil"/>
          <w:between w:val="nil"/>
        </w:pBdr>
        <w:spacing w:before="480" w:after="0" w:line="276" w:lineRule="auto"/>
        <w:jc w:val="left"/>
        <w:rPr>
          <w:color w:val="000000"/>
        </w:rPr>
      </w:pPr>
    </w:p>
    <w:p w14:paraId="00000020" w14:textId="77777777" w:rsidR="00BE6A3D" w:rsidRDefault="00E15362">
      <w:pPr>
        <w:keepNext/>
        <w:keepLines/>
        <w:pBdr>
          <w:top w:val="nil"/>
          <w:left w:val="nil"/>
          <w:bottom w:val="nil"/>
          <w:right w:val="nil"/>
          <w:between w:val="nil"/>
        </w:pBdr>
        <w:spacing w:before="480" w:after="0" w:line="276" w:lineRule="auto"/>
        <w:jc w:val="left"/>
        <w:rPr>
          <w:b/>
          <w:color w:val="2F5496"/>
          <w:sz w:val="28"/>
          <w:szCs w:val="28"/>
        </w:rPr>
      </w:pPr>
      <w:r>
        <w:rPr>
          <w:b/>
          <w:color w:val="2F5496"/>
          <w:sz w:val="28"/>
          <w:szCs w:val="28"/>
        </w:rPr>
        <w:t>Tabla de contenido</w:t>
      </w:r>
    </w:p>
    <w:sdt>
      <w:sdtPr>
        <w:id w:val="-439228115"/>
        <w:docPartObj>
          <w:docPartGallery w:val="Table of Contents"/>
          <w:docPartUnique/>
        </w:docPartObj>
      </w:sdtPr>
      <w:sdtEndPr/>
      <w:sdtContent>
        <w:p w14:paraId="00000021" w14:textId="77777777" w:rsidR="00BE6A3D" w:rsidRDefault="00E15362">
          <w:pPr>
            <w:pBdr>
              <w:top w:val="nil"/>
              <w:left w:val="nil"/>
              <w:bottom w:val="nil"/>
              <w:right w:val="nil"/>
              <w:between w:val="nil"/>
            </w:pBdr>
            <w:tabs>
              <w:tab w:val="right" w:pos="8488"/>
            </w:tabs>
            <w:spacing w:after="100"/>
            <w:rPr>
              <w:rFonts w:ascii="Cambria" w:eastAsia="Cambria" w:hAnsi="Cambria" w:cs="Cambria"/>
              <w:color w:val="000000"/>
              <w:sz w:val="24"/>
              <w:szCs w:val="24"/>
            </w:rPr>
          </w:pPr>
          <w:r>
            <w:fldChar w:fldCharType="begin"/>
          </w:r>
          <w:r>
            <w:instrText xml:space="preserve"> TOC \h \u \z </w:instrText>
          </w:r>
          <w:r>
            <w:fldChar w:fldCharType="separate"/>
          </w:r>
          <w:hyperlink w:anchor="_heading=h.gjdgxs">
            <w:r>
              <w:rPr>
                <w:color w:val="000000"/>
              </w:rPr>
              <w:t>Situación futura deseada</w:t>
            </w:r>
            <w:r>
              <w:rPr>
                <w:color w:val="000000"/>
              </w:rPr>
              <w:tab/>
              <w:t>3</w:t>
            </w:r>
          </w:hyperlink>
        </w:p>
        <w:p w14:paraId="00000022" w14:textId="77777777" w:rsidR="00BE6A3D" w:rsidRDefault="003D4079">
          <w:pPr>
            <w:pBdr>
              <w:top w:val="nil"/>
              <w:left w:val="nil"/>
              <w:bottom w:val="nil"/>
              <w:right w:val="nil"/>
              <w:between w:val="nil"/>
            </w:pBdr>
            <w:tabs>
              <w:tab w:val="left" w:pos="720"/>
              <w:tab w:val="right" w:pos="8488"/>
            </w:tabs>
            <w:spacing w:after="100"/>
            <w:ind w:left="220"/>
            <w:rPr>
              <w:rFonts w:ascii="Cambria" w:eastAsia="Cambria" w:hAnsi="Cambria" w:cs="Cambria"/>
              <w:color w:val="000000"/>
              <w:sz w:val="24"/>
              <w:szCs w:val="24"/>
            </w:rPr>
          </w:pPr>
          <w:hyperlink w:anchor="_heading=h.3znysh7">
            <w:r w:rsidR="00E15362">
              <w:rPr>
                <w:color w:val="000000"/>
              </w:rPr>
              <w:t>1.</w:t>
            </w:r>
          </w:hyperlink>
          <w:hyperlink w:anchor="_heading=h.3znysh7">
            <w:r w:rsidR="00E15362">
              <w:rPr>
                <w:rFonts w:ascii="Cambria" w:eastAsia="Cambria" w:hAnsi="Cambria" w:cs="Cambria"/>
                <w:color w:val="000000"/>
                <w:sz w:val="24"/>
                <w:szCs w:val="24"/>
              </w:rPr>
              <w:tab/>
            </w:r>
          </w:hyperlink>
          <w:r w:rsidR="00E15362">
            <w:fldChar w:fldCharType="begin"/>
          </w:r>
          <w:r w:rsidR="00E15362">
            <w:instrText xml:space="preserve"> PAGEREF _heading=h.3znysh7 \h </w:instrText>
          </w:r>
          <w:r w:rsidR="00E15362">
            <w:fldChar w:fldCharType="separate"/>
          </w:r>
          <w:r w:rsidR="00E15362">
            <w:rPr>
              <w:color w:val="000000"/>
            </w:rPr>
            <w:t>Resultados y metas esperados al 2030</w:t>
          </w:r>
          <w:r w:rsidR="00E15362">
            <w:rPr>
              <w:color w:val="000000"/>
            </w:rPr>
            <w:tab/>
            <w:t>3</w:t>
          </w:r>
          <w:hyperlink w:anchor="_heading=h.3znysh7" w:history="1"/>
        </w:p>
        <w:p w14:paraId="00000023" w14:textId="77777777" w:rsidR="00BE6A3D" w:rsidRDefault="00E15362">
          <w:pPr>
            <w:pBdr>
              <w:top w:val="nil"/>
              <w:left w:val="nil"/>
              <w:bottom w:val="nil"/>
              <w:right w:val="nil"/>
              <w:between w:val="nil"/>
            </w:pBdr>
            <w:tabs>
              <w:tab w:val="left" w:pos="720"/>
              <w:tab w:val="right" w:pos="8488"/>
            </w:tabs>
            <w:spacing w:after="100"/>
            <w:ind w:left="220"/>
            <w:rPr>
              <w:rFonts w:ascii="Cambria" w:eastAsia="Cambria" w:hAnsi="Cambria" w:cs="Cambria"/>
              <w:color w:val="000000"/>
              <w:sz w:val="24"/>
              <w:szCs w:val="24"/>
            </w:rPr>
          </w:pPr>
          <w:r>
            <w:fldChar w:fldCharType="end"/>
          </w:r>
          <w:hyperlink w:anchor="_heading=h.2et92p0">
            <w:r>
              <w:rPr>
                <w:color w:val="000000"/>
              </w:rPr>
              <w:t>2.</w:t>
            </w:r>
          </w:hyperlink>
          <w:hyperlink w:anchor="_heading=h.2et92p0">
            <w:r>
              <w:rPr>
                <w:rFonts w:ascii="Cambria" w:eastAsia="Cambria" w:hAnsi="Cambria" w:cs="Cambria"/>
                <w:color w:val="000000"/>
                <w:sz w:val="24"/>
                <w:szCs w:val="24"/>
              </w:rPr>
              <w:tab/>
            </w:r>
          </w:hyperlink>
          <w:r>
            <w:fldChar w:fldCharType="begin"/>
          </w:r>
          <w:r>
            <w:instrText xml:space="preserve"> PAGEREF _heading=h.2et92p0 \h </w:instrText>
          </w:r>
          <w:r>
            <w:fldChar w:fldCharType="separate"/>
          </w:r>
          <w:r>
            <w:rPr>
              <w:color w:val="000000"/>
            </w:rPr>
            <w:t>Expectativas de la población</w:t>
          </w:r>
          <w:r>
            <w:rPr>
              <w:color w:val="000000"/>
            </w:rPr>
            <w:tab/>
            <w:t>4</w:t>
          </w:r>
          <w:hyperlink w:anchor="_heading=h.2et92p0" w:history="1"/>
        </w:p>
        <w:p w14:paraId="00000024" w14:textId="77777777" w:rsidR="00BE6A3D" w:rsidRDefault="00E15362">
          <w:pPr>
            <w:pBdr>
              <w:top w:val="nil"/>
              <w:left w:val="nil"/>
              <w:bottom w:val="nil"/>
              <w:right w:val="nil"/>
              <w:between w:val="nil"/>
            </w:pBdr>
            <w:tabs>
              <w:tab w:val="left" w:pos="1200"/>
              <w:tab w:val="right" w:pos="8488"/>
            </w:tabs>
            <w:spacing w:after="100"/>
            <w:ind w:left="440"/>
            <w:rPr>
              <w:rFonts w:ascii="Cambria" w:eastAsia="Cambria" w:hAnsi="Cambria" w:cs="Cambria"/>
              <w:color w:val="000000"/>
              <w:sz w:val="24"/>
              <w:szCs w:val="24"/>
            </w:rPr>
          </w:pPr>
          <w:r>
            <w:fldChar w:fldCharType="end"/>
          </w:r>
          <w:hyperlink w:anchor="_heading=h.tyjcwt">
            <w:r>
              <w:rPr>
                <w:color w:val="000000"/>
              </w:rPr>
              <w:t>2.1.</w:t>
            </w:r>
          </w:hyperlink>
          <w:hyperlink w:anchor="_heading=h.tyjcwt">
            <w:r>
              <w:rPr>
                <w:rFonts w:ascii="Cambria" w:eastAsia="Cambria" w:hAnsi="Cambria" w:cs="Cambria"/>
                <w:color w:val="000000"/>
                <w:sz w:val="24"/>
                <w:szCs w:val="24"/>
              </w:rPr>
              <w:tab/>
            </w:r>
          </w:hyperlink>
          <w:r>
            <w:fldChar w:fldCharType="begin"/>
          </w:r>
          <w:r>
            <w:instrText xml:space="preserve"> PAGEREF _heading=h.tyjcwt \h </w:instrText>
          </w:r>
          <w:r>
            <w:fldChar w:fldCharType="separate"/>
          </w:r>
          <w:r>
            <w:rPr>
              <w:color w:val="000000"/>
            </w:rPr>
            <w:t>Consulta realizada en la construcción de la Visión de Futuro del Perú al año 2050</w:t>
          </w:r>
          <w:r>
            <w:rPr>
              <w:color w:val="000000"/>
            </w:rPr>
            <w:tab/>
            <w:t>5</w:t>
          </w:r>
          <w:hyperlink w:anchor="_heading=h.tyjcwt" w:history="1"/>
        </w:p>
        <w:p w14:paraId="00000025" w14:textId="77777777" w:rsidR="00BE6A3D" w:rsidRDefault="00E15362">
          <w:pPr>
            <w:pBdr>
              <w:top w:val="nil"/>
              <w:left w:val="nil"/>
              <w:bottom w:val="nil"/>
              <w:right w:val="nil"/>
              <w:between w:val="nil"/>
            </w:pBdr>
            <w:tabs>
              <w:tab w:val="left" w:pos="1200"/>
              <w:tab w:val="right" w:pos="8488"/>
            </w:tabs>
            <w:spacing w:after="100"/>
            <w:ind w:left="440"/>
            <w:rPr>
              <w:rFonts w:ascii="Cambria" w:eastAsia="Cambria" w:hAnsi="Cambria" w:cs="Cambria"/>
              <w:color w:val="000000"/>
              <w:sz w:val="24"/>
              <w:szCs w:val="24"/>
            </w:rPr>
          </w:pPr>
          <w:r>
            <w:fldChar w:fldCharType="end"/>
          </w:r>
          <w:hyperlink w:anchor="_heading=h.3dy6vkm">
            <w:r>
              <w:rPr>
                <w:color w:val="000000"/>
              </w:rPr>
              <w:t>2.2.</w:t>
            </w:r>
          </w:hyperlink>
          <w:hyperlink w:anchor="_heading=h.3dy6vkm">
            <w:r>
              <w:rPr>
                <w:rFonts w:ascii="Cambria" w:eastAsia="Cambria" w:hAnsi="Cambria" w:cs="Cambria"/>
                <w:color w:val="000000"/>
                <w:sz w:val="24"/>
                <w:szCs w:val="24"/>
              </w:rPr>
              <w:tab/>
            </w:r>
          </w:hyperlink>
          <w:r>
            <w:fldChar w:fldCharType="begin"/>
          </w:r>
          <w:r>
            <w:instrText xml:space="preserve"> PAGEREF _heading=h.3dy6vkm \h </w:instrText>
          </w:r>
          <w:r>
            <w:fldChar w:fldCharType="separate"/>
          </w:r>
          <w:r>
            <w:rPr>
              <w:color w:val="000000"/>
            </w:rPr>
            <w:t>Consultas realizadas en el marco de la actualización de la PNDIS</w:t>
          </w:r>
          <w:r>
            <w:rPr>
              <w:color w:val="000000"/>
            </w:rPr>
            <w:tab/>
            <w:t>5</w:t>
          </w:r>
          <w:hyperlink w:anchor="_heading=h.3dy6vkm" w:history="1"/>
        </w:p>
        <w:p w14:paraId="00000026" w14:textId="77777777" w:rsidR="00BE6A3D" w:rsidRDefault="00E15362">
          <w:pPr>
            <w:pBdr>
              <w:top w:val="nil"/>
              <w:left w:val="nil"/>
              <w:bottom w:val="nil"/>
              <w:right w:val="nil"/>
              <w:between w:val="nil"/>
            </w:pBdr>
            <w:tabs>
              <w:tab w:val="left" w:pos="720"/>
              <w:tab w:val="right" w:pos="8488"/>
            </w:tabs>
            <w:spacing w:after="100"/>
            <w:ind w:left="220"/>
            <w:rPr>
              <w:rFonts w:ascii="Cambria" w:eastAsia="Cambria" w:hAnsi="Cambria" w:cs="Cambria"/>
              <w:color w:val="000000"/>
              <w:sz w:val="24"/>
              <w:szCs w:val="24"/>
            </w:rPr>
          </w:pPr>
          <w:r>
            <w:fldChar w:fldCharType="end"/>
          </w:r>
          <w:hyperlink w:anchor="_heading=h.1t3h5sf">
            <w:r>
              <w:rPr>
                <w:color w:val="000000"/>
              </w:rPr>
              <w:t>3.</w:t>
            </w:r>
          </w:hyperlink>
          <w:hyperlink w:anchor="_heading=h.1t3h5sf">
            <w:r>
              <w:rPr>
                <w:rFonts w:ascii="Cambria" w:eastAsia="Cambria" w:hAnsi="Cambria" w:cs="Cambria"/>
                <w:color w:val="000000"/>
                <w:sz w:val="24"/>
                <w:szCs w:val="24"/>
              </w:rPr>
              <w:tab/>
            </w:r>
          </w:hyperlink>
          <w:r>
            <w:fldChar w:fldCharType="begin"/>
          </w:r>
          <w:r>
            <w:instrText xml:space="preserve"> PAGEREF _heading=h.1t3h5sf \h </w:instrText>
          </w:r>
          <w:r>
            <w:fldChar w:fldCharType="separate"/>
          </w:r>
          <w:r>
            <w:rPr>
              <w:color w:val="000000"/>
            </w:rPr>
            <w:t>Análisis de Tendencias y Escenarios</w:t>
          </w:r>
          <w:r>
            <w:rPr>
              <w:color w:val="000000"/>
            </w:rPr>
            <w:tab/>
            <w:t>9</w:t>
          </w:r>
          <w:hyperlink w:anchor="_heading=h.1t3h5sf" w:history="1"/>
        </w:p>
        <w:p w14:paraId="00000027" w14:textId="77777777" w:rsidR="00BE6A3D" w:rsidRDefault="00E15362">
          <w:pPr>
            <w:pBdr>
              <w:top w:val="nil"/>
              <w:left w:val="nil"/>
              <w:bottom w:val="nil"/>
              <w:right w:val="nil"/>
              <w:between w:val="nil"/>
            </w:pBdr>
            <w:tabs>
              <w:tab w:val="left" w:pos="960"/>
              <w:tab w:val="right" w:pos="8488"/>
            </w:tabs>
            <w:spacing w:after="100"/>
            <w:ind w:left="220"/>
            <w:rPr>
              <w:rFonts w:ascii="Cambria" w:eastAsia="Cambria" w:hAnsi="Cambria" w:cs="Cambria"/>
              <w:color w:val="000000"/>
              <w:sz w:val="24"/>
              <w:szCs w:val="24"/>
            </w:rPr>
          </w:pPr>
          <w:r>
            <w:fldChar w:fldCharType="end"/>
          </w:r>
          <w:hyperlink w:anchor="_heading=h.4d34og8">
            <w:r>
              <w:rPr>
                <w:color w:val="000000"/>
              </w:rPr>
              <w:t>3.1</w:t>
            </w:r>
          </w:hyperlink>
          <w:hyperlink w:anchor="_heading=h.4d34og8">
            <w:r>
              <w:rPr>
                <w:rFonts w:ascii="Cambria" w:eastAsia="Cambria" w:hAnsi="Cambria" w:cs="Cambria"/>
                <w:color w:val="000000"/>
                <w:sz w:val="24"/>
                <w:szCs w:val="24"/>
              </w:rPr>
              <w:tab/>
            </w:r>
          </w:hyperlink>
          <w:r>
            <w:fldChar w:fldCharType="begin"/>
          </w:r>
          <w:r>
            <w:instrText xml:space="preserve"> PAGEREF _heading=h.4d34og8 \h </w:instrText>
          </w:r>
          <w:r>
            <w:fldChar w:fldCharType="separate"/>
          </w:r>
          <w:r>
            <w:rPr>
              <w:color w:val="000000"/>
            </w:rPr>
            <w:t>Análisis de tendencias</w:t>
          </w:r>
          <w:r>
            <w:rPr>
              <w:color w:val="000000"/>
            </w:rPr>
            <w:tab/>
            <w:t>9</w:t>
          </w:r>
          <w:hyperlink w:anchor="_heading=h.4d34og8" w:history="1"/>
        </w:p>
        <w:p w14:paraId="00000028" w14:textId="77777777" w:rsidR="00BE6A3D" w:rsidRDefault="00E15362">
          <w:pPr>
            <w:pBdr>
              <w:top w:val="nil"/>
              <w:left w:val="nil"/>
              <w:bottom w:val="nil"/>
              <w:right w:val="nil"/>
              <w:between w:val="nil"/>
            </w:pBdr>
            <w:tabs>
              <w:tab w:val="right" w:pos="8488"/>
            </w:tabs>
            <w:spacing w:after="100"/>
            <w:ind w:left="440"/>
            <w:rPr>
              <w:rFonts w:ascii="Cambria" w:eastAsia="Cambria" w:hAnsi="Cambria" w:cs="Cambria"/>
              <w:color w:val="000000"/>
              <w:sz w:val="24"/>
              <w:szCs w:val="24"/>
            </w:rPr>
          </w:pPr>
          <w:r>
            <w:fldChar w:fldCharType="end"/>
          </w:r>
          <w:hyperlink w:anchor="_heading=h.2s8eyo1">
            <w:r>
              <w:rPr>
                <w:color w:val="000000"/>
              </w:rPr>
              <w:t>3.1.1 Tendencias Sociales</w:t>
            </w:r>
            <w:r>
              <w:rPr>
                <w:color w:val="000000"/>
              </w:rPr>
              <w:tab/>
              <w:t>10</w:t>
            </w:r>
          </w:hyperlink>
        </w:p>
        <w:p w14:paraId="00000029" w14:textId="77777777" w:rsidR="00BE6A3D" w:rsidRDefault="003D4079">
          <w:pPr>
            <w:pBdr>
              <w:top w:val="nil"/>
              <w:left w:val="nil"/>
              <w:bottom w:val="nil"/>
              <w:right w:val="nil"/>
              <w:between w:val="nil"/>
            </w:pBdr>
            <w:tabs>
              <w:tab w:val="left" w:pos="1200"/>
              <w:tab w:val="right" w:pos="8488"/>
            </w:tabs>
            <w:spacing w:after="100"/>
            <w:ind w:left="440"/>
            <w:rPr>
              <w:rFonts w:ascii="Cambria" w:eastAsia="Cambria" w:hAnsi="Cambria" w:cs="Cambria"/>
              <w:color w:val="000000"/>
              <w:sz w:val="24"/>
              <w:szCs w:val="24"/>
            </w:rPr>
          </w:pPr>
          <w:hyperlink w:anchor="_heading=h.17dp8vu">
            <w:r w:rsidR="00E15362">
              <w:rPr>
                <w:color w:val="000000"/>
              </w:rPr>
              <w:t>3.1.2.</w:t>
            </w:r>
          </w:hyperlink>
          <w:hyperlink w:anchor="_heading=h.17dp8vu">
            <w:r w:rsidR="00E15362">
              <w:rPr>
                <w:rFonts w:ascii="Cambria" w:eastAsia="Cambria" w:hAnsi="Cambria" w:cs="Cambria"/>
                <w:color w:val="000000"/>
                <w:sz w:val="24"/>
                <w:szCs w:val="24"/>
              </w:rPr>
              <w:tab/>
            </w:r>
          </w:hyperlink>
          <w:r w:rsidR="00E15362">
            <w:fldChar w:fldCharType="begin"/>
          </w:r>
          <w:r w:rsidR="00E15362">
            <w:instrText xml:space="preserve"> PAGEREF _heading=h.17dp8vu \h </w:instrText>
          </w:r>
          <w:r w:rsidR="00E15362">
            <w:fldChar w:fldCharType="separate"/>
          </w:r>
          <w:r w:rsidR="00E15362">
            <w:rPr>
              <w:color w:val="000000"/>
            </w:rPr>
            <w:t>Tendencias Económicas</w:t>
          </w:r>
          <w:r w:rsidR="00E15362">
            <w:rPr>
              <w:color w:val="000000"/>
            </w:rPr>
            <w:tab/>
            <w:t>12</w:t>
          </w:r>
          <w:hyperlink w:anchor="_heading=h.17dp8vu" w:history="1"/>
        </w:p>
        <w:p w14:paraId="0000002A" w14:textId="77777777" w:rsidR="00BE6A3D" w:rsidRDefault="00E15362">
          <w:pPr>
            <w:pBdr>
              <w:top w:val="nil"/>
              <w:left w:val="nil"/>
              <w:bottom w:val="nil"/>
              <w:right w:val="nil"/>
              <w:between w:val="nil"/>
            </w:pBdr>
            <w:tabs>
              <w:tab w:val="right" w:pos="8488"/>
            </w:tabs>
            <w:spacing w:after="100"/>
            <w:ind w:left="440"/>
            <w:rPr>
              <w:rFonts w:ascii="Cambria" w:eastAsia="Cambria" w:hAnsi="Cambria" w:cs="Cambria"/>
              <w:color w:val="000000"/>
              <w:sz w:val="24"/>
              <w:szCs w:val="24"/>
            </w:rPr>
          </w:pPr>
          <w:r>
            <w:fldChar w:fldCharType="end"/>
          </w:r>
          <w:hyperlink w:anchor="_heading=h.3rdcrjn">
            <w:r>
              <w:rPr>
                <w:color w:val="000000"/>
              </w:rPr>
              <w:t>3.1.3. Tendencias Políticas</w:t>
            </w:r>
            <w:r>
              <w:rPr>
                <w:color w:val="000000"/>
              </w:rPr>
              <w:tab/>
              <w:t>12</w:t>
            </w:r>
          </w:hyperlink>
        </w:p>
        <w:p w14:paraId="0000002B" w14:textId="77777777" w:rsidR="00BE6A3D" w:rsidRDefault="003D4079">
          <w:pPr>
            <w:pBdr>
              <w:top w:val="nil"/>
              <w:left w:val="nil"/>
              <w:bottom w:val="nil"/>
              <w:right w:val="nil"/>
              <w:between w:val="nil"/>
            </w:pBdr>
            <w:tabs>
              <w:tab w:val="left" w:pos="1200"/>
              <w:tab w:val="right" w:pos="8488"/>
            </w:tabs>
            <w:spacing w:after="100"/>
            <w:ind w:left="440"/>
            <w:rPr>
              <w:rFonts w:ascii="Cambria" w:eastAsia="Cambria" w:hAnsi="Cambria" w:cs="Cambria"/>
              <w:color w:val="000000"/>
              <w:sz w:val="24"/>
              <w:szCs w:val="24"/>
            </w:rPr>
          </w:pPr>
          <w:hyperlink w:anchor="_heading=h.26in1rg">
            <w:r w:rsidR="00E15362">
              <w:rPr>
                <w:color w:val="000000"/>
              </w:rPr>
              <w:t>3.1.4.</w:t>
            </w:r>
          </w:hyperlink>
          <w:hyperlink w:anchor="_heading=h.26in1rg">
            <w:r w:rsidR="00E15362">
              <w:rPr>
                <w:rFonts w:ascii="Cambria" w:eastAsia="Cambria" w:hAnsi="Cambria" w:cs="Cambria"/>
                <w:color w:val="000000"/>
                <w:sz w:val="24"/>
                <w:szCs w:val="24"/>
              </w:rPr>
              <w:tab/>
            </w:r>
          </w:hyperlink>
          <w:r w:rsidR="00E15362">
            <w:fldChar w:fldCharType="begin"/>
          </w:r>
          <w:r w:rsidR="00E15362">
            <w:instrText xml:space="preserve"> PAGEREF _heading=h.26in1rg \h </w:instrText>
          </w:r>
          <w:r w:rsidR="00E15362">
            <w:fldChar w:fldCharType="separate"/>
          </w:r>
          <w:r w:rsidR="00E15362">
            <w:rPr>
              <w:color w:val="000000"/>
            </w:rPr>
            <w:t>Tendencias Ambientales</w:t>
          </w:r>
          <w:r w:rsidR="00E15362">
            <w:rPr>
              <w:color w:val="000000"/>
            </w:rPr>
            <w:tab/>
            <w:t>13</w:t>
          </w:r>
          <w:hyperlink w:anchor="_heading=h.26in1rg" w:history="1"/>
        </w:p>
        <w:p w14:paraId="0000002C" w14:textId="77777777" w:rsidR="00BE6A3D" w:rsidRDefault="00E15362">
          <w:pPr>
            <w:pBdr>
              <w:top w:val="nil"/>
              <w:left w:val="nil"/>
              <w:bottom w:val="nil"/>
              <w:right w:val="nil"/>
              <w:between w:val="nil"/>
            </w:pBdr>
            <w:tabs>
              <w:tab w:val="left" w:pos="1200"/>
              <w:tab w:val="right" w:pos="8488"/>
            </w:tabs>
            <w:spacing w:after="100"/>
            <w:ind w:left="440"/>
            <w:rPr>
              <w:rFonts w:ascii="Cambria" w:eastAsia="Cambria" w:hAnsi="Cambria" w:cs="Cambria"/>
              <w:color w:val="000000"/>
              <w:sz w:val="24"/>
              <w:szCs w:val="24"/>
            </w:rPr>
          </w:pPr>
          <w:r>
            <w:fldChar w:fldCharType="end"/>
          </w:r>
          <w:hyperlink w:anchor="_heading=h.lnxbz9">
            <w:r>
              <w:rPr>
                <w:color w:val="000000"/>
              </w:rPr>
              <w:t>3.1.5.</w:t>
            </w:r>
          </w:hyperlink>
          <w:hyperlink w:anchor="_heading=h.lnxbz9">
            <w:r>
              <w:rPr>
                <w:rFonts w:ascii="Cambria" w:eastAsia="Cambria" w:hAnsi="Cambria" w:cs="Cambria"/>
                <w:color w:val="000000"/>
                <w:sz w:val="24"/>
                <w:szCs w:val="24"/>
              </w:rPr>
              <w:tab/>
            </w:r>
          </w:hyperlink>
          <w:r>
            <w:fldChar w:fldCharType="begin"/>
          </w:r>
          <w:r>
            <w:instrText xml:space="preserve"> PAGEREF _heading=h.lnxbz9 \h </w:instrText>
          </w:r>
          <w:r>
            <w:fldChar w:fldCharType="separate"/>
          </w:r>
          <w:r>
            <w:rPr>
              <w:color w:val="000000"/>
            </w:rPr>
            <w:t>Tendencias Tecnológicas</w:t>
          </w:r>
          <w:r>
            <w:rPr>
              <w:color w:val="000000"/>
            </w:rPr>
            <w:tab/>
            <w:t>14</w:t>
          </w:r>
          <w:hyperlink w:anchor="_heading=h.lnxbz9" w:history="1"/>
        </w:p>
        <w:p w14:paraId="0000002D" w14:textId="77777777" w:rsidR="00BE6A3D" w:rsidRDefault="00E15362">
          <w:pPr>
            <w:pBdr>
              <w:top w:val="nil"/>
              <w:left w:val="nil"/>
              <w:bottom w:val="nil"/>
              <w:right w:val="nil"/>
              <w:between w:val="nil"/>
            </w:pBdr>
            <w:tabs>
              <w:tab w:val="left" w:pos="960"/>
              <w:tab w:val="right" w:pos="8488"/>
            </w:tabs>
            <w:spacing w:after="100"/>
            <w:ind w:left="220"/>
            <w:rPr>
              <w:rFonts w:ascii="Cambria" w:eastAsia="Cambria" w:hAnsi="Cambria" w:cs="Cambria"/>
              <w:color w:val="000000"/>
              <w:sz w:val="24"/>
              <w:szCs w:val="24"/>
            </w:rPr>
          </w:pPr>
          <w:r>
            <w:fldChar w:fldCharType="end"/>
          </w:r>
          <w:hyperlink w:anchor="_heading=h.35nkun2">
            <w:r>
              <w:rPr>
                <w:color w:val="000000"/>
              </w:rPr>
              <w:t>3.2.</w:t>
            </w:r>
          </w:hyperlink>
          <w:hyperlink w:anchor="_heading=h.35nkun2">
            <w:r>
              <w:rPr>
                <w:rFonts w:ascii="Cambria" w:eastAsia="Cambria" w:hAnsi="Cambria" w:cs="Cambria"/>
                <w:color w:val="000000"/>
                <w:sz w:val="24"/>
                <w:szCs w:val="24"/>
              </w:rPr>
              <w:tab/>
            </w:r>
          </w:hyperlink>
          <w:r>
            <w:fldChar w:fldCharType="begin"/>
          </w:r>
          <w:r>
            <w:instrText xml:space="preserve"> PAGEREF _heading=h.35nkun2 \h </w:instrText>
          </w:r>
          <w:r>
            <w:fldChar w:fldCharType="separate"/>
          </w:r>
          <w:r>
            <w:rPr>
              <w:color w:val="000000"/>
            </w:rPr>
            <w:t>Análisis de Escenarios</w:t>
          </w:r>
          <w:r>
            <w:rPr>
              <w:color w:val="000000"/>
            </w:rPr>
            <w:tab/>
            <w:t>15</w:t>
          </w:r>
          <w:hyperlink w:anchor="_heading=h.35nkun2" w:history="1"/>
        </w:p>
        <w:p w14:paraId="0000002E" w14:textId="77777777" w:rsidR="00BE6A3D" w:rsidRDefault="00E15362">
          <w:pPr>
            <w:pBdr>
              <w:top w:val="nil"/>
              <w:left w:val="nil"/>
              <w:bottom w:val="nil"/>
              <w:right w:val="nil"/>
              <w:between w:val="nil"/>
            </w:pBdr>
            <w:tabs>
              <w:tab w:val="left" w:pos="960"/>
              <w:tab w:val="right" w:pos="8488"/>
            </w:tabs>
            <w:spacing w:after="100"/>
            <w:ind w:left="220"/>
            <w:rPr>
              <w:rFonts w:ascii="Cambria" w:eastAsia="Cambria" w:hAnsi="Cambria" w:cs="Cambria"/>
              <w:color w:val="000000"/>
              <w:sz w:val="24"/>
              <w:szCs w:val="24"/>
            </w:rPr>
          </w:pPr>
          <w:r>
            <w:fldChar w:fldCharType="end"/>
          </w:r>
          <w:hyperlink w:anchor="_heading=h.1ksv4uv">
            <w:r>
              <w:rPr>
                <w:color w:val="000000"/>
              </w:rPr>
              <w:t>3.3.</w:t>
            </w:r>
          </w:hyperlink>
          <w:hyperlink w:anchor="_heading=h.1ksv4uv">
            <w:r>
              <w:rPr>
                <w:rFonts w:ascii="Cambria" w:eastAsia="Cambria" w:hAnsi="Cambria" w:cs="Cambria"/>
                <w:color w:val="000000"/>
                <w:sz w:val="24"/>
                <w:szCs w:val="24"/>
              </w:rPr>
              <w:tab/>
            </w:r>
          </w:hyperlink>
          <w:r>
            <w:fldChar w:fldCharType="begin"/>
          </w:r>
          <w:r>
            <w:instrText xml:space="preserve"> PAGEREF _heading=h.1ksv4uv \h </w:instrText>
          </w:r>
          <w:r>
            <w:fldChar w:fldCharType="separate"/>
          </w:r>
          <w:r>
            <w:rPr>
              <w:color w:val="000000"/>
            </w:rPr>
            <w:t>Riesgos y oportunidades</w:t>
          </w:r>
          <w:r>
            <w:rPr>
              <w:color w:val="000000"/>
            </w:rPr>
            <w:tab/>
            <w:t>17</w:t>
          </w:r>
          <w:hyperlink w:anchor="_heading=h.1ksv4uv" w:history="1"/>
        </w:p>
        <w:p w14:paraId="0000002F" w14:textId="77777777" w:rsidR="00BE6A3D" w:rsidRDefault="00E15362">
          <w:pPr>
            <w:pBdr>
              <w:top w:val="nil"/>
              <w:left w:val="nil"/>
              <w:bottom w:val="nil"/>
              <w:right w:val="nil"/>
              <w:between w:val="nil"/>
            </w:pBdr>
            <w:tabs>
              <w:tab w:val="right" w:pos="8488"/>
            </w:tabs>
            <w:spacing w:after="100"/>
            <w:rPr>
              <w:rFonts w:ascii="Cambria" w:eastAsia="Cambria" w:hAnsi="Cambria" w:cs="Cambria"/>
              <w:color w:val="000000"/>
              <w:sz w:val="24"/>
              <w:szCs w:val="24"/>
            </w:rPr>
          </w:pPr>
          <w:r>
            <w:fldChar w:fldCharType="end"/>
          </w:r>
          <w:hyperlink w:anchor="_heading=h.44sinio">
            <w:r>
              <w:rPr>
                <w:color w:val="000000"/>
              </w:rPr>
              <w:t>Anexo 1. Información sobre los procesos de consulta en el marco de la actualización de la PNDIS</w:t>
            </w:r>
            <w:r>
              <w:rPr>
                <w:color w:val="000000"/>
              </w:rPr>
              <w:tab/>
              <w:t>21</w:t>
            </w:r>
          </w:hyperlink>
        </w:p>
        <w:p w14:paraId="00000030" w14:textId="77777777" w:rsidR="00BE6A3D" w:rsidRDefault="00E15362">
          <w:r>
            <w:fldChar w:fldCharType="end"/>
          </w:r>
        </w:p>
      </w:sdtContent>
    </w:sdt>
    <w:p w14:paraId="00000031" w14:textId="77777777" w:rsidR="00BE6A3D" w:rsidRDefault="00E15362">
      <w:pPr>
        <w:rPr>
          <w:sz w:val="36"/>
          <w:szCs w:val="36"/>
        </w:rPr>
      </w:pPr>
      <w:r>
        <w:br w:type="page"/>
      </w:r>
    </w:p>
    <w:p w14:paraId="00000032" w14:textId="77777777" w:rsidR="00BE6A3D" w:rsidRPr="00033292" w:rsidRDefault="00E15362">
      <w:pPr>
        <w:pStyle w:val="Ttulo1"/>
      </w:pPr>
      <w:bookmarkStart w:id="1" w:name="_heading=h.gjdgxs" w:colFirst="0" w:colLast="0"/>
      <w:bookmarkEnd w:id="1"/>
      <w:r w:rsidRPr="00033292">
        <w:lastRenderedPageBreak/>
        <w:t>Situación futura deseada</w:t>
      </w:r>
    </w:p>
    <w:p w14:paraId="00000033" w14:textId="77777777" w:rsidR="00BE6A3D" w:rsidRPr="00033292" w:rsidRDefault="00BE6A3D">
      <w:bookmarkStart w:id="2" w:name="_heading=h.30j0zll" w:colFirst="0" w:colLast="0"/>
      <w:bookmarkEnd w:id="2"/>
    </w:p>
    <w:p w14:paraId="00000034" w14:textId="77777777" w:rsidR="00BE6A3D" w:rsidRPr="00033292" w:rsidRDefault="00E15362">
      <w:pPr>
        <w:pStyle w:val="Ttulo2"/>
        <w:numPr>
          <w:ilvl w:val="0"/>
          <w:numId w:val="4"/>
        </w:numPr>
        <w:ind w:hanging="720"/>
        <w:rPr>
          <w:color w:val="auto"/>
        </w:rPr>
      </w:pPr>
      <w:bookmarkStart w:id="3" w:name="_heading=h.3znysh7" w:colFirst="0" w:colLast="0"/>
      <w:bookmarkEnd w:id="3"/>
      <w:r w:rsidRPr="00033292">
        <w:rPr>
          <w:color w:val="auto"/>
        </w:rPr>
        <w:t>Resultados y metas esperados al 2030</w:t>
      </w:r>
    </w:p>
    <w:p w14:paraId="00000035" w14:textId="74146900" w:rsidR="00BE6A3D" w:rsidRPr="00033292" w:rsidRDefault="00E15362">
      <w:r w:rsidRPr="00033292">
        <w:t>Al 2030, la exclusión social que genera pobreza habrá disminuido en la población durante sus distintas etapas del ciclo de vida. Si bien no existe un indicador de exclusión social que pueda reflejar la situación de esta al 2030, podría aproximarse de manera provisional a través de la pobreza monetaria, teniendo en cuenta que esta refleja solo una parte del concepto de pobreza que rige en la PNDIS, la cual tiene un enfoque multidimensional. Es así como se espera que, al 2030, el porcentaje de población en situación de pobreza monetaria sea de 15%.</w:t>
      </w:r>
    </w:p>
    <w:p w14:paraId="00000036" w14:textId="41D31932" w:rsidR="00BE6A3D" w:rsidRPr="00033292" w:rsidRDefault="00E15362">
      <w:r w:rsidRPr="00033292">
        <w:t xml:space="preserve">La disminución de la exclusión social se verá reflejada en la mejora de los resultados en cada etapa del ciclo de vida. En la primera infancia esta se traducirá en una mejora en los distintos elementos del desarrollo de niños menores de 6 años. Uno de estos, que es un factor importante para los demás elementos del desarrollo infantil es la salud y nutrición. Es así </w:t>
      </w:r>
      <w:r w:rsidR="002B0750" w:rsidRPr="00033292">
        <w:t>que,</w:t>
      </w:r>
      <w:r w:rsidRPr="00033292">
        <w:t xml:space="preserve"> en el 2030, el porcentaje de niños menores de 3 años con anemia será de 20% o menos y el de los niños menores de 5 años con desnutrición crónica será menor al 6%.</w:t>
      </w:r>
    </w:p>
    <w:p w14:paraId="00000037" w14:textId="77777777" w:rsidR="00BE6A3D" w:rsidRPr="00033292" w:rsidRDefault="00E15362">
      <w:r w:rsidRPr="00033292">
        <w:t>En el grupo de niñas, niños y adolescentes, la solución del problema público se reflejará en el nivel educativo que estos alcancen, así como en aspectos de salud y desarrollo de su autonomía. Las niñas y niños culminarán la educación básica, reduciendo la deserción de secundaria a 2.1%. Asimismo, los adolescentes podrán transitar a la educación superior, incrementando a más de 44% aquellos estudiantes egresados de la secundaria que ingresan al siguiente nivel educativo. Asimismo, el embarazo adolescente disminuirá hasta llegar a una tasa menor a 7%.</w:t>
      </w:r>
    </w:p>
    <w:p w14:paraId="00000038" w14:textId="77777777" w:rsidR="00BE6A3D" w:rsidRPr="00033292" w:rsidRDefault="00E15362">
      <w:r w:rsidRPr="00033292">
        <w:t xml:space="preserve">Los jóvenes y adultos incrementarán su capacidad de producción y generación de ingresos. El subempleo disminuirá, llegando el 2030 a una tasa menor a 32%. Asimismo, los jóvenes, que son el grupo de población más afectado por el desempleo, lograrán disminuirlo al 6%. </w:t>
      </w:r>
    </w:p>
    <w:p w14:paraId="00000039" w14:textId="77777777" w:rsidR="00BE6A3D" w:rsidRPr="00033292" w:rsidRDefault="00E15362">
      <w:r w:rsidRPr="00033292">
        <w:t>Los adultos mayores incrementarán su nivel de independencia física, mental y emocional, así como su autonomía económica y social. Al menos el 50% de los adultos mayores contará con algún tipo de pensión y el 95% de ellos contará con un seguro de salud.</w:t>
      </w:r>
    </w:p>
    <w:p w14:paraId="0000003A" w14:textId="77777777" w:rsidR="00BE6A3D" w:rsidRPr="00033292" w:rsidRDefault="00E15362">
      <w:r w:rsidRPr="00033292">
        <w:t>La situación futura deseada se alcanzará al asegurar la provisión de servicios a toda la población, con énfasis en la que se encuentra excluida, con la finalidad de disminuir las 9 barreras asociadas a la exclusión social. Para lograr esto, el MIDIS asumirá su rol de entidad articuladora de la política social, a través de la coordinación e integración de las intervenciones provistas por distintos sectores y niveles de gobierno.</w:t>
      </w:r>
    </w:p>
    <w:p w14:paraId="0000003B" w14:textId="77777777" w:rsidR="00BE6A3D" w:rsidRPr="00033292" w:rsidRDefault="00E15362">
      <w:r w:rsidRPr="00033292">
        <w:t>Durante la implementación de la PNDIS deberá tomarse en cuenta que existen algunos riesgos que dificultarán la solución del problema público. Por un lado, se tiene el alto nivel de subempleo y, en algunos grupos de población, el desempleo, que se traducen en una mayor informalidad y precariedad del trabajo, generan un incremento de la dependencia demográfica, y reducen la cobertura de los sistemas previsionales. En ese sentido, la PNDIS debe incluir servicios de promoción del empleo y que apunten a mejorar las condiciones de este. Asimismo, se deberá tomar en cuenta intervenciones para fortalecer los sistemas previsionales, sean estos contributivos o no, incrementando su cobertura en la población.</w:t>
      </w:r>
    </w:p>
    <w:p w14:paraId="0000003C" w14:textId="77777777" w:rsidR="00BE6A3D" w:rsidRPr="00033292" w:rsidRDefault="00E15362">
      <w:r w:rsidRPr="00033292">
        <w:t>De otro lado, el crecimiento de la migración involuntaria desde otros países incrementa la demanda de servicios prestado por el Estado. En ese sentido, es necesario tener en cuenta a esta población cuando se planifica la provisión de servicios, con el fin de elaborar estrategias para disminuir la brecha de atención sin sacrificar la calidad de estos.</w:t>
      </w:r>
    </w:p>
    <w:p w14:paraId="0000003D" w14:textId="77777777" w:rsidR="00BE6A3D" w:rsidRPr="00033292" w:rsidRDefault="00E15362">
      <w:r w:rsidRPr="00033292">
        <w:lastRenderedPageBreak/>
        <w:t xml:space="preserve">Otro conjunto de riesgos lo componen la incidencia de eventos climáticos extremos, las pérdidas graves de la biodiversidad y colapso de los ecosistemas, </w:t>
      </w:r>
      <w:sdt>
        <w:sdtPr>
          <w:tag w:val="goog_rdk_0"/>
          <w:id w:val="-503742268"/>
        </w:sdtPr>
        <w:sdtEndPr/>
        <w:sdtContent>
          <w:r w:rsidRPr="00033292">
            <w:t xml:space="preserve">la crisis del agua, </w:t>
          </w:r>
        </w:sdtContent>
      </w:sdt>
      <w:r w:rsidRPr="00033292">
        <w:t>el fracaso de la mitigación y adaptación al cambio climático, así como los daños ambientales y desastres causados por el hombre. Todos estos riesgos impactan en la población de distintas maneras. Por un lado, se ve afectada la productividad de quienes se dedican a actividades como la agricultura u otras vinculadas con recursos naturales. Asimismo, se pueden generar desastres naturales que generen la pérdida de activos de la población o que afecten su salud. En ambos casos, es importante que la población sea resiliente, es decir, que haya desarrollado las capacidades necesarias para que el impacto de uno de estos eventos sea el menor posible y que puedan recuperarse rápidamente. Para esto la PNDIS tendrá que considerar servicios que aporten a mejorar la situación de la población, desde el punto de vista de activos, productividad o capacidad de respuesta.</w:t>
      </w:r>
    </w:p>
    <w:p w14:paraId="0000003E" w14:textId="77777777" w:rsidR="00BE6A3D" w:rsidRPr="00033292" w:rsidRDefault="00E15362">
      <w:r w:rsidRPr="00033292">
        <w:t xml:space="preserve">Por el lado de las oportunidades, se tiene, en primer lugar, los avances en tecnología y el acceso al internet por parte de la población. Esto se ve reflejado en el uso de herramientas tecnológicas para salud o educación. La inversión en tecnologías de la información y la comunicación para usos educativos se ha incrementado en los últimos años y debe apuntarse a continuar con esta tendencia. Durante la crisis sanitaria del COVID-19, son estas tecnologías las que han permitido que los estudiantes accedan a contenidos educativos. Es así como, las intervenciones en el marco de la PNDIS deben aprovechar y potenciar este elemento. </w:t>
      </w:r>
    </w:p>
    <w:p w14:paraId="0000003F" w14:textId="77777777" w:rsidR="00BE6A3D" w:rsidRPr="00033292" w:rsidRDefault="00E15362">
      <w:r w:rsidRPr="00033292">
        <w:t xml:space="preserve">Del mismo modo, el uso de tecnologías en salud supone una oportunidad importante para el desarrollo de este sector. Por un lado, se tiene la posibilidad de llegar a mayor población a través de la telemedicina y, por otro, la oportunidad de mejorar la información sanitaria, tanto de la oferta como el seguimiento a los pacientes. Finalmente, la innovación en salud permite el acceso a nuevos y efectivos tratamientos. Del mismo modo que en educación, la tecnología en salud debe aprovecharse y potenciarse a través de las intervenciones en el marco de la PNDIS. </w:t>
      </w:r>
    </w:p>
    <w:p w14:paraId="00000040" w14:textId="77777777" w:rsidR="00BE6A3D" w:rsidRPr="00033292" w:rsidRDefault="00E15362">
      <w:r w:rsidRPr="00033292">
        <w:t>Adicionalmente, el acceso al internet por parte de la población permite el acceso a información. El Estado, en el marco de la PNDIS, puede aprovechar esto para hacer llegar información a la población de manera eficiente. Esta información puede estar vinculada a prácticas saludables, datos sobre servicios disponibles para la población, avisos o alertas sobre temas específicos, entre otros.</w:t>
      </w:r>
    </w:p>
    <w:p w14:paraId="00000041" w14:textId="77777777" w:rsidR="00BE6A3D" w:rsidRPr="00033292" w:rsidRDefault="00E15362">
      <w:r w:rsidRPr="00033292">
        <w:t>Otras oportunidades que debe tomarse en cuenta están vinculadas al uso de recursos naturales, y estas son el aprovechamiento sostenible de los bosques, la implementación de la agricultura vertical, la agricultura con uso eficiente del agua y la efectividad en la regulación del agua. Estos son elementos que deben ser potenciados a partir de las intervenciones en el marco de la PNDIS, pues tendrán un efecto importante en mitigar eventos climáticos extremos o desastres naturales, así como un efecto positivo en la productividad de actividades vinculadas a los recursos naturales. Sumadas a estas oportunidades, se encuentra la mayor inversión en resiliencia, la que debe ser también apuntalada por las intervenciones en el marco de la PNDIS para mejorar la capacidad de respuesta de la población ante eventos adversos.</w:t>
      </w:r>
    </w:p>
    <w:p w14:paraId="00000042" w14:textId="77777777" w:rsidR="00BE6A3D" w:rsidRPr="00033292" w:rsidRDefault="00BE6A3D">
      <w:pPr>
        <w:spacing w:after="0"/>
        <w:rPr>
          <w:b/>
          <w:sz w:val="24"/>
          <w:szCs w:val="24"/>
        </w:rPr>
      </w:pPr>
    </w:p>
    <w:p w14:paraId="00000043" w14:textId="77777777" w:rsidR="00BE6A3D" w:rsidRPr="00033292" w:rsidRDefault="00BE6A3D">
      <w:pPr>
        <w:spacing w:after="0"/>
        <w:rPr>
          <w:b/>
          <w:sz w:val="24"/>
          <w:szCs w:val="24"/>
        </w:rPr>
      </w:pPr>
    </w:p>
    <w:p w14:paraId="00000044" w14:textId="77777777" w:rsidR="00BE6A3D" w:rsidRPr="00033292" w:rsidRDefault="00E15362">
      <w:pPr>
        <w:pStyle w:val="Ttulo2"/>
        <w:numPr>
          <w:ilvl w:val="0"/>
          <w:numId w:val="4"/>
        </w:numPr>
        <w:ind w:hanging="720"/>
        <w:rPr>
          <w:color w:val="auto"/>
        </w:rPr>
      </w:pPr>
      <w:bookmarkStart w:id="4" w:name="_heading=h.2et92p0" w:colFirst="0" w:colLast="0"/>
      <w:bookmarkEnd w:id="4"/>
      <w:r w:rsidRPr="00033292">
        <w:rPr>
          <w:color w:val="auto"/>
        </w:rPr>
        <w:t>Expectativas de la población</w:t>
      </w:r>
    </w:p>
    <w:p w14:paraId="00000045" w14:textId="5A7A7AA4" w:rsidR="00BE6A3D" w:rsidRPr="00033292" w:rsidRDefault="00E15362">
      <w:r w:rsidRPr="00033292">
        <w:t xml:space="preserve">Resulta fundamental que la PNDIS se alinee con las expectativas y aspiraciones a futuro de la población y responda adecuadamente a sus principales demandas. Por ello, en esta sección se realizará un breve recuento de los resultados de consultas a través de las que se han recogido las expectativas de la población en el Perú. Se incluyen consultas públicas realizadas por el MIDIS, así como las consultas y encuestas de otras instituciones (CEPLAN) en las que se recogen las aspiraciones de la población en torno a su desarrollo e inclusión social. </w:t>
      </w:r>
    </w:p>
    <w:p w14:paraId="00000046" w14:textId="77777777" w:rsidR="00BE6A3D" w:rsidRPr="00033292" w:rsidRDefault="00E15362">
      <w:pPr>
        <w:pStyle w:val="Ttulo3"/>
        <w:numPr>
          <w:ilvl w:val="1"/>
          <w:numId w:val="4"/>
        </w:numPr>
        <w:ind w:left="709" w:hanging="709"/>
      </w:pPr>
      <w:bookmarkStart w:id="5" w:name="_heading=h.tyjcwt" w:colFirst="0" w:colLast="0"/>
      <w:bookmarkEnd w:id="5"/>
      <w:r w:rsidRPr="00033292">
        <w:lastRenderedPageBreak/>
        <w:t>Consulta realizada en la construcción de la Visión de Futuro del Perú al año 2050</w:t>
      </w:r>
      <w:r w:rsidRPr="00033292">
        <w:rPr>
          <w:vertAlign w:val="superscript"/>
        </w:rPr>
        <w:footnoteReference w:id="1"/>
      </w:r>
    </w:p>
    <w:p w14:paraId="00000047" w14:textId="77777777" w:rsidR="00BE6A3D" w:rsidRPr="00033292" w:rsidRDefault="00E15362">
      <w:r w:rsidRPr="00033292">
        <w:t>Durante los años 2017 y 2018, CEPLAN realizó un proceso de consulta nacional para construir la Visión de Futuro del Perú al año 2050 en el marco del Acuerdo Nacional, organizando talleres en las 26 regiones denominados “Los Acuerdos de Gobernabilidad, el PDRC</w:t>
      </w:r>
      <w:r w:rsidRPr="00033292">
        <w:rPr>
          <w:vertAlign w:val="superscript"/>
        </w:rPr>
        <w:footnoteReference w:id="2"/>
      </w:r>
      <w:r w:rsidRPr="00033292">
        <w:t xml:space="preserve"> y la Visión al 2030” (en el año 2017 se realizaron 16 talleres, mientras que en el 2018 se realizaron 10). Estos eventos se llevaron a cabo en coordinación con la Mesa de Concertación de Lucha Contra la Pobreza (MCLCP). Además, se realizaron talleres con jóvenes, pueblos indígenas, así como con poblaciones en situación de vulnerabilidad. En los talleres se describió la situación futura de bienestar que desean alcanzar las personas en relación con su territorio. </w:t>
      </w:r>
    </w:p>
    <w:p w14:paraId="00000048" w14:textId="27BFB980" w:rsidR="00BE6A3D" w:rsidRPr="00033292" w:rsidRDefault="00E15362">
      <w:r w:rsidRPr="00033292">
        <w:t>De manera previa a la consulta, el CEPLAN desarrolló una Propuesta de “Visión del Perú al 2050”</w:t>
      </w:r>
      <w:r w:rsidRPr="00033292">
        <w:rPr>
          <w:vertAlign w:val="superscript"/>
        </w:rPr>
        <w:footnoteReference w:id="3"/>
      </w:r>
      <w:r w:rsidRPr="00033292">
        <w:t>, elaborada sobre la base de estudios prospectivos y basándose en la “Agenda 2030 para el Desarrollo Sostenible”. Esta propuesta fue puesta en consulta, para identificar y recoger las aspiraciones de la población.</w:t>
      </w:r>
    </w:p>
    <w:p w14:paraId="00000049" w14:textId="77777777" w:rsidR="00BE6A3D" w:rsidRPr="00033292" w:rsidRDefault="00E15362">
      <w:r w:rsidRPr="00033292">
        <w:t xml:space="preserve">En las consultas realizadas en las regiones se preguntó por los temas prioritarios a ser tratados para el desarrollo del país, utilizando como referencia los 17 Objetivos de Desarrollo Sostenible (ODS), los que fueron ordenados según su orden de prioridad por cada una de las regiones.  Las problemáticas priorizadas en las consultas están vinculadas con las necesidades y barreras identificadas en el diagnóstico del problema público de la PNDIS y aquellas que tuvieron mayor relevancia en todos los talleres fueron las siguientes: educación de calidad (ODS 4), erradicación de la pobreza (ODS 1), salud y bienestar (ODS 3), y agua y saneamiento (ODS 6). </w:t>
      </w:r>
    </w:p>
    <w:p w14:paraId="0000004A" w14:textId="77777777" w:rsidR="00BE6A3D" w:rsidRPr="00033292" w:rsidRDefault="00E15362">
      <w:r w:rsidRPr="00033292">
        <w:t>Es importante resaltar también que la erradicación de la pobreza (ODS 1) figuró entre las tres problemáticas prioritarias a ser abordadas en 22 de las regiones consultadas: Apurímac, Lima, Ucayali, Huánuco, Moquegua, Huancavelica, Ayacucho, Puno, Lambayeque, La Libertad, Cajamarca, Arequipa, Piura, Tumbes, Callao, Junín, Ancash, Cusco, Pasco, Amazonas e Ica. Igualmente relevante resulta que la erradicación de la pobreza fue el tema con mayor prioridad en la consulta realizada a pueblos indígenas u originarios y la segunda preocupación a ser atendida en la consulta realizada a los jóvenes.</w:t>
      </w:r>
    </w:p>
    <w:p w14:paraId="0000004B" w14:textId="77777777" w:rsidR="00BE6A3D" w:rsidRPr="00033292" w:rsidRDefault="00E15362">
      <w:pPr>
        <w:pStyle w:val="Ttulo3"/>
        <w:numPr>
          <w:ilvl w:val="1"/>
          <w:numId w:val="4"/>
        </w:numPr>
      </w:pPr>
      <w:bookmarkStart w:id="6" w:name="_heading=h.3dy6vkm" w:colFirst="0" w:colLast="0"/>
      <w:bookmarkEnd w:id="6"/>
      <w:r w:rsidRPr="00033292">
        <w:t>Consultas realizadas en el marco de la actualización de la PNDIS</w:t>
      </w:r>
    </w:p>
    <w:sdt>
      <w:sdtPr>
        <w:tag w:val="goog_rdk_2"/>
        <w:id w:val="2016407621"/>
      </w:sdtPr>
      <w:sdtEndPr/>
      <w:sdtContent>
        <w:p w14:paraId="0000004C" w14:textId="77777777" w:rsidR="00BE6A3D" w:rsidRPr="00033292" w:rsidRDefault="00E15362">
          <w:r w:rsidRPr="00033292">
            <w:t>En el marco de la actualización de la PNDIS, el MIDIS ha realizado dos consultas públicas a la sociedad civil con el fin de recoger los principales temas de interés y/o problemáticas que se consideran deberían incorporarse a la política, así como sus propuestas y expectativas</w:t>
          </w:r>
          <w:sdt>
            <w:sdtPr>
              <w:tag w:val="goog_rdk_1"/>
              <w:id w:val="1828091641"/>
            </w:sdtPr>
            <w:sdtEndPr/>
            <w:sdtContent>
              <w:r w:rsidRPr="00033292">
                <w:t>.</w:t>
              </w:r>
            </w:sdtContent>
          </w:sdt>
        </w:p>
      </w:sdtContent>
    </w:sdt>
    <w:sdt>
      <w:sdtPr>
        <w:tag w:val="goog_rdk_4"/>
        <w:id w:val="-894896646"/>
      </w:sdtPr>
      <w:sdtEndPr/>
      <w:sdtContent>
        <w:p w14:paraId="0000004D" w14:textId="77777777" w:rsidR="00BE6A3D" w:rsidRPr="00033292" w:rsidRDefault="003D4079">
          <w:sdt>
            <w:sdtPr>
              <w:tag w:val="goog_rdk_3"/>
              <w:id w:val="-293594437"/>
            </w:sdtPr>
            <w:sdtEndPr/>
            <w:sdtContent/>
          </w:sdt>
        </w:p>
      </w:sdtContent>
    </w:sdt>
    <w:sdt>
      <w:sdtPr>
        <w:tag w:val="goog_rdk_6"/>
        <w:id w:val="-1592455467"/>
      </w:sdtPr>
      <w:sdtEndPr/>
      <w:sdtContent>
        <w:p w14:paraId="0000004E" w14:textId="77777777" w:rsidR="00BE6A3D" w:rsidRPr="00033292" w:rsidRDefault="003D4079">
          <w:sdt>
            <w:sdtPr>
              <w:tag w:val="goog_rdk_5"/>
              <w:id w:val="-308481160"/>
            </w:sdtPr>
            <w:sdtEndPr/>
            <w:sdtContent/>
          </w:sdt>
        </w:p>
      </w:sdtContent>
    </w:sdt>
    <w:p w14:paraId="0000004F" w14:textId="77777777" w:rsidR="00BE6A3D" w:rsidRPr="00033292" w:rsidRDefault="00BE6A3D"/>
    <w:p w14:paraId="00000050" w14:textId="77777777" w:rsidR="00BE6A3D" w:rsidRPr="00033292" w:rsidRDefault="00E15362">
      <w:pPr>
        <w:rPr>
          <w:u w:val="single"/>
        </w:rPr>
      </w:pPr>
      <w:r w:rsidRPr="00033292">
        <w:rPr>
          <w:u w:val="single"/>
        </w:rPr>
        <w:lastRenderedPageBreak/>
        <w:t>Primera consulta</w:t>
      </w:r>
    </w:p>
    <w:p w14:paraId="00000051" w14:textId="59213784" w:rsidR="00BE6A3D" w:rsidRPr="00033292" w:rsidRDefault="00E15362">
      <w:r w:rsidRPr="00033292">
        <w:t xml:space="preserve">La primera consulta se desarrolló entre el 17 de noviembre y el 1 de diciembre del 2017, a través de 8 sesiones en las que se realizó un diálogo intersectorial, interinstitucional, intergubernamental y con la sociedad civil, involucrando la participación de 55 instituciones. </w:t>
      </w:r>
    </w:p>
    <w:p w14:paraId="00000052" w14:textId="77777777" w:rsidR="00BE6A3D" w:rsidRPr="00033292" w:rsidRDefault="00E15362">
      <w:r w:rsidRPr="00033292">
        <w:t>Durante el mencionado proceso se puso en consulta un documento de actualización de la PNDIS que tenía el siguiente problema público: “Personas en situación de pobreza y/o vulnerabilidad generada por la exclusión social y que es reforzada por la situación de pobreza en procesos que se entrecruzan y potencian entre sí.”</w:t>
      </w:r>
    </w:p>
    <w:p w14:paraId="00000053" w14:textId="77777777" w:rsidR="00BE6A3D" w:rsidRPr="00033292" w:rsidRDefault="00E15362">
      <w:pPr>
        <w:rPr>
          <w:u w:val="single"/>
        </w:rPr>
      </w:pPr>
      <w:r w:rsidRPr="00033292">
        <w:rPr>
          <w:u w:val="single"/>
        </w:rPr>
        <w:t>Segunda consulta</w:t>
      </w:r>
    </w:p>
    <w:p w14:paraId="00000054" w14:textId="77777777" w:rsidR="00BE6A3D" w:rsidRPr="00033292" w:rsidRDefault="00E15362">
      <w:r w:rsidRPr="00033292">
        <w:t xml:space="preserve">La segunda consulta se realizó entre enero y marzo del año 2019, en dos modalidades: 1) El MIDIS convocó a diversas instituciones y organizaciones de la sociedad civil en Lima Metropolitana y 2) En coordinación con la Mesa de Concertación de Lucha Contra la Pobreza, se desarrollaron consultas en las 26 regiones del país. </w:t>
      </w:r>
    </w:p>
    <w:p w14:paraId="00000055" w14:textId="77777777" w:rsidR="00BE6A3D" w:rsidRPr="00033292" w:rsidRDefault="00E15362">
      <w:r w:rsidRPr="00033292">
        <w:t xml:space="preserve">En Lima Metropolitana, el MIDIS realizó 15 consultas con distintos representantes, de los ámbitos religioso, académico, sociedad civil, e instituciones del Estado, entre otros, con un total de 504 participantes. En el Anexo 1 se detallan las instituciones participantes. </w:t>
      </w:r>
    </w:p>
    <w:p w14:paraId="00000056" w14:textId="77777777" w:rsidR="00BE6A3D" w:rsidRPr="00033292" w:rsidRDefault="00E15362">
      <w:r w:rsidRPr="00033292">
        <w:t>Durante el mencionado proceso se puso en consulta un documento de actualización de la PNDIS que tenía el siguiente problema público: "Población vive en situación de exclusión social de los procesos de desarrollo sostenible."</w:t>
      </w:r>
    </w:p>
    <w:p w14:paraId="00000057" w14:textId="77777777" w:rsidR="00BE6A3D" w:rsidRPr="00033292" w:rsidRDefault="00E15362">
      <w:r w:rsidRPr="00033292">
        <w:t>En ambas consultas se identificaron intervenciones (o recomendaciones vinculadas a ellas) a las que las personas o grupos participantes dieron importancia. Si bien las intervenciones no fueron identificadas como parte de una consulta organizada en torno a las etapas de ciclo de vida, para varias de ellas, es posible identificar a cuál etapa corresponden. En ese sentido, se muestran las intervenciones (o recomendaciones vinculadas a ellas) que fueron identificadas por los grupos consultados, organizadas por etapa de ciclo de vida y se incluye un eje transversal para aquellas intervenciones que aplican a todas las etapas.</w:t>
      </w:r>
    </w:p>
    <w:p w14:paraId="00000058" w14:textId="77777777" w:rsidR="00BE6A3D" w:rsidRPr="00033292" w:rsidRDefault="00E15362">
      <w:pPr>
        <w:jc w:val="center"/>
        <w:rPr>
          <w:b/>
        </w:rPr>
      </w:pPr>
      <w:r w:rsidRPr="00033292">
        <w:rPr>
          <w:b/>
        </w:rPr>
        <w:t>Tabla 1. Intervenciones identificadas, organizadas por etapa del ciclo de vida</w:t>
      </w:r>
    </w:p>
    <w:tbl>
      <w:tblPr>
        <w:tblStyle w:val="af3"/>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366"/>
      </w:tblGrid>
      <w:tr w:rsidR="00033292" w:rsidRPr="00033292" w14:paraId="2016A654" w14:textId="77777777">
        <w:tc>
          <w:tcPr>
            <w:tcW w:w="2122" w:type="dxa"/>
            <w:shd w:val="clear" w:color="auto" w:fill="E7E6E6"/>
            <w:vAlign w:val="center"/>
          </w:tcPr>
          <w:p w14:paraId="00000059" w14:textId="77777777" w:rsidR="00BE6A3D" w:rsidRPr="00033292" w:rsidRDefault="00E15362">
            <w:pPr>
              <w:jc w:val="center"/>
              <w:rPr>
                <w:b/>
              </w:rPr>
            </w:pPr>
            <w:r w:rsidRPr="00033292">
              <w:rPr>
                <w:b/>
              </w:rPr>
              <w:t>Etapa del ciclo de vida</w:t>
            </w:r>
          </w:p>
        </w:tc>
        <w:tc>
          <w:tcPr>
            <w:tcW w:w="6366" w:type="dxa"/>
            <w:shd w:val="clear" w:color="auto" w:fill="E7E6E6"/>
            <w:vAlign w:val="center"/>
          </w:tcPr>
          <w:p w14:paraId="0000005A" w14:textId="77777777" w:rsidR="00BE6A3D" w:rsidRPr="00033292" w:rsidRDefault="00E15362">
            <w:pPr>
              <w:jc w:val="center"/>
              <w:rPr>
                <w:b/>
              </w:rPr>
            </w:pPr>
            <w:r w:rsidRPr="00033292">
              <w:rPr>
                <w:b/>
              </w:rPr>
              <w:t>Intervención identificada</w:t>
            </w:r>
          </w:p>
        </w:tc>
      </w:tr>
      <w:tr w:rsidR="00033292" w:rsidRPr="00033292" w14:paraId="1FF7B25E" w14:textId="77777777">
        <w:tc>
          <w:tcPr>
            <w:tcW w:w="2122" w:type="dxa"/>
          </w:tcPr>
          <w:p w14:paraId="0000005B" w14:textId="77777777" w:rsidR="00BE6A3D" w:rsidRPr="00033292" w:rsidRDefault="00E15362">
            <w:r w:rsidRPr="00033292">
              <w:t>Niños menores de 6 años</w:t>
            </w:r>
          </w:p>
        </w:tc>
        <w:tc>
          <w:tcPr>
            <w:tcW w:w="6366" w:type="dxa"/>
          </w:tcPr>
          <w:p w14:paraId="0000005C" w14:textId="77777777" w:rsidR="00BE6A3D" w:rsidRPr="00033292" w:rsidRDefault="00E15362">
            <w:pPr>
              <w:numPr>
                <w:ilvl w:val="0"/>
                <w:numId w:val="5"/>
              </w:numPr>
              <w:pBdr>
                <w:top w:val="nil"/>
                <w:left w:val="nil"/>
                <w:bottom w:val="nil"/>
                <w:right w:val="nil"/>
                <w:between w:val="nil"/>
              </w:pBdr>
              <w:ind w:left="325" w:hanging="283"/>
            </w:pPr>
            <w:r w:rsidRPr="00033292">
              <w:t>Incorporar intervenciones para prevenir y tratar la anemia.</w:t>
            </w:r>
          </w:p>
          <w:p w14:paraId="0000005D" w14:textId="77777777" w:rsidR="00BE6A3D" w:rsidRPr="00033292" w:rsidRDefault="00E15362">
            <w:pPr>
              <w:numPr>
                <w:ilvl w:val="0"/>
                <w:numId w:val="5"/>
              </w:numPr>
              <w:pBdr>
                <w:top w:val="nil"/>
                <w:left w:val="nil"/>
                <w:bottom w:val="nil"/>
                <w:right w:val="nil"/>
                <w:between w:val="nil"/>
              </w:pBdr>
              <w:ind w:left="325" w:hanging="283"/>
            </w:pPr>
            <w:r w:rsidRPr="00033292">
              <w:t>Incluir intervenciones para las dimensiones del DIT distintas a nutrición.</w:t>
            </w:r>
          </w:p>
          <w:p w14:paraId="0000005E" w14:textId="77777777" w:rsidR="00BE6A3D" w:rsidRPr="00033292" w:rsidRDefault="00E15362">
            <w:pPr>
              <w:numPr>
                <w:ilvl w:val="0"/>
                <w:numId w:val="5"/>
              </w:numPr>
              <w:pBdr>
                <w:top w:val="nil"/>
                <w:left w:val="nil"/>
                <w:bottom w:val="nil"/>
                <w:right w:val="nil"/>
                <w:between w:val="nil"/>
              </w:pBdr>
              <w:ind w:left="325" w:hanging="283"/>
            </w:pPr>
            <w:r w:rsidRPr="00033292">
              <w:t>Fortalecimiento de DEMUNAS para atender casos de violencia infantil y familiar.</w:t>
            </w:r>
          </w:p>
          <w:p w14:paraId="0000005F" w14:textId="77777777" w:rsidR="00BE6A3D" w:rsidRPr="00033292" w:rsidRDefault="00E15362">
            <w:pPr>
              <w:numPr>
                <w:ilvl w:val="0"/>
                <w:numId w:val="5"/>
              </w:numPr>
              <w:pBdr>
                <w:top w:val="nil"/>
                <w:left w:val="nil"/>
                <w:bottom w:val="nil"/>
                <w:right w:val="nil"/>
                <w:between w:val="nil"/>
              </w:pBdr>
              <w:ind w:left="325" w:hanging="283"/>
            </w:pPr>
            <w:r w:rsidRPr="00033292">
              <w:t>Fortalecer los Centros de Cuidado Infantil, con enfoque de atención integral.</w:t>
            </w:r>
          </w:p>
          <w:p w14:paraId="00000060" w14:textId="77777777" w:rsidR="00BE6A3D" w:rsidRPr="00033292" w:rsidRDefault="00E15362">
            <w:pPr>
              <w:numPr>
                <w:ilvl w:val="0"/>
                <w:numId w:val="5"/>
              </w:numPr>
              <w:pBdr>
                <w:top w:val="nil"/>
                <w:left w:val="nil"/>
                <w:bottom w:val="nil"/>
                <w:right w:val="nil"/>
                <w:between w:val="nil"/>
              </w:pBdr>
              <w:ind w:left="325" w:hanging="283"/>
            </w:pPr>
            <w:r w:rsidRPr="00033292">
              <w:t>Implementar programas de acompañamiento familiar.</w:t>
            </w:r>
          </w:p>
        </w:tc>
      </w:tr>
      <w:tr w:rsidR="00033292" w:rsidRPr="00033292" w14:paraId="7C828F6B" w14:textId="77777777">
        <w:tc>
          <w:tcPr>
            <w:tcW w:w="2122" w:type="dxa"/>
          </w:tcPr>
          <w:p w14:paraId="00000061" w14:textId="77777777" w:rsidR="00BE6A3D" w:rsidRPr="00033292" w:rsidRDefault="00E15362">
            <w:r w:rsidRPr="00033292">
              <w:t>Niños y adolescentes</w:t>
            </w:r>
          </w:p>
        </w:tc>
        <w:tc>
          <w:tcPr>
            <w:tcW w:w="6366" w:type="dxa"/>
          </w:tcPr>
          <w:p w14:paraId="00000062" w14:textId="77777777" w:rsidR="00BE6A3D" w:rsidRPr="00033292" w:rsidRDefault="00E15362">
            <w:pPr>
              <w:numPr>
                <w:ilvl w:val="0"/>
                <w:numId w:val="6"/>
              </w:numPr>
              <w:pBdr>
                <w:top w:val="nil"/>
                <w:left w:val="nil"/>
                <w:bottom w:val="nil"/>
                <w:right w:val="nil"/>
                <w:between w:val="nil"/>
              </w:pBdr>
              <w:ind w:left="325" w:hanging="253"/>
            </w:pPr>
            <w:r w:rsidRPr="00033292">
              <w:t>Fortalecer la atención a la violencia infantil.</w:t>
            </w:r>
          </w:p>
          <w:p w14:paraId="00000063" w14:textId="77777777" w:rsidR="00BE6A3D" w:rsidRPr="00033292" w:rsidRDefault="00E15362">
            <w:pPr>
              <w:numPr>
                <w:ilvl w:val="0"/>
                <w:numId w:val="6"/>
              </w:numPr>
              <w:pBdr>
                <w:top w:val="nil"/>
                <w:left w:val="nil"/>
                <w:bottom w:val="nil"/>
                <w:right w:val="nil"/>
                <w:between w:val="nil"/>
              </w:pBdr>
              <w:ind w:left="325" w:hanging="253"/>
            </w:pPr>
            <w:r w:rsidRPr="00033292">
              <w:t>Implementar residencias estudiantiles para estudiantes con viviendas alejadas.</w:t>
            </w:r>
          </w:p>
          <w:p w14:paraId="00000064" w14:textId="77777777" w:rsidR="00BE6A3D" w:rsidRPr="00033292" w:rsidRDefault="00E15362">
            <w:pPr>
              <w:numPr>
                <w:ilvl w:val="0"/>
                <w:numId w:val="6"/>
              </w:numPr>
              <w:pBdr>
                <w:top w:val="nil"/>
                <w:left w:val="nil"/>
                <w:bottom w:val="nil"/>
                <w:right w:val="nil"/>
                <w:between w:val="nil"/>
              </w:pBdr>
              <w:ind w:left="325" w:hanging="253"/>
            </w:pPr>
            <w:r w:rsidRPr="00033292">
              <w:t>Fortalecer el acceso a educación de calidad.</w:t>
            </w:r>
          </w:p>
          <w:p w14:paraId="00000065" w14:textId="77777777" w:rsidR="00BE6A3D" w:rsidRPr="00033292" w:rsidRDefault="00E15362">
            <w:pPr>
              <w:numPr>
                <w:ilvl w:val="0"/>
                <w:numId w:val="6"/>
              </w:numPr>
              <w:pBdr>
                <w:top w:val="nil"/>
                <w:left w:val="nil"/>
                <w:bottom w:val="nil"/>
                <w:right w:val="nil"/>
                <w:between w:val="nil"/>
              </w:pBdr>
              <w:ind w:left="325" w:hanging="253"/>
            </w:pPr>
            <w:r w:rsidRPr="00033292">
              <w:t>Atender problemas de alcoholismo.</w:t>
            </w:r>
          </w:p>
          <w:p w14:paraId="00000066" w14:textId="77777777" w:rsidR="00BE6A3D" w:rsidRPr="00033292" w:rsidRDefault="00E15362">
            <w:pPr>
              <w:numPr>
                <w:ilvl w:val="0"/>
                <w:numId w:val="6"/>
              </w:numPr>
              <w:pBdr>
                <w:top w:val="nil"/>
                <w:left w:val="nil"/>
                <w:bottom w:val="nil"/>
                <w:right w:val="nil"/>
                <w:between w:val="nil"/>
              </w:pBdr>
              <w:ind w:left="325" w:hanging="253"/>
            </w:pPr>
            <w:r w:rsidRPr="00033292">
              <w:t>Implementar intervenciones de prevención y atención del embarazo adolescente.</w:t>
            </w:r>
          </w:p>
          <w:p w14:paraId="00000067" w14:textId="77777777" w:rsidR="00BE6A3D" w:rsidRPr="00033292" w:rsidRDefault="00E15362">
            <w:pPr>
              <w:numPr>
                <w:ilvl w:val="0"/>
                <w:numId w:val="6"/>
              </w:numPr>
              <w:pBdr>
                <w:top w:val="nil"/>
                <w:left w:val="nil"/>
                <w:bottom w:val="nil"/>
                <w:right w:val="nil"/>
                <w:between w:val="nil"/>
              </w:pBdr>
              <w:ind w:left="325" w:hanging="253"/>
            </w:pPr>
            <w:r w:rsidRPr="00033292">
              <w:lastRenderedPageBreak/>
              <w:t>Implementar intervenciones de prevención y atención del VIH-SIDA.</w:t>
            </w:r>
          </w:p>
          <w:p w14:paraId="00000068" w14:textId="77777777" w:rsidR="00BE6A3D" w:rsidRPr="00033292" w:rsidRDefault="00E15362">
            <w:pPr>
              <w:numPr>
                <w:ilvl w:val="0"/>
                <w:numId w:val="6"/>
              </w:numPr>
              <w:pBdr>
                <w:top w:val="nil"/>
                <w:left w:val="nil"/>
                <w:bottom w:val="nil"/>
                <w:right w:val="nil"/>
                <w:between w:val="nil"/>
              </w:pBdr>
              <w:ind w:left="325" w:hanging="253"/>
            </w:pPr>
            <w:r w:rsidRPr="00033292">
              <w:t>Implementar intervenciones para evitar la deserción escolar.</w:t>
            </w:r>
          </w:p>
          <w:p w14:paraId="00000069" w14:textId="77777777" w:rsidR="00BE6A3D" w:rsidRPr="00033292" w:rsidRDefault="00E15362">
            <w:pPr>
              <w:numPr>
                <w:ilvl w:val="0"/>
                <w:numId w:val="6"/>
              </w:numPr>
              <w:pBdr>
                <w:top w:val="nil"/>
                <w:left w:val="nil"/>
                <w:bottom w:val="nil"/>
                <w:right w:val="nil"/>
                <w:between w:val="nil"/>
              </w:pBdr>
              <w:ind w:left="325" w:hanging="253"/>
            </w:pPr>
            <w:r w:rsidRPr="00033292">
              <w:t>Fortalecer las DEMUNAS para atender casos de violencia infantil y familiar.</w:t>
            </w:r>
          </w:p>
        </w:tc>
      </w:tr>
      <w:tr w:rsidR="00033292" w:rsidRPr="00033292" w14:paraId="37C502D1" w14:textId="77777777">
        <w:tc>
          <w:tcPr>
            <w:tcW w:w="2122" w:type="dxa"/>
          </w:tcPr>
          <w:p w14:paraId="0000006A" w14:textId="77777777" w:rsidR="00BE6A3D" w:rsidRPr="00033292" w:rsidRDefault="00E15362">
            <w:r w:rsidRPr="00033292">
              <w:lastRenderedPageBreak/>
              <w:t>Jóvenes y adultos</w:t>
            </w:r>
          </w:p>
        </w:tc>
        <w:tc>
          <w:tcPr>
            <w:tcW w:w="6366" w:type="dxa"/>
          </w:tcPr>
          <w:p w14:paraId="0000006B" w14:textId="77777777" w:rsidR="00BE6A3D" w:rsidRPr="00033292" w:rsidRDefault="00E15362">
            <w:pPr>
              <w:numPr>
                <w:ilvl w:val="0"/>
                <w:numId w:val="6"/>
              </w:numPr>
              <w:pBdr>
                <w:top w:val="nil"/>
                <w:left w:val="nil"/>
                <w:bottom w:val="nil"/>
                <w:right w:val="nil"/>
                <w:between w:val="nil"/>
              </w:pBdr>
              <w:ind w:left="325" w:hanging="253"/>
            </w:pPr>
            <w:r w:rsidRPr="00033292">
              <w:t>Garantizar un ingreso mínimo para jóvenes y adultos.</w:t>
            </w:r>
          </w:p>
          <w:p w14:paraId="0000006C" w14:textId="77777777" w:rsidR="00BE6A3D" w:rsidRPr="00033292" w:rsidRDefault="00E15362">
            <w:pPr>
              <w:numPr>
                <w:ilvl w:val="0"/>
                <w:numId w:val="6"/>
              </w:numPr>
              <w:pBdr>
                <w:top w:val="nil"/>
                <w:left w:val="nil"/>
                <w:bottom w:val="nil"/>
                <w:right w:val="nil"/>
                <w:between w:val="nil"/>
              </w:pBdr>
              <w:ind w:left="325" w:hanging="253"/>
            </w:pPr>
            <w:r w:rsidRPr="00033292">
              <w:t>Asegurar protección social y condiciones adecuadas de trabajo a todo tipo de trabajadores.</w:t>
            </w:r>
          </w:p>
          <w:p w14:paraId="0000006D" w14:textId="77777777" w:rsidR="00BE6A3D" w:rsidRPr="00033292" w:rsidRDefault="00E15362">
            <w:pPr>
              <w:numPr>
                <w:ilvl w:val="0"/>
                <w:numId w:val="6"/>
              </w:numPr>
              <w:pBdr>
                <w:top w:val="nil"/>
                <w:left w:val="nil"/>
                <w:bottom w:val="nil"/>
                <w:right w:val="nil"/>
                <w:between w:val="nil"/>
              </w:pBdr>
              <w:ind w:left="325" w:hanging="253"/>
            </w:pPr>
            <w:r w:rsidRPr="00033292">
              <w:t>Facilitar el acceso al mercado laboral a los distintos grupos de población.</w:t>
            </w:r>
          </w:p>
          <w:p w14:paraId="0000006E" w14:textId="77777777" w:rsidR="00BE6A3D" w:rsidRPr="00033292" w:rsidRDefault="00E15362">
            <w:pPr>
              <w:numPr>
                <w:ilvl w:val="0"/>
                <w:numId w:val="6"/>
              </w:numPr>
              <w:pBdr>
                <w:top w:val="nil"/>
                <w:left w:val="nil"/>
                <w:bottom w:val="nil"/>
                <w:right w:val="nil"/>
                <w:between w:val="nil"/>
              </w:pBdr>
              <w:ind w:left="325" w:hanging="253"/>
            </w:pPr>
            <w:r w:rsidRPr="00033292">
              <w:t>Mejorar el acceso de jóvenes a trabajo de calidad.</w:t>
            </w:r>
          </w:p>
          <w:p w14:paraId="0000006F" w14:textId="77777777" w:rsidR="00BE6A3D" w:rsidRPr="00033292" w:rsidRDefault="00E15362">
            <w:pPr>
              <w:numPr>
                <w:ilvl w:val="0"/>
                <w:numId w:val="6"/>
              </w:numPr>
              <w:pBdr>
                <w:top w:val="nil"/>
                <w:left w:val="nil"/>
                <w:bottom w:val="nil"/>
                <w:right w:val="nil"/>
                <w:between w:val="nil"/>
              </w:pBdr>
              <w:ind w:left="325" w:hanging="253"/>
            </w:pPr>
            <w:r w:rsidRPr="00033292">
              <w:t>Asegurar infraestructura para el acceso a mercados.</w:t>
            </w:r>
          </w:p>
          <w:p w14:paraId="00000070" w14:textId="77777777" w:rsidR="00BE6A3D" w:rsidRPr="00033292" w:rsidRDefault="00E15362">
            <w:pPr>
              <w:numPr>
                <w:ilvl w:val="0"/>
                <w:numId w:val="6"/>
              </w:numPr>
              <w:pBdr>
                <w:top w:val="nil"/>
                <w:left w:val="nil"/>
                <w:bottom w:val="nil"/>
                <w:right w:val="nil"/>
                <w:between w:val="nil"/>
              </w:pBdr>
              <w:ind w:left="325" w:hanging="253"/>
            </w:pPr>
            <w:r w:rsidRPr="00033292">
              <w:t>Facilitar el acceso a ahorro, crédito y activos.</w:t>
            </w:r>
          </w:p>
          <w:p w14:paraId="00000071" w14:textId="77777777" w:rsidR="00BE6A3D" w:rsidRPr="00033292" w:rsidRDefault="00E15362">
            <w:pPr>
              <w:numPr>
                <w:ilvl w:val="0"/>
                <w:numId w:val="6"/>
              </w:numPr>
              <w:pBdr>
                <w:top w:val="nil"/>
                <w:left w:val="nil"/>
                <w:bottom w:val="nil"/>
                <w:right w:val="nil"/>
                <w:between w:val="nil"/>
              </w:pBdr>
              <w:ind w:left="325" w:hanging="253"/>
            </w:pPr>
            <w:r w:rsidRPr="00033292">
              <w:t>Mejorar el acceso a educación superior a través de becas.</w:t>
            </w:r>
          </w:p>
          <w:p w14:paraId="00000072" w14:textId="77777777" w:rsidR="00BE6A3D" w:rsidRPr="00033292" w:rsidRDefault="00E15362">
            <w:pPr>
              <w:numPr>
                <w:ilvl w:val="0"/>
                <w:numId w:val="6"/>
              </w:numPr>
              <w:pBdr>
                <w:top w:val="nil"/>
                <w:left w:val="nil"/>
                <w:bottom w:val="nil"/>
                <w:right w:val="nil"/>
                <w:between w:val="nil"/>
              </w:pBdr>
              <w:ind w:left="325" w:hanging="253"/>
            </w:pPr>
            <w:r w:rsidRPr="00033292">
              <w:t>Atender problemas de alcoholismo.</w:t>
            </w:r>
          </w:p>
          <w:p w14:paraId="00000073" w14:textId="77777777" w:rsidR="00BE6A3D" w:rsidRPr="00033292" w:rsidRDefault="00E15362">
            <w:pPr>
              <w:numPr>
                <w:ilvl w:val="0"/>
                <w:numId w:val="6"/>
              </w:numPr>
              <w:pBdr>
                <w:top w:val="nil"/>
                <w:left w:val="nil"/>
                <w:bottom w:val="nil"/>
                <w:right w:val="nil"/>
                <w:between w:val="nil"/>
              </w:pBdr>
              <w:ind w:left="325" w:hanging="253"/>
            </w:pPr>
            <w:r w:rsidRPr="00033292">
              <w:t>Implementar intervenciones de prevención y atención del VIH-SIDA.</w:t>
            </w:r>
          </w:p>
          <w:p w14:paraId="00000074" w14:textId="77777777" w:rsidR="00BE6A3D" w:rsidRPr="00033292" w:rsidRDefault="00E15362">
            <w:pPr>
              <w:numPr>
                <w:ilvl w:val="0"/>
                <w:numId w:val="6"/>
              </w:numPr>
              <w:pBdr>
                <w:top w:val="nil"/>
                <w:left w:val="nil"/>
                <w:bottom w:val="nil"/>
                <w:right w:val="nil"/>
                <w:between w:val="nil"/>
              </w:pBdr>
              <w:ind w:left="325" w:hanging="253"/>
            </w:pPr>
            <w:r w:rsidRPr="00033292">
              <w:t>Fortalecer las DEMUNAS para atender casos de violencia infantil y familiar.</w:t>
            </w:r>
          </w:p>
          <w:p w14:paraId="00000075" w14:textId="77777777" w:rsidR="00BE6A3D" w:rsidRPr="00033292" w:rsidRDefault="00E15362">
            <w:pPr>
              <w:numPr>
                <w:ilvl w:val="0"/>
                <w:numId w:val="6"/>
              </w:numPr>
              <w:pBdr>
                <w:top w:val="nil"/>
                <w:left w:val="nil"/>
                <w:bottom w:val="nil"/>
                <w:right w:val="nil"/>
                <w:between w:val="nil"/>
              </w:pBdr>
              <w:ind w:left="325" w:hanging="253"/>
            </w:pPr>
            <w:r w:rsidRPr="00033292">
              <w:t>Implementar Centros de Emergencia Mujer.</w:t>
            </w:r>
          </w:p>
        </w:tc>
      </w:tr>
      <w:tr w:rsidR="00033292" w:rsidRPr="00033292" w14:paraId="1C09EB03" w14:textId="77777777">
        <w:tc>
          <w:tcPr>
            <w:tcW w:w="2122" w:type="dxa"/>
          </w:tcPr>
          <w:p w14:paraId="00000076" w14:textId="77777777" w:rsidR="00BE6A3D" w:rsidRPr="00033292" w:rsidRDefault="00E15362">
            <w:r w:rsidRPr="00033292">
              <w:t>Adultos mayores</w:t>
            </w:r>
          </w:p>
        </w:tc>
        <w:tc>
          <w:tcPr>
            <w:tcW w:w="6366" w:type="dxa"/>
          </w:tcPr>
          <w:p w14:paraId="00000077" w14:textId="77777777" w:rsidR="00BE6A3D" w:rsidRPr="00033292" w:rsidRDefault="00E15362">
            <w:pPr>
              <w:numPr>
                <w:ilvl w:val="0"/>
                <w:numId w:val="6"/>
              </w:numPr>
              <w:pBdr>
                <w:top w:val="nil"/>
                <w:left w:val="nil"/>
                <w:bottom w:val="nil"/>
                <w:right w:val="nil"/>
                <w:between w:val="nil"/>
              </w:pBdr>
              <w:ind w:left="325" w:hanging="253"/>
            </w:pPr>
            <w:r w:rsidRPr="00033292">
              <w:t>Asegurar pensiones para personas adultas mayores.</w:t>
            </w:r>
          </w:p>
          <w:p w14:paraId="00000078" w14:textId="77777777" w:rsidR="00BE6A3D" w:rsidRPr="00033292" w:rsidRDefault="00E15362">
            <w:pPr>
              <w:numPr>
                <w:ilvl w:val="0"/>
                <w:numId w:val="6"/>
              </w:numPr>
              <w:pBdr>
                <w:top w:val="nil"/>
                <w:left w:val="nil"/>
                <w:bottom w:val="nil"/>
                <w:right w:val="nil"/>
                <w:between w:val="nil"/>
              </w:pBdr>
              <w:ind w:left="325" w:hanging="253"/>
            </w:pPr>
            <w:r w:rsidRPr="00033292">
              <w:t>Asegurar la cobertura de seguro de salud para adultos mayores.</w:t>
            </w:r>
          </w:p>
        </w:tc>
      </w:tr>
      <w:tr w:rsidR="00BE6A3D" w:rsidRPr="00033292" w14:paraId="438998D2" w14:textId="77777777">
        <w:tc>
          <w:tcPr>
            <w:tcW w:w="2122" w:type="dxa"/>
          </w:tcPr>
          <w:p w14:paraId="00000079" w14:textId="77777777" w:rsidR="00BE6A3D" w:rsidRPr="00033292" w:rsidRDefault="00E15362">
            <w:r w:rsidRPr="00033292">
              <w:t>Transversal</w:t>
            </w:r>
          </w:p>
          <w:p w14:paraId="0000007A" w14:textId="77777777" w:rsidR="00BE6A3D" w:rsidRPr="00033292" w:rsidRDefault="00BE6A3D"/>
          <w:p w14:paraId="0000007B" w14:textId="77777777" w:rsidR="00BE6A3D" w:rsidRPr="00033292" w:rsidRDefault="00BE6A3D"/>
          <w:p w14:paraId="0000007C" w14:textId="77777777" w:rsidR="00BE6A3D" w:rsidRPr="00033292" w:rsidRDefault="00BE6A3D"/>
          <w:p w14:paraId="0000007D" w14:textId="77777777" w:rsidR="00BE6A3D" w:rsidRPr="00033292" w:rsidRDefault="00BE6A3D">
            <w:pPr>
              <w:ind w:firstLine="708"/>
            </w:pPr>
          </w:p>
        </w:tc>
        <w:tc>
          <w:tcPr>
            <w:tcW w:w="6366" w:type="dxa"/>
          </w:tcPr>
          <w:p w14:paraId="0000007E" w14:textId="77777777" w:rsidR="00BE6A3D" w:rsidRPr="00033292" w:rsidRDefault="00E15362">
            <w:pPr>
              <w:numPr>
                <w:ilvl w:val="0"/>
                <w:numId w:val="6"/>
              </w:numPr>
              <w:pBdr>
                <w:top w:val="nil"/>
                <w:left w:val="nil"/>
                <w:bottom w:val="nil"/>
                <w:right w:val="nil"/>
                <w:between w:val="nil"/>
              </w:pBdr>
              <w:ind w:left="325" w:hanging="253"/>
            </w:pPr>
            <w:r w:rsidRPr="00033292">
              <w:t>Garantizar el acceso una cobertura integral de salud para toda la población.</w:t>
            </w:r>
          </w:p>
          <w:p w14:paraId="0000007F" w14:textId="77777777" w:rsidR="00BE6A3D" w:rsidRPr="00033292" w:rsidRDefault="00E15362">
            <w:pPr>
              <w:numPr>
                <w:ilvl w:val="0"/>
                <w:numId w:val="6"/>
              </w:numPr>
              <w:pBdr>
                <w:top w:val="nil"/>
                <w:left w:val="nil"/>
                <w:bottom w:val="nil"/>
                <w:right w:val="nil"/>
                <w:between w:val="nil"/>
              </w:pBdr>
              <w:ind w:left="325" w:hanging="253"/>
            </w:pPr>
            <w:r w:rsidRPr="00033292">
              <w:t>Garantizar el acceso a seguro de salud.</w:t>
            </w:r>
          </w:p>
          <w:p w14:paraId="00000080" w14:textId="77777777" w:rsidR="00BE6A3D" w:rsidRPr="00033292" w:rsidRDefault="00E15362">
            <w:pPr>
              <w:numPr>
                <w:ilvl w:val="0"/>
                <w:numId w:val="6"/>
              </w:numPr>
              <w:pBdr>
                <w:top w:val="nil"/>
                <w:left w:val="nil"/>
                <w:bottom w:val="nil"/>
                <w:right w:val="nil"/>
                <w:between w:val="nil"/>
              </w:pBdr>
              <w:ind w:left="325" w:hanging="253"/>
            </w:pPr>
            <w:r w:rsidRPr="00033292">
              <w:t>Implementar servicios de atención de salud mental.</w:t>
            </w:r>
          </w:p>
          <w:p w14:paraId="00000081" w14:textId="77777777" w:rsidR="00BE6A3D" w:rsidRPr="00033292" w:rsidRDefault="00E15362">
            <w:pPr>
              <w:numPr>
                <w:ilvl w:val="0"/>
                <w:numId w:val="6"/>
              </w:numPr>
              <w:pBdr>
                <w:top w:val="nil"/>
                <w:left w:val="nil"/>
                <w:bottom w:val="nil"/>
                <w:right w:val="nil"/>
                <w:between w:val="nil"/>
              </w:pBdr>
              <w:ind w:left="325" w:hanging="253"/>
            </w:pPr>
            <w:r w:rsidRPr="00033292">
              <w:t>Desarrollar programas para garantizar el acceso a sistemas adecuados de saneamiento</w:t>
            </w:r>
          </w:p>
          <w:p w14:paraId="00000082" w14:textId="77777777" w:rsidR="00BE6A3D" w:rsidRPr="00033292" w:rsidRDefault="00E15362">
            <w:pPr>
              <w:numPr>
                <w:ilvl w:val="0"/>
                <w:numId w:val="6"/>
              </w:numPr>
              <w:pBdr>
                <w:top w:val="nil"/>
                <w:left w:val="nil"/>
                <w:bottom w:val="nil"/>
                <w:right w:val="nil"/>
                <w:between w:val="nil"/>
              </w:pBdr>
              <w:ind w:left="325" w:hanging="253"/>
            </w:pPr>
            <w:r w:rsidRPr="00033292">
              <w:t>Mejorar condiciones de la vivienda (hacinamiento, materiales).</w:t>
            </w:r>
          </w:p>
          <w:p w14:paraId="00000083" w14:textId="77777777" w:rsidR="00BE6A3D" w:rsidRPr="00033292" w:rsidRDefault="00E15362">
            <w:pPr>
              <w:numPr>
                <w:ilvl w:val="0"/>
                <w:numId w:val="6"/>
              </w:numPr>
              <w:pBdr>
                <w:top w:val="nil"/>
                <w:left w:val="nil"/>
                <w:bottom w:val="nil"/>
                <w:right w:val="nil"/>
                <w:between w:val="nil"/>
              </w:pBdr>
              <w:ind w:left="325" w:hanging="253"/>
            </w:pPr>
            <w:r w:rsidRPr="00033292">
              <w:t>Implementar intervenciones para mejorar las condiciones de seguridad ciudadana.</w:t>
            </w:r>
          </w:p>
          <w:p w14:paraId="00000084" w14:textId="77777777" w:rsidR="00BE6A3D" w:rsidRPr="00033292" w:rsidRDefault="00E15362">
            <w:pPr>
              <w:numPr>
                <w:ilvl w:val="0"/>
                <w:numId w:val="6"/>
              </w:numPr>
              <w:pBdr>
                <w:top w:val="nil"/>
                <w:left w:val="nil"/>
                <w:bottom w:val="nil"/>
                <w:right w:val="nil"/>
                <w:between w:val="nil"/>
              </w:pBdr>
              <w:ind w:left="325" w:hanging="253"/>
            </w:pPr>
            <w:r w:rsidRPr="00033292">
              <w:t>Atender violencia contra la mujer.</w:t>
            </w:r>
          </w:p>
          <w:p w14:paraId="00000085" w14:textId="77777777" w:rsidR="00BE6A3D" w:rsidRPr="00033292" w:rsidRDefault="00E15362">
            <w:pPr>
              <w:numPr>
                <w:ilvl w:val="0"/>
                <w:numId w:val="6"/>
              </w:numPr>
              <w:pBdr>
                <w:top w:val="nil"/>
                <w:left w:val="nil"/>
                <w:bottom w:val="nil"/>
                <w:right w:val="nil"/>
                <w:between w:val="nil"/>
              </w:pBdr>
              <w:ind w:left="325" w:hanging="253"/>
            </w:pPr>
            <w:r w:rsidRPr="00033292">
              <w:t>Garantizar el acceso a agua segura.</w:t>
            </w:r>
          </w:p>
        </w:tc>
      </w:tr>
    </w:tbl>
    <w:p w14:paraId="00000086" w14:textId="77777777" w:rsidR="00BE6A3D" w:rsidRPr="00033292" w:rsidRDefault="00BE6A3D"/>
    <w:p w14:paraId="00000087" w14:textId="6A5BA568" w:rsidR="00BE6A3D" w:rsidRDefault="00E15362">
      <w:r w:rsidRPr="00033292">
        <w:t xml:space="preserve">Adicionalmente, se muestra una sistematización de aportes específicos diferenciados por la región en la que fueron recogidos. Se incluyen aportes de 10 regiones, las que se han organizado según las etapas del ciclo de vida a las que se vinculan. En el siguiente cuadro se puede observar la diversidad territorial de las aspiraciones. Por ejemplo, los temas de desarrollo productivo han sido resaltados en lugares como Amazonas, Ica, Huancavelica y Puno; mientras que en Áncash, Callao y Cusco se menciona la necesidad de reducir brechas en el acceso al mercado laboral. De otro lado, los temas de primera infancia, principalmente vinculados a anemia y nutrición, han sido mencionados en 8 de las 10 regiones. </w:t>
      </w:r>
    </w:p>
    <w:p w14:paraId="58E57A8B" w14:textId="769B18AF" w:rsidR="002B0750" w:rsidRDefault="002B0750"/>
    <w:p w14:paraId="370EEAE2" w14:textId="77777777" w:rsidR="002B0750" w:rsidRPr="00033292" w:rsidRDefault="002B0750"/>
    <w:p w14:paraId="00000088" w14:textId="77777777" w:rsidR="00BE6A3D" w:rsidRPr="00033292" w:rsidRDefault="00E15362">
      <w:pPr>
        <w:jc w:val="center"/>
        <w:rPr>
          <w:b/>
        </w:rPr>
      </w:pPr>
      <w:r w:rsidRPr="00033292">
        <w:rPr>
          <w:b/>
        </w:rPr>
        <w:lastRenderedPageBreak/>
        <w:t>Tabla 2. Aportes específicos por región, organizados por etapa del ciclo de vida</w:t>
      </w:r>
      <w:r w:rsidRPr="00033292">
        <w:rPr>
          <w:b/>
        </w:rPr>
        <w:tab/>
      </w:r>
    </w:p>
    <w:tbl>
      <w:tblPr>
        <w:tblStyle w:val="af4"/>
        <w:tblW w:w="959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2115"/>
        <w:gridCol w:w="2116"/>
        <w:gridCol w:w="2115"/>
        <w:gridCol w:w="2116"/>
      </w:tblGrid>
      <w:tr w:rsidR="00033292" w:rsidRPr="00033292" w14:paraId="10B89C1D" w14:textId="77777777">
        <w:trPr>
          <w:jc w:val="center"/>
        </w:trPr>
        <w:tc>
          <w:tcPr>
            <w:tcW w:w="1134" w:type="dxa"/>
            <w:shd w:val="clear" w:color="auto" w:fill="595959"/>
            <w:vAlign w:val="center"/>
          </w:tcPr>
          <w:p w14:paraId="00000089" w14:textId="77777777" w:rsidR="00BE6A3D" w:rsidRPr="00033292" w:rsidRDefault="00E15362">
            <w:pPr>
              <w:ind w:left="-118"/>
              <w:jc w:val="center"/>
              <w:rPr>
                <w:sz w:val="18"/>
                <w:szCs w:val="18"/>
              </w:rPr>
            </w:pPr>
            <w:r w:rsidRPr="00033292">
              <w:rPr>
                <w:b/>
                <w:sz w:val="18"/>
                <w:szCs w:val="18"/>
              </w:rPr>
              <w:t>Región</w:t>
            </w:r>
          </w:p>
        </w:tc>
        <w:tc>
          <w:tcPr>
            <w:tcW w:w="2115" w:type="dxa"/>
            <w:shd w:val="clear" w:color="auto" w:fill="595959"/>
            <w:vAlign w:val="center"/>
          </w:tcPr>
          <w:p w14:paraId="0000008A" w14:textId="77777777" w:rsidR="00BE6A3D" w:rsidRPr="00033292" w:rsidRDefault="00E15362">
            <w:pPr>
              <w:jc w:val="center"/>
              <w:rPr>
                <w:sz w:val="18"/>
                <w:szCs w:val="18"/>
              </w:rPr>
            </w:pPr>
            <w:r w:rsidRPr="00033292">
              <w:rPr>
                <w:b/>
                <w:sz w:val="18"/>
                <w:szCs w:val="18"/>
              </w:rPr>
              <w:t>Primera Infancia</w:t>
            </w:r>
          </w:p>
        </w:tc>
        <w:tc>
          <w:tcPr>
            <w:tcW w:w="2116" w:type="dxa"/>
            <w:shd w:val="clear" w:color="auto" w:fill="595959"/>
            <w:vAlign w:val="center"/>
          </w:tcPr>
          <w:p w14:paraId="0000008B" w14:textId="77777777" w:rsidR="00BE6A3D" w:rsidRPr="00033292" w:rsidRDefault="00E15362">
            <w:pPr>
              <w:jc w:val="center"/>
              <w:rPr>
                <w:sz w:val="18"/>
                <w:szCs w:val="18"/>
              </w:rPr>
            </w:pPr>
            <w:r w:rsidRPr="00033292">
              <w:rPr>
                <w:b/>
                <w:sz w:val="18"/>
                <w:szCs w:val="18"/>
              </w:rPr>
              <w:t>Niño/a y adolescente</w:t>
            </w:r>
          </w:p>
        </w:tc>
        <w:tc>
          <w:tcPr>
            <w:tcW w:w="2115" w:type="dxa"/>
            <w:shd w:val="clear" w:color="auto" w:fill="595959"/>
            <w:vAlign w:val="center"/>
          </w:tcPr>
          <w:p w14:paraId="0000008C" w14:textId="2A8D8E36" w:rsidR="00BE6A3D" w:rsidRPr="00033292" w:rsidRDefault="00E15362">
            <w:pPr>
              <w:jc w:val="center"/>
              <w:rPr>
                <w:sz w:val="18"/>
                <w:szCs w:val="18"/>
              </w:rPr>
            </w:pPr>
            <w:r w:rsidRPr="00033292">
              <w:rPr>
                <w:b/>
                <w:sz w:val="18"/>
                <w:szCs w:val="18"/>
              </w:rPr>
              <w:t>Joven y adulto</w:t>
            </w:r>
          </w:p>
        </w:tc>
        <w:tc>
          <w:tcPr>
            <w:tcW w:w="2116" w:type="dxa"/>
            <w:shd w:val="clear" w:color="auto" w:fill="595959"/>
            <w:vAlign w:val="center"/>
          </w:tcPr>
          <w:p w14:paraId="0000008D" w14:textId="77777777" w:rsidR="00BE6A3D" w:rsidRPr="00033292" w:rsidRDefault="00E15362">
            <w:pPr>
              <w:jc w:val="center"/>
              <w:rPr>
                <w:sz w:val="18"/>
                <w:szCs w:val="18"/>
              </w:rPr>
            </w:pPr>
            <w:r w:rsidRPr="00033292">
              <w:rPr>
                <w:b/>
                <w:sz w:val="18"/>
                <w:szCs w:val="18"/>
              </w:rPr>
              <w:t>Persona adulta mayor</w:t>
            </w:r>
          </w:p>
        </w:tc>
      </w:tr>
      <w:tr w:rsidR="00033292" w:rsidRPr="00033292" w14:paraId="1549C6A0" w14:textId="77777777">
        <w:trPr>
          <w:jc w:val="center"/>
        </w:trPr>
        <w:tc>
          <w:tcPr>
            <w:tcW w:w="1134" w:type="dxa"/>
            <w:vAlign w:val="center"/>
          </w:tcPr>
          <w:p w14:paraId="0000008E" w14:textId="77777777" w:rsidR="00BE6A3D" w:rsidRPr="00033292" w:rsidRDefault="00E15362">
            <w:pPr>
              <w:ind w:left="-118"/>
              <w:jc w:val="center"/>
              <w:rPr>
                <w:sz w:val="18"/>
                <w:szCs w:val="18"/>
              </w:rPr>
            </w:pPr>
            <w:r w:rsidRPr="00033292">
              <w:rPr>
                <w:b/>
                <w:sz w:val="18"/>
                <w:szCs w:val="18"/>
              </w:rPr>
              <w:t>Amazonas</w:t>
            </w:r>
          </w:p>
        </w:tc>
        <w:tc>
          <w:tcPr>
            <w:tcW w:w="2115" w:type="dxa"/>
            <w:vAlign w:val="center"/>
          </w:tcPr>
          <w:p w14:paraId="0000008F" w14:textId="77777777" w:rsidR="00BE6A3D" w:rsidRPr="00033292" w:rsidRDefault="00E15362">
            <w:pPr>
              <w:rPr>
                <w:sz w:val="18"/>
                <w:szCs w:val="18"/>
              </w:rPr>
            </w:pPr>
            <w:r w:rsidRPr="00033292">
              <w:rPr>
                <w:sz w:val="18"/>
                <w:szCs w:val="18"/>
              </w:rPr>
              <w:t>Desconfianza de los multi-micronutrientes por parte de las comunidades nativas para combatir la anemia.</w:t>
            </w:r>
          </w:p>
        </w:tc>
        <w:tc>
          <w:tcPr>
            <w:tcW w:w="2116" w:type="dxa"/>
            <w:vAlign w:val="center"/>
          </w:tcPr>
          <w:p w14:paraId="00000090" w14:textId="77777777" w:rsidR="00BE6A3D" w:rsidRPr="00033292" w:rsidRDefault="00E15362">
            <w:pPr>
              <w:rPr>
                <w:sz w:val="18"/>
                <w:szCs w:val="18"/>
              </w:rPr>
            </w:pPr>
            <w:r w:rsidRPr="00033292">
              <w:rPr>
                <w:sz w:val="18"/>
                <w:szCs w:val="18"/>
              </w:rPr>
              <w:t>Problemática de embarazo adolescente es preocupante.</w:t>
            </w:r>
          </w:p>
        </w:tc>
        <w:tc>
          <w:tcPr>
            <w:tcW w:w="2115" w:type="dxa"/>
            <w:vAlign w:val="center"/>
          </w:tcPr>
          <w:p w14:paraId="00000091" w14:textId="77777777" w:rsidR="00BE6A3D" w:rsidRPr="00033292" w:rsidRDefault="00E15362">
            <w:pPr>
              <w:rPr>
                <w:sz w:val="18"/>
                <w:szCs w:val="18"/>
              </w:rPr>
            </w:pPr>
            <w:r w:rsidRPr="00033292">
              <w:rPr>
                <w:sz w:val="18"/>
                <w:szCs w:val="18"/>
              </w:rPr>
              <w:t>Insuficientes ingresos de los agricultores. Necesidad de mejorar la generación de ingresos autónomos.</w:t>
            </w:r>
          </w:p>
        </w:tc>
        <w:tc>
          <w:tcPr>
            <w:tcW w:w="2116" w:type="dxa"/>
            <w:vAlign w:val="center"/>
          </w:tcPr>
          <w:p w14:paraId="00000092" w14:textId="77777777" w:rsidR="00BE6A3D" w:rsidRPr="00033292" w:rsidRDefault="00E15362">
            <w:pPr>
              <w:rPr>
                <w:sz w:val="18"/>
                <w:szCs w:val="18"/>
              </w:rPr>
            </w:pPr>
            <w:r w:rsidRPr="00033292">
              <w:rPr>
                <w:sz w:val="18"/>
                <w:szCs w:val="18"/>
              </w:rPr>
              <w:t xml:space="preserve">Se requiere mejorar los mecanismos de focalización para llegar a las PAM que requieren de Pensión 65. </w:t>
            </w:r>
          </w:p>
        </w:tc>
      </w:tr>
      <w:tr w:rsidR="00033292" w:rsidRPr="00033292" w14:paraId="4A55A38B" w14:textId="77777777">
        <w:trPr>
          <w:jc w:val="center"/>
        </w:trPr>
        <w:tc>
          <w:tcPr>
            <w:tcW w:w="1134" w:type="dxa"/>
            <w:vAlign w:val="center"/>
          </w:tcPr>
          <w:p w14:paraId="00000093" w14:textId="77777777" w:rsidR="00BE6A3D" w:rsidRPr="00033292" w:rsidRDefault="00E15362">
            <w:pPr>
              <w:ind w:left="-118"/>
              <w:jc w:val="center"/>
              <w:rPr>
                <w:sz w:val="18"/>
                <w:szCs w:val="18"/>
              </w:rPr>
            </w:pPr>
            <w:r w:rsidRPr="00033292">
              <w:rPr>
                <w:b/>
                <w:sz w:val="18"/>
                <w:szCs w:val="18"/>
              </w:rPr>
              <w:t>Ancash</w:t>
            </w:r>
          </w:p>
        </w:tc>
        <w:tc>
          <w:tcPr>
            <w:tcW w:w="2115" w:type="dxa"/>
            <w:vAlign w:val="center"/>
          </w:tcPr>
          <w:p w14:paraId="00000094" w14:textId="77777777" w:rsidR="00BE6A3D" w:rsidRPr="00033292" w:rsidRDefault="00E15362">
            <w:pPr>
              <w:rPr>
                <w:sz w:val="18"/>
                <w:szCs w:val="18"/>
              </w:rPr>
            </w:pPr>
            <w:r w:rsidRPr="00033292">
              <w:rPr>
                <w:sz w:val="18"/>
                <w:szCs w:val="18"/>
              </w:rPr>
              <w:t xml:space="preserve">Necesidad de articular para abordar la problemática de la anemia. </w:t>
            </w:r>
          </w:p>
        </w:tc>
        <w:tc>
          <w:tcPr>
            <w:tcW w:w="2116" w:type="dxa"/>
            <w:vAlign w:val="center"/>
          </w:tcPr>
          <w:p w14:paraId="00000095" w14:textId="77777777" w:rsidR="00BE6A3D" w:rsidRPr="00033292" w:rsidRDefault="00E15362">
            <w:pPr>
              <w:rPr>
                <w:sz w:val="18"/>
                <w:szCs w:val="18"/>
              </w:rPr>
            </w:pPr>
            <w:r w:rsidRPr="00033292">
              <w:rPr>
                <w:sz w:val="18"/>
                <w:szCs w:val="18"/>
              </w:rPr>
              <w:t xml:space="preserve">Problemática de embarazo adolescente. Consumo de alcohol y drogas. Jóvenes con secundaria no concluida. </w:t>
            </w:r>
          </w:p>
        </w:tc>
        <w:tc>
          <w:tcPr>
            <w:tcW w:w="2115" w:type="dxa"/>
            <w:vAlign w:val="center"/>
          </w:tcPr>
          <w:p w14:paraId="00000096" w14:textId="77777777" w:rsidR="00BE6A3D" w:rsidRPr="00033292" w:rsidRDefault="00BE6A3D">
            <w:pPr>
              <w:rPr>
                <w:sz w:val="18"/>
                <w:szCs w:val="18"/>
              </w:rPr>
            </w:pPr>
          </w:p>
          <w:p w14:paraId="00000097" w14:textId="77777777" w:rsidR="00BE6A3D" w:rsidRPr="00033292" w:rsidRDefault="00E15362">
            <w:pPr>
              <w:rPr>
                <w:sz w:val="18"/>
                <w:szCs w:val="18"/>
              </w:rPr>
            </w:pPr>
            <w:r w:rsidRPr="00033292">
              <w:rPr>
                <w:sz w:val="18"/>
                <w:szCs w:val="18"/>
              </w:rPr>
              <w:t xml:space="preserve">Brechas de las mujeres en el acceso a empleo y una remuneración adecuada. Población joven que no cuenta con ingresos. </w:t>
            </w:r>
          </w:p>
        </w:tc>
        <w:tc>
          <w:tcPr>
            <w:tcW w:w="2116" w:type="dxa"/>
            <w:vAlign w:val="center"/>
          </w:tcPr>
          <w:p w14:paraId="00000098" w14:textId="77777777" w:rsidR="00BE6A3D" w:rsidRPr="00033292" w:rsidRDefault="00E15362">
            <w:pPr>
              <w:rPr>
                <w:sz w:val="18"/>
                <w:szCs w:val="18"/>
              </w:rPr>
            </w:pPr>
            <w:r w:rsidRPr="00033292">
              <w:rPr>
                <w:sz w:val="18"/>
                <w:szCs w:val="18"/>
              </w:rPr>
              <w:t> </w:t>
            </w:r>
          </w:p>
        </w:tc>
      </w:tr>
      <w:tr w:rsidR="00033292" w:rsidRPr="00033292" w14:paraId="526FE6E8" w14:textId="77777777">
        <w:trPr>
          <w:jc w:val="center"/>
        </w:trPr>
        <w:tc>
          <w:tcPr>
            <w:tcW w:w="1134" w:type="dxa"/>
            <w:vAlign w:val="center"/>
          </w:tcPr>
          <w:p w14:paraId="00000099" w14:textId="77777777" w:rsidR="00BE6A3D" w:rsidRPr="00033292" w:rsidRDefault="00E15362">
            <w:pPr>
              <w:ind w:left="-118"/>
              <w:jc w:val="center"/>
              <w:rPr>
                <w:sz w:val="18"/>
                <w:szCs w:val="18"/>
              </w:rPr>
            </w:pPr>
            <w:r w:rsidRPr="00033292">
              <w:rPr>
                <w:b/>
                <w:sz w:val="18"/>
                <w:szCs w:val="18"/>
              </w:rPr>
              <w:t>Arequipa</w:t>
            </w:r>
          </w:p>
        </w:tc>
        <w:tc>
          <w:tcPr>
            <w:tcW w:w="2115" w:type="dxa"/>
            <w:vAlign w:val="center"/>
          </w:tcPr>
          <w:p w14:paraId="0000009A" w14:textId="77777777" w:rsidR="00BE6A3D" w:rsidRPr="00033292" w:rsidRDefault="00E15362">
            <w:pPr>
              <w:rPr>
                <w:sz w:val="18"/>
                <w:szCs w:val="18"/>
              </w:rPr>
            </w:pPr>
            <w:r w:rsidRPr="00033292">
              <w:rPr>
                <w:sz w:val="18"/>
                <w:szCs w:val="18"/>
              </w:rPr>
              <w:t xml:space="preserve">Necesidad de combatir la anemia. </w:t>
            </w:r>
          </w:p>
        </w:tc>
        <w:tc>
          <w:tcPr>
            <w:tcW w:w="2116" w:type="dxa"/>
            <w:vAlign w:val="center"/>
          </w:tcPr>
          <w:p w14:paraId="0000009B" w14:textId="77777777" w:rsidR="00BE6A3D" w:rsidRPr="00033292" w:rsidRDefault="00E15362">
            <w:pPr>
              <w:rPr>
                <w:sz w:val="18"/>
                <w:szCs w:val="18"/>
              </w:rPr>
            </w:pPr>
            <w:r w:rsidRPr="00033292">
              <w:rPr>
                <w:sz w:val="18"/>
                <w:szCs w:val="18"/>
              </w:rPr>
              <w:t xml:space="preserve">Niños/as en situación de abandono. Embarazo adolescente y trabajo infantil. Niños migrantes que no acceden a la educación. </w:t>
            </w:r>
          </w:p>
        </w:tc>
        <w:tc>
          <w:tcPr>
            <w:tcW w:w="2115" w:type="dxa"/>
            <w:vAlign w:val="center"/>
          </w:tcPr>
          <w:p w14:paraId="0000009C" w14:textId="77777777" w:rsidR="00BE6A3D" w:rsidRPr="00033292" w:rsidRDefault="00BE6A3D">
            <w:pPr>
              <w:rPr>
                <w:sz w:val="18"/>
                <w:szCs w:val="18"/>
              </w:rPr>
            </w:pPr>
          </w:p>
        </w:tc>
        <w:tc>
          <w:tcPr>
            <w:tcW w:w="2116" w:type="dxa"/>
            <w:vAlign w:val="center"/>
          </w:tcPr>
          <w:p w14:paraId="0000009D" w14:textId="77777777" w:rsidR="00BE6A3D" w:rsidRPr="00033292" w:rsidRDefault="00BE6A3D">
            <w:pPr>
              <w:rPr>
                <w:sz w:val="18"/>
                <w:szCs w:val="18"/>
              </w:rPr>
            </w:pPr>
          </w:p>
        </w:tc>
      </w:tr>
      <w:tr w:rsidR="00033292" w:rsidRPr="00033292" w14:paraId="29FA4333" w14:textId="77777777">
        <w:trPr>
          <w:jc w:val="center"/>
        </w:trPr>
        <w:tc>
          <w:tcPr>
            <w:tcW w:w="1134" w:type="dxa"/>
            <w:vAlign w:val="center"/>
          </w:tcPr>
          <w:p w14:paraId="0000009E" w14:textId="77777777" w:rsidR="00BE6A3D" w:rsidRPr="00033292" w:rsidRDefault="00E15362">
            <w:pPr>
              <w:ind w:left="-118"/>
              <w:jc w:val="center"/>
              <w:rPr>
                <w:sz w:val="18"/>
                <w:szCs w:val="18"/>
              </w:rPr>
            </w:pPr>
            <w:r w:rsidRPr="00033292">
              <w:rPr>
                <w:b/>
                <w:sz w:val="18"/>
                <w:szCs w:val="18"/>
              </w:rPr>
              <w:t>Cajamarca</w:t>
            </w:r>
          </w:p>
        </w:tc>
        <w:tc>
          <w:tcPr>
            <w:tcW w:w="2115" w:type="dxa"/>
            <w:vAlign w:val="center"/>
          </w:tcPr>
          <w:p w14:paraId="0000009F" w14:textId="77777777" w:rsidR="00BE6A3D" w:rsidRPr="00033292" w:rsidRDefault="00E15362">
            <w:pPr>
              <w:rPr>
                <w:sz w:val="18"/>
                <w:szCs w:val="18"/>
              </w:rPr>
            </w:pPr>
            <w:r w:rsidRPr="00033292">
              <w:rPr>
                <w:sz w:val="18"/>
                <w:szCs w:val="18"/>
              </w:rPr>
              <w:t>Problemas de anemia</w:t>
            </w:r>
          </w:p>
        </w:tc>
        <w:tc>
          <w:tcPr>
            <w:tcW w:w="2116" w:type="dxa"/>
            <w:vAlign w:val="center"/>
          </w:tcPr>
          <w:p w14:paraId="000000A0" w14:textId="77777777" w:rsidR="00BE6A3D" w:rsidRPr="00033292" w:rsidRDefault="00E15362">
            <w:pPr>
              <w:rPr>
                <w:sz w:val="18"/>
                <w:szCs w:val="18"/>
              </w:rPr>
            </w:pPr>
            <w:r w:rsidRPr="00033292">
              <w:rPr>
                <w:sz w:val="18"/>
                <w:szCs w:val="18"/>
              </w:rPr>
              <w:t xml:space="preserve">Deserción escolar de los niños/as. Embarazo adolescente. </w:t>
            </w:r>
          </w:p>
        </w:tc>
        <w:tc>
          <w:tcPr>
            <w:tcW w:w="2115" w:type="dxa"/>
            <w:vAlign w:val="center"/>
          </w:tcPr>
          <w:p w14:paraId="000000A1" w14:textId="77777777" w:rsidR="00BE6A3D" w:rsidRPr="00033292" w:rsidRDefault="00E15362">
            <w:pPr>
              <w:rPr>
                <w:sz w:val="18"/>
                <w:szCs w:val="18"/>
              </w:rPr>
            </w:pPr>
            <w:r w:rsidRPr="00033292">
              <w:rPr>
                <w:sz w:val="18"/>
                <w:szCs w:val="18"/>
              </w:rPr>
              <w:t>Necesidad de generar puestos de trabajo dignos para luchar contra la pobreza</w:t>
            </w:r>
          </w:p>
        </w:tc>
        <w:tc>
          <w:tcPr>
            <w:tcW w:w="2116" w:type="dxa"/>
            <w:vAlign w:val="center"/>
          </w:tcPr>
          <w:p w14:paraId="000000A2" w14:textId="77777777" w:rsidR="00BE6A3D" w:rsidRPr="00033292" w:rsidRDefault="00BE6A3D">
            <w:pPr>
              <w:rPr>
                <w:sz w:val="18"/>
                <w:szCs w:val="18"/>
              </w:rPr>
            </w:pPr>
          </w:p>
        </w:tc>
      </w:tr>
      <w:tr w:rsidR="00033292" w:rsidRPr="00033292" w14:paraId="00F0CB1B" w14:textId="77777777">
        <w:trPr>
          <w:jc w:val="center"/>
        </w:trPr>
        <w:tc>
          <w:tcPr>
            <w:tcW w:w="1134" w:type="dxa"/>
            <w:vAlign w:val="center"/>
          </w:tcPr>
          <w:p w14:paraId="000000A3" w14:textId="77777777" w:rsidR="00BE6A3D" w:rsidRPr="00033292" w:rsidRDefault="00E15362">
            <w:pPr>
              <w:ind w:left="-118"/>
              <w:jc w:val="center"/>
              <w:rPr>
                <w:sz w:val="18"/>
                <w:szCs w:val="18"/>
              </w:rPr>
            </w:pPr>
            <w:r w:rsidRPr="00033292">
              <w:rPr>
                <w:b/>
                <w:sz w:val="18"/>
                <w:szCs w:val="18"/>
              </w:rPr>
              <w:t>Callao</w:t>
            </w:r>
          </w:p>
        </w:tc>
        <w:tc>
          <w:tcPr>
            <w:tcW w:w="2115" w:type="dxa"/>
            <w:vAlign w:val="center"/>
          </w:tcPr>
          <w:p w14:paraId="000000A4" w14:textId="77777777" w:rsidR="00BE6A3D" w:rsidRPr="00033292" w:rsidRDefault="00E15362">
            <w:pPr>
              <w:rPr>
                <w:sz w:val="18"/>
                <w:szCs w:val="18"/>
              </w:rPr>
            </w:pPr>
            <w:r w:rsidRPr="00033292">
              <w:rPr>
                <w:sz w:val="18"/>
                <w:szCs w:val="18"/>
              </w:rPr>
              <w:t xml:space="preserve">Salud de los recién nacidos. </w:t>
            </w:r>
          </w:p>
        </w:tc>
        <w:tc>
          <w:tcPr>
            <w:tcW w:w="2116" w:type="dxa"/>
            <w:vAlign w:val="center"/>
          </w:tcPr>
          <w:p w14:paraId="000000A5" w14:textId="77777777" w:rsidR="00BE6A3D" w:rsidRPr="00033292" w:rsidRDefault="00E15362">
            <w:pPr>
              <w:rPr>
                <w:sz w:val="18"/>
                <w:szCs w:val="18"/>
              </w:rPr>
            </w:pPr>
            <w:r w:rsidRPr="00033292">
              <w:rPr>
                <w:sz w:val="18"/>
                <w:szCs w:val="18"/>
              </w:rPr>
              <w:t xml:space="preserve">Mejorar la comunicación sobre la anemia con los/as adolescentes. </w:t>
            </w:r>
          </w:p>
        </w:tc>
        <w:tc>
          <w:tcPr>
            <w:tcW w:w="2115" w:type="dxa"/>
            <w:vAlign w:val="center"/>
          </w:tcPr>
          <w:p w14:paraId="000000A6" w14:textId="77777777" w:rsidR="00BE6A3D" w:rsidRPr="00033292" w:rsidRDefault="00E15362">
            <w:pPr>
              <w:rPr>
                <w:sz w:val="18"/>
                <w:szCs w:val="18"/>
              </w:rPr>
            </w:pPr>
            <w:r w:rsidRPr="00033292">
              <w:rPr>
                <w:sz w:val="18"/>
                <w:szCs w:val="18"/>
              </w:rPr>
              <w:t xml:space="preserve">Abordar voluntariado de jóvenes. Insuficientes recursos de pescadores artesanales. </w:t>
            </w:r>
          </w:p>
        </w:tc>
        <w:tc>
          <w:tcPr>
            <w:tcW w:w="2116" w:type="dxa"/>
            <w:vAlign w:val="center"/>
          </w:tcPr>
          <w:p w14:paraId="000000A7" w14:textId="77777777" w:rsidR="00BE6A3D" w:rsidRPr="00033292" w:rsidRDefault="00E15362">
            <w:pPr>
              <w:rPr>
                <w:sz w:val="18"/>
                <w:szCs w:val="18"/>
              </w:rPr>
            </w:pPr>
            <w:r w:rsidRPr="00033292">
              <w:rPr>
                <w:sz w:val="18"/>
                <w:szCs w:val="18"/>
              </w:rPr>
              <w:t xml:space="preserve">Pescadores jubilados que reciben muy baja pensión de la Caja de Pescadores y no pueden acceder al SIS. </w:t>
            </w:r>
          </w:p>
        </w:tc>
      </w:tr>
      <w:tr w:rsidR="00033292" w:rsidRPr="00033292" w14:paraId="30AC7A8A" w14:textId="77777777">
        <w:trPr>
          <w:jc w:val="center"/>
        </w:trPr>
        <w:tc>
          <w:tcPr>
            <w:tcW w:w="1134" w:type="dxa"/>
            <w:vAlign w:val="center"/>
          </w:tcPr>
          <w:p w14:paraId="000000A8" w14:textId="77777777" w:rsidR="00BE6A3D" w:rsidRPr="00033292" w:rsidRDefault="00E15362">
            <w:pPr>
              <w:ind w:left="-118"/>
              <w:jc w:val="center"/>
              <w:rPr>
                <w:sz w:val="18"/>
                <w:szCs w:val="18"/>
              </w:rPr>
            </w:pPr>
            <w:r w:rsidRPr="00033292">
              <w:rPr>
                <w:b/>
                <w:sz w:val="18"/>
                <w:szCs w:val="18"/>
              </w:rPr>
              <w:t>Cusco</w:t>
            </w:r>
          </w:p>
        </w:tc>
        <w:tc>
          <w:tcPr>
            <w:tcW w:w="2115" w:type="dxa"/>
            <w:vAlign w:val="center"/>
          </w:tcPr>
          <w:p w14:paraId="000000A9" w14:textId="77777777" w:rsidR="00BE6A3D" w:rsidRPr="00033292" w:rsidRDefault="00E15362">
            <w:pPr>
              <w:rPr>
                <w:sz w:val="18"/>
                <w:szCs w:val="18"/>
              </w:rPr>
            </w:pPr>
            <w:r w:rsidRPr="00033292">
              <w:rPr>
                <w:sz w:val="18"/>
                <w:szCs w:val="18"/>
              </w:rPr>
              <w:t> </w:t>
            </w:r>
          </w:p>
        </w:tc>
        <w:tc>
          <w:tcPr>
            <w:tcW w:w="2116" w:type="dxa"/>
            <w:vAlign w:val="center"/>
          </w:tcPr>
          <w:p w14:paraId="000000AA" w14:textId="77777777" w:rsidR="00BE6A3D" w:rsidRPr="00033292" w:rsidRDefault="00E15362">
            <w:pPr>
              <w:rPr>
                <w:sz w:val="18"/>
                <w:szCs w:val="18"/>
              </w:rPr>
            </w:pPr>
            <w:r w:rsidRPr="00033292">
              <w:rPr>
                <w:sz w:val="18"/>
                <w:szCs w:val="18"/>
              </w:rPr>
              <w:t xml:space="preserve">Trabajar en disminuir la deserción escolar. Erradicar el trabajo infantil. </w:t>
            </w:r>
          </w:p>
        </w:tc>
        <w:tc>
          <w:tcPr>
            <w:tcW w:w="2115" w:type="dxa"/>
            <w:vAlign w:val="center"/>
          </w:tcPr>
          <w:p w14:paraId="000000AB" w14:textId="77777777" w:rsidR="00BE6A3D" w:rsidRPr="00033292" w:rsidRDefault="00E15362">
            <w:pPr>
              <w:rPr>
                <w:sz w:val="18"/>
                <w:szCs w:val="18"/>
              </w:rPr>
            </w:pPr>
            <w:r w:rsidRPr="00033292">
              <w:rPr>
                <w:sz w:val="18"/>
                <w:szCs w:val="18"/>
              </w:rPr>
              <w:t>Inclusión laboral de personas con discapacidad.  Fortalecer institutos superiores tecnológicos. Programas de reconversión laboral con enfoque de género.  Asesorar a emprendedores</w:t>
            </w:r>
          </w:p>
        </w:tc>
        <w:tc>
          <w:tcPr>
            <w:tcW w:w="2116" w:type="dxa"/>
            <w:vAlign w:val="center"/>
          </w:tcPr>
          <w:p w14:paraId="000000AC" w14:textId="77777777" w:rsidR="00BE6A3D" w:rsidRPr="00033292" w:rsidRDefault="00BE6A3D">
            <w:pPr>
              <w:rPr>
                <w:sz w:val="18"/>
                <w:szCs w:val="18"/>
              </w:rPr>
            </w:pPr>
          </w:p>
        </w:tc>
      </w:tr>
      <w:tr w:rsidR="00033292" w:rsidRPr="00033292" w14:paraId="63E5CEA8" w14:textId="77777777">
        <w:trPr>
          <w:jc w:val="center"/>
        </w:trPr>
        <w:tc>
          <w:tcPr>
            <w:tcW w:w="1134" w:type="dxa"/>
            <w:vAlign w:val="center"/>
          </w:tcPr>
          <w:p w14:paraId="000000AD" w14:textId="77777777" w:rsidR="00BE6A3D" w:rsidRPr="00033292" w:rsidRDefault="00E15362">
            <w:pPr>
              <w:ind w:left="-118"/>
              <w:jc w:val="center"/>
              <w:rPr>
                <w:sz w:val="18"/>
                <w:szCs w:val="18"/>
              </w:rPr>
            </w:pPr>
            <w:r w:rsidRPr="00033292">
              <w:rPr>
                <w:b/>
                <w:sz w:val="18"/>
                <w:szCs w:val="18"/>
              </w:rPr>
              <w:t>Ica</w:t>
            </w:r>
          </w:p>
        </w:tc>
        <w:tc>
          <w:tcPr>
            <w:tcW w:w="2115" w:type="dxa"/>
            <w:vAlign w:val="center"/>
          </w:tcPr>
          <w:p w14:paraId="000000AE" w14:textId="77777777" w:rsidR="00BE6A3D" w:rsidRPr="00033292" w:rsidRDefault="00E15362">
            <w:pPr>
              <w:rPr>
                <w:sz w:val="18"/>
                <w:szCs w:val="18"/>
              </w:rPr>
            </w:pPr>
            <w:r w:rsidRPr="00033292">
              <w:rPr>
                <w:sz w:val="18"/>
                <w:szCs w:val="18"/>
              </w:rPr>
              <w:t xml:space="preserve">Articulación temas de anemia. </w:t>
            </w:r>
          </w:p>
        </w:tc>
        <w:tc>
          <w:tcPr>
            <w:tcW w:w="2116" w:type="dxa"/>
            <w:vAlign w:val="center"/>
          </w:tcPr>
          <w:p w14:paraId="000000AF" w14:textId="77777777" w:rsidR="00BE6A3D" w:rsidRPr="00033292" w:rsidRDefault="00E15362">
            <w:pPr>
              <w:rPr>
                <w:sz w:val="18"/>
                <w:szCs w:val="18"/>
              </w:rPr>
            </w:pPr>
            <w:r w:rsidRPr="00033292">
              <w:rPr>
                <w:sz w:val="18"/>
                <w:szCs w:val="18"/>
              </w:rPr>
              <w:t> </w:t>
            </w:r>
          </w:p>
        </w:tc>
        <w:tc>
          <w:tcPr>
            <w:tcW w:w="2115" w:type="dxa"/>
            <w:vAlign w:val="center"/>
          </w:tcPr>
          <w:p w14:paraId="000000B0" w14:textId="77777777" w:rsidR="00BE6A3D" w:rsidRPr="00033292" w:rsidRDefault="00E15362">
            <w:pPr>
              <w:rPr>
                <w:sz w:val="18"/>
                <w:szCs w:val="18"/>
              </w:rPr>
            </w:pPr>
            <w:r w:rsidRPr="00033292">
              <w:rPr>
                <w:sz w:val="18"/>
                <w:szCs w:val="18"/>
              </w:rPr>
              <w:t>Necesidad de desarrollo económico y productivo, con énfasis en pobreza extrema. Explotación de las agroexportadoras.</w:t>
            </w:r>
          </w:p>
        </w:tc>
        <w:tc>
          <w:tcPr>
            <w:tcW w:w="2116" w:type="dxa"/>
            <w:vAlign w:val="center"/>
          </w:tcPr>
          <w:p w14:paraId="000000B1" w14:textId="77777777" w:rsidR="00BE6A3D" w:rsidRPr="00033292" w:rsidRDefault="00BE6A3D">
            <w:pPr>
              <w:rPr>
                <w:sz w:val="18"/>
                <w:szCs w:val="18"/>
              </w:rPr>
            </w:pPr>
          </w:p>
        </w:tc>
      </w:tr>
      <w:tr w:rsidR="00033292" w:rsidRPr="00033292" w14:paraId="0235F62A" w14:textId="77777777">
        <w:trPr>
          <w:jc w:val="center"/>
        </w:trPr>
        <w:tc>
          <w:tcPr>
            <w:tcW w:w="1134" w:type="dxa"/>
            <w:vAlign w:val="center"/>
          </w:tcPr>
          <w:p w14:paraId="000000B2" w14:textId="77777777" w:rsidR="00BE6A3D" w:rsidRPr="00033292" w:rsidRDefault="00E15362">
            <w:pPr>
              <w:ind w:left="-118"/>
              <w:jc w:val="center"/>
              <w:rPr>
                <w:sz w:val="18"/>
                <w:szCs w:val="18"/>
              </w:rPr>
            </w:pPr>
            <w:r w:rsidRPr="00033292">
              <w:rPr>
                <w:b/>
                <w:sz w:val="18"/>
                <w:szCs w:val="18"/>
              </w:rPr>
              <w:t xml:space="preserve"> Huancavelica</w:t>
            </w:r>
          </w:p>
        </w:tc>
        <w:tc>
          <w:tcPr>
            <w:tcW w:w="2115" w:type="dxa"/>
            <w:vAlign w:val="center"/>
          </w:tcPr>
          <w:p w14:paraId="000000B3" w14:textId="77777777" w:rsidR="00BE6A3D" w:rsidRPr="00033292" w:rsidRDefault="00E15362">
            <w:pPr>
              <w:rPr>
                <w:sz w:val="18"/>
                <w:szCs w:val="18"/>
              </w:rPr>
            </w:pPr>
            <w:r w:rsidRPr="00033292">
              <w:rPr>
                <w:sz w:val="18"/>
                <w:szCs w:val="18"/>
              </w:rPr>
              <w:t>Atención de niños/as menores de 5 años debe ser priorizada</w:t>
            </w:r>
          </w:p>
        </w:tc>
        <w:tc>
          <w:tcPr>
            <w:tcW w:w="2116" w:type="dxa"/>
            <w:vAlign w:val="center"/>
          </w:tcPr>
          <w:p w14:paraId="000000B4" w14:textId="77777777" w:rsidR="00BE6A3D" w:rsidRPr="00033292" w:rsidRDefault="00E15362">
            <w:pPr>
              <w:rPr>
                <w:sz w:val="18"/>
                <w:szCs w:val="18"/>
              </w:rPr>
            </w:pPr>
            <w:r w:rsidRPr="00033292">
              <w:rPr>
                <w:sz w:val="18"/>
                <w:szCs w:val="18"/>
              </w:rPr>
              <w:t> </w:t>
            </w:r>
          </w:p>
        </w:tc>
        <w:tc>
          <w:tcPr>
            <w:tcW w:w="2115" w:type="dxa"/>
            <w:vAlign w:val="center"/>
          </w:tcPr>
          <w:p w14:paraId="000000B5" w14:textId="77777777" w:rsidR="00BE6A3D" w:rsidRPr="00033292" w:rsidRDefault="00E15362">
            <w:pPr>
              <w:rPr>
                <w:sz w:val="18"/>
                <w:szCs w:val="18"/>
              </w:rPr>
            </w:pPr>
            <w:r w:rsidRPr="00033292">
              <w:rPr>
                <w:sz w:val="18"/>
                <w:szCs w:val="18"/>
              </w:rPr>
              <w:t>Se resalta la importancia de la educación productiva para el desarrollo de la región. Se requiere una mirada urbana y otra rural.</w:t>
            </w:r>
          </w:p>
        </w:tc>
        <w:tc>
          <w:tcPr>
            <w:tcW w:w="2116" w:type="dxa"/>
            <w:vAlign w:val="center"/>
          </w:tcPr>
          <w:p w14:paraId="000000B6" w14:textId="77777777" w:rsidR="00BE6A3D" w:rsidRPr="00033292" w:rsidRDefault="00E15362">
            <w:pPr>
              <w:rPr>
                <w:sz w:val="18"/>
                <w:szCs w:val="18"/>
              </w:rPr>
            </w:pPr>
            <w:r w:rsidRPr="00033292">
              <w:rPr>
                <w:sz w:val="18"/>
                <w:szCs w:val="18"/>
              </w:rPr>
              <w:t xml:space="preserve">Se debe atender con prioridad a las personas adultas mayores. </w:t>
            </w:r>
          </w:p>
        </w:tc>
      </w:tr>
      <w:tr w:rsidR="00033292" w:rsidRPr="00033292" w14:paraId="6B314D12" w14:textId="77777777">
        <w:trPr>
          <w:jc w:val="center"/>
        </w:trPr>
        <w:tc>
          <w:tcPr>
            <w:tcW w:w="1134" w:type="dxa"/>
            <w:vAlign w:val="center"/>
          </w:tcPr>
          <w:p w14:paraId="000000B7" w14:textId="77777777" w:rsidR="00BE6A3D" w:rsidRPr="00033292" w:rsidRDefault="00E15362">
            <w:pPr>
              <w:ind w:left="-118"/>
              <w:jc w:val="center"/>
              <w:rPr>
                <w:sz w:val="18"/>
                <w:szCs w:val="18"/>
              </w:rPr>
            </w:pPr>
            <w:r w:rsidRPr="00033292">
              <w:rPr>
                <w:b/>
                <w:sz w:val="18"/>
                <w:szCs w:val="18"/>
              </w:rPr>
              <w:t>Piura</w:t>
            </w:r>
          </w:p>
        </w:tc>
        <w:tc>
          <w:tcPr>
            <w:tcW w:w="2115" w:type="dxa"/>
            <w:vAlign w:val="center"/>
          </w:tcPr>
          <w:p w14:paraId="000000B8" w14:textId="77777777" w:rsidR="00BE6A3D" w:rsidRPr="00033292" w:rsidRDefault="00E15362">
            <w:pPr>
              <w:rPr>
                <w:sz w:val="18"/>
                <w:szCs w:val="18"/>
              </w:rPr>
            </w:pPr>
            <w:r w:rsidRPr="00033292">
              <w:rPr>
                <w:sz w:val="18"/>
                <w:szCs w:val="18"/>
              </w:rPr>
              <w:t> </w:t>
            </w:r>
          </w:p>
        </w:tc>
        <w:tc>
          <w:tcPr>
            <w:tcW w:w="2116" w:type="dxa"/>
            <w:vAlign w:val="center"/>
          </w:tcPr>
          <w:p w14:paraId="000000B9" w14:textId="77777777" w:rsidR="00BE6A3D" w:rsidRPr="00033292" w:rsidRDefault="00E15362">
            <w:pPr>
              <w:rPr>
                <w:sz w:val="18"/>
                <w:szCs w:val="18"/>
              </w:rPr>
            </w:pPr>
            <w:r w:rsidRPr="00033292">
              <w:rPr>
                <w:sz w:val="18"/>
                <w:szCs w:val="18"/>
              </w:rPr>
              <w:t xml:space="preserve">Embarazo adolescente en zonas rurales. No hay conocimiento de protocolos de atención a víctimas de violación en particular niñas y adolescentes.  </w:t>
            </w:r>
          </w:p>
        </w:tc>
        <w:tc>
          <w:tcPr>
            <w:tcW w:w="2115" w:type="dxa"/>
            <w:vAlign w:val="center"/>
          </w:tcPr>
          <w:p w14:paraId="000000BA" w14:textId="77777777" w:rsidR="00BE6A3D" w:rsidRPr="00033292" w:rsidRDefault="00E15362">
            <w:pPr>
              <w:rPr>
                <w:sz w:val="18"/>
                <w:szCs w:val="18"/>
              </w:rPr>
            </w:pPr>
            <w:r w:rsidRPr="00033292">
              <w:rPr>
                <w:sz w:val="18"/>
                <w:szCs w:val="18"/>
              </w:rPr>
              <w:t>Necesidad de generar microempresas considerando el alto grado de informalidad.</w:t>
            </w:r>
          </w:p>
        </w:tc>
        <w:tc>
          <w:tcPr>
            <w:tcW w:w="2116" w:type="dxa"/>
            <w:vAlign w:val="center"/>
          </w:tcPr>
          <w:p w14:paraId="000000BB" w14:textId="77777777" w:rsidR="00BE6A3D" w:rsidRPr="00033292" w:rsidRDefault="00BE6A3D">
            <w:pPr>
              <w:rPr>
                <w:sz w:val="18"/>
                <w:szCs w:val="18"/>
              </w:rPr>
            </w:pPr>
          </w:p>
        </w:tc>
      </w:tr>
      <w:tr w:rsidR="00BE6A3D" w:rsidRPr="00033292" w14:paraId="5D66A500" w14:textId="77777777">
        <w:trPr>
          <w:jc w:val="center"/>
        </w:trPr>
        <w:tc>
          <w:tcPr>
            <w:tcW w:w="1134" w:type="dxa"/>
            <w:vAlign w:val="center"/>
          </w:tcPr>
          <w:p w14:paraId="000000BC" w14:textId="77777777" w:rsidR="00BE6A3D" w:rsidRPr="00033292" w:rsidRDefault="00E15362">
            <w:pPr>
              <w:ind w:left="-118"/>
              <w:jc w:val="center"/>
              <w:rPr>
                <w:sz w:val="18"/>
                <w:szCs w:val="18"/>
              </w:rPr>
            </w:pPr>
            <w:r w:rsidRPr="00033292">
              <w:rPr>
                <w:b/>
                <w:sz w:val="18"/>
                <w:szCs w:val="18"/>
              </w:rPr>
              <w:t>Puno</w:t>
            </w:r>
          </w:p>
        </w:tc>
        <w:tc>
          <w:tcPr>
            <w:tcW w:w="2115" w:type="dxa"/>
            <w:vAlign w:val="center"/>
          </w:tcPr>
          <w:p w14:paraId="000000BD" w14:textId="77777777" w:rsidR="00BE6A3D" w:rsidRPr="00033292" w:rsidRDefault="00E15362">
            <w:pPr>
              <w:rPr>
                <w:sz w:val="18"/>
                <w:szCs w:val="18"/>
              </w:rPr>
            </w:pPr>
            <w:r w:rsidRPr="00033292">
              <w:rPr>
                <w:sz w:val="18"/>
                <w:szCs w:val="18"/>
              </w:rPr>
              <w:t xml:space="preserve">La anemia es un problema que debe ser abordado en la región. </w:t>
            </w:r>
          </w:p>
        </w:tc>
        <w:tc>
          <w:tcPr>
            <w:tcW w:w="2116" w:type="dxa"/>
            <w:vAlign w:val="center"/>
          </w:tcPr>
          <w:p w14:paraId="000000BE" w14:textId="77777777" w:rsidR="00BE6A3D" w:rsidRPr="00033292" w:rsidRDefault="00E15362">
            <w:pPr>
              <w:rPr>
                <w:sz w:val="18"/>
                <w:szCs w:val="18"/>
              </w:rPr>
            </w:pPr>
            <w:r w:rsidRPr="00033292">
              <w:rPr>
                <w:sz w:val="18"/>
                <w:szCs w:val="18"/>
              </w:rPr>
              <w:t xml:space="preserve">Problemas de embarazo adolescente en la región. Problemas de niños/as y adolescentes en situación de calle, </w:t>
            </w:r>
          </w:p>
        </w:tc>
        <w:tc>
          <w:tcPr>
            <w:tcW w:w="2115" w:type="dxa"/>
            <w:vAlign w:val="center"/>
          </w:tcPr>
          <w:p w14:paraId="000000BF" w14:textId="77777777" w:rsidR="00BE6A3D" w:rsidRPr="00033292" w:rsidRDefault="00E15362">
            <w:pPr>
              <w:rPr>
                <w:sz w:val="18"/>
                <w:szCs w:val="18"/>
              </w:rPr>
            </w:pPr>
            <w:r w:rsidRPr="00033292">
              <w:rPr>
                <w:sz w:val="18"/>
                <w:szCs w:val="18"/>
              </w:rPr>
              <w:t>Necesidad de fortalecer cadenas productivas. Jóvenes NiNis requieren certificar empleo y apoyo de SENAJU</w:t>
            </w:r>
          </w:p>
        </w:tc>
        <w:tc>
          <w:tcPr>
            <w:tcW w:w="2116" w:type="dxa"/>
            <w:vAlign w:val="center"/>
          </w:tcPr>
          <w:p w14:paraId="000000C0" w14:textId="77777777" w:rsidR="00BE6A3D" w:rsidRPr="00033292" w:rsidRDefault="00E15362">
            <w:pPr>
              <w:rPr>
                <w:sz w:val="18"/>
                <w:szCs w:val="18"/>
              </w:rPr>
            </w:pPr>
            <w:r w:rsidRPr="00033292">
              <w:rPr>
                <w:sz w:val="18"/>
                <w:szCs w:val="18"/>
              </w:rPr>
              <w:t>Adultos mayores requieren una atención integral</w:t>
            </w:r>
          </w:p>
        </w:tc>
      </w:tr>
    </w:tbl>
    <w:p w14:paraId="000000C1" w14:textId="77777777" w:rsidR="00BE6A3D" w:rsidRPr="00033292" w:rsidRDefault="00BE6A3D"/>
    <w:p w14:paraId="000000C2" w14:textId="77777777" w:rsidR="00BE6A3D" w:rsidRPr="00033292" w:rsidRDefault="00E15362">
      <w:r w:rsidRPr="00033292">
        <w:lastRenderedPageBreak/>
        <w:t xml:space="preserve">Las consultas realizadas en las regiones han mostrado que las expectativas expresadas por la población, por lo general, no están referidas a resultados, sino que se centran en requerimientos de atenciones y/o servicios. Estas propuestas específicas serán tomadas en cuenta en la identificación de los servicios, así como en el estándar de calidad requerido para su evaluación oportuna. En la “situación futura deseada” se están incluyendo indicadores de resultados que se encuentran vinculados a las preocupaciones inmediatas de las personas. </w:t>
      </w:r>
    </w:p>
    <w:p w14:paraId="000000C3" w14:textId="77777777" w:rsidR="00BE6A3D" w:rsidRPr="00033292" w:rsidRDefault="00E15362">
      <w:pPr>
        <w:pStyle w:val="Ttulo2"/>
        <w:numPr>
          <w:ilvl w:val="0"/>
          <w:numId w:val="4"/>
        </w:numPr>
        <w:rPr>
          <w:color w:val="auto"/>
        </w:rPr>
      </w:pPr>
      <w:bookmarkStart w:id="7" w:name="_heading=h.1t3h5sf" w:colFirst="0" w:colLast="0"/>
      <w:bookmarkEnd w:id="7"/>
      <w:r w:rsidRPr="00033292">
        <w:rPr>
          <w:color w:val="auto"/>
        </w:rPr>
        <w:t xml:space="preserve">Análisis de Tendencias y Escenarios </w:t>
      </w:r>
    </w:p>
    <w:p w14:paraId="000000C4" w14:textId="77777777" w:rsidR="00BE6A3D" w:rsidRPr="00033292" w:rsidRDefault="00E15362">
      <w:pPr>
        <w:pStyle w:val="Ttulo2"/>
        <w:numPr>
          <w:ilvl w:val="1"/>
          <w:numId w:val="2"/>
        </w:numPr>
        <w:rPr>
          <w:color w:val="auto"/>
        </w:rPr>
      </w:pPr>
      <w:bookmarkStart w:id="8" w:name="_heading=h.4d34og8" w:colFirst="0" w:colLast="0"/>
      <w:bookmarkEnd w:id="8"/>
      <w:r w:rsidRPr="00033292">
        <w:rPr>
          <w:color w:val="auto"/>
        </w:rPr>
        <w:t xml:space="preserve">Análisis de tendencias </w:t>
      </w:r>
    </w:p>
    <w:p w14:paraId="000000C5" w14:textId="77777777" w:rsidR="00BE6A3D" w:rsidRPr="00033292" w:rsidRDefault="00E15362">
      <w:pPr>
        <w:rPr>
          <w:sz w:val="24"/>
          <w:szCs w:val="24"/>
        </w:rPr>
      </w:pPr>
      <w:r w:rsidRPr="00033292">
        <w:rPr>
          <w:sz w:val="24"/>
          <w:szCs w:val="24"/>
        </w:rPr>
        <w:t xml:space="preserve">Las tendencias constituyen sucesos regionales y globales de gran magnitud en materia económica, política, ecológica, entre otras, que impactan directamente en el rumbo de nuestro país. Por ello, es importante identificar la posible concurrencia de estos comportamientos y evaluar cómo podrían comprometerse las metas propuestas en esta política. Esta herramienta nos permite planificar nuestras intervenciones con el menor riesgo posible. </w:t>
      </w:r>
    </w:p>
    <w:p w14:paraId="000000C6" w14:textId="77777777" w:rsidR="00BE6A3D" w:rsidRPr="00033292" w:rsidRDefault="00E15362">
      <w:pPr>
        <w:rPr>
          <w:sz w:val="24"/>
          <w:szCs w:val="24"/>
        </w:rPr>
      </w:pPr>
      <w:r w:rsidRPr="00033292">
        <w:rPr>
          <w:sz w:val="24"/>
          <w:szCs w:val="24"/>
        </w:rPr>
        <w:t>Las tendencias analizadas por su pertinencia con el problema público de la PNDIS, son las siguientes:</w:t>
      </w:r>
    </w:p>
    <w:p w14:paraId="000000C7" w14:textId="77777777" w:rsidR="00BE6A3D" w:rsidRPr="00033292" w:rsidRDefault="00E15362">
      <w:pPr>
        <w:jc w:val="center"/>
        <w:rPr>
          <w:b/>
          <w:sz w:val="24"/>
          <w:szCs w:val="24"/>
        </w:rPr>
      </w:pPr>
      <w:r w:rsidRPr="00033292">
        <w:rPr>
          <w:b/>
          <w:sz w:val="24"/>
          <w:szCs w:val="24"/>
        </w:rPr>
        <w:t>Tabla 3. Tendencias identificadas</w:t>
      </w:r>
    </w:p>
    <w:tbl>
      <w:tblPr>
        <w:tblStyle w:val="af5"/>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644"/>
        <w:gridCol w:w="1644"/>
        <w:gridCol w:w="1645"/>
        <w:gridCol w:w="1644"/>
        <w:gridCol w:w="1645"/>
      </w:tblGrid>
      <w:tr w:rsidR="00033292" w:rsidRPr="00033292" w14:paraId="45D4CC56" w14:textId="77777777">
        <w:trPr>
          <w:jc w:val="center"/>
        </w:trPr>
        <w:tc>
          <w:tcPr>
            <w:tcW w:w="1129" w:type="dxa"/>
            <w:shd w:val="clear" w:color="auto" w:fill="595959"/>
            <w:vAlign w:val="center"/>
          </w:tcPr>
          <w:p w14:paraId="000000C8" w14:textId="77777777" w:rsidR="00BE6A3D" w:rsidRPr="00033292" w:rsidRDefault="00E15362">
            <w:pPr>
              <w:jc w:val="center"/>
              <w:rPr>
                <w:b/>
                <w:sz w:val="20"/>
                <w:szCs w:val="20"/>
                <w:highlight w:val="yellow"/>
              </w:rPr>
            </w:pPr>
            <w:r w:rsidRPr="00033292">
              <w:rPr>
                <w:b/>
                <w:sz w:val="20"/>
                <w:szCs w:val="20"/>
              </w:rPr>
              <w:t>Problema público</w:t>
            </w:r>
          </w:p>
        </w:tc>
        <w:tc>
          <w:tcPr>
            <w:tcW w:w="1644" w:type="dxa"/>
            <w:shd w:val="clear" w:color="auto" w:fill="595959"/>
            <w:vAlign w:val="center"/>
          </w:tcPr>
          <w:p w14:paraId="000000C9" w14:textId="77777777" w:rsidR="00BE6A3D" w:rsidRPr="00033292" w:rsidRDefault="00E15362">
            <w:pPr>
              <w:jc w:val="center"/>
              <w:rPr>
                <w:b/>
                <w:sz w:val="20"/>
                <w:szCs w:val="20"/>
                <w:highlight w:val="yellow"/>
              </w:rPr>
            </w:pPr>
            <w:r w:rsidRPr="00033292">
              <w:rPr>
                <w:b/>
                <w:sz w:val="20"/>
                <w:szCs w:val="20"/>
              </w:rPr>
              <w:t>Tendencias sociales</w:t>
            </w:r>
          </w:p>
        </w:tc>
        <w:tc>
          <w:tcPr>
            <w:tcW w:w="1644" w:type="dxa"/>
            <w:shd w:val="clear" w:color="auto" w:fill="595959"/>
            <w:vAlign w:val="center"/>
          </w:tcPr>
          <w:p w14:paraId="000000CA" w14:textId="77777777" w:rsidR="00BE6A3D" w:rsidRPr="00033292" w:rsidRDefault="00E15362">
            <w:pPr>
              <w:jc w:val="center"/>
              <w:rPr>
                <w:b/>
                <w:sz w:val="20"/>
                <w:szCs w:val="20"/>
                <w:highlight w:val="yellow"/>
              </w:rPr>
            </w:pPr>
            <w:r w:rsidRPr="00033292">
              <w:rPr>
                <w:b/>
                <w:sz w:val="20"/>
                <w:szCs w:val="20"/>
              </w:rPr>
              <w:t>Tendencias económicas</w:t>
            </w:r>
          </w:p>
        </w:tc>
        <w:tc>
          <w:tcPr>
            <w:tcW w:w="1645" w:type="dxa"/>
            <w:shd w:val="clear" w:color="auto" w:fill="595959"/>
            <w:vAlign w:val="center"/>
          </w:tcPr>
          <w:p w14:paraId="000000CB" w14:textId="77777777" w:rsidR="00BE6A3D" w:rsidRPr="00033292" w:rsidRDefault="00E15362">
            <w:pPr>
              <w:jc w:val="center"/>
              <w:rPr>
                <w:b/>
                <w:sz w:val="20"/>
                <w:szCs w:val="20"/>
                <w:highlight w:val="yellow"/>
              </w:rPr>
            </w:pPr>
            <w:r w:rsidRPr="00033292">
              <w:rPr>
                <w:b/>
                <w:sz w:val="20"/>
                <w:szCs w:val="20"/>
              </w:rPr>
              <w:t>Tendencias políticas</w:t>
            </w:r>
          </w:p>
        </w:tc>
        <w:tc>
          <w:tcPr>
            <w:tcW w:w="1644" w:type="dxa"/>
            <w:shd w:val="clear" w:color="auto" w:fill="595959"/>
            <w:vAlign w:val="center"/>
          </w:tcPr>
          <w:p w14:paraId="000000CC" w14:textId="77777777" w:rsidR="00BE6A3D" w:rsidRPr="00033292" w:rsidRDefault="00E15362">
            <w:pPr>
              <w:jc w:val="center"/>
              <w:rPr>
                <w:b/>
                <w:sz w:val="20"/>
                <w:szCs w:val="20"/>
                <w:highlight w:val="yellow"/>
              </w:rPr>
            </w:pPr>
            <w:r w:rsidRPr="00033292">
              <w:rPr>
                <w:b/>
                <w:sz w:val="20"/>
                <w:szCs w:val="20"/>
              </w:rPr>
              <w:t>Tendencias ambientales</w:t>
            </w:r>
          </w:p>
        </w:tc>
        <w:tc>
          <w:tcPr>
            <w:tcW w:w="1645" w:type="dxa"/>
            <w:shd w:val="clear" w:color="auto" w:fill="595959"/>
            <w:vAlign w:val="center"/>
          </w:tcPr>
          <w:p w14:paraId="000000CD" w14:textId="77777777" w:rsidR="00BE6A3D" w:rsidRPr="00033292" w:rsidRDefault="00E15362">
            <w:pPr>
              <w:jc w:val="center"/>
              <w:rPr>
                <w:b/>
                <w:sz w:val="20"/>
                <w:szCs w:val="20"/>
                <w:highlight w:val="yellow"/>
              </w:rPr>
            </w:pPr>
            <w:r w:rsidRPr="00033292">
              <w:rPr>
                <w:b/>
                <w:sz w:val="20"/>
                <w:szCs w:val="20"/>
              </w:rPr>
              <w:t>Tendencias tecnológicas</w:t>
            </w:r>
          </w:p>
        </w:tc>
      </w:tr>
      <w:tr w:rsidR="00033292" w:rsidRPr="00033292" w14:paraId="0FAFE932" w14:textId="77777777">
        <w:trPr>
          <w:jc w:val="center"/>
        </w:trPr>
        <w:tc>
          <w:tcPr>
            <w:tcW w:w="1129" w:type="dxa"/>
            <w:vMerge w:val="restart"/>
            <w:vAlign w:val="center"/>
          </w:tcPr>
          <w:p w14:paraId="000000CE" w14:textId="77777777" w:rsidR="00BE6A3D" w:rsidRPr="00033292" w:rsidRDefault="00E15362">
            <w:pPr>
              <w:rPr>
                <w:b/>
                <w:sz w:val="20"/>
                <w:szCs w:val="20"/>
                <w:highlight w:val="yellow"/>
              </w:rPr>
            </w:pPr>
            <w:r w:rsidRPr="00033292">
              <w:rPr>
                <w:sz w:val="20"/>
                <w:szCs w:val="20"/>
              </w:rPr>
              <w:t>“Exclusión social que genera pobreza a lo largo del ciclo de vida”</w:t>
            </w:r>
          </w:p>
        </w:tc>
        <w:tc>
          <w:tcPr>
            <w:tcW w:w="1644" w:type="dxa"/>
            <w:vAlign w:val="center"/>
          </w:tcPr>
          <w:p w14:paraId="000000CF" w14:textId="77777777" w:rsidR="00BE6A3D" w:rsidRPr="00033292" w:rsidRDefault="00E15362">
            <w:pPr>
              <w:rPr>
                <w:b/>
                <w:sz w:val="20"/>
                <w:szCs w:val="20"/>
                <w:highlight w:val="yellow"/>
              </w:rPr>
            </w:pPr>
            <w:r w:rsidRPr="00033292">
              <w:rPr>
                <w:sz w:val="20"/>
                <w:szCs w:val="20"/>
              </w:rPr>
              <w:t>Incremento de la dependencia demográfica</w:t>
            </w:r>
          </w:p>
        </w:tc>
        <w:tc>
          <w:tcPr>
            <w:tcW w:w="1644" w:type="dxa"/>
            <w:vAlign w:val="center"/>
          </w:tcPr>
          <w:p w14:paraId="000000D0" w14:textId="77777777" w:rsidR="00BE6A3D" w:rsidRPr="00033292" w:rsidRDefault="00E15362">
            <w:pPr>
              <w:rPr>
                <w:b/>
                <w:sz w:val="20"/>
                <w:szCs w:val="20"/>
                <w:highlight w:val="yellow"/>
              </w:rPr>
            </w:pPr>
            <w:r w:rsidRPr="00033292">
              <w:rPr>
                <w:sz w:val="20"/>
                <w:szCs w:val="20"/>
              </w:rPr>
              <w:t>Elevada informalidad y precariedad del empleo</w:t>
            </w:r>
          </w:p>
        </w:tc>
        <w:tc>
          <w:tcPr>
            <w:tcW w:w="1645" w:type="dxa"/>
            <w:vAlign w:val="center"/>
          </w:tcPr>
          <w:p w14:paraId="000000D1" w14:textId="77777777" w:rsidR="00BE6A3D" w:rsidRPr="00033292" w:rsidRDefault="00E15362">
            <w:pPr>
              <w:rPr>
                <w:b/>
                <w:sz w:val="20"/>
                <w:szCs w:val="20"/>
                <w:highlight w:val="yellow"/>
              </w:rPr>
            </w:pPr>
            <w:r w:rsidRPr="00033292">
              <w:rPr>
                <w:sz w:val="20"/>
                <w:szCs w:val="20"/>
              </w:rPr>
              <w:t>Prevalencia de casos de corrupción</w:t>
            </w:r>
          </w:p>
        </w:tc>
        <w:tc>
          <w:tcPr>
            <w:tcW w:w="1644" w:type="dxa"/>
            <w:vAlign w:val="center"/>
          </w:tcPr>
          <w:p w14:paraId="000000D2" w14:textId="77777777" w:rsidR="00BE6A3D" w:rsidRPr="00033292" w:rsidRDefault="00E15362">
            <w:pPr>
              <w:rPr>
                <w:b/>
                <w:sz w:val="20"/>
                <w:szCs w:val="20"/>
                <w:highlight w:val="yellow"/>
              </w:rPr>
            </w:pPr>
            <w:r w:rsidRPr="00033292">
              <w:rPr>
                <w:sz w:val="20"/>
                <w:szCs w:val="20"/>
              </w:rPr>
              <w:t>Pérdida de los bosques tropicales y biodiversidad</w:t>
            </w:r>
          </w:p>
        </w:tc>
        <w:tc>
          <w:tcPr>
            <w:tcW w:w="1645" w:type="dxa"/>
            <w:vAlign w:val="center"/>
          </w:tcPr>
          <w:p w14:paraId="000000D3" w14:textId="77777777" w:rsidR="00BE6A3D" w:rsidRPr="00033292" w:rsidRDefault="00E15362">
            <w:pPr>
              <w:rPr>
                <w:b/>
                <w:sz w:val="20"/>
                <w:szCs w:val="20"/>
                <w:highlight w:val="yellow"/>
              </w:rPr>
            </w:pPr>
            <w:r w:rsidRPr="00033292">
              <w:rPr>
                <w:sz w:val="20"/>
                <w:szCs w:val="20"/>
              </w:rPr>
              <w:t>Incremento del acceso a la salud por el uso de la tecnología</w:t>
            </w:r>
          </w:p>
        </w:tc>
      </w:tr>
      <w:tr w:rsidR="00033292" w:rsidRPr="00033292" w14:paraId="6A91D07E" w14:textId="77777777">
        <w:trPr>
          <w:jc w:val="center"/>
        </w:trPr>
        <w:tc>
          <w:tcPr>
            <w:tcW w:w="1129" w:type="dxa"/>
            <w:vMerge/>
            <w:vAlign w:val="center"/>
          </w:tcPr>
          <w:p w14:paraId="000000D4" w14:textId="77777777" w:rsidR="00BE6A3D" w:rsidRPr="00033292" w:rsidRDefault="00BE6A3D">
            <w:pPr>
              <w:widowControl w:val="0"/>
              <w:pBdr>
                <w:top w:val="nil"/>
                <w:left w:val="nil"/>
                <w:bottom w:val="nil"/>
                <w:right w:val="nil"/>
                <w:between w:val="nil"/>
              </w:pBdr>
              <w:spacing w:line="276" w:lineRule="auto"/>
              <w:rPr>
                <w:b/>
                <w:sz w:val="20"/>
                <w:szCs w:val="20"/>
                <w:highlight w:val="yellow"/>
              </w:rPr>
            </w:pPr>
          </w:p>
        </w:tc>
        <w:tc>
          <w:tcPr>
            <w:tcW w:w="1644" w:type="dxa"/>
            <w:vAlign w:val="center"/>
          </w:tcPr>
          <w:p w14:paraId="000000D5" w14:textId="77777777" w:rsidR="00BE6A3D" w:rsidRPr="00033292" w:rsidRDefault="00E15362">
            <w:pPr>
              <w:rPr>
                <w:b/>
                <w:sz w:val="20"/>
                <w:szCs w:val="20"/>
                <w:highlight w:val="yellow"/>
              </w:rPr>
            </w:pPr>
            <w:r w:rsidRPr="00033292">
              <w:rPr>
                <w:sz w:val="20"/>
                <w:szCs w:val="20"/>
              </w:rPr>
              <w:t>Persistente desigualdad de género</w:t>
            </w:r>
          </w:p>
        </w:tc>
        <w:tc>
          <w:tcPr>
            <w:tcW w:w="1644" w:type="dxa"/>
            <w:vAlign w:val="center"/>
          </w:tcPr>
          <w:p w14:paraId="000000D6" w14:textId="77777777" w:rsidR="00BE6A3D" w:rsidRPr="00033292" w:rsidRDefault="00E15362">
            <w:pPr>
              <w:rPr>
                <w:b/>
                <w:sz w:val="20"/>
                <w:szCs w:val="20"/>
                <w:highlight w:val="yellow"/>
              </w:rPr>
            </w:pPr>
            <w:r w:rsidRPr="00033292">
              <w:rPr>
                <w:sz w:val="20"/>
                <w:szCs w:val="20"/>
              </w:rPr>
              <w:t>Persistencia de jóvenes que no estudian ni trabajan (NiNis)</w:t>
            </w:r>
          </w:p>
        </w:tc>
        <w:tc>
          <w:tcPr>
            <w:tcW w:w="1645" w:type="dxa"/>
            <w:vAlign w:val="center"/>
          </w:tcPr>
          <w:p w14:paraId="000000D7" w14:textId="77777777" w:rsidR="00BE6A3D" w:rsidRPr="00033292" w:rsidRDefault="00E15362">
            <w:pPr>
              <w:rPr>
                <w:b/>
                <w:sz w:val="20"/>
                <w:szCs w:val="20"/>
                <w:highlight w:val="yellow"/>
              </w:rPr>
            </w:pPr>
            <w:r w:rsidRPr="00033292">
              <w:rPr>
                <w:sz w:val="20"/>
                <w:szCs w:val="20"/>
              </w:rPr>
              <w:t>Incremento de la participación ciudadana a través de medios digitales</w:t>
            </w:r>
          </w:p>
        </w:tc>
        <w:tc>
          <w:tcPr>
            <w:tcW w:w="1644" w:type="dxa"/>
            <w:vAlign w:val="center"/>
          </w:tcPr>
          <w:p w14:paraId="000000D8" w14:textId="77777777" w:rsidR="00BE6A3D" w:rsidRPr="00033292" w:rsidRDefault="00E15362">
            <w:pPr>
              <w:rPr>
                <w:b/>
                <w:sz w:val="20"/>
                <w:szCs w:val="20"/>
                <w:highlight w:val="yellow"/>
              </w:rPr>
            </w:pPr>
            <w:r w:rsidRPr="00033292">
              <w:rPr>
                <w:sz w:val="20"/>
                <w:szCs w:val="20"/>
              </w:rPr>
              <w:t>Aumento del estrés hídrico</w:t>
            </w:r>
          </w:p>
        </w:tc>
        <w:tc>
          <w:tcPr>
            <w:tcW w:w="1645" w:type="dxa"/>
            <w:vAlign w:val="center"/>
          </w:tcPr>
          <w:p w14:paraId="000000D9" w14:textId="77777777" w:rsidR="00BE6A3D" w:rsidRPr="00033292" w:rsidRDefault="00E15362">
            <w:pPr>
              <w:rPr>
                <w:b/>
                <w:sz w:val="20"/>
                <w:szCs w:val="20"/>
                <w:highlight w:val="yellow"/>
              </w:rPr>
            </w:pPr>
            <w:r w:rsidRPr="00033292">
              <w:rPr>
                <w:sz w:val="20"/>
                <w:szCs w:val="20"/>
              </w:rPr>
              <w:t>Incremento del acceso a la educación por el uso de la tecnología</w:t>
            </w:r>
          </w:p>
        </w:tc>
      </w:tr>
      <w:tr w:rsidR="00033292" w:rsidRPr="00033292" w14:paraId="76F86DDA" w14:textId="77777777">
        <w:trPr>
          <w:jc w:val="center"/>
        </w:trPr>
        <w:tc>
          <w:tcPr>
            <w:tcW w:w="1129" w:type="dxa"/>
            <w:vMerge/>
            <w:vAlign w:val="center"/>
          </w:tcPr>
          <w:p w14:paraId="000000DA" w14:textId="77777777" w:rsidR="00BE6A3D" w:rsidRPr="00033292" w:rsidRDefault="00BE6A3D">
            <w:pPr>
              <w:widowControl w:val="0"/>
              <w:pBdr>
                <w:top w:val="nil"/>
                <w:left w:val="nil"/>
                <w:bottom w:val="nil"/>
                <w:right w:val="nil"/>
                <w:between w:val="nil"/>
              </w:pBdr>
              <w:spacing w:line="276" w:lineRule="auto"/>
              <w:rPr>
                <w:b/>
                <w:sz w:val="20"/>
                <w:szCs w:val="20"/>
                <w:highlight w:val="yellow"/>
              </w:rPr>
            </w:pPr>
          </w:p>
        </w:tc>
        <w:tc>
          <w:tcPr>
            <w:tcW w:w="1644" w:type="dxa"/>
            <w:vAlign w:val="center"/>
          </w:tcPr>
          <w:p w14:paraId="000000DB" w14:textId="77777777" w:rsidR="00BE6A3D" w:rsidRPr="00033292" w:rsidRDefault="00E15362">
            <w:pPr>
              <w:rPr>
                <w:b/>
                <w:sz w:val="20"/>
                <w:szCs w:val="20"/>
                <w:highlight w:val="yellow"/>
              </w:rPr>
            </w:pPr>
            <w:r w:rsidRPr="00033292">
              <w:rPr>
                <w:sz w:val="20"/>
                <w:szCs w:val="20"/>
              </w:rPr>
              <w:t>Aumento de la migración internacional</w:t>
            </w:r>
          </w:p>
        </w:tc>
        <w:tc>
          <w:tcPr>
            <w:tcW w:w="1644" w:type="dxa"/>
            <w:vAlign w:val="center"/>
          </w:tcPr>
          <w:p w14:paraId="000000DC" w14:textId="77777777" w:rsidR="00BE6A3D" w:rsidRPr="00033292" w:rsidRDefault="00BE6A3D">
            <w:pPr>
              <w:rPr>
                <w:b/>
                <w:sz w:val="20"/>
                <w:szCs w:val="20"/>
                <w:highlight w:val="yellow"/>
              </w:rPr>
            </w:pPr>
          </w:p>
        </w:tc>
        <w:tc>
          <w:tcPr>
            <w:tcW w:w="1645" w:type="dxa"/>
            <w:vAlign w:val="center"/>
          </w:tcPr>
          <w:p w14:paraId="000000DD" w14:textId="77777777" w:rsidR="00BE6A3D" w:rsidRPr="00033292" w:rsidRDefault="00BE6A3D">
            <w:pPr>
              <w:rPr>
                <w:b/>
                <w:sz w:val="20"/>
                <w:szCs w:val="20"/>
                <w:highlight w:val="yellow"/>
              </w:rPr>
            </w:pPr>
          </w:p>
        </w:tc>
        <w:tc>
          <w:tcPr>
            <w:tcW w:w="1644" w:type="dxa"/>
            <w:vAlign w:val="center"/>
          </w:tcPr>
          <w:p w14:paraId="000000DE" w14:textId="77777777" w:rsidR="00BE6A3D" w:rsidRPr="00033292" w:rsidRDefault="00E15362">
            <w:pPr>
              <w:rPr>
                <w:b/>
                <w:sz w:val="20"/>
                <w:szCs w:val="20"/>
                <w:highlight w:val="yellow"/>
              </w:rPr>
            </w:pPr>
            <w:r w:rsidRPr="00033292">
              <w:rPr>
                <w:sz w:val="20"/>
                <w:szCs w:val="20"/>
              </w:rPr>
              <w:t>Aumento de la frecuencia de eventos climáticos extremos</w:t>
            </w:r>
          </w:p>
        </w:tc>
        <w:tc>
          <w:tcPr>
            <w:tcW w:w="1645" w:type="dxa"/>
            <w:vAlign w:val="center"/>
          </w:tcPr>
          <w:p w14:paraId="000000DF" w14:textId="77777777" w:rsidR="00BE6A3D" w:rsidRPr="00033292" w:rsidRDefault="00BE6A3D">
            <w:pPr>
              <w:rPr>
                <w:b/>
                <w:sz w:val="20"/>
                <w:szCs w:val="20"/>
                <w:highlight w:val="yellow"/>
              </w:rPr>
            </w:pPr>
          </w:p>
        </w:tc>
      </w:tr>
      <w:tr w:rsidR="00033292" w:rsidRPr="00033292" w14:paraId="339B3C9B" w14:textId="77777777">
        <w:trPr>
          <w:jc w:val="center"/>
        </w:trPr>
        <w:tc>
          <w:tcPr>
            <w:tcW w:w="1129" w:type="dxa"/>
            <w:vMerge/>
            <w:vAlign w:val="center"/>
          </w:tcPr>
          <w:p w14:paraId="000000E0" w14:textId="77777777" w:rsidR="00BE6A3D" w:rsidRPr="00033292" w:rsidRDefault="00BE6A3D">
            <w:pPr>
              <w:widowControl w:val="0"/>
              <w:pBdr>
                <w:top w:val="nil"/>
                <w:left w:val="nil"/>
                <w:bottom w:val="nil"/>
                <w:right w:val="nil"/>
                <w:between w:val="nil"/>
              </w:pBdr>
              <w:spacing w:line="276" w:lineRule="auto"/>
              <w:rPr>
                <w:b/>
                <w:sz w:val="20"/>
                <w:szCs w:val="20"/>
                <w:highlight w:val="yellow"/>
              </w:rPr>
            </w:pPr>
          </w:p>
        </w:tc>
        <w:tc>
          <w:tcPr>
            <w:tcW w:w="1644" w:type="dxa"/>
            <w:vAlign w:val="center"/>
          </w:tcPr>
          <w:p w14:paraId="000000E1" w14:textId="77777777" w:rsidR="00BE6A3D" w:rsidRPr="00033292" w:rsidRDefault="00E15362">
            <w:pPr>
              <w:rPr>
                <w:b/>
                <w:sz w:val="20"/>
                <w:szCs w:val="20"/>
                <w:highlight w:val="yellow"/>
              </w:rPr>
            </w:pPr>
            <w:r w:rsidRPr="00033292">
              <w:rPr>
                <w:sz w:val="20"/>
                <w:szCs w:val="20"/>
              </w:rPr>
              <w:t>Mayor violencia por cuestiones de género en países de América Latina y el Caribe</w:t>
            </w:r>
          </w:p>
        </w:tc>
        <w:tc>
          <w:tcPr>
            <w:tcW w:w="1644" w:type="dxa"/>
            <w:vAlign w:val="center"/>
          </w:tcPr>
          <w:p w14:paraId="000000E2" w14:textId="77777777" w:rsidR="00BE6A3D" w:rsidRPr="00033292" w:rsidRDefault="00BE6A3D">
            <w:pPr>
              <w:rPr>
                <w:b/>
                <w:sz w:val="20"/>
                <w:szCs w:val="20"/>
                <w:highlight w:val="yellow"/>
              </w:rPr>
            </w:pPr>
          </w:p>
        </w:tc>
        <w:tc>
          <w:tcPr>
            <w:tcW w:w="1645" w:type="dxa"/>
            <w:vAlign w:val="center"/>
          </w:tcPr>
          <w:p w14:paraId="000000E3" w14:textId="77777777" w:rsidR="00BE6A3D" w:rsidRPr="00033292" w:rsidRDefault="00BE6A3D">
            <w:pPr>
              <w:rPr>
                <w:b/>
                <w:sz w:val="20"/>
                <w:szCs w:val="20"/>
                <w:highlight w:val="yellow"/>
              </w:rPr>
            </w:pPr>
          </w:p>
        </w:tc>
        <w:tc>
          <w:tcPr>
            <w:tcW w:w="1644" w:type="dxa"/>
            <w:vAlign w:val="center"/>
          </w:tcPr>
          <w:p w14:paraId="000000E4" w14:textId="77777777" w:rsidR="00BE6A3D" w:rsidRPr="00033292" w:rsidRDefault="00BE6A3D">
            <w:pPr>
              <w:rPr>
                <w:b/>
                <w:sz w:val="20"/>
                <w:szCs w:val="20"/>
                <w:highlight w:val="yellow"/>
              </w:rPr>
            </w:pPr>
          </w:p>
        </w:tc>
        <w:tc>
          <w:tcPr>
            <w:tcW w:w="1645" w:type="dxa"/>
            <w:vAlign w:val="center"/>
          </w:tcPr>
          <w:p w14:paraId="000000E5" w14:textId="77777777" w:rsidR="00BE6A3D" w:rsidRPr="00033292" w:rsidRDefault="00BE6A3D">
            <w:pPr>
              <w:rPr>
                <w:b/>
                <w:sz w:val="20"/>
                <w:szCs w:val="20"/>
                <w:highlight w:val="yellow"/>
              </w:rPr>
            </w:pPr>
          </w:p>
        </w:tc>
      </w:tr>
      <w:tr w:rsidR="00033292" w:rsidRPr="00033292" w14:paraId="6570DC40" w14:textId="77777777">
        <w:trPr>
          <w:jc w:val="center"/>
        </w:trPr>
        <w:tc>
          <w:tcPr>
            <w:tcW w:w="1129" w:type="dxa"/>
            <w:vMerge/>
            <w:vAlign w:val="center"/>
          </w:tcPr>
          <w:p w14:paraId="000000E6" w14:textId="77777777" w:rsidR="00BE6A3D" w:rsidRPr="00033292" w:rsidRDefault="00BE6A3D">
            <w:pPr>
              <w:widowControl w:val="0"/>
              <w:pBdr>
                <w:top w:val="nil"/>
                <w:left w:val="nil"/>
                <w:bottom w:val="nil"/>
                <w:right w:val="nil"/>
                <w:between w:val="nil"/>
              </w:pBdr>
              <w:spacing w:line="276" w:lineRule="auto"/>
              <w:rPr>
                <w:b/>
                <w:sz w:val="20"/>
                <w:szCs w:val="20"/>
                <w:highlight w:val="yellow"/>
              </w:rPr>
            </w:pPr>
          </w:p>
        </w:tc>
        <w:tc>
          <w:tcPr>
            <w:tcW w:w="1644" w:type="dxa"/>
            <w:vAlign w:val="center"/>
          </w:tcPr>
          <w:p w14:paraId="000000E7" w14:textId="77777777" w:rsidR="00BE6A3D" w:rsidRPr="00033292" w:rsidRDefault="00E15362">
            <w:pPr>
              <w:rPr>
                <w:b/>
                <w:sz w:val="20"/>
                <w:szCs w:val="20"/>
                <w:highlight w:val="yellow"/>
              </w:rPr>
            </w:pPr>
            <w:r w:rsidRPr="00033292">
              <w:rPr>
                <w:sz w:val="20"/>
                <w:szCs w:val="20"/>
              </w:rPr>
              <w:t>Incremento de las megaciudades</w:t>
            </w:r>
          </w:p>
        </w:tc>
        <w:tc>
          <w:tcPr>
            <w:tcW w:w="1644" w:type="dxa"/>
            <w:vAlign w:val="center"/>
          </w:tcPr>
          <w:p w14:paraId="000000E8" w14:textId="77777777" w:rsidR="00BE6A3D" w:rsidRPr="00033292" w:rsidRDefault="00BE6A3D">
            <w:pPr>
              <w:rPr>
                <w:b/>
                <w:sz w:val="20"/>
                <w:szCs w:val="20"/>
                <w:highlight w:val="yellow"/>
              </w:rPr>
            </w:pPr>
          </w:p>
        </w:tc>
        <w:tc>
          <w:tcPr>
            <w:tcW w:w="1645" w:type="dxa"/>
            <w:vAlign w:val="center"/>
          </w:tcPr>
          <w:p w14:paraId="000000E9" w14:textId="77777777" w:rsidR="00BE6A3D" w:rsidRPr="00033292" w:rsidRDefault="00BE6A3D">
            <w:pPr>
              <w:rPr>
                <w:b/>
                <w:sz w:val="20"/>
                <w:szCs w:val="20"/>
                <w:highlight w:val="yellow"/>
              </w:rPr>
            </w:pPr>
          </w:p>
        </w:tc>
        <w:tc>
          <w:tcPr>
            <w:tcW w:w="1644" w:type="dxa"/>
            <w:vAlign w:val="center"/>
          </w:tcPr>
          <w:p w14:paraId="000000EA" w14:textId="77777777" w:rsidR="00BE6A3D" w:rsidRPr="00033292" w:rsidRDefault="00BE6A3D">
            <w:pPr>
              <w:rPr>
                <w:b/>
                <w:sz w:val="20"/>
                <w:szCs w:val="20"/>
                <w:highlight w:val="yellow"/>
              </w:rPr>
            </w:pPr>
          </w:p>
        </w:tc>
        <w:tc>
          <w:tcPr>
            <w:tcW w:w="1645" w:type="dxa"/>
            <w:vAlign w:val="center"/>
          </w:tcPr>
          <w:p w14:paraId="000000EB" w14:textId="77777777" w:rsidR="00BE6A3D" w:rsidRPr="00033292" w:rsidRDefault="00BE6A3D">
            <w:pPr>
              <w:rPr>
                <w:b/>
                <w:sz w:val="20"/>
                <w:szCs w:val="20"/>
                <w:highlight w:val="yellow"/>
              </w:rPr>
            </w:pPr>
          </w:p>
        </w:tc>
      </w:tr>
      <w:tr w:rsidR="00033292" w:rsidRPr="00033292" w14:paraId="35BE6A34" w14:textId="77777777">
        <w:trPr>
          <w:jc w:val="center"/>
        </w:trPr>
        <w:tc>
          <w:tcPr>
            <w:tcW w:w="1129" w:type="dxa"/>
            <w:vMerge/>
            <w:vAlign w:val="center"/>
          </w:tcPr>
          <w:p w14:paraId="000000EC" w14:textId="77777777" w:rsidR="00BE6A3D" w:rsidRPr="00033292" w:rsidRDefault="00BE6A3D">
            <w:pPr>
              <w:widowControl w:val="0"/>
              <w:pBdr>
                <w:top w:val="nil"/>
                <w:left w:val="nil"/>
                <w:bottom w:val="nil"/>
                <w:right w:val="nil"/>
                <w:between w:val="nil"/>
              </w:pBdr>
              <w:spacing w:line="276" w:lineRule="auto"/>
              <w:rPr>
                <w:b/>
                <w:sz w:val="20"/>
                <w:szCs w:val="20"/>
                <w:highlight w:val="yellow"/>
              </w:rPr>
            </w:pPr>
          </w:p>
        </w:tc>
        <w:tc>
          <w:tcPr>
            <w:tcW w:w="1644" w:type="dxa"/>
            <w:vAlign w:val="center"/>
          </w:tcPr>
          <w:p w14:paraId="000000ED" w14:textId="77777777" w:rsidR="00BE6A3D" w:rsidRPr="00033292" w:rsidRDefault="00E15362">
            <w:pPr>
              <w:rPr>
                <w:b/>
                <w:sz w:val="20"/>
                <w:szCs w:val="20"/>
                <w:highlight w:val="yellow"/>
              </w:rPr>
            </w:pPr>
            <w:r w:rsidRPr="00033292">
              <w:rPr>
                <w:sz w:val="20"/>
                <w:szCs w:val="20"/>
              </w:rPr>
              <w:t>Prevalencia de las enfermedades crónicas degenerativas como principales causas de muerte</w:t>
            </w:r>
          </w:p>
        </w:tc>
        <w:tc>
          <w:tcPr>
            <w:tcW w:w="1644" w:type="dxa"/>
            <w:vAlign w:val="center"/>
          </w:tcPr>
          <w:p w14:paraId="000000EE" w14:textId="77777777" w:rsidR="00BE6A3D" w:rsidRPr="00033292" w:rsidRDefault="00BE6A3D">
            <w:pPr>
              <w:rPr>
                <w:b/>
                <w:sz w:val="20"/>
                <w:szCs w:val="20"/>
                <w:highlight w:val="yellow"/>
              </w:rPr>
            </w:pPr>
          </w:p>
        </w:tc>
        <w:tc>
          <w:tcPr>
            <w:tcW w:w="1645" w:type="dxa"/>
            <w:vAlign w:val="center"/>
          </w:tcPr>
          <w:p w14:paraId="000000EF" w14:textId="77777777" w:rsidR="00BE6A3D" w:rsidRPr="00033292" w:rsidRDefault="00BE6A3D">
            <w:pPr>
              <w:rPr>
                <w:b/>
                <w:sz w:val="20"/>
                <w:szCs w:val="20"/>
                <w:highlight w:val="yellow"/>
              </w:rPr>
            </w:pPr>
          </w:p>
        </w:tc>
        <w:tc>
          <w:tcPr>
            <w:tcW w:w="1644" w:type="dxa"/>
            <w:vAlign w:val="center"/>
          </w:tcPr>
          <w:p w14:paraId="000000F0" w14:textId="77777777" w:rsidR="00BE6A3D" w:rsidRPr="00033292" w:rsidRDefault="00BE6A3D">
            <w:pPr>
              <w:rPr>
                <w:b/>
                <w:sz w:val="20"/>
                <w:szCs w:val="20"/>
                <w:highlight w:val="yellow"/>
              </w:rPr>
            </w:pPr>
          </w:p>
        </w:tc>
        <w:tc>
          <w:tcPr>
            <w:tcW w:w="1645" w:type="dxa"/>
            <w:vAlign w:val="center"/>
          </w:tcPr>
          <w:p w14:paraId="000000F1" w14:textId="77777777" w:rsidR="00BE6A3D" w:rsidRPr="00033292" w:rsidRDefault="00BE6A3D">
            <w:pPr>
              <w:rPr>
                <w:b/>
                <w:sz w:val="20"/>
                <w:szCs w:val="20"/>
                <w:highlight w:val="yellow"/>
              </w:rPr>
            </w:pPr>
          </w:p>
        </w:tc>
      </w:tr>
      <w:tr w:rsidR="00BE6A3D" w:rsidRPr="00033292" w14:paraId="64FD1665" w14:textId="77777777">
        <w:trPr>
          <w:jc w:val="center"/>
        </w:trPr>
        <w:tc>
          <w:tcPr>
            <w:tcW w:w="1129" w:type="dxa"/>
            <w:vMerge/>
            <w:vAlign w:val="center"/>
          </w:tcPr>
          <w:p w14:paraId="000000F2" w14:textId="77777777" w:rsidR="00BE6A3D" w:rsidRPr="00033292" w:rsidRDefault="00BE6A3D">
            <w:pPr>
              <w:widowControl w:val="0"/>
              <w:pBdr>
                <w:top w:val="nil"/>
                <w:left w:val="nil"/>
                <w:bottom w:val="nil"/>
                <w:right w:val="nil"/>
                <w:between w:val="nil"/>
              </w:pBdr>
              <w:spacing w:line="276" w:lineRule="auto"/>
              <w:rPr>
                <w:b/>
                <w:sz w:val="20"/>
                <w:szCs w:val="20"/>
                <w:highlight w:val="yellow"/>
              </w:rPr>
            </w:pPr>
          </w:p>
        </w:tc>
        <w:tc>
          <w:tcPr>
            <w:tcW w:w="1644" w:type="dxa"/>
            <w:vAlign w:val="center"/>
          </w:tcPr>
          <w:p w14:paraId="000000F3" w14:textId="77777777" w:rsidR="00BE6A3D" w:rsidRPr="00033292" w:rsidRDefault="00E15362">
            <w:pPr>
              <w:rPr>
                <w:b/>
                <w:sz w:val="20"/>
                <w:szCs w:val="20"/>
                <w:highlight w:val="yellow"/>
              </w:rPr>
            </w:pPr>
            <w:r w:rsidRPr="00033292">
              <w:rPr>
                <w:sz w:val="20"/>
                <w:szCs w:val="20"/>
              </w:rPr>
              <w:t>Reducción en la cobertura de los sistemas previsionales contributivos</w:t>
            </w:r>
          </w:p>
        </w:tc>
        <w:tc>
          <w:tcPr>
            <w:tcW w:w="1644" w:type="dxa"/>
            <w:vAlign w:val="center"/>
          </w:tcPr>
          <w:p w14:paraId="000000F4" w14:textId="77777777" w:rsidR="00BE6A3D" w:rsidRPr="00033292" w:rsidRDefault="00BE6A3D">
            <w:pPr>
              <w:rPr>
                <w:b/>
                <w:sz w:val="20"/>
                <w:szCs w:val="20"/>
                <w:highlight w:val="yellow"/>
              </w:rPr>
            </w:pPr>
          </w:p>
        </w:tc>
        <w:tc>
          <w:tcPr>
            <w:tcW w:w="1645" w:type="dxa"/>
            <w:vAlign w:val="center"/>
          </w:tcPr>
          <w:p w14:paraId="000000F5" w14:textId="77777777" w:rsidR="00BE6A3D" w:rsidRPr="00033292" w:rsidRDefault="00BE6A3D">
            <w:pPr>
              <w:rPr>
                <w:b/>
                <w:sz w:val="20"/>
                <w:szCs w:val="20"/>
                <w:highlight w:val="yellow"/>
              </w:rPr>
            </w:pPr>
          </w:p>
        </w:tc>
        <w:tc>
          <w:tcPr>
            <w:tcW w:w="1644" w:type="dxa"/>
            <w:vAlign w:val="center"/>
          </w:tcPr>
          <w:p w14:paraId="000000F6" w14:textId="77777777" w:rsidR="00BE6A3D" w:rsidRPr="00033292" w:rsidRDefault="00BE6A3D">
            <w:pPr>
              <w:rPr>
                <w:b/>
                <w:sz w:val="20"/>
                <w:szCs w:val="20"/>
                <w:highlight w:val="yellow"/>
              </w:rPr>
            </w:pPr>
          </w:p>
        </w:tc>
        <w:tc>
          <w:tcPr>
            <w:tcW w:w="1645" w:type="dxa"/>
            <w:vAlign w:val="center"/>
          </w:tcPr>
          <w:p w14:paraId="000000F7" w14:textId="77777777" w:rsidR="00BE6A3D" w:rsidRPr="00033292" w:rsidRDefault="00BE6A3D">
            <w:pPr>
              <w:rPr>
                <w:b/>
                <w:sz w:val="20"/>
                <w:szCs w:val="20"/>
                <w:highlight w:val="yellow"/>
              </w:rPr>
            </w:pPr>
          </w:p>
        </w:tc>
      </w:tr>
    </w:tbl>
    <w:p w14:paraId="000000F8" w14:textId="77777777" w:rsidR="00BE6A3D" w:rsidRPr="00033292" w:rsidRDefault="00BE6A3D">
      <w:pPr>
        <w:rPr>
          <w:sz w:val="24"/>
          <w:szCs w:val="24"/>
        </w:rPr>
      </w:pPr>
    </w:p>
    <w:p w14:paraId="000000F9" w14:textId="77777777" w:rsidR="00BE6A3D" w:rsidRPr="00033292" w:rsidRDefault="00E15362">
      <w:pPr>
        <w:pStyle w:val="Ttulo3"/>
        <w:ind w:left="851" w:hanging="851"/>
      </w:pPr>
      <w:bookmarkStart w:id="9" w:name="_heading=h.2s8eyo1" w:colFirst="0" w:colLast="0"/>
      <w:bookmarkEnd w:id="9"/>
      <w:r w:rsidRPr="00033292">
        <w:t>3.1.1 Tendencias Sociales</w:t>
      </w:r>
    </w:p>
    <w:p w14:paraId="000000FA" w14:textId="2F6E3FA2" w:rsidR="00BE6A3D" w:rsidRPr="00033292" w:rsidRDefault="00E15362">
      <w:r w:rsidRPr="00033292">
        <w:rPr>
          <w:b/>
          <w:i/>
        </w:rPr>
        <w:t>Aumento de la migración internacional:</w:t>
      </w:r>
      <w:r w:rsidRPr="00033292">
        <w:t xml:space="preserve"> De acuerdo con CEPLAN (2019a) los desplazamientos mundiales causados por conflictos y violencia de difícil solución han producido un aumento del número de migrantes en todo el mundo, de los cuales gran parte son mujeres y niños. En nuestra región esta dinámica se ha intensificado y el flujo de migrantes ha creado nuevos destinos, como el Perú</w:t>
      </w:r>
      <w:sdt>
        <w:sdtPr>
          <w:tag w:val="goog_rdk_7"/>
          <w:id w:val="-1197386371"/>
        </w:sdtPr>
        <w:sdtEndPr/>
        <w:sdtContent>
          <w:r w:rsidRPr="00033292">
            <w:t xml:space="preserve">. </w:t>
          </w:r>
        </w:sdtContent>
      </w:sdt>
      <w:sdt>
        <w:sdtPr>
          <w:tag w:val="goog_rdk_8"/>
          <w:id w:val="-698542333"/>
        </w:sdtPr>
        <w:sdtEndPr/>
        <w:sdtContent>
          <w:sdt>
            <w:sdtPr>
              <w:tag w:val="goog_rdk_9"/>
              <w:id w:val="-318108931"/>
            </w:sdtPr>
            <w:sdtEndPr/>
            <w:sdtContent/>
          </w:sdt>
        </w:sdtContent>
      </w:sdt>
      <w:r w:rsidRPr="00033292">
        <w:t xml:space="preserve">El principal riesgo radica en que aumente el número de población en situación de vulnerabilidad, lo que supone un reto para el Estado Peruano, que necesita desarrollar mayores acciones de protección social (Berganza, 2017). Para evitar la presión que las poblaciones migrantes ejercen sobre los programas y/o servicios del Estado, es importante fortalecer las políticas de integración adecuada de la población migrante, reduciendo su vulnerabilidad y garantizando su inclusión social (Tamagno 2015, Mendoza y Miranda 2019, Koechlin, Vega y Solórzano 2018). </w:t>
      </w:r>
      <w:sdt>
        <w:sdtPr>
          <w:tag w:val="goog_rdk_10"/>
          <w:id w:val="1189957087"/>
          <w:showingPlcHdr/>
        </w:sdtPr>
        <w:sdtEndPr/>
        <w:sdtContent>
          <w:r w:rsidR="00033292" w:rsidRPr="00033292">
            <w:t xml:space="preserve">     </w:t>
          </w:r>
        </w:sdtContent>
      </w:sdt>
    </w:p>
    <w:p w14:paraId="000000FB" w14:textId="15515797" w:rsidR="00BE6A3D" w:rsidRPr="00033292" w:rsidRDefault="00E15362">
      <w:r w:rsidRPr="00033292">
        <w:rPr>
          <w:b/>
          <w:i/>
        </w:rPr>
        <w:t>Persistente desigualdad de género</w:t>
      </w:r>
      <w:r w:rsidRPr="00033292">
        <w:rPr>
          <w:b/>
        </w:rPr>
        <w:t>:</w:t>
      </w:r>
      <w:r w:rsidRPr="00033292">
        <w:t xml:space="preserve"> Esta tendencia señala que cerrar la brecha entre hombres y mujeres en materia educativa, de salud, empoderamiento político y oportunidades económicas constituye un reto a largo plazo (CEPLAN, 2019a). En el marco de la </w:t>
      </w:r>
      <w:sdt>
        <w:sdtPr>
          <w:tag w:val="goog_rdk_11"/>
          <w:id w:val="-874229916"/>
        </w:sdtPr>
        <w:sdtEndPr/>
        <w:sdtContent>
          <w:r w:rsidRPr="00033292">
            <w:t xml:space="preserve">actualización de la </w:t>
          </w:r>
        </w:sdtContent>
      </w:sdt>
      <w:r w:rsidRPr="00033292">
        <w:t>PNDIS, se considera que</w:t>
      </w:r>
      <w:sdt>
        <w:sdtPr>
          <w:tag w:val="goog_rdk_12"/>
          <w:id w:val="25379546"/>
        </w:sdtPr>
        <w:sdtEndPr/>
        <w:sdtContent>
          <w:r w:rsidRPr="00033292">
            <w:t xml:space="preserve"> existe una oportunidad para consolidar la igual</w:t>
          </w:r>
        </w:sdtContent>
      </w:sdt>
      <w:sdt>
        <w:sdtPr>
          <w:tag w:val="goog_rdk_13"/>
          <w:id w:val="-31271753"/>
        </w:sdtPr>
        <w:sdtEndPr/>
        <w:sdtContent>
          <w:r w:rsidRPr="00033292">
            <w:t>dad</w:t>
          </w:r>
        </w:sdtContent>
      </w:sdt>
      <w:sdt>
        <w:sdtPr>
          <w:tag w:val="goog_rdk_14"/>
          <w:id w:val="-857817539"/>
        </w:sdtPr>
        <w:sdtEndPr/>
        <w:sdtContent>
          <w:r w:rsidRPr="00033292">
            <w:t xml:space="preserve"> de género y erradicar la misma</w:t>
          </w:r>
        </w:sdtContent>
      </w:sdt>
      <w:sdt>
        <w:sdtPr>
          <w:tag w:val="goog_rdk_15"/>
          <w:id w:val="-1734615975"/>
          <w:showingPlcHdr/>
        </w:sdtPr>
        <w:sdtEndPr/>
        <w:sdtContent>
          <w:r w:rsidR="00033292" w:rsidRPr="00033292">
            <w:t xml:space="preserve">     </w:t>
          </w:r>
        </w:sdtContent>
      </w:sdt>
      <w:r w:rsidRPr="00033292">
        <w:t xml:space="preserve">, en tanto genera que las mujeres trabajen más horas, no alcancen la autonomía económica y ello impacte negativamente en la toma de sus decisiones. Esta situación impactará en su calidad de vida y </w:t>
      </w:r>
      <w:sdt>
        <w:sdtPr>
          <w:tag w:val="goog_rdk_16"/>
          <w:id w:val="-1545594663"/>
          <w:showingPlcHdr/>
        </w:sdtPr>
        <w:sdtEndPr/>
        <w:sdtContent>
          <w:r w:rsidR="00033292" w:rsidRPr="00033292">
            <w:t xml:space="preserve">     </w:t>
          </w:r>
        </w:sdtContent>
      </w:sdt>
      <w:r w:rsidRPr="00033292">
        <w:t>requ</w:t>
      </w:r>
      <w:sdt>
        <w:sdtPr>
          <w:tag w:val="goog_rdk_17"/>
          <w:id w:val="-1886704302"/>
        </w:sdtPr>
        <w:sdtEndPr/>
        <w:sdtContent>
          <w:r w:rsidRPr="00033292">
            <w:t>iere</w:t>
          </w:r>
        </w:sdtContent>
      </w:sdt>
      <w:sdt>
        <w:sdtPr>
          <w:tag w:val="goog_rdk_18"/>
          <w:id w:val="-245029724"/>
          <w:showingPlcHdr/>
        </w:sdtPr>
        <w:sdtEndPr/>
        <w:sdtContent>
          <w:r w:rsidR="00033292" w:rsidRPr="00033292">
            <w:t xml:space="preserve">     </w:t>
          </w:r>
        </w:sdtContent>
      </w:sdt>
      <w:r w:rsidRPr="00033292">
        <w:t xml:space="preserve"> intervenciones específicas por parte del Estado (Observatorio de Igualdad de Género de ALC – CEPAL)</w:t>
      </w:r>
      <w:sdt>
        <w:sdtPr>
          <w:tag w:val="goog_rdk_19"/>
          <w:id w:val="-267236143"/>
        </w:sdtPr>
        <w:sdtEndPr/>
        <w:sdtContent>
          <w:r w:rsidRPr="00033292">
            <w:t xml:space="preserve"> que serán incluidas en la PNDIS</w:t>
          </w:r>
        </w:sdtContent>
      </w:sdt>
      <w:r w:rsidRPr="00033292">
        <w:t xml:space="preserve">.  Por ejemplo, las barreras que las mujeres enfrentan en el acceso a empleos de calidad tienen varias causas; entre ellas, el bajo nivel educativo alcanzado, la procedencia étnica, la maternidad y el estado civil (Barrantes y Matos, 2019). </w:t>
      </w:r>
      <w:sdt>
        <w:sdtPr>
          <w:tag w:val="goog_rdk_20"/>
          <w:id w:val="856933180"/>
          <w:showingPlcHdr/>
        </w:sdtPr>
        <w:sdtEndPr/>
        <w:sdtContent>
          <w:r w:rsidR="00033292" w:rsidRPr="00033292">
            <w:t xml:space="preserve">     </w:t>
          </w:r>
        </w:sdtContent>
      </w:sdt>
    </w:p>
    <w:p w14:paraId="000000FC" w14:textId="77777777" w:rsidR="00BE6A3D" w:rsidRPr="00033292" w:rsidRDefault="00E15362">
      <w:r w:rsidRPr="00033292">
        <w:rPr>
          <w:b/>
          <w:i/>
        </w:rPr>
        <w:t>Mayor violencia por cuestiones de género en países de América Latina y el Caribe:</w:t>
      </w:r>
      <w:r w:rsidRPr="00033292">
        <w:rPr>
          <w:i/>
        </w:rPr>
        <w:t xml:space="preserve"> </w:t>
      </w:r>
      <w:r w:rsidRPr="00033292">
        <w:t xml:space="preserve">Además de los niveles de desigualdad de género en América Latina, la violencia hacia las mujeres constituye un riesgo que limita el logro de la inclusión social. Un total de 14 de los 25 países con mayor violencia de género se encuentran en América Latina y el Caribe, donde casi 60 000 mujeres son asesinadas cada año y los índices de violencia sexual fuera y dentro de la pareja son las más altas en el mundo (CEPLAN, 2019a). </w:t>
      </w:r>
    </w:p>
    <w:p w14:paraId="000000FD" w14:textId="77777777" w:rsidR="00BE6A3D" w:rsidRPr="00033292" w:rsidRDefault="00E15362">
      <w:r w:rsidRPr="00033292">
        <w:t>En el Perú, desde que se tipificó el feminicidio en la legislación penal, se ha registrado entre los años 2009-2019 un total de 1318 feminicidios y 2016 tentativas de feminicidio. Esta última cifra refleja los casos atendidos en los Centros de Emergencia Mujer (MIMP, 2019). La literatura especializada advierte que en nuestro país, las desventajas producidas por la pobreza y exclusión social explican que las tentativas de feminicidio se den en sectores vulnerables (Hernández, Raguz, Morales y Burga, 2018). Las condiciones en las que se desenvuelve la violencia contra las mujeres están respaldadas por la tolerancia social hacia este problema. De acuerdo con el INEI, en 2016, el índice de tolerancia hacia la violencia contra las mujeres era de un 54,8%.</w:t>
      </w:r>
      <w:sdt>
        <w:sdtPr>
          <w:tag w:val="goog_rdk_21"/>
          <w:id w:val="1249075207"/>
        </w:sdtPr>
        <w:sdtEndPr/>
        <w:sdtContent>
          <w:r w:rsidRPr="00033292">
            <w:t xml:space="preserve"> Es así que la actualización de la PNDIS es una oportunidad para consolidar la igualdad de género y reducir la violencia hacia las mujeres a través de las intervenciones propuestas.</w:t>
          </w:r>
        </w:sdtContent>
      </w:sdt>
    </w:p>
    <w:p w14:paraId="000000FE" w14:textId="5255BCF0" w:rsidR="00BE6A3D" w:rsidRPr="00033292" w:rsidRDefault="00E15362">
      <w:r w:rsidRPr="00033292">
        <w:rPr>
          <w:b/>
          <w:i/>
        </w:rPr>
        <w:t>Incremento de las megaciudades:</w:t>
      </w:r>
      <w:r w:rsidRPr="00033292">
        <w:t xml:space="preserve"> Al 2030, el proceso de urbanización llevará a que el 60% de la población mundial viva en zonas urbanas, el 27% viva en una ciudad de al menos 1 millón de habitantes y el 8,7% de viva en ciudades de 10 millones de habitantes o más. Así, el número de megaciudades se habrá incrementado llegando a 41 y la mayoría de estas se encontrarán el hemisferio sur (CEPLAN, 2019a).</w:t>
      </w:r>
    </w:p>
    <w:p w14:paraId="000000FF" w14:textId="703A03B8" w:rsidR="00BE6A3D" w:rsidRPr="00033292" w:rsidRDefault="00E15362">
      <w:r w:rsidRPr="00033292">
        <w:t xml:space="preserve">Al 2030, el 83% de la población de América Latina y el Caribe vivirá en zonas urbanas y se calcula que el 14,3% de la población de la región vivirá en ciudades con más de 10 millones de </w:t>
      </w:r>
      <w:r w:rsidRPr="00033292">
        <w:lastRenderedPageBreak/>
        <w:t xml:space="preserve">habitantes (CEPLAN, 2019a). Al respecto, DESCO (2016) señala que Lima viene creciendo, siguiendo patrones de exclusión y que, según las proyecciones mundiales de la ONU, pronto superaría los 10 millones de habitantes, formando parte del grupo de las cuatro megaciudades latinoamericanas existentes: Ciudad de México, Río de Janeiro, Sao Paulo y Buenos Aires. A su vez, esta centralización de aproximadamente un tercio de la población peruana en la capital representa una fuerte concentración de recursos (políticos, económicos y humanos) que en una sociedad segregada y excluyente como la peruana genera aún más fricciones perjudiciales para el desarrollo y el bienestar de las personas (DESCO, 2016). </w:t>
      </w:r>
      <w:sdt>
        <w:sdtPr>
          <w:tag w:val="goog_rdk_22"/>
          <w:id w:val="1199899007"/>
        </w:sdtPr>
        <w:sdtEndPr/>
        <w:sdtContent>
          <w:r w:rsidRPr="00033292">
            <w:t>Esta situación presenta el riesgo de fracaso de la planificación urbana, cuyos efectos se han señalado previamente, pero también la oportunidad de cambiar la mirada de ciudad y transitar hacia un modelo de ciudades compactas que incluyan a las personas de manera menos desigual, haciendo uso eficiente del territorio y garantizando condiciones adecuadas del entorno.</w:t>
          </w:r>
        </w:sdtContent>
      </w:sdt>
    </w:p>
    <w:p w14:paraId="00000100" w14:textId="6C99F566" w:rsidR="00BE6A3D" w:rsidRPr="00033292" w:rsidRDefault="00E15362">
      <w:r w:rsidRPr="00033292">
        <w:rPr>
          <w:b/>
          <w:i/>
        </w:rPr>
        <w:t>Reducción en la cobertura de los sistemas previsionales contributivos:</w:t>
      </w:r>
      <w:r w:rsidRPr="00033292">
        <w:rPr>
          <w:b/>
        </w:rPr>
        <w:t xml:space="preserve"> </w:t>
      </w:r>
      <w:r w:rsidRPr="00033292">
        <w:t xml:space="preserve">Durante </w:t>
      </w:r>
      <w:sdt>
        <w:sdtPr>
          <w:tag w:val="goog_rdk_23"/>
          <w:id w:val="-1679873224"/>
          <w:showingPlcHdr/>
        </w:sdtPr>
        <w:sdtEndPr/>
        <w:sdtContent>
          <w:r w:rsidR="00033292" w:rsidRPr="00033292">
            <w:t xml:space="preserve">     </w:t>
          </w:r>
        </w:sdtContent>
      </w:sdt>
      <w:r w:rsidRPr="00033292">
        <w:t>los próximos años, la política social y económica de los países tendrá como reto la cobertura previsional debido al incremento de la población adulta mayor (CEPLAN, 2019a).</w:t>
      </w:r>
    </w:p>
    <w:p w14:paraId="00000101" w14:textId="58E4A0AA" w:rsidR="00BE6A3D" w:rsidRPr="00033292" w:rsidRDefault="00E15362">
      <w:r w:rsidRPr="00033292">
        <w:t>Actualmente la cobertura de pensiones en América Latina y el Caribe es aún limitada, solo 4 de cada diez trabajadores aportan a algún sistema provisional y en el Perú solo el 33,8% lo hace. Si la situación continúa así, muchos adultos mayores se encontrarán en situación de desprotección por no contar con una pensión (CEPLAN, 2019a). Esta situación presenta el riesgo de un alto desempleo estructural o subempleo que</w:t>
      </w:r>
      <w:r w:rsidR="003806AB" w:rsidRPr="00033292">
        <w:t xml:space="preserve">, en el futuro, </w:t>
      </w:r>
      <w:r w:rsidRPr="00033292">
        <w:t>podría tener como consecuencia un incremento de adultos mayores sin cobertura de pensiones.</w:t>
      </w:r>
    </w:p>
    <w:p w14:paraId="00000102" w14:textId="55F47924" w:rsidR="00BE6A3D" w:rsidRPr="00033292" w:rsidRDefault="00E15362">
      <w:r w:rsidRPr="00033292">
        <w:t>A</w:t>
      </w:r>
      <w:sdt>
        <w:sdtPr>
          <w:tag w:val="goog_rdk_25"/>
          <w:id w:val="1333566203"/>
        </w:sdtPr>
        <w:sdtEndPr/>
        <w:sdtContent>
          <w:r w:rsidRPr="00033292">
            <w:t>sí, a</w:t>
          </w:r>
        </w:sdtContent>
      </w:sdt>
      <w:r w:rsidRPr="00033292">
        <w:t xml:space="preserve">l 2050, se estima que el 70% de la población peruana mayor de 65 años no tendrá pensión contributiva alguna. </w:t>
      </w:r>
      <w:sdt>
        <w:sdtPr>
          <w:tag w:val="goog_rdk_27"/>
          <w:id w:val="2013716291"/>
        </w:sdtPr>
        <w:sdtEndPr/>
        <w:sdtContent>
          <w:r w:rsidRPr="00033292">
            <w:t>E</w:t>
          </w:r>
        </w:sdtContent>
      </w:sdt>
      <w:r w:rsidRPr="00033292">
        <w:t>l número de cotizantes peruanos se duplicará debido a la mejora en los niveles de educación y al crecimiento poblacional, a pesar de ello se estima que las tasas de cobertura sólo alcanzarán el 30% en el Sistema Privado de Pensiones y el 16% en el Sistema Nacional de Pensiones (CEPLAN, 2019a).</w:t>
      </w:r>
    </w:p>
    <w:p w14:paraId="00000103" w14:textId="0260908F" w:rsidR="00BE6A3D" w:rsidRPr="00033292" w:rsidRDefault="00E15362">
      <w:r w:rsidRPr="00033292">
        <w:t xml:space="preserve">En la actualidad, en relación </w:t>
      </w:r>
      <w:sdt>
        <w:sdtPr>
          <w:tag w:val="goog_rdk_29"/>
          <w:id w:val="-952090574"/>
        </w:sdtPr>
        <w:sdtEndPr/>
        <w:sdtContent>
          <w:r w:rsidRPr="00033292">
            <w:t>a</w:t>
          </w:r>
        </w:sdtContent>
      </w:sdt>
      <w:sdt>
        <w:sdtPr>
          <w:tag w:val="goog_rdk_30"/>
          <w:id w:val="-11228145"/>
          <w:showingPlcHdr/>
        </w:sdtPr>
        <w:sdtEndPr/>
        <w:sdtContent>
          <w:r w:rsidR="00033292" w:rsidRPr="00033292">
            <w:t xml:space="preserve">     </w:t>
          </w:r>
        </w:sdtContent>
      </w:sdt>
      <w:r w:rsidRPr="00033292">
        <w:t xml:space="preserve"> la cobertura de pensiones de la población adulta mayor, el INEI (2020c) señala que para el año 2019, el 37% está afiliada al sistema de pensión, el 19.6% está afiliado a la Oficina de Normalización Previsional (ONP), el 10% a las Administradoras de Fondos de Pensiones (AFP), el 4,2% a la Cédula viva y el 3,2% a otros sistemas. Asimismo, para el trimestre de enero, febrero, marzo del 2020, los datos señalan que los hombres adultos mayores que cuentan con un sistema de pensión representan el 49,3%, mientras que en las mujeres solo alcanza el 29%, constatándose una brecha de 20,3 puntos porcentuales a favor de los hombres adultos mayores (INEI, 2020c).</w:t>
      </w:r>
    </w:p>
    <w:p w14:paraId="00000104" w14:textId="77777777" w:rsidR="00BE6A3D" w:rsidRPr="00033292" w:rsidRDefault="00E15362">
      <w:r w:rsidRPr="00033292">
        <w:rPr>
          <w:b/>
          <w:i/>
        </w:rPr>
        <w:t>Prevalencia de las enfermedades crónicas degenerativas como principales causas de muerte</w:t>
      </w:r>
      <w:r w:rsidRPr="00033292">
        <w:rPr>
          <w:b/>
        </w:rPr>
        <w:t>:</w:t>
      </w:r>
      <w:r w:rsidRPr="00033292">
        <w:t xml:space="preserve"> Al 2030, se considera que las principales razones de muerte a nivel mundial serán enfermedades coronarias, accidentes cerebrovasculares, enfermedad pulmonar obstructiva crónica e infecciones respiratorias agudas (CEPLAN, 2019a). La OMS estima que al 2030 las muertes debido al cáncer se incrementarán llegando a los 11,8 millones de personas. El incremento del tabaquismo a nivel mundial contribuirá a las muertes por enfermedades cardiovasculares que se estima alcanzarán los 23,4 millones de personas al 2030 (CEPLAN, 2019a).</w:t>
      </w:r>
    </w:p>
    <w:sdt>
      <w:sdtPr>
        <w:tag w:val="goog_rdk_32"/>
        <w:id w:val="-928738297"/>
      </w:sdtPr>
      <w:sdtEndPr/>
      <w:sdtContent>
        <w:p w14:paraId="00000105" w14:textId="77777777" w:rsidR="00BE6A3D" w:rsidRPr="00033292" w:rsidRDefault="00E15362">
          <w:r w:rsidRPr="00033292">
            <w:t xml:space="preserve">Así, en el Perú se viene produciendo una transición epidemiológica en la que las enfermedades crónicas cobran cada vez mayor relevancia. Esta situación se refleja en un aumento significativo de enfermedades como el cáncer, la hipertensión arterial, la diabetes mellitus, la aterosclerosis, las hiperlipidemias, la obesidad, entre otras (Seclén, 1995 citado en CEPLAN, 2019a). Un estudio del Ministerio de Salud (2018b), analiza la carga de enfermedad para distintos grupos de edad y sitúa a las enfermedades crónicas no transmisibles entre las principales en los jóvenes y adultos entre 15 y 44 años (diabetes mellitus) y entre los 45 a 59 años (diabetes mellitus, enfermedad </w:t>
          </w:r>
          <w:r w:rsidRPr="00033292">
            <w:lastRenderedPageBreak/>
            <w:t>cardiovascular, cirrosis, artrosis, enfermedad hipertensiva). Por su parte la infancia y la adolescencia también presentan altos índices de enfermedades crónicas no transmisibles, especialmente obesidad. Según cifras de la ENAHO 2013-014, la prevalencia de la obesidad era de 14.8% en niños de 6 a 9 años de edad; y de 7.5% en adolescentes de 10 a 19 años de edad (Pajuelo y Ramírez, 2008).  Si se considera exceso de peso (obesidad y sobrepeso), 1 de cada 4 niños de 5 a 9 años tienen exceso de peso; mientras que en el caso de adolescentes de 10 a 19 años sucede en 1 de cada 7 (Álvarez-Dongo et al 2012).</w:t>
          </w:r>
          <w:sdt>
            <w:sdtPr>
              <w:tag w:val="goog_rdk_31"/>
              <w:id w:val="232356052"/>
            </w:sdtPr>
            <w:sdtEndPr/>
            <w:sdtContent/>
          </w:sdt>
        </w:p>
      </w:sdtContent>
    </w:sdt>
    <w:p w14:paraId="00000106" w14:textId="4D9674DF" w:rsidR="00BE6A3D" w:rsidRPr="00033292" w:rsidRDefault="003D4079">
      <w:sdt>
        <w:sdtPr>
          <w:tag w:val="goog_rdk_33"/>
          <w:id w:val="1101374860"/>
        </w:sdtPr>
        <w:sdtEndPr/>
        <w:sdtContent>
          <w:r w:rsidR="00E15362" w:rsidRPr="00033292">
            <w:t>Sin embargo, el uso de tecnologías de innovación en salud supone</w:t>
          </w:r>
          <w:sdt>
            <w:sdtPr>
              <w:tag w:val="goog_rdk_34"/>
              <w:id w:val="814606940"/>
              <w:showingPlcHdr/>
            </w:sdtPr>
            <w:sdtEndPr/>
            <w:sdtContent>
              <w:r w:rsidR="00033292" w:rsidRPr="00033292">
                <w:t xml:space="preserve">     </w:t>
              </w:r>
            </w:sdtContent>
          </w:sdt>
          <w:r w:rsidR="00E15362" w:rsidRPr="00033292">
            <w:t xml:space="preserve"> una gran oportunidad para hacer frente a estas enfermedades crónicas, identificarlas con anticipación, atender oportunamente a las personas que las padecen y acercar la medicina a lugares comúnmente excluidos.</w:t>
          </w:r>
        </w:sdtContent>
      </w:sdt>
    </w:p>
    <w:p w14:paraId="00000107" w14:textId="77777777" w:rsidR="00BE6A3D" w:rsidRPr="00033292" w:rsidRDefault="00E15362">
      <w:r w:rsidRPr="00033292">
        <w:rPr>
          <w:b/>
          <w:i/>
        </w:rPr>
        <w:t>Incremento de la dependencia demográfica:</w:t>
      </w:r>
      <w:r w:rsidRPr="00033292">
        <w:t xml:space="preserve"> Al año 2030, de cada 100 personas, 55 se encontrarán en edades inactivas laboralmente o de dependencia, 37 de estas tendrán entre 0 y 14 años, y 18 personas tendrán 65 o más años (CEPLAN, 2019a).</w:t>
      </w:r>
    </w:p>
    <w:p w14:paraId="00000108" w14:textId="77777777" w:rsidR="00BE6A3D" w:rsidRPr="00033292" w:rsidRDefault="00E15362">
      <w:r w:rsidRPr="00033292">
        <w:t>Al año 2015, la dependencia total mundial disminuyó a 53 personas por cada 100 personas en edad de trabajar; en tanto que la dependencia infantil continuó descendiendo y la dependencia de los adultos mayores incrementándose.  En América Latina se observó una tendencia similar de disminución de la dependencia total que se situó en 50 personas dependientes por cada 100 personas en edad de trabajar (CEPLAN, 2019a).</w:t>
      </w:r>
      <w:sdt>
        <w:sdtPr>
          <w:tag w:val="goog_rdk_35"/>
          <w:id w:val="1155878377"/>
        </w:sdtPr>
        <w:sdtEndPr/>
        <w:sdtContent>
          <w:r w:rsidRPr="00033292">
            <w:t xml:space="preserve"> Ello representa un riesgo de alto desempleo estructural o sub empleo que deberá enfrentar la PNDIS.</w:t>
          </w:r>
        </w:sdtContent>
      </w:sdt>
    </w:p>
    <w:p w14:paraId="00000109" w14:textId="77777777" w:rsidR="00BE6A3D" w:rsidRPr="00033292" w:rsidRDefault="00E15362">
      <w:pPr>
        <w:pStyle w:val="Ttulo3"/>
        <w:ind w:left="851" w:hanging="851"/>
      </w:pPr>
      <w:bookmarkStart w:id="10" w:name="_heading=h.17dp8vu" w:colFirst="0" w:colLast="0"/>
      <w:bookmarkEnd w:id="10"/>
      <w:r w:rsidRPr="00033292">
        <w:t>3.1.2.</w:t>
      </w:r>
      <w:r w:rsidRPr="00033292">
        <w:tab/>
        <w:t>Tendencias Económicas</w:t>
      </w:r>
    </w:p>
    <w:p w14:paraId="0000010A" w14:textId="77777777" w:rsidR="00BE6A3D" w:rsidRPr="00033292" w:rsidRDefault="00E15362">
      <w:r w:rsidRPr="00033292">
        <w:rPr>
          <w:b/>
          <w:i/>
        </w:rPr>
        <w:t>Elevada informalidad y precariedad del empleo</w:t>
      </w:r>
      <w:r w:rsidRPr="00033292">
        <w:rPr>
          <w:b/>
        </w:rPr>
        <w:t xml:space="preserve">: </w:t>
      </w:r>
      <w:r w:rsidRPr="00033292">
        <w:t>Ceplan (2019a) estima que, a futuro, la calidad del empleo continuará siendo deficiente, ya que la formalización dependerá del crecimiento económico y de un marco normativo que incentive la supervivencia de las grandes empresas (CEPLAN, 2019a). Esta tendencia está clasificada como un riesgo ya que la elevada informalidad y precariedad generará menores ingresos en la población en edad de trabajar y reducirá su calidad de vida y el bienestar de sus familias. Asimismo, al ser empleos que no cuenten con condiciones mínimas aumentará la vulnerabilidad de caer en la pobreza.</w:t>
      </w:r>
    </w:p>
    <w:p w14:paraId="0000010B" w14:textId="77777777" w:rsidR="00BE6A3D" w:rsidRPr="00033292" w:rsidRDefault="00E15362">
      <w:r w:rsidRPr="00033292">
        <w:t>En el periodo de abril 2018 y marzo de 2019, el INEI (2019) reportó en su Informe Técnico de Mercado Laboral un total de 8 millones 646 mil 200 personas empleadas en el sector informal, 239 mil personas más respecto al periodo anterior. De acuerdo con este reporte, el trabajo informal es cada vez más alto en los distintos dominios geográficos. De acuerdo con Sánchez y Chafloque (2019), la informalidad es de carácter nacional. Lima Metropolitana presenta los mayores índices de informalidad seguida por la sierra sur y la selva donde el incremento ha sido considerable en los últimos años. Esto último muestra la importancia del comercio informal en las economías regionales, especialmente en aquellas en zonas de frontera.</w:t>
      </w:r>
    </w:p>
    <w:p w14:paraId="0000010C" w14:textId="77777777" w:rsidR="00BE6A3D" w:rsidRPr="00033292" w:rsidRDefault="00E15362">
      <w:r w:rsidRPr="00033292">
        <w:rPr>
          <w:b/>
          <w:i/>
        </w:rPr>
        <w:t>Persistencia de los jóvenes que no estudian ni trabajan</w:t>
      </w:r>
      <w:r w:rsidRPr="00033292">
        <w:rPr>
          <w:b/>
        </w:rPr>
        <w:t xml:space="preserve">: </w:t>
      </w:r>
      <w:r w:rsidRPr="00033292">
        <w:t xml:space="preserve">El número de jóvenes no empleados que no estudian, ni están en proceso de capacitación aumenta cada año. Esta situación constituye un riesgo para los objetivos de nuestra política porque no se estaría aprovechando el potencial productivo de los jóvenes en la economía nacional. </w:t>
      </w:r>
      <w:sdt>
        <w:sdtPr>
          <w:tag w:val="goog_rdk_36"/>
          <w:id w:val="1115405682"/>
        </w:sdtPr>
        <w:sdtEndPr/>
        <w:sdtContent>
          <w:r w:rsidRPr="00033292">
            <w:t xml:space="preserve">A su vez, supone un riesgo de alto desempleo estructural o subempleo. </w:t>
          </w:r>
        </w:sdtContent>
      </w:sdt>
      <w:r w:rsidRPr="00033292">
        <w:t xml:space="preserve">Para revertir esta tendencia, el Estado tendría que realizar políticas sociales para insertarlos laboralmente. No obstante, es importante considerar los perfiles de estos jóvenes a fin de elaborar intervenciones adecuadas. La literatura revisada señala que los jóvenes que se enfrentan a esta situación son aquellos que no cuentan con ninguna educación o con educación superior incompleta (Tavera, Oré y Málaga, 2017) y que son las mujeres quienes ocupan las estadísticas más elevadas (Chacaltana y Ruiz, 2012). </w:t>
      </w:r>
    </w:p>
    <w:p w14:paraId="0000010D" w14:textId="77777777" w:rsidR="00BE6A3D" w:rsidRPr="00033292" w:rsidRDefault="00E15362">
      <w:pPr>
        <w:pStyle w:val="Ttulo3"/>
        <w:ind w:left="851" w:hanging="851"/>
      </w:pPr>
      <w:bookmarkStart w:id="11" w:name="_heading=h.3rdcrjn" w:colFirst="0" w:colLast="0"/>
      <w:bookmarkEnd w:id="11"/>
      <w:r w:rsidRPr="00033292">
        <w:lastRenderedPageBreak/>
        <w:t>3.1.3. Tendencias Políticas</w:t>
      </w:r>
    </w:p>
    <w:p w14:paraId="0000010E" w14:textId="77777777" w:rsidR="00BE6A3D" w:rsidRPr="00033292" w:rsidRDefault="00E15362">
      <w:r w:rsidRPr="00033292">
        <w:rPr>
          <w:b/>
          <w:i/>
        </w:rPr>
        <w:t>Prevalencia de casos de corrupción</w:t>
      </w:r>
      <w:r w:rsidRPr="00033292">
        <w:rPr>
          <w:b/>
        </w:rPr>
        <w:t xml:space="preserve">: </w:t>
      </w:r>
      <w:r w:rsidRPr="00033292">
        <w:t>Se estima que, al 2045, la percepción sobre la prevalencia de casos de corrupción se extienda a nivel mundial debido a las prácticas ilegales de financiación de empresas multinacionales, partidos políticos y gobiernos (CEPLAN, 2019a). Así, se considera que al 2045, la corrupción, especialmente en aquellos países que no cuentan con una democracia o tienen una débil institucionalidad, será endémica (CEPLAN, 2019a).</w:t>
      </w:r>
    </w:p>
    <w:p w14:paraId="0000010F" w14:textId="77777777" w:rsidR="00BE6A3D" w:rsidRPr="00033292" w:rsidRDefault="00E15362">
      <w:r w:rsidRPr="00033292">
        <w:t>La corrupción, tiene su origen en el desigual reparto del poder y los recursos en la sociedad y afecta, especialmente aquella cometida desde el sector público, a la pobreza, al acceso a servicios básicos y a la equidad de género, etc. (CEPLAN, 2019a). Todo ello ha generado un descontento y desconfianza en las personas respecto al sistema y a la clase política (CEPLAN, 2019a).</w:t>
      </w:r>
    </w:p>
    <w:p w14:paraId="00000110" w14:textId="77777777" w:rsidR="00BE6A3D" w:rsidRPr="00033292" w:rsidRDefault="00E15362">
      <w:pPr>
        <w:rPr>
          <w:b/>
        </w:rPr>
      </w:pPr>
      <w:r w:rsidRPr="00033292">
        <w:t>De acuerdo con el Índice de Percepción de la Corrupción 2018 realizado por Transparencia Internacional (Defensoría del Pueblo, 2019), la mayoría de países de América del Sur se encuentra ligeramente por debajo de la media mundial de 43 puntos en una escala del cero al cien dónde el extremo superior indica que no existe corrupción y el inferior que es un país fuertemente corrupto. En dicho Índice, el Perú obtuvo una puntuación de 35, ubicándose en el puesto 105 del total de 180 países. A pesar de ello, según señala la misma Defensoría del Pueblo, pareciera que la ciudadanía no es del todo consciente de la magnitud de esta problemática y de los efectos negativos que causa a sus derechos, calidad de vida y oportunidades de desarrollo.</w:t>
      </w:r>
      <w:sdt>
        <w:sdtPr>
          <w:tag w:val="goog_rdk_37"/>
          <w:id w:val="397560190"/>
        </w:sdtPr>
        <w:sdtEndPr/>
        <w:sdtContent>
          <w:r w:rsidRPr="00033292">
            <w:t xml:space="preserve"> Todo ello representa un riesgo de fracaso de la gobernanza nacional y regional que debe de ser contemplado por la PNDIS.</w:t>
          </w:r>
        </w:sdtContent>
      </w:sdt>
    </w:p>
    <w:p w14:paraId="00000111" w14:textId="77777777" w:rsidR="00BE6A3D" w:rsidRPr="00033292" w:rsidRDefault="00E15362">
      <w:r w:rsidRPr="00033292">
        <w:rPr>
          <w:b/>
          <w:i/>
        </w:rPr>
        <w:t>Incremento de la participación ciudadana a través de medios</w:t>
      </w:r>
      <w:r w:rsidRPr="00033292">
        <w:rPr>
          <w:b/>
        </w:rPr>
        <w:t xml:space="preserve">: </w:t>
      </w:r>
      <w:r w:rsidRPr="00033292">
        <w:t xml:space="preserve">Al 2050 las personas tendrán mayores y mejores mecanismos y espacios digitales para ejercer su ciudadanía. Esto posibilitará que tengan un rol más activo en el desarrollo del país siendo copartícipes y actores claves en la agenda política y en la elaboración participativa de políticas públicas.  Así, la participación virtual supone un reto para los gobiernos con el objetivo de estrechar y mejorar la comunicación con la ciudadanía, promoviendo la interacción y el ejercicio de sus deberes y derechos a través de medios electrónicos considerados como herramientas eficaces y efectivas para la toma de decisiones (CEPLAN, 2019a).   </w:t>
      </w:r>
    </w:p>
    <w:p w14:paraId="00000112" w14:textId="77777777" w:rsidR="00BE6A3D" w:rsidRPr="00033292" w:rsidRDefault="00E15362">
      <w:r w:rsidRPr="00033292">
        <w:t>Al respecto, algunos países de la Alianza del Pacifico como México, Colombia, Chile y Perú han tenido un avance significativo y un desempeño positivo en participación electrónica entre los años 2003 y 2018. Ello fue el resultado de la adopción de medidas como la comunicación Estado-ciudadanía a través de redes sociales, portales electrónicos u otros espacios virtuales diseñados para la consulta pública y deliberación participativa (CEPLAN, 2019a).</w:t>
      </w:r>
      <w:sdt>
        <w:sdtPr>
          <w:tag w:val="goog_rdk_38"/>
          <w:id w:val="-1254821950"/>
        </w:sdtPr>
        <w:sdtEndPr/>
        <w:sdtContent>
          <w:r w:rsidRPr="00033292">
            <w:t xml:space="preserve"> El uso de nuevas tecnologías y del internet de las cosas supone una oportunidad para fomentar la participación ciudadana. Sin embargo, ello también puede suponer un riesgo debido a la limitada infraestructura crítica de información y comunicaciones que existe en el país y que debe de ser fortalecida.</w:t>
          </w:r>
        </w:sdtContent>
      </w:sdt>
    </w:p>
    <w:p w14:paraId="00000113" w14:textId="77777777" w:rsidR="00BE6A3D" w:rsidRPr="00033292" w:rsidRDefault="00E15362">
      <w:r w:rsidRPr="00033292">
        <w:t xml:space="preserve">Los nuevos marcos globales de desarrollo destacan la importancia de la participación ciudadana y del papel de los gobiernos subnacionales en el logro de objetivos de desarrollo social, así como la necesidad de articular esfuerzos con un enfoque territorial del desarrollo. En el caso de la Agenda 2030, los ODS 16 y 17 ilustran este reconocimiento de la dimensión institucional y política del desarrollo humano sostenible, como medios y también como fines de desarrollo. </w:t>
      </w:r>
    </w:p>
    <w:p w14:paraId="00000114" w14:textId="77777777" w:rsidR="00BE6A3D" w:rsidRPr="00033292" w:rsidRDefault="00E15362">
      <w:r w:rsidRPr="00033292">
        <w:t xml:space="preserve">En el Perú, en particular, el actual proceso de descentralización y regionalización iniciado en 2002 no sólo ha buscado aumentar el protagonismo de los gobiernos regionales (creados en 2002) y locales en el desarrollo territorial, sino que ha institucionalizado mecanismos de </w:t>
      </w:r>
      <w:r w:rsidRPr="00033292">
        <w:lastRenderedPageBreak/>
        <w:t>participación ciudadana y rendición vertical de cuentas (del Estado a la ciudadanía) en todos los niveles de gobierno, con distintos niveles de éxito en su implementación.</w:t>
      </w:r>
      <w:sdt>
        <w:sdtPr>
          <w:tag w:val="goog_rdk_39"/>
          <w:id w:val="1375119234"/>
        </w:sdtPr>
        <w:sdtEndPr/>
        <w:sdtContent>
          <w:r w:rsidRPr="00033292">
            <w:t xml:space="preserve"> </w:t>
          </w:r>
        </w:sdtContent>
      </w:sdt>
    </w:p>
    <w:p w14:paraId="00000115" w14:textId="77777777" w:rsidR="00BE6A3D" w:rsidRPr="00033292" w:rsidRDefault="00E15362">
      <w:pPr>
        <w:pStyle w:val="Ttulo3"/>
        <w:ind w:left="851" w:hanging="851"/>
      </w:pPr>
      <w:bookmarkStart w:id="12" w:name="_heading=h.26in1rg" w:colFirst="0" w:colLast="0"/>
      <w:bookmarkEnd w:id="12"/>
      <w:r w:rsidRPr="00033292">
        <w:t>3.1.4.</w:t>
      </w:r>
      <w:r w:rsidRPr="00033292">
        <w:tab/>
        <w:t>Tendencias Ambientales</w:t>
      </w:r>
    </w:p>
    <w:p w14:paraId="00000116" w14:textId="77777777" w:rsidR="00BE6A3D" w:rsidRPr="00033292" w:rsidRDefault="00E15362">
      <w:r w:rsidRPr="00033292">
        <w:rPr>
          <w:b/>
          <w:i/>
        </w:rPr>
        <w:t>Pérdida de los bosques tropicales y biodiversidad</w:t>
      </w:r>
      <w:r w:rsidRPr="00033292">
        <w:rPr>
          <w:b/>
        </w:rPr>
        <w:t xml:space="preserve">: </w:t>
      </w:r>
      <w:r w:rsidRPr="00033292">
        <w:t xml:space="preserve">Al 2050 se estima que el 57% de las especies de árboles amazónicos se encontrarán en riesgo de desaparición (CEPLAN, 2019a). Esta tendencia se confirma al observar que, entre el año 1990 y 2015, la superficie forestal mundial disminuyó en 129 millones de hectáreas (FAO, 2016). </w:t>
      </w:r>
      <w:sdt>
        <w:sdtPr>
          <w:tag w:val="goog_rdk_40"/>
          <w:id w:val="-1836216594"/>
        </w:sdtPr>
        <w:sdtEndPr/>
        <w:sdtContent>
          <w:r w:rsidRPr="00033292">
            <w:t>Esto supone un riesgo de pérdidas graves de la biodiversidad y colapso de los ecosistemas.</w:t>
          </w:r>
        </w:sdtContent>
      </w:sdt>
    </w:p>
    <w:p w14:paraId="00000117" w14:textId="689CE0E9" w:rsidR="00BE6A3D" w:rsidRPr="00033292" w:rsidRDefault="00E15362">
      <w:r w:rsidRPr="00033292">
        <w:t>En el Perú, entre los años 2001 y 2016, la pérdida de bosques húmedos amazónicos fue de más de 1 millón 974. Esta disminución se debió principalmente a actividades de deforestación para la ampliación de la tierra agrícola para abastecer de alimento a la población (CEPLAN, 2019a). Al año 2018, el bosque húmedo amazónico perdió 154 766 ha, un poco menos que el año anterior que alcanzó los 155 914 ha de pérdida. Así, en los últimos años se ha podido observar que la pérdida de bosques en el Perú se encuentra en proceso de estabilización. En el 2018 el 53,24% del total de la superficie del país corresponde a bosque húmedo amazónico remanente (MINAM, 2019).</w:t>
      </w:r>
      <w:sdt>
        <w:sdtPr>
          <w:tag w:val="goog_rdk_41"/>
          <w:id w:val="-1737625091"/>
        </w:sdtPr>
        <w:sdtEndPr/>
        <w:sdtContent>
          <w:r w:rsidRPr="00033292">
            <w:t xml:space="preserve"> Estos daños ambientales y desastres causados por el hombre representan un importante riesgo para la P</w:t>
          </w:r>
          <w:r w:rsidR="003806AB" w:rsidRPr="00033292">
            <w:t>NDIS</w:t>
          </w:r>
          <w:r w:rsidRPr="00033292">
            <w:t>.</w:t>
          </w:r>
        </w:sdtContent>
      </w:sdt>
    </w:p>
    <w:p w14:paraId="00000118" w14:textId="56B1DC44" w:rsidR="00BE6A3D" w:rsidRPr="00033292" w:rsidRDefault="00E15362">
      <w:r w:rsidRPr="00033292">
        <w:t>El Perú alberga el 71,8% de muestras representativas de las zonas de vida del planeta, y tiene una de las mayores superficies de bosques. El contexto de deforestación y el cambio climático generarán un fuerte impacto en la biodiversidad y los ecosistemas peruanos en los próximos años, lo que incrementará la vulnerabilidad del territorio (CEPLAN, 2019a). Ello supone un riesgo de fracaso de la mitigación y adaptación al cambio climático que debe de ser contemplado por la PNDIS.</w:t>
      </w:r>
    </w:p>
    <w:p w14:paraId="00000119" w14:textId="4B8D298B" w:rsidR="00BE6A3D" w:rsidRPr="00033292" w:rsidRDefault="003D4079">
      <w:pPr>
        <w:rPr>
          <w:b/>
        </w:rPr>
      </w:pPr>
      <w:sdt>
        <w:sdtPr>
          <w:tag w:val="goog_rdk_44"/>
          <w:id w:val="1683543139"/>
        </w:sdtPr>
        <w:sdtEndPr/>
        <w:sdtContent>
          <w:r w:rsidR="00E15362" w:rsidRPr="00033292">
            <w:t>Sin embargo, en este contexto existen también oportunidades para hacer frente a estos riesgos tales como el aprovechamiento sostenible de los bosques y la implementación de la agricultura vertical.</w:t>
          </w:r>
        </w:sdtContent>
      </w:sdt>
    </w:p>
    <w:p w14:paraId="0000011A" w14:textId="77777777" w:rsidR="00BE6A3D" w:rsidRPr="00033292" w:rsidRDefault="00E15362">
      <w:r w:rsidRPr="00033292">
        <w:rPr>
          <w:b/>
          <w:i/>
        </w:rPr>
        <w:t>Aumento del estrés hídrico</w:t>
      </w:r>
      <w:r w:rsidRPr="00033292">
        <w:rPr>
          <w:b/>
        </w:rPr>
        <w:t xml:space="preserve">: </w:t>
      </w:r>
      <w:r w:rsidRPr="00033292">
        <w:t>Se estima que, al 2050, la escasez de agua podría afectar a 1000 millones de personas. El calentamiento global, el deshielo y las cambiantes precipitaciones están afectando los sistemas hidrológicos impactando en la calidad y cantidad de los recursos hídricos (CEPLAN, 2019a).</w:t>
      </w:r>
      <w:sdt>
        <w:sdtPr>
          <w:tag w:val="goog_rdk_45"/>
          <w:id w:val="1270356880"/>
        </w:sdtPr>
        <w:sdtEndPr/>
        <w:sdtContent>
          <w:r w:rsidRPr="00033292">
            <w:t xml:space="preserve"> Esta crisis por el agua y el fracaso de la mitigación y adaptación al cambio climático representan graves riesgos para la PNDIS. </w:t>
          </w:r>
        </w:sdtContent>
      </w:sdt>
    </w:p>
    <w:p w14:paraId="0000011B" w14:textId="77777777" w:rsidR="00BE6A3D" w:rsidRPr="00033292" w:rsidRDefault="00E15362">
      <w:r w:rsidRPr="00033292">
        <w:t>En las montañas de Asia y los Andes de América del Sur, la pérdida de glaciares ha afectado el acceso al agua dulce y alterado las dinámicas hídricas, generando mayor riesgo de inundaciones. Sin embargo, esta situación cambiará en las próximas décadas pues se incrementará el riesgo de sequías, lo cual tendrá un fuerte impacto en la agricultura, la energía y los patrones de consumo (CEPLAN, 2019a).</w:t>
      </w:r>
    </w:p>
    <w:p w14:paraId="0000011C" w14:textId="77777777" w:rsidR="00BE6A3D" w:rsidRPr="00033292" w:rsidRDefault="00E15362">
      <w:r w:rsidRPr="00033292">
        <w:t>En el Perú, el agua es uno de los recursos más afectados debido al cambio climático. El aumento de la temperatura ha generado la pérdida de glaciares y desde 1970 se ha perdido el 40% de la superficie glaciar del país. Ello a su vez ha afectado considerablemente a los ríos que dependen de esta superficie glaciar (MINAM, 2016).</w:t>
      </w:r>
    </w:p>
    <w:sdt>
      <w:sdtPr>
        <w:tag w:val="goog_rdk_47"/>
        <w:id w:val="-1996483185"/>
      </w:sdtPr>
      <w:sdtEndPr/>
      <w:sdtContent>
        <w:p w14:paraId="0000011D" w14:textId="77777777" w:rsidR="00BE6A3D" w:rsidRPr="00033292" w:rsidRDefault="00E15362">
          <w:pPr>
            <w:rPr>
              <w:b/>
            </w:rPr>
          </w:pPr>
          <w:r w:rsidRPr="00033292">
            <w:t>Las proyecciones frente al cambio climático indican que los recursos de aguas subterráneas y superficiales se reducirán en la mayoría de regiones secas subtropicales, lo que generará mayores competencias por el acceso al agua (CEPLAN, 2019a). Asimismo, se estima que al 2050, las zonas urbanas sufrirán de una mayor presión hídrica, llegando a elevar la demanda mundial de agua en un 55% (CEPLAN, 2019a)</w:t>
          </w:r>
          <w:r w:rsidRPr="00033292">
            <w:rPr>
              <w:b/>
            </w:rPr>
            <w:t>.</w:t>
          </w:r>
          <w:sdt>
            <w:sdtPr>
              <w:tag w:val="goog_rdk_46"/>
              <w:id w:val="-1129934816"/>
            </w:sdtPr>
            <w:sdtEndPr/>
            <w:sdtContent/>
          </w:sdt>
        </w:p>
      </w:sdtContent>
    </w:sdt>
    <w:p w14:paraId="0000011E" w14:textId="63ABE1CD" w:rsidR="00BE6A3D" w:rsidRPr="00033292" w:rsidRDefault="00E15362">
      <w:r w:rsidRPr="00033292">
        <w:lastRenderedPageBreak/>
        <w:t>En este contexto, surgen oportunidades como la efectividad en la regulación y el uso eficiente del agua en la agricultura</w:t>
      </w:r>
      <w:r w:rsidR="003806AB" w:rsidRPr="00033292">
        <w:t xml:space="preserve">, las cuales </w:t>
      </w:r>
      <w:r w:rsidRPr="00033292">
        <w:t>deberán ser promovidas en el marco de la PNDIS.</w:t>
      </w:r>
    </w:p>
    <w:p w14:paraId="00000120" w14:textId="005BFCB1" w:rsidR="00BE6A3D" w:rsidRPr="00033292" w:rsidRDefault="003D4079">
      <w:sdt>
        <w:sdtPr>
          <w:tag w:val="goog_rdk_53"/>
          <w:id w:val="-1894957447"/>
        </w:sdtPr>
        <w:sdtEndPr/>
        <w:sdtContent>
          <w:sdt>
            <w:sdtPr>
              <w:tag w:val="goog_rdk_52"/>
              <w:id w:val="-908062677"/>
            </w:sdtPr>
            <w:sdtEndPr/>
            <w:sdtContent/>
          </w:sdt>
        </w:sdtContent>
      </w:sdt>
      <w:r w:rsidR="00E15362" w:rsidRPr="00033292">
        <w:rPr>
          <w:b/>
          <w:i/>
        </w:rPr>
        <w:t>Aumento de la frecuencia de eventos climáticos extremos</w:t>
      </w:r>
      <w:r w:rsidR="00E15362" w:rsidRPr="00033292">
        <w:rPr>
          <w:b/>
        </w:rPr>
        <w:t>:</w:t>
      </w:r>
      <w:r w:rsidR="00E15362" w:rsidRPr="00033292">
        <w:t xml:space="preserve"> Se estima que, a futuro, el calentamiento promedio generará una mayor frecuencia de eventos cálidos extremos. De esta manera, si las fluctuaciones cálidas durante El Niño se mantuvieran como en la actualidad, en el futuro se llegaría aún a mayores temperaturas (CEPLAN, 2019a).</w:t>
      </w:r>
    </w:p>
    <w:p w14:paraId="00000121" w14:textId="77777777" w:rsidR="00BE6A3D" w:rsidRPr="00033292" w:rsidRDefault="00E15362">
      <w:r w:rsidRPr="00033292">
        <w:t>En el mundo las consecuencias económicas por peligros relacionados al agua se han incrementado en la última década. Desde 1992, las sequías e inundaciones han afectado a 4200 millones de personas y han generado 1,3 mil millones de dólares en daños (CEPLAN, 2019a).</w:t>
      </w:r>
    </w:p>
    <w:p w14:paraId="00000122" w14:textId="77777777" w:rsidR="00BE6A3D" w:rsidRPr="00033292" w:rsidRDefault="00E15362">
      <w:r w:rsidRPr="00033292">
        <w:t>En el Perú, entre los años 2003 y 2014, se ha registrado un incremento de 25% en las emergencias climáticas, mientras que hay una tendencia hacia la disminución o estabilidad de las emergencias no climáticas. Los eventos extremos (heladas, friajes, sequías, etc.) afectan especialmente a las personas y hogares en situación de pobreza y vulnerabilidad, aquellas que se encuentran en lugares más lejanos y con escasa presencia del Estado (MINAM, 2016).</w:t>
      </w:r>
    </w:p>
    <w:p w14:paraId="00000123" w14:textId="77777777" w:rsidR="00BE6A3D" w:rsidRPr="00033292" w:rsidRDefault="00E15362">
      <w:pPr>
        <w:rPr>
          <w:b/>
        </w:rPr>
      </w:pPr>
      <w:r w:rsidRPr="00033292">
        <w:t xml:space="preserve">Así, se prevé que al 2030 haya un incremento en la temperatura promedio en el Perú de entre 0,4 y 1,6 °C. Ello generaría un incremento de la frecuencia de eventos extremos que afectarían al país, especialmente si consideramos que el 47% de la superficie agrícola sufrirá sus consecuencias y el 10% de la población es vulnerable a las sequías (CEPLAN, 2019a). Estos eventos </w:t>
      </w:r>
      <w:sdt>
        <w:sdtPr>
          <w:tag w:val="goog_rdk_54"/>
          <w:id w:val="-72127868"/>
        </w:sdtPr>
        <w:sdtEndPr/>
        <w:sdtContent>
          <w:r w:rsidRPr="00033292">
            <w:t xml:space="preserve">suponen un riesgo puesto que </w:t>
          </w:r>
        </w:sdtContent>
      </w:sdt>
      <w:r w:rsidRPr="00033292">
        <w:t>impactarían negativamente a la agricultura, a la salud pública (prevalencia de enfermedades), a la disponibilidad de recursos pesqueros y a la producción de energía (CEPLAN, 2019a) aumentando el número de hogares y personas afectadas y/o vulnerables a estos cambios.</w:t>
      </w:r>
      <w:sdt>
        <w:sdtPr>
          <w:tag w:val="goog_rdk_55"/>
          <w:id w:val="-1273710853"/>
        </w:sdtPr>
        <w:sdtEndPr/>
        <w:sdtContent>
          <w:r w:rsidRPr="00033292">
            <w:t xml:space="preserve"> Sin embargo, también presentan una oportunidad de mayor inversión en resiliencia para hacer frente a estos eventos.</w:t>
          </w:r>
        </w:sdtContent>
      </w:sdt>
    </w:p>
    <w:p w14:paraId="00000124" w14:textId="77777777" w:rsidR="00BE6A3D" w:rsidRPr="00033292" w:rsidRDefault="00E15362">
      <w:pPr>
        <w:pStyle w:val="Ttulo3"/>
        <w:ind w:left="851" w:hanging="851"/>
      </w:pPr>
      <w:bookmarkStart w:id="13" w:name="_heading=h.lnxbz9" w:colFirst="0" w:colLast="0"/>
      <w:bookmarkEnd w:id="13"/>
      <w:r w:rsidRPr="00033292">
        <w:t>3.1.5.</w:t>
      </w:r>
      <w:r w:rsidRPr="00033292">
        <w:tab/>
        <w:t>Tendencias Tecnológicas</w:t>
      </w:r>
    </w:p>
    <w:p w14:paraId="00000125" w14:textId="77777777" w:rsidR="00BE6A3D" w:rsidRPr="00033292" w:rsidRDefault="00E15362">
      <w:r w:rsidRPr="00033292">
        <w:rPr>
          <w:b/>
          <w:i/>
        </w:rPr>
        <w:t>Incremento del acceso a la salud por el uso de la tecnología</w:t>
      </w:r>
      <w:r w:rsidRPr="00033292">
        <w:rPr>
          <w:b/>
        </w:rPr>
        <w:t>:</w:t>
      </w:r>
      <w:r w:rsidRPr="00033292">
        <w:t xml:space="preserve"> La tecnología ha contribuido a mejorar el acceso a la salud de las personas que se encuentran en poblaciones más alejadas, así como a acercar la atención médica a través de la telesalud (CEPLAN, 2019a)</w:t>
      </w:r>
      <w:sdt>
        <w:sdtPr>
          <w:tag w:val="goog_rdk_56"/>
          <w:id w:val="774909794"/>
        </w:sdtPr>
        <w:sdtEndPr/>
        <w:sdtContent>
          <w:r w:rsidRPr="00033292">
            <w:t>, ello supone una gran oportunidad</w:t>
          </w:r>
        </w:sdtContent>
      </w:sdt>
      <w:r w:rsidRPr="00033292">
        <w:t>.</w:t>
      </w:r>
    </w:p>
    <w:p w14:paraId="00000126" w14:textId="7A332481" w:rsidR="00BE6A3D" w:rsidRPr="00033292" w:rsidRDefault="00E15362">
      <w:r w:rsidRPr="00033292">
        <w:t>A nivel mundial, se espera que en los próximos años, los sistemas y servicios de salud se apoyen cada vez más en el uso de la tecnología. América Latina ya ha iniciado ese camino y se espera que continúe fortaleciéndose, generando nuevas formas en las que los pacientes y proveedores monitorean y cuidan la salud mediante la tecnología digital (CEPLAN, 2019a).</w:t>
      </w:r>
      <w:sdt>
        <w:sdtPr>
          <w:tag w:val="goog_rdk_57"/>
          <w:id w:val="154273821"/>
        </w:sdtPr>
        <w:sdtEndPr/>
        <w:sdtContent>
          <w:r w:rsidRPr="00033292">
            <w:t xml:space="preserve"> Sin embargo, también existe el riesgo de fallo de la infraestructura crítica de información y comunicaciones debido a las limitaciones aún </w:t>
          </w:r>
          <w:r w:rsidR="003806AB" w:rsidRPr="00033292">
            <w:t xml:space="preserve">existentes </w:t>
          </w:r>
          <w:r w:rsidRPr="00033292">
            <w:t>en las redes peruanas.</w:t>
          </w:r>
        </w:sdtContent>
      </w:sdt>
    </w:p>
    <w:p w14:paraId="00000127" w14:textId="77777777" w:rsidR="00BE6A3D" w:rsidRPr="00033292" w:rsidRDefault="00E15362">
      <w:r w:rsidRPr="00033292">
        <w:t>Existen principalmente tres formas en las que la salud digital puede afectar la vida las personas: aumentar la precisión de la atención de la salud, generar mayor empoderamiento de los pacientes (involucramiento) y, mejorar la asequibilidad de la de salud de calidad en zonas lejanas (CEPLAN, 2019a).</w:t>
      </w:r>
    </w:p>
    <w:p w14:paraId="00000128" w14:textId="66AB9CD0" w:rsidR="00BE6A3D" w:rsidRPr="00033292" w:rsidRDefault="00E15362">
      <w:r w:rsidRPr="00033292">
        <w:rPr>
          <w:b/>
          <w:i/>
        </w:rPr>
        <w:t>Incremento del acceso a la educación por el uso de la tecnología</w:t>
      </w:r>
      <w:r w:rsidRPr="00033292">
        <w:rPr>
          <w:b/>
        </w:rPr>
        <w:t>:</w:t>
      </w:r>
      <w:r w:rsidRPr="00033292">
        <w:t xml:space="preserve"> Se espera que, al 2030, la educación sea de acceso universal y los procesos de aprendizaje se hayan transformado por el uso de la tecnología. Estos cambios serán impulsados por el internet, la educación a distancia y la educación inclusiva para las personas con discapacidad, adultas y adultas mayores (CEPLAN, 2019a)</w:t>
      </w:r>
      <w:sdt>
        <w:sdtPr>
          <w:tag w:val="goog_rdk_58"/>
          <w:id w:val="-1721891850"/>
        </w:sdtPr>
        <w:sdtEndPr/>
        <w:sdtContent>
          <w:r w:rsidRPr="00033292">
            <w:t>, lo cual representa una gran oportunidad</w:t>
          </w:r>
          <w:r w:rsidR="003806AB" w:rsidRPr="00033292">
            <w:t xml:space="preserve">, </w:t>
          </w:r>
          <w:r w:rsidRPr="00033292">
            <w:t>tal como se está viendo en el contexto de la pandemia</w:t>
          </w:r>
        </w:sdtContent>
      </w:sdt>
      <w:r w:rsidRPr="00033292">
        <w:t>.</w:t>
      </w:r>
    </w:p>
    <w:p w14:paraId="00000129" w14:textId="77777777" w:rsidR="00BE6A3D" w:rsidRPr="00033292" w:rsidRDefault="00E15362">
      <w:r w:rsidRPr="00033292">
        <w:t xml:space="preserve">Los avances tecnológicos están generando un importante cambio en los paradigmas educativos y traen consigo nuevas formas de aprendizaje e interacción (Pedró, 2015). Existen tres factores </w:t>
      </w:r>
      <w:r w:rsidRPr="00033292">
        <w:lastRenderedPageBreak/>
        <w:t>principales que contribuyen al mayor acceso a la educación gracias a las nuevas tecnologías: el aprendizaje a distancia y en diferentes contextos, la flexibilidad horaria y la posibilidad de adaptar los procesos pedagógicos y de aprendizaje a las necesidades particulares de las personas o grupos (CEPLAN, 2019a).</w:t>
      </w:r>
    </w:p>
    <w:p w14:paraId="0000012A" w14:textId="63F9B990" w:rsidR="00BE6A3D" w:rsidRPr="00033292" w:rsidRDefault="00E15362">
      <w:r w:rsidRPr="00033292">
        <w:t xml:space="preserve">Tal como señala Pedró (2015), América Latina ve con especial interés el uso de la tecnología para la educación, pues se considera que esta es una oportunidad importante para cerrar brechas de calidad y cobertura. Así, en los últimos años, los países de América Latina han hecho esfuerzos por invertir en tecnología con el fin de transformar la enseñanza acercándose a las necesidades y expectativas existentes en cada territorio. </w:t>
      </w:r>
      <w:sdt>
        <w:sdtPr>
          <w:tag w:val="goog_rdk_59"/>
          <w:id w:val="1252861152"/>
        </w:sdtPr>
        <w:sdtEndPr/>
        <w:sdtContent>
          <w:r w:rsidRPr="00033292">
            <w:t>A pesar de ello, la limitada y débil conectividad aún es un riesgo que debe de ser enfrentado.</w:t>
          </w:r>
        </w:sdtContent>
      </w:sdt>
    </w:p>
    <w:p w14:paraId="0000012B" w14:textId="77777777" w:rsidR="00BE6A3D" w:rsidRPr="00033292" w:rsidRDefault="00E15362">
      <w:pPr>
        <w:pStyle w:val="Ttulo2"/>
        <w:ind w:left="851" w:hanging="851"/>
        <w:rPr>
          <w:color w:val="auto"/>
        </w:rPr>
      </w:pPr>
      <w:bookmarkStart w:id="14" w:name="_heading=h.35nkun2" w:colFirst="0" w:colLast="0"/>
      <w:bookmarkEnd w:id="14"/>
      <w:r w:rsidRPr="00033292">
        <w:rPr>
          <w:color w:val="auto"/>
        </w:rPr>
        <w:t>3.2.</w:t>
      </w:r>
      <w:r w:rsidRPr="00033292">
        <w:rPr>
          <w:color w:val="auto"/>
        </w:rPr>
        <w:tab/>
        <w:t xml:space="preserve">Análisis de Escenarios </w:t>
      </w:r>
    </w:p>
    <w:p w14:paraId="0000012C" w14:textId="77777777" w:rsidR="00BE6A3D" w:rsidRPr="00033292" w:rsidRDefault="00E15362">
      <w:r w:rsidRPr="00033292">
        <w:t xml:space="preserve">Los escenarios contextuales planteados por CEPLAN (2019b) involucran “narraciones plausibles, compuestas por tendencias, eventos y decisiones enlazados entre sí de manera coherente, a través de relaciones causales y describen desde una misma situación presente, cómo se desarrollarían distintos contextos internacionales hasta el 2030, los cuales podría enfrentar el Perú”. A continuación, se analizan las consecuencias que puedan tener cada uno de estos escenarios en la Política Nacional de Desarrollo e Inclusión Social. </w:t>
      </w:r>
    </w:p>
    <w:p w14:paraId="0000012D" w14:textId="77777777" w:rsidR="00BE6A3D" w:rsidRPr="00033292" w:rsidRDefault="00E15362">
      <w:pPr>
        <w:rPr>
          <w:b/>
        </w:rPr>
      </w:pPr>
      <w:r w:rsidRPr="00033292">
        <w:rPr>
          <w:b/>
        </w:rPr>
        <w:t>Escenario 1: Un nuevo súper ciclo para las materias primas.</w:t>
      </w:r>
    </w:p>
    <w:p w14:paraId="0000012E" w14:textId="77777777" w:rsidR="00BE6A3D" w:rsidRPr="00033292" w:rsidRDefault="00E15362">
      <w:r w:rsidRPr="00033292">
        <w:t xml:space="preserve">CEPLAN (2019b) indica que en distintos momentos de la historia se han dado súper ciclos para las materias primas. En el último súper ciclo, ocurrido durante la década del 2000, la demanda de materias primas para la industrialización de países como China e India jugo un rol crucial. Este escenario podría darse en el futuro considerando que las materias primas requeridas para el desarrollo de nuevas industrias podrían ser importantes y considerando el alto grado de extracción de varios de estos minerales, su valor ante tan alta demanda podría incrementarse. </w:t>
      </w:r>
    </w:p>
    <w:p w14:paraId="0000012F" w14:textId="77777777" w:rsidR="00BE6A3D" w:rsidRPr="00033292" w:rsidRDefault="00E15362">
      <w:r w:rsidRPr="00033292">
        <w:t>Este escenario podría favorecer al Perú, pues hoy en día las exportaciones de mayor valor comercial son materias primas. En el marco de la PNDIS, este escenario de crecimiento debería ser aprovechado para construir y fortalecer un sistema de protección social que permita proteger a los más vulnerables, así como generar condiciones para hacer frente a posibles eventos adversos, disminuyendo el impacto sobre el bienestar de la población.</w:t>
      </w:r>
    </w:p>
    <w:sdt>
      <w:sdtPr>
        <w:tag w:val="goog_rdk_63"/>
        <w:id w:val="668220276"/>
      </w:sdtPr>
      <w:sdtEndPr/>
      <w:sdtContent>
        <w:p w14:paraId="00000130" w14:textId="200E6E53" w:rsidR="00BE6A3D" w:rsidRPr="00033292" w:rsidRDefault="00E15362">
          <w:r w:rsidRPr="00033292">
            <w:t>Los riesgos, vinculados a este escenario se encuentran asociados a la depredación del medio ambiente</w:t>
          </w:r>
          <w:sdt>
            <w:sdtPr>
              <w:tag w:val="goog_rdk_60"/>
              <w:id w:val="-318106626"/>
            </w:sdtPr>
            <w:sdtEndPr/>
            <w:sdtContent>
              <w:r w:rsidR="003806AB" w:rsidRPr="00033292">
                <w:t xml:space="preserve"> </w:t>
              </w:r>
              <w:r w:rsidRPr="00033292">
                <w:t xml:space="preserve">vinculada a la crisis del agua, </w:t>
              </w:r>
              <w:r w:rsidR="003806AB" w:rsidRPr="00033292">
                <w:t xml:space="preserve">la </w:t>
              </w:r>
              <w:r w:rsidRPr="00033292">
                <w:t xml:space="preserve">disminución de la biodiversidad, </w:t>
              </w:r>
              <w:r w:rsidR="003806AB" w:rsidRPr="00033292">
                <w:t xml:space="preserve">la </w:t>
              </w:r>
              <w:r w:rsidRPr="00033292">
                <w:t xml:space="preserve">ocurrencia de desastres naturales y </w:t>
              </w:r>
              <w:r w:rsidR="003806AB" w:rsidRPr="00033292">
                <w:t xml:space="preserve">el </w:t>
              </w:r>
              <w:r w:rsidRPr="00033292">
                <w:t>fracaso para mitigar el cambio climático</w:t>
              </w:r>
            </w:sdtContent>
          </w:sdt>
          <w:sdt>
            <w:sdtPr>
              <w:tag w:val="goog_rdk_61"/>
              <w:id w:val="944579848"/>
              <w:showingPlcHdr/>
            </w:sdtPr>
            <w:sdtEndPr/>
            <w:sdtContent>
              <w:r w:rsidR="00033292" w:rsidRPr="00033292">
                <w:t xml:space="preserve">     </w:t>
              </w:r>
            </w:sdtContent>
          </w:sdt>
          <w:r w:rsidRPr="00033292">
            <w:t xml:space="preserve">. </w:t>
          </w:r>
          <w:sdt>
            <w:sdtPr>
              <w:tag w:val="goog_rdk_62"/>
              <w:id w:val="-293903170"/>
            </w:sdtPr>
            <w:sdtEndPr/>
            <w:sdtContent>
              <w:r w:rsidRPr="00033292">
                <w:t>Existen, sin embargo, algunas oportunidades para mitigar estos riesgos, como la efectividad en la regulación del agua, la agricultura con uso eficiente del agua, la acuicultura sostenible, la implementación de la agricultura vertical y el aprovechamiento sostenible de bosques, así como la mayor inversión en resiliencia. De otro lado, este súper ciclo de materias primas abre la oportunidad a la explotación de minerales alternativos.</w:t>
              </w:r>
            </w:sdtContent>
          </w:sdt>
        </w:p>
      </w:sdtContent>
    </w:sdt>
    <w:p w14:paraId="00000132" w14:textId="64AB326D" w:rsidR="00BE6A3D" w:rsidRPr="00033292" w:rsidRDefault="003D4079">
      <w:pPr>
        <w:rPr>
          <w:b/>
        </w:rPr>
      </w:pPr>
      <w:sdt>
        <w:sdtPr>
          <w:tag w:val="goog_rdk_66"/>
          <w:id w:val="1078022097"/>
        </w:sdtPr>
        <w:sdtEndPr/>
        <w:sdtContent>
          <w:sdt>
            <w:sdtPr>
              <w:tag w:val="goog_rdk_65"/>
              <w:id w:val="645244640"/>
              <w:showingPlcHdr/>
            </w:sdtPr>
            <w:sdtEndPr/>
            <w:sdtContent>
              <w:r w:rsidR="00033292" w:rsidRPr="00033292">
                <w:t xml:space="preserve">     </w:t>
              </w:r>
            </w:sdtContent>
          </w:sdt>
        </w:sdtContent>
      </w:sdt>
      <w:r w:rsidR="00E15362" w:rsidRPr="00033292">
        <w:rPr>
          <w:b/>
        </w:rPr>
        <w:t>Escenario 2: Aumento de la tecnología y la mecanización.</w:t>
      </w:r>
    </w:p>
    <w:p w14:paraId="00000133" w14:textId="77777777" w:rsidR="00BE6A3D" w:rsidRPr="00033292" w:rsidRDefault="00E15362">
      <w:r w:rsidRPr="00033292">
        <w:t>Entre los escenarios contextuales señalados por CEPLAN (2019b) destaca que en los próximos años se llevará a cabo un aumento de la tecnología y la mecanización.  Las nuevas tecnologías se implementarán en distintas áreas tales como en el trabajo, la educación y las políticas públicas siendo la automatización de la digitalización, interconectividad y el desarrollo de la ingeniería genética y la biotecnología procesos que tendrán un impacto sustantivo en la economía, las relaciones sociales y los procesos políticos.</w:t>
      </w:r>
    </w:p>
    <w:p w14:paraId="00000134" w14:textId="77777777" w:rsidR="00BE6A3D" w:rsidRPr="00033292" w:rsidRDefault="00E15362">
      <w:r w:rsidRPr="00033292">
        <w:lastRenderedPageBreak/>
        <w:t>La provisión de los servicios en el marco de la PNDIS debe tomar en cuenta el desarrollo de tecnologías que permitan facilitar el acceso de estos a la población a la que el Estado tiene dificultades de atender, por distintas características, por ejemplo, dispersión geográfica.</w:t>
      </w:r>
    </w:p>
    <w:sdt>
      <w:sdtPr>
        <w:tag w:val="goog_rdk_69"/>
        <w:id w:val="202218969"/>
      </w:sdtPr>
      <w:sdtEndPr/>
      <w:sdtContent>
        <w:p w14:paraId="00000135" w14:textId="77777777" w:rsidR="00BE6A3D" w:rsidRPr="00033292" w:rsidRDefault="003D4079">
          <w:sdt>
            <w:sdtPr>
              <w:tag w:val="goog_rdk_68"/>
              <w:id w:val="1367874958"/>
            </w:sdtPr>
            <w:sdtEndPr/>
            <w:sdtContent>
              <w:r w:rsidR="00E15362" w:rsidRPr="00033292">
                <w:t>El desarrollo de la tecnología enfrenta el riesgo de no contar con infraestructura crítica suficiente o que esta falle. Es así como las intervenciones en el marco de la PNDIS deben fortalecer la inversión en infraestructura y su mantenimiento.</w:t>
              </w:r>
            </w:sdtContent>
          </w:sdt>
        </w:p>
      </w:sdtContent>
    </w:sdt>
    <w:sdt>
      <w:sdtPr>
        <w:tag w:val="goog_rdk_71"/>
        <w:id w:val="313463616"/>
      </w:sdtPr>
      <w:sdtEndPr/>
      <w:sdtContent>
        <w:p w14:paraId="00000136" w14:textId="77777777" w:rsidR="00BE6A3D" w:rsidRPr="00033292" w:rsidRDefault="003D4079">
          <w:sdt>
            <w:sdtPr>
              <w:tag w:val="goog_rdk_70"/>
              <w:id w:val="-165861922"/>
            </w:sdtPr>
            <w:sdtEndPr/>
            <w:sdtContent>
              <w:r w:rsidR="00E15362" w:rsidRPr="00033292">
                <w:t>De otro lado la tecnología y la mecanización generan oportunidades para incrementar el desarrollo de la economía digital e incrementar la tecnología e innovación en salud y educación; así como el desarrollo de la inteligencia artificial y de la robótica y servicios de manufactura avanzada. De otro lado permite incrementar el acceso a tecnologías digitales a todas las personas. Estas oportunidades deben ser aprovechadas y potenciadas con las intervenciones en el marco de la PNDIS para favorecer el cierre de brechas en aspectos como inclusión económica, salud, educación, acceso a tecnología, entre otros.</w:t>
              </w:r>
            </w:sdtContent>
          </w:sdt>
        </w:p>
      </w:sdtContent>
    </w:sdt>
    <w:p w14:paraId="00000138" w14:textId="16BA7C5B" w:rsidR="00BE6A3D" w:rsidRPr="00033292" w:rsidRDefault="003D4079">
      <w:pPr>
        <w:rPr>
          <w:b/>
        </w:rPr>
      </w:pPr>
      <w:sdt>
        <w:sdtPr>
          <w:tag w:val="goog_rdk_74"/>
          <w:id w:val="-163864176"/>
        </w:sdtPr>
        <w:sdtEndPr/>
        <w:sdtContent>
          <w:sdt>
            <w:sdtPr>
              <w:tag w:val="goog_rdk_73"/>
              <w:id w:val="-1217815279"/>
              <w:showingPlcHdr/>
            </w:sdtPr>
            <w:sdtEndPr/>
            <w:sdtContent>
              <w:r w:rsidR="00033292" w:rsidRPr="00033292">
                <w:t xml:space="preserve">     </w:t>
              </w:r>
            </w:sdtContent>
          </w:sdt>
        </w:sdtContent>
      </w:sdt>
      <w:r w:rsidR="00E15362" w:rsidRPr="00033292">
        <w:rPr>
          <w:b/>
        </w:rPr>
        <w:t>Escenario 3: Expectativas crecientes de la clase media.</w:t>
      </w:r>
    </w:p>
    <w:p w14:paraId="00000139" w14:textId="2C2766C2" w:rsidR="00BE6A3D" w:rsidRPr="00033292" w:rsidRDefault="00E15362">
      <w:r w:rsidRPr="00033292">
        <w:t xml:space="preserve">CEPLAN (2019b) indica que para el 2030 es probable que la clase media en el mundo se expanda y consolide. Esto se genera por la creciente proporción de la población que cuenta con educación primaria y secundaria completa y que además tiene acceso al internet a través de un smartphone y/o una computadora. Las demandas y expectativas que tendrá esta clase media serán un desafío que deberá abordar el Estado Peruano. En este sentido, la PNDIS, a través de sus intervenciones busca asegurar el acceso a un mayor número de servicios con elevados estándares de calidad y, complementariamente, ofrecer un Sistema de Protección Social más amplio y eficiente que permita cubrir los servicios sociales requeridos por este grupo poblacional. </w:t>
      </w:r>
      <w:sdt>
        <w:sdtPr>
          <w:tag w:val="goog_rdk_75"/>
          <w:id w:val="1681085109"/>
        </w:sdtPr>
        <w:sdtEndPr/>
        <w:sdtContent/>
      </w:sdt>
    </w:p>
    <w:sdt>
      <w:sdtPr>
        <w:tag w:val="goog_rdk_78"/>
        <w:id w:val="-1027413883"/>
      </w:sdtPr>
      <w:sdtEndPr/>
      <w:sdtContent>
        <w:p w14:paraId="0000013A" w14:textId="35FA81A4" w:rsidR="00BE6A3D" w:rsidRPr="00033292" w:rsidRDefault="003D4079">
          <w:sdt>
            <w:sdtPr>
              <w:tag w:val="goog_rdk_77"/>
              <w:id w:val="-753512459"/>
            </w:sdtPr>
            <w:sdtEndPr/>
            <w:sdtContent>
              <w:r w:rsidR="00E15362" w:rsidRPr="00033292">
                <w:t>La expansión de la población educada y con acceso a información enfrenta el riesgo del alto nivel de migración de extranjeros que podrían tener las mismas demandas de bienes y servicios. Asimismo, se tiene el riesgo de que el mercado laboral no absorba toda la oferta laboral de manera adecuada y se genere desempleo o subempleo. Es así como</w:t>
              </w:r>
              <w:r w:rsidR="001926D2" w:rsidRPr="00033292">
                <w:t>,</w:t>
              </w:r>
              <w:r w:rsidR="00E15362" w:rsidRPr="00033292">
                <w:t xml:space="preserve"> en el marco de la PNDIS</w:t>
              </w:r>
              <w:r w:rsidR="001926D2" w:rsidRPr="00033292">
                <w:t>,</w:t>
              </w:r>
              <w:r w:rsidR="00E15362" w:rsidRPr="00033292">
                <w:t xml:space="preserve"> se debe tomar en cuenta esta creciente demanda al planificar su prestación de servicios y se debe implementar intervenciones que promuevan el empleo de calidad.</w:t>
              </w:r>
            </w:sdtContent>
          </w:sdt>
        </w:p>
      </w:sdtContent>
    </w:sdt>
    <w:p w14:paraId="0000013B" w14:textId="439640CC" w:rsidR="00BE6A3D" w:rsidRPr="00033292" w:rsidRDefault="00E15362">
      <w:r w:rsidRPr="00033292">
        <w:t>De otro lado, el incremento de la población educada con mayor acceso al internet, abre un espacio para hacerles llegar más información útil y de calidad, que les permita el acceso a servicios o a toma de decisiones adecuada. Asimismo, esta población estaría en mayor capacidad de invertir en resiliencia para hacer frente a eventos adversos.</w:t>
      </w:r>
    </w:p>
    <w:p w14:paraId="0000013C" w14:textId="7E9DE0D6" w:rsidR="00BE6A3D" w:rsidRPr="00033292" w:rsidRDefault="00E15362">
      <w:pPr>
        <w:rPr>
          <w:b/>
        </w:rPr>
      </w:pPr>
      <w:r w:rsidRPr="00033292">
        <w:rPr>
          <w:b/>
        </w:rPr>
        <w:t xml:space="preserve">Escenario 4: Incremento del riesgo de desastres naturales. </w:t>
      </w:r>
    </w:p>
    <w:p w14:paraId="0000013D" w14:textId="77777777" w:rsidR="00BE6A3D" w:rsidRPr="00033292" w:rsidRDefault="00E15362">
      <w:r w:rsidRPr="00033292">
        <w:t xml:space="preserve">El cuarto escenario planteado por CEPLAN (2019b) se refiere a los posibles impactos ocasionados por la ocurrencia de un desastre mayor.  A lo largo de su historia, el Perú ha sufrido desastres naturales de gran impacto, los más recientes son el terremoto de Pisco en el año 2007 y el reciente fenómeno del Niño Costero en el año 2017. El Estado Peruano, a pesar de los avances en las instituciones dedicadas a la prevención y a la primera respuesta así como a la reconstrucción, aún requiere seguir trabajando en la protección social adaptativa. </w:t>
      </w:r>
    </w:p>
    <w:p w14:paraId="0000013E" w14:textId="7640A1FB" w:rsidR="00BE6A3D" w:rsidRPr="00033292" w:rsidRDefault="00E15362">
      <w:r w:rsidRPr="00033292">
        <w:t xml:space="preserve">El incremento de desastres naturales especialmente por el cambio climático y su impacto en las poblaciones excluidas en situación de pobreza es muy significativo. Estudios recientes del Banco Mundial (Stephan Hallegatte et al, 2017) muestran que estos desastres naturales tienen un mayor impacto en las poblaciones con menores recursos, ya que afectan sus escasos activos. Por ello, es importante que la PNDIS genere acciones y lineamientos vinculados a esta </w:t>
      </w:r>
      <w:r w:rsidRPr="00033292">
        <w:lastRenderedPageBreak/>
        <w:t>problemática e incorpore el abordaje de la gestión de riesgos y desastres, en particular con las poblaciones más vulnerables.</w:t>
      </w:r>
    </w:p>
    <w:p w14:paraId="0000013F" w14:textId="77777777" w:rsidR="00BE6A3D" w:rsidRPr="00033292" w:rsidRDefault="00E15362">
      <w:r w:rsidRPr="00033292">
        <w:t xml:space="preserve">La PNDIS incorpora el enfoque de gestión social del riesgo que busca eliminar, prevenir y mitigar la exposición de los hogares a eventos que son potencialmente peligrosos e imprevistos, como los desastres naturales. El objetivo es fortalecer las capacidades de adaptación y resiliencia de la población para hacer frente a eventos como desastres naturales, minimizando el impacto de estos.  </w:t>
      </w:r>
    </w:p>
    <w:p w14:paraId="00000140" w14:textId="77777777" w:rsidR="00BE6A3D" w:rsidRPr="00033292" w:rsidRDefault="00E15362">
      <w:pPr>
        <w:pStyle w:val="Ttulo2"/>
        <w:ind w:left="851" w:hanging="851"/>
        <w:rPr>
          <w:color w:val="auto"/>
        </w:rPr>
      </w:pPr>
      <w:bookmarkStart w:id="15" w:name="_heading=h.1ksv4uv" w:colFirst="0" w:colLast="0"/>
      <w:bookmarkEnd w:id="15"/>
      <w:r w:rsidRPr="00033292">
        <w:rPr>
          <w:color w:val="auto"/>
        </w:rPr>
        <w:t>3.3.</w:t>
      </w:r>
      <w:r w:rsidRPr="00033292">
        <w:rPr>
          <w:color w:val="auto"/>
        </w:rPr>
        <w:tab/>
        <w:t xml:space="preserve">Riesgos y oportunidades </w:t>
      </w:r>
    </w:p>
    <w:p w14:paraId="00000141" w14:textId="77777777" w:rsidR="00BE6A3D" w:rsidRPr="00033292" w:rsidRDefault="00E15362">
      <w:r w:rsidRPr="00033292">
        <w:t>De acuerdo con la definición dada por CEPLAN (2018), los riesgos implican potenciales situaciones de peligro o circunstancias indeseables o adversas que agudizan el problema público. A su vez, las oportunidades son eventos que, de aprovecharse, pueden aportar positivamente en la consecución de la situación futura deseada.</w:t>
      </w:r>
    </w:p>
    <w:p w14:paraId="00000142" w14:textId="77777777" w:rsidR="00BE6A3D" w:rsidRPr="00033292" w:rsidRDefault="00E15362">
      <w:r w:rsidRPr="00033292">
        <w:t>En el siguiente cuadro se muestra la probabilidad de ocurrencia y el potencial impacto de cada riesgo y oportunidad identificada para las tendencias.</w:t>
      </w:r>
    </w:p>
    <w:p w14:paraId="00000143" w14:textId="77777777" w:rsidR="00BE6A3D" w:rsidRPr="00033292" w:rsidRDefault="00E15362">
      <w:pPr>
        <w:jc w:val="center"/>
        <w:rPr>
          <w:b/>
        </w:rPr>
      </w:pPr>
      <w:r w:rsidRPr="00033292">
        <w:rPr>
          <w:b/>
        </w:rPr>
        <w:t>Tabla 4. Matriz de evaluación de oportunidades y riesgos</w:t>
      </w:r>
      <w:r w:rsidRPr="00033292">
        <w:rPr>
          <w:b/>
          <w:vertAlign w:val="superscript"/>
        </w:rPr>
        <w:footnoteReference w:id="4"/>
      </w:r>
    </w:p>
    <w:tbl>
      <w:tblPr>
        <w:tblStyle w:val="af6"/>
        <w:tblW w:w="9378" w:type="dxa"/>
        <w:jc w:val="center"/>
        <w:tblInd w:w="0" w:type="dxa"/>
        <w:tblLayout w:type="fixed"/>
        <w:tblLook w:val="0400" w:firstRow="0" w:lastRow="0" w:firstColumn="0" w:lastColumn="0" w:noHBand="0" w:noVBand="1"/>
      </w:tblPr>
      <w:tblGrid>
        <w:gridCol w:w="3383"/>
        <w:gridCol w:w="3387"/>
        <w:gridCol w:w="1304"/>
        <w:gridCol w:w="1304"/>
      </w:tblGrid>
      <w:tr w:rsidR="00033292" w:rsidRPr="00033292" w14:paraId="56CAD7C3" w14:textId="77777777">
        <w:trPr>
          <w:trHeight w:val="20"/>
          <w:jc w:val="center"/>
        </w:trPr>
        <w:tc>
          <w:tcPr>
            <w:tcW w:w="3383"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00000144" w14:textId="77777777" w:rsidR="00BE6A3D" w:rsidRPr="00033292" w:rsidRDefault="00E15362">
            <w:pPr>
              <w:jc w:val="center"/>
              <w:rPr>
                <w:b/>
                <w:sz w:val="20"/>
                <w:szCs w:val="20"/>
              </w:rPr>
            </w:pPr>
            <w:r w:rsidRPr="00033292">
              <w:rPr>
                <w:b/>
                <w:sz w:val="20"/>
                <w:szCs w:val="20"/>
              </w:rPr>
              <w:t>Tendencia</w:t>
            </w:r>
            <w:sdt>
              <w:sdtPr>
                <w:tag w:val="goog_rdk_80"/>
                <w:id w:val="-520241335"/>
              </w:sdtPr>
              <w:sdtEndPr/>
              <w:sdtContent>
                <w:r w:rsidRPr="00033292">
                  <w:rPr>
                    <w:b/>
                    <w:sz w:val="20"/>
                    <w:szCs w:val="20"/>
                  </w:rPr>
                  <w:t>/ Escenario</w:t>
                </w:r>
              </w:sdtContent>
            </w:sdt>
          </w:p>
        </w:tc>
        <w:tc>
          <w:tcPr>
            <w:tcW w:w="3387" w:type="dxa"/>
            <w:tcBorders>
              <w:top w:val="single" w:sz="4" w:space="0" w:color="000000"/>
              <w:left w:val="nil"/>
              <w:bottom w:val="single" w:sz="4" w:space="0" w:color="000000"/>
              <w:right w:val="single" w:sz="4" w:space="0" w:color="000000"/>
            </w:tcBorders>
            <w:shd w:val="clear" w:color="auto" w:fill="595959"/>
            <w:vAlign w:val="center"/>
          </w:tcPr>
          <w:p w14:paraId="00000145" w14:textId="77777777" w:rsidR="00BE6A3D" w:rsidRPr="00033292" w:rsidRDefault="00E15362">
            <w:pPr>
              <w:jc w:val="center"/>
              <w:rPr>
                <w:b/>
                <w:sz w:val="20"/>
                <w:szCs w:val="20"/>
              </w:rPr>
            </w:pPr>
            <w:r w:rsidRPr="00033292">
              <w:rPr>
                <w:b/>
                <w:sz w:val="20"/>
                <w:szCs w:val="20"/>
              </w:rPr>
              <w:t>Riesgo / oportunidad</w:t>
            </w:r>
          </w:p>
        </w:tc>
        <w:tc>
          <w:tcPr>
            <w:tcW w:w="1304" w:type="dxa"/>
            <w:tcBorders>
              <w:top w:val="single" w:sz="4" w:space="0" w:color="000000"/>
              <w:left w:val="nil"/>
              <w:bottom w:val="single" w:sz="4" w:space="0" w:color="000000"/>
              <w:right w:val="single" w:sz="4" w:space="0" w:color="000000"/>
            </w:tcBorders>
            <w:shd w:val="clear" w:color="auto" w:fill="595959"/>
            <w:vAlign w:val="center"/>
          </w:tcPr>
          <w:p w14:paraId="00000146" w14:textId="77777777" w:rsidR="00BE6A3D" w:rsidRPr="00033292" w:rsidRDefault="00E15362">
            <w:pPr>
              <w:jc w:val="center"/>
              <w:rPr>
                <w:b/>
                <w:sz w:val="20"/>
                <w:szCs w:val="20"/>
              </w:rPr>
            </w:pPr>
            <w:r w:rsidRPr="00033292">
              <w:rPr>
                <w:b/>
                <w:sz w:val="20"/>
                <w:szCs w:val="20"/>
              </w:rPr>
              <w:t>Probabilidad de Ocurrencia</w:t>
            </w:r>
          </w:p>
        </w:tc>
        <w:tc>
          <w:tcPr>
            <w:tcW w:w="1304" w:type="dxa"/>
            <w:tcBorders>
              <w:top w:val="single" w:sz="4" w:space="0" w:color="000000"/>
              <w:left w:val="nil"/>
              <w:bottom w:val="single" w:sz="4" w:space="0" w:color="000000"/>
              <w:right w:val="single" w:sz="4" w:space="0" w:color="000000"/>
            </w:tcBorders>
            <w:shd w:val="clear" w:color="auto" w:fill="595959"/>
            <w:vAlign w:val="center"/>
          </w:tcPr>
          <w:p w14:paraId="00000147" w14:textId="77777777" w:rsidR="00BE6A3D" w:rsidRPr="00033292" w:rsidRDefault="00E15362">
            <w:pPr>
              <w:jc w:val="center"/>
              <w:rPr>
                <w:b/>
                <w:sz w:val="20"/>
                <w:szCs w:val="20"/>
              </w:rPr>
            </w:pPr>
            <w:r w:rsidRPr="00033292">
              <w:rPr>
                <w:b/>
                <w:sz w:val="20"/>
                <w:szCs w:val="20"/>
              </w:rPr>
              <w:t>Potencial impacto</w:t>
            </w:r>
          </w:p>
        </w:tc>
      </w:tr>
      <w:tr w:rsidR="00033292" w:rsidRPr="00033292" w14:paraId="3EC443C8" w14:textId="77777777">
        <w:trPr>
          <w:trHeight w:val="20"/>
          <w:jc w:val="center"/>
        </w:trPr>
        <w:tc>
          <w:tcPr>
            <w:tcW w:w="3383" w:type="dxa"/>
            <w:tcBorders>
              <w:top w:val="nil"/>
              <w:left w:val="single" w:sz="4" w:space="0" w:color="000000"/>
              <w:bottom w:val="single" w:sz="4" w:space="0" w:color="000000"/>
              <w:right w:val="single" w:sz="4" w:space="0" w:color="000000"/>
            </w:tcBorders>
            <w:shd w:val="clear" w:color="auto" w:fill="auto"/>
            <w:vAlign w:val="center"/>
          </w:tcPr>
          <w:p w14:paraId="00000148" w14:textId="77777777" w:rsidR="00BE6A3D" w:rsidRPr="00033292" w:rsidRDefault="00E15362">
            <w:pPr>
              <w:rPr>
                <w:sz w:val="20"/>
                <w:szCs w:val="20"/>
              </w:rPr>
            </w:pPr>
            <w:r w:rsidRPr="00033292">
              <w:rPr>
                <w:sz w:val="20"/>
                <w:szCs w:val="20"/>
              </w:rPr>
              <w:t>Incremento de la dependencia demográfica</w:t>
            </w:r>
          </w:p>
        </w:tc>
        <w:tc>
          <w:tcPr>
            <w:tcW w:w="3387" w:type="dxa"/>
            <w:tcBorders>
              <w:top w:val="nil"/>
              <w:left w:val="nil"/>
              <w:bottom w:val="single" w:sz="4" w:space="0" w:color="000000"/>
              <w:right w:val="single" w:sz="4" w:space="0" w:color="000000"/>
            </w:tcBorders>
            <w:shd w:val="clear" w:color="auto" w:fill="auto"/>
            <w:vAlign w:val="center"/>
          </w:tcPr>
          <w:p w14:paraId="00000149" w14:textId="77777777" w:rsidR="00BE6A3D" w:rsidRPr="00033292" w:rsidRDefault="00E15362">
            <w:pPr>
              <w:rPr>
                <w:sz w:val="20"/>
                <w:szCs w:val="20"/>
              </w:rPr>
            </w:pPr>
            <w:r w:rsidRPr="00033292">
              <w:rPr>
                <w:sz w:val="20"/>
                <w:szCs w:val="20"/>
              </w:rPr>
              <w:t xml:space="preserve">Riesgo: Alto desempleo estructural o subempleo. </w:t>
            </w:r>
          </w:p>
        </w:tc>
        <w:tc>
          <w:tcPr>
            <w:tcW w:w="1304" w:type="dxa"/>
            <w:tcBorders>
              <w:top w:val="nil"/>
              <w:left w:val="nil"/>
              <w:bottom w:val="single" w:sz="4" w:space="0" w:color="000000"/>
              <w:right w:val="single" w:sz="4" w:space="0" w:color="000000"/>
            </w:tcBorders>
            <w:shd w:val="clear" w:color="auto" w:fill="auto"/>
            <w:vAlign w:val="center"/>
          </w:tcPr>
          <w:p w14:paraId="0000014A" w14:textId="77777777" w:rsidR="00BE6A3D" w:rsidRPr="00033292" w:rsidRDefault="00E15362">
            <w:pPr>
              <w:jc w:val="center"/>
              <w:rPr>
                <w:sz w:val="20"/>
                <w:szCs w:val="20"/>
              </w:rPr>
            </w:pPr>
            <w:r w:rsidRPr="00033292">
              <w:rPr>
                <w:sz w:val="20"/>
                <w:szCs w:val="20"/>
              </w:rPr>
              <w:t>3.2</w:t>
            </w:r>
          </w:p>
        </w:tc>
        <w:tc>
          <w:tcPr>
            <w:tcW w:w="1304" w:type="dxa"/>
            <w:tcBorders>
              <w:top w:val="nil"/>
              <w:left w:val="nil"/>
              <w:bottom w:val="single" w:sz="4" w:space="0" w:color="000000"/>
              <w:right w:val="single" w:sz="4" w:space="0" w:color="000000"/>
            </w:tcBorders>
            <w:shd w:val="clear" w:color="auto" w:fill="auto"/>
            <w:vAlign w:val="center"/>
          </w:tcPr>
          <w:p w14:paraId="0000014B" w14:textId="77777777" w:rsidR="00BE6A3D" w:rsidRPr="00033292" w:rsidRDefault="00E15362">
            <w:pPr>
              <w:jc w:val="center"/>
              <w:rPr>
                <w:sz w:val="20"/>
                <w:szCs w:val="20"/>
              </w:rPr>
            </w:pPr>
            <w:r w:rsidRPr="00033292">
              <w:rPr>
                <w:sz w:val="20"/>
                <w:szCs w:val="20"/>
              </w:rPr>
              <w:t>3.3</w:t>
            </w:r>
          </w:p>
        </w:tc>
      </w:tr>
      <w:tr w:rsidR="00033292" w:rsidRPr="00033292" w14:paraId="0A6937BC" w14:textId="77777777">
        <w:trPr>
          <w:trHeight w:val="20"/>
          <w:jc w:val="center"/>
        </w:trPr>
        <w:tc>
          <w:tcPr>
            <w:tcW w:w="3383" w:type="dxa"/>
            <w:tcBorders>
              <w:top w:val="nil"/>
              <w:left w:val="single" w:sz="4" w:space="0" w:color="000000"/>
              <w:bottom w:val="single" w:sz="4" w:space="0" w:color="000000"/>
              <w:right w:val="single" w:sz="4" w:space="0" w:color="000000"/>
            </w:tcBorders>
            <w:shd w:val="clear" w:color="auto" w:fill="F2F2F2"/>
            <w:vAlign w:val="center"/>
          </w:tcPr>
          <w:p w14:paraId="0000014C" w14:textId="77777777" w:rsidR="00BE6A3D" w:rsidRPr="00033292" w:rsidRDefault="00E15362">
            <w:pPr>
              <w:rPr>
                <w:sz w:val="20"/>
                <w:szCs w:val="20"/>
              </w:rPr>
            </w:pPr>
            <w:r w:rsidRPr="00033292">
              <w:rPr>
                <w:sz w:val="20"/>
                <w:szCs w:val="20"/>
              </w:rPr>
              <w:t>Aumento de la migración internacional</w:t>
            </w:r>
          </w:p>
        </w:tc>
        <w:tc>
          <w:tcPr>
            <w:tcW w:w="3387" w:type="dxa"/>
            <w:tcBorders>
              <w:top w:val="nil"/>
              <w:left w:val="nil"/>
              <w:bottom w:val="single" w:sz="4" w:space="0" w:color="000000"/>
              <w:right w:val="single" w:sz="4" w:space="0" w:color="000000"/>
            </w:tcBorders>
            <w:shd w:val="clear" w:color="auto" w:fill="F2F2F2"/>
            <w:vAlign w:val="center"/>
          </w:tcPr>
          <w:p w14:paraId="0000014D" w14:textId="77777777" w:rsidR="00BE6A3D" w:rsidRPr="00033292" w:rsidRDefault="00E15362">
            <w:pPr>
              <w:rPr>
                <w:sz w:val="20"/>
                <w:szCs w:val="20"/>
              </w:rPr>
            </w:pPr>
            <w:r w:rsidRPr="00033292">
              <w:rPr>
                <w:sz w:val="20"/>
                <w:szCs w:val="20"/>
              </w:rPr>
              <w:t xml:space="preserve">Riesgo: Migración involuntaria a gran escala. </w:t>
            </w:r>
          </w:p>
        </w:tc>
        <w:tc>
          <w:tcPr>
            <w:tcW w:w="1304" w:type="dxa"/>
            <w:tcBorders>
              <w:top w:val="nil"/>
              <w:left w:val="nil"/>
              <w:bottom w:val="single" w:sz="4" w:space="0" w:color="000000"/>
              <w:right w:val="single" w:sz="4" w:space="0" w:color="000000"/>
            </w:tcBorders>
            <w:shd w:val="clear" w:color="auto" w:fill="F2F2F2"/>
            <w:vAlign w:val="center"/>
          </w:tcPr>
          <w:p w14:paraId="0000014E" w14:textId="77777777" w:rsidR="00BE6A3D" w:rsidRPr="00033292" w:rsidRDefault="00E15362">
            <w:pPr>
              <w:jc w:val="center"/>
              <w:rPr>
                <w:sz w:val="20"/>
                <w:szCs w:val="20"/>
              </w:rPr>
            </w:pPr>
            <w:r w:rsidRPr="00033292">
              <w:rPr>
                <w:sz w:val="20"/>
                <w:szCs w:val="20"/>
              </w:rPr>
              <w:t>3.1</w:t>
            </w:r>
          </w:p>
        </w:tc>
        <w:tc>
          <w:tcPr>
            <w:tcW w:w="1304" w:type="dxa"/>
            <w:tcBorders>
              <w:top w:val="nil"/>
              <w:left w:val="nil"/>
              <w:bottom w:val="single" w:sz="4" w:space="0" w:color="000000"/>
              <w:right w:val="single" w:sz="4" w:space="0" w:color="000000"/>
            </w:tcBorders>
            <w:shd w:val="clear" w:color="auto" w:fill="F2F2F2"/>
            <w:vAlign w:val="center"/>
          </w:tcPr>
          <w:p w14:paraId="0000014F" w14:textId="77777777" w:rsidR="00BE6A3D" w:rsidRPr="00033292" w:rsidRDefault="00E15362">
            <w:pPr>
              <w:jc w:val="center"/>
              <w:rPr>
                <w:sz w:val="20"/>
                <w:szCs w:val="20"/>
              </w:rPr>
            </w:pPr>
            <w:r w:rsidRPr="00033292">
              <w:rPr>
                <w:sz w:val="20"/>
                <w:szCs w:val="20"/>
              </w:rPr>
              <w:t>3.5</w:t>
            </w:r>
          </w:p>
        </w:tc>
      </w:tr>
      <w:tr w:rsidR="00033292" w:rsidRPr="00033292" w14:paraId="018BE63E" w14:textId="77777777">
        <w:trPr>
          <w:trHeight w:val="20"/>
          <w:jc w:val="center"/>
        </w:trPr>
        <w:tc>
          <w:tcPr>
            <w:tcW w:w="3383" w:type="dxa"/>
            <w:vMerge w:val="restart"/>
            <w:tcBorders>
              <w:top w:val="nil"/>
              <w:left w:val="single" w:sz="4" w:space="0" w:color="000000"/>
              <w:bottom w:val="single" w:sz="4" w:space="0" w:color="000000"/>
              <w:right w:val="single" w:sz="4" w:space="0" w:color="000000"/>
            </w:tcBorders>
            <w:shd w:val="clear" w:color="auto" w:fill="auto"/>
            <w:vAlign w:val="center"/>
          </w:tcPr>
          <w:p w14:paraId="00000150" w14:textId="77777777" w:rsidR="00BE6A3D" w:rsidRPr="00033292" w:rsidRDefault="00E15362">
            <w:pPr>
              <w:rPr>
                <w:sz w:val="20"/>
                <w:szCs w:val="20"/>
              </w:rPr>
            </w:pPr>
            <w:r w:rsidRPr="00033292">
              <w:rPr>
                <w:sz w:val="20"/>
                <w:szCs w:val="20"/>
              </w:rPr>
              <w:t>Incremento de las megaciudades</w:t>
            </w:r>
          </w:p>
        </w:tc>
        <w:tc>
          <w:tcPr>
            <w:tcW w:w="3387" w:type="dxa"/>
            <w:tcBorders>
              <w:top w:val="nil"/>
              <w:left w:val="nil"/>
              <w:bottom w:val="single" w:sz="4" w:space="0" w:color="000000"/>
              <w:right w:val="single" w:sz="4" w:space="0" w:color="000000"/>
            </w:tcBorders>
            <w:shd w:val="clear" w:color="auto" w:fill="auto"/>
            <w:vAlign w:val="center"/>
          </w:tcPr>
          <w:p w14:paraId="00000151" w14:textId="77777777" w:rsidR="00BE6A3D" w:rsidRPr="00033292" w:rsidRDefault="00E15362">
            <w:pPr>
              <w:rPr>
                <w:sz w:val="20"/>
                <w:szCs w:val="20"/>
              </w:rPr>
            </w:pPr>
            <w:r w:rsidRPr="00033292">
              <w:rPr>
                <w:sz w:val="20"/>
                <w:szCs w:val="20"/>
              </w:rPr>
              <w:t xml:space="preserve">Riesgo: Fracaso de la planificación urbana. </w:t>
            </w:r>
          </w:p>
        </w:tc>
        <w:tc>
          <w:tcPr>
            <w:tcW w:w="1304" w:type="dxa"/>
            <w:tcBorders>
              <w:top w:val="nil"/>
              <w:left w:val="nil"/>
              <w:bottom w:val="single" w:sz="4" w:space="0" w:color="000000"/>
              <w:right w:val="single" w:sz="4" w:space="0" w:color="000000"/>
            </w:tcBorders>
            <w:shd w:val="clear" w:color="auto" w:fill="auto"/>
            <w:vAlign w:val="center"/>
          </w:tcPr>
          <w:p w14:paraId="00000152" w14:textId="77777777" w:rsidR="00BE6A3D" w:rsidRPr="00033292" w:rsidRDefault="00E15362">
            <w:pPr>
              <w:jc w:val="center"/>
              <w:rPr>
                <w:sz w:val="20"/>
                <w:szCs w:val="20"/>
              </w:rPr>
            </w:pPr>
            <w:r w:rsidRPr="00033292">
              <w:rPr>
                <w:sz w:val="20"/>
                <w:szCs w:val="20"/>
              </w:rPr>
              <w:t>3.3</w:t>
            </w:r>
          </w:p>
        </w:tc>
        <w:tc>
          <w:tcPr>
            <w:tcW w:w="1304" w:type="dxa"/>
            <w:tcBorders>
              <w:top w:val="nil"/>
              <w:left w:val="nil"/>
              <w:bottom w:val="single" w:sz="4" w:space="0" w:color="000000"/>
              <w:right w:val="single" w:sz="4" w:space="0" w:color="000000"/>
            </w:tcBorders>
            <w:shd w:val="clear" w:color="auto" w:fill="auto"/>
            <w:vAlign w:val="center"/>
          </w:tcPr>
          <w:p w14:paraId="00000153" w14:textId="77777777" w:rsidR="00BE6A3D" w:rsidRPr="00033292" w:rsidRDefault="00E15362">
            <w:pPr>
              <w:jc w:val="center"/>
              <w:rPr>
                <w:sz w:val="20"/>
                <w:szCs w:val="20"/>
              </w:rPr>
            </w:pPr>
            <w:r w:rsidRPr="00033292">
              <w:rPr>
                <w:sz w:val="20"/>
                <w:szCs w:val="20"/>
              </w:rPr>
              <w:t>3.4</w:t>
            </w:r>
          </w:p>
        </w:tc>
      </w:tr>
      <w:tr w:rsidR="00033292" w:rsidRPr="00033292" w14:paraId="6F0C7BD0" w14:textId="77777777">
        <w:trPr>
          <w:trHeight w:val="20"/>
          <w:jc w:val="center"/>
        </w:trPr>
        <w:tc>
          <w:tcPr>
            <w:tcW w:w="3383" w:type="dxa"/>
            <w:vMerge/>
            <w:tcBorders>
              <w:top w:val="nil"/>
              <w:left w:val="single" w:sz="4" w:space="0" w:color="000000"/>
              <w:bottom w:val="single" w:sz="4" w:space="0" w:color="000000"/>
              <w:right w:val="single" w:sz="4" w:space="0" w:color="000000"/>
            </w:tcBorders>
            <w:shd w:val="clear" w:color="auto" w:fill="auto"/>
            <w:vAlign w:val="center"/>
          </w:tcPr>
          <w:p w14:paraId="00000154"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nil"/>
              <w:left w:val="nil"/>
              <w:bottom w:val="single" w:sz="4" w:space="0" w:color="000000"/>
              <w:right w:val="single" w:sz="4" w:space="0" w:color="000000"/>
            </w:tcBorders>
            <w:shd w:val="clear" w:color="auto" w:fill="auto"/>
            <w:vAlign w:val="center"/>
          </w:tcPr>
          <w:p w14:paraId="00000155" w14:textId="77777777" w:rsidR="00BE6A3D" w:rsidRPr="00033292" w:rsidRDefault="00E15362">
            <w:pPr>
              <w:rPr>
                <w:sz w:val="20"/>
                <w:szCs w:val="20"/>
              </w:rPr>
            </w:pPr>
            <w:r w:rsidRPr="00033292">
              <w:rPr>
                <w:sz w:val="20"/>
                <w:szCs w:val="20"/>
              </w:rPr>
              <w:t xml:space="preserve">Oportunidad: Desarrollo de ciudades inteligentes. </w:t>
            </w:r>
          </w:p>
        </w:tc>
        <w:tc>
          <w:tcPr>
            <w:tcW w:w="1304" w:type="dxa"/>
            <w:tcBorders>
              <w:top w:val="nil"/>
              <w:left w:val="nil"/>
              <w:bottom w:val="single" w:sz="4" w:space="0" w:color="000000"/>
              <w:right w:val="single" w:sz="4" w:space="0" w:color="000000"/>
            </w:tcBorders>
            <w:shd w:val="clear" w:color="auto" w:fill="auto"/>
            <w:vAlign w:val="center"/>
          </w:tcPr>
          <w:p w14:paraId="00000156" w14:textId="77777777" w:rsidR="00BE6A3D" w:rsidRPr="00033292" w:rsidRDefault="00E15362">
            <w:pPr>
              <w:jc w:val="center"/>
              <w:rPr>
                <w:sz w:val="20"/>
                <w:szCs w:val="20"/>
              </w:rPr>
            </w:pPr>
            <w:r w:rsidRPr="00033292">
              <w:rPr>
                <w:sz w:val="20"/>
                <w:szCs w:val="20"/>
              </w:rPr>
              <w:t>2.95</w:t>
            </w:r>
          </w:p>
        </w:tc>
        <w:tc>
          <w:tcPr>
            <w:tcW w:w="1304" w:type="dxa"/>
            <w:tcBorders>
              <w:top w:val="nil"/>
              <w:left w:val="nil"/>
              <w:bottom w:val="single" w:sz="4" w:space="0" w:color="000000"/>
              <w:right w:val="single" w:sz="4" w:space="0" w:color="000000"/>
            </w:tcBorders>
            <w:shd w:val="clear" w:color="auto" w:fill="auto"/>
            <w:vAlign w:val="center"/>
          </w:tcPr>
          <w:p w14:paraId="00000157" w14:textId="77777777" w:rsidR="00BE6A3D" w:rsidRPr="00033292" w:rsidRDefault="00E15362">
            <w:pPr>
              <w:jc w:val="center"/>
              <w:rPr>
                <w:sz w:val="20"/>
                <w:szCs w:val="20"/>
              </w:rPr>
            </w:pPr>
            <w:r w:rsidRPr="00033292">
              <w:rPr>
                <w:sz w:val="20"/>
                <w:szCs w:val="20"/>
              </w:rPr>
              <w:t>3.65</w:t>
            </w:r>
          </w:p>
        </w:tc>
      </w:tr>
      <w:tr w:rsidR="00033292" w:rsidRPr="00033292" w14:paraId="4CF6C99B" w14:textId="77777777">
        <w:trPr>
          <w:trHeight w:val="20"/>
          <w:jc w:val="center"/>
        </w:trPr>
        <w:tc>
          <w:tcPr>
            <w:tcW w:w="3383" w:type="dxa"/>
            <w:vMerge/>
            <w:tcBorders>
              <w:top w:val="nil"/>
              <w:left w:val="single" w:sz="4" w:space="0" w:color="000000"/>
              <w:bottom w:val="single" w:sz="4" w:space="0" w:color="000000"/>
              <w:right w:val="single" w:sz="4" w:space="0" w:color="000000"/>
            </w:tcBorders>
            <w:shd w:val="clear" w:color="auto" w:fill="auto"/>
            <w:vAlign w:val="center"/>
          </w:tcPr>
          <w:p w14:paraId="00000158"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nil"/>
              <w:left w:val="nil"/>
              <w:bottom w:val="single" w:sz="4" w:space="0" w:color="000000"/>
              <w:right w:val="single" w:sz="4" w:space="0" w:color="000000"/>
            </w:tcBorders>
            <w:shd w:val="clear" w:color="auto" w:fill="auto"/>
            <w:vAlign w:val="center"/>
          </w:tcPr>
          <w:p w14:paraId="00000159" w14:textId="77777777" w:rsidR="00BE6A3D" w:rsidRPr="00033292" w:rsidRDefault="00E15362">
            <w:pPr>
              <w:rPr>
                <w:sz w:val="20"/>
                <w:szCs w:val="20"/>
              </w:rPr>
            </w:pPr>
            <w:r w:rsidRPr="00033292">
              <w:rPr>
                <w:sz w:val="20"/>
                <w:szCs w:val="20"/>
              </w:rPr>
              <w:t>Oportunidad: Desarrollo de ciudades compactas.</w:t>
            </w:r>
          </w:p>
        </w:tc>
        <w:tc>
          <w:tcPr>
            <w:tcW w:w="1304" w:type="dxa"/>
            <w:tcBorders>
              <w:top w:val="nil"/>
              <w:left w:val="nil"/>
              <w:bottom w:val="single" w:sz="4" w:space="0" w:color="000000"/>
              <w:right w:val="single" w:sz="4" w:space="0" w:color="000000"/>
            </w:tcBorders>
            <w:shd w:val="clear" w:color="auto" w:fill="auto"/>
            <w:vAlign w:val="center"/>
          </w:tcPr>
          <w:p w14:paraId="0000015A" w14:textId="77777777" w:rsidR="00BE6A3D" w:rsidRPr="00033292" w:rsidRDefault="00E15362">
            <w:pPr>
              <w:jc w:val="center"/>
              <w:rPr>
                <w:sz w:val="20"/>
                <w:szCs w:val="20"/>
              </w:rPr>
            </w:pPr>
            <w:r w:rsidRPr="00033292">
              <w:rPr>
                <w:sz w:val="20"/>
                <w:szCs w:val="20"/>
              </w:rPr>
              <w:t>2.75</w:t>
            </w:r>
          </w:p>
        </w:tc>
        <w:tc>
          <w:tcPr>
            <w:tcW w:w="1304" w:type="dxa"/>
            <w:tcBorders>
              <w:top w:val="nil"/>
              <w:left w:val="nil"/>
              <w:bottom w:val="single" w:sz="4" w:space="0" w:color="000000"/>
              <w:right w:val="single" w:sz="4" w:space="0" w:color="000000"/>
            </w:tcBorders>
            <w:shd w:val="clear" w:color="auto" w:fill="auto"/>
            <w:vAlign w:val="center"/>
          </w:tcPr>
          <w:p w14:paraId="0000015B" w14:textId="77777777" w:rsidR="00BE6A3D" w:rsidRPr="00033292" w:rsidRDefault="00E15362">
            <w:pPr>
              <w:jc w:val="center"/>
              <w:rPr>
                <w:sz w:val="20"/>
                <w:szCs w:val="20"/>
              </w:rPr>
            </w:pPr>
            <w:r w:rsidRPr="00033292">
              <w:rPr>
                <w:sz w:val="20"/>
                <w:szCs w:val="20"/>
              </w:rPr>
              <w:t>3.3</w:t>
            </w:r>
          </w:p>
        </w:tc>
      </w:tr>
      <w:tr w:rsidR="00033292" w:rsidRPr="00033292" w14:paraId="32A12C08" w14:textId="77777777">
        <w:trPr>
          <w:trHeight w:val="20"/>
          <w:jc w:val="center"/>
        </w:trPr>
        <w:tc>
          <w:tcPr>
            <w:tcW w:w="3383" w:type="dxa"/>
            <w:tcBorders>
              <w:top w:val="nil"/>
              <w:left w:val="single" w:sz="4" w:space="0" w:color="000000"/>
              <w:bottom w:val="single" w:sz="4" w:space="0" w:color="000000"/>
              <w:right w:val="single" w:sz="4" w:space="0" w:color="000000"/>
            </w:tcBorders>
            <w:shd w:val="clear" w:color="auto" w:fill="F2F2F2"/>
            <w:vAlign w:val="center"/>
          </w:tcPr>
          <w:p w14:paraId="0000015C" w14:textId="77777777" w:rsidR="00BE6A3D" w:rsidRPr="00033292" w:rsidRDefault="00E15362">
            <w:pPr>
              <w:rPr>
                <w:sz w:val="20"/>
                <w:szCs w:val="20"/>
              </w:rPr>
            </w:pPr>
            <w:r w:rsidRPr="00033292">
              <w:rPr>
                <w:sz w:val="20"/>
                <w:szCs w:val="20"/>
              </w:rPr>
              <w:t>Reducción en la cobertura de los sistemas previsionales contributivos</w:t>
            </w:r>
          </w:p>
        </w:tc>
        <w:tc>
          <w:tcPr>
            <w:tcW w:w="3387" w:type="dxa"/>
            <w:tcBorders>
              <w:top w:val="nil"/>
              <w:left w:val="nil"/>
              <w:bottom w:val="single" w:sz="4" w:space="0" w:color="000000"/>
              <w:right w:val="single" w:sz="4" w:space="0" w:color="000000"/>
            </w:tcBorders>
            <w:shd w:val="clear" w:color="auto" w:fill="F2F2F2"/>
            <w:vAlign w:val="center"/>
          </w:tcPr>
          <w:p w14:paraId="0000015D" w14:textId="77777777" w:rsidR="00BE6A3D" w:rsidRPr="00033292" w:rsidRDefault="00E15362">
            <w:pPr>
              <w:rPr>
                <w:sz w:val="20"/>
                <w:szCs w:val="20"/>
              </w:rPr>
            </w:pPr>
            <w:r w:rsidRPr="00033292">
              <w:rPr>
                <w:sz w:val="20"/>
                <w:szCs w:val="20"/>
              </w:rPr>
              <w:t xml:space="preserve">Riesgo: Alto desempleo estructural o subempleo. </w:t>
            </w:r>
          </w:p>
        </w:tc>
        <w:tc>
          <w:tcPr>
            <w:tcW w:w="1304" w:type="dxa"/>
            <w:tcBorders>
              <w:top w:val="nil"/>
              <w:left w:val="nil"/>
              <w:bottom w:val="single" w:sz="4" w:space="0" w:color="000000"/>
              <w:right w:val="single" w:sz="4" w:space="0" w:color="000000"/>
            </w:tcBorders>
            <w:shd w:val="clear" w:color="auto" w:fill="F2F2F2"/>
            <w:vAlign w:val="center"/>
          </w:tcPr>
          <w:p w14:paraId="0000015E" w14:textId="77777777" w:rsidR="00BE6A3D" w:rsidRPr="00033292" w:rsidRDefault="00E15362">
            <w:pPr>
              <w:jc w:val="center"/>
              <w:rPr>
                <w:sz w:val="20"/>
                <w:szCs w:val="20"/>
              </w:rPr>
            </w:pPr>
            <w:r w:rsidRPr="00033292">
              <w:rPr>
                <w:sz w:val="20"/>
                <w:szCs w:val="20"/>
              </w:rPr>
              <w:t>3.2</w:t>
            </w:r>
          </w:p>
        </w:tc>
        <w:tc>
          <w:tcPr>
            <w:tcW w:w="1304" w:type="dxa"/>
            <w:tcBorders>
              <w:top w:val="nil"/>
              <w:left w:val="nil"/>
              <w:bottom w:val="single" w:sz="4" w:space="0" w:color="000000"/>
              <w:right w:val="single" w:sz="4" w:space="0" w:color="000000"/>
            </w:tcBorders>
            <w:shd w:val="clear" w:color="auto" w:fill="F2F2F2"/>
            <w:vAlign w:val="center"/>
          </w:tcPr>
          <w:p w14:paraId="0000015F" w14:textId="77777777" w:rsidR="00BE6A3D" w:rsidRPr="00033292" w:rsidRDefault="00E15362">
            <w:pPr>
              <w:jc w:val="center"/>
              <w:rPr>
                <w:sz w:val="20"/>
                <w:szCs w:val="20"/>
              </w:rPr>
            </w:pPr>
            <w:r w:rsidRPr="00033292">
              <w:rPr>
                <w:sz w:val="20"/>
                <w:szCs w:val="20"/>
              </w:rPr>
              <w:t>3.3</w:t>
            </w:r>
          </w:p>
        </w:tc>
      </w:tr>
      <w:tr w:rsidR="00033292" w:rsidRPr="00033292" w14:paraId="6C22F7E2" w14:textId="77777777">
        <w:trPr>
          <w:trHeight w:val="20"/>
          <w:jc w:val="center"/>
        </w:trPr>
        <w:tc>
          <w:tcPr>
            <w:tcW w:w="3383" w:type="dxa"/>
            <w:tcBorders>
              <w:top w:val="nil"/>
              <w:left w:val="single" w:sz="4" w:space="0" w:color="000000"/>
              <w:bottom w:val="single" w:sz="4" w:space="0" w:color="000000"/>
              <w:right w:val="single" w:sz="4" w:space="0" w:color="000000"/>
            </w:tcBorders>
            <w:shd w:val="clear" w:color="auto" w:fill="auto"/>
            <w:vAlign w:val="center"/>
          </w:tcPr>
          <w:p w14:paraId="00000160" w14:textId="77777777" w:rsidR="00BE6A3D" w:rsidRPr="00033292" w:rsidRDefault="00E15362">
            <w:pPr>
              <w:rPr>
                <w:sz w:val="20"/>
                <w:szCs w:val="20"/>
              </w:rPr>
            </w:pPr>
            <w:r w:rsidRPr="00033292">
              <w:rPr>
                <w:sz w:val="20"/>
                <w:szCs w:val="20"/>
              </w:rPr>
              <w:t>Persistente desigualdad de género</w:t>
            </w:r>
          </w:p>
        </w:tc>
        <w:tc>
          <w:tcPr>
            <w:tcW w:w="3387" w:type="dxa"/>
            <w:tcBorders>
              <w:top w:val="nil"/>
              <w:left w:val="nil"/>
              <w:bottom w:val="single" w:sz="4" w:space="0" w:color="000000"/>
              <w:right w:val="single" w:sz="4" w:space="0" w:color="000000"/>
            </w:tcBorders>
            <w:shd w:val="clear" w:color="auto" w:fill="auto"/>
            <w:vAlign w:val="center"/>
          </w:tcPr>
          <w:p w14:paraId="00000161" w14:textId="77777777" w:rsidR="00BE6A3D" w:rsidRPr="00033292" w:rsidRDefault="00E15362">
            <w:pPr>
              <w:rPr>
                <w:sz w:val="20"/>
                <w:szCs w:val="20"/>
              </w:rPr>
            </w:pPr>
            <w:r w:rsidRPr="00033292">
              <w:rPr>
                <w:sz w:val="20"/>
                <w:szCs w:val="20"/>
              </w:rPr>
              <w:t xml:space="preserve">Oportunidad: Consolidación de la igualdad de género. </w:t>
            </w:r>
          </w:p>
        </w:tc>
        <w:tc>
          <w:tcPr>
            <w:tcW w:w="1304" w:type="dxa"/>
            <w:tcBorders>
              <w:top w:val="nil"/>
              <w:left w:val="nil"/>
              <w:bottom w:val="single" w:sz="4" w:space="0" w:color="000000"/>
              <w:right w:val="single" w:sz="4" w:space="0" w:color="000000"/>
            </w:tcBorders>
            <w:shd w:val="clear" w:color="auto" w:fill="auto"/>
            <w:vAlign w:val="center"/>
          </w:tcPr>
          <w:p w14:paraId="00000162" w14:textId="77777777" w:rsidR="00BE6A3D" w:rsidRPr="00033292" w:rsidRDefault="00E15362">
            <w:pPr>
              <w:jc w:val="center"/>
              <w:rPr>
                <w:sz w:val="20"/>
                <w:szCs w:val="20"/>
              </w:rPr>
            </w:pPr>
            <w:r w:rsidRPr="00033292">
              <w:rPr>
                <w:sz w:val="20"/>
                <w:szCs w:val="20"/>
              </w:rPr>
              <w:t>3.3</w:t>
            </w:r>
          </w:p>
        </w:tc>
        <w:tc>
          <w:tcPr>
            <w:tcW w:w="1304" w:type="dxa"/>
            <w:tcBorders>
              <w:top w:val="nil"/>
              <w:left w:val="nil"/>
              <w:bottom w:val="single" w:sz="4" w:space="0" w:color="000000"/>
              <w:right w:val="single" w:sz="4" w:space="0" w:color="000000"/>
            </w:tcBorders>
            <w:shd w:val="clear" w:color="auto" w:fill="auto"/>
            <w:vAlign w:val="center"/>
          </w:tcPr>
          <w:p w14:paraId="00000163" w14:textId="77777777" w:rsidR="00BE6A3D" w:rsidRPr="00033292" w:rsidRDefault="00E15362">
            <w:pPr>
              <w:jc w:val="center"/>
              <w:rPr>
                <w:sz w:val="20"/>
                <w:szCs w:val="20"/>
              </w:rPr>
            </w:pPr>
            <w:r w:rsidRPr="00033292">
              <w:rPr>
                <w:sz w:val="20"/>
                <w:szCs w:val="20"/>
              </w:rPr>
              <w:t>3.4</w:t>
            </w:r>
          </w:p>
        </w:tc>
      </w:tr>
      <w:tr w:rsidR="00033292" w:rsidRPr="00033292" w14:paraId="148C9629" w14:textId="77777777">
        <w:trPr>
          <w:trHeight w:val="20"/>
          <w:jc w:val="center"/>
        </w:trPr>
        <w:tc>
          <w:tcPr>
            <w:tcW w:w="3383" w:type="dxa"/>
            <w:tcBorders>
              <w:top w:val="nil"/>
              <w:left w:val="single" w:sz="4" w:space="0" w:color="000000"/>
              <w:bottom w:val="single" w:sz="4" w:space="0" w:color="000000"/>
              <w:right w:val="single" w:sz="4" w:space="0" w:color="000000"/>
            </w:tcBorders>
            <w:shd w:val="clear" w:color="auto" w:fill="F2F2F2"/>
            <w:vAlign w:val="center"/>
          </w:tcPr>
          <w:p w14:paraId="00000164" w14:textId="77777777" w:rsidR="00BE6A3D" w:rsidRPr="00033292" w:rsidRDefault="00E15362">
            <w:pPr>
              <w:rPr>
                <w:sz w:val="20"/>
                <w:szCs w:val="20"/>
              </w:rPr>
            </w:pPr>
            <w:r w:rsidRPr="00033292">
              <w:rPr>
                <w:sz w:val="20"/>
                <w:szCs w:val="20"/>
              </w:rPr>
              <w:t>Mayor violencia por cuestiones de género en países de América Latina y el Caribe</w:t>
            </w:r>
          </w:p>
        </w:tc>
        <w:tc>
          <w:tcPr>
            <w:tcW w:w="3387" w:type="dxa"/>
            <w:tcBorders>
              <w:top w:val="nil"/>
              <w:left w:val="nil"/>
              <w:bottom w:val="single" w:sz="4" w:space="0" w:color="000000"/>
              <w:right w:val="single" w:sz="4" w:space="0" w:color="000000"/>
            </w:tcBorders>
            <w:shd w:val="clear" w:color="auto" w:fill="F2F2F2"/>
            <w:vAlign w:val="center"/>
          </w:tcPr>
          <w:p w14:paraId="00000165" w14:textId="77777777" w:rsidR="00BE6A3D" w:rsidRPr="00033292" w:rsidRDefault="00E15362">
            <w:pPr>
              <w:rPr>
                <w:sz w:val="20"/>
                <w:szCs w:val="20"/>
              </w:rPr>
            </w:pPr>
            <w:r w:rsidRPr="00033292">
              <w:rPr>
                <w:sz w:val="20"/>
                <w:szCs w:val="20"/>
              </w:rPr>
              <w:t xml:space="preserve">Oportunidad: Consolidación de la igualdad de género. </w:t>
            </w:r>
          </w:p>
        </w:tc>
        <w:tc>
          <w:tcPr>
            <w:tcW w:w="1304" w:type="dxa"/>
            <w:tcBorders>
              <w:top w:val="nil"/>
              <w:left w:val="nil"/>
              <w:bottom w:val="single" w:sz="4" w:space="0" w:color="000000"/>
              <w:right w:val="single" w:sz="4" w:space="0" w:color="000000"/>
            </w:tcBorders>
            <w:shd w:val="clear" w:color="auto" w:fill="F2F2F2"/>
            <w:vAlign w:val="center"/>
          </w:tcPr>
          <w:p w14:paraId="00000166" w14:textId="77777777" w:rsidR="00BE6A3D" w:rsidRPr="00033292" w:rsidRDefault="00E15362">
            <w:pPr>
              <w:jc w:val="center"/>
              <w:rPr>
                <w:sz w:val="20"/>
                <w:szCs w:val="20"/>
              </w:rPr>
            </w:pPr>
            <w:r w:rsidRPr="00033292">
              <w:rPr>
                <w:sz w:val="20"/>
                <w:szCs w:val="20"/>
              </w:rPr>
              <w:t>3.3</w:t>
            </w:r>
          </w:p>
        </w:tc>
        <w:tc>
          <w:tcPr>
            <w:tcW w:w="1304" w:type="dxa"/>
            <w:tcBorders>
              <w:top w:val="nil"/>
              <w:left w:val="nil"/>
              <w:bottom w:val="single" w:sz="4" w:space="0" w:color="000000"/>
              <w:right w:val="single" w:sz="4" w:space="0" w:color="000000"/>
            </w:tcBorders>
            <w:shd w:val="clear" w:color="auto" w:fill="F2F2F2"/>
            <w:vAlign w:val="center"/>
          </w:tcPr>
          <w:p w14:paraId="00000167" w14:textId="77777777" w:rsidR="00BE6A3D" w:rsidRPr="00033292" w:rsidRDefault="00E15362">
            <w:pPr>
              <w:jc w:val="center"/>
              <w:rPr>
                <w:sz w:val="20"/>
                <w:szCs w:val="20"/>
              </w:rPr>
            </w:pPr>
            <w:r w:rsidRPr="00033292">
              <w:rPr>
                <w:sz w:val="20"/>
                <w:szCs w:val="20"/>
              </w:rPr>
              <w:t>3.4</w:t>
            </w:r>
          </w:p>
        </w:tc>
      </w:tr>
      <w:tr w:rsidR="00033292" w:rsidRPr="00033292" w14:paraId="70695C83" w14:textId="77777777">
        <w:trPr>
          <w:trHeight w:val="20"/>
          <w:jc w:val="center"/>
        </w:trPr>
        <w:tc>
          <w:tcPr>
            <w:tcW w:w="3383" w:type="dxa"/>
            <w:tcBorders>
              <w:top w:val="nil"/>
              <w:left w:val="single" w:sz="4" w:space="0" w:color="000000"/>
              <w:bottom w:val="single" w:sz="4" w:space="0" w:color="000000"/>
              <w:right w:val="single" w:sz="4" w:space="0" w:color="000000"/>
            </w:tcBorders>
            <w:shd w:val="clear" w:color="auto" w:fill="auto"/>
            <w:vAlign w:val="center"/>
          </w:tcPr>
          <w:p w14:paraId="00000168" w14:textId="77777777" w:rsidR="00BE6A3D" w:rsidRPr="00033292" w:rsidRDefault="00E15362">
            <w:pPr>
              <w:rPr>
                <w:sz w:val="20"/>
                <w:szCs w:val="20"/>
              </w:rPr>
            </w:pPr>
            <w:r w:rsidRPr="00033292">
              <w:rPr>
                <w:sz w:val="20"/>
                <w:szCs w:val="20"/>
              </w:rPr>
              <w:t>Prevalencia de las enfermedades crónicas degenerativas como principales causas de muerte</w:t>
            </w:r>
          </w:p>
        </w:tc>
        <w:tc>
          <w:tcPr>
            <w:tcW w:w="3387" w:type="dxa"/>
            <w:tcBorders>
              <w:top w:val="nil"/>
              <w:left w:val="nil"/>
              <w:bottom w:val="single" w:sz="4" w:space="0" w:color="000000"/>
              <w:right w:val="single" w:sz="4" w:space="0" w:color="000000"/>
            </w:tcBorders>
            <w:shd w:val="clear" w:color="auto" w:fill="auto"/>
            <w:vAlign w:val="center"/>
          </w:tcPr>
          <w:p w14:paraId="00000169" w14:textId="77777777" w:rsidR="00BE6A3D" w:rsidRPr="00033292" w:rsidRDefault="00E15362">
            <w:pPr>
              <w:rPr>
                <w:sz w:val="20"/>
                <w:szCs w:val="20"/>
              </w:rPr>
            </w:pPr>
            <w:r w:rsidRPr="00033292">
              <w:rPr>
                <w:sz w:val="20"/>
                <w:szCs w:val="20"/>
              </w:rPr>
              <w:t>Oportunidad: Tecnología e innovación en salud.</w:t>
            </w:r>
          </w:p>
        </w:tc>
        <w:tc>
          <w:tcPr>
            <w:tcW w:w="1304" w:type="dxa"/>
            <w:tcBorders>
              <w:top w:val="nil"/>
              <w:left w:val="nil"/>
              <w:bottom w:val="single" w:sz="4" w:space="0" w:color="000000"/>
              <w:right w:val="single" w:sz="4" w:space="0" w:color="000000"/>
            </w:tcBorders>
            <w:shd w:val="clear" w:color="auto" w:fill="auto"/>
            <w:vAlign w:val="center"/>
          </w:tcPr>
          <w:p w14:paraId="0000016A" w14:textId="77777777" w:rsidR="00BE6A3D" w:rsidRPr="00033292" w:rsidRDefault="00E15362">
            <w:pPr>
              <w:jc w:val="center"/>
              <w:rPr>
                <w:sz w:val="20"/>
                <w:szCs w:val="20"/>
              </w:rPr>
            </w:pPr>
            <w:r w:rsidRPr="00033292">
              <w:rPr>
                <w:sz w:val="20"/>
                <w:szCs w:val="20"/>
              </w:rPr>
              <w:t>3.4</w:t>
            </w:r>
          </w:p>
        </w:tc>
        <w:tc>
          <w:tcPr>
            <w:tcW w:w="1304" w:type="dxa"/>
            <w:tcBorders>
              <w:top w:val="nil"/>
              <w:left w:val="nil"/>
              <w:bottom w:val="single" w:sz="4" w:space="0" w:color="000000"/>
              <w:right w:val="single" w:sz="4" w:space="0" w:color="000000"/>
            </w:tcBorders>
            <w:shd w:val="clear" w:color="auto" w:fill="auto"/>
            <w:vAlign w:val="center"/>
          </w:tcPr>
          <w:p w14:paraId="0000016B" w14:textId="77777777" w:rsidR="00BE6A3D" w:rsidRPr="00033292" w:rsidRDefault="00E15362">
            <w:pPr>
              <w:jc w:val="center"/>
              <w:rPr>
                <w:sz w:val="20"/>
                <w:szCs w:val="20"/>
              </w:rPr>
            </w:pPr>
            <w:r w:rsidRPr="00033292">
              <w:rPr>
                <w:sz w:val="20"/>
                <w:szCs w:val="20"/>
              </w:rPr>
              <w:t>4.1</w:t>
            </w:r>
          </w:p>
        </w:tc>
      </w:tr>
      <w:tr w:rsidR="00033292" w:rsidRPr="00033292" w14:paraId="150F0195" w14:textId="77777777">
        <w:trPr>
          <w:trHeight w:val="20"/>
          <w:jc w:val="center"/>
        </w:trPr>
        <w:tc>
          <w:tcPr>
            <w:tcW w:w="3383" w:type="dxa"/>
            <w:tcBorders>
              <w:top w:val="nil"/>
              <w:left w:val="single" w:sz="4" w:space="0" w:color="000000"/>
              <w:bottom w:val="single" w:sz="4" w:space="0" w:color="000000"/>
              <w:right w:val="single" w:sz="4" w:space="0" w:color="000000"/>
            </w:tcBorders>
            <w:shd w:val="clear" w:color="auto" w:fill="F2F2F2"/>
            <w:vAlign w:val="center"/>
          </w:tcPr>
          <w:p w14:paraId="0000016C" w14:textId="77777777" w:rsidR="00BE6A3D" w:rsidRPr="00033292" w:rsidRDefault="00E15362">
            <w:pPr>
              <w:rPr>
                <w:sz w:val="20"/>
                <w:szCs w:val="20"/>
              </w:rPr>
            </w:pPr>
            <w:r w:rsidRPr="00033292">
              <w:rPr>
                <w:sz w:val="20"/>
                <w:szCs w:val="20"/>
              </w:rPr>
              <w:t>Elevada informalidad y precariedad del empleo</w:t>
            </w:r>
          </w:p>
        </w:tc>
        <w:tc>
          <w:tcPr>
            <w:tcW w:w="3387" w:type="dxa"/>
            <w:tcBorders>
              <w:top w:val="nil"/>
              <w:left w:val="nil"/>
              <w:bottom w:val="single" w:sz="4" w:space="0" w:color="000000"/>
              <w:right w:val="single" w:sz="4" w:space="0" w:color="000000"/>
            </w:tcBorders>
            <w:shd w:val="clear" w:color="auto" w:fill="F2F2F2"/>
            <w:vAlign w:val="center"/>
          </w:tcPr>
          <w:p w14:paraId="0000016D" w14:textId="77777777" w:rsidR="00BE6A3D" w:rsidRPr="00033292" w:rsidRDefault="00E15362">
            <w:pPr>
              <w:rPr>
                <w:sz w:val="20"/>
                <w:szCs w:val="20"/>
              </w:rPr>
            </w:pPr>
            <w:r w:rsidRPr="00033292">
              <w:rPr>
                <w:sz w:val="20"/>
                <w:szCs w:val="20"/>
              </w:rPr>
              <w:t xml:space="preserve">Riesgo: Alto desempleo estructural o subempleo. </w:t>
            </w:r>
          </w:p>
        </w:tc>
        <w:tc>
          <w:tcPr>
            <w:tcW w:w="1304" w:type="dxa"/>
            <w:tcBorders>
              <w:top w:val="nil"/>
              <w:left w:val="nil"/>
              <w:bottom w:val="single" w:sz="4" w:space="0" w:color="000000"/>
              <w:right w:val="single" w:sz="4" w:space="0" w:color="000000"/>
            </w:tcBorders>
            <w:shd w:val="clear" w:color="auto" w:fill="F2F2F2"/>
            <w:vAlign w:val="center"/>
          </w:tcPr>
          <w:p w14:paraId="0000016E" w14:textId="77777777" w:rsidR="00BE6A3D" w:rsidRPr="00033292" w:rsidRDefault="00E15362">
            <w:pPr>
              <w:jc w:val="center"/>
              <w:rPr>
                <w:sz w:val="20"/>
                <w:szCs w:val="20"/>
              </w:rPr>
            </w:pPr>
            <w:r w:rsidRPr="00033292">
              <w:rPr>
                <w:sz w:val="20"/>
                <w:szCs w:val="20"/>
              </w:rPr>
              <w:t>3.2</w:t>
            </w:r>
          </w:p>
        </w:tc>
        <w:tc>
          <w:tcPr>
            <w:tcW w:w="1304" w:type="dxa"/>
            <w:tcBorders>
              <w:top w:val="nil"/>
              <w:left w:val="nil"/>
              <w:bottom w:val="single" w:sz="4" w:space="0" w:color="000000"/>
              <w:right w:val="single" w:sz="4" w:space="0" w:color="000000"/>
            </w:tcBorders>
            <w:shd w:val="clear" w:color="auto" w:fill="F2F2F2"/>
            <w:vAlign w:val="center"/>
          </w:tcPr>
          <w:p w14:paraId="0000016F" w14:textId="77777777" w:rsidR="00BE6A3D" w:rsidRPr="00033292" w:rsidRDefault="00E15362">
            <w:pPr>
              <w:jc w:val="center"/>
              <w:rPr>
                <w:sz w:val="20"/>
                <w:szCs w:val="20"/>
              </w:rPr>
            </w:pPr>
            <w:r w:rsidRPr="00033292">
              <w:rPr>
                <w:sz w:val="20"/>
                <w:szCs w:val="20"/>
              </w:rPr>
              <w:t>3.3</w:t>
            </w:r>
          </w:p>
        </w:tc>
      </w:tr>
      <w:tr w:rsidR="00033292" w:rsidRPr="00033292" w14:paraId="7BBC6B7F" w14:textId="77777777">
        <w:trPr>
          <w:trHeight w:val="20"/>
          <w:jc w:val="center"/>
        </w:trPr>
        <w:tc>
          <w:tcPr>
            <w:tcW w:w="3383" w:type="dxa"/>
            <w:tcBorders>
              <w:top w:val="nil"/>
              <w:left w:val="single" w:sz="4" w:space="0" w:color="000000"/>
              <w:bottom w:val="single" w:sz="4" w:space="0" w:color="000000"/>
              <w:right w:val="single" w:sz="4" w:space="0" w:color="000000"/>
            </w:tcBorders>
            <w:shd w:val="clear" w:color="auto" w:fill="auto"/>
            <w:vAlign w:val="center"/>
          </w:tcPr>
          <w:p w14:paraId="00000170" w14:textId="77777777" w:rsidR="00BE6A3D" w:rsidRPr="00033292" w:rsidRDefault="00E15362">
            <w:pPr>
              <w:rPr>
                <w:sz w:val="20"/>
                <w:szCs w:val="20"/>
              </w:rPr>
            </w:pPr>
            <w:r w:rsidRPr="00033292">
              <w:rPr>
                <w:sz w:val="20"/>
                <w:szCs w:val="20"/>
              </w:rPr>
              <w:t>Persistencia de jóvenes que no estudian ni trabajan (NiNis)</w:t>
            </w:r>
          </w:p>
        </w:tc>
        <w:tc>
          <w:tcPr>
            <w:tcW w:w="3387" w:type="dxa"/>
            <w:tcBorders>
              <w:top w:val="nil"/>
              <w:left w:val="nil"/>
              <w:bottom w:val="single" w:sz="4" w:space="0" w:color="000000"/>
              <w:right w:val="single" w:sz="4" w:space="0" w:color="000000"/>
            </w:tcBorders>
            <w:shd w:val="clear" w:color="auto" w:fill="auto"/>
            <w:vAlign w:val="center"/>
          </w:tcPr>
          <w:p w14:paraId="00000171" w14:textId="77777777" w:rsidR="00BE6A3D" w:rsidRPr="00033292" w:rsidRDefault="00E15362">
            <w:pPr>
              <w:rPr>
                <w:sz w:val="20"/>
                <w:szCs w:val="20"/>
              </w:rPr>
            </w:pPr>
            <w:r w:rsidRPr="00033292">
              <w:rPr>
                <w:sz w:val="20"/>
                <w:szCs w:val="20"/>
              </w:rPr>
              <w:t xml:space="preserve">Riesgo: Alto desempleo estructural o subempleo. </w:t>
            </w:r>
          </w:p>
        </w:tc>
        <w:tc>
          <w:tcPr>
            <w:tcW w:w="1304" w:type="dxa"/>
            <w:tcBorders>
              <w:top w:val="nil"/>
              <w:left w:val="nil"/>
              <w:bottom w:val="single" w:sz="4" w:space="0" w:color="000000"/>
              <w:right w:val="single" w:sz="4" w:space="0" w:color="000000"/>
            </w:tcBorders>
            <w:shd w:val="clear" w:color="auto" w:fill="auto"/>
            <w:vAlign w:val="center"/>
          </w:tcPr>
          <w:p w14:paraId="00000172" w14:textId="77777777" w:rsidR="00BE6A3D" w:rsidRPr="00033292" w:rsidRDefault="00E15362">
            <w:pPr>
              <w:jc w:val="center"/>
              <w:rPr>
                <w:sz w:val="20"/>
                <w:szCs w:val="20"/>
              </w:rPr>
            </w:pPr>
            <w:r w:rsidRPr="00033292">
              <w:rPr>
                <w:sz w:val="20"/>
                <w:szCs w:val="20"/>
              </w:rPr>
              <w:t>3.2</w:t>
            </w:r>
          </w:p>
        </w:tc>
        <w:tc>
          <w:tcPr>
            <w:tcW w:w="1304" w:type="dxa"/>
            <w:tcBorders>
              <w:top w:val="nil"/>
              <w:left w:val="nil"/>
              <w:bottom w:val="single" w:sz="4" w:space="0" w:color="000000"/>
              <w:right w:val="single" w:sz="4" w:space="0" w:color="000000"/>
            </w:tcBorders>
            <w:shd w:val="clear" w:color="auto" w:fill="auto"/>
            <w:vAlign w:val="center"/>
          </w:tcPr>
          <w:p w14:paraId="00000173" w14:textId="77777777" w:rsidR="00BE6A3D" w:rsidRPr="00033292" w:rsidRDefault="00E15362">
            <w:pPr>
              <w:jc w:val="center"/>
              <w:rPr>
                <w:sz w:val="20"/>
                <w:szCs w:val="20"/>
              </w:rPr>
            </w:pPr>
            <w:r w:rsidRPr="00033292">
              <w:rPr>
                <w:sz w:val="20"/>
                <w:szCs w:val="20"/>
              </w:rPr>
              <w:t>3.3</w:t>
            </w:r>
          </w:p>
        </w:tc>
      </w:tr>
      <w:tr w:rsidR="00033292" w:rsidRPr="00033292" w14:paraId="0674D416" w14:textId="77777777">
        <w:trPr>
          <w:trHeight w:val="20"/>
          <w:jc w:val="center"/>
        </w:trPr>
        <w:tc>
          <w:tcPr>
            <w:tcW w:w="3383" w:type="dxa"/>
            <w:vMerge w:val="restart"/>
            <w:tcBorders>
              <w:top w:val="nil"/>
              <w:left w:val="single" w:sz="4" w:space="0" w:color="000000"/>
              <w:bottom w:val="single" w:sz="4" w:space="0" w:color="000000"/>
              <w:right w:val="single" w:sz="4" w:space="0" w:color="000000"/>
            </w:tcBorders>
            <w:shd w:val="clear" w:color="auto" w:fill="F2F2F2"/>
            <w:vAlign w:val="center"/>
          </w:tcPr>
          <w:p w14:paraId="00000174" w14:textId="77777777" w:rsidR="00BE6A3D" w:rsidRPr="00033292" w:rsidRDefault="00E15362">
            <w:pPr>
              <w:rPr>
                <w:sz w:val="20"/>
                <w:szCs w:val="20"/>
              </w:rPr>
            </w:pPr>
            <w:r w:rsidRPr="00033292">
              <w:rPr>
                <w:sz w:val="20"/>
                <w:szCs w:val="20"/>
              </w:rPr>
              <w:t>Prevalencia de casos de corrupción</w:t>
            </w:r>
          </w:p>
        </w:tc>
        <w:tc>
          <w:tcPr>
            <w:tcW w:w="3387" w:type="dxa"/>
            <w:tcBorders>
              <w:top w:val="nil"/>
              <w:left w:val="nil"/>
              <w:bottom w:val="single" w:sz="4" w:space="0" w:color="000000"/>
              <w:right w:val="single" w:sz="4" w:space="0" w:color="000000"/>
            </w:tcBorders>
            <w:shd w:val="clear" w:color="auto" w:fill="F2F2F2"/>
            <w:vAlign w:val="center"/>
          </w:tcPr>
          <w:p w14:paraId="00000175" w14:textId="77777777" w:rsidR="00BE6A3D" w:rsidRPr="00033292" w:rsidRDefault="00E15362">
            <w:pPr>
              <w:rPr>
                <w:sz w:val="20"/>
                <w:szCs w:val="20"/>
              </w:rPr>
            </w:pPr>
            <w:r w:rsidRPr="00033292">
              <w:rPr>
                <w:sz w:val="20"/>
                <w:szCs w:val="20"/>
              </w:rPr>
              <w:t xml:space="preserve">Riesgo: Fracaso de la gobernanza nacional. </w:t>
            </w:r>
          </w:p>
        </w:tc>
        <w:tc>
          <w:tcPr>
            <w:tcW w:w="1304" w:type="dxa"/>
            <w:tcBorders>
              <w:top w:val="nil"/>
              <w:left w:val="nil"/>
              <w:bottom w:val="single" w:sz="4" w:space="0" w:color="000000"/>
              <w:right w:val="single" w:sz="4" w:space="0" w:color="000000"/>
            </w:tcBorders>
            <w:shd w:val="clear" w:color="auto" w:fill="F2F2F2"/>
            <w:vAlign w:val="center"/>
          </w:tcPr>
          <w:p w14:paraId="00000176" w14:textId="77777777" w:rsidR="00BE6A3D" w:rsidRPr="00033292" w:rsidRDefault="00E15362">
            <w:pPr>
              <w:jc w:val="center"/>
              <w:rPr>
                <w:sz w:val="20"/>
                <w:szCs w:val="20"/>
              </w:rPr>
            </w:pPr>
            <w:r w:rsidRPr="00033292">
              <w:rPr>
                <w:sz w:val="20"/>
                <w:szCs w:val="20"/>
              </w:rPr>
              <w:t>3.4</w:t>
            </w:r>
          </w:p>
        </w:tc>
        <w:tc>
          <w:tcPr>
            <w:tcW w:w="1304" w:type="dxa"/>
            <w:tcBorders>
              <w:top w:val="nil"/>
              <w:left w:val="nil"/>
              <w:bottom w:val="single" w:sz="4" w:space="0" w:color="000000"/>
              <w:right w:val="single" w:sz="4" w:space="0" w:color="000000"/>
            </w:tcBorders>
            <w:shd w:val="clear" w:color="auto" w:fill="F2F2F2"/>
            <w:vAlign w:val="center"/>
          </w:tcPr>
          <w:p w14:paraId="00000177" w14:textId="77777777" w:rsidR="00BE6A3D" w:rsidRPr="00033292" w:rsidRDefault="00E15362">
            <w:pPr>
              <w:jc w:val="center"/>
              <w:rPr>
                <w:sz w:val="20"/>
                <w:szCs w:val="20"/>
              </w:rPr>
            </w:pPr>
            <w:r w:rsidRPr="00033292">
              <w:rPr>
                <w:sz w:val="20"/>
                <w:szCs w:val="20"/>
              </w:rPr>
              <w:t>3.55</w:t>
            </w:r>
          </w:p>
        </w:tc>
      </w:tr>
      <w:tr w:rsidR="00033292" w:rsidRPr="00033292" w14:paraId="4AF907AA" w14:textId="77777777">
        <w:trPr>
          <w:trHeight w:val="20"/>
          <w:jc w:val="center"/>
        </w:trPr>
        <w:tc>
          <w:tcPr>
            <w:tcW w:w="3383" w:type="dxa"/>
            <w:vMerge/>
            <w:tcBorders>
              <w:top w:val="nil"/>
              <w:left w:val="single" w:sz="4" w:space="0" w:color="000000"/>
              <w:bottom w:val="single" w:sz="4" w:space="0" w:color="000000"/>
              <w:right w:val="single" w:sz="4" w:space="0" w:color="000000"/>
            </w:tcBorders>
            <w:shd w:val="clear" w:color="auto" w:fill="F2F2F2"/>
            <w:vAlign w:val="center"/>
          </w:tcPr>
          <w:p w14:paraId="00000178"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nil"/>
              <w:left w:val="nil"/>
              <w:bottom w:val="single" w:sz="4" w:space="0" w:color="000000"/>
              <w:right w:val="single" w:sz="4" w:space="0" w:color="000000"/>
            </w:tcBorders>
            <w:shd w:val="clear" w:color="auto" w:fill="F2F2F2"/>
            <w:vAlign w:val="center"/>
          </w:tcPr>
          <w:p w14:paraId="00000179" w14:textId="77777777" w:rsidR="00BE6A3D" w:rsidRPr="00033292" w:rsidRDefault="00E15362">
            <w:pPr>
              <w:rPr>
                <w:sz w:val="20"/>
                <w:szCs w:val="20"/>
              </w:rPr>
            </w:pPr>
            <w:r w:rsidRPr="00033292">
              <w:rPr>
                <w:sz w:val="20"/>
                <w:szCs w:val="20"/>
              </w:rPr>
              <w:t xml:space="preserve">Riesgo: Fracaso de la gobernanza regional. </w:t>
            </w:r>
          </w:p>
        </w:tc>
        <w:tc>
          <w:tcPr>
            <w:tcW w:w="1304" w:type="dxa"/>
            <w:tcBorders>
              <w:top w:val="nil"/>
              <w:left w:val="nil"/>
              <w:bottom w:val="single" w:sz="4" w:space="0" w:color="000000"/>
              <w:right w:val="single" w:sz="4" w:space="0" w:color="000000"/>
            </w:tcBorders>
            <w:shd w:val="clear" w:color="auto" w:fill="F2F2F2"/>
            <w:vAlign w:val="center"/>
          </w:tcPr>
          <w:p w14:paraId="0000017A" w14:textId="77777777" w:rsidR="00BE6A3D" w:rsidRPr="00033292" w:rsidRDefault="00E15362">
            <w:pPr>
              <w:jc w:val="center"/>
              <w:rPr>
                <w:sz w:val="20"/>
                <w:szCs w:val="20"/>
              </w:rPr>
            </w:pPr>
            <w:r w:rsidRPr="00033292">
              <w:rPr>
                <w:sz w:val="20"/>
                <w:szCs w:val="20"/>
              </w:rPr>
              <w:t>3.25</w:t>
            </w:r>
          </w:p>
        </w:tc>
        <w:tc>
          <w:tcPr>
            <w:tcW w:w="1304" w:type="dxa"/>
            <w:tcBorders>
              <w:top w:val="nil"/>
              <w:left w:val="nil"/>
              <w:bottom w:val="single" w:sz="4" w:space="0" w:color="000000"/>
              <w:right w:val="single" w:sz="4" w:space="0" w:color="000000"/>
            </w:tcBorders>
            <w:shd w:val="clear" w:color="auto" w:fill="F2F2F2"/>
            <w:vAlign w:val="center"/>
          </w:tcPr>
          <w:p w14:paraId="0000017B" w14:textId="77777777" w:rsidR="00BE6A3D" w:rsidRPr="00033292" w:rsidRDefault="00E15362">
            <w:pPr>
              <w:jc w:val="center"/>
              <w:rPr>
                <w:sz w:val="20"/>
                <w:szCs w:val="20"/>
              </w:rPr>
            </w:pPr>
            <w:r w:rsidRPr="00033292">
              <w:rPr>
                <w:sz w:val="20"/>
                <w:szCs w:val="20"/>
              </w:rPr>
              <w:t>3.3</w:t>
            </w:r>
          </w:p>
        </w:tc>
      </w:tr>
      <w:tr w:rsidR="00033292" w:rsidRPr="00033292" w14:paraId="4EA7DD06" w14:textId="77777777">
        <w:trPr>
          <w:trHeight w:val="20"/>
          <w:jc w:val="center"/>
        </w:trPr>
        <w:tc>
          <w:tcPr>
            <w:tcW w:w="3383" w:type="dxa"/>
            <w:vMerge w:val="restart"/>
            <w:tcBorders>
              <w:top w:val="nil"/>
              <w:left w:val="single" w:sz="4" w:space="0" w:color="000000"/>
              <w:bottom w:val="single" w:sz="4" w:space="0" w:color="000000"/>
              <w:right w:val="single" w:sz="4" w:space="0" w:color="000000"/>
            </w:tcBorders>
            <w:shd w:val="clear" w:color="auto" w:fill="auto"/>
            <w:vAlign w:val="center"/>
          </w:tcPr>
          <w:p w14:paraId="0000017C" w14:textId="77777777" w:rsidR="00BE6A3D" w:rsidRPr="00033292" w:rsidRDefault="00E15362">
            <w:pPr>
              <w:rPr>
                <w:sz w:val="20"/>
                <w:szCs w:val="20"/>
              </w:rPr>
            </w:pPr>
            <w:r w:rsidRPr="00033292">
              <w:rPr>
                <w:sz w:val="20"/>
                <w:szCs w:val="20"/>
              </w:rPr>
              <w:t>Incremento de la participación ciudadana a través de medios digitales</w:t>
            </w:r>
          </w:p>
        </w:tc>
        <w:tc>
          <w:tcPr>
            <w:tcW w:w="3387" w:type="dxa"/>
            <w:tcBorders>
              <w:top w:val="nil"/>
              <w:left w:val="nil"/>
              <w:bottom w:val="single" w:sz="4" w:space="0" w:color="000000"/>
              <w:right w:val="single" w:sz="4" w:space="0" w:color="000000"/>
            </w:tcBorders>
            <w:shd w:val="clear" w:color="auto" w:fill="auto"/>
            <w:vAlign w:val="center"/>
          </w:tcPr>
          <w:p w14:paraId="0000017D" w14:textId="77777777" w:rsidR="00BE6A3D" w:rsidRPr="00033292" w:rsidRDefault="00E15362">
            <w:pPr>
              <w:rPr>
                <w:sz w:val="20"/>
                <w:szCs w:val="20"/>
              </w:rPr>
            </w:pPr>
            <w:r w:rsidRPr="00033292">
              <w:rPr>
                <w:sz w:val="20"/>
                <w:szCs w:val="20"/>
              </w:rPr>
              <w:t xml:space="preserve">Riesgo: Fallo de la infraestructura crítica de información y comunicaciones. </w:t>
            </w:r>
          </w:p>
        </w:tc>
        <w:tc>
          <w:tcPr>
            <w:tcW w:w="1304" w:type="dxa"/>
            <w:tcBorders>
              <w:top w:val="nil"/>
              <w:left w:val="nil"/>
              <w:bottom w:val="single" w:sz="4" w:space="0" w:color="000000"/>
              <w:right w:val="single" w:sz="4" w:space="0" w:color="000000"/>
            </w:tcBorders>
            <w:shd w:val="clear" w:color="auto" w:fill="auto"/>
            <w:vAlign w:val="center"/>
          </w:tcPr>
          <w:p w14:paraId="0000017E" w14:textId="77777777" w:rsidR="00BE6A3D" w:rsidRPr="00033292" w:rsidRDefault="00E15362">
            <w:pPr>
              <w:jc w:val="center"/>
              <w:rPr>
                <w:sz w:val="20"/>
                <w:szCs w:val="20"/>
              </w:rPr>
            </w:pPr>
            <w:r w:rsidRPr="00033292">
              <w:rPr>
                <w:sz w:val="20"/>
                <w:szCs w:val="20"/>
              </w:rPr>
              <w:t>3.0</w:t>
            </w:r>
          </w:p>
        </w:tc>
        <w:tc>
          <w:tcPr>
            <w:tcW w:w="1304" w:type="dxa"/>
            <w:tcBorders>
              <w:top w:val="nil"/>
              <w:left w:val="nil"/>
              <w:bottom w:val="single" w:sz="4" w:space="0" w:color="000000"/>
              <w:right w:val="single" w:sz="4" w:space="0" w:color="000000"/>
            </w:tcBorders>
            <w:shd w:val="clear" w:color="auto" w:fill="auto"/>
            <w:vAlign w:val="center"/>
          </w:tcPr>
          <w:p w14:paraId="0000017F" w14:textId="77777777" w:rsidR="00BE6A3D" w:rsidRPr="00033292" w:rsidRDefault="00E15362">
            <w:pPr>
              <w:jc w:val="center"/>
              <w:rPr>
                <w:sz w:val="20"/>
                <w:szCs w:val="20"/>
              </w:rPr>
            </w:pPr>
            <w:r w:rsidRPr="00033292">
              <w:rPr>
                <w:sz w:val="20"/>
                <w:szCs w:val="20"/>
              </w:rPr>
              <w:t>3.25</w:t>
            </w:r>
          </w:p>
        </w:tc>
      </w:tr>
      <w:tr w:rsidR="00033292" w:rsidRPr="00033292" w14:paraId="0C59984D" w14:textId="77777777">
        <w:trPr>
          <w:trHeight w:val="20"/>
          <w:jc w:val="center"/>
        </w:trPr>
        <w:tc>
          <w:tcPr>
            <w:tcW w:w="3383" w:type="dxa"/>
            <w:vMerge/>
            <w:tcBorders>
              <w:top w:val="nil"/>
              <w:left w:val="single" w:sz="4" w:space="0" w:color="000000"/>
              <w:bottom w:val="single" w:sz="4" w:space="0" w:color="000000"/>
              <w:right w:val="single" w:sz="4" w:space="0" w:color="000000"/>
            </w:tcBorders>
            <w:shd w:val="clear" w:color="auto" w:fill="auto"/>
            <w:vAlign w:val="center"/>
          </w:tcPr>
          <w:p w14:paraId="00000180"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nil"/>
              <w:left w:val="nil"/>
              <w:bottom w:val="single" w:sz="4" w:space="0" w:color="000000"/>
              <w:right w:val="single" w:sz="4" w:space="0" w:color="000000"/>
            </w:tcBorders>
            <w:shd w:val="clear" w:color="auto" w:fill="auto"/>
            <w:vAlign w:val="center"/>
          </w:tcPr>
          <w:p w14:paraId="00000181" w14:textId="77777777" w:rsidR="00BE6A3D" w:rsidRPr="00033292" w:rsidRDefault="00E15362">
            <w:pPr>
              <w:rPr>
                <w:sz w:val="20"/>
                <w:szCs w:val="20"/>
              </w:rPr>
            </w:pPr>
            <w:r w:rsidRPr="00033292">
              <w:rPr>
                <w:sz w:val="20"/>
                <w:szCs w:val="20"/>
              </w:rPr>
              <w:t xml:space="preserve">Oportunidad: Internet de las cosas </w:t>
            </w:r>
            <w:r w:rsidRPr="00033292">
              <w:rPr>
                <w:sz w:val="20"/>
                <w:szCs w:val="20"/>
                <w:vertAlign w:val="superscript"/>
              </w:rPr>
              <w:footnoteReference w:id="5"/>
            </w:r>
          </w:p>
        </w:tc>
        <w:tc>
          <w:tcPr>
            <w:tcW w:w="1304" w:type="dxa"/>
            <w:tcBorders>
              <w:top w:val="nil"/>
              <w:left w:val="nil"/>
              <w:bottom w:val="single" w:sz="4" w:space="0" w:color="000000"/>
              <w:right w:val="single" w:sz="4" w:space="0" w:color="000000"/>
            </w:tcBorders>
            <w:shd w:val="clear" w:color="auto" w:fill="auto"/>
            <w:vAlign w:val="center"/>
          </w:tcPr>
          <w:p w14:paraId="00000182" w14:textId="77777777" w:rsidR="00BE6A3D" w:rsidRPr="00033292" w:rsidRDefault="00E15362">
            <w:pPr>
              <w:jc w:val="center"/>
              <w:rPr>
                <w:sz w:val="20"/>
                <w:szCs w:val="20"/>
              </w:rPr>
            </w:pPr>
            <w:r w:rsidRPr="00033292">
              <w:rPr>
                <w:sz w:val="20"/>
                <w:szCs w:val="20"/>
              </w:rPr>
              <w:t>3.6</w:t>
            </w:r>
          </w:p>
        </w:tc>
        <w:tc>
          <w:tcPr>
            <w:tcW w:w="1304" w:type="dxa"/>
            <w:tcBorders>
              <w:top w:val="nil"/>
              <w:left w:val="nil"/>
              <w:bottom w:val="single" w:sz="4" w:space="0" w:color="000000"/>
              <w:right w:val="single" w:sz="4" w:space="0" w:color="000000"/>
            </w:tcBorders>
            <w:shd w:val="clear" w:color="auto" w:fill="auto"/>
            <w:vAlign w:val="center"/>
          </w:tcPr>
          <w:p w14:paraId="00000183" w14:textId="77777777" w:rsidR="00BE6A3D" w:rsidRPr="00033292" w:rsidRDefault="00E15362">
            <w:pPr>
              <w:jc w:val="center"/>
              <w:rPr>
                <w:sz w:val="20"/>
                <w:szCs w:val="20"/>
              </w:rPr>
            </w:pPr>
            <w:r w:rsidRPr="00033292">
              <w:rPr>
                <w:sz w:val="20"/>
                <w:szCs w:val="20"/>
              </w:rPr>
              <w:t>3.75</w:t>
            </w:r>
          </w:p>
        </w:tc>
      </w:tr>
      <w:tr w:rsidR="00033292" w:rsidRPr="00033292" w14:paraId="64348854" w14:textId="77777777">
        <w:trPr>
          <w:trHeight w:val="20"/>
          <w:jc w:val="center"/>
        </w:trPr>
        <w:tc>
          <w:tcPr>
            <w:tcW w:w="3383" w:type="dxa"/>
            <w:vMerge w:val="restart"/>
            <w:tcBorders>
              <w:top w:val="nil"/>
              <w:left w:val="single" w:sz="4" w:space="0" w:color="000000"/>
              <w:bottom w:val="single" w:sz="4" w:space="0" w:color="000000"/>
              <w:right w:val="single" w:sz="4" w:space="0" w:color="000000"/>
            </w:tcBorders>
            <w:shd w:val="clear" w:color="auto" w:fill="F2F2F2"/>
            <w:vAlign w:val="center"/>
          </w:tcPr>
          <w:p w14:paraId="00000184" w14:textId="77777777" w:rsidR="00BE6A3D" w:rsidRPr="00033292" w:rsidRDefault="00E15362">
            <w:pPr>
              <w:rPr>
                <w:sz w:val="20"/>
                <w:szCs w:val="20"/>
              </w:rPr>
            </w:pPr>
            <w:r w:rsidRPr="00033292">
              <w:rPr>
                <w:sz w:val="20"/>
                <w:szCs w:val="20"/>
              </w:rPr>
              <w:t>Pérdida de los bosques tropicales y biodiversidad</w:t>
            </w:r>
          </w:p>
        </w:tc>
        <w:tc>
          <w:tcPr>
            <w:tcW w:w="3387" w:type="dxa"/>
            <w:tcBorders>
              <w:top w:val="nil"/>
              <w:left w:val="nil"/>
              <w:bottom w:val="single" w:sz="4" w:space="0" w:color="000000"/>
              <w:right w:val="single" w:sz="4" w:space="0" w:color="000000"/>
            </w:tcBorders>
            <w:shd w:val="clear" w:color="auto" w:fill="F2F2F2"/>
            <w:vAlign w:val="center"/>
          </w:tcPr>
          <w:p w14:paraId="00000185" w14:textId="77777777" w:rsidR="00BE6A3D" w:rsidRPr="00033292" w:rsidRDefault="00E15362">
            <w:pPr>
              <w:rPr>
                <w:sz w:val="20"/>
                <w:szCs w:val="20"/>
              </w:rPr>
            </w:pPr>
            <w:r w:rsidRPr="00033292">
              <w:rPr>
                <w:sz w:val="20"/>
                <w:szCs w:val="20"/>
              </w:rPr>
              <w:t xml:space="preserve">Riesgo: Daños ambientales y desastres causados por el hombre. </w:t>
            </w:r>
          </w:p>
        </w:tc>
        <w:tc>
          <w:tcPr>
            <w:tcW w:w="1304" w:type="dxa"/>
            <w:tcBorders>
              <w:top w:val="nil"/>
              <w:left w:val="nil"/>
              <w:bottom w:val="single" w:sz="4" w:space="0" w:color="000000"/>
              <w:right w:val="single" w:sz="4" w:space="0" w:color="000000"/>
            </w:tcBorders>
            <w:shd w:val="clear" w:color="auto" w:fill="F2F2F2"/>
            <w:vAlign w:val="center"/>
          </w:tcPr>
          <w:p w14:paraId="00000186" w14:textId="77777777" w:rsidR="00BE6A3D" w:rsidRPr="00033292" w:rsidRDefault="00E15362">
            <w:pPr>
              <w:jc w:val="center"/>
              <w:rPr>
                <w:sz w:val="20"/>
                <w:szCs w:val="20"/>
              </w:rPr>
            </w:pPr>
            <w:r w:rsidRPr="00033292">
              <w:rPr>
                <w:sz w:val="20"/>
                <w:szCs w:val="20"/>
              </w:rPr>
              <w:t>4</w:t>
            </w:r>
          </w:p>
        </w:tc>
        <w:tc>
          <w:tcPr>
            <w:tcW w:w="1304" w:type="dxa"/>
            <w:tcBorders>
              <w:top w:val="nil"/>
              <w:left w:val="nil"/>
              <w:bottom w:val="single" w:sz="4" w:space="0" w:color="000000"/>
              <w:right w:val="single" w:sz="4" w:space="0" w:color="000000"/>
            </w:tcBorders>
            <w:shd w:val="clear" w:color="auto" w:fill="F2F2F2"/>
            <w:vAlign w:val="center"/>
          </w:tcPr>
          <w:p w14:paraId="00000187" w14:textId="77777777" w:rsidR="00BE6A3D" w:rsidRPr="00033292" w:rsidRDefault="00E15362">
            <w:pPr>
              <w:jc w:val="center"/>
              <w:rPr>
                <w:sz w:val="20"/>
                <w:szCs w:val="20"/>
              </w:rPr>
            </w:pPr>
            <w:r w:rsidRPr="00033292">
              <w:rPr>
                <w:sz w:val="20"/>
                <w:szCs w:val="20"/>
              </w:rPr>
              <w:t>3.75</w:t>
            </w:r>
          </w:p>
        </w:tc>
      </w:tr>
      <w:tr w:rsidR="00033292" w:rsidRPr="00033292" w14:paraId="4E5EEDDC" w14:textId="77777777">
        <w:trPr>
          <w:trHeight w:val="20"/>
          <w:jc w:val="center"/>
        </w:trPr>
        <w:tc>
          <w:tcPr>
            <w:tcW w:w="3383" w:type="dxa"/>
            <w:vMerge/>
            <w:tcBorders>
              <w:top w:val="nil"/>
              <w:left w:val="single" w:sz="4" w:space="0" w:color="000000"/>
              <w:bottom w:val="single" w:sz="4" w:space="0" w:color="000000"/>
              <w:right w:val="single" w:sz="4" w:space="0" w:color="000000"/>
            </w:tcBorders>
            <w:shd w:val="clear" w:color="auto" w:fill="F2F2F2"/>
            <w:vAlign w:val="center"/>
          </w:tcPr>
          <w:p w14:paraId="00000188"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nil"/>
              <w:left w:val="nil"/>
              <w:bottom w:val="single" w:sz="4" w:space="0" w:color="000000"/>
              <w:right w:val="single" w:sz="4" w:space="0" w:color="000000"/>
            </w:tcBorders>
            <w:shd w:val="clear" w:color="auto" w:fill="F2F2F2"/>
            <w:vAlign w:val="center"/>
          </w:tcPr>
          <w:p w14:paraId="00000189" w14:textId="77777777" w:rsidR="00BE6A3D" w:rsidRPr="00033292" w:rsidRDefault="00E15362">
            <w:pPr>
              <w:rPr>
                <w:sz w:val="20"/>
                <w:szCs w:val="20"/>
              </w:rPr>
            </w:pPr>
            <w:r w:rsidRPr="00033292">
              <w:rPr>
                <w:sz w:val="20"/>
                <w:szCs w:val="20"/>
              </w:rPr>
              <w:t xml:space="preserve">Riesgo: Pérdidas graves de la biodiversidad y colapso de los ecosistemas. </w:t>
            </w:r>
          </w:p>
        </w:tc>
        <w:tc>
          <w:tcPr>
            <w:tcW w:w="1304" w:type="dxa"/>
            <w:tcBorders>
              <w:top w:val="nil"/>
              <w:left w:val="nil"/>
              <w:bottom w:val="single" w:sz="4" w:space="0" w:color="000000"/>
              <w:right w:val="single" w:sz="4" w:space="0" w:color="000000"/>
            </w:tcBorders>
            <w:shd w:val="clear" w:color="auto" w:fill="F2F2F2"/>
            <w:vAlign w:val="center"/>
          </w:tcPr>
          <w:p w14:paraId="0000018A" w14:textId="77777777" w:rsidR="00BE6A3D" w:rsidRPr="00033292" w:rsidRDefault="00E15362">
            <w:pPr>
              <w:jc w:val="center"/>
              <w:rPr>
                <w:sz w:val="20"/>
                <w:szCs w:val="20"/>
              </w:rPr>
            </w:pPr>
            <w:r w:rsidRPr="00033292">
              <w:rPr>
                <w:sz w:val="20"/>
                <w:szCs w:val="20"/>
              </w:rPr>
              <w:t>3.7</w:t>
            </w:r>
          </w:p>
        </w:tc>
        <w:tc>
          <w:tcPr>
            <w:tcW w:w="1304" w:type="dxa"/>
            <w:tcBorders>
              <w:top w:val="nil"/>
              <w:left w:val="nil"/>
              <w:bottom w:val="single" w:sz="4" w:space="0" w:color="000000"/>
              <w:right w:val="single" w:sz="4" w:space="0" w:color="000000"/>
            </w:tcBorders>
            <w:shd w:val="clear" w:color="auto" w:fill="F2F2F2"/>
            <w:vAlign w:val="center"/>
          </w:tcPr>
          <w:p w14:paraId="0000018B" w14:textId="77777777" w:rsidR="00BE6A3D" w:rsidRPr="00033292" w:rsidRDefault="00E15362">
            <w:pPr>
              <w:jc w:val="center"/>
              <w:rPr>
                <w:sz w:val="20"/>
                <w:szCs w:val="20"/>
              </w:rPr>
            </w:pPr>
            <w:r w:rsidRPr="00033292">
              <w:rPr>
                <w:sz w:val="20"/>
                <w:szCs w:val="20"/>
              </w:rPr>
              <w:t>3.8</w:t>
            </w:r>
          </w:p>
        </w:tc>
      </w:tr>
      <w:tr w:rsidR="00033292" w:rsidRPr="00033292" w14:paraId="2AD7E79E" w14:textId="77777777">
        <w:trPr>
          <w:trHeight w:val="20"/>
          <w:jc w:val="center"/>
        </w:trPr>
        <w:tc>
          <w:tcPr>
            <w:tcW w:w="3383" w:type="dxa"/>
            <w:vMerge/>
            <w:tcBorders>
              <w:top w:val="nil"/>
              <w:left w:val="single" w:sz="4" w:space="0" w:color="000000"/>
              <w:bottom w:val="single" w:sz="4" w:space="0" w:color="000000"/>
              <w:right w:val="single" w:sz="4" w:space="0" w:color="000000"/>
            </w:tcBorders>
            <w:shd w:val="clear" w:color="auto" w:fill="F2F2F2"/>
            <w:vAlign w:val="center"/>
          </w:tcPr>
          <w:p w14:paraId="0000018C"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nil"/>
              <w:left w:val="nil"/>
              <w:bottom w:val="single" w:sz="4" w:space="0" w:color="000000"/>
              <w:right w:val="single" w:sz="4" w:space="0" w:color="000000"/>
            </w:tcBorders>
            <w:shd w:val="clear" w:color="auto" w:fill="F2F2F2"/>
            <w:vAlign w:val="center"/>
          </w:tcPr>
          <w:p w14:paraId="0000018D" w14:textId="77777777" w:rsidR="00BE6A3D" w:rsidRPr="00033292" w:rsidRDefault="00E15362">
            <w:pPr>
              <w:rPr>
                <w:sz w:val="20"/>
                <w:szCs w:val="20"/>
              </w:rPr>
            </w:pPr>
            <w:r w:rsidRPr="00033292">
              <w:rPr>
                <w:sz w:val="20"/>
                <w:szCs w:val="20"/>
              </w:rPr>
              <w:t>Riesgo: Fracaso de la mitigación y adaptación al cambio climático.</w:t>
            </w:r>
          </w:p>
        </w:tc>
        <w:tc>
          <w:tcPr>
            <w:tcW w:w="1304" w:type="dxa"/>
            <w:tcBorders>
              <w:top w:val="nil"/>
              <w:left w:val="nil"/>
              <w:bottom w:val="single" w:sz="4" w:space="0" w:color="000000"/>
              <w:right w:val="single" w:sz="4" w:space="0" w:color="000000"/>
            </w:tcBorders>
            <w:shd w:val="clear" w:color="auto" w:fill="F2F2F2"/>
            <w:vAlign w:val="center"/>
          </w:tcPr>
          <w:p w14:paraId="0000018E" w14:textId="77777777" w:rsidR="00BE6A3D" w:rsidRPr="00033292" w:rsidRDefault="00E15362">
            <w:pPr>
              <w:jc w:val="center"/>
              <w:rPr>
                <w:sz w:val="20"/>
                <w:szCs w:val="20"/>
              </w:rPr>
            </w:pPr>
            <w:r w:rsidRPr="00033292">
              <w:rPr>
                <w:sz w:val="20"/>
                <w:szCs w:val="20"/>
              </w:rPr>
              <w:t>3.6</w:t>
            </w:r>
          </w:p>
        </w:tc>
        <w:tc>
          <w:tcPr>
            <w:tcW w:w="1304" w:type="dxa"/>
            <w:tcBorders>
              <w:top w:val="nil"/>
              <w:left w:val="nil"/>
              <w:bottom w:val="single" w:sz="4" w:space="0" w:color="000000"/>
              <w:right w:val="single" w:sz="4" w:space="0" w:color="000000"/>
            </w:tcBorders>
            <w:shd w:val="clear" w:color="auto" w:fill="F2F2F2"/>
            <w:vAlign w:val="center"/>
          </w:tcPr>
          <w:p w14:paraId="0000018F" w14:textId="77777777" w:rsidR="00BE6A3D" w:rsidRPr="00033292" w:rsidRDefault="00E15362">
            <w:pPr>
              <w:jc w:val="center"/>
              <w:rPr>
                <w:sz w:val="20"/>
                <w:szCs w:val="20"/>
              </w:rPr>
            </w:pPr>
            <w:r w:rsidRPr="00033292">
              <w:rPr>
                <w:sz w:val="20"/>
                <w:szCs w:val="20"/>
              </w:rPr>
              <w:t>3.5</w:t>
            </w:r>
          </w:p>
        </w:tc>
      </w:tr>
      <w:tr w:rsidR="00033292" w:rsidRPr="00033292" w14:paraId="37DD51F2" w14:textId="77777777">
        <w:trPr>
          <w:trHeight w:val="20"/>
          <w:jc w:val="center"/>
        </w:trPr>
        <w:tc>
          <w:tcPr>
            <w:tcW w:w="3383" w:type="dxa"/>
            <w:vMerge/>
            <w:tcBorders>
              <w:top w:val="nil"/>
              <w:left w:val="single" w:sz="4" w:space="0" w:color="000000"/>
              <w:bottom w:val="single" w:sz="4" w:space="0" w:color="000000"/>
              <w:right w:val="single" w:sz="4" w:space="0" w:color="000000"/>
            </w:tcBorders>
            <w:shd w:val="clear" w:color="auto" w:fill="F2F2F2"/>
            <w:vAlign w:val="center"/>
          </w:tcPr>
          <w:p w14:paraId="00000190"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nil"/>
              <w:left w:val="nil"/>
              <w:bottom w:val="single" w:sz="4" w:space="0" w:color="000000"/>
              <w:right w:val="single" w:sz="4" w:space="0" w:color="000000"/>
            </w:tcBorders>
            <w:shd w:val="clear" w:color="auto" w:fill="F2F2F2"/>
            <w:vAlign w:val="center"/>
          </w:tcPr>
          <w:p w14:paraId="00000191" w14:textId="77777777" w:rsidR="00BE6A3D" w:rsidRPr="00033292" w:rsidRDefault="00E15362">
            <w:pPr>
              <w:rPr>
                <w:sz w:val="20"/>
                <w:szCs w:val="20"/>
              </w:rPr>
            </w:pPr>
            <w:r w:rsidRPr="00033292">
              <w:rPr>
                <w:sz w:val="20"/>
                <w:szCs w:val="20"/>
              </w:rPr>
              <w:t xml:space="preserve">Oportunidad: Implementación de la agricultura vertical. </w:t>
            </w:r>
          </w:p>
        </w:tc>
        <w:tc>
          <w:tcPr>
            <w:tcW w:w="1304" w:type="dxa"/>
            <w:tcBorders>
              <w:top w:val="nil"/>
              <w:left w:val="nil"/>
              <w:bottom w:val="single" w:sz="4" w:space="0" w:color="000000"/>
              <w:right w:val="single" w:sz="4" w:space="0" w:color="000000"/>
            </w:tcBorders>
            <w:shd w:val="clear" w:color="auto" w:fill="F2F2F2"/>
            <w:vAlign w:val="center"/>
          </w:tcPr>
          <w:p w14:paraId="00000192" w14:textId="77777777" w:rsidR="00BE6A3D" w:rsidRPr="00033292" w:rsidRDefault="00E15362">
            <w:pPr>
              <w:jc w:val="center"/>
              <w:rPr>
                <w:sz w:val="20"/>
                <w:szCs w:val="20"/>
              </w:rPr>
            </w:pPr>
            <w:r w:rsidRPr="00033292">
              <w:rPr>
                <w:sz w:val="20"/>
                <w:szCs w:val="20"/>
              </w:rPr>
              <w:t>2.9</w:t>
            </w:r>
          </w:p>
        </w:tc>
        <w:tc>
          <w:tcPr>
            <w:tcW w:w="1304" w:type="dxa"/>
            <w:tcBorders>
              <w:top w:val="nil"/>
              <w:left w:val="nil"/>
              <w:bottom w:val="single" w:sz="4" w:space="0" w:color="000000"/>
              <w:right w:val="single" w:sz="4" w:space="0" w:color="000000"/>
            </w:tcBorders>
            <w:shd w:val="clear" w:color="auto" w:fill="F2F2F2"/>
            <w:vAlign w:val="center"/>
          </w:tcPr>
          <w:p w14:paraId="00000193" w14:textId="77777777" w:rsidR="00BE6A3D" w:rsidRPr="00033292" w:rsidRDefault="00E15362">
            <w:pPr>
              <w:jc w:val="center"/>
              <w:rPr>
                <w:sz w:val="20"/>
                <w:szCs w:val="20"/>
              </w:rPr>
            </w:pPr>
            <w:r w:rsidRPr="00033292">
              <w:rPr>
                <w:sz w:val="20"/>
                <w:szCs w:val="20"/>
              </w:rPr>
              <w:t>3.2</w:t>
            </w:r>
          </w:p>
        </w:tc>
      </w:tr>
      <w:tr w:rsidR="00033292" w:rsidRPr="00033292" w14:paraId="409D7792" w14:textId="77777777">
        <w:trPr>
          <w:trHeight w:val="20"/>
          <w:jc w:val="center"/>
        </w:trPr>
        <w:tc>
          <w:tcPr>
            <w:tcW w:w="3383" w:type="dxa"/>
            <w:vMerge/>
            <w:tcBorders>
              <w:top w:val="nil"/>
              <w:left w:val="single" w:sz="4" w:space="0" w:color="000000"/>
              <w:bottom w:val="single" w:sz="4" w:space="0" w:color="000000"/>
              <w:right w:val="single" w:sz="4" w:space="0" w:color="000000"/>
            </w:tcBorders>
            <w:shd w:val="clear" w:color="auto" w:fill="F2F2F2"/>
            <w:vAlign w:val="center"/>
          </w:tcPr>
          <w:p w14:paraId="00000194"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nil"/>
              <w:left w:val="nil"/>
              <w:bottom w:val="single" w:sz="4" w:space="0" w:color="000000"/>
              <w:right w:val="single" w:sz="4" w:space="0" w:color="000000"/>
            </w:tcBorders>
            <w:shd w:val="clear" w:color="auto" w:fill="F2F2F2"/>
            <w:vAlign w:val="center"/>
          </w:tcPr>
          <w:p w14:paraId="00000195" w14:textId="77777777" w:rsidR="00BE6A3D" w:rsidRPr="00033292" w:rsidRDefault="00E15362">
            <w:pPr>
              <w:rPr>
                <w:sz w:val="20"/>
                <w:szCs w:val="20"/>
              </w:rPr>
            </w:pPr>
            <w:r w:rsidRPr="00033292">
              <w:rPr>
                <w:sz w:val="20"/>
                <w:szCs w:val="20"/>
              </w:rPr>
              <w:t xml:space="preserve">Oportunidad: Aprovechamiento sostenible de los bosques </w:t>
            </w:r>
          </w:p>
        </w:tc>
        <w:tc>
          <w:tcPr>
            <w:tcW w:w="1304" w:type="dxa"/>
            <w:tcBorders>
              <w:top w:val="nil"/>
              <w:left w:val="nil"/>
              <w:bottom w:val="single" w:sz="4" w:space="0" w:color="000000"/>
              <w:right w:val="single" w:sz="4" w:space="0" w:color="000000"/>
            </w:tcBorders>
            <w:shd w:val="clear" w:color="auto" w:fill="F2F2F2"/>
            <w:vAlign w:val="center"/>
          </w:tcPr>
          <w:p w14:paraId="00000196" w14:textId="77777777" w:rsidR="00BE6A3D" w:rsidRPr="00033292" w:rsidRDefault="00E15362">
            <w:pPr>
              <w:jc w:val="center"/>
              <w:rPr>
                <w:sz w:val="20"/>
                <w:szCs w:val="20"/>
              </w:rPr>
            </w:pPr>
            <w:r w:rsidRPr="00033292">
              <w:rPr>
                <w:sz w:val="20"/>
                <w:szCs w:val="20"/>
              </w:rPr>
              <w:t>2.6</w:t>
            </w:r>
          </w:p>
        </w:tc>
        <w:tc>
          <w:tcPr>
            <w:tcW w:w="1304" w:type="dxa"/>
            <w:tcBorders>
              <w:top w:val="nil"/>
              <w:left w:val="nil"/>
              <w:bottom w:val="single" w:sz="4" w:space="0" w:color="000000"/>
              <w:right w:val="single" w:sz="4" w:space="0" w:color="000000"/>
            </w:tcBorders>
            <w:shd w:val="clear" w:color="auto" w:fill="F2F2F2"/>
            <w:vAlign w:val="center"/>
          </w:tcPr>
          <w:p w14:paraId="00000197" w14:textId="77777777" w:rsidR="00BE6A3D" w:rsidRPr="00033292" w:rsidRDefault="00E15362">
            <w:pPr>
              <w:jc w:val="center"/>
              <w:rPr>
                <w:sz w:val="20"/>
                <w:szCs w:val="20"/>
              </w:rPr>
            </w:pPr>
            <w:r w:rsidRPr="00033292">
              <w:rPr>
                <w:sz w:val="20"/>
                <w:szCs w:val="20"/>
              </w:rPr>
              <w:t>3.35</w:t>
            </w:r>
          </w:p>
        </w:tc>
      </w:tr>
      <w:tr w:rsidR="00033292" w:rsidRPr="00033292" w14:paraId="740100E4" w14:textId="77777777">
        <w:trPr>
          <w:trHeight w:val="20"/>
          <w:jc w:val="center"/>
        </w:trPr>
        <w:tc>
          <w:tcPr>
            <w:tcW w:w="3383" w:type="dxa"/>
            <w:vMerge w:val="restart"/>
            <w:tcBorders>
              <w:top w:val="nil"/>
              <w:left w:val="single" w:sz="4" w:space="0" w:color="000000"/>
              <w:bottom w:val="single" w:sz="4" w:space="0" w:color="000000"/>
              <w:right w:val="single" w:sz="4" w:space="0" w:color="000000"/>
            </w:tcBorders>
            <w:shd w:val="clear" w:color="auto" w:fill="auto"/>
            <w:vAlign w:val="center"/>
          </w:tcPr>
          <w:p w14:paraId="00000198" w14:textId="77777777" w:rsidR="00BE6A3D" w:rsidRPr="00033292" w:rsidRDefault="00E15362">
            <w:pPr>
              <w:rPr>
                <w:sz w:val="20"/>
                <w:szCs w:val="20"/>
              </w:rPr>
            </w:pPr>
            <w:r w:rsidRPr="00033292">
              <w:rPr>
                <w:sz w:val="20"/>
                <w:szCs w:val="20"/>
              </w:rPr>
              <w:t>Aumento del estrés hídrico</w:t>
            </w:r>
          </w:p>
        </w:tc>
        <w:tc>
          <w:tcPr>
            <w:tcW w:w="3387" w:type="dxa"/>
            <w:tcBorders>
              <w:top w:val="nil"/>
              <w:left w:val="nil"/>
              <w:bottom w:val="single" w:sz="4" w:space="0" w:color="000000"/>
              <w:right w:val="single" w:sz="4" w:space="0" w:color="000000"/>
            </w:tcBorders>
            <w:shd w:val="clear" w:color="auto" w:fill="auto"/>
            <w:vAlign w:val="center"/>
          </w:tcPr>
          <w:p w14:paraId="00000199" w14:textId="77777777" w:rsidR="00BE6A3D" w:rsidRPr="00033292" w:rsidRDefault="00E15362">
            <w:pPr>
              <w:rPr>
                <w:sz w:val="20"/>
                <w:szCs w:val="20"/>
              </w:rPr>
            </w:pPr>
            <w:r w:rsidRPr="00033292">
              <w:rPr>
                <w:sz w:val="20"/>
                <w:szCs w:val="20"/>
              </w:rPr>
              <w:t xml:space="preserve">Riesgo: Crisis por el agua </w:t>
            </w:r>
          </w:p>
        </w:tc>
        <w:tc>
          <w:tcPr>
            <w:tcW w:w="1304" w:type="dxa"/>
            <w:tcBorders>
              <w:top w:val="nil"/>
              <w:left w:val="nil"/>
              <w:bottom w:val="single" w:sz="4" w:space="0" w:color="000000"/>
              <w:right w:val="single" w:sz="4" w:space="0" w:color="000000"/>
            </w:tcBorders>
            <w:shd w:val="clear" w:color="auto" w:fill="auto"/>
            <w:vAlign w:val="center"/>
          </w:tcPr>
          <w:p w14:paraId="0000019A" w14:textId="77777777" w:rsidR="00BE6A3D" w:rsidRPr="00033292" w:rsidRDefault="00E15362">
            <w:pPr>
              <w:jc w:val="center"/>
              <w:rPr>
                <w:sz w:val="20"/>
                <w:szCs w:val="20"/>
              </w:rPr>
            </w:pPr>
            <w:r w:rsidRPr="00033292">
              <w:rPr>
                <w:sz w:val="20"/>
                <w:szCs w:val="20"/>
              </w:rPr>
              <w:t>3.75</w:t>
            </w:r>
          </w:p>
        </w:tc>
        <w:tc>
          <w:tcPr>
            <w:tcW w:w="1304" w:type="dxa"/>
            <w:tcBorders>
              <w:top w:val="nil"/>
              <w:left w:val="nil"/>
              <w:bottom w:val="single" w:sz="4" w:space="0" w:color="000000"/>
              <w:right w:val="single" w:sz="4" w:space="0" w:color="000000"/>
            </w:tcBorders>
            <w:shd w:val="clear" w:color="auto" w:fill="auto"/>
            <w:vAlign w:val="center"/>
          </w:tcPr>
          <w:p w14:paraId="0000019B" w14:textId="77777777" w:rsidR="00BE6A3D" w:rsidRPr="00033292" w:rsidRDefault="00E15362">
            <w:pPr>
              <w:jc w:val="center"/>
              <w:rPr>
                <w:sz w:val="20"/>
                <w:szCs w:val="20"/>
              </w:rPr>
            </w:pPr>
            <w:r w:rsidRPr="00033292">
              <w:rPr>
                <w:sz w:val="20"/>
                <w:szCs w:val="20"/>
              </w:rPr>
              <w:t>3.9</w:t>
            </w:r>
          </w:p>
        </w:tc>
      </w:tr>
      <w:tr w:rsidR="00033292" w:rsidRPr="00033292" w14:paraId="658C1766" w14:textId="77777777">
        <w:trPr>
          <w:trHeight w:val="20"/>
          <w:jc w:val="center"/>
        </w:trPr>
        <w:tc>
          <w:tcPr>
            <w:tcW w:w="3383" w:type="dxa"/>
            <w:vMerge/>
            <w:tcBorders>
              <w:top w:val="nil"/>
              <w:left w:val="single" w:sz="4" w:space="0" w:color="000000"/>
              <w:bottom w:val="single" w:sz="4" w:space="0" w:color="000000"/>
              <w:right w:val="single" w:sz="4" w:space="0" w:color="000000"/>
            </w:tcBorders>
            <w:shd w:val="clear" w:color="auto" w:fill="auto"/>
            <w:vAlign w:val="center"/>
          </w:tcPr>
          <w:p w14:paraId="0000019C"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nil"/>
              <w:left w:val="nil"/>
              <w:bottom w:val="single" w:sz="4" w:space="0" w:color="000000"/>
              <w:right w:val="single" w:sz="4" w:space="0" w:color="000000"/>
            </w:tcBorders>
            <w:shd w:val="clear" w:color="auto" w:fill="auto"/>
            <w:vAlign w:val="center"/>
          </w:tcPr>
          <w:p w14:paraId="0000019D" w14:textId="77777777" w:rsidR="00BE6A3D" w:rsidRPr="00033292" w:rsidRDefault="00E15362">
            <w:pPr>
              <w:rPr>
                <w:sz w:val="20"/>
                <w:szCs w:val="20"/>
              </w:rPr>
            </w:pPr>
            <w:r w:rsidRPr="00033292">
              <w:rPr>
                <w:sz w:val="20"/>
                <w:szCs w:val="20"/>
              </w:rPr>
              <w:t xml:space="preserve">Riesgo: Fracaso de la mitigación y adaptación al cambio climático. </w:t>
            </w:r>
          </w:p>
        </w:tc>
        <w:tc>
          <w:tcPr>
            <w:tcW w:w="1304" w:type="dxa"/>
            <w:tcBorders>
              <w:top w:val="nil"/>
              <w:left w:val="nil"/>
              <w:bottom w:val="single" w:sz="4" w:space="0" w:color="000000"/>
              <w:right w:val="single" w:sz="4" w:space="0" w:color="000000"/>
            </w:tcBorders>
            <w:shd w:val="clear" w:color="auto" w:fill="auto"/>
            <w:vAlign w:val="center"/>
          </w:tcPr>
          <w:p w14:paraId="0000019E" w14:textId="77777777" w:rsidR="00BE6A3D" w:rsidRPr="00033292" w:rsidRDefault="00E15362">
            <w:pPr>
              <w:jc w:val="center"/>
              <w:rPr>
                <w:sz w:val="20"/>
                <w:szCs w:val="20"/>
              </w:rPr>
            </w:pPr>
            <w:r w:rsidRPr="00033292">
              <w:rPr>
                <w:sz w:val="20"/>
                <w:szCs w:val="20"/>
              </w:rPr>
              <w:t>3.6</w:t>
            </w:r>
          </w:p>
        </w:tc>
        <w:tc>
          <w:tcPr>
            <w:tcW w:w="1304" w:type="dxa"/>
            <w:tcBorders>
              <w:top w:val="nil"/>
              <w:left w:val="nil"/>
              <w:bottom w:val="single" w:sz="4" w:space="0" w:color="000000"/>
              <w:right w:val="single" w:sz="4" w:space="0" w:color="000000"/>
            </w:tcBorders>
            <w:shd w:val="clear" w:color="auto" w:fill="auto"/>
            <w:vAlign w:val="center"/>
          </w:tcPr>
          <w:p w14:paraId="0000019F" w14:textId="77777777" w:rsidR="00BE6A3D" w:rsidRPr="00033292" w:rsidRDefault="00E15362">
            <w:pPr>
              <w:jc w:val="center"/>
              <w:rPr>
                <w:sz w:val="20"/>
                <w:szCs w:val="20"/>
              </w:rPr>
            </w:pPr>
            <w:r w:rsidRPr="00033292">
              <w:rPr>
                <w:sz w:val="20"/>
                <w:szCs w:val="20"/>
              </w:rPr>
              <w:t>3.5</w:t>
            </w:r>
          </w:p>
        </w:tc>
      </w:tr>
      <w:tr w:rsidR="00033292" w:rsidRPr="00033292" w14:paraId="4A6A8589" w14:textId="77777777">
        <w:trPr>
          <w:trHeight w:val="20"/>
          <w:jc w:val="center"/>
        </w:trPr>
        <w:tc>
          <w:tcPr>
            <w:tcW w:w="3383" w:type="dxa"/>
            <w:vMerge/>
            <w:tcBorders>
              <w:top w:val="nil"/>
              <w:left w:val="single" w:sz="4" w:space="0" w:color="000000"/>
              <w:bottom w:val="single" w:sz="4" w:space="0" w:color="000000"/>
              <w:right w:val="single" w:sz="4" w:space="0" w:color="000000"/>
            </w:tcBorders>
            <w:shd w:val="clear" w:color="auto" w:fill="auto"/>
            <w:vAlign w:val="center"/>
          </w:tcPr>
          <w:p w14:paraId="000001A0"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nil"/>
              <w:left w:val="nil"/>
              <w:bottom w:val="single" w:sz="4" w:space="0" w:color="000000"/>
              <w:right w:val="single" w:sz="4" w:space="0" w:color="000000"/>
            </w:tcBorders>
            <w:shd w:val="clear" w:color="auto" w:fill="auto"/>
            <w:vAlign w:val="center"/>
          </w:tcPr>
          <w:p w14:paraId="000001A1" w14:textId="77777777" w:rsidR="00BE6A3D" w:rsidRPr="00033292" w:rsidRDefault="00E15362">
            <w:pPr>
              <w:rPr>
                <w:sz w:val="20"/>
                <w:szCs w:val="20"/>
              </w:rPr>
            </w:pPr>
            <w:r w:rsidRPr="00033292">
              <w:rPr>
                <w:sz w:val="20"/>
                <w:szCs w:val="20"/>
              </w:rPr>
              <w:t xml:space="preserve">Oportunidad: Agricultura con uso eficiente del agua. </w:t>
            </w:r>
          </w:p>
        </w:tc>
        <w:tc>
          <w:tcPr>
            <w:tcW w:w="1304" w:type="dxa"/>
            <w:tcBorders>
              <w:top w:val="nil"/>
              <w:left w:val="nil"/>
              <w:bottom w:val="single" w:sz="4" w:space="0" w:color="000000"/>
              <w:right w:val="single" w:sz="4" w:space="0" w:color="000000"/>
            </w:tcBorders>
            <w:shd w:val="clear" w:color="auto" w:fill="auto"/>
            <w:vAlign w:val="center"/>
          </w:tcPr>
          <w:p w14:paraId="000001A2" w14:textId="77777777" w:rsidR="00BE6A3D" w:rsidRPr="00033292" w:rsidRDefault="00E15362">
            <w:pPr>
              <w:jc w:val="center"/>
              <w:rPr>
                <w:sz w:val="20"/>
                <w:szCs w:val="20"/>
              </w:rPr>
            </w:pPr>
            <w:r w:rsidRPr="00033292">
              <w:rPr>
                <w:sz w:val="20"/>
                <w:szCs w:val="20"/>
              </w:rPr>
              <w:t>3.0</w:t>
            </w:r>
          </w:p>
        </w:tc>
        <w:tc>
          <w:tcPr>
            <w:tcW w:w="1304" w:type="dxa"/>
            <w:tcBorders>
              <w:top w:val="nil"/>
              <w:left w:val="nil"/>
              <w:bottom w:val="single" w:sz="4" w:space="0" w:color="000000"/>
              <w:right w:val="single" w:sz="4" w:space="0" w:color="000000"/>
            </w:tcBorders>
            <w:shd w:val="clear" w:color="auto" w:fill="auto"/>
            <w:vAlign w:val="center"/>
          </w:tcPr>
          <w:p w14:paraId="000001A3" w14:textId="77777777" w:rsidR="00BE6A3D" w:rsidRPr="00033292" w:rsidRDefault="00E15362">
            <w:pPr>
              <w:jc w:val="center"/>
              <w:rPr>
                <w:sz w:val="20"/>
                <w:szCs w:val="20"/>
              </w:rPr>
            </w:pPr>
            <w:r w:rsidRPr="00033292">
              <w:rPr>
                <w:sz w:val="20"/>
                <w:szCs w:val="20"/>
              </w:rPr>
              <w:t>3.5</w:t>
            </w:r>
          </w:p>
        </w:tc>
      </w:tr>
      <w:tr w:rsidR="00033292" w:rsidRPr="00033292" w14:paraId="7391BEAB" w14:textId="77777777">
        <w:trPr>
          <w:trHeight w:val="20"/>
          <w:jc w:val="center"/>
        </w:trPr>
        <w:tc>
          <w:tcPr>
            <w:tcW w:w="3383" w:type="dxa"/>
            <w:vMerge/>
            <w:tcBorders>
              <w:top w:val="nil"/>
              <w:left w:val="single" w:sz="4" w:space="0" w:color="000000"/>
              <w:bottom w:val="single" w:sz="4" w:space="0" w:color="000000"/>
              <w:right w:val="single" w:sz="4" w:space="0" w:color="000000"/>
            </w:tcBorders>
            <w:shd w:val="clear" w:color="auto" w:fill="auto"/>
            <w:vAlign w:val="center"/>
          </w:tcPr>
          <w:p w14:paraId="000001A4"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nil"/>
              <w:left w:val="nil"/>
              <w:bottom w:val="single" w:sz="4" w:space="0" w:color="000000"/>
              <w:right w:val="single" w:sz="4" w:space="0" w:color="000000"/>
            </w:tcBorders>
            <w:shd w:val="clear" w:color="auto" w:fill="auto"/>
            <w:vAlign w:val="center"/>
          </w:tcPr>
          <w:p w14:paraId="000001A5" w14:textId="77777777" w:rsidR="00BE6A3D" w:rsidRPr="00033292" w:rsidRDefault="00E15362">
            <w:pPr>
              <w:rPr>
                <w:sz w:val="20"/>
                <w:szCs w:val="20"/>
              </w:rPr>
            </w:pPr>
            <w:r w:rsidRPr="00033292">
              <w:rPr>
                <w:sz w:val="20"/>
                <w:szCs w:val="20"/>
              </w:rPr>
              <w:t xml:space="preserve">Oportunidad: Efectividad en la regulación del agua. </w:t>
            </w:r>
          </w:p>
        </w:tc>
        <w:tc>
          <w:tcPr>
            <w:tcW w:w="1304" w:type="dxa"/>
            <w:tcBorders>
              <w:top w:val="nil"/>
              <w:left w:val="nil"/>
              <w:bottom w:val="single" w:sz="4" w:space="0" w:color="000000"/>
              <w:right w:val="single" w:sz="4" w:space="0" w:color="000000"/>
            </w:tcBorders>
            <w:shd w:val="clear" w:color="auto" w:fill="auto"/>
            <w:vAlign w:val="center"/>
          </w:tcPr>
          <w:p w14:paraId="000001A6" w14:textId="77777777" w:rsidR="00BE6A3D" w:rsidRPr="00033292" w:rsidRDefault="00E15362">
            <w:pPr>
              <w:jc w:val="center"/>
              <w:rPr>
                <w:sz w:val="20"/>
                <w:szCs w:val="20"/>
              </w:rPr>
            </w:pPr>
            <w:r w:rsidRPr="00033292">
              <w:rPr>
                <w:sz w:val="20"/>
                <w:szCs w:val="20"/>
              </w:rPr>
              <w:t>2.8</w:t>
            </w:r>
          </w:p>
        </w:tc>
        <w:tc>
          <w:tcPr>
            <w:tcW w:w="1304" w:type="dxa"/>
            <w:tcBorders>
              <w:top w:val="nil"/>
              <w:left w:val="nil"/>
              <w:bottom w:val="single" w:sz="4" w:space="0" w:color="000000"/>
              <w:right w:val="single" w:sz="4" w:space="0" w:color="000000"/>
            </w:tcBorders>
            <w:shd w:val="clear" w:color="auto" w:fill="auto"/>
            <w:vAlign w:val="center"/>
          </w:tcPr>
          <w:p w14:paraId="000001A7" w14:textId="77777777" w:rsidR="00BE6A3D" w:rsidRPr="00033292" w:rsidRDefault="00E15362">
            <w:pPr>
              <w:jc w:val="center"/>
              <w:rPr>
                <w:sz w:val="20"/>
                <w:szCs w:val="20"/>
              </w:rPr>
            </w:pPr>
            <w:r w:rsidRPr="00033292">
              <w:rPr>
                <w:sz w:val="20"/>
                <w:szCs w:val="20"/>
              </w:rPr>
              <w:t>3.7</w:t>
            </w:r>
          </w:p>
        </w:tc>
      </w:tr>
      <w:tr w:rsidR="00033292" w:rsidRPr="00033292" w14:paraId="394CA786" w14:textId="77777777">
        <w:trPr>
          <w:trHeight w:val="20"/>
          <w:jc w:val="center"/>
        </w:trPr>
        <w:tc>
          <w:tcPr>
            <w:tcW w:w="3383" w:type="dxa"/>
            <w:vMerge w:val="restart"/>
            <w:tcBorders>
              <w:top w:val="nil"/>
              <w:left w:val="single" w:sz="4" w:space="0" w:color="000000"/>
              <w:bottom w:val="single" w:sz="4" w:space="0" w:color="000000"/>
              <w:right w:val="single" w:sz="4" w:space="0" w:color="000000"/>
            </w:tcBorders>
            <w:shd w:val="clear" w:color="auto" w:fill="F2F2F2"/>
            <w:vAlign w:val="center"/>
          </w:tcPr>
          <w:p w14:paraId="000001A8" w14:textId="77777777" w:rsidR="00BE6A3D" w:rsidRPr="00033292" w:rsidRDefault="00E15362">
            <w:pPr>
              <w:rPr>
                <w:sz w:val="20"/>
                <w:szCs w:val="20"/>
              </w:rPr>
            </w:pPr>
            <w:r w:rsidRPr="00033292">
              <w:rPr>
                <w:sz w:val="20"/>
                <w:szCs w:val="20"/>
              </w:rPr>
              <w:t>Aumento de la frecuencia de eventos climáticos extremos</w:t>
            </w:r>
          </w:p>
        </w:tc>
        <w:tc>
          <w:tcPr>
            <w:tcW w:w="3387" w:type="dxa"/>
            <w:tcBorders>
              <w:top w:val="nil"/>
              <w:left w:val="nil"/>
              <w:bottom w:val="single" w:sz="4" w:space="0" w:color="000000"/>
              <w:right w:val="single" w:sz="4" w:space="0" w:color="000000"/>
            </w:tcBorders>
            <w:shd w:val="clear" w:color="auto" w:fill="F2F2F2"/>
            <w:vAlign w:val="center"/>
          </w:tcPr>
          <w:p w14:paraId="000001A9" w14:textId="77777777" w:rsidR="00BE6A3D" w:rsidRPr="00033292" w:rsidRDefault="00E15362">
            <w:pPr>
              <w:rPr>
                <w:sz w:val="20"/>
                <w:szCs w:val="20"/>
              </w:rPr>
            </w:pPr>
            <w:r w:rsidRPr="00033292">
              <w:rPr>
                <w:sz w:val="20"/>
                <w:szCs w:val="20"/>
              </w:rPr>
              <w:t xml:space="preserve">Riesgo: Incidencia de eventos climáticos extremos </w:t>
            </w:r>
          </w:p>
        </w:tc>
        <w:tc>
          <w:tcPr>
            <w:tcW w:w="1304" w:type="dxa"/>
            <w:tcBorders>
              <w:top w:val="nil"/>
              <w:left w:val="nil"/>
              <w:bottom w:val="single" w:sz="4" w:space="0" w:color="000000"/>
              <w:right w:val="single" w:sz="4" w:space="0" w:color="000000"/>
            </w:tcBorders>
            <w:shd w:val="clear" w:color="auto" w:fill="F2F2F2"/>
            <w:vAlign w:val="center"/>
          </w:tcPr>
          <w:p w14:paraId="000001AA" w14:textId="77777777" w:rsidR="00BE6A3D" w:rsidRPr="00033292" w:rsidRDefault="00E15362">
            <w:pPr>
              <w:jc w:val="center"/>
              <w:rPr>
                <w:sz w:val="20"/>
                <w:szCs w:val="20"/>
              </w:rPr>
            </w:pPr>
            <w:r w:rsidRPr="00033292">
              <w:rPr>
                <w:sz w:val="20"/>
                <w:szCs w:val="20"/>
              </w:rPr>
              <w:t>3.6</w:t>
            </w:r>
          </w:p>
        </w:tc>
        <w:tc>
          <w:tcPr>
            <w:tcW w:w="1304" w:type="dxa"/>
            <w:tcBorders>
              <w:top w:val="nil"/>
              <w:left w:val="nil"/>
              <w:bottom w:val="single" w:sz="4" w:space="0" w:color="000000"/>
              <w:right w:val="single" w:sz="4" w:space="0" w:color="000000"/>
            </w:tcBorders>
            <w:shd w:val="clear" w:color="auto" w:fill="F2F2F2"/>
            <w:vAlign w:val="center"/>
          </w:tcPr>
          <w:p w14:paraId="000001AB" w14:textId="77777777" w:rsidR="00BE6A3D" w:rsidRPr="00033292" w:rsidRDefault="00E15362">
            <w:pPr>
              <w:jc w:val="center"/>
              <w:rPr>
                <w:sz w:val="20"/>
                <w:szCs w:val="20"/>
              </w:rPr>
            </w:pPr>
            <w:r w:rsidRPr="00033292">
              <w:rPr>
                <w:sz w:val="20"/>
                <w:szCs w:val="20"/>
              </w:rPr>
              <w:t>3.5</w:t>
            </w:r>
          </w:p>
        </w:tc>
      </w:tr>
      <w:tr w:rsidR="00033292" w:rsidRPr="00033292" w14:paraId="4CC38DD4" w14:textId="77777777">
        <w:trPr>
          <w:trHeight w:val="20"/>
          <w:jc w:val="center"/>
        </w:trPr>
        <w:tc>
          <w:tcPr>
            <w:tcW w:w="3383" w:type="dxa"/>
            <w:vMerge/>
            <w:tcBorders>
              <w:top w:val="nil"/>
              <w:left w:val="single" w:sz="4" w:space="0" w:color="000000"/>
              <w:bottom w:val="single" w:sz="4" w:space="0" w:color="000000"/>
              <w:right w:val="single" w:sz="4" w:space="0" w:color="000000"/>
            </w:tcBorders>
            <w:shd w:val="clear" w:color="auto" w:fill="F2F2F2"/>
            <w:vAlign w:val="center"/>
          </w:tcPr>
          <w:p w14:paraId="000001AC"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nil"/>
              <w:left w:val="nil"/>
              <w:bottom w:val="single" w:sz="4" w:space="0" w:color="000000"/>
              <w:right w:val="single" w:sz="4" w:space="0" w:color="000000"/>
            </w:tcBorders>
            <w:shd w:val="clear" w:color="auto" w:fill="F2F2F2"/>
            <w:vAlign w:val="center"/>
          </w:tcPr>
          <w:p w14:paraId="000001AD" w14:textId="77777777" w:rsidR="00BE6A3D" w:rsidRPr="00033292" w:rsidRDefault="00E15362">
            <w:pPr>
              <w:rPr>
                <w:sz w:val="20"/>
                <w:szCs w:val="20"/>
              </w:rPr>
            </w:pPr>
            <w:r w:rsidRPr="00033292">
              <w:rPr>
                <w:sz w:val="20"/>
                <w:szCs w:val="20"/>
              </w:rPr>
              <w:t xml:space="preserve">Oportunidad: Mayor inversión en resiliencia. </w:t>
            </w:r>
          </w:p>
        </w:tc>
        <w:tc>
          <w:tcPr>
            <w:tcW w:w="1304" w:type="dxa"/>
            <w:tcBorders>
              <w:top w:val="nil"/>
              <w:left w:val="nil"/>
              <w:bottom w:val="single" w:sz="4" w:space="0" w:color="000000"/>
              <w:right w:val="single" w:sz="4" w:space="0" w:color="000000"/>
            </w:tcBorders>
            <w:shd w:val="clear" w:color="auto" w:fill="F2F2F2"/>
            <w:vAlign w:val="center"/>
          </w:tcPr>
          <w:p w14:paraId="000001AE" w14:textId="77777777" w:rsidR="00BE6A3D" w:rsidRPr="00033292" w:rsidRDefault="00E15362">
            <w:pPr>
              <w:jc w:val="center"/>
              <w:rPr>
                <w:sz w:val="20"/>
                <w:szCs w:val="20"/>
              </w:rPr>
            </w:pPr>
            <w:r w:rsidRPr="00033292">
              <w:rPr>
                <w:sz w:val="20"/>
                <w:szCs w:val="20"/>
              </w:rPr>
              <w:t>2.8</w:t>
            </w:r>
          </w:p>
        </w:tc>
        <w:tc>
          <w:tcPr>
            <w:tcW w:w="1304" w:type="dxa"/>
            <w:tcBorders>
              <w:top w:val="nil"/>
              <w:left w:val="nil"/>
              <w:bottom w:val="single" w:sz="4" w:space="0" w:color="000000"/>
              <w:right w:val="single" w:sz="4" w:space="0" w:color="000000"/>
            </w:tcBorders>
            <w:shd w:val="clear" w:color="auto" w:fill="F2F2F2"/>
            <w:vAlign w:val="center"/>
          </w:tcPr>
          <w:p w14:paraId="000001AF" w14:textId="77777777" w:rsidR="00BE6A3D" w:rsidRPr="00033292" w:rsidRDefault="00E15362">
            <w:pPr>
              <w:jc w:val="center"/>
              <w:rPr>
                <w:sz w:val="20"/>
                <w:szCs w:val="20"/>
              </w:rPr>
            </w:pPr>
            <w:r w:rsidRPr="00033292">
              <w:rPr>
                <w:sz w:val="20"/>
                <w:szCs w:val="20"/>
              </w:rPr>
              <w:t>3.5</w:t>
            </w:r>
          </w:p>
        </w:tc>
      </w:tr>
      <w:tr w:rsidR="00033292" w:rsidRPr="00033292" w14:paraId="0524E92B" w14:textId="77777777">
        <w:trPr>
          <w:trHeight w:val="20"/>
          <w:jc w:val="center"/>
        </w:trPr>
        <w:tc>
          <w:tcPr>
            <w:tcW w:w="3383" w:type="dxa"/>
            <w:vMerge w:val="restart"/>
            <w:tcBorders>
              <w:top w:val="nil"/>
              <w:left w:val="single" w:sz="4" w:space="0" w:color="000000"/>
              <w:bottom w:val="single" w:sz="4" w:space="0" w:color="000000"/>
              <w:right w:val="single" w:sz="4" w:space="0" w:color="000000"/>
            </w:tcBorders>
            <w:shd w:val="clear" w:color="auto" w:fill="auto"/>
            <w:vAlign w:val="center"/>
          </w:tcPr>
          <w:p w14:paraId="000001B0" w14:textId="77777777" w:rsidR="00BE6A3D" w:rsidRPr="00033292" w:rsidRDefault="00E15362">
            <w:pPr>
              <w:rPr>
                <w:sz w:val="20"/>
                <w:szCs w:val="20"/>
              </w:rPr>
            </w:pPr>
            <w:r w:rsidRPr="00033292">
              <w:rPr>
                <w:sz w:val="20"/>
                <w:szCs w:val="20"/>
              </w:rPr>
              <w:t>Incremento del acceso a la salud por el uso de tecnología</w:t>
            </w:r>
          </w:p>
        </w:tc>
        <w:tc>
          <w:tcPr>
            <w:tcW w:w="3387" w:type="dxa"/>
            <w:tcBorders>
              <w:top w:val="nil"/>
              <w:left w:val="nil"/>
              <w:bottom w:val="single" w:sz="4" w:space="0" w:color="000000"/>
              <w:right w:val="single" w:sz="4" w:space="0" w:color="000000"/>
            </w:tcBorders>
            <w:shd w:val="clear" w:color="auto" w:fill="auto"/>
            <w:vAlign w:val="center"/>
          </w:tcPr>
          <w:p w14:paraId="000001B1" w14:textId="77777777" w:rsidR="00BE6A3D" w:rsidRPr="00033292" w:rsidRDefault="00E15362">
            <w:pPr>
              <w:rPr>
                <w:sz w:val="20"/>
                <w:szCs w:val="20"/>
              </w:rPr>
            </w:pPr>
            <w:r w:rsidRPr="00033292">
              <w:rPr>
                <w:sz w:val="20"/>
                <w:szCs w:val="20"/>
              </w:rPr>
              <w:t xml:space="preserve">Riesgo: Fallo de la infraestructura crítica de información y comunicaciones. </w:t>
            </w:r>
          </w:p>
        </w:tc>
        <w:tc>
          <w:tcPr>
            <w:tcW w:w="1304" w:type="dxa"/>
            <w:tcBorders>
              <w:top w:val="nil"/>
              <w:left w:val="nil"/>
              <w:bottom w:val="single" w:sz="4" w:space="0" w:color="000000"/>
              <w:right w:val="single" w:sz="4" w:space="0" w:color="000000"/>
            </w:tcBorders>
            <w:shd w:val="clear" w:color="auto" w:fill="auto"/>
            <w:vAlign w:val="center"/>
          </w:tcPr>
          <w:p w14:paraId="000001B2" w14:textId="77777777" w:rsidR="00BE6A3D" w:rsidRPr="00033292" w:rsidRDefault="00E15362">
            <w:pPr>
              <w:jc w:val="center"/>
              <w:rPr>
                <w:sz w:val="20"/>
                <w:szCs w:val="20"/>
              </w:rPr>
            </w:pPr>
            <w:r w:rsidRPr="00033292">
              <w:rPr>
                <w:sz w:val="20"/>
                <w:szCs w:val="20"/>
              </w:rPr>
              <w:t>3.0</w:t>
            </w:r>
          </w:p>
        </w:tc>
        <w:tc>
          <w:tcPr>
            <w:tcW w:w="1304" w:type="dxa"/>
            <w:tcBorders>
              <w:top w:val="nil"/>
              <w:left w:val="nil"/>
              <w:bottom w:val="single" w:sz="4" w:space="0" w:color="000000"/>
              <w:right w:val="single" w:sz="4" w:space="0" w:color="000000"/>
            </w:tcBorders>
            <w:shd w:val="clear" w:color="auto" w:fill="auto"/>
            <w:vAlign w:val="center"/>
          </w:tcPr>
          <w:p w14:paraId="000001B3" w14:textId="77777777" w:rsidR="00BE6A3D" w:rsidRPr="00033292" w:rsidRDefault="00E15362">
            <w:pPr>
              <w:jc w:val="center"/>
              <w:rPr>
                <w:sz w:val="20"/>
                <w:szCs w:val="20"/>
              </w:rPr>
            </w:pPr>
            <w:r w:rsidRPr="00033292">
              <w:rPr>
                <w:sz w:val="20"/>
                <w:szCs w:val="20"/>
              </w:rPr>
              <w:t>3.25</w:t>
            </w:r>
          </w:p>
        </w:tc>
      </w:tr>
      <w:tr w:rsidR="00033292" w:rsidRPr="00033292" w14:paraId="7411C05A" w14:textId="77777777">
        <w:trPr>
          <w:trHeight w:val="20"/>
          <w:jc w:val="center"/>
        </w:trPr>
        <w:tc>
          <w:tcPr>
            <w:tcW w:w="3383" w:type="dxa"/>
            <w:vMerge/>
            <w:tcBorders>
              <w:top w:val="nil"/>
              <w:left w:val="single" w:sz="4" w:space="0" w:color="000000"/>
              <w:bottom w:val="single" w:sz="4" w:space="0" w:color="000000"/>
              <w:right w:val="single" w:sz="4" w:space="0" w:color="000000"/>
            </w:tcBorders>
            <w:shd w:val="clear" w:color="auto" w:fill="auto"/>
            <w:vAlign w:val="center"/>
          </w:tcPr>
          <w:p w14:paraId="000001B4"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nil"/>
              <w:left w:val="nil"/>
              <w:bottom w:val="single" w:sz="4" w:space="0" w:color="000000"/>
              <w:right w:val="single" w:sz="4" w:space="0" w:color="000000"/>
            </w:tcBorders>
            <w:shd w:val="clear" w:color="auto" w:fill="auto"/>
            <w:vAlign w:val="center"/>
          </w:tcPr>
          <w:p w14:paraId="000001B5" w14:textId="77777777" w:rsidR="00BE6A3D" w:rsidRPr="00033292" w:rsidRDefault="00E15362">
            <w:pPr>
              <w:rPr>
                <w:sz w:val="20"/>
                <w:szCs w:val="20"/>
              </w:rPr>
            </w:pPr>
            <w:r w:rsidRPr="00033292">
              <w:rPr>
                <w:sz w:val="20"/>
                <w:szCs w:val="20"/>
              </w:rPr>
              <w:t xml:space="preserve">Oportunidad: Tecnología e innovación en salud. </w:t>
            </w:r>
          </w:p>
        </w:tc>
        <w:tc>
          <w:tcPr>
            <w:tcW w:w="1304" w:type="dxa"/>
            <w:tcBorders>
              <w:top w:val="nil"/>
              <w:left w:val="nil"/>
              <w:bottom w:val="single" w:sz="4" w:space="0" w:color="000000"/>
              <w:right w:val="single" w:sz="4" w:space="0" w:color="000000"/>
            </w:tcBorders>
            <w:shd w:val="clear" w:color="auto" w:fill="auto"/>
            <w:vAlign w:val="center"/>
          </w:tcPr>
          <w:p w14:paraId="000001B6" w14:textId="77777777" w:rsidR="00BE6A3D" w:rsidRPr="00033292" w:rsidRDefault="00E15362">
            <w:pPr>
              <w:jc w:val="center"/>
              <w:rPr>
                <w:sz w:val="20"/>
                <w:szCs w:val="20"/>
              </w:rPr>
            </w:pPr>
            <w:r w:rsidRPr="00033292">
              <w:rPr>
                <w:sz w:val="20"/>
                <w:szCs w:val="20"/>
              </w:rPr>
              <w:t>3.4</w:t>
            </w:r>
          </w:p>
        </w:tc>
        <w:tc>
          <w:tcPr>
            <w:tcW w:w="1304" w:type="dxa"/>
            <w:tcBorders>
              <w:top w:val="nil"/>
              <w:left w:val="nil"/>
              <w:bottom w:val="single" w:sz="4" w:space="0" w:color="000000"/>
              <w:right w:val="single" w:sz="4" w:space="0" w:color="000000"/>
            </w:tcBorders>
            <w:shd w:val="clear" w:color="auto" w:fill="auto"/>
            <w:vAlign w:val="center"/>
          </w:tcPr>
          <w:p w14:paraId="000001B7" w14:textId="77777777" w:rsidR="00BE6A3D" w:rsidRPr="00033292" w:rsidRDefault="00E15362">
            <w:pPr>
              <w:jc w:val="center"/>
              <w:rPr>
                <w:sz w:val="20"/>
                <w:szCs w:val="20"/>
              </w:rPr>
            </w:pPr>
            <w:r w:rsidRPr="00033292">
              <w:rPr>
                <w:sz w:val="20"/>
                <w:szCs w:val="20"/>
              </w:rPr>
              <w:t>4.1</w:t>
            </w:r>
          </w:p>
        </w:tc>
      </w:tr>
      <w:tr w:rsidR="00033292" w:rsidRPr="00033292" w14:paraId="680D4390" w14:textId="77777777">
        <w:trPr>
          <w:trHeight w:val="20"/>
          <w:jc w:val="center"/>
        </w:trPr>
        <w:tc>
          <w:tcPr>
            <w:tcW w:w="3383" w:type="dxa"/>
            <w:vMerge/>
            <w:tcBorders>
              <w:top w:val="nil"/>
              <w:left w:val="single" w:sz="4" w:space="0" w:color="000000"/>
              <w:bottom w:val="single" w:sz="4" w:space="0" w:color="000000"/>
              <w:right w:val="single" w:sz="4" w:space="0" w:color="000000"/>
            </w:tcBorders>
            <w:shd w:val="clear" w:color="auto" w:fill="auto"/>
            <w:vAlign w:val="center"/>
          </w:tcPr>
          <w:p w14:paraId="000001B8"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nil"/>
              <w:left w:val="nil"/>
              <w:bottom w:val="single" w:sz="4" w:space="0" w:color="000000"/>
              <w:right w:val="single" w:sz="4" w:space="0" w:color="000000"/>
            </w:tcBorders>
            <w:shd w:val="clear" w:color="auto" w:fill="auto"/>
            <w:vAlign w:val="center"/>
          </w:tcPr>
          <w:p w14:paraId="000001B9" w14:textId="77777777" w:rsidR="00BE6A3D" w:rsidRPr="00033292" w:rsidRDefault="00E15362">
            <w:pPr>
              <w:rPr>
                <w:sz w:val="20"/>
                <w:szCs w:val="20"/>
              </w:rPr>
            </w:pPr>
            <w:r w:rsidRPr="00033292">
              <w:rPr>
                <w:sz w:val="20"/>
                <w:szCs w:val="20"/>
              </w:rPr>
              <w:t xml:space="preserve">Oportunidad: Internet de las cosas. </w:t>
            </w:r>
          </w:p>
        </w:tc>
        <w:tc>
          <w:tcPr>
            <w:tcW w:w="1304" w:type="dxa"/>
            <w:tcBorders>
              <w:top w:val="nil"/>
              <w:left w:val="nil"/>
              <w:bottom w:val="single" w:sz="4" w:space="0" w:color="000000"/>
              <w:right w:val="single" w:sz="4" w:space="0" w:color="000000"/>
            </w:tcBorders>
            <w:shd w:val="clear" w:color="auto" w:fill="auto"/>
            <w:vAlign w:val="center"/>
          </w:tcPr>
          <w:p w14:paraId="000001BA" w14:textId="77777777" w:rsidR="00BE6A3D" w:rsidRPr="00033292" w:rsidRDefault="00E15362">
            <w:pPr>
              <w:jc w:val="center"/>
              <w:rPr>
                <w:sz w:val="20"/>
                <w:szCs w:val="20"/>
              </w:rPr>
            </w:pPr>
            <w:r w:rsidRPr="00033292">
              <w:rPr>
                <w:sz w:val="20"/>
                <w:szCs w:val="20"/>
              </w:rPr>
              <w:t>3.6</w:t>
            </w:r>
          </w:p>
        </w:tc>
        <w:tc>
          <w:tcPr>
            <w:tcW w:w="1304" w:type="dxa"/>
            <w:tcBorders>
              <w:top w:val="nil"/>
              <w:left w:val="nil"/>
              <w:bottom w:val="single" w:sz="4" w:space="0" w:color="000000"/>
              <w:right w:val="single" w:sz="4" w:space="0" w:color="000000"/>
            </w:tcBorders>
            <w:shd w:val="clear" w:color="auto" w:fill="auto"/>
            <w:vAlign w:val="center"/>
          </w:tcPr>
          <w:p w14:paraId="000001BB" w14:textId="77777777" w:rsidR="00BE6A3D" w:rsidRPr="00033292" w:rsidRDefault="00E15362">
            <w:pPr>
              <w:jc w:val="center"/>
              <w:rPr>
                <w:sz w:val="20"/>
                <w:szCs w:val="20"/>
              </w:rPr>
            </w:pPr>
            <w:r w:rsidRPr="00033292">
              <w:rPr>
                <w:sz w:val="20"/>
                <w:szCs w:val="20"/>
              </w:rPr>
              <w:t>3.75</w:t>
            </w:r>
          </w:p>
        </w:tc>
      </w:tr>
      <w:tr w:rsidR="00033292" w:rsidRPr="00033292" w14:paraId="5FE5E9B7" w14:textId="77777777">
        <w:trPr>
          <w:trHeight w:val="20"/>
          <w:jc w:val="center"/>
        </w:trPr>
        <w:tc>
          <w:tcPr>
            <w:tcW w:w="3383" w:type="dxa"/>
            <w:vMerge w:val="restart"/>
            <w:tcBorders>
              <w:top w:val="nil"/>
              <w:left w:val="single" w:sz="4" w:space="0" w:color="000000"/>
              <w:bottom w:val="single" w:sz="4" w:space="0" w:color="000000"/>
              <w:right w:val="single" w:sz="4" w:space="0" w:color="000000"/>
            </w:tcBorders>
            <w:shd w:val="clear" w:color="auto" w:fill="F2F2F2"/>
            <w:vAlign w:val="center"/>
          </w:tcPr>
          <w:p w14:paraId="000001BC" w14:textId="77777777" w:rsidR="00BE6A3D" w:rsidRPr="00033292" w:rsidRDefault="00E15362">
            <w:pPr>
              <w:rPr>
                <w:sz w:val="20"/>
                <w:szCs w:val="20"/>
              </w:rPr>
            </w:pPr>
            <w:r w:rsidRPr="00033292">
              <w:rPr>
                <w:sz w:val="20"/>
                <w:szCs w:val="20"/>
              </w:rPr>
              <w:t>Incremento del acceso a la educación por el uso de tecnología</w:t>
            </w:r>
          </w:p>
        </w:tc>
        <w:tc>
          <w:tcPr>
            <w:tcW w:w="3387" w:type="dxa"/>
            <w:tcBorders>
              <w:top w:val="nil"/>
              <w:left w:val="nil"/>
              <w:bottom w:val="single" w:sz="4" w:space="0" w:color="000000"/>
              <w:right w:val="single" w:sz="4" w:space="0" w:color="000000"/>
            </w:tcBorders>
            <w:shd w:val="clear" w:color="auto" w:fill="F2F2F2"/>
            <w:vAlign w:val="center"/>
          </w:tcPr>
          <w:p w14:paraId="000001BD" w14:textId="77777777" w:rsidR="00BE6A3D" w:rsidRPr="00033292" w:rsidRDefault="00E15362">
            <w:pPr>
              <w:rPr>
                <w:sz w:val="20"/>
                <w:szCs w:val="20"/>
              </w:rPr>
            </w:pPr>
            <w:r w:rsidRPr="00033292">
              <w:rPr>
                <w:sz w:val="20"/>
                <w:szCs w:val="20"/>
              </w:rPr>
              <w:t xml:space="preserve">Riesgo: Fallo de la infraestructura crítica de información y comunicaciones. </w:t>
            </w:r>
          </w:p>
        </w:tc>
        <w:tc>
          <w:tcPr>
            <w:tcW w:w="1304" w:type="dxa"/>
            <w:tcBorders>
              <w:top w:val="nil"/>
              <w:left w:val="nil"/>
              <w:bottom w:val="single" w:sz="4" w:space="0" w:color="000000"/>
              <w:right w:val="single" w:sz="4" w:space="0" w:color="000000"/>
            </w:tcBorders>
            <w:shd w:val="clear" w:color="auto" w:fill="F2F2F2"/>
            <w:vAlign w:val="center"/>
          </w:tcPr>
          <w:p w14:paraId="000001BE" w14:textId="77777777" w:rsidR="00BE6A3D" w:rsidRPr="00033292" w:rsidRDefault="00E15362">
            <w:pPr>
              <w:jc w:val="center"/>
              <w:rPr>
                <w:sz w:val="20"/>
                <w:szCs w:val="20"/>
              </w:rPr>
            </w:pPr>
            <w:r w:rsidRPr="00033292">
              <w:rPr>
                <w:sz w:val="20"/>
                <w:szCs w:val="20"/>
              </w:rPr>
              <w:t>3.0</w:t>
            </w:r>
          </w:p>
        </w:tc>
        <w:tc>
          <w:tcPr>
            <w:tcW w:w="1304" w:type="dxa"/>
            <w:tcBorders>
              <w:top w:val="nil"/>
              <w:left w:val="nil"/>
              <w:bottom w:val="single" w:sz="4" w:space="0" w:color="000000"/>
              <w:right w:val="single" w:sz="4" w:space="0" w:color="000000"/>
            </w:tcBorders>
            <w:shd w:val="clear" w:color="auto" w:fill="F2F2F2"/>
            <w:vAlign w:val="center"/>
          </w:tcPr>
          <w:p w14:paraId="000001BF" w14:textId="77777777" w:rsidR="00BE6A3D" w:rsidRPr="00033292" w:rsidRDefault="00E15362">
            <w:pPr>
              <w:jc w:val="center"/>
              <w:rPr>
                <w:sz w:val="20"/>
                <w:szCs w:val="20"/>
              </w:rPr>
            </w:pPr>
            <w:r w:rsidRPr="00033292">
              <w:rPr>
                <w:sz w:val="20"/>
                <w:szCs w:val="20"/>
              </w:rPr>
              <w:t>3.25</w:t>
            </w:r>
          </w:p>
        </w:tc>
      </w:tr>
      <w:tr w:rsidR="00033292" w:rsidRPr="00033292" w14:paraId="1243FBBB" w14:textId="77777777">
        <w:trPr>
          <w:trHeight w:val="20"/>
          <w:jc w:val="center"/>
        </w:trPr>
        <w:tc>
          <w:tcPr>
            <w:tcW w:w="3383" w:type="dxa"/>
            <w:vMerge/>
            <w:tcBorders>
              <w:top w:val="nil"/>
              <w:left w:val="single" w:sz="4" w:space="0" w:color="000000"/>
              <w:bottom w:val="single" w:sz="4" w:space="0" w:color="000000"/>
              <w:right w:val="single" w:sz="4" w:space="0" w:color="000000"/>
            </w:tcBorders>
            <w:shd w:val="clear" w:color="auto" w:fill="F2F2F2"/>
            <w:vAlign w:val="center"/>
          </w:tcPr>
          <w:p w14:paraId="000001C0"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nil"/>
              <w:left w:val="nil"/>
              <w:bottom w:val="single" w:sz="4" w:space="0" w:color="000000"/>
              <w:right w:val="single" w:sz="4" w:space="0" w:color="000000"/>
            </w:tcBorders>
            <w:shd w:val="clear" w:color="auto" w:fill="F2F2F2"/>
            <w:vAlign w:val="center"/>
          </w:tcPr>
          <w:p w14:paraId="000001C1" w14:textId="77777777" w:rsidR="00BE6A3D" w:rsidRPr="00033292" w:rsidRDefault="00E15362">
            <w:pPr>
              <w:rPr>
                <w:sz w:val="20"/>
                <w:szCs w:val="20"/>
              </w:rPr>
            </w:pPr>
            <w:r w:rsidRPr="00033292">
              <w:rPr>
                <w:sz w:val="20"/>
                <w:szCs w:val="20"/>
              </w:rPr>
              <w:t xml:space="preserve">Oportunidad: Tecnología e innovación en educación. </w:t>
            </w:r>
          </w:p>
        </w:tc>
        <w:tc>
          <w:tcPr>
            <w:tcW w:w="1304" w:type="dxa"/>
            <w:tcBorders>
              <w:top w:val="nil"/>
              <w:left w:val="nil"/>
              <w:bottom w:val="single" w:sz="4" w:space="0" w:color="000000"/>
              <w:right w:val="single" w:sz="4" w:space="0" w:color="000000"/>
            </w:tcBorders>
            <w:shd w:val="clear" w:color="auto" w:fill="F2F2F2"/>
            <w:vAlign w:val="center"/>
          </w:tcPr>
          <w:p w14:paraId="000001C2" w14:textId="77777777" w:rsidR="00BE6A3D" w:rsidRPr="00033292" w:rsidRDefault="00E15362">
            <w:pPr>
              <w:jc w:val="center"/>
              <w:rPr>
                <w:sz w:val="20"/>
                <w:szCs w:val="20"/>
              </w:rPr>
            </w:pPr>
            <w:r w:rsidRPr="00033292">
              <w:rPr>
                <w:sz w:val="20"/>
                <w:szCs w:val="20"/>
              </w:rPr>
              <w:t>3.4</w:t>
            </w:r>
          </w:p>
        </w:tc>
        <w:tc>
          <w:tcPr>
            <w:tcW w:w="1304" w:type="dxa"/>
            <w:tcBorders>
              <w:top w:val="nil"/>
              <w:left w:val="nil"/>
              <w:bottom w:val="single" w:sz="4" w:space="0" w:color="000000"/>
              <w:right w:val="single" w:sz="4" w:space="0" w:color="000000"/>
            </w:tcBorders>
            <w:shd w:val="clear" w:color="auto" w:fill="F2F2F2"/>
            <w:vAlign w:val="center"/>
          </w:tcPr>
          <w:p w14:paraId="000001C3" w14:textId="77777777" w:rsidR="00BE6A3D" w:rsidRPr="00033292" w:rsidRDefault="00E15362">
            <w:pPr>
              <w:jc w:val="center"/>
              <w:rPr>
                <w:sz w:val="20"/>
                <w:szCs w:val="20"/>
              </w:rPr>
            </w:pPr>
            <w:r w:rsidRPr="00033292">
              <w:rPr>
                <w:sz w:val="20"/>
                <w:szCs w:val="20"/>
              </w:rPr>
              <w:t>4.1</w:t>
            </w:r>
          </w:p>
        </w:tc>
      </w:tr>
      <w:tr w:rsidR="00033292" w:rsidRPr="00033292" w14:paraId="551CFE23" w14:textId="77777777">
        <w:trPr>
          <w:trHeight w:val="20"/>
          <w:jc w:val="center"/>
        </w:trPr>
        <w:tc>
          <w:tcPr>
            <w:tcW w:w="3383" w:type="dxa"/>
            <w:vMerge/>
            <w:tcBorders>
              <w:top w:val="nil"/>
              <w:left w:val="single" w:sz="4" w:space="0" w:color="000000"/>
              <w:bottom w:val="single" w:sz="4" w:space="0" w:color="000000"/>
              <w:right w:val="single" w:sz="4" w:space="0" w:color="000000"/>
            </w:tcBorders>
            <w:shd w:val="clear" w:color="auto" w:fill="F2F2F2"/>
            <w:vAlign w:val="center"/>
          </w:tcPr>
          <w:p w14:paraId="000001C4"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nil"/>
              <w:left w:val="nil"/>
              <w:bottom w:val="single" w:sz="6" w:space="0" w:color="808080"/>
              <w:right w:val="single" w:sz="4" w:space="0" w:color="000000"/>
            </w:tcBorders>
            <w:shd w:val="clear" w:color="auto" w:fill="F2F2F2"/>
            <w:vAlign w:val="center"/>
          </w:tcPr>
          <w:p w14:paraId="000001C5" w14:textId="77777777" w:rsidR="00BE6A3D" w:rsidRPr="00033292" w:rsidRDefault="00E15362">
            <w:pPr>
              <w:rPr>
                <w:sz w:val="20"/>
                <w:szCs w:val="20"/>
              </w:rPr>
            </w:pPr>
            <w:r w:rsidRPr="00033292">
              <w:rPr>
                <w:sz w:val="20"/>
                <w:szCs w:val="20"/>
              </w:rPr>
              <w:t xml:space="preserve">Oportunidad: Internet de las cosas. </w:t>
            </w:r>
          </w:p>
        </w:tc>
        <w:tc>
          <w:tcPr>
            <w:tcW w:w="1304" w:type="dxa"/>
            <w:tcBorders>
              <w:top w:val="nil"/>
              <w:left w:val="nil"/>
              <w:bottom w:val="single" w:sz="6" w:space="0" w:color="808080"/>
              <w:right w:val="single" w:sz="4" w:space="0" w:color="000000"/>
            </w:tcBorders>
            <w:shd w:val="clear" w:color="auto" w:fill="F2F2F2"/>
            <w:vAlign w:val="center"/>
          </w:tcPr>
          <w:p w14:paraId="000001C6" w14:textId="77777777" w:rsidR="00BE6A3D" w:rsidRPr="00033292" w:rsidRDefault="00E15362">
            <w:pPr>
              <w:jc w:val="center"/>
              <w:rPr>
                <w:sz w:val="20"/>
                <w:szCs w:val="20"/>
              </w:rPr>
            </w:pPr>
            <w:r w:rsidRPr="00033292">
              <w:rPr>
                <w:sz w:val="20"/>
                <w:szCs w:val="20"/>
              </w:rPr>
              <w:t>3.6</w:t>
            </w:r>
          </w:p>
        </w:tc>
        <w:tc>
          <w:tcPr>
            <w:tcW w:w="1304" w:type="dxa"/>
            <w:tcBorders>
              <w:top w:val="nil"/>
              <w:left w:val="nil"/>
              <w:bottom w:val="single" w:sz="6" w:space="0" w:color="808080"/>
              <w:right w:val="single" w:sz="4" w:space="0" w:color="000000"/>
            </w:tcBorders>
            <w:shd w:val="clear" w:color="auto" w:fill="F2F2F2"/>
            <w:vAlign w:val="center"/>
          </w:tcPr>
          <w:p w14:paraId="000001C7" w14:textId="77777777" w:rsidR="00BE6A3D" w:rsidRPr="00033292" w:rsidRDefault="00E15362">
            <w:pPr>
              <w:jc w:val="center"/>
              <w:rPr>
                <w:sz w:val="20"/>
                <w:szCs w:val="20"/>
              </w:rPr>
            </w:pPr>
            <w:r w:rsidRPr="00033292">
              <w:rPr>
                <w:sz w:val="20"/>
                <w:szCs w:val="20"/>
              </w:rPr>
              <w:t>3.75</w:t>
            </w:r>
          </w:p>
        </w:tc>
      </w:tr>
      <w:tr w:rsidR="00033292" w:rsidRPr="00033292" w14:paraId="544E7050" w14:textId="77777777">
        <w:trPr>
          <w:trHeight w:val="20"/>
          <w:jc w:val="center"/>
        </w:trPr>
        <w:tc>
          <w:tcPr>
            <w:tcW w:w="3383" w:type="dxa"/>
            <w:vMerge w:val="restart"/>
            <w:tcBorders>
              <w:top w:val="single" w:sz="6" w:space="0" w:color="808080"/>
              <w:left w:val="single" w:sz="6" w:space="0" w:color="808080"/>
              <w:right w:val="single" w:sz="6" w:space="0" w:color="808080"/>
            </w:tcBorders>
            <w:shd w:val="clear" w:color="auto" w:fill="auto"/>
            <w:vAlign w:val="center"/>
          </w:tcPr>
          <w:p w14:paraId="000001C8" w14:textId="77777777" w:rsidR="00BE6A3D" w:rsidRPr="00033292" w:rsidRDefault="00E15362">
            <w:pPr>
              <w:widowControl w:val="0"/>
              <w:pBdr>
                <w:top w:val="nil"/>
                <w:left w:val="nil"/>
                <w:bottom w:val="nil"/>
                <w:right w:val="nil"/>
                <w:between w:val="nil"/>
              </w:pBdr>
              <w:spacing w:line="276" w:lineRule="auto"/>
              <w:rPr>
                <w:sz w:val="20"/>
                <w:szCs w:val="20"/>
              </w:rPr>
            </w:pPr>
            <w:r w:rsidRPr="00033292">
              <w:rPr>
                <w:sz w:val="20"/>
                <w:szCs w:val="20"/>
              </w:rPr>
              <w:t>Un nuevo súper ciclo para las materias primas</w:t>
            </w:r>
          </w:p>
        </w:tc>
        <w:tc>
          <w:tcPr>
            <w:tcW w:w="33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C9" w14:textId="77777777" w:rsidR="00BE6A3D" w:rsidRPr="00033292" w:rsidRDefault="00E15362">
            <w:pPr>
              <w:rPr>
                <w:sz w:val="20"/>
                <w:szCs w:val="20"/>
              </w:rPr>
            </w:pPr>
            <w:r w:rsidRPr="00033292">
              <w:rPr>
                <w:sz w:val="20"/>
                <w:szCs w:val="20"/>
              </w:rPr>
              <w:t>Riesgo: Crisis por el agua</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CA" w14:textId="77777777" w:rsidR="00BE6A3D" w:rsidRPr="00033292" w:rsidRDefault="00E15362">
            <w:pPr>
              <w:jc w:val="center"/>
              <w:rPr>
                <w:sz w:val="20"/>
                <w:szCs w:val="20"/>
              </w:rPr>
            </w:pPr>
            <w:r w:rsidRPr="00033292">
              <w:rPr>
                <w:sz w:val="20"/>
                <w:szCs w:val="20"/>
              </w:rPr>
              <w:t>3.75</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CB" w14:textId="77777777" w:rsidR="00BE6A3D" w:rsidRPr="00033292" w:rsidRDefault="00E15362">
            <w:pPr>
              <w:jc w:val="center"/>
              <w:rPr>
                <w:sz w:val="20"/>
                <w:szCs w:val="20"/>
              </w:rPr>
            </w:pPr>
            <w:r w:rsidRPr="00033292">
              <w:rPr>
                <w:sz w:val="20"/>
                <w:szCs w:val="20"/>
              </w:rPr>
              <w:t>3.9</w:t>
            </w:r>
          </w:p>
        </w:tc>
      </w:tr>
      <w:tr w:rsidR="00033292" w:rsidRPr="00033292" w14:paraId="6037809B"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auto"/>
            <w:vAlign w:val="center"/>
          </w:tcPr>
          <w:p w14:paraId="000001CC"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CD" w14:textId="77777777" w:rsidR="00BE6A3D" w:rsidRPr="00033292" w:rsidRDefault="00E15362">
            <w:pPr>
              <w:rPr>
                <w:sz w:val="20"/>
                <w:szCs w:val="20"/>
              </w:rPr>
            </w:pPr>
            <w:r w:rsidRPr="00033292">
              <w:rPr>
                <w:sz w:val="20"/>
                <w:szCs w:val="20"/>
              </w:rPr>
              <w:t>Riesgo: Pérdidas graves de la biodiversidad y colapso de los ecosistemas</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CE" w14:textId="77777777" w:rsidR="00BE6A3D" w:rsidRPr="00033292" w:rsidRDefault="00E15362">
            <w:pPr>
              <w:jc w:val="center"/>
              <w:rPr>
                <w:sz w:val="20"/>
                <w:szCs w:val="20"/>
              </w:rPr>
            </w:pPr>
            <w:r w:rsidRPr="00033292">
              <w:rPr>
                <w:sz w:val="20"/>
                <w:szCs w:val="20"/>
              </w:rPr>
              <w:t>3.7</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CF" w14:textId="77777777" w:rsidR="00BE6A3D" w:rsidRPr="00033292" w:rsidRDefault="00E15362">
            <w:pPr>
              <w:jc w:val="center"/>
              <w:rPr>
                <w:sz w:val="20"/>
                <w:szCs w:val="20"/>
              </w:rPr>
            </w:pPr>
            <w:r w:rsidRPr="00033292">
              <w:rPr>
                <w:sz w:val="20"/>
                <w:szCs w:val="20"/>
              </w:rPr>
              <w:t>3.8</w:t>
            </w:r>
          </w:p>
        </w:tc>
      </w:tr>
      <w:tr w:rsidR="00033292" w:rsidRPr="00033292" w14:paraId="4C4DA874"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auto"/>
            <w:vAlign w:val="center"/>
          </w:tcPr>
          <w:p w14:paraId="000001D0"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D1" w14:textId="77777777" w:rsidR="00BE6A3D" w:rsidRPr="00033292" w:rsidRDefault="00E15362">
            <w:pPr>
              <w:rPr>
                <w:sz w:val="20"/>
                <w:szCs w:val="20"/>
              </w:rPr>
            </w:pPr>
            <w:r w:rsidRPr="00033292">
              <w:rPr>
                <w:sz w:val="20"/>
                <w:szCs w:val="20"/>
              </w:rPr>
              <w:t>Riesgo: Incidencia de desastres naturales importantes</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D2" w14:textId="77777777" w:rsidR="00BE6A3D" w:rsidRPr="00033292" w:rsidRDefault="00E15362">
            <w:pPr>
              <w:jc w:val="center"/>
              <w:rPr>
                <w:sz w:val="20"/>
                <w:szCs w:val="20"/>
              </w:rPr>
            </w:pPr>
            <w:r w:rsidRPr="00033292">
              <w:rPr>
                <w:sz w:val="20"/>
                <w:szCs w:val="20"/>
              </w:rPr>
              <w:t>3.6</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D3" w14:textId="77777777" w:rsidR="00BE6A3D" w:rsidRPr="00033292" w:rsidRDefault="00E15362">
            <w:pPr>
              <w:jc w:val="center"/>
              <w:rPr>
                <w:sz w:val="20"/>
                <w:szCs w:val="20"/>
              </w:rPr>
            </w:pPr>
            <w:r w:rsidRPr="00033292">
              <w:rPr>
                <w:sz w:val="20"/>
                <w:szCs w:val="20"/>
              </w:rPr>
              <w:t>3.5</w:t>
            </w:r>
          </w:p>
        </w:tc>
      </w:tr>
      <w:tr w:rsidR="00033292" w:rsidRPr="00033292" w14:paraId="5A44446E"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auto"/>
            <w:vAlign w:val="center"/>
          </w:tcPr>
          <w:p w14:paraId="000001D4"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D5" w14:textId="77777777" w:rsidR="00BE6A3D" w:rsidRPr="00033292" w:rsidRDefault="00E15362">
            <w:pPr>
              <w:rPr>
                <w:sz w:val="20"/>
                <w:szCs w:val="20"/>
              </w:rPr>
            </w:pPr>
            <w:r w:rsidRPr="00033292">
              <w:rPr>
                <w:sz w:val="20"/>
                <w:szCs w:val="20"/>
              </w:rPr>
              <w:t>Riesgo: Fracaso de la mitigación y adaptación al cambio climático</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D6" w14:textId="77777777" w:rsidR="00BE6A3D" w:rsidRPr="00033292" w:rsidRDefault="00E15362">
            <w:pPr>
              <w:jc w:val="center"/>
              <w:rPr>
                <w:sz w:val="20"/>
                <w:szCs w:val="20"/>
              </w:rPr>
            </w:pPr>
            <w:r w:rsidRPr="00033292">
              <w:rPr>
                <w:sz w:val="20"/>
                <w:szCs w:val="20"/>
              </w:rPr>
              <w:t>3.6</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D7" w14:textId="77777777" w:rsidR="00BE6A3D" w:rsidRPr="00033292" w:rsidRDefault="00E15362">
            <w:pPr>
              <w:jc w:val="center"/>
              <w:rPr>
                <w:sz w:val="20"/>
                <w:szCs w:val="20"/>
              </w:rPr>
            </w:pPr>
            <w:r w:rsidRPr="00033292">
              <w:rPr>
                <w:sz w:val="20"/>
                <w:szCs w:val="20"/>
              </w:rPr>
              <w:t>3.5</w:t>
            </w:r>
          </w:p>
        </w:tc>
      </w:tr>
      <w:tr w:rsidR="00033292" w:rsidRPr="00033292" w14:paraId="08020515"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auto"/>
            <w:vAlign w:val="center"/>
          </w:tcPr>
          <w:p w14:paraId="000001D8"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D9" w14:textId="77777777" w:rsidR="00BE6A3D" w:rsidRPr="00033292" w:rsidRDefault="00E15362">
            <w:pPr>
              <w:rPr>
                <w:sz w:val="20"/>
                <w:szCs w:val="20"/>
              </w:rPr>
            </w:pPr>
            <w:r w:rsidRPr="00033292">
              <w:rPr>
                <w:sz w:val="20"/>
                <w:szCs w:val="20"/>
              </w:rPr>
              <w:t>Oportunidad: Explotación de minerales alternativos</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DA" w14:textId="77777777" w:rsidR="00BE6A3D" w:rsidRPr="00033292" w:rsidRDefault="00E15362">
            <w:pPr>
              <w:jc w:val="center"/>
              <w:rPr>
                <w:sz w:val="20"/>
                <w:szCs w:val="20"/>
              </w:rPr>
            </w:pPr>
            <w:r w:rsidRPr="00033292">
              <w:rPr>
                <w:sz w:val="20"/>
                <w:szCs w:val="20"/>
              </w:rPr>
              <w:t>3.3</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DB" w14:textId="77777777" w:rsidR="00BE6A3D" w:rsidRPr="00033292" w:rsidRDefault="00E15362">
            <w:pPr>
              <w:jc w:val="center"/>
              <w:rPr>
                <w:sz w:val="20"/>
                <w:szCs w:val="20"/>
              </w:rPr>
            </w:pPr>
            <w:r w:rsidRPr="00033292">
              <w:rPr>
                <w:sz w:val="20"/>
                <w:szCs w:val="20"/>
              </w:rPr>
              <w:t>3.5</w:t>
            </w:r>
          </w:p>
        </w:tc>
      </w:tr>
      <w:tr w:rsidR="00033292" w:rsidRPr="00033292" w14:paraId="5089B74B"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auto"/>
            <w:vAlign w:val="center"/>
          </w:tcPr>
          <w:p w14:paraId="000001DC"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DD" w14:textId="77777777" w:rsidR="00BE6A3D" w:rsidRPr="00033292" w:rsidRDefault="00E15362">
            <w:pPr>
              <w:rPr>
                <w:sz w:val="20"/>
                <w:szCs w:val="20"/>
              </w:rPr>
            </w:pPr>
            <w:r w:rsidRPr="00033292">
              <w:rPr>
                <w:sz w:val="20"/>
                <w:szCs w:val="20"/>
              </w:rPr>
              <w:t>Oportunidad: Efectividad en la regulación del agua</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DE" w14:textId="77777777" w:rsidR="00BE6A3D" w:rsidRPr="00033292" w:rsidRDefault="00E15362">
            <w:pPr>
              <w:jc w:val="center"/>
              <w:rPr>
                <w:sz w:val="20"/>
                <w:szCs w:val="20"/>
              </w:rPr>
            </w:pPr>
            <w:r w:rsidRPr="00033292">
              <w:rPr>
                <w:sz w:val="20"/>
                <w:szCs w:val="20"/>
              </w:rPr>
              <w:t>2.8</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DF" w14:textId="77777777" w:rsidR="00BE6A3D" w:rsidRPr="00033292" w:rsidRDefault="00E15362">
            <w:pPr>
              <w:jc w:val="center"/>
              <w:rPr>
                <w:sz w:val="20"/>
                <w:szCs w:val="20"/>
              </w:rPr>
            </w:pPr>
            <w:r w:rsidRPr="00033292">
              <w:rPr>
                <w:sz w:val="20"/>
                <w:szCs w:val="20"/>
              </w:rPr>
              <w:t>3.7</w:t>
            </w:r>
          </w:p>
        </w:tc>
      </w:tr>
      <w:tr w:rsidR="00033292" w:rsidRPr="00033292" w14:paraId="4E4988B8"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auto"/>
            <w:vAlign w:val="center"/>
          </w:tcPr>
          <w:p w14:paraId="000001E0"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E1" w14:textId="77777777" w:rsidR="00BE6A3D" w:rsidRPr="00033292" w:rsidRDefault="00E15362">
            <w:pPr>
              <w:rPr>
                <w:sz w:val="20"/>
                <w:szCs w:val="20"/>
              </w:rPr>
            </w:pPr>
            <w:r w:rsidRPr="00033292">
              <w:rPr>
                <w:sz w:val="20"/>
                <w:szCs w:val="20"/>
              </w:rPr>
              <w:t>Oportunidad: Agricultura con uso eficiente del agua</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E2" w14:textId="77777777" w:rsidR="00BE6A3D" w:rsidRPr="00033292" w:rsidRDefault="00E15362">
            <w:pPr>
              <w:jc w:val="center"/>
              <w:rPr>
                <w:sz w:val="20"/>
                <w:szCs w:val="20"/>
              </w:rPr>
            </w:pPr>
            <w:r w:rsidRPr="00033292">
              <w:rPr>
                <w:sz w:val="20"/>
                <w:szCs w:val="20"/>
              </w:rPr>
              <w:t>3.0</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E3" w14:textId="77777777" w:rsidR="00BE6A3D" w:rsidRPr="00033292" w:rsidRDefault="00E15362">
            <w:pPr>
              <w:jc w:val="center"/>
              <w:rPr>
                <w:sz w:val="20"/>
                <w:szCs w:val="20"/>
              </w:rPr>
            </w:pPr>
            <w:r w:rsidRPr="00033292">
              <w:rPr>
                <w:sz w:val="20"/>
                <w:szCs w:val="20"/>
              </w:rPr>
              <w:t>3.5</w:t>
            </w:r>
          </w:p>
        </w:tc>
      </w:tr>
      <w:tr w:rsidR="00033292" w:rsidRPr="00033292" w14:paraId="760ED7D4"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auto"/>
            <w:vAlign w:val="center"/>
          </w:tcPr>
          <w:p w14:paraId="000001E4"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E5" w14:textId="77777777" w:rsidR="00BE6A3D" w:rsidRPr="00033292" w:rsidRDefault="00E15362">
            <w:pPr>
              <w:rPr>
                <w:sz w:val="20"/>
                <w:szCs w:val="20"/>
              </w:rPr>
            </w:pPr>
            <w:r w:rsidRPr="00033292">
              <w:rPr>
                <w:sz w:val="20"/>
                <w:szCs w:val="20"/>
              </w:rPr>
              <w:t>Oportunidad: Mayor inversión en resiliencia</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E6" w14:textId="77777777" w:rsidR="00BE6A3D" w:rsidRPr="00033292" w:rsidRDefault="00E15362">
            <w:pPr>
              <w:jc w:val="center"/>
              <w:rPr>
                <w:sz w:val="20"/>
                <w:szCs w:val="20"/>
              </w:rPr>
            </w:pPr>
            <w:r w:rsidRPr="00033292">
              <w:rPr>
                <w:sz w:val="20"/>
                <w:szCs w:val="20"/>
              </w:rPr>
              <w:t>2.8</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E7" w14:textId="77777777" w:rsidR="00BE6A3D" w:rsidRPr="00033292" w:rsidRDefault="00E15362">
            <w:pPr>
              <w:jc w:val="center"/>
              <w:rPr>
                <w:sz w:val="20"/>
                <w:szCs w:val="20"/>
              </w:rPr>
            </w:pPr>
            <w:r w:rsidRPr="00033292">
              <w:rPr>
                <w:sz w:val="20"/>
                <w:szCs w:val="20"/>
              </w:rPr>
              <w:t>3.5</w:t>
            </w:r>
          </w:p>
        </w:tc>
      </w:tr>
      <w:tr w:rsidR="00033292" w:rsidRPr="00033292" w14:paraId="327AC9D1"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auto"/>
            <w:vAlign w:val="center"/>
          </w:tcPr>
          <w:p w14:paraId="000001E8"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E9" w14:textId="77777777" w:rsidR="00BE6A3D" w:rsidRPr="00033292" w:rsidRDefault="00E15362">
            <w:pPr>
              <w:rPr>
                <w:sz w:val="20"/>
                <w:szCs w:val="20"/>
              </w:rPr>
            </w:pPr>
            <w:r w:rsidRPr="00033292">
              <w:rPr>
                <w:sz w:val="20"/>
                <w:szCs w:val="20"/>
              </w:rPr>
              <w:t>Oportunidad: Acuicultura sostenible</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EA" w14:textId="77777777" w:rsidR="00BE6A3D" w:rsidRPr="00033292" w:rsidRDefault="00E15362">
            <w:pPr>
              <w:jc w:val="center"/>
              <w:rPr>
                <w:sz w:val="20"/>
                <w:szCs w:val="20"/>
              </w:rPr>
            </w:pPr>
            <w:r w:rsidRPr="00033292">
              <w:rPr>
                <w:sz w:val="20"/>
                <w:szCs w:val="20"/>
              </w:rPr>
              <w:t>2.75</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EB" w14:textId="77777777" w:rsidR="00BE6A3D" w:rsidRPr="00033292" w:rsidRDefault="00E15362">
            <w:pPr>
              <w:jc w:val="center"/>
              <w:rPr>
                <w:sz w:val="20"/>
                <w:szCs w:val="20"/>
              </w:rPr>
            </w:pPr>
            <w:r w:rsidRPr="00033292">
              <w:rPr>
                <w:sz w:val="20"/>
                <w:szCs w:val="20"/>
              </w:rPr>
              <w:t>3.25</w:t>
            </w:r>
          </w:p>
        </w:tc>
      </w:tr>
      <w:tr w:rsidR="00033292" w:rsidRPr="00033292" w14:paraId="2B9D1CB0"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auto"/>
            <w:vAlign w:val="center"/>
          </w:tcPr>
          <w:p w14:paraId="000001EC"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ED" w14:textId="77777777" w:rsidR="00BE6A3D" w:rsidRPr="00033292" w:rsidRDefault="00E15362">
            <w:pPr>
              <w:rPr>
                <w:sz w:val="20"/>
                <w:szCs w:val="20"/>
              </w:rPr>
            </w:pPr>
            <w:r w:rsidRPr="00033292">
              <w:rPr>
                <w:sz w:val="20"/>
                <w:szCs w:val="20"/>
              </w:rPr>
              <w:t>Oportunidad: Implementación de la agricultura vertical</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EE" w14:textId="77777777" w:rsidR="00BE6A3D" w:rsidRPr="00033292" w:rsidRDefault="00E15362">
            <w:pPr>
              <w:jc w:val="center"/>
              <w:rPr>
                <w:sz w:val="20"/>
                <w:szCs w:val="20"/>
              </w:rPr>
            </w:pPr>
            <w:r w:rsidRPr="00033292">
              <w:rPr>
                <w:sz w:val="20"/>
                <w:szCs w:val="20"/>
              </w:rPr>
              <w:t>2.9</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EF" w14:textId="77777777" w:rsidR="00BE6A3D" w:rsidRPr="00033292" w:rsidRDefault="00E15362">
            <w:pPr>
              <w:jc w:val="center"/>
              <w:rPr>
                <w:sz w:val="20"/>
                <w:szCs w:val="20"/>
              </w:rPr>
            </w:pPr>
            <w:r w:rsidRPr="00033292">
              <w:rPr>
                <w:sz w:val="20"/>
                <w:szCs w:val="20"/>
              </w:rPr>
              <w:t>3.2</w:t>
            </w:r>
          </w:p>
        </w:tc>
      </w:tr>
      <w:tr w:rsidR="00033292" w:rsidRPr="00033292" w14:paraId="45624389"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auto"/>
            <w:vAlign w:val="center"/>
          </w:tcPr>
          <w:p w14:paraId="000001F0"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F1" w14:textId="77777777" w:rsidR="00BE6A3D" w:rsidRPr="00033292" w:rsidRDefault="00E15362">
            <w:pPr>
              <w:rPr>
                <w:sz w:val="20"/>
                <w:szCs w:val="20"/>
              </w:rPr>
            </w:pPr>
            <w:r w:rsidRPr="00033292">
              <w:rPr>
                <w:sz w:val="20"/>
                <w:szCs w:val="20"/>
              </w:rPr>
              <w:t>Oportunidad: Aprovechamiento sostenible de los bosques</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F2" w14:textId="77777777" w:rsidR="00BE6A3D" w:rsidRPr="00033292" w:rsidRDefault="00E15362">
            <w:pPr>
              <w:jc w:val="center"/>
              <w:rPr>
                <w:sz w:val="20"/>
                <w:szCs w:val="20"/>
              </w:rPr>
            </w:pPr>
            <w:r w:rsidRPr="00033292">
              <w:rPr>
                <w:sz w:val="20"/>
                <w:szCs w:val="20"/>
              </w:rPr>
              <w:t>2.6</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1F3" w14:textId="77777777" w:rsidR="00BE6A3D" w:rsidRPr="00033292" w:rsidRDefault="00E15362">
            <w:pPr>
              <w:jc w:val="center"/>
              <w:rPr>
                <w:sz w:val="20"/>
                <w:szCs w:val="20"/>
              </w:rPr>
            </w:pPr>
            <w:r w:rsidRPr="00033292">
              <w:rPr>
                <w:sz w:val="20"/>
                <w:szCs w:val="20"/>
              </w:rPr>
              <w:t>3.35</w:t>
            </w:r>
          </w:p>
        </w:tc>
      </w:tr>
      <w:tr w:rsidR="00033292" w:rsidRPr="00033292" w14:paraId="65C5B011" w14:textId="77777777">
        <w:trPr>
          <w:trHeight w:val="20"/>
          <w:jc w:val="center"/>
        </w:trPr>
        <w:tc>
          <w:tcPr>
            <w:tcW w:w="3383" w:type="dxa"/>
            <w:vMerge w:val="restart"/>
            <w:tcBorders>
              <w:top w:val="single" w:sz="6" w:space="0" w:color="808080"/>
              <w:left w:val="single" w:sz="6" w:space="0" w:color="808080"/>
              <w:right w:val="single" w:sz="6" w:space="0" w:color="808080"/>
            </w:tcBorders>
            <w:shd w:val="clear" w:color="auto" w:fill="F2F2F2"/>
            <w:vAlign w:val="center"/>
          </w:tcPr>
          <w:p w14:paraId="000001F4" w14:textId="77777777" w:rsidR="00BE6A3D" w:rsidRPr="00033292" w:rsidRDefault="00E15362">
            <w:pPr>
              <w:widowControl w:val="0"/>
              <w:pBdr>
                <w:top w:val="nil"/>
                <w:left w:val="nil"/>
                <w:bottom w:val="nil"/>
                <w:right w:val="nil"/>
                <w:between w:val="nil"/>
              </w:pBdr>
              <w:spacing w:line="276" w:lineRule="auto"/>
              <w:rPr>
                <w:sz w:val="20"/>
                <w:szCs w:val="20"/>
              </w:rPr>
            </w:pPr>
            <w:r w:rsidRPr="00033292">
              <w:rPr>
                <w:sz w:val="20"/>
                <w:szCs w:val="20"/>
              </w:rPr>
              <w:t>Aumento de la tecnología y la mecanización</w:t>
            </w:r>
          </w:p>
        </w:tc>
        <w:tc>
          <w:tcPr>
            <w:tcW w:w="3387"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1F5" w14:textId="77777777" w:rsidR="00BE6A3D" w:rsidRPr="00033292" w:rsidRDefault="00E15362">
            <w:pPr>
              <w:rPr>
                <w:sz w:val="20"/>
                <w:szCs w:val="20"/>
              </w:rPr>
            </w:pPr>
            <w:r w:rsidRPr="00033292">
              <w:rPr>
                <w:sz w:val="20"/>
                <w:szCs w:val="20"/>
              </w:rPr>
              <w:t>Riesgo: Fallo de la infraestructura crítica de información y comunicaciones</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1F6" w14:textId="77777777" w:rsidR="00BE6A3D" w:rsidRPr="00033292" w:rsidRDefault="00E15362">
            <w:pPr>
              <w:jc w:val="center"/>
              <w:rPr>
                <w:sz w:val="20"/>
                <w:szCs w:val="20"/>
              </w:rPr>
            </w:pPr>
            <w:r w:rsidRPr="00033292">
              <w:rPr>
                <w:sz w:val="20"/>
                <w:szCs w:val="20"/>
              </w:rPr>
              <w:t>3.0</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1F7" w14:textId="77777777" w:rsidR="00BE6A3D" w:rsidRPr="00033292" w:rsidRDefault="00E15362">
            <w:pPr>
              <w:jc w:val="center"/>
              <w:rPr>
                <w:sz w:val="20"/>
                <w:szCs w:val="20"/>
              </w:rPr>
            </w:pPr>
            <w:r w:rsidRPr="00033292">
              <w:rPr>
                <w:sz w:val="20"/>
                <w:szCs w:val="20"/>
              </w:rPr>
              <w:t>3.25</w:t>
            </w:r>
          </w:p>
        </w:tc>
      </w:tr>
      <w:tr w:rsidR="00033292" w:rsidRPr="00033292" w14:paraId="6C005916"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F2F2F2"/>
            <w:vAlign w:val="center"/>
          </w:tcPr>
          <w:p w14:paraId="000001F8"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1F9" w14:textId="77777777" w:rsidR="00BE6A3D" w:rsidRPr="00033292" w:rsidRDefault="00E15362">
            <w:pPr>
              <w:rPr>
                <w:sz w:val="20"/>
                <w:szCs w:val="20"/>
              </w:rPr>
            </w:pPr>
            <w:r w:rsidRPr="00033292">
              <w:rPr>
                <w:sz w:val="20"/>
                <w:szCs w:val="20"/>
              </w:rPr>
              <w:t>Riesgo: Déficit de infraestructura crítica</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1FA" w14:textId="77777777" w:rsidR="00BE6A3D" w:rsidRPr="00033292" w:rsidRDefault="00E15362">
            <w:pPr>
              <w:jc w:val="center"/>
              <w:rPr>
                <w:sz w:val="20"/>
                <w:szCs w:val="20"/>
              </w:rPr>
            </w:pPr>
            <w:r w:rsidRPr="00033292">
              <w:rPr>
                <w:sz w:val="20"/>
                <w:szCs w:val="20"/>
              </w:rPr>
              <w:t>3.25</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1FB" w14:textId="77777777" w:rsidR="00BE6A3D" w:rsidRPr="00033292" w:rsidRDefault="00E15362">
            <w:pPr>
              <w:jc w:val="center"/>
              <w:rPr>
                <w:sz w:val="20"/>
                <w:szCs w:val="20"/>
              </w:rPr>
            </w:pPr>
            <w:r w:rsidRPr="00033292">
              <w:rPr>
                <w:sz w:val="20"/>
                <w:szCs w:val="20"/>
              </w:rPr>
              <w:t>3.2</w:t>
            </w:r>
          </w:p>
        </w:tc>
      </w:tr>
      <w:tr w:rsidR="00033292" w:rsidRPr="00033292" w14:paraId="646683D2"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F2F2F2"/>
            <w:vAlign w:val="center"/>
          </w:tcPr>
          <w:p w14:paraId="000001FC"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1FD" w14:textId="77777777" w:rsidR="00BE6A3D" w:rsidRPr="00033292" w:rsidRDefault="00E15362">
            <w:pPr>
              <w:rPr>
                <w:sz w:val="20"/>
                <w:szCs w:val="20"/>
              </w:rPr>
            </w:pPr>
            <w:r w:rsidRPr="00033292">
              <w:rPr>
                <w:sz w:val="20"/>
                <w:szCs w:val="20"/>
              </w:rPr>
              <w:t>Riesgo: Consecuencias adversas de los avances tecnológicos</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1FE" w14:textId="77777777" w:rsidR="00BE6A3D" w:rsidRPr="00033292" w:rsidRDefault="00E15362">
            <w:pPr>
              <w:jc w:val="center"/>
              <w:rPr>
                <w:sz w:val="20"/>
                <w:szCs w:val="20"/>
              </w:rPr>
            </w:pPr>
            <w:r w:rsidRPr="00033292">
              <w:rPr>
                <w:sz w:val="20"/>
                <w:szCs w:val="20"/>
              </w:rPr>
              <w:t>3.0</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1FF" w14:textId="77777777" w:rsidR="00BE6A3D" w:rsidRPr="00033292" w:rsidRDefault="00E15362">
            <w:pPr>
              <w:jc w:val="center"/>
              <w:rPr>
                <w:sz w:val="20"/>
                <w:szCs w:val="20"/>
              </w:rPr>
            </w:pPr>
            <w:r w:rsidRPr="00033292">
              <w:rPr>
                <w:sz w:val="20"/>
                <w:szCs w:val="20"/>
              </w:rPr>
              <w:t>2.9</w:t>
            </w:r>
          </w:p>
        </w:tc>
      </w:tr>
      <w:tr w:rsidR="00033292" w:rsidRPr="00033292" w14:paraId="4BDBFF9B"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F2F2F2"/>
            <w:vAlign w:val="center"/>
          </w:tcPr>
          <w:p w14:paraId="00000200"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01" w14:textId="77777777" w:rsidR="00BE6A3D" w:rsidRPr="00033292" w:rsidRDefault="00E15362">
            <w:pPr>
              <w:rPr>
                <w:sz w:val="20"/>
                <w:szCs w:val="20"/>
              </w:rPr>
            </w:pPr>
            <w:r w:rsidRPr="00033292">
              <w:rPr>
                <w:sz w:val="20"/>
                <w:szCs w:val="20"/>
              </w:rPr>
              <w:t>Oportunidad: Mayor desarrollo de la economía digital</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02" w14:textId="77777777" w:rsidR="00BE6A3D" w:rsidRPr="00033292" w:rsidRDefault="00E15362">
            <w:pPr>
              <w:jc w:val="center"/>
              <w:rPr>
                <w:sz w:val="20"/>
                <w:szCs w:val="20"/>
              </w:rPr>
            </w:pPr>
            <w:r w:rsidRPr="00033292">
              <w:rPr>
                <w:sz w:val="20"/>
                <w:szCs w:val="20"/>
              </w:rPr>
              <w:t>3.6</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03" w14:textId="77777777" w:rsidR="00BE6A3D" w:rsidRPr="00033292" w:rsidRDefault="00E15362">
            <w:pPr>
              <w:jc w:val="center"/>
              <w:rPr>
                <w:sz w:val="20"/>
                <w:szCs w:val="20"/>
              </w:rPr>
            </w:pPr>
            <w:r w:rsidRPr="00033292">
              <w:rPr>
                <w:sz w:val="20"/>
                <w:szCs w:val="20"/>
              </w:rPr>
              <w:t>3.75</w:t>
            </w:r>
          </w:p>
        </w:tc>
      </w:tr>
      <w:tr w:rsidR="00033292" w:rsidRPr="00033292" w14:paraId="51E9C1DD"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F2F2F2"/>
            <w:vAlign w:val="center"/>
          </w:tcPr>
          <w:p w14:paraId="00000204"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05" w14:textId="77777777" w:rsidR="00BE6A3D" w:rsidRPr="00033292" w:rsidRDefault="00E15362">
            <w:pPr>
              <w:rPr>
                <w:sz w:val="20"/>
                <w:szCs w:val="20"/>
              </w:rPr>
            </w:pPr>
            <w:r w:rsidRPr="00033292">
              <w:rPr>
                <w:sz w:val="20"/>
                <w:szCs w:val="20"/>
              </w:rPr>
              <w:t>Oportunidad: Tecnología e innovación en educación</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06" w14:textId="77777777" w:rsidR="00BE6A3D" w:rsidRPr="00033292" w:rsidRDefault="00E15362">
            <w:pPr>
              <w:jc w:val="center"/>
              <w:rPr>
                <w:sz w:val="20"/>
                <w:szCs w:val="20"/>
              </w:rPr>
            </w:pPr>
            <w:r w:rsidRPr="00033292">
              <w:rPr>
                <w:sz w:val="20"/>
                <w:szCs w:val="20"/>
              </w:rPr>
              <w:t>3.4</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07" w14:textId="77777777" w:rsidR="00BE6A3D" w:rsidRPr="00033292" w:rsidRDefault="00E15362">
            <w:pPr>
              <w:jc w:val="center"/>
              <w:rPr>
                <w:sz w:val="20"/>
                <w:szCs w:val="20"/>
              </w:rPr>
            </w:pPr>
            <w:r w:rsidRPr="00033292">
              <w:rPr>
                <w:sz w:val="20"/>
                <w:szCs w:val="20"/>
              </w:rPr>
              <w:t>4.1</w:t>
            </w:r>
          </w:p>
        </w:tc>
      </w:tr>
      <w:tr w:rsidR="00033292" w:rsidRPr="00033292" w14:paraId="0FBF0BFC"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F2F2F2"/>
            <w:vAlign w:val="center"/>
          </w:tcPr>
          <w:p w14:paraId="00000208"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09" w14:textId="77777777" w:rsidR="00BE6A3D" w:rsidRPr="00033292" w:rsidRDefault="00E15362">
            <w:pPr>
              <w:rPr>
                <w:sz w:val="20"/>
                <w:szCs w:val="20"/>
              </w:rPr>
            </w:pPr>
            <w:r w:rsidRPr="00033292">
              <w:rPr>
                <w:sz w:val="20"/>
                <w:szCs w:val="20"/>
              </w:rPr>
              <w:t>Oportunidad: Tecnología e innovación en salud</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0A" w14:textId="77777777" w:rsidR="00BE6A3D" w:rsidRPr="00033292" w:rsidRDefault="00E15362">
            <w:pPr>
              <w:jc w:val="center"/>
              <w:rPr>
                <w:sz w:val="20"/>
                <w:szCs w:val="20"/>
              </w:rPr>
            </w:pPr>
            <w:r w:rsidRPr="00033292">
              <w:rPr>
                <w:sz w:val="20"/>
                <w:szCs w:val="20"/>
              </w:rPr>
              <w:t>3.4</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0B" w14:textId="77777777" w:rsidR="00BE6A3D" w:rsidRPr="00033292" w:rsidRDefault="00E15362">
            <w:pPr>
              <w:jc w:val="center"/>
              <w:rPr>
                <w:sz w:val="20"/>
                <w:szCs w:val="20"/>
              </w:rPr>
            </w:pPr>
            <w:r w:rsidRPr="00033292">
              <w:rPr>
                <w:sz w:val="20"/>
                <w:szCs w:val="20"/>
              </w:rPr>
              <w:t>4.1</w:t>
            </w:r>
          </w:p>
        </w:tc>
      </w:tr>
      <w:tr w:rsidR="00033292" w:rsidRPr="00033292" w14:paraId="2F3B8E13"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F2F2F2"/>
            <w:vAlign w:val="center"/>
          </w:tcPr>
          <w:p w14:paraId="0000020C"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0D" w14:textId="77777777" w:rsidR="00BE6A3D" w:rsidRPr="00033292" w:rsidRDefault="00E15362">
            <w:pPr>
              <w:rPr>
                <w:sz w:val="20"/>
                <w:szCs w:val="20"/>
              </w:rPr>
            </w:pPr>
            <w:r w:rsidRPr="00033292">
              <w:rPr>
                <w:sz w:val="20"/>
                <w:szCs w:val="20"/>
              </w:rPr>
              <w:t>Oportunidad: Big data e inteligencia artificial</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0E" w14:textId="77777777" w:rsidR="00BE6A3D" w:rsidRPr="00033292" w:rsidRDefault="00E15362">
            <w:pPr>
              <w:jc w:val="center"/>
              <w:rPr>
                <w:sz w:val="20"/>
                <w:szCs w:val="20"/>
              </w:rPr>
            </w:pPr>
            <w:r w:rsidRPr="00033292">
              <w:rPr>
                <w:sz w:val="20"/>
                <w:szCs w:val="20"/>
              </w:rPr>
              <w:t>3.5</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0F" w14:textId="77777777" w:rsidR="00BE6A3D" w:rsidRPr="00033292" w:rsidRDefault="00E15362">
            <w:pPr>
              <w:jc w:val="center"/>
              <w:rPr>
                <w:sz w:val="20"/>
                <w:szCs w:val="20"/>
              </w:rPr>
            </w:pPr>
            <w:r w:rsidRPr="00033292">
              <w:rPr>
                <w:sz w:val="20"/>
                <w:szCs w:val="20"/>
              </w:rPr>
              <w:t>3.8</w:t>
            </w:r>
          </w:p>
        </w:tc>
      </w:tr>
      <w:tr w:rsidR="00033292" w:rsidRPr="00033292" w14:paraId="1AC64C57"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F2F2F2"/>
            <w:vAlign w:val="center"/>
          </w:tcPr>
          <w:p w14:paraId="00000210"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11" w14:textId="77777777" w:rsidR="00BE6A3D" w:rsidRPr="00033292" w:rsidRDefault="00E15362">
            <w:pPr>
              <w:rPr>
                <w:sz w:val="20"/>
                <w:szCs w:val="20"/>
              </w:rPr>
            </w:pPr>
            <w:r w:rsidRPr="00033292">
              <w:rPr>
                <w:sz w:val="20"/>
                <w:szCs w:val="20"/>
              </w:rPr>
              <w:t>Oportunidad: Internet de las cosas</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12" w14:textId="77777777" w:rsidR="00BE6A3D" w:rsidRPr="00033292" w:rsidRDefault="00E15362">
            <w:pPr>
              <w:jc w:val="center"/>
              <w:rPr>
                <w:sz w:val="20"/>
                <w:szCs w:val="20"/>
              </w:rPr>
            </w:pPr>
            <w:r w:rsidRPr="00033292">
              <w:rPr>
                <w:sz w:val="20"/>
                <w:szCs w:val="20"/>
              </w:rPr>
              <w:t>3.6</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13" w14:textId="77777777" w:rsidR="00BE6A3D" w:rsidRPr="00033292" w:rsidRDefault="00E15362">
            <w:pPr>
              <w:jc w:val="center"/>
              <w:rPr>
                <w:sz w:val="20"/>
                <w:szCs w:val="20"/>
              </w:rPr>
            </w:pPr>
            <w:r w:rsidRPr="00033292">
              <w:rPr>
                <w:sz w:val="20"/>
                <w:szCs w:val="20"/>
              </w:rPr>
              <w:t>3.75</w:t>
            </w:r>
          </w:p>
        </w:tc>
      </w:tr>
      <w:tr w:rsidR="00033292" w:rsidRPr="00033292" w14:paraId="446B6C7D"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F2F2F2"/>
            <w:vAlign w:val="center"/>
          </w:tcPr>
          <w:p w14:paraId="00000214"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15" w14:textId="77777777" w:rsidR="00BE6A3D" w:rsidRPr="00033292" w:rsidRDefault="00E15362">
            <w:pPr>
              <w:rPr>
                <w:sz w:val="20"/>
                <w:szCs w:val="20"/>
              </w:rPr>
            </w:pPr>
            <w:r w:rsidRPr="00033292">
              <w:rPr>
                <w:sz w:val="20"/>
                <w:szCs w:val="20"/>
              </w:rPr>
              <w:t>Oportunidad: Robótica, servicios y manufactura avanzada</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16" w14:textId="77777777" w:rsidR="00BE6A3D" w:rsidRPr="00033292" w:rsidRDefault="00E15362">
            <w:pPr>
              <w:jc w:val="center"/>
              <w:rPr>
                <w:sz w:val="20"/>
                <w:szCs w:val="20"/>
              </w:rPr>
            </w:pPr>
            <w:r w:rsidRPr="00033292">
              <w:rPr>
                <w:sz w:val="20"/>
                <w:szCs w:val="20"/>
              </w:rPr>
              <w:t>3.2</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17" w14:textId="77777777" w:rsidR="00BE6A3D" w:rsidRPr="00033292" w:rsidRDefault="00E15362">
            <w:pPr>
              <w:jc w:val="center"/>
              <w:rPr>
                <w:sz w:val="20"/>
                <w:szCs w:val="20"/>
              </w:rPr>
            </w:pPr>
            <w:r w:rsidRPr="00033292">
              <w:rPr>
                <w:sz w:val="20"/>
                <w:szCs w:val="20"/>
              </w:rPr>
              <w:t>3.6</w:t>
            </w:r>
          </w:p>
        </w:tc>
      </w:tr>
      <w:tr w:rsidR="00033292" w:rsidRPr="00033292" w14:paraId="682DCACE" w14:textId="77777777">
        <w:trPr>
          <w:trHeight w:val="20"/>
          <w:jc w:val="center"/>
        </w:trPr>
        <w:tc>
          <w:tcPr>
            <w:tcW w:w="3383" w:type="dxa"/>
            <w:vMerge w:val="restart"/>
            <w:tcBorders>
              <w:top w:val="single" w:sz="6" w:space="0" w:color="808080"/>
              <w:left w:val="single" w:sz="6" w:space="0" w:color="808080"/>
              <w:right w:val="single" w:sz="6" w:space="0" w:color="808080"/>
            </w:tcBorders>
            <w:shd w:val="clear" w:color="auto" w:fill="auto"/>
            <w:vAlign w:val="center"/>
          </w:tcPr>
          <w:p w14:paraId="00000218" w14:textId="77777777" w:rsidR="00BE6A3D" w:rsidRPr="00033292" w:rsidRDefault="00E15362">
            <w:pPr>
              <w:widowControl w:val="0"/>
              <w:pBdr>
                <w:top w:val="nil"/>
                <w:left w:val="nil"/>
                <w:bottom w:val="nil"/>
                <w:right w:val="nil"/>
                <w:between w:val="nil"/>
              </w:pBdr>
              <w:spacing w:line="276" w:lineRule="auto"/>
              <w:rPr>
                <w:sz w:val="20"/>
                <w:szCs w:val="20"/>
              </w:rPr>
            </w:pPr>
            <w:r w:rsidRPr="00033292">
              <w:rPr>
                <w:sz w:val="20"/>
                <w:szCs w:val="20"/>
              </w:rPr>
              <w:t>Expectativas crecientes de la clase media</w:t>
            </w:r>
          </w:p>
        </w:tc>
        <w:tc>
          <w:tcPr>
            <w:tcW w:w="33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219" w14:textId="77777777" w:rsidR="00BE6A3D" w:rsidRPr="00033292" w:rsidRDefault="00E15362">
            <w:pPr>
              <w:rPr>
                <w:sz w:val="20"/>
                <w:szCs w:val="20"/>
              </w:rPr>
            </w:pPr>
            <w:r w:rsidRPr="00033292">
              <w:rPr>
                <w:sz w:val="20"/>
                <w:szCs w:val="20"/>
              </w:rPr>
              <w:t>Riesgo: Migración involuntaria a gran escala</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21A" w14:textId="77777777" w:rsidR="00BE6A3D" w:rsidRPr="00033292" w:rsidRDefault="00E15362">
            <w:pPr>
              <w:jc w:val="center"/>
              <w:rPr>
                <w:sz w:val="20"/>
                <w:szCs w:val="20"/>
              </w:rPr>
            </w:pPr>
            <w:r w:rsidRPr="00033292">
              <w:rPr>
                <w:sz w:val="20"/>
                <w:szCs w:val="20"/>
              </w:rPr>
              <w:t>3.1</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21B" w14:textId="77777777" w:rsidR="00BE6A3D" w:rsidRPr="00033292" w:rsidRDefault="00E15362">
            <w:pPr>
              <w:jc w:val="center"/>
              <w:rPr>
                <w:sz w:val="20"/>
                <w:szCs w:val="20"/>
              </w:rPr>
            </w:pPr>
            <w:r w:rsidRPr="00033292">
              <w:rPr>
                <w:sz w:val="20"/>
                <w:szCs w:val="20"/>
              </w:rPr>
              <w:t>3.5</w:t>
            </w:r>
          </w:p>
        </w:tc>
      </w:tr>
      <w:tr w:rsidR="00033292" w:rsidRPr="00033292" w14:paraId="3FCA210B"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auto"/>
            <w:vAlign w:val="center"/>
          </w:tcPr>
          <w:p w14:paraId="0000021C"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21D" w14:textId="77777777" w:rsidR="00BE6A3D" w:rsidRPr="00033292" w:rsidRDefault="00E15362">
            <w:pPr>
              <w:rPr>
                <w:sz w:val="20"/>
                <w:szCs w:val="20"/>
              </w:rPr>
            </w:pPr>
            <w:r w:rsidRPr="00033292">
              <w:rPr>
                <w:sz w:val="20"/>
                <w:szCs w:val="20"/>
              </w:rPr>
              <w:t>Riesgo: Alto desempleo estructural o subempleo</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21E" w14:textId="77777777" w:rsidR="00BE6A3D" w:rsidRPr="00033292" w:rsidRDefault="00E15362">
            <w:pPr>
              <w:jc w:val="center"/>
              <w:rPr>
                <w:sz w:val="20"/>
                <w:szCs w:val="20"/>
              </w:rPr>
            </w:pPr>
            <w:r w:rsidRPr="00033292">
              <w:rPr>
                <w:sz w:val="20"/>
                <w:szCs w:val="20"/>
              </w:rPr>
              <w:t>3.2</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21F" w14:textId="77777777" w:rsidR="00BE6A3D" w:rsidRPr="00033292" w:rsidRDefault="00E15362">
            <w:pPr>
              <w:jc w:val="center"/>
              <w:rPr>
                <w:sz w:val="20"/>
                <w:szCs w:val="20"/>
              </w:rPr>
            </w:pPr>
            <w:r w:rsidRPr="00033292">
              <w:rPr>
                <w:sz w:val="20"/>
                <w:szCs w:val="20"/>
              </w:rPr>
              <w:t>3.3</w:t>
            </w:r>
          </w:p>
        </w:tc>
      </w:tr>
      <w:tr w:rsidR="00033292" w:rsidRPr="00033292" w14:paraId="48628587"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auto"/>
            <w:vAlign w:val="center"/>
          </w:tcPr>
          <w:p w14:paraId="00000220"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221" w14:textId="77777777" w:rsidR="00BE6A3D" w:rsidRPr="00033292" w:rsidRDefault="00E15362">
            <w:pPr>
              <w:rPr>
                <w:sz w:val="20"/>
                <w:szCs w:val="20"/>
              </w:rPr>
            </w:pPr>
            <w:r w:rsidRPr="00033292">
              <w:rPr>
                <w:sz w:val="20"/>
                <w:szCs w:val="20"/>
              </w:rPr>
              <w:t>Oportunidad:</w:t>
            </w:r>
            <w:r w:rsidRPr="00033292">
              <w:t xml:space="preserve"> </w:t>
            </w:r>
            <w:r w:rsidRPr="00033292">
              <w:rPr>
                <w:sz w:val="20"/>
                <w:szCs w:val="20"/>
              </w:rPr>
              <w:t>Internet de las cosas</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222" w14:textId="77777777" w:rsidR="00BE6A3D" w:rsidRPr="00033292" w:rsidRDefault="00E15362">
            <w:pPr>
              <w:jc w:val="center"/>
              <w:rPr>
                <w:sz w:val="20"/>
                <w:szCs w:val="20"/>
              </w:rPr>
            </w:pPr>
            <w:r w:rsidRPr="00033292">
              <w:rPr>
                <w:sz w:val="20"/>
                <w:szCs w:val="20"/>
              </w:rPr>
              <w:t>3.6</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223" w14:textId="77777777" w:rsidR="00BE6A3D" w:rsidRPr="00033292" w:rsidRDefault="00E15362">
            <w:pPr>
              <w:jc w:val="center"/>
              <w:rPr>
                <w:sz w:val="20"/>
                <w:szCs w:val="20"/>
              </w:rPr>
            </w:pPr>
            <w:r w:rsidRPr="00033292">
              <w:rPr>
                <w:sz w:val="20"/>
                <w:szCs w:val="20"/>
              </w:rPr>
              <w:t>3.75</w:t>
            </w:r>
          </w:p>
        </w:tc>
      </w:tr>
      <w:tr w:rsidR="00033292" w:rsidRPr="00033292" w14:paraId="06A9606B"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auto"/>
            <w:vAlign w:val="center"/>
          </w:tcPr>
          <w:p w14:paraId="00000224"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225" w14:textId="77777777" w:rsidR="00BE6A3D" w:rsidRPr="00033292" w:rsidRDefault="00E15362">
            <w:pPr>
              <w:rPr>
                <w:sz w:val="20"/>
                <w:szCs w:val="20"/>
              </w:rPr>
            </w:pPr>
            <w:r w:rsidRPr="00033292">
              <w:rPr>
                <w:sz w:val="20"/>
                <w:szCs w:val="20"/>
              </w:rPr>
              <w:t>Oportunidad: Mayor inversión en resiliencia</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226" w14:textId="77777777" w:rsidR="00BE6A3D" w:rsidRPr="00033292" w:rsidRDefault="00E15362">
            <w:pPr>
              <w:jc w:val="center"/>
              <w:rPr>
                <w:sz w:val="20"/>
                <w:szCs w:val="20"/>
              </w:rPr>
            </w:pPr>
            <w:r w:rsidRPr="00033292">
              <w:rPr>
                <w:sz w:val="20"/>
                <w:szCs w:val="20"/>
              </w:rPr>
              <w:t>2.8</w:t>
            </w:r>
          </w:p>
        </w:tc>
        <w:tc>
          <w:tcPr>
            <w:tcW w:w="1304"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00227" w14:textId="77777777" w:rsidR="00BE6A3D" w:rsidRPr="00033292" w:rsidRDefault="00E15362">
            <w:pPr>
              <w:jc w:val="center"/>
              <w:rPr>
                <w:sz w:val="20"/>
                <w:szCs w:val="20"/>
              </w:rPr>
            </w:pPr>
            <w:r w:rsidRPr="00033292">
              <w:rPr>
                <w:sz w:val="20"/>
                <w:szCs w:val="20"/>
              </w:rPr>
              <w:t>3.5</w:t>
            </w:r>
          </w:p>
        </w:tc>
      </w:tr>
      <w:tr w:rsidR="00033292" w:rsidRPr="00033292" w14:paraId="2AE48A37" w14:textId="77777777">
        <w:trPr>
          <w:trHeight w:val="20"/>
          <w:jc w:val="center"/>
        </w:trPr>
        <w:tc>
          <w:tcPr>
            <w:tcW w:w="3383" w:type="dxa"/>
            <w:vMerge w:val="restart"/>
            <w:tcBorders>
              <w:top w:val="single" w:sz="6" w:space="0" w:color="808080"/>
              <w:left w:val="single" w:sz="6" w:space="0" w:color="808080"/>
              <w:right w:val="single" w:sz="6" w:space="0" w:color="808080"/>
            </w:tcBorders>
            <w:shd w:val="clear" w:color="auto" w:fill="F2F2F2"/>
            <w:vAlign w:val="center"/>
          </w:tcPr>
          <w:p w14:paraId="00000228" w14:textId="28930C27" w:rsidR="00BE6A3D" w:rsidRPr="00033292" w:rsidRDefault="00E15362">
            <w:pPr>
              <w:widowControl w:val="0"/>
              <w:pBdr>
                <w:top w:val="nil"/>
                <w:left w:val="nil"/>
                <w:right w:val="nil"/>
                <w:between w:val="nil"/>
              </w:pBdr>
              <w:spacing w:line="276" w:lineRule="auto"/>
              <w:rPr>
                <w:sz w:val="20"/>
                <w:szCs w:val="20"/>
              </w:rPr>
            </w:pPr>
            <w:r w:rsidRPr="00033292">
              <w:rPr>
                <w:sz w:val="20"/>
                <w:szCs w:val="20"/>
              </w:rPr>
              <w:t>Incremento del riesgo de desastres naturales</w:t>
            </w:r>
          </w:p>
        </w:tc>
        <w:tc>
          <w:tcPr>
            <w:tcW w:w="3387"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29" w14:textId="77777777" w:rsidR="00BE6A3D" w:rsidRPr="00033292" w:rsidRDefault="00E15362">
            <w:pPr>
              <w:rPr>
                <w:sz w:val="20"/>
                <w:szCs w:val="20"/>
              </w:rPr>
            </w:pPr>
            <w:r w:rsidRPr="00033292">
              <w:rPr>
                <w:sz w:val="20"/>
                <w:szCs w:val="20"/>
              </w:rPr>
              <w:t>Riesgo: Daños ambientales y desastres causados por el hombre</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2A" w14:textId="77777777" w:rsidR="00BE6A3D" w:rsidRPr="00033292" w:rsidRDefault="00E15362">
            <w:pPr>
              <w:jc w:val="center"/>
              <w:rPr>
                <w:sz w:val="20"/>
                <w:szCs w:val="20"/>
              </w:rPr>
            </w:pPr>
            <w:r w:rsidRPr="00033292">
              <w:rPr>
                <w:sz w:val="20"/>
                <w:szCs w:val="20"/>
              </w:rPr>
              <w:t>4</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2B" w14:textId="77777777" w:rsidR="00BE6A3D" w:rsidRPr="00033292" w:rsidRDefault="00E15362">
            <w:pPr>
              <w:jc w:val="center"/>
              <w:rPr>
                <w:sz w:val="20"/>
                <w:szCs w:val="20"/>
              </w:rPr>
            </w:pPr>
            <w:r w:rsidRPr="00033292">
              <w:rPr>
                <w:sz w:val="20"/>
                <w:szCs w:val="20"/>
              </w:rPr>
              <w:t>3.75</w:t>
            </w:r>
          </w:p>
        </w:tc>
      </w:tr>
      <w:tr w:rsidR="00033292" w:rsidRPr="00033292" w14:paraId="1C97334E"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F2F2F2"/>
            <w:vAlign w:val="center"/>
          </w:tcPr>
          <w:p w14:paraId="0000022C"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2D" w14:textId="77777777" w:rsidR="00BE6A3D" w:rsidRPr="00033292" w:rsidRDefault="00E15362">
            <w:pPr>
              <w:rPr>
                <w:sz w:val="20"/>
                <w:szCs w:val="20"/>
              </w:rPr>
            </w:pPr>
            <w:r w:rsidRPr="00033292">
              <w:rPr>
                <w:sz w:val="20"/>
                <w:szCs w:val="20"/>
              </w:rPr>
              <w:t>Riesgo: Pérdidas graves de la biodiversidad y colapso de los ecosistemas</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2E" w14:textId="77777777" w:rsidR="00BE6A3D" w:rsidRPr="00033292" w:rsidRDefault="00E15362">
            <w:pPr>
              <w:jc w:val="center"/>
              <w:rPr>
                <w:sz w:val="20"/>
                <w:szCs w:val="20"/>
              </w:rPr>
            </w:pPr>
            <w:r w:rsidRPr="00033292">
              <w:rPr>
                <w:sz w:val="20"/>
                <w:szCs w:val="20"/>
              </w:rPr>
              <w:t>3.7</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2F" w14:textId="77777777" w:rsidR="00BE6A3D" w:rsidRPr="00033292" w:rsidRDefault="00E15362">
            <w:pPr>
              <w:jc w:val="center"/>
              <w:rPr>
                <w:sz w:val="20"/>
                <w:szCs w:val="20"/>
              </w:rPr>
            </w:pPr>
            <w:r w:rsidRPr="00033292">
              <w:rPr>
                <w:sz w:val="20"/>
                <w:szCs w:val="20"/>
              </w:rPr>
              <w:t>3.8</w:t>
            </w:r>
          </w:p>
        </w:tc>
      </w:tr>
      <w:tr w:rsidR="00033292" w:rsidRPr="00033292" w14:paraId="6F97EA36"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F2F2F2"/>
            <w:vAlign w:val="center"/>
          </w:tcPr>
          <w:p w14:paraId="00000230"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31" w14:textId="77777777" w:rsidR="00BE6A3D" w:rsidRPr="00033292" w:rsidRDefault="00E15362">
            <w:pPr>
              <w:rPr>
                <w:sz w:val="20"/>
                <w:szCs w:val="20"/>
              </w:rPr>
            </w:pPr>
            <w:r w:rsidRPr="00033292">
              <w:rPr>
                <w:sz w:val="20"/>
                <w:szCs w:val="20"/>
              </w:rPr>
              <w:t>Riesgo: Incidencia de desastres naturales importantes</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32" w14:textId="77777777" w:rsidR="00BE6A3D" w:rsidRPr="00033292" w:rsidRDefault="00E15362">
            <w:pPr>
              <w:jc w:val="center"/>
              <w:rPr>
                <w:sz w:val="20"/>
                <w:szCs w:val="20"/>
              </w:rPr>
            </w:pPr>
            <w:r w:rsidRPr="00033292">
              <w:rPr>
                <w:sz w:val="20"/>
                <w:szCs w:val="20"/>
              </w:rPr>
              <w:t>3.6</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33" w14:textId="77777777" w:rsidR="00BE6A3D" w:rsidRPr="00033292" w:rsidRDefault="00E15362">
            <w:pPr>
              <w:jc w:val="center"/>
              <w:rPr>
                <w:sz w:val="20"/>
                <w:szCs w:val="20"/>
              </w:rPr>
            </w:pPr>
            <w:r w:rsidRPr="00033292">
              <w:rPr>
                <w:sz w:val="20"/>
                <w:szCs w:val="20"/>
              </w:rPr>
              <w:t>3.5</w:t>
            </w:r>
          </w:p>
        </w:tc>
      </w:tr>
      <w:tr w:rsidR="00033292" w:rsidRPr="00033292" w14:paraId="32010045"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F2F2F2"/>
            <w:vAlign w:val="center"/>
          </w:tcPr>
          <w:p w14:paraId="00000234"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35" w14:textId="77777777" w:rsidR="00BE6A3D" w:rsidRPr="00033292" w:rsidRDefault="00E15362">
            <w:pPr>
              <w:rPr>
                <w:sz w:val="20"/>
                <w:szCs w:val="20"/>
              </w:rPr>
            </w:pPr>
            <w:r w:rsidRPr="00033292">
              <w:rPr>
                <w:sz w:val="20"/>
                <w:szCs w:val="20"/>
              </w:rPr>
              <w:t>Riesgo: Fracaso de la mitigación y adaptación al cambio climático</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36" w14:textId="77777777" w:rsidR="00BE6A3D" w:rsidRPr="00033292" w:rsidRDefault="00E15362">
            <w:pPr>
              <w:jc w:val="center"/>
              <w:rPr>
                <w:sz w:val="20"/>
                <w:szCs w:val="20"/>
              </w:rPr>
            </w:pPr>
            <w:r w:rsidRPr="00033292">
              <w:rPr>
                <w:sz w:val="20"/>
                <w:szCs w:val="20"/>
              </w:rPr>
              <w:t>3.6</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37" w14:textId="77777777" w:rsidR="00BE6A3D" w:rsidRPr="00033292" w:rsidRDefault="00E15362">
            <w:pPr>
              <w:jc w:val="center"/>
              <w:rPr>
                <w:sz w:val="20"/>
                <w:szCs w:val="20"/>
              </w:rPr>
            </w:pPr>
            <w:r w:rsidRPr="00033292">
              <w:rPr>
                <w:sz w:val="20"/>
                <w:szCs w:val="20"/>
              </w:rPr>
              <w:t>3.5</w:t>
            </w:r>
          </w:p>
        </w:tc>
      </w:tr>
      <w:tr w:rsidR="00033292" w:rsidRPr="00033292" w14:paraId="6B742B35" w14:textId="77777777">
        <w:trPr>
          <w:trHeight w:val="20"/>
          <w:jc w:val="center"/>
        </w:trPr>
        <w:tc>
          <w:tcPr>
            <w:tcW w:w="3383" w:type="dxa"/>
            <w:vMerge/>
            <w:tcBorders>
              <w:top w:val="single" w:sz="6" w:space="0" w:color="808080"/>
              <w:left w:val="single" w:sz="6" w:space="0" w:color="808080"/>
              <w:right w:val="single" w:sz="6" w:space="0" w:color="808080"/>
            </w:tcBorders>
            <w:shd w:val="clear" w:color="auto" w:fill="F2F2F2"/>
            <w:vAlign w:val="center"/>
          </w:tcPr>
          <w:p w14:paraId="00000238" w14:textId="77777777" w:rsidR="00BE6A3D" w:rsidRPr="00033292" w:rsidRDefault="00BE6A3D">
            <w:pPr>
              <w:widowControl w:val="0"/>
              <w:pBdr>
                <w:top w:val="nil"/>
                <w:left w:val="nil"/>
                <w:bottom w:val="nil"/>
                <w:right w:val="nil"/>
                <w:between w:val="nil"/>
              </w:pBdr>
              <w:spacing w:line="276" w:lineRule="auto"/>
              <w:rPr>
                <w:sz w:val="20"/>
                <w:szCs w:val="20"/>
              </w:rPr>
            </w:pPr>
          </w:p>
        </w:tc>
        <w:tc>
          <w:tcPr>
            <w:tcW w:w="3387"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39" w14:textId="77777777" w:rsidR="00BE6A3D" w:rsidRPr="00033292" w:rsidRDefault="00E15362">
            <w:pPr>
              <w:rPr>
                <w:sz w:val="20"/>
                <w:szCs w:val="20"/>
              </w:rPr>
            </w:pPr>
            <w:r w:rsidRPr="00033292">
              <w:rPr>
                <w:sz w:val="20"/>
                <w:szCs w:val="20"/>
              </w:rPr>
              <w:t>Oportunidad: Mayor inversión en resiliencia</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3A" w14:textId="77777777" w:rsidR="00BE6A3D" w:rsidRPr="00033292" w:rsidRDefault="00E15362">
            <w:pPr>
              <w:jc w:val="center"/>
              <w:rPr>
                <w:sz w:val="20"/>
                <w:szCs w:val="20"/>
              </w:rPr>
            </w:pPr>
            <w:r w:rsidRPr="00033292">
              <w:rPr>
                <w:sz w:val="20"/>
                <w:szCs w:val="20"/>
              </w:rPr>
              <w:t>2.8</w:t>
            </w:r>
          </w:p>
        </w:tc>
        <w:tc>
          <w:tcPr>
            <w:tcW w:w="1304" w:type="dxa"/>
            <w:tcBorders>
              <w:top w:val="single" w:sz="6" w:space="0" w:color="808080"/>
              <w:left w:val="single" w:sz="6" w:space="0" w:color="808080"/>
              <w:bottom w:val="single" w:sz="6" w:space="0" w:color="808080"/>
              <w:right w:val="single" w:sz="6" w:space="0" w:color="808080"/>
            </w:tcBorders>
            <w:shd w:val="clear" w:color="auto" w:fill="F2F2F2"/>
            <w:vAlign w:val="center"/>
          </w:tcPr>
          <w:p w14:paraId="0000023B" w14:textId="77777777" w:rsidR="00BE6A3D" w:rsidRPr="00033292" w:rsidRDefault="00E15362">
            <w:pPr>
              <w:jc w:val="center"/>
              <w:rPr>
                <w:sz w:val="20"/>
                <w:szCs w:val="20"/>
              </w:rPr>
            </w:pPr>
            <w:r w:rsidRPr="00033292">
              <w:rPr>
                <w:sz w:val="20"/>
                <w:szCs w:val="20"/>
              </w:rPr>
              <w:t>3.5</w:t>
            </w:r>
          </w:p>
        </w:tc>
      </w:tr>
    </w:tbl>
    <w:p w14:paraId="0000023C" w14:textId="77777777" w:rsidR="00BE6A3D" w:rsidRPr="00033292" w:rsidRDefault="00BE6A3D">
      <w:pPr>
        <w:spacing w:before="240"/>
        <w:rPr>
          <w:sz w:val="24"/>
          <w:szCs w:val="24"/>
        </w:rPr>
      </w:pPr>
    </w:p>
    <w:p w14:paraId="0000023D" w14:textId="77777777" w:rsidR="00BE6A3D" w:rsidRPr="00033292" w:rsidRDefault="00E15362">
      <w:pPr>
        <w:rPr>
          <w:sz w:val="24"/>
          <w:szCs w:val="24"/>
        </w:rPr>
      </w:pPr>
      <w:r w:rsidRPr="00033292">
        <w:br w:type="page"/>
      </w:r>
    </w:p>
    <w:p w14:paraId="0000023E" w14:textId="77777777" w:rsidR="00BE6A3D" w:rsidRPr="00033292" w:rsidRDefault="00E15362">
      <w:pPr>
        <w:rPr>
          <w:b/>
        </w:rPr>
      </w:pPr>
      <w:r w:rsidRPr="00033292">
        <w:rPr>
          <w:b/>
        </w:rPr>
        <w:lastRenderedPageBreak/>
        <w:t>Bibliografía</w:t>
      </w:r>
    </w:p>
    <w:p w14:paraId="0000023F"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Alfaro, S. (2016). Perú hoy: desigualdad y desarrollo. Desco.</w:t>
      </w:r>
    </w:p>
    <w:p w14:paraId="00000240"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Álvarez-Dongo D, Sánchez-Abanto J, Gómez-Guizado G, Tarqui-Mamani C. Sobrepeso y obesidad: prevalencia y determinantes sociales del exceso de peso en la población peruana (2009-2010). Revista de Perú Med Exp Salud Publica. 2012; 29 (3):303-13.</w:t>
      </w:r>
    </w:p>
    <w:p w14:paraId="00000241" w14:textId="77777777" w:rsidR="00BE6A3D" w:rsidRPr="00033292" w:rsidRDefault="00E15362">
      <w:pPr>
        <w:numPr>
          <w:ilvl w:val="0"/>
          <w:numId w:val="3"/>
        </w:numPr>
        <w:pBdr>
          <w:top w:val="nil"/>
          <w:left w:val="nil"/>
          <w:bottom w:val="nil"/>
          <w:right w:val="nil"/>
          <w:between w:val="nil"/>
        </w:pBdr>
        <w:spacing w:after="0"/>
      </w:pPr>
      <w:r w:rsidRPr="00033292">
        <w:t>Barrantes, R. y Matos, P. (2019) “En capilla: Desigualdades en la inserción laboral de mujeres jóvenes”. Lima: CIES.</w:t>
      </w:r>
    </w:p>
    <w:p w14:paraId="00000242"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Berganza Setien. I. (2017). “Los flujos migratorios mixtos en tránsito por Perú: un desafío para el Estado”. En: Rojas, N.; Koechlin (eds.). Migración haitiana hacia el sur andino. Lima: UARM</w:t>
      </w:r>
    </w:p>
    <w:p w14:paraId="00000243"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Cabrerizo, P y Villacieros, I. (2017). Refugiados en Lima. Lima: ACNUR, UARM.</w:t>
      </w:r>
    </w:p>
    <w:p w14:paraId="00000244"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Chacaltana, J. y Ruiz, C. (2012) “El empleo juvenil en el Perú: diagnóstico y políticas”. En: Garavito, C. y Muñoz, I. (eds.). Empleo y protección social</w:t>
      </w:r>
    </w:p>
    <w:p w14:paraId="00000245"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CEPLAN. (2019a). Perú 2030: Tendencias globales y regionales. Lima: CEPLAN.</w:t>
      </w:r>
    </w:p>
    <w:p w14:paraId="00000246"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CEPLAN. (2019b).Escenarios Contextuales: Cambios globales y sus consecuencias para el Perú. Lima: CEPLAN.</w:t>
      </w:r>
    </w:p>
    <w:p w14:paraId="00000247"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CEPLAN. (2018). Guía de Políticas Nacional. Lima: CEPLAN.</w:t>
      </w:r>
    </w:p>
    <w:p w14:paraId="00000248"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Defensoría del Pueblo. (2017). Reporte la Corrupción en el Perú N 4.Avances y retrocesos en la implementación del modelo de integridad en el poder ejecutivo.</w:t>
      </w:r>
    </w:p>
    <w:p w14:paraId="00000249"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lang w:val="en-US"/>
        </w:rPr>
        <w:t xml:space="preserve">FAO (2015). Global forest resource assessment. </w:t>
      </w:r>
      <w:r w:rsidRPr="00033292">
        <w:rPr>
          <w:highlight w:val="white"/>
        </w:rPr>
        <w:t>Organización de las Naciones Unidas para la Alimentación y la Agricultura: Rome.</w:t>
      </w:r>
    </w:p>
    <w:p w14:paraId="0000024A"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lang w:val="en-US"/>
        </w:rPr>
        <w:t xml:space="preserve">Hallegatte, S., Vogt-Schilb, A., Bangalore, M., &amp; Rozenberg, J. (2017) Unbreakable: Building the Resilience of the Poor in the Face of Natural Disasters. </w:t>
      </w:r>
      <w:r w:rsidRPr="00033292">
        <w:rPr>
          <w:highlight w:val="white"/>
        </w:rPr>
        <w:t>Climate Change and Development. Washington DC: Banco Mundial.</w:t>
      </w:r>
    </w:p>
    <w:p w14:paraId="0000024B" w14:textId="77777777" w:rsidR="00BE6A3D" w:rsidRPr="00033292" w:rsidRDefault="00E15362">
      <w:pPr>
        <w:numPr>
          <w:ilvl w:val="0"/>
          <w:numId w:val="3"/>
        </w:numPr>
        <w:pBdr>
          <w:top w:val="nil"/>
          <w:left w:val="nil"/>
          <w:bottom w:val="nil"/>
          <w:right w:val="nil"/>
          <w:between w:val="nil"/>
        </w:pBdr>
        <w:spacing w:after="0"/>
      </w:pPr>
      <w:r w:rsidRPr="00033292">
        <w:t>Hernández, W.; Raguz, M.; Morales, H., Burga, A. (2018). “Feminicidio: Determinantes y evaluación del riesgo”. Lima: CIES.</w:t>
      </w:r>
    </w:p>
    <w:p w14:paraId="0000024C"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Instituto Nacional de Estadística e Informática (INEI) (2020c). Informe técnico. Situación de la población adulto mayor. Recuperado de: https://www.inei.gob.pe/media/MenuRecursivo/boletines/informe-tecnico-poblacion-adulta-mayor.pdf</w:t>
      </w:r>
    </w:p>
    <w:p w14:paraId="0000024D"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 xml:space="preserve">Instituto Nacional de Estadística e Informática (INEI) (2019). Perú. Informe Técnico. Situación del Mercado Laboral en Lima Metropolitana </w:t>
      </w:r>
    </w:p>
    <w:p w14:paraId="0000024E"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Koechlin, J., Vega, E. y Solórzano, X. (2018). “Migración venezolana al Perú: proyectos migratorios y respuesta del Estado”. En: Koechlin, J. y Eguren, J. (eds.). El éxodo venezolano: entre el exilio y la emigración.</w:t>
      </w:r>
    </w:p>
    <w:p w14:paraId="0000024F"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Lavado, T. (2017). “Penalizaciones salariales por maternidad: El costo de ser madre en el Perú”. CIES: Lima.</w:t>
      </w:r>
    </w:p>
    <w:p w14:paraId="00000250" w14:textId="77777777" w:rsidR="00BE6A3D" w:rsidRPr="00033292" w:rsidRDefault="00E15362">
      <w:pPr>
        <w:numPr>
          <w:ilvl w:val="0"/>
          <w:numId w:val="3"/>
        </w:numPr>
        <w:pBdr>
          <w:top w:val="nil"/>
          <w:left w:val="nil"/>
          <w:bottom w:val="nil"/>
          <w:right w:val="nil"/>
          <w:between w:val="nil"/>
        </w:pBdr>
        <w:spacing w:after="0"/>
      </w:pPr>
      <w:r w:rsidRPr="00033292">
        <w:t>Mendoza, W. y Miranda, Jaime (2019). “La inmigración venezolana en el Perú: desafíos y oportunidades desde la perspectiva de la salud”. Revista Peruana de Medicina Experimental y Salud Publica, vol.36 no.3 Lima.</w:t>
      </w:r>
    </w:p>
    <w:p w14:paraId="00000251"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Ministerio del Ambiente (2019). Apuntes del bosque n.° 1. Cobertura y deforestación en los bosques húmedos amazónicos 2018 Ministerio del ambiente. Programa nacional de conservación de bosques para la mitigación Del cambio climático.</w:t>
      </w:r>
    </w:p>
    <w:p w14:paraId="00000252"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Ministerio del Ambiente (2016). Tercera Comunicación Nacional de Cambio Climático Lima: Ministerio del Ambiente.</w:t>
      </w:r>
    </w:p>
    <w:p w14:paraId="00000253"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Ministerio de la Mujer y Poblaciones Vulnerables (MIMP) (2019). Política Nacional de Igualdad de Género. Lima: MIMP.</w:t>
      </w:r>
    </w:p>
    <w:p w14:paraId="00000254"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Ministerio de Salud, 2018. Carga de enfermedad en el Perú. Estimación de los años de vida saludables perdidos, 2016. Lima.</w:t>
      </w:r>
    </w:p>
    <w:p w14:paraId="00000255"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Pajuelo Ramírez J. (2008) La obesidad en el Perú. Anales de la Facultad de Medicina. 2017;78 (2):179-185.</w:t>
      </w:r>
    </w:p>
    <w:p w14:paraId="00000256"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lastRenderedPageBreak/>
        <w:t>Pedró, F. (2015). La tecnología y la transformación de la educación. Santiago de Chile: Fundación Santillana.</w:t>
      </w:r>
    </w:p>
    <w:p w14:paraId="00000257"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Sánchez, M. y Chafloque, R., (2019). La informalidad laboral en el Perú. Un mapa nacional basado en ENAHO. Lima: USMP</w:t>
      </w:r>
    </w:p>
    <w:p w14:paraId="00000258"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Scheerens, D. (2016). “La población nini en Perú: una perspectiva de género”. Temas N° 87-88.</w:t>
      </w:r>
    </w:p>
    <w:p w14:paraId="00000259" w14:textId="77777777" w:rsidR="00BE6A3D" w:rsidRPr="00033292" w:rsidRDefault="00E15362">
      <w:pPr>
        <w:numPr>
          <w:ilvl w:val="0"/>
          <w:numId w:val="3"/>
        </w:numPr>
        <w:pBdr>
          <w:top w:val="nil"/>
          <w:left w:val="nil"/>
          <w:bottom w:val="nil"/>
          <w:right w:val="nil"/>
          <w:between w:val="nil"/>
        </w:pBdr>
        <w:spacing w:after="0"/>
      </w:pPr>
      <w:r w:rsidRPr="00033292">
        <w:t>Tamagno, C. (2015). “Informe técnico. Situación de los migrantes extranjeros en el Perú y su acceso a servicios sociales, servicios de salud y de educación”. Organización Internacional para las Migraciones.</w:t>
      </w:r>
    </w:p>
    <w:p w14:paraId="0000025A" w14:textId="77777777" w:rsidR="00BE6A3D" w:rsidRPr="00033292" w:rsidRDefault="00E15362">
      <w:pPr>
        <w:numPr>
          <w:ilvl w:val="0"/>
          <w:numId w:val="3"/>
        </w:numPr>
        <w:pBdr>
          <w:top w:val="nil"/>
          <w:left w:val="nil"/>
          <w:bottom w:val="nil"/>
          <w:right w:val="nil"/>
          <w:between w:val="nil"/>
        </w:pBdr>
        <w:spacing w:after="0"/>
        <w:rPr>
          <w:highlight w:val="white"/>
        </w:rPr>
      </w:pPr>
      <w:r w:rsidRPr="00033292">
        <w:rPr>
          <w:highlight w:val="white"/>
        </w:rPr>
        <w:t>Tavera, J., Oré, T., Málaga, R., (2017) “La dinámica de la población que no estudia ni trabaja en el Perú: quiénes son, cómo son y cómo han cambiado”. Apuntes vol.44 no.80 Lima</w:t>
      </w:r>
    </w:p>
    <w:p w14:paraId="0000025B" w14:textId="77777777" w:rsidR="00BE6A3D" w:rsidRPr="00033292" w:rsidRDefault="00E15362">
      <w:pPr>
        <w:rPr>
          <w:sz w:val="24"/>
          <w:szCs w:val="24"/>
        </w:rPr>
      </w:pPr>
      <w:r w:rsidRPr="00033292">
        <w:br w:type="page"/>
      </w:r>
    </w:p>
    <w:p w14:paraId="0000025C" w14:textId="77777777" w:rsidR="00BE6A3D" w:rsidRPr="00033292" w:rsidRDefault="00BE6A3D">
      <w:pPr>
        <w:rPr>
          <w:sz w:val="24"/>
          <w:szCs w:val="24"/>
        </w:rPr>
      </w:pPr>
    </w:p>
    <w:p w14:paraId="0000025D" w14:textId="77777777" w:rsidR="00BE6A3D" w:rsidRPr="00033292" w:rsidRDefault="00E15362">
      <w:pPr>
        <w:pStyle w:val="Ttulo1"/>
      </w:pPr>
      <w:bookmarkStart w:id="16" w:name="_heading=h.44sinio" w:colFirst="0" w:colLast="0"/>
      <w:bookmarkEnd w:id="16"/>
      <w:r w:rsidRPr="00033292">
        <w:t>Anexo 1. Información sobre los procesos de consulta en el marco de la actualización de la PNDIS</w:t>
      </w:r>
    </w:p>
    <w:p w14:paraId="0000025E" w14:textId="77777777" w:rsidR="00BE6A3D" w:rsidRPr="00033292" w:rsidRDefault="00E15362">
      <w:pPr>
        <w:jc w:val="center"/>
        <w:rPr>
          <w:b/>
        </w:rPr>
      </w:pPr>
      <w:r w:rsidRPr="00033292">
        <w:rPr>
          <w:b/>
        </w:rPr>
        <w:t>Tabla A1. Grupos Consultados</w:t>
      </w:r>
    </w:p>
    <w:tbl>
      <w:tblPr>
        <w:tblStyle w:val="af7"/>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6"/>
        <w:gridCol w:w="5920"/>
        <w:gridCol w:w="1598"/>
      </w:tblGrid>
      <w:tr w:rsidR="00033292" w:rsidRPr="00033292" w14:paraId="62AA8FC8" w14:textId="77777777">
        <w:tc>
          <w:tcPr>
            <w:tcW w:w="1266" w:type="dxa"/>
            <w:shd w:val="clear" w:color="auto" w:fill="595959"/>
            <w:vAlign w:val="center"/>
          </w:tcPr>
          <w:p w14:paraId="0000025F" w14:textId="77777777" w:rsidR="00BE6A3D" w:rsidRPr="00033292" w:rsidRDefault="00E15362">
            <w:pPr>
              <w:ind w:right="220"/>
              <w:jc w:val="center"/>
              <w:rPr>
                <w:b/>
                <w:sz w:val="20"/>
                <w:szCs w:val="20"/>
              </w:rPr>
            </w:pPr>
            <w:r w:rsidRPr="00033292">
              <w:rPr>
                <w:b/>
                <w:sz w:val="20"/>
                <w:szCs w:val="20"/>
              </w:rPr>
              <w:t>Fecha</w:t>
            </w:r>
          </w:p>
        </w:tc>
        <w:tc>
          <w:tcPr>
            <w:tcW w:w="5920" w:type="dxa"/>
            <w:shd w:val="clear" w:color="auto" w:fill="595959"/>
            <w:vAlign w:val="center"/>
          </w:tcPr>
          <w:p w14:paraId="00000260" w14:textId="77777777" w:rsidR="00BE6A3D" w:rsidRPr="00033292" w:rsidRDefault="00E15362">
            <w:pPr>
              <w:ind w:left="41" w:right="220"/>
              <w:jc w:val="center"/>
              <w:rPr>
                <w:b/>
                <w:sz w:val="20"/>
                <w:szCs w:val="20"/>
              </w:rPr>
            </w:pPr>
            <w:r w:rsidRPr="00033292">
              <w:rPr>
                <w:b/>
                <w:sz w:val="20"/>
                <w:szCs w:val="20"/>
              </w:rPr>
              <w:t>Grupo de Consultas</w:t>
            </w:r>
          </w:p>
        </w:tc>
        <w:tc>
          <w:tcPr>
            <w:tcW w:w="1598" w:type="dxa"/>
            <w:shd w:val="clear" w:color="auto" w:fill="595959"/>
            <w:vAlign w:val="center"/>
          </w:tcPr>
          <w:p w14:paraId="00000261" w14:textId="77777777" w:rsidR="00BE6A3D" w:rsidRPr="00033292" w:rsidRDefault="00E15362">
            <w:pPr>
              <w:jc w:val="center"/>
              <w:rPr>
                <w:b/>
                <w:sz w:val="20"/>
                <w:szCs w:val="20"/>
              </w:rPr>
            </w:pPr>
            <w:r w:rsidRPr="00033292">
              <w:rPr>
                <w:b/>
                <w:sz w:val="20"/>
                <w:szCs w:val="20"/>
              </w:rPr>
              <w:t>Número de Participantes</w:t>
            </w:r>
          </w:p>
        </w:tc>
      </w:tr>
      <w:tr w:rsidR="00033292" w:rsidRPr="00033292" w14:paraId="445ACB7D" w14:textId="77777777">
        <w:tc>
          <w:tcPr>
            <w:tcW w:w="1266" w:type="dxa"/>
            <w:shd w:val="clear" w:color="auto" w:fill="FFFFFF"/>
            <w:vAlign w:val="center"/>
          </w:tcPr>
          <w:p w14:paraId="00000262" w14:textId="77777777" w:rsidR="00BE6A3D" w:rsidRPr="00033292" w:rsidRDefault="00E15362">
            <w:pPr>
              <w:rPr>
                <w:sz w:val="20"/>
                <w:szCs w:val="20"/>
              </w:rPr>
            </w:pPr>
            <w:r w:rsidRPr="00033292">
              <w:rPr>
                <w:sz w:val="20"/>
                <w:szCs w:val="20"/>
              </w:rPr>
              <w:t>21-01-19</w:t>
            </w:r>
          </w:p>
        </w:tc>
        <w:tc>
          <w:tcPr>
            <w:tcW w:w="5920" w:type="dxa"/>
            <w:shd w:val="clear" w:color="auto" w:fill="FFFFFF"/>
            <w:vAlign w:val="center"/>
          </w:tcPr>
          <w:p w14:paraId="00000263" w14:textId="77777777" w:rsidR="00BE6A3D" w:rsidRPr="00033292" w:rsidRDefault="00E15362">
            <w:pPr>
              <w:rPr>
                <w:sz w:val="20"/>
                <w:szCs w:val="20"/>
              </w:rPr>
            </w:pPr>
            <w:r w:rsidRPr="00033292">
              <w:rPr>
                <w:sz w:val="20"/>
                <w:szCs w:val="20"/>
              </w:rPr>
              <w:t>Coordinadores de Enlace y FED</w:t>
            </w:r>
          </w:p>
        </w:tc>
        <w:tc>
          <w:tcPr>
            <w:tcW w:w="1598" w:type="dxa"/>
            <w:shd w:val="clear" w:color="auto" w:fill="FFFFFF"/>
            <w:vAlign w:val="center"/>
          </w:tcPr>
          <w:p w14:paraId="00000264" w14:textId="77777777" w:rsidR="00BE6A3D" w:rsidRPr="00033292" w:rsidRDefault="00E15362">
            <w:pPr>
              <w:jc w:val="center"/>
              <w:rPr>
                <w:sz w:val="20"/>
                <w:szCs w:val="20"/>
              </w:rPr>
            </w:pPr>
            <w:r w:rsidRPr="00033292">
              <w:rPr>
                <w:sz w:val="20"/>
                <w:szCs w:val="20"/>
              </w:rPr>
              <w:t>58</w:t>
            </w:r>
          </w:p>
        </w:tc>
      </w:tr>
      <w:tr w:rsidR="00033292" w:rsidRPr="00033292" w14:paraId="6A3D6076" w14:textId="77777777">
        <w:tc>
          <w:tcPr>
            <w:tcW w:w="1266" w:type="dxa"/>
            <w:shd w:val="clear" w:color="auto" w:fill="FFFFFF"/>
            <w:vAlign w:val="center"/>
          </w:tcPr>
          <w:p w14:paraId="00000265" w14:textId="77777777" w:rsidR="00BE6A3D" w:rsidRPr="00033292" w:rsidRDefault="00E15362">
            <w:pPr>
              <w:rPr>
                <w:sz w:val="20"/>
                <w:szCs w:val="20"/>
              </w:rPr>
            </w:pPr>
            <w:r w:rsidRPr="00033292">
              <w:rPr>
                <w:sz w:val="20"/>
                <w:szCs w:val="20"/>
              </w:rPr>
              <w:t>22-01-19</w:t>
            </w:r>
          </w:p>
        </w:tc>
        <w:tc>
          <w:tcPr>
            <w:tcW w:w="5920" w:type="dxa"/>
            <w:shd w:val="clear" w:color="auto" w:fill="FFFFFF"/>
            <w:vAlign w:val="center"/>
          </w:tcPr>
          <w:p w14:paraId="00000266" w14:textId="77777777" w:rsidR="00BE6A3D" w:rsidRPr="00033292" w:rsidRDefault="00E15362">
            <w:pPr>
              <w:rPr>
                <w:sz w:val="20"/>
                <w:szCs w:val="20"/>
              </w:rPr>
            </w:pPr>
            <w:r w:rsidRPr="00033292">
              <w:rPr>
                <w:sz w:val="20"/>
                <w:szCs w:val="20"/>
              </w:rPr>
              <w:t>Mesa de Concertación de la Lucha Contra la Pobreza (MCLCP)</w:t>
            </w:r>
          </w:p>
        </w:tc>
        <w:tc>
          <w:tcPr>
            <w:tcW w:w="1598" w:type="dxa"/>
            <w:shd w:val="clear" w:color="auto" w:fill="FFFFFF"/>
            <w:vAlign w:val="center"/>
          </w:tcPr>
          <w:p w14:paraId="00000267" w14:textId="77777777" w:rsidR="00BE6A3D" w:rsidRPr="00033292" w:rsidRDefault="00E15362">
            <w:pPr>
              <w:jc w:val="center"/>
              <w:rPr>
                <w:sz w:val="20"/>
                <w:szCs w:val="20"/>
              </w:rPr>
            </w:pPr>
            <w:r w:rsidRPr="00033292">
              <w:rPr>
                <w:sz w:val="20"/>
                <w:szCs w:val="20"/>
              </w:rPr>
              <w:t>32</w:t>
            </w:r>
          </w:p>
        </w:tc>
      </w:tr>
      <w:tr w:rsidR="00033292" w:rsidRPr="00033292" w14:paraId="4FAA77D7" w14:textId="77777777">
        <w:tc>
          <w:tcPr>
            <w:tcW w:w="1266" w:type="dxa"/>
            <w:vAlign w:val="center"/>
          </w:tcPr>
          <w:p w14:paraId="00000268" w14:textId="77777777" w:rsidR="00BE6A3D" w:rsidRPr="00033292" w:rsidRDefault="00E15362">
            <w:pPr>
              <w:rPr>
                <w:sz w:val="20"/>
                <w:szCs w:val="20"/>
              </w:rPr>
            </w:pPr>
            <w:r w:rsidRPr="00033292">
              <w:rPr>
                <w:sz w:val="20"/>
                <w:szCs w:val="20"/>
              </w:rPr>
              <w:t>24-01-19</w:t>
            </w:r>
          </w:p>
        </w:tc>
        <w:tc>
          <w:tcPr>
            <w:tcW w:w="5920" w:type="dxa"/>
            <w:vAlign w:val="center"/>
          </w:tcPr>
          <w:p w14:paraId="00000269" w14:textId="77777777" w:rsidR="00BE6A3D" w:rsidRPr="00033292" w:rsidRDefault="00E15362">
            <w:pPr>
              <w:rPr>
                <w:sz w:val="20"/>
                <w:szCs w:val="20"/>
              </w:rPr>
            </w:pPr>
            <w:r w:rsidRPr="00033292">
              <w:rPr>
                <w:sz w:val="20"/>
                <w:szCs w:val="20"/>
              </w:rPr>
              <w:t>Representantes de Gobiernos Regionales y Locales</w:t>
            </w:r>
          </w:p>
        </w:tc>
        <w:tc>
          <w:tcPr>
            <w:tcW w:w="1598" w:type="dxa"/>
            <w:vAlign w:val="center"/>
          </w:tcPr>
          <w:p w14:paraId="0000026A" w14:textId="77777777" w:rsidR="00BE6A3D" w:rsidRPr="00033292" w:rsidRDefault="00E15362">
            <w:pPr>
              <w:jc w:val="center"/>
              <w:rPr>
                <w:sz w:val="20"/>
                <w:szCs w:val="20"/>
              </w:rPr>
            </w:pPr>
            <w:r w:rsidRPr="00033292">
              <w:rPr>
                <w:sz w:val="20"/>
                <w:szCs w:val="20"/>
              </w:rPr>
              <w:t>104</w:t>
            </w:r>
          </w:p>
        </w:tc>
      </w:tr>
      <w:tr w:rsidR="00033292" w:rsidRPr="00033292" w14:paraId="59C45F4D" w14:textId="77777777">
        <w:tc>
          <w:tcPr>
            <w:tcW w:w="1266" w:type="dxa"/>
            <w:vAlign w:val="center"/>
          </w:tcPr>
          <w:p w14:paraId="0000026B" w14:textId="77777777" w:rsidR="00BE6A3D" w:rsidRPr="00033292" w:rsidRDefault="00E15362">
            <w:pPr>
              <w:rPr>
                <w:sz w:val="20"/>
                <w:szCs w:val="20"/>
              </w:rPr>
            </w:pPr>
            <w:r w:rsidRPr="00033292">
              <w:rPr>
                <w:sz w:val="20"/>
                <w:szCs w:val="20"/>
              </w:rPr>
              <w:t>28-01-19</w:t>
            </w:r>
          </w:p>
        </w:tc>
        <w:tc>
          <w:tcPr>
            <w:tcW w:w="5920" w:type="dxa"/>
            <w:vAlign w:val="center"/>
          </w:tcPr>
          <w:p w14:paraId="0000026C" w14:textId="77777777" w:rsidR="00BE6A3D" w:rsidRPr="00033292" w:rsidRDefault="00E15362">
            <w:pPr>
              <w:rPr>
                <w:sz w:val="20"/>
                <w:szCs w:val="20"/>
              </w:rPr>
            </w:pPr>
            <w:r w:rsidRPr="00033292">
              <w:rPr>
                <w:sz w:val="20"/>
                <w:szCs w:val="20"/>
              </w:rPr>
              <w:t>Representantes de Programas Sociales y de Direcciones Generales del MIDIS</w:t>
            </w:r>
          </w:p>
        </w:tc>
        <w:tc>
          <w:tcPr>
            <w:tcW w:w="1598" w:type="dxa"/>
            <w:vAlign w:val="center"/>
          </w:tcPr>
          <w:p w14:paraId="0000026D" w14:textId="77777777" w:rsidR="00BE6A3D" w:rsidRPr="00033292" w:rsidRDefault="00E15362">
            <w:pPr>
              <w:jc w:val="center"/>
              <w:rPr>
                <w:sz w:val="20"/>
                <w:szCs w:val="20"/>
              </w:rPr>
            </w:pPr>
            <w:r w:rsidRPr="00033292">
              <w:rPr>
                <w:sz w:val="20"/>
                <w:szCs w:val="20"/>
              </w:rPr>
              <w:t>32</w:t>
            </w:r>
          </w:p>
        </w:tc>
      </w:tr>
      <w:tr w:rsidR="00033292" w:rsidRPr="00033292" w14:paraId="5D88F1E6" w14:textId="77777777">
        <w:tc>
          <w:tcPr>
            <w:tcW w:w="1266" w:type="dxa"/>
            <w:vAlign w:val="center"/>
          </w:tcPr>
          <w:p w14:paraId="0000026E" w14:textId="77777777" w:rsidR="00BE6A3D" w:rsidRPr="00033292" w:rsidRDefault="00E15362">
            <w:pPr>
              <w:rPr>
                <w:sz w:val="20"/>
                <w:szCs w:val="20"/>
              </w:rPr>
            </w:pPr>
            <w:r w:rsidRPr="00033292">
              <w:rPr>
                <w:sz w:val="20"/>
                <w:szCs w:val="20"/>
              </w:rPr>
              <w:t>31-01-19</w:t>
            </w:r>
          </w:p>
        </w:tc>
        <w:tc>
          <w:tcPr>
            <w:tcW w:w="5920" w:type="dxa"/>
            <w:vAlign w:val="center"/>
          </w:tcPr>
          <w:p w14:paraId="0000026F" w14:textId="77777777" w:rsidR="00BE6A3D" w:rsidRPr="00033292" w:rsidRDefault="00E15362">
            <w:pPr>
              <w:rPr>
                <w:sz w:val="20"/>
                <w:szCs w:val="20"/>
              </w:rPr>
            </w:pPr>
            <w:r w:rsidRPr="00033292">
              <w:rPr>
                <w:sz w:val="20"/>
                <w:szCs w:val="20"/>
              </w:rPr>
              <w:t>Líderes de Opinión</w:t>
            </w:r>
          </w:p>
        </w:tc>
        <w:tc>
          <w:tcPr>
            <w:tcW w:w="1598" w:type="dxa"/>
            <w:vAlign w:val="center"/>
          </w:tcPr>
          <w:p w14:paraId="00000270" w14:textId="77777777" w:rsidR="00BE6A3D" w:rsidRPr="00033292" w:rsidRDefault="00E15362">
            <w:pPr>
              <w:jc w:val="center"/>
              <w:rPr>
                <w:sz w:val="20"/>
                <w:szCs w:val="20"/>
              </w:rPr>
            </w:pPr>
            <w:r w:rsidRPr="00033292">
              <w:rPr>
                <w:sz w:val="20"/>
                <w:szCs w:val="20"/>
              </w:rPr>
              <w:t>19</w:t>
            </w:r>
          </w:p>
        </w:tc>
      </w:tr>
      <w:tr w:rsidR="00033292" w:rsidRPr="00033292" w14:paraId="69B4F818" w14:textId="77777777">
        <w:tc>
          <w:tcPr>
            <w:tcW w:w="1266" w:type="dxa"/>
            <w:vAlign w:val="center"/>
          </w:tcPr>
          <w:p w14:paraId="00000271" w14:textId="77777777" w:rsidR="00BE6A3D" w:rsidRPr="00033292" w:rsidRDefault="00E15362">
            <w:pPr>
              <w:rPr>
                <w:sz w:val="20"/>
                <w:szCs w:val="20"/>
              </w:rPr>
            </w:pPr>
            <w:r w:rsidRPr="00033292">
              <w:rPr>
                <w:sz w:val="20"/>
                <w:szCs w:val="20"/>
              </w:rPr>
              <w:t>04-02-19</w:t>
            </w:r>
          </w:p>
        </w:tc>
        <w:tc>
          <w:tcPr>
            <w:tcW w:w="5920" w:type="dxa"/>
            <w:vAlign w:val="center"/>
          </w:tcPr>
          <w:p w14:paraId="00000272" w14:textId="77777777" w:rsidR="00BE6A3D" w:rsidRPr="00033292" w:rsidRDefault="00E15362">
            <w:pPr>
              <w:rPr>
                <w:sz w:val="20"/>
                <w:szCs w:val="20"/>
              </w:rPr>
            </w:pPr>
            <w:r w:rsidRPr="00033292">
              <w:rPr>
                <w:sz w:val="20"/>
                <w:szCs w:val="20"/>
              </w:rPr>
              <w:t>Carolina Trivelli (ex Ministra del MIDIS)</w:t>
            </w:r>
          </w:p>
        </w:tc>
        <w:tc>
          <w:tcPr>
            <w:tcW w:w="1598" w:type="dxa"/>
            <w:vAlign w:val="center"/>
          </w:tcPr>
          <w:p w14:paraId="00000273" w14:textId="77777777" w:rsidR="00BE6A3D" w:rsidRPr="00033292" w:rsidRDefault="00E15362">
            <w:pPr>
              <w:jc w:val="center"/>
              <w:rPr>
                <w:sz w:val="20"/>
                <w:szCs w:val="20"/>
              </w:rPr>
            </w:pPr>
            <w:r w:rsidRPr="00033292">
              <w:rPr>
                <w:sz w:val="20"/>
                <w:szCs w:val="20"/>
              </w:rPr>
              <w:t>1</w:t>
            </w:r>
          </w:p>
        </w:tc>
      </w:tr>
      <w:tr w:rsidR="00033292" w:rsidRPr="00033292" w14:paraId="5E9E8E01" w14:textId="77777777">
        <w:tc>
          <w:tcPr>
            <w:tcW w:w="1266" w:type="dxa"/>
            <w:vAlign w:val="center"/>
          </w:tcPr>
          <w:p w14:paraId="00000274" w14:textId="77777777" w:rsidR="00BE6A3D" w:rsidRPr="00033292" w:rsidRDefault="00E15362">
            <w:pPr>
              <w:rPr>
                <w:sz w:val="20"/>
                <w:szCs w:val="20"/>
              </w:rPr>
            </w:pPr>
            <w:r w:rsidRPr="00033292">
              <w:rPr>
                <w:sz w:val="20"/>
                <w:szCs w:val="20"/>
              </w:rPr>
              <w:t>08-02-19</w:t>
            </w:r>
          </w:p>
        </w:tc>
        <w:tc>
          <w:tcPr>
            <w:tcW w:w="5920" w:type="dxa"/>
            <w:vAlign w:val="center"/>
          </w:tcPr>
          <w:p w14:paraId="00000275" w14:textId="77777777" w:rsidR="00BE6A3D" w:rsidRPr="00033292" w:rsidRDefault="00E15362">
            <w:pPr>
              <w:rPr>
                <w:sz w:val="20"/>
                <w:szCs w:val="20"/>
              </w:rPr>
            </w:pPr>
            <w:r w:rsidRPr="00033292">
              <w:rPr>
                <w:sz w:val="20"/>
                <w:szCs w:val="20"/>
              </w:rPr>
              <w:t>CIES y Académicos</w:t>
            </w:r>
          </w:p>
        </w:tc>
        <w:tc>
          <w:tcPr>
            <w:tcW w:w="1598" w:type="dxa"/>
            <w:vAlign w:val="center"/>
          </w:tcPr>
          <w:p w14:paraId="00000276" w14:textId="77777777" w:rsidR="00BE6A3D" w:rsidRPr="00033292" w:rsidRDefault="00E15362">
            <w:pPr>
              <w:jc w:val="center"/>
              <w:rPr>
                <w:sz w:val="20"/>
                <w:szCs w:val="20"/>
              </w:rPr>
            </w:pPr>
            <w:r w:rsidRPr="00033292">
              <w:rPr>
                <w:sz w:val="20"/>
                <w:szCs w:val="20"/>
              </w:rPr>
              <w:t>22</w:t>
            </w:r>
          </w:p>
        </w:tc>
      </w:tr>
      <w:tr w:rsidR="00033292" w:rsidRPr="00033292" w14:paraId="03BA9BAD" w14:textId="77777777">
        <w:tc>
          <w:tcPr>
            <w:tcW w:w="1266" w:type="dxa"/>
            <w:vAlign w:val="center"/>
          </w:tcPr>
          <w:p w14:paraId="00000277" w14:textId="77777777" w:rsidR="00BE6A3D" w:rsidRPr="00033292" w:rsidRDefault="00E15362">
            <w:pPr>
              <w:rPr>
                <w:sz w:val="20"/>
                <w:szCs w:val="20"/>
              </w:rPr>
            </w:pPr>
            <w:r w:rsidRPr="00033292">
              <w:rPr>
                <w:sz w:val="20"/>
                <w:szCs w:val="20"/>
              </w:rPr>
              <w:t>11-02-19</w:t>
            </w:r>
          </w:p>
        </w:tc>
        <w:tc>
          <w:tcPr>
            <w:tcW w:w="5920" w:type="dxa"/>
            <w:vAlign w:val="center"/>
          </w:tcPr>
          <w:p w14:paraId="00000278" w14:textId="77777777" w:rsidR="00BE6A3D" w:rsidRPr="00033292" w:rsidRDefault="00E15362">
            <w:pPr>
              <w:rPr>
                <w:sz w:val="20"/>
                <w:szCs w:val="20"/>
              </w:rPr>
            </w:pPr>
            <w:r w:rsidRPr="00033292">
              <w:rPr>
                <w:sz w:val="20"/>
                <w:szCs w:val="20"/>
              </w:rPr>
              <w:t>Representantes de Sociedad Civil y ONGs</w:t>
            </w:r>
          </w:p>
        </w:tc>
        <w:tc>
          <w:tcPr>
            <w:tcW w:w="1598" w:type="dxa"/>
            <w:vAlign w:val="center"/>
          </w:tcPr>
          <w:p w14:paraId="00000279" w14:textId="77777777" w:rsidR="00BE6A3D" w:rsidRPr="00033292" w:rsidRDefault="00E15362">
            <w:pPr>
              <w:jc w:val="center"/>
              <w:rPr>
                <w:sz w:val="20"/>
                <w:szCs w:val="20"/>
              </w:rPr>
            </w:pPr>
            <w:r w:rsidRPr="00033292">
              <w:rPr>
                <w:sz w:val="20"/>
                <w:szCs w:val="20"/>
              </w:rPr>
              <w:t>26</w:t>
            </w:r>
          </w:p>
        </w:tc>
      </w:tr>
      <w:tr w:rsidR="00033292" w:rsidRPr="00033292" w14:paraId="28F2F120" w14:textId="77777777">
        <w:tc>
          <w:tcPr>
            <w:tcW w:w="1266" w:type="dxa"/>
            <w:vAlign w:val="center"/>
          </w:tcPr>
          <w:p w14:paraId="0000027A" w14:textId="77777777" w:rsidR="00BE6A3D" w:rsidRPr="00033292" w:rsidRDefault="00E15362">
            <w:pPr>
              <w:rPr>
                <w:sz w:val="20"/>
                <w:szCs w:val="20"/>
              </w:rPr>
            </w:pPr>
            <w:r w:rsidRPr="00033292">
              <w:rPr>
                <w:sz w:val="20"/>
                <w:szCs w:val="20"/>
              </w:rPr>
              <w:t>18-02-19</w:t>
            </w:r>
          </w:p>
        </w:tc>
        <w:tc>
          <w:tcPr>
            <w:tcW w:w="5920" w:type="dxa"/>
            <w:vAlign w:val="center"/>
          </w:tcPr>
          <w:p w14:paraId="0000027B" w14:textId="77777777" w:rsidR="00BE6A3D" w:rsidRPr="00033292" w:rsidRDefault="00E15362">
            <w:pPr>
              <w:rPr>
                <w:sz w:val="20"/>
                <w:szCs w:val="20"/>
              </w:rPr>
            </w:pPr>
            <w:r w:rsidRPr="00033292">
              <w:rPr>
                <w:sz w:val="20"/>
                <w:szCs w:val="20"/>
              </w:rPr>
              <w:t>Organizaciones Indígenas y Afroperuanas</w:t>
            </w:r>
          </w:p>
        </w:tc>
        <w:tc>
          <w:tcPr>
            <w:tcW w:w="1598" w:type="dxa"/>
            <w:vAlign w:val="center"/>
          </w:tcPr>
          <w:p w14:paraId="0000027C" w14:textId="77777777" w:rsidR="00BE6A3D" w:rsidRPr="00033292" w:rsidRDefault="00E15362">
            <w:pPr>
              <w:jc w:val="center"/>
              <w:rPr>
                <w:sz w:val="20"/>
                <w:szCs w:val="20"/>
              </w:rPr>
            </w:pPr>
            <w:r w:rsidRPr="00033292">
              <w:rPr>
                <w:sz w:val="20"/>
                <w:szCs w:val="20"/>
              </w:rPr>
              <w:t>11</w:t>
            </w:r>
          </w:p>
        </w:tc>
      </w:tr>
      <w:tr w:rsidR="00033292" w:rsidRPr="00033292" w14:paraId="0B1911B9" w14:textId="77777777">
        <w:tc>
          <w:tcPr>
            <w:tcW w:w="1266" w:type="dxa"/>
            <w:vAlign w:val="center"/>
          </w:tcPr>
          <w:p w14:paraId="0000027D" w14:textId="77777777" w:rsidR="00BE6A3D" w:rsidRPr="00033292" w:rsidRDefault="00E15362">
            <w:pPr>
              <w:rPr>
                <w:sz w:val="20"/>
                <w:szCs w:val="20"/>
              </w:rPr>
            </w:pPr>
            <w:r w:rsidRPr="00033292">
              <w:rPr>
                <w:sz w:val="20"/>
                <w:szCs w:val="20"/>
              </w:rPr>
              <w:t>20-02-19</w:t>
            </w:r>
          </w:p>
        </w:tc>
        <w:tc>
          <w:tcPr>
            <w:tcW w:w="5920" w:type="dxa"/>
            <w:vAlign w:val="center"/>
          </w:tcPr>
          <w:p w14:paraId="0000027E" w14:textId="77777777" w:rsidR="00BE6A3D" w:rsidRPr="00033292" w:rsidRDefault="00E15362">
            <w:pPr>
              <w:rPr>
                <w:sz w:val="20"/>
                <w:szCs w:val="20"/>
              </w:rPr>
            </w:pPr>
            <w:r w:rsidRPr="00033292">
              <w:rPr>
                <w:sz w:val="20"/>
                <w:szCs w:val="20"/>
              </w:rPr>
              <w:t>Organizaciones LGTBIQ+</w:t>
            </w:r>
          </w:p>
          <w:p w14:paraId="0000027F" w14:textId="77777777" w:rsidR="00BE6A3D" w:rsidRPr="00033292" w:rsidRDefault="00BE6A3D">
            <w:pPr>
              <w:rPr>
                <w:sz w:val="20"/>
                <w:szCs w:val="20"/>
              </w:rPr>
            </w:pPr>
          </w:p>
        </w:tc>
        <w:tc>
          <w:tcPr>
            <w:tcW w:w="1598" w:type="dxa"/>
            <w:vAlign w:val="center"/>
          </w:tcPr>
          <w:p w14:paraId="00000280" w14:textId="77777777" w:rsidR="00BE6A3D" w:rsidRPr="00033292" w:rsidRDefault="00E15362">
            <w:pPr>
              <w:jc w:val="center"/>
              <w:rPr>
                <w:sz w:val="20"/>
                <w:szCs w:val="20"/>
              </w:rPr>
            </w:pPr>
            <w:r w:rsidRPr="00033292">
              <w:rPr>
                <w:sz w:val="20"/>
                <w:szCs w:val="20"/>
              </w:rPr>
              <w:t>36</w:t>
            </w:r>
          </w:p>
        </w:tc>
      </w:tr>
      <w:tr w:rsidR="00033292" w:rsidRPr="00033292" w14:paraId="5BC9A96B" w14:textId="77777777">
        <w:tc>
          <w:tcPr>
            <w:tcW w:w="1266" w:type="dxa"/>
            <w:vAlign w:val="center"/>
          </w:tcPr>
          <w:p w14:paraId="00000281" w14:textId="77777777" w:rsidR="00BE6A3D" w:rsidRPr="00033292" w:rsidRDefault="00E15362">
            <w:pPr>
              <w:rPr>
                <w:sz w:val="20"/>
                <w:szCs w:val="20"/>
              </w:rPr>
            </w:pPr>
            <w:r w:rsidRPr="00033292">
              <w:rPr>
                <w:sz w:val="20"/>
                <w:szCs w:val="20"/>
              </w:rPr>
              <w:t>20-04-19</w:t>
            </w:r>
          </w:p>
        </w:tc>
        <w:tc>
          <w:tcPr>
            <w:tcW w:w="5920" w:type="dxa"/>
            <w:vAlign w:val="center"/>
          </w:tcPr>
          <w:p w14:paraId="00000282" w14:textId="77777777" w:rsidR="00BE6A3D" w:rsidRPr="00033292" w:rsidRDefault="00E15362">
            <w:pPr>
              <w:rPr>
                <w:sz w:val="20"/>
                <w:szCs w:val="20"/>
              </w:rPr>
            </w:pPr>
            <w:r w:rsidRPr="00033292">
              <w:rPr>
                <w:sz w:val="20"/>
                <w:szCs w:val="20"/>
              </w:rPr>
              <w:t>Simone Cecchini (CEPAL)</w:t>
            </w:r>
          </w:p>
        </w:tc>
        <w:tc>
          <w:tcPr>
            <w:tcW w:w="1598" w:type="dxa"/>
            <w:vAlign w:val="center"/>
          </w:tcPr>
          <w:p w14:paraId="00000283" w14:textId="77777777" w:rsidR="00BE6A3D" w:rsidRPr="00033292" w:rsidRDefault="00E15362">
            <w:pPr>
              <w:jc w:val="center"/>
              <w:rPr>
                <w:sz w:val="20"/>
                <w:szCs w:val="20"/>
              </w:rPr>
            </w:pPr>
            <w:r w:rsidRPr="00033292">
              <w:rPr>
                <w:sz w:val="20"/>
                <w:szCs w:val="20"/>
              </w:rPr>
              <w:t>1</w:t>
            </w:r>
          </w:p>
        </w:tc>
      </w:tr>
      <w:tr w:rsidR="00033292" w:rsidRPr="00033292" w14:paraId="62754516" w14:textId="77777777">
        <w:tc>
          <w:tcPr>
            <w:tcW w:w="1266" w:type="dxa"/>
            <w:vAlign w:val="center"/>
          </w:tcPr>
          <w:p w14:paraId="00000284" w14:textId="77777777" w:rsidR="00BE6A3D" w:rsidRPr="00033292" w:rsidRDefault="00E15362">
            <w:pPr>
              <w:rPr>
                <w:sz w:val="20"/>
                <w:szCs w:val="20"/>
              </w:rPr>
            </w:pPr>
            <w:r w:rsidRPr="00033292">
              <w:rPr>
                <w:sz w:val="20"/>
                <w:szCs w:val="20"/>
              </w:rPr>
              <w:t>22-02-19</w:t>
            </w:r>
          </w:p>
        </w:tc>
        <w:tc>
          <w:tcPr>
            <w:tcW w:w="5920" w:type="dxa"/>
            <w:vAlign w:val="center"/>
          </w:tcPr>
          <w:p w14:paraId="00000285" w14:textId="77777777" w:rsidR="00BE6A3D" w:rsidRPr="00033292" w:rsidRDefault="00E15362">
            <w:pPr>
              <w:rPr>
                <w:sz w:val="20"/>
                <w:szCs w:val="20"/>
              </w:rPr>
            </w:pPr>
            <w:r w:rsidRPr="00033292">
              <w:rPr>
                <w:sz w:val="20"/>
                <w:szCs w:val="20"/>
              </w:rPr>
              <w:t>Integrantes de la Mesa de Concertación de Lucha Contra la Pobreza</w:t>
            </w:r>
          </w:p>
        </w:tc>
        <w:tc>
          <w:tcPr>
            <w:tcW w:w="1598" w:type="dxa"/>
            <w:vAlign w:val="center"/>
          </w:tcPr>
          <w:p w14:paraId="00000286" w14:textId="77777777" w:rsidR="00BE6A3D" w:rsidRPr="00033292" w:rsidRDefault="00E15362">
            <w:pPr>
              <w:jc w:val="center"/>
              <w:rPr>
                <w:sz w:val="20"/>
                <w:szCs w:val="20"/>
              </w:rPr>
            </w:pPr>
            <w:r w:rsidRPr="00033292">
              <w:rPr>
                <w:sz w:val="20"/>
                <w:szCs w:val="20"/>
              </w:rPr>
              <w:t>32</w:t>
            </w:r>
          </w:p>
        </w:tc>
      </w:tr>
      <w:tr w:rsidR="00033292" w:rsidRPr="00033292" w14:paraId="47E84751" w14:textId="77777777">
        <w:tc>
          <w:tcPr>
            <w:tcW w:w="1266" w:type="dxa"/>
            <w:vAlign w:val="center"/>
          </w:tcPr>
          <w:p w14:paraId="00000287" w14:textId="77777777" w:rsidR="00BE6A3D" w:rsidRPr="00033292" w:rsidRDefault="00E15362">
            <w:pPr>
              <w:rPr>
                <w:sz w:val="20"/>
                <w:szCs w:val="20"/>
              </w:rPr>
            </w:pPr>
            <w:r w:rsidRPr="00033292">
              <w:rPr>
                <w:sz w:val="20"/>
                <w:szCs w:val="20"/>
              </w:rPr>
              <w:t>25-02-19</w:t>
            </w:r>
          </w:p>
        </w:tc>
        <w:tc>
          <w:tcPr>
            <w:tcW w:w="5920" w:type="dxa"/>
            <w:vAlign w:val="center"/>
          </w:tcPr>
          <w:p w14:paraId="00000288" w14:textId="77777777" w:rsidR="00BE6A3D" w:rsidRPr="00033292" w:rsidRDefault="00E15362">
            <w:pPr>
              <w:rPr>
                <w:sz w:val="20"/>
                <w:szCs w:val="20"/>
              </w:rPr>
            </w:pPr>
            <w:r w:rsidRPr="00033292">
              <w:rPr>
                <w:sz w:val="20"/>
                <w:szCs w:val="20"/>
              </w:rPr>
              <w:t>Organizaciones Feministas</w:t>
            </w:r>
          </w:p>
        </w:tc>
        <w:tc>
          <w:tcPr>
            <w:tcW w:w="1598" w:type="dxa"/>
            <w:vAlign w:val="center"/>
          </w:tcPr>
          <w:p w14:paraId="00000289" w14:textId="77777777" w:rsidR="00BE6A3D" w:rsidRPr="00033292" w:rsidRDefault="00E15362">
            <w:pPr>
              <w:jc w:val="center"/>
              <w:rPr>
                <w:sz w:val="20"/>
                <w:szCs w:val="20"/>
              </w:rPr>
            </w:pPr>
            <w:r w:rsidRPr="00033292">
              <w:rPr>
                <w:sz w:val="20"/>
                <w:szCs w:val="20"/>
              </w:rPr>
              <w:t>15</w:t>
            </w:r>
          </w:p>
        </w:tc>
      </w:tr>
      <w:tr w:rsidR="00033292" w:rsidRPr="00033292" w14:paraId="3504BE9A" w14:textId="77777777">
        <w:tc>
          <w:tcPr>
            <w:tcW w:w="1266" w:type="dxa"/>
            <w:vAlign w:val="center"/>
          </w:tcPr>
          <w:p w14:paraId="0000028A" w14:textId="77777777" w:rsidR="00BE6A3D" w:rsidRPr="00033292" w:rsidRDefault="00E15362">
            <w:pPr>
              <w:rPr>
                <w:sz w:val="20"/>
                <w:szCs w:val="20"/>
              </w:rPr>
            </w:pPr>
            <w:r w:rsidRPr="00033292">
              <w:rPr>
                <w:sz w:val="20"/>
                <w:szCs w:val="20"/>
              </w:rPr>
              <w:t>25-02-19</w:t>
            </w:r>
          </w:p>
        </w:tc>
        <w:tc>
          <w:tcPr>
            <w:tcW w:w="5920" w:type="dxa"/>
            <w:vAlign w:val="center"/>
          </w:tcPr>
          <w:p w14:paraId="0000028B" w14:textId="77777777" w:rsidR="00BE6A3D" w:rsidRPr="00033292" w:rsidRDefault="00E15362">
            <w:pPr>
              <w:rPr>
                <w:sz w:val="20"/>
                <w:szCs w:val="20"/>
              </w:rPr>
            </w:pPr>
            <w:r w:rsidRPr="00033292">
              <w:rPr>
                <w:sz w:val="20"/>
                <w:szCs w:val="20"/>
              </w:rPr>
              <w:t>Cooperantes y representantes de embajadas</w:t>
            </w:r>
          </w:p>
        </w:tc>
        <w:tc>
          <w:tcPr>
            <w:tcW w:w="1598" w:type="dxa"/>
            <w:vAlign w:val="center"/>
          </w:tcPr>
          <w:p w14:paraId="0000028C" w14:textId="77777777" w:rsidR="00BE6A3D" w:rsidRPr="00033292" w:rsidRDefault="00E15362">
            <w:pPr>
              <w:jc w:val="center"/>
              <w:rPr>
                <w:sz w:val="20"/>
                <w:szCs w:val="20"/>
              </w:rPr>
            </w:pPr>
            <w:r w:rsidRPr="00033292">
              <w:rPr>
                <w:sz w:val="20"/>
                <w:szCs w:val="20"/>
              </w:rPr>
              <w:t>40</w:t>
            </w:r>
          </w:p>
        </w:tc>
      </w:tr>
      <w:tr w:rsidR="00033292" w:rsidRPr="00033292" w14:paraId="1210DB10" w14:textId="77777777">
        <w:tc>
          <w:tcPr>
            <w:tcW w:w="1266" w:type="dxa"/>
            <w:vAlign w:val="center"/>
          </w:tcPr>
          <w:p w14:paraId="0000028D" w14:textId="77777777" w:rsidR="00BE6A3D" w:rsidRPr="00033292" w:rsidRDefault="00E15362">
            <w:pPr>
              <w:rPr>
                <w:sz w:val="20"/>
                <w:szCs w:val="20"/>
              </w:rPr>
            </w:pPr>
            <w:r w:rsidRPr="00033292">
              <w:rPr>
                <w:sz w:val="20"/>
                <w:szCs w:val="20"/>
              </w:rPr>
              <w:t>26-02-19</w:t>
            </w:r>
          </w:p>
        </w:tc>
        <w:tc>
          <w:tcPr>
            <w:tcW w:w="5920" w:type="dxa"/>
            <w:vAlign w:val="center"/>
          </w:tcPr>
          <w:p w14:paraId="0000028E" w14:textId="77777777" w:rsidR="00BE6A3D" w:rsidRPr="00033292" w:rsidRDefault="00E15362">
            <w:pPr>
              <w:tabs>
                <w:tab w:val="left" w:pos="1120"/>
              </w:tabs>
              <w:rPr>
                <w:sz w:val="20"/>
                <w:szCs w:val="20"/>
              </w:rPr>
            </w:pPr>
            <w:r w:rsidRPr="00033292">
              <w:rPr>
                <w:sz w:val="20"/>
                <w:szCs w:val="20"/>
              </w:rPr>
              <w:t>Organizaciones Religiosas</w:t>
            </w:r>
          </w:p>
        </w:tc>
        <w:tc>
          <w:tcPr>
            <w:tcW w:w="1598" w:type="dxa"/>
            <w:vAlign w:val="center"/>
          </w:tcPr>
          <w:p w14:paraId="0000028F" w14:textId="77777777" w:rsidR="00BE6A3D" w:rsidRPr="00033292" w:rsidRDefault="00E15362">
            <w:pPr>
              <w:tabs>
                <w:tab w:val="left" w:pos="1120"/>
              </w:tabs>
              <w:jc w:val="center"/>
              <w:rPr>
                <w:sz w:val="20"/>
                <w:szCs w:val="20"/>
              </w:rPr>
            </w:pPr>
            <w:r w:rsidRPr="00033292">
              <w:rPr>
                <w:sz w:val="20"/>
                <w:szCs w:val="20"/>
              </w:rPr>
              <w:t>45</w:t>
            </w:r>
          </w:p>
        </w:tc>
      </w:tr>
      <w:tr w:rsidR="00033292" w:rsidRPr="00033292" w14:paraId="2BB0A25F" w14:textId="77777777">
        <w:tc>
          <w:tcPr>
            <w:tcW w:w="1266" w:type="dxa"/>
            <w:vAlign w:val="center"/>
          </w:tcPr>
          <w:p w14:paraId="00000290" w14:textId="77777777" w:rsidR="00BE6A3D" w:rsidRPr="00033292" w:rsidRDefault="00E15362">
            <w:pPr>
              <w:rPr>
                <w:sz w:val="20"/>
                <w:szCs w:val="20"/>
              </w:rPr>
            </w:pPr>
            <w:r w:rsidRPr="00033292">
              <w:rPr>
                <w:sz w:val="20"/>
                <w:szCs w:val="20"/>
              </w:rPr>
              <w:t>26-02-19</w:t>
            </w:r>
          </w:p>
        </w:tc>
        <w:tc>
          <w:tcPr>
            <w:tcW w:w="5920" w:type="dxa"/>
            <w:vAlign w:val="center"/>
          </w:tcPr>
          <w:p w14:paraId="00000291" w14:textId="77777777" w:rsidR="00BE6A3D" w:rsidRPr="00033292" w:rsidRDefault="00E15362">
            <w:pPr>
              <w:rPr>
                <w:sz w:val="20"/>
                <w:szCs w:val="20"/>
              </w:rPr>
            </w:pPr>
            <w:r w:rsidRPr="00033292">
              <w:rPr>
                <w:sz w:val="20"/>
                <w:szCs w:val="20"/>
              </w:rPr>
              <w:t>Organizaciones de Jóvenes</w:t>
            </w:r>
          </w:p>
        </w:tc>
        <w:tc>
          <w:tcPr>
            <w:tcW w:w="1598" w:type="dxa"/>
            <w:vAlign w:val="center"/>
          </w:tcPr>
          <w:p w14:paraId="00000292" w14:textId="77777777" w:rsidR="00BE6A3D" w:rsidRPr="00033292" w:rsidRDefault="00E15362">
            <w:pPr>
              <w:jc w:val="center"/>
              <w:rPr>
                <w:sz w:val="20"/>
                <w:szCs w:val="20"/>
              </w:rPr>
            </w:pPr>
            <w:r w:rsidRPr="00033292">
              <w:rPr>
                <w:sz w:val="20"/>
                <w:szCs w:val="20"/>
              </w:rPr>
              <w:t>24</w:t>
            </w:r>
          </w:p>
        </w:tc>
      </w:tr>
      <w:tr w:rsidR="00033292" w:rsidRPr="00033292" w14:paraId="3251DAC6" w14:textId="77777777">
        <w:tc>
          <w:tcPr>
            <w:tcW w:w="1266" w:type="dxa"/>
            <w:vAlign w:val="center"/>
          </w:tcPr>
          <w:p w14:paraId="00000293" w14:textId="77777777" w:rsidR="00BE6A3D" w:rsidRPr="00033292" w:rsidRDefault="00E15362">
            <w:pPr>
              <w:rPr>
                <w:sz w:val="20"/>
                <w:szCs w:val="20"/>
              </w:rPr>
            </w:pPr>
            <w:r w:rsidRPr="00033292">
              <w:rPr>
                <w:sz w:val="20"/>
                <w:szCs w:val="20"/>
              </w:rPr>
              <w:t>27-02-19</w:t>
            </w:r>
          </w:p>
        </w:tc>
        <w:tc>
          <w:tcPr>
            <w:tcW w:w="5920" w:type="dxa"/>
            <w:vAlign w:val="center"/>
          </w:tcPr>
          <w:p w14:paraId="00000294" w14:textId="77777777" w:rsidR="00BE6A3D" w:rsidRPr="00033292" w:rsidRDefault="00E15362">
            <w:pPr>
              <w:rPr>
                <w:sz w:val="20"/>
                <w:szCs w:val="20"/>
              </w:rPr>
            </w:pPr>
            <w:r w:rsidRPr="00033292">
              <w:rPr>
                <w:sz w:val="20"/>
                <w:szCs w:val="20"/>
              </w:rPr>
              <w:t>Grupo de empresarios</w:t>
            </w:r>
          </w:p>
        </w:tc>
        <w:tc>
          <w:tcPr>
            <w:tcW w:w="1598" w:type="dxa"/>
            <w:vAlign w:val="center"/>
          </w:tcPr>
          <w:p w14:paraId="00000295" w14:textId="77777777" w:rsidR="00BE6A3D" w:rsidRPr="00033292" w:rsidRDefault="00E15362">
            <w:pPr>
              <w:jc w:val="center"/>
              <w:rPr>
                <w:sz w:val="20"/>
                <w:szCs w:val="20"/>
              </w:rPr>
            </w:pPr>
            <w:r w:rsidRPr="00033292">
              <w:rPr>
                <w:sz w:val="20"/>
                <w:szCs w:val="20"/>
              </w:rPr>
              <w:t>23</w:t>
            </w:r>
          </w:p>
        </w:tc>
      </w:tr>
      <w:tr w:rsidR="00BE6A3D" w:rsidRPr="00033292" w14:paraId="0942A39E" w14:textId="77777777">
        <w:tc>
          <w:tcPr>
            <w:tcW w:w="1266" w:type="dxa"/>
            <w:vAlign w:val="center"/>
          </w:tcPr>
          <w:p w14:paraId="00000296" w14:textId="77777777" w:rsidR="00BE6A3D" w:rsidRPr="00033292" w:rsidRDefault="00E15362">
            <w:pPr>
              <w:rPr>
                <w:sz w:val="20"/>
                <w:szCs w:val="20"/>
              </w:rPr>
            </w:pPr>
            <w:r w:rsidRPr="00033292">
              <w:rPr>
                <w:sz w:val="20"/>
                <w:szCs w:val="20"/>
              </w:rPr>
              <w:t>04-03-19</w:t>
            </w:r>
          </w:p>
        </w:tc>
        <w:tc>
          <w:tcPr>
            <w:tcW w:w="5920" w:type="dxa"/>
            <w:vAlign w:val="center"/>
          </w:tcPr>
          <w:p w14:paraId="00000297" w14:textId="77777777" w:rsidR="00BE6A3D" w:rsidRPr="00033292" w:rsidRDefault="00E15362">
            <w:pPr>
              <w:rPr>
                <w:sz w:val="20"/>
                <w:szCs w:val="20"/>
              </w:rPr>
            </w:pPr>
            <w:r w:rsidRPr="00033292">
              <w:rPr>
                <w:sz w:val="20"/>
                <w:szCs w:val="20"/>
              </w:rPr>
              <w:t>Colegios Profesionales</w:t>
            </w:r>
          </w:p>
        </w:tc>
        <w:tc>
          <w:tcPr>
            <w:tcW w:w="1598" w:type="dxa"/>
            <w:vAlign w:val="center"/>
          </w:tcPr>
          <w:p w14:paraId="00000298" w14:textId="77777777" w:rsidR="00BE6A3D" w:rsidRPr="00033292" w:rsidRDefault="00E15362">
            <w:pPr>
              <w:jc w:val="center"/>
              <w:rPr>
                <w:sz w:val="20"/>
                <w:szCs w:val="20"/>
              </w:rPr>
            </w:pPr>
            <w:r w:rsidRPr="00033292">
              <w:rPr>
                <w:sz w:val="20"/>
                <w:szCs w:val="20"/>
              </w:rPr>
              <w:t>17</w:t>
            </w:r>
          </w:p>
        </w:tc>
      </w:tr>
    </w:tbl>
    <w:p w14:paraId="00000299" w14:textId="77777777" w:rsidR="00BE6A3D" w:rsidRPr="00033292" w:rsidRDefault="00BE6A3D">
      <w:pPr>
        <w:spacing w:line="259" w:lineRule="auto"/>
        <w:rPr>
          <w:sz w:val="24"/>
          <w:szCs w:val="24"/>
        </w:rPr>
      </w:pPr>
    </w:p>
    <w:p w14:paraId="0000029A" w14:textId="77777777" w:rsidR="00BE6A3D" w:rsidRPr="00033292" w:rsidRDefault="00E15362">
      <w:pPr>
        <w:jc w:val="center"/>
        <w:rPr>
          <w:b/>
        </w:rPr>
      </w:pPr>
      <w:r w:rsidRPr="00033292">
        <w:rPr>
          <w:b/>
        </w:rPr>
        <w:t>Tabla A2. Consultas realizadas en las regiones</w:t>
      </w:r>
    </w:p>
    <w:tbl>
      <w:tblPr>
        <w:tblStyle w:val="af8"/>
        <w:tblW w:w="793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1701"/>
        <w:gridCol w:w="1417"/>
        <w:gridCol w:w="567"/>
        <w:gridCol w:w="567"/>
        <w:gridCol w:w="1701"/>
        <w:gridCol w:w="1417"/>
      </w:tblGrid>
      <w:tr w:rsidR="00033292" w:rsidRPr="00033292" w14:paraId="5C8B9507" w14:textId="77777777">
        <w:trPr>
          <w:trHeight w:val="294"/>
          <w:jc w:val="center"/>
        </w:trPr>
        <w:tc>
          <w:tcPr>
            <w:tcW w:w="567" w:type="dxa"/>
            <w:shd w:val="clear" w:color="auto" w:fill="595959"/>
            <w:tcMar>
              <w:top w:w="0" w:type="dxa"/>
              <w:left w:w="70" w:type="dxa"/>
              <w:bottom w:w="0" w:type="dxa"/>
              <w:right w:w="70" w:type="dxa"/>
            </w:tcMar>
            <w:vAlign w:val="center"/>
          </w:tcPr>
          <w:p w14:paraId="0000029B" w14:textId="77777777" w:rsidR="00BE6A3D" w:rsidRPr="00033292" w:rsidRDefault="00E15362">
            <w:pPr>
              <w:pBdr>
                <w:top w:val="nil"/>
                <w:left w:val="nil"/>
                <w:bottom w:val="nil"/>
                <w:right w:val="nil"/>
                <w:between w:val="nil"/>
              </w:pBdr>
              <w:jc w:val="center"/>
              <w:rPr>
                <w:b/>
                <w:sz w:val="20"/>
                <w:szCs w:val="20"/>
              </w:rPr>
            </w:pPr>
            <w:r w:rsidRPr="00033292">
              <w:rPr>
                <w:b/>
                <w:sz w:val="20"/>
                <w:szCs w:val="20"/>
              </w:rPr>
              <w:t>N°</w:t>
            </w:r>
          </w:p>
        </w:tc>
        <w:tc>
          <w:tcPr>
            <w:tcW w:w="1701" w:type="dxa"/>
            <w:shd w:val="clear" w:color="auto" w:fill="595959"/>
            <w:tcMar>
              <w:top w:w="0" w:type="dxa"/>
              <w:left w:w="70" w:type="dxa"/>
              <w:bottom w:w="0" w:type="dxa"/>
              <w:right w:w="70" w:type="dxa"/>
            </w:tcMar>
            <w:vAlign w:val="center"/>
          </w:tcPr>
          <w:p w14:paraId="0000029C" w14:textId="77777777" w:rsidR="00BE6A3D" w:rsidRPr="00033292" w:rsidRDefault="00E15362">
            <w:pPr>
              <w:pBdr>
                <w:top w:val="nil"/>
                <w:left w:val="nil"/>
                <w:bottom w:val="nil"/>
                <w:right w:val="nil"/>
                <w:between w:val="nil"/>
              </w:pBdr>
              <w:jc w:val="center"/>
              <w:rPr>
                <w:b/>
                <w:sz w:val="20"/>
                <w:szCs w:val="20"/>
              </w:rPr>
            </w:pPr>
            <w:r w:rsidRPr="00033292">
              <w:rPr>
                <w:b/>
                <w:sz w:val="20"/>
                <w:szCs w:val="20"/>
              </w:rPr>
              <w:t>Regiones Consultadas</w:t>
            </w:r>
          </w:p>
        </w:tc>
        <w:tc>
          <w:tcPr>
            <w:tcW w:w="1417" w:type="dxa"/>
            <w:tcBorders>
              <w:right w:val="single" w:sz="4" w:space="0" w:color="000000"/>
            </w:tcBorders>
            <w:shd w:val="clear" w:color="auto" w:fill="595959"/>
            <w:tcMar>
              <w:top w:w="0" w:type="dxa"/>
              <w:left w:w="70" w:type="dxa"/>
              <w:bottom w:w="0" w:type="dxa"/>
              <w:right w:w="70" w:type="dxa"/>
            </w:tcMar>
            <w:vAlign w:val="center"/>
          </w:tcPr>
          <w:p w14:paraId="0000029D" w14:textId="77777777" w:rsidR="00BE6A3D" w:rsidRPr="00033292" w:rsidRDefault="00E15362">
            <w:pPr>
              <w:pBdr>
                <w:top w:val="nil"/>
                <w:left w:val="nil"/>
                <w:bottom w:val="nil"/>
                <w:right w:val="nil"/>
                <w:between w:val="nil"/>
              </w:pBdr>
              <w:jc w:val="center"/>
              <w:rPr>
                <w:b/>
                <w:sz w:val="20"/>
                <w:szCs w:val="20"/>
              </w:rPr>
            </w:pPr>
            <w:r w:rsidRPr="00033292">
              <w:rPr>
                <w:b/>
                <w:sz w:val="20"/>
                <w:szCs w:val="20"/>
              </w:rPr>
              <w:t>Fecha</w:t>
            </w:r>
          </w:p>
        </w:tc>
        <w:tc>
          <w:tcPr>
            <w:tcW w:w="567" w:type="dxa"/>
            <w:tcBorders>
              <w:top w:val="nil"/>
              <w:left w:val="single" w:sz="4" w:space="0" w:color="000000"/>
              <w:bottom w:val="nil"/>
              <w:right w:val="single" w:sz="4" w:space="0" w:color="000000"/>
            </w:tcBorders>
            <w:shd w:val="clear" w:color="auto" w:fill="auto"/>
          </w:tcPr>
          <w:p w14:paraId="0000029E" w14:textId="77777777" w:rsidR="00BE6A3D" w:rsidRPr="00033292" w:rsidRDefault="00BE6A3D">
            <w:pPr>
              <w:pBdr>
                <w:top w:val="nil"/>
                <w:left w:val="nil"/>
                <w:bottom w:val="nil"/>
                <w:right w:val="nil"/>
                <w:between w:val="nil"/>
              </w:pBdr>
              <w:jc w:val="center"/>
              <w:rPr>
                <w:b/>
                <w:sz w:val="20"/>
                <w:szCs w:val="20"/>
              </w:rPr>
            </w:pPr>
          </w:p>
        </w:tc>
        <w:tc>
          <w:tcPr>
            <w:tcW w:w="567" w:type="dxa"/>
            <w:tcBorders>
              <w:left w:val="single" w:sz="4" w:space="0" w:color="000000"/>
            </w:tcBorders>
            <w:shd w:val="clear" w:color="auto" w:fill="595959"/>
            <w:vAlign w:val="center"/>
          </w:tcPr>
          <w:p w14:paraId="0000029F" w14:textId="77777777" w:rsidR="00BE6A3D" w:rsidRPr="00033292" w:rsidRDefault="00E15362">
            <w:pPr>
              <w:pBdr>
                <w:top w:val="nil"/>
                <w:left w:val="nil"/>
                <w:bottom w:val="nil"/>
                <w:right w:val="nil"/>
                <w:between w:val="nil"/>
              </w:pBdr>
              <w:jc w:val="center"/>
              <w:rPr>
                <w:b/>
                <w:sz w:val="20"/>
                <w:szCs w:val="20"/>
              </w:rPr>
            </w:pPr>
            <w:r w:rsidRPr="00033292">
              <w:rPr>
                <w:b/>
                <w:sz w:val="20"/>
                <w:szCs w:val="20"/>
              </w:rPr>
              <w:t>N°</w:t>
            </w:r>
          </w:p>
        </w:tc>
        <w:tc>
          <w:tcPr>
            <w:tcW w:w="1701" w:type="dxa"/>
            <w:shd w:val="clear" w:color="auto" w:fill="595959"/>
            <w:vAlign w:val="center"/>
          </w:tcPr>
          <w:p w14:paraId="000002A0" w14:textId="77777777" w:rsidR="00BE6A3D" w:rsidRPr="00033292" w:rsidRDefault="00E15362">
            <w:pPr>
              <w:pBdr>
                <w:top w:val="nil"/>
                <w:left w:val="nil"/>
                <w:bottom w:val="nil"/>
                <w:right w:val="nil"/>
                <w:between w:val="nil"/>
              </w:pBdr>
              <w:jc w:val="center"/>
              <w:rPr>
                <w:b/>
                <w:sz w:val="20"/>
                <w:szCs w:val="20"/>
              </w:rPr>
            </w:pPr>
            <w:r w:rsidRPr="00033292">
              <w:rPr>
                <w:b/>
                <w:sz w:val="20"/>
                <w:szCs w:val="20"/>
              </w:rPr>
              <w:t>Regiones Consultadas</w:t>
            </w:r>
          </w:p>
        </w:tc>
        <w:tc>
          <w:tcPr>
            <w:tcW w:w="1417" w:type="dxa"/>
            <w:shd w:val="clear" w:color="auto" w:fill="595959"/>
            <w:vAlign w:val="center"/>
          </w:tcPr>
          <w:p w14:paraId="000002A1" w14:textId="77777777" w:rsidR="00BE6A3D" w:rsidRPr="00033292" w:rsidRDefault="00E15362">
            <w:pPr>
              <w:pBdr>
                <w:top w:val="nil"/>
                <w:left w:val="nil"/>
                <w:bottom w:val="nil"/>
                <w:right w:val="nil"/>
                <w:between w:val="nil"/>
              </w:pBdr>
              <w:jc w:val="center"/>
              <w:rPr>
                <w:b/>
                <w:sz w:val="20"/>
                <w:szCs w:val="20"/>
              </w:rPr>
            </w:pPr>
            <w:r w:rsidRPr="00033292">
              <w:rPr>
                <w:b/>
                <w:sz w:val="20"/>
                <w:szCs w:val="20"/>
              </w:rPr>
              <w:t>Fecha</w:t>
            </w:r>
          </w:p>
        </w:tc>
      </w:tr>
      <w:tr w:rsidR="00033292" w:rsidRPr="00033292" w14:paraId="71E102F5" w14:textId="77777777">
        <w:trPr>
          <w:trHeight w:val="341"/>
          <w:jc w:val="center"/>
        </w:trPr>
        <w:tc>
          <w:tcPr>
            <w:tcW w:w="567" w:type="dxa"/>
            <w:tcMar>
              <w:top w:w="0" w:type="dxa"/>
              <w:left w:w="70" w:type="dxa"/>
              <w:bottom w:w="0" w:type="dxa"/>
              <w:right w:w="70" w:type="dxa"/>
            </w:tcMar>
            <w:vAlign w:val="center"/>
          </w:tcPr>
          <w:p w14:paraId="000002A2" w14:textId="77777777" w:rsidR="00BE6A3D" w:rsidRPr="00033292" w:rsidRDefault="00E15362">
            <w:pPr>
              <w:jc w:val="center"/>
              <w:rPr>
                <w:sz w:val="20"/>
                <w:szCs w:val="20"/>
              </w:rPr>
            </w:pPr>
            <w:r w:rsidRPr="00033292">
              <w:rPr>
                <w:sz w:val="20"/>
                <w:szCs w:val="20"/>
              </w:rPr>
              <w:t>1</w:t>
            </w:r>
          </w:p>
        </w:tc>
        <w:tc>
          <w:tcPr>
            <w:tcW w:w="1701" w:type="dxa"/>
            <w:tcMar>
              <w:top w:w="0" w:type="dxa"/>
              <w:left w:w="70" w:type="dxa"/>
              <w:bottom w:w="0" w:type="dxa"/>
              <w:right w:w="70" w:type="dxa"/>
            </w:tcMar>
            <w:vAlign w:val="center"/>
          </w:tcPr>
          <w:p w14:paraId="000002A3" w14:textId="77777777" w:rsidR="00BE6A3D" w:rsidRPr="00033292" w:rsidRDefault="00E15362">
            <w:pPr>
              <w:jc w:val="center"/>
              <w:rPr>
                <w:sz w:val="20"/>
                <w:szCs w:val="20"/>
              </w:rPr>
            </w:pPr>
            <w:r w:rsidRPr="00033292">
              <w:rPr>
                <w:sz w:val="20"/>
                <w:szCs w:val="20"/>
              </w:rPr>
              <w:t>Madre de Dios</w:t>
            </w:r>
          </w:p>
        </w:tc>
        <w:tc>
          <w:tcPr>
            <w:tcW w:w="1417" w:type="dxa"/>
            <w:tcBorders>
              <w:right w:val="single" w:sz="4" w:space="0" w:color="000000"/>
            </w:tcBorders>
            <w:tcMar>
              <w:top w:w="0" w:type="dxa"/>
              <w:left w:w="70" w:type="dxa"/>
              <w:bottom w:w="0" w:type="dxa"/>
              <w:right w:w="70" w:type="dxa"/>
            </w:tcMar>
            <w:vAlign w:val="center"/>
          </w:tcPr>
          <w:p w14:paraId="000002A4" w14:textId="77777777" w:rsidR="00BE6A3D" w:rsidRPr="00033292" w:rsidRDefault="00E15362">
            <w:pPr>
              <w:jc w:val="center"/>
              <w:rPr>
                <w:sz w:val="20"/>
                <w:szCs w:val="20"/>
              </w:rPr>
            </w:pPr>
            <w:r w:rsidRPr="00033292">
              <w:rPr>
                <w:sz w:val="20"/>
                <w:szCs w:val="20"/>
              </w:rPr>
              <w:t>08/02/2019</w:t>
            </w:r>
          </w:p>
        </w:tc>
        <w:tc>
          <w:tcPr>
            <w:tcW w:w="567" w:type="dxa"/>
            <w:tcBorders>
              <w:top w:val="nil"/>
              <w:left w:val="single" w:sz="4" w:space="0" w:color="000000"/>
              <w:bottom w:val="nil"/>
              <w:right w:val="single" w:sz="4" w:space="0" w:color="000000"/>
            </w:tcBorders>
            <w:shd w:val="clear" w:color="auto" w:fill="auto"/>
          </w:tcPr>
          <w:p w14:paraId="000002A5" w14:textId="77777777" w:rsidR="00BE6A3D" w:rsidRPr="00033292" w:rsidRDefault="00BE6A3D">
            <w:pPr>
              <w:jc w:val="center"/>
              <w:rPr>
                <w:sz w:val="20"/>
                <w:szCs w:val="20"/>
              </w:rPr>
            </w:pPr>
          </w:p>
        </w:tc>
        <w:tc>
          <w:tcPr>
            <w:tcW w:w="567" w:type="dxa"/>
            <w:tcBorders>
              <w:left w:val="single" w:sz="4" w:space="0" w:color="000000"/>
            </w:tcBorders>
            <w:vAlign w:val="center"/>
          </w:tcPr>
          <w:p w14:paraId="000002A6" w14:textId="77777777" w:rsidR="00BE6A3D" w:rsidRPr="00033292" w:rsidRDefault="00E15362">
            <w:pPr>
              <w:jc w:val="center"/>
              <w:rPr>
                <w:sz w:val="20"/>
                <w:szCs w:val="20"/>
              </w:rPr>
            </w:pPr>
            <w:r w:rsidRPr="00033292">
              <w:rPr>
                <w:sz w:val="20"/>
                <w:szCs w:val="20"/>
              </w:rPr>
              <w:t>14</w:t>
            </w:r>
          </w:p>
        </w:tc>
        <w:tc>
          <w:tcPr>
            <w:tcW w:w="1701" w:type="dxa"/>
            <w:vAlign w:val="center"/>
          </w:tcPr>
          <w:p w14:paraId="000002A7" w14:textId="77777777" w:rsidR="00BE6A3D" w:rsidRPr="00033292" w:rsidRDefault="00E15362">
            <w:pPr>
              <w:jc w:val="center"/>
              <w:rPr>
                <w:sz w:val="20"/>
                <w:szCs w:val="20"/>
              </w:rPr>
            </w:pPr>
            <w:r w:rsidRPr="00033292">
              <w:rPr>
                <w:sz w:val="20"/>
                <w:szCs w:val="20"/>
              </w:rPr>
              <w:t>Lima</w:t>
            </w:r>
          </w:p>
        </w:tc>
        <w:tc>
          <w:tcPr>
            <w:tcW w:w="1417" w:type="dxa"/>
            <w:vAlign w:val="center"/>
          </w:tcPr>
          <w:p w14:paraId="000002A8" w14:textId="77777777" w:rsidR="00BE6A3D" w:rsidRPr="00033292" w:rsidRDefault="00E15362">
            <w:pPr>
              <w:jc w:val="center"/>
              <w:rPr>
                <w:sz w:val="20"/>
                <w:szCs w:val="20"/>
              </w:rPr>
            </w:pPr>
            <w:r w:rsidRPr="00033292">
              <w:rPr>
                <w:sz w:val="20"/>
                <w:szCs w:val="20"/>
              </w:rPr>
              <w:t>04/03/2019</w:t>
            </w:r>
          </w:p>
        </w:tc>
      </w:tr>
      <w:tr w:rsidR="00033292" w:rsidRPr="00033292" w14:paraId="603B73E7" w14:textId="77777777">
        <w:trPr>
          <w:trHeight w:val="250"/>
          <w:jc w:val="center"/>
        </w:trPr>
        <w:tc>
          <w:tcPr>
            <w:tcW w:w="567" w:type="dxa"/>
            <w:tcMar>
              <w:top w:w="0" w:type="dxa"/>
              <w:left w:w="70" w:type="dxa"/>
              <w:bottom w:w="0" w:type="dxa"/>
              <w:right w:w="70" w:type="dxa"/>
            </w:tcMar>
            <w:vAlign w:val="center"/>
          </w:tcPr>
          <w:p w14:paraId="000002A9" w14:textId="77777777" w:rsidR="00BE6A3D" w:rsidRPr="00033292" w:rsidRDefault="00E15362">
            <w:pPr>
              <w:jc w:val="center"/>
              <w:rPr>
                <w:sz w:val="20"/>
                <w:szCs w:val="20"/>
              </w:rPr>
            </w:pPr>
            <w:r w:rsidRPr="00033292">
              <w:rPr>
                <w:sz w:val="20"/>
                <w:szCs w:val="20"/>
              </w:rPr>
              <w:t>2</w:t>
            </w:r>
          </w:p>
        </w:tc>
        <w:tc>
          <w:tcPr>
            <w:tcW w:w="1701" w:type="dxa"/>
            <w:tcMar>
              <w:top w:w="0" w:type="dxa"/>
              <w:left w:w="70" w:type="dxa"/>
              <w:bottom w:w="0" w:type="dxa"/>
              <w:right w:w="70" w:type="dxa"/>
            </w:tcMar>
            <w:vAlign w:val="center"/>
          </w:tcPr>
          <w:p w14:paraId="000002AA" w14:textId="77777777" w:rsidR="00BE6A3D" w:rsidRPr="00033292" w:rsidRDefault="00E15362">
            <w:pPr>
              <w:jc w:val="center"/>
              <w:rPr>
                <w:sz w:val="20"/>
                <w:szCs w:val="20"/>
              </w:rPr>
            </w:pPr>
            <w:r w:rsidRPr="00033292">
              <w:rPr>
                <w:sz w:val="20"/>
                <w:szCs w:val="20"/>
              </w:rPr>
              <w:t>Puno</w:t>
            </w:r>
          </w:p>
        </w:tc>
        <w:tc>
          <w:tcPr>
            <w:tcW w:w="1417" w:type="dxa"/>
            <w:tcBorders>
              <w:right w:val="single" w:sz="4" w:space="0" w:color="000000"/>
            </w:tcBorders>
            <w:tcMar>
              <w:top w:w="0" w:type="dxa"/>
              <w:left w:w="70" w:type="dxa"/>
              <w:bottom w:w="0" w:type="dxa"/>
              <w:right w:w="70" w:type="dxa"/>
            </w:tcMar>
            <w:vAlign w:val="center"/>
          </w:tcPr>
          <w:p w14:paraId="000002AB" w14:textId="77777777" w:rsidR="00BE6A3D" w:rsidRPr="00033292" w:rsidRDefault="00E15362">
            <w:pPr>
              <w:jc w:val="center"/>
              <w:rPr>
                <w:sz w:val="20"/>
                <w:szCs w:val="20"/>
              </w:rPr>
            </w:pPr>
            <w:r w:rsidRPr="00033292">
              <w:rPr>
                <w:sz w:val="20"/>
                <w:szCs w:val="20"/>
              </w:rPr>
              <w:t>20/02/2019</w:t>
            </w:r>
          </w:p>
        </w:tc>
        <w:tc>
          <w:tcPr>
            <w:tcW w:w="567" w:type="dxa"/>
            <w:tcBorders>
              <w:top w:val="nil"/>
              <w:left w:val="single" w:sz="4" w:space="0" w:color="000000"/>
              <w:bottom w:val="nil"/>
              <w:right w:val="single" w:sz="4" w:space="0" w:color="000000"/>
            </w:tcBorders>
            <w:shd w:val="clear" w:color="auto" w:fill="auto"/>
          </w:tcPr>
          <w:p w14:paraId="000002AC" w14:textId="77777777" w:rsidR="00BE6A3D" w:rsidRPr="00033292" w:rsidRDefault="00BE6A3D">
            <w:pPr>
              <w:jc w:val="center"/>
              <w:rPr>
                <w:sz w:val="20"/>
                <w:szCs w:val="20"/>
              </w:rPr>
            </w:pPr>
          </w:p>
        </w:tc>
        <w:tc>
          <w:tcPr>
            <w:tcW w:w="567" w:type="dxa"/>
            <w:tcBorders>
              <w:left w:val="single" w:sz="4" w:space="0" w:color="000000"/>
            </w:tcBorders>
            <w:vAlign w:val="center"/>
          </w:tcPr>
          <w:p w14:paraId="000002AD" w14:textId="77777777" w:rsidR="00BE6A3D" w:rsidRPr="00033292" w:rsidRDefault="00E15362">
            <w:pPr>
              <w:jc w:val="center"/>
              <w:rPr>
                <w:sz w:val="20"/>
                <w:szCs w:val="20"/>
              </w:rPr>
            </w:pPr>
            <w:r w:rsidRPr="00033292">
              <w:rPr>
                <w:sz w:val="20"/>
                <w:szCs w:val="20"/>
              </w:rPr>
              <w:t>15</w:t>
            </w:r>
          </w:p>
        </w:tc>
        <w:tc>
          <w:tcPr>
            <w:tcW w:w="1701" w:type="dxa"/>
            <w:vAlign w:val="center"/>
          </w:tcPr>
          <w:p w14:paraId="000002AE" w14:textId="77777777" w:rsidR="00BE6A3D" w:rsidRPr="00033292" w:rsidRDefault="00E15362">
            <w:pPr>
              <w:jc w:val="center"/>
              <w:rPr>
                <w:sz w:val="20"/>
                <w:szCs w:val="20"/>
              </w:rPr>
            </w:pPr>
            <w:r w:rsidRPr="00033292">
              <w:rPr>
                <w:sz w:val="20"/>
                <w:szCs w:val="20"/>
              </w:rPr>
              <w:t>Piura</w:t>
            </w:r>
          </w:p>
        </w:tc>
        <w:tc>
          <w:tcPr>
            <w:tcW w:w="1417" w:type="dxa"/>
            <w:vAlign w:val="center"/>
          </w:tcPr>
          <w:p w14:paraId="000002AF" w14:textId="77777777" w:rsidR="00BE6A3D" w:rsidRPr="00033292" w:rsidRDefault="00E15362">
            <w:pPr>
              <w:jc w:val="center"/>
              <w:rPr>
                <w:sz w:val="20"/>
                <w:szCs w:val="20"/>
              </w:rPr>
            </w:pPr>
            <w:r w:rsidRPr="00033292">
              <w:rPr>
                <w:sz w:val="20"/>
                <w:szCs w:val="20"/>
              </w:rPr>
              <w:t>05/03/2019</w:t>
            </w:r>
          </w:p>
        </w:tc>
      </w:tr>
      <w:tr w:rsidR="00033292" w:rsidRPr="00033292" w14:paraId="63DA4B58" w14:textId="77777777">
        <w:trPr>
          <w:trHeight w:val="269"/>
          <w:jc w:val="center"/>
        </w:trPr>
        <w:tc>
          <w:tcPr>
            <w:tcW w:w="567" w:type="dxa"/>
            <w:tcMar>
              <w:top w:w="0" w:type="dxa"/>
              <w:left w:w="70" w:type="dxa"/>
              <w:bottom w:w="0" w:type="dxa"/>
              <w:right w:w="70" w:type="dxa"/>
            </w:tcMar>
            <w:vAlign w:val="center"/>
          </w:tcPr>
          <w:p w14:paraId="000002B0" w14:textId="77777777" w:rsidR="00BE6A3D" w:rsidRPr="00033292" w:rsidRDefault="00E15362">
            <w:pPr>
              <w:jc w:val="center"/>
              <w:rPr>
                <w:sz w:val="20"/>
                <w:szCs w:val="20"/>
              </w:rPr>
            </w:pPr>
            <w:r w:rsidRPr="00033292">
              <w:rPr>
                <w:sz w:val="20"/>
                <w:szCs w:val="20"/>
              </w:rPr>
              <w:t>3</w:t>
            </w:r>
          </w:p>
        </w:tc>
        <w:tc>
          <w:tcPr>
            <w:tcW w:w="1701" w:type="dxa"/>
            <w:tcMar>
              <w:top w:w="0" w:type="dxa"/>
              <w:left w:w="70" w:type="dxa"/>
              <w:bottom w:w="0" w:type="dxa"/>
              <w:right w:w="70" w:type="dxa"/>
            </w:tcMar>
            <w:vAlign w:val="center"/>
          </w:tcPr>
          <w:p w14:paraId="000002B1" w14:textId="77777777" w:rsidR="00BE6A3D" w:rsidRPr="00033292" w:rsidRDefault="00E15362">
            <w:pPr>
              <w:jc w:val="center"/>
              <w:rPr>
                <w:sz w:val="20"/>
                <w:szCs w:val="20"/>
              </w:rPr>
            </w:pPr>
            <w:r w:rsidRPr="00033292">
              <w:rPr>
                <w:sz w:val="20"/>
                <w:szCs w:val="20"/>
              </w:rPr>
              <w:t>Amazonas</w:t>
            </w:r>
          </w:p>
        </w:tc>
        <w:tc>
          <w:tcPr>
            <w:tcW w:w="1417" w:type="dxa"/>
            <w:tcBorders>
              <w:right w:val="single" w:sz="4" w:space="0" w:color="000000"/>
            </w:tcBorders>
            <w:tcMar>
              <w:top w:w="0" w:type="dxa"/>
              <w:left w:w="70" w:type="dxa"/>
              <w:bottom w:w="0" w:type="dxa"/>
              <w:right w:w="70" w:type="dxa"/>
            </w:tcMar>
            <w:vAlign w:val="center"/>
          </w:tcPr>
          <w:p w14:paraId="000002B2" w14:textId="77777777" w:rsidR="00BE6A3D" w:rsidRPr="00033292" w:rsidRDefault="00E15362">
            <w:pPr>
              <w:jc w:val="center"/>
              <w:rPr>
                <w:sz w:val="20"/>
                <w:szCs w:val="20"/>
              </w:rPr>
            </w:pPr>
            <w:r w:rsidRPr="00033292">
              <w:rPr>
                <w:sz w:val="20"/>
                <w:szCs w:val="20"/>
              </w:rPr>
              <w:t>21/02/2019</w:t>
            </w:r>
          </w:p>
        </w:tc>
        <w:tc>
          <w:tcPr>
            <w:tcW w:w="567" w:type="dxa"/>
            <w:tcBorders>
              <w:top w:val="nil"/>
              <w:left w:val="single" w:sz="4" w:space="0" w:color="000000"/>
              <w:bottom w:val="nil"/>
              <w:right w:val="single" w:sz="4" w:space="0" w:color="000000"/>
            </w:tcBorders>
            <w:shd w:val="clear" w:color="auto" w:fill="auto"/>
          </w:tcPr>
          <w:p w14:paraId="000002B3" w14:textId="77777777" w:rsidR="00BE6A3D" w:rsidRPr="00033292" w:rsidRDefault="00BE6A3D">
            <w:pPr>
              <w:jc w:val="center"/>
              <w:rPr>
                <w:sz w:val="20"/>
                <w:szCs w:val="20"/>
              </w:rPr>
            </w:pPr>
          </w:p>
        </w:tc>
        <w:tc>
          <w:tcPr>
            <w:tcW w:w="567" w:type="dxa"/>
            <w:tcBorders>
              <w:left w:val="single" w:sz="4" w:space="0" w:color="000000"/>
            </w:tcBorders>
            <w:vAlign w:val="center"/>
          </w:tcPr>
          <w:p w14:paraId="000002B4" w14:textId="77777777" w:rsidR="00BE6A3D" w:rsidRPr="00033292" w:rsidRDefault="00E15362">
            <w:pPr>
              <w:jc w:val="center"/>
              <w:rPr>
                <w:sz w:val="20"/>
                <w:szCs w:val="20"/>
              </w:rPr>
            </w:pPr>
            <w:r w:rsidRPr="00033292">
              <w:rPr>
                <w:sz w:val="20"/>
                <w:szCs w:val="20"/>
              </w:rPr>
              <w:t>16</w:t>
            </w:r>
          </w:p>
        </w:tc>
        <w:tc>
          <w:tcPr>
            <w:tcW w:w="1701" w:type="dxa"/>
            <w:vAlign w:val="center"/>
          </w:tcPr>
          <w:p w14:paraId="000002B5" w14:textId="77777777" w:rsidR="00BE6A3D" w:rsidRPr="00033292" w:rsidRDefault="00E15362">
            <w:pPr>
              <w:jc w:val="center"/>
              <w:rPr>
                <w:sz w:val="20"/>
                <w:szCs w:val="20"/>
              </w:rPr>
            </w:pPr>
            <w:r w:rsidRPr="00033292">
              <w:rPr>
                <w:sz w:val="20"/>
                <w:szCs w:val="20"/>
              </w:rPr>
              <w:t>Apurímac</w:t>
            </w:r>
          </w:p>
        </w:tc>
        <w:tc>
          <w:tcPr>
            <w:tcW w:w="1417" w:type="dxa"/>
            <w:vAlign w:val="center"/>
          </w:tcPr>
          <w:p w14:paraId="000002B6" w14:textId="77777777" w:rsidR="00BE6A3D" w:rsidRPr="00033292" w:rsidRDefault="00E15362">
            <w:pPr>
              <w:jc w:val="center"/>
              <w:rPr>
                <w:sz w:val="20"/>
                <w:szCs w:val="20"/>
              </w:rPr>
            </w:pPr>
            <w:r w:rsidRPr="00033292">
              <w:rPr>
                <w:sz w:val="20"/>
                <w:szCs w:val="20"/>
              </w:rPr>
              <w:t>05/03/2019</w:t>
            </w:r>
          </w:p>
        </w:tc>
      </w:tr>
      <w:tr w:rsidR="00033292" w:rsidRPr="00033292" w14:paraId="4889546C" w14:textId="77777777">
        <w:trPr>
          <w:trHeight w:val="247"/>
          <w:jc w:val="center"/>
        </w:trPr>
        <w:tc>
          <w:tcPr>
            <w:tcW w:w="567" w:type="dxa"/>
            <w:tcMar>
              <w:top w:w="0" w:type="dxa"/>
              <w:left w:w="70" w:type="dxa"/>
              <w:bottom w:w="0" w:type="dxa"/>
              <w:right w:w="70" w:type="dxa"/>
            </w:tcMar>
            <w:vAlign w:val="center"/>
          </w:tcPr>
          <w:p w14:paraId="000002B7" w14:textId="77777777" w:rsidR="00BE6A3D" w:rsidRPr="00033292" w:rsidRDefault="00E15362">
            <w:pPr>
              <w:jc w:val="center"/>
              <w:rPr>
                <w:sz w:val="20"/>
                <w:szCs w:val="20"/>
              </w:rPr>
            </w:pPr>
            <w:r w:rsidRPr="00033292">
              <w:rPr>
                <w:sz w:val="20"/>
                <w:szCs w:val="20"/>
              </w:rPr>
              <w:t>4</w:t>
            </w:r>
          </w:p>
        </w:tc>
        <w:tc>
          <w:tcPr>
            <w:tcW w:w="1701" w:type="dxa"/>
            <w:tcMar>
              <w:top w:w="0" w:type="dxa"/>
              <w:left w:w="70" w:type="dxa"/>
              <w:bottom w:w="0" w:type="dxa"/>
              <w:right w:w="70" w:type="dxa"/>
            </w:tcMar>
            <w:vAlign w:val="center"/>
          </w:tcPr>
          <w:p w14:paraId="000002B8" w14:textId="77777777" w:rsidR="00BE6A3D" w:rsidRPr="00033292" w:rsidRDefault="00E15362">
            <w:pPr>
              <w:jc w:val="center"/>
              <w:rPr>
                <w:sz w:val="20"/>
                <w:szCs w:val="20"/>
              </w:rPr>
            </w:pPr>
            <w:r w:rsidRPr="00033292">
              <w:rPr>
                <w:sz w:val="20"/>
                <w:szCs w:val="20"/>
              </w:rPr>
              <w:t>Pasco</w:t>
            </w:r>
          </w:p>
        </w:tc>
        <w:tc>
          <w:tcPr>
            <w:tcW w:w="1417" w:type="dxa"/>
            <w:tcBorders>
              <w:right w:val="single" w:sz="4" w:space="0" w:color="000000"/>
            </w:tcBorders>
            <w:tcMar>
              <w:top w:w="0" w:type="dxa"/>
              <w:left w:w="70" w:type="dxa"/>
              <w:bottom w:w="0" w:type="dxa"/>
              <w:right w:w="70" w:type="dxa"/>
            </w:tcMar>
            <w:vAlign w:val="center"/>
          </w:tcPr>
          <w:p w14:paraId="000002B9" w14:textId="77777777" w:rsidR="00BE6A3D" w:rsidRPr="00033292" w:rsidRDefault="00E15362">
            <w:pPr>
              <w:jc w:val="center"/>
              <w:rPr>
                <w:sz w:val="20"/>
                <w:szCs w:val="20"/>
              </w:rPr>
            </w:pPr>
            <w:r w:rsidRPr="00033292">
              <w:rPr>
                <w:sz w:val="20"/>
                <w:szCs w:val="20"/>
              </w:rPr>
              <w:t>21/02/2019</w:t>
            </w:r>
          </w:p>
        </w:tc>
        <w:tc>
          <w:tcPr>
            <w:tcW w:w="567" w:type="dxa"/>
            <w:tcBorders>
              <w:top w:val="nil"/>
              <w:left w:val="single" w:sz="4" w:space="0" w:color="000000"/>
              <w:bottom w:val="nil"/>
              <w:right w:val="single" w:sz="4" w:space="0" w:color="000000"/>
            </w:tcBorders>
            <w:shd w:val="clear" w:color="auto" w:fill="auto"/>
          </w:tcPr>
          <w:p w14:paraId="000002BA" w14:textId="77777777" w:rsidR="00BE6A3D" w:rsidRPr="00033292" w:rsidRDefault="00BE6A3D">
            <w:pPr>
              <w:jc w:val="center"/>
              <w:rPr>
                <w:sz w:val="20"/>
                <w:szCs w:val="20"/>
              </w:rPr>
            </w:pPr>
          </w:p>
        </w:tc>
        <w:tc>
          <w:tcPr>
            <w:tcW w:w="567" w:type="dxa"/>
            <w:tcBorders>
              <w:left w:val="single" w:sz="4" w:space="0" w:color="000000"/>
            </w:tcBorders>
            <w:vAlign w:val="center"/>
          </w:tcPr>
          <w:p w14:paraId="000002BB" w14:textId="77777777" w:rsidR="00BE6A3D" w:rsidRPr="00033292" w:rsidRDefault="00E15362">
            <w:pPr>
              <w:jc w:val="center"/>
              <w:rPr>
                <w:sz w:val="20"/>
                <w:szCs w:val="20"/>
              </w:rPr>
            </w:pPr>
            <w:r w:rsidRPr="00033292">
              <w:rPr>
                <w:sz w:val="20"/>
                <w:szCs w:val="20"/>
              </w:rPr>
              <w:t>17</w:t>
            </w:r>
          </w:p>
        </w:tc>
        <w:tc>
          <w:tcPr>
            <w:tcW w:w="1701" w:type="dxa"/>
            <w:vAlign w:val="center"/>
          </w:tcPr>
          <w:p w14:paraId="000002BC" w14:textId="77777777" w:rsidR="00BE6A3D" w:rsidRPr="00033292" w:rsidRDefault="00E15362">
            <w:pPr>
              <w:jc w:val="center"/>
              <w:rPr>
                <w:sz w:val="20"/>
                <w:szCs w:val="20"/>
              </w:rPr>
            </w:pPr>
            <w:r w:rsidRPr="00033292">
              <w:rPr>
                <w:sz w:val="20"/>
                <w:szCs w:val="20"/>
              </w:rPr>
              <w:t>Lambayeque</w:t>
            </w:r>
          </w:p>
        </w:tc>
        <w:tc>
          <w:tcPr>
            <w:tcW w:w="1417" w:type="dxa"/>
            <w:vAlign w:val="center"/>
          </w:tcPr>
          <w:p w14:paraId="000002BD" w14:textId="77777777" w:rsidR="00BE6A3D" w:rsidRPr="00033292" w:rsidRDefault="00E15362">
            <w:pPr>
              <w:jc w:val="center"/>
              <w:rPr>
                <w:sz w:val="20"/>
                <w:szCs w:val="20"/>
              </w:rPr>
            </w:pPr>
            <w:r w:rsidRPr="00033292">
              <w:rPr>
                <w:sz w:val="20"/>
                <w:szCs w:val="20"/>
              </w:rPr>
              <w:t>05/03/2019</w:t>
            </w:r>
          </w:p>
        </w:tc>
      </w:tr>
      <w:tr w:rsidR="00033292" w:rsidRPr="00033292" w14:paraId="57788AD3" w14:textId="77777777">
        <w:trPr>
          <w:trHeight w:val="294"/>
          <w:jc w:val="center"/>
        </w:trPr>
        <w:tc>
          <w:tcPr>
            <w:tcW w:w="567" w:type="dxa"/>
            <w:tcMar>
              <w:top w:w="0" w:type="dxa"/>
              <w:left w:w="70" w:type="dxa"/>
              <w:bottom w:w="0" w:type="dxa"/>
              <w:right w:w="70" w:type="dxa"/>
            </w:tcMar>
            <w:vAlign w:val="center"/>
          </w:tcPr>
          <w:p w14:paraId="000002BE" w14:textId="77777777" w:rsidR="00BE6A3D" w:rsidRPr="00033292" w:rsidRDefault="00E15362">
            <w:pPr>
              <w:jc w:val="center"/>
              <w:rPr>
                <w:sz w:val="20"/>
                <w:szCs w:val="20"/>
              </w:rPr>
            </w:pPr>
            <w:r w:rsidRPr="00033292">
              <w:rPr>
                <w:sz w:val="20"/>
                <w:szCs w:val="20"/>
              </w:rPr>
              <w:t>5</w:t>
            </w:r>
          </w:p>
        </w:tc>
        <w:tc>
          <w:tcPr>
            <w:tcW w:w="1701" w:type="dxa"/>
            <w:tcMar>
              <w:top w:w="0" w:type="dxa"/>
              <w:left w:w="70" w:type="dxa"/>
              <w:bottom w:w="0" w:type="dxa"/>
              <w:right w:w="70" w:type="dxa"/>
            </w:tcMar>
            <w:vAlign w:val="center"/>
          </w:tcPr>
          <w:p w14:paraId="000002BF" w14:textId="77777777" w:rsidR="00BE6A3D" w:rsidRPr="00033292" w:rsidRDefault="00E15362">
            <w:pPr>
              <w:jc w:val="center"/>
              <w:rPr>
                <w:sz w:val="20"/>
                <w:szCs w:val="20"/>
              </w:rPr>
            </w:pPr>
            <w:r w:rsidRPr="00033292">
              <w:rPr>
                <w:sz w:val="20"/>
                <w:szCs w:val="20"/>
              </w:rPr>
              <w:t>La Libertad</w:t>
            </w:r>
          </w:p>
        </w:tc>
        <w:tc>
          <w:tcPr>
            <w:tcW w:w="1417" w:type="dxa"/>
            <w:tcBorders>
              <w:right w:val="single" w:sz="4" w:space="0" w:color="000000"/>
            </w:tcBorders>
            <w:tcMar>
              <w:top w:w="0" w:type="dxa"/>
              <w:left w:w="70" w:type="dxa"/>
              <w:bottom w:w="0" w:type="dxa"/>
              <w:right w:w="70" w:type="dxa"/>
            </w:tcMar>
            <w:vAlign w:val="center"/>
          </w:tcPr>
          <w:p w14:paraId="000002C0" w14:textId="77777777" w:rsidR="00BE6A3D" w:rsidRPr="00033292" w:rsidRDefault="00E15362">
            <w:pPr>
              <w:jc w:val="center"/>
              <w:rPr>
                <w:sz w:val="20"/>
                <w:szCs w:val="20"/>
              </w:rPr>
            </w:pPr>
            <w:r w:rsidRPr="00033292">
              <w:rPr>
                <w:sz w:val="20"/>
                <w:szCs w:val="20"/>
              </w:rPr>
              <w:t>26/02/2019</w:t>
            </w:r>
          </w:p>
        </w:tc>
        <w:tc>
          <w:tcPr>
            <w:tcW w:w="567" w:type="dxa"/>
            <w:tcBorders>
              <w:top w:val="nil"/>
              <w:left w:val="single" w:sz="4" w:space="0" w:color="000000"/>
              <w:bottom w:val="nil"/>
              <w:right w:val="single" w:sz="4" w:space="0" w:color="000000"/>
            </w:tcBorders>
            <w:shd w:val="clear" w:color="auto" w:fill="auto"/>
          </w:tcPr>
          <w:p w14:paraId="000002C1" w14:textId="77777777" w:rsidR="00BE6A3D" w:rsidRPr="00033292" w:rsidRDefault="00BE6A3D">
            <w:pPr>
              <w:jc w:val="center"/>
              <w:rPr>
                <w:sz w:val="20"/>
                <w:szCs w:val="20"/>
              </w:rPr>
            </w:pPr>
          </w:p>
        </w:tc>
        <w:tc>
          <w:tcPr>
            <w:tcW w:w="567" w:type="dxa"/>
            <w:tcBorders>
              <w:left w:val="single" w:sz="4" w:space="0" w:color="000000"/>
            </w:tcBorders>
            <w:vAlign w:val="center"/>
          </w:tcPr>
          <w:p w14:paraId="000002C2" w14:textId="77777777" w:rsidR="00BE6A3D" w:rsidRPr="00033292" w:rsidRDefault="00E15362">
            <w:pPr>
              <w:jc w:val="center"/>
              <w:rPr>
                <w:sz w:val="20"/>
                <w:szCs w:val="20"/>
              </w:rPr>
            </w:pPr>
            <w:r w:rsidRPr="00033292">
              <w:rPr>
                <w:sz w:val="20"/>
                <w:szCs w:val="20"/>
              </w:rPr>
              <w:t>18</w:t>
            </w:r>
          </w:p>
        </w:tc>
        <w:tc>
          <w:tcPr>
            <w:tcW w:w="1701" w:type="dxa"/>
            <w:vAlign w:val="center"/>
          </w:tcPr>
          <w:p w14:paraId="000002C3" w14:textId="77777777" w:rsidR="00BE6A3D" w:rsidRPr="00033292" w:rsidRDefault="00E15362">
            <w:pPr>
              <w:jc w:val="center"/>
              <w:rPr>
                <w:sz w:val="20"/>
                <w:szCs w:val="20"/>
              </w:rPr>
            </w:pPr>
            <w:r w:rsidRPr="00033292">
              <w:rPr>
                <w:sz w:val="20"/>
                <w:szCs w:val="20"/>
              </w:rPr>
              <w:t>Iquitos</w:t>
            </w:r>
          </w:p>
        </w:tc>
        <w:tc>
          <w:tcPr>
            <w:tcW w:w="1417" w:type="dxa"/>
            <w:vAlign w:val="center"/>
          </w:tcPr>
          <w:p w14:paraId="000002C4" w14:textId="77777777" w:rsidR="00BE6A3D" w:rsidRPr="00033292" w:rsidRDefault="00E15362">
            <w:pPr>
              <w:jc w:val="center"/>
              <w:rPr>
                <w:sz w:val="20"/>
                <w:szCs w:val="20"/>
              </w:rPr>
            </w:pPr>
            <w:r w:rsidRPr="00033292">
              <w:rPr>
                <w:sz w:val="20"/>
                <w:szCs w:val="20"/>
              </w:rPr>
              <w:t>06/03/2019</w:t>
            </w:r>
          </w:p>
        </w:tc>
      </w:tr>
      <w:tr w:rsidR="00033292" w:rsidRPr="00033292" w14:paraId="4672A774" w14:textId="77777777">
        <w:trPr>
          <w:trHeight w:val="294"/>
          <w:jc w:val="center"/>
        </w:trPr>
        <w:tc>
          <w:tcPr>
            <w:tcW w:w="567" w:type="dxa"/>
            <w:tcMar>
              <w:top w:w="0" w:type="dxa"/>
              <w:left w:w="70" w:type="dxa"/>
              <w:bottom w:w="0" w:type="dxa"/>
              <w:right w:w="70" w:type="dxa"/>
            </w:tcMar>
            <w:vAlign w:val="center"/>
          </w:tcPr>
          <w:p w14:paraId="000002C5" w14:textId="77777777" w:rsidR="00BE6A3D" w:rsidRPr="00033292" w:rsidRDefault="00E15362">
            <w:pPr>
              <w:jc w:val="center"/>
              <w:rPr>
                <w:sz w:val="20"/>
                <w:szCs w:val="20"/>
              </w:rPr>
            </w:pPr>
            <w:r w:rsidRPr="00033292">
              <w:rPr>
                <w:sz w:val="20"/>
                <w:szCs w:val="20"/>
              </w:rPr>
              <w:t>6</w:t>
            </w:r>
          </w:p>
        </w:tc>
        <w:tc>
          <w:tcPr>
            <w:tcW w:w="1701" w:type="dxa"/>
            <w:tcMar>
              <w:top w:w="0" w:type="dxa"/>
              <w:left w:w="70" w:type="dxa"/>
              <w:bottom w:w="0" w:type="dxa"/>
              <w:right w:w="70" w:type="dxa"/>
            </w:tcMar>
            <w:vAlign w:val="center"/>
          </w:tcPr>
          <w:p w14:paraId="000002C6" w14:textId="77777777" w:rsidR="00BE6A3D" w:rsidRPr="00033292" w:rsidRDefault="00E15362">
            <w:pPr>
              <w:jc w:val="center"/>
              <w:rPr>
                <w:sz w:val="20"/>
                <w:szCs w:val="20"/>
              </w:rPr>
            </w:pPr>
            <w:r w:rsidRPr="00033292">
              <w:rPr>
                <w:sz w:val="20"/>
                <w:szCs w:val="20"/>
              </w:rPr>
              <w:t>Ucayali</w:t>
            </w:r>
          </w:p>
        </w:tc>
        <w:tc>
          <w:tcPr>
            <w:tcW w:w="1417" w:type="dxa"/>
            <w:tcBorders>
              <w:right w:val="single" w:sz="4" w:space="0" w:color="000000"/>
            </w:tcBorders>
            <w:tcMar>
              <w:top w:w="0" w:type="dxa"/>
              <w:left w:w="70" w:type="dxa"/>
              <w:bottom w:w="0" w:type="dxa"/>
              <w:right w:w="70" w:type="dxa"/>
            </w:tcMar>
            <w:vAlign w:val="center"/>
          </w:tcPr>
          <w:p w14:paraId="000002C7" w14:textId="77777777" w:rsidR="00BE6A3D" w:rsidRPr="00033292" w:rsidRDefault="00E15362">
            <w:pPr>
              <w:jc w:val="center"/>
              <w:rPr>
                <w:sz w:val="20"/>
                <w:szCs w:val="20"/>
              </w:rPr>
            </w:pPr>
            <w:r w:rsidRPr="00033292">
              <w:rPr>
                <w:sz w:val="20"/>
                <w:szCs w:val="20"/>
              </w:rPr>
              <w:t>27/02/2019</w:t>
            </w:r>
          </w:p>
        </w:tc>
        <w:tc>
          <w:tcPr>
            <w:tcW w:w="567" w:type="dxa"/>
            <w:tcBorders>
              <w:top w:val="nil"/>
              <w:left w:val="single" w:sz="4" w:space="0" w:color="000000"/>
              <w:bottom w:val="nil"/>
              <w:right w:val="single" w:sz="4" w:space="0" w:color="000000"/>
            </w:tcBorders>
            <w:shd w:val="clear" w:color="auto" w:fill="auto"/>
          </w:tcPr>
          <w:p w14:paraId="000002C8" w14:textId="77777777" w:rsidR="00BE6A3D" w:rsidRPr="00033292" w:rsidRDefault="00BE6A3D">
            <w:pPr>
              <w:jc w:val="center"/>
              <w:rPr>
                <w:sz w:val="20"/>
                <w:szCs w:val="20"/>
              </w:rPr>
            </w:pPr>
          </w:p>
        </w:tc>
        <w:tc>
          <w:tcPr>
            <w:tcW w:w="567" w:type="dxa"/>
            <w:tcBorders>
              <w:left w:val="single" w:sz="4" w:space="0" w:color="000000"/>
            </w:tcBorders>
            <w:vAlign w:val="center"/>
          </w:tcPr>
          <w:p w14:paraId="000002C9" w14:textId="77777777" w:rsidR="00BE6A3D" w:rsidRPr="00033292" w:rsidRDefault="00E15362">
            <w:pPr>
              <w:jc w:val="center"/>
              <w:rPr>
                <w:sz w:val="20"/>
                <w:szCs w:val="20"/>
              </w:rPr>
            </w:pPr>
            <w:r w:rsidRPr="00033292">
              <w:rPr>
                <w:sz w:val="20"/>
                <w:szCs w:val="20"/>
              </w:rPr>
              <w:t>19</w:t>
            </w:r>
          </w:p>
        </w:tc>
        <w:tc>
          <w:tcPr>
            <w:tcW w:w="1701" w:type="dxa"/>
            <w:vAlign w:val="center"/>
          </w:tcPr>
          <w:p w14:paraId="000002CA" w14:textId="77777777" w:rsidR="00BE6A3D" w:rsidRPr="00033292" w:rsidRDefault="00E15362">
            <w:pPr>
              <w:jc w:val="center"/>
              <w:rPr>
                <w:sz w:val="20"/>
                <w:szCs w:val="20"/>
              </w:rPr>
            </w:pPr>
            <w:r w:rsidRPr="00033292">
              <w:rPr>
                <w:sz w:val="20"/>
                <w:szCs w:val="20"/>
              </w:rPr>
              <w:t>Arequipa</w:t>
            </w:r>
          </w:p>
        </w:tc>
        <w:tc>
          <w:tcPr>
            <w:tcW w:w="1417" w:type="dxa"/>
            <w:vAlign w:val="center"/>
          </w:tcPr>
          <w:p w14:paraId="000002CB" w14:textId="77777777" w:rsidR="00BE6A3D" w:rsidRPr="00033292" w:rsidRDefault="00E15362">
            <w:pPr>
              <w:jc w:val="center"/>
              <w:rPr>
                <w:sz w:val="20"/>
                <w:szCs w:val="20"/>
              </w:rPr>
            </w:pPr>
            <w:r w:rsidRPr="00033292">
              <w:rPr>
                <w:sz w:val="20"/>
                <w:szCs w:val="20"/>
              </w:rPr>
              <w:t>06/03/2019</w:t>
            </w:r>
          </w:p>
        </w:tc>
      </w:tr>
      <w:tr w:rsidR="00033292" w:rsidRPr="00033292" w14:paraId="378EEF13" w14:textId="77777777">
        <w:trPr>
          <w:trHeight w:val="357"/>
          <w:jc w:val="center"/>
        </w:trPr>
        <w:tc>
          <w:tcPr>
            <w:tcW w:w="567" w:type="dxa"/>
            <w:tcMar>
              <w:top w:w="0" w:type="dxa"/>
              <w:left w:w="70" w:type="dxa"/>
              <w:bottom w:w="0" w:type="dxa"/>
              <w:right w:w="70" w:type="dxa"/>
            </w:tcMar>
            <w:vAlign w:val="center"/>
          </w:tcPr>
          <w:p w14:paraId="000002CC" w14:textId="77777777" w:rsidR="00BE6A3D" w:rsidRPr="00033292" w:rsidRDefault="00E15362">
            <w:pPr>
              <w:jc w:val="center"/>
              <w:rPr>
                <w:sz w:val="20"/>
                <w:szCs w:val="20"/>
              </w:rPr>
            </w:pPr>
            <w:r w:rsidRPr="00033292">
              <w:rPr>
                <w:sz w:val="20"/>
                <w:szCs w:val="20"/>
              </w:rPr>
              <w:t>7</w:t>
            </w:r>
          </w:p>
        </w:tc>
        <w:tc>
          <w:tcPr>
            <w:tcW w:w="1701" w:type="dxa"/>
            <w:tcMar>
              <w:top w:w="0" w:type="dxa"/>
              <w:left w:w="70" w:type="dxa"/>
              <w:bottom w:w="0" w:type="dxa"/>
              <w:right w:w="70" w:type="dxa"/>
            </w:tcMar>
            <w:vAlign w:val="center"/>
          </w:tcPr>
          <w:p w14:paraId="000002CD" w14:textId="77777777" w:rsidR="00BE6A3D" w:rsidRPr="00033292" w:rsidRDefault="00E15362">
            <w:pPr>
              <w:jc w:val="center"/>
              <w:rPr>
                <w:sz w:val="20"/>
                <w:szCs w:val="20"/>
              </w:rPr>
            </w:pPr>
            <w:r w:rsidRPr="00033292">
              <w:rPr>
                <w:sz w:val="20"/>
                <w:szCs w:val="20"/>
              </w:rPr>
              <w:t>Moquegua</w:t>
            </w:r>
          </w:p>
        </w:tc>
        <w:tc>
          <w:tcPr>
            <w:tcW w:w="1417" w:type="dxa"/>
            <w:tcBorders>
              <w:right w:val="single" w:sz="4" w:space="0" w:color="000000"/>
            </w:tcBorders>
            <w:tcMar>
              <w:top w:w="0" w:type="dxa"/>
              <w:left w:w="70" w:type="dxa"/>
              <w:bottom w:w="0" w:type="dxa"/>
              <w:right w:w="70" w:type="dxa"/>
            </w:tcMar>
            <w:vAlign w:val="center"/>
          </w:tcPr>
          <w:p w14:paraId="000002CE" w14:textId="77777777" w:rsidR="00BE6A3D" w:rsidRPr="00033292" w:rsidRDefault="00E15362">
            <w:pPr>
              <w:jc w:val="center"/>
              <w:rPr>
                <w:sz w:val="20"/>
                <w:szCs w:val="20"/>
              </w:rPr>
            </w:pPr>
            <w:r w:rsidRPr="00033292">
              <w:rPr>
                <w:sz w:val="20"/>
                <w:szCs w:val="20"/>
              </w:rPr>
              <w:t>27/02/2019</w:t>
            </w:r>
          </w:p>
        </w:tc>
        <w:tc>
          <w:tcPr>
            <w:tcW w:w="567" w:type="dxa"/>
            <w:tcBorders>
              <w:top w:val="nil"/>
              <w:left w:val="single" w:sz="4" w:space="0" w:color="000000"/>
              <w:bottom w:val="nil"/>
              <w:right w:val="single" w:sz="4" w:space="0" w:color="000000"/>
            </w:tcBorders>
            <w:shd w:val="clear" w:color="auto" w:fill="auto"/>
          </w:tcPr>
          <w:p w14:paraId="000002CF" w14:textId="77777777" w:rsidR="00BE6A3D" w:rsidRPr="00033292" w:rsidRDefault="00BE6A3D">
            <w:pPr>
              <w:jc w:val="center"/>
              <w:rPr>
                <w:sz w:val="20"/>
                <w:szCs w:val="20"/>
              </w:rPr>
            </w:pPr>
          </w:p>
        </w:tc>
        <w:tc>
          <w:tcPr>
            <w:tcW w:w="567" w:type="dxa"/>
            <w:tcBorders>
              <w:left w:val="single" w:sz="4" w:space="0" w:color="000000"/>
            </w:tcBorders>
            <w:vAlign w:val="center"/>
          </w:tcPr>
          <w:p w14:paraId="000002D0" w14:textId="77777777" w:rsidR="00BE6A3D" w:rsidRPr="00033292" w:rsidRDefault="00E15362">
            <w:pPr>
              <w:jc w:val="center"/>
              <w:rPr>
                <w:sz w:val="20"/>
                <w:szCs w:val="20"/>
              </w:rPr>
            </w:pPr>
            <w:r w:rsidRPr="00033292">
              <w:rPr>
                <w:sz w:val="20"/>
                <w:szCs w:val="20"/>
              </w:rPr>
              <w:t>20</w:t>
            </w:r>
          </w:p>
        </w:tc>
        <w:tc>
          <w:tcPr>
            <w:tcW w:w="1701" w:type="dxa"/>
            <w:vAlign w:val="center"/>
          </w:tcPr>
          <w:p w14:paraId="000002D1" w14:textId="77777777" w:rsidR="00BE6A3D" w:rsidRPr="00033292" w:rsidRDefault="00E15362">
            <w:pPr>
              <w:jc w:val="center"/>
              <w:rPr>
                <w:sz w:val="20"/>
                <w:szCs w:val="20"/>
              </w:rPr>
            </w:pPr>
            <w:r w:rsidRPr="00033292">
              <w:rPr>
                <w:sz w:val="20"/>
                <w:szCs w:val="20"/>
              </w:rPr>
              <w:t>Ancash</w:t>
            </w:r>
          </w:p>
        </w:tc>
        <w:tc>
          <w:tcPr>
            <w:tcW w:w="1417" w:type="dxa"/>
            <w:vAlign w:val="center"/>
          </w:tcPr>
          <w:p w14:paraId="000002D2" w14:textId="77777777" w:rsidR="00BE6A3D" w:rsidRPr="00033292" w:rsidRDefault="00E15362">
            <w:pPr>
              <w:jc w:val="center"/>
              <w:rPr>
                <w:sz w:val="20"/>
                <w:szCs w:val="20"/>
              </w:rPr>
            </w:pPr>
            <w:r w:rsidRPr="00033292">
              <w:rPr>
                <w:sz w:val="20"/>
                <w:szCs w:val="20"/>
              </w:rPr>
              <w:t>7/03/2019</w:t>
            </w:r>
          </w:p>
        </w:tc>
      </w:tr>
      <w:tr w:rsidR="00033292" w:rsidRPr="00033292" w14:paraId="01766EE4" w14:textId="77777777">
        <w:trPr>
          <w:trHeight w:val="294"/>
          <w:jc w:val="center"/>
        </w:trPr>
        <w:tc>
          <w:tcPr>
            <w:tcW w:w="567" w:type="dxa"/>
            <w:tcMar>
              <w:top w:w="0" w:type="dxa"/>
              <w:left w:w="70" w:type="dxa"/>
              <w:bottom w:w="0" w:type="dxa"/>
              <w:right w:w="70" w:type="dxa"/>
            </w:tcMar>
            <w:vAlign w:val="center"/>
          </w:tcPr>
          <w:p w14:paraId="000002D3" w14:textId="77777777" w:rsidR="00BE6A3D" w:rsidRPr="00033292" w:rsidRDefault="00E15362">
            <w:pPr>
              <w:jc w:val="center"/>
              <w:rPr>
                <w:sz w:val="20"/>
                <w:szCs w:val="20"/>
              </w:rPr>
            </w:pPr>
            <w:r w:rsidRPr="00033292">
              <w:rPr>
                <w:sz w:val="20"/>
                <w:szCs w:val="20"/>
              </w:rPr>
              <w:t>8</w:t>
            </w:r>
          </w:p>
        </w:tc>
        <w:tc>
          <w:tcPr>
            <w:tcW w:w="1701" w:type="dxa"/>
            <w:tcMar>
              <w:top w:w="0" w:type="dxa"/>
              <w:left w:w="70" w:type="dxa"/>
              <w:bottom w:w="0" w:type="dxa"/>
              <w:right w:w="70" w:type="dxa"/>
            </w:tcMar>
            <w:vAlign w:val="center"/>
          </w:tcPr>
          <w:p w14:paraId="000002D4" w14:textId="77777777" w:rsidR="00BE6A3D" w:rsidRPr="00033292" w:rsidRDefault="00E15362">
            <w:pPr>
              <w:jc w:val="center"/>
              <w:rPr>
                <w:sz w:val="20"/>
                <w:szCs w:val="20"/>
              </w:rPr>
            </w:pPr>
            <w:r w:rsidRPr="00033292">
              <w:rPr>
                <w:sz w:val="20"/>
                <w:szCs w:val="20"/>
              </w:rPr>
              <w:t>Huánuco</w:t>
            </w:r>
          </w:p>
        </w:tc>
        <w:tc>
          <w:tcPr>
            <w:tcW w:w="1417" w:type="dxa"/>
            <w:tcBorders>
              <w:right w:val="single" w:sz="4" w:space="0" w:color="000000"/>
            </w:tcBorders>
            <w:tcMar>
              <w:top w:w="0" w:type="dxa"/>
              <w:left w:w="70" w:type="dxa"/>
              <w:bottom w:w="0" w:type="dxa"/>
              <w:right w:w="70" w:type="dxa"/>
            </w:tcMar>
            <w:vAlign w:val="center"/>
          </w:tcPr>
          <w:p w14:paraId="000002D5" w14:textId="77777777" w:rsidR="00BE6A3D" w:rsidRPr="00033292" w:rsidRDefault="00E15362">
            <w:pPr>
              <w:jc w:val="center"/>
              <w:rPr>
                <w:sz w:val="20"/>
                <w:szCs w:val="20"/>
              </w:rPr>
            </w:pPr>
            <w:r w:rsidRPr="00033292">
              <w:rPr>
                <w:sz w:val="20"/>
                <w:szCs w:val="20"/>
              </w:rPr>
              <w:t>27/02/2019</w:t>
            </w:r>
          </w:p>
        </w:tc>
        <w:tc>
          <w:tcPr>
            <w:tcW w:w="567" w:type="dxa"/>
            <w:tcBorders>
              <w:top w:val="nil"/>
              <w:left w:val="single" w:sz="4" w:space="0" w:color="000000"/>
              <w:bottom w:val="nil"/>
              <w:right w:val="single" w:sz="4" w:space="0" w:color="000000"/>
            </w:tcBorders>
            <w:shd w:val="clear" w:color="auto" w:fill="auto"/>
          </w:tcPr>
          <w:p w14:paraId="000002D6" w14:textId="77777777" w:rsidR="00BE6A3D" w:rsidRPr="00033292" w:rsidRDefault="00BE6A3D">
            <w:pPr>
              <w:jc w:val="center"/>
              <w:rPr>
                <w:sz w:val="20"/>
                <w:szCs w:val="20"/>
              </w:rPr>
            </w:pPr>
          </w:p>
        </w:tc>
        <w:tc>
          <w:tcPr>
            <w:tcW w:w="567" w:type="dxa"/>
            <w:tcBorders>
              <w:left w:val="single" w:sz="4" w:space="0" w:color="000000"/>
            </w:tcBorders>
            <w:vAlign w:val="center"/>
          </w:tcPr>
          <w:p w14:paraId="000002D7" w14:textId="77777777" w:rsidR="00BE6A3D" w:rsidRPr="00033292" w:rsidRDefault="00E15362">
            <w:pPr>
              <w:jc w:val="center"/>
              <w:rPr>
                <w:sz w:val="20"/>
                <w:szCs w:val="20"/>
              </w:rPr>
            </w:pPr>
            <w:r w:rsidRPr="00033292">
              <w:rPr>
                <w:sz w:val="20"/>
                <w:szCs w:val="20"/>
              </w:rPr>
              <w:t>21</w:t>
            </w:r>
          </w:p>
        </w:tc>
        <w:tc>
          <w:tcPr>
            <w:tcW w:w="1701" w:type="dxa"/>
            <w:vAlign w:val="center"/>
          </w:tcPr>
          <w:p w14:paraId="000002D8" w14:textId="77777777" w:rsidR="00BE6A3D" w:rsidRPr="00033292" w:rsidRDefault="00E15362">
            <w:pPr>
              <w:jc w:val="center"/>
              <w:rPr>
                <w:sz w:val="20"/>
                <w:szCs w:val="20"/>
              </w:rPr>
            </w:pPr>
            <w:r w:rsidRPr="00033292">
              <w:rPr>
                <w:sz w:val="20"/>
                <w:szCs w:val="20"/>
              </w:rPr>
              <w:t>Junín</w:t>
            </w:r>
          </w:p>
        </w:tc>
        <w:tc>
          <w:tcPr>
            <w:tcW w:w="1417" w:type="dxa"/>
            <w:vAlign w:val="center"/>
          </w:tcPr>
          <w:p w14:paraId="000002D9" w14:textId="77777777" w:rsidR="00BE6A3D" w:rsidRPr="00033292" w:rsidRDefault="00E15362">
            <w:pPr>
              <w:jc w:val="center"/>
              <w:rPr>
                <w:sz w:val="20"/>
                <w:szCs w:val="20"/>
              </w:rPr>
            </w:pPr>
            <w:r w:rsidRPr="00033292">
              <w:rPr>
                <w:sz w:val="20"/>
                <w:szCs w:val="20"/>
              </w:rPr>
              <w:t>7/03/2019</w:t>
            </w:r>
          </w:p>
        </w:tc>
      </w:tr>
      <w:tr w:rsidR="00033292" w:rsidRPr="00033292" w14:paraId="3788E324" w14:textId="77777777">
        <w:trPr>
          <w:trHeight w:val="367"/>
          <w:jc w:val="center"/>
        </w:trPr>
        <w:tc>
          <w:tcPr>
            <w:tcW w:w="567" w:type="dxa"/>
            <w:tcMar>
              <w:top w:w="0" w:type="dxa"/>
              <w:left w:w="70" w:type="dxa"/>
              <w:bottom w:w="0" w:type="dxa"/>
              <w:right w:w="70" w:type="dxa"/>
            </w:tcMar>
            <w:vAlign w:val="center"/>
          </w:tcPr>
          <w:p w14:paraId="000002DA" w14:textId="77777777" w:rsidR="00BE6A3D" w:rsidRPr="00033292" w:rsidRDefault="00E15362">
            <w:pPr>
              <w:jc w:val="center"/>
              <w:rPr>
                <w:sz w:val="20"/>
                <w:szCs w:val="20"/>
              </w:rPr>
            </w:pPr>
            <w:r w:rsidRPr="00033292">
              <w:rPr>
                <w:sz w:val="20"/>
                <w:szCs w:val="20"/>
              </w:rPr>
              <w:t>9</w:t>
            </w:r>
          </w:p>
        </w:tc>
        <w:tc>
          <w:tcPr>
            <w:tcW w:w="1701" w:type="dxa"/>
            <w:tcMar>
              <w:top w:w="0" w:type="dxa"/>
              <w:left w:w="70" w:type="dxa"/>
              <w:bottom w:w="0" w:type="dxa"/>
              <w:right w:w="70" w:type="dxa"/>
            </w:tcMar>
            <w:vAlign w:val="center"/>
          </w:tcPr>
          <w:p w14:paraId="000002DB" w14:textId="77777777" w:rsidR="00BE6A3D" w:rsidRPr="00033292" w:rsidRDefault="00E15362">
            <w:pPr>
              <w:jc w:val="center"/>
              <w:rPr>
                <w:sz w:val="20"/>
                <w:szCs w:val="20"/>
              </w:rPr>
            </w:pPr>
            <w:r w:rsidRPr="00033292">
              <w:rPr>
                <w:sz w:val="20"/>
                <w:szCs w:val="20"/>
              </w:rPr>
              <w:t>Cusco</w:t>
            </w:r>
          </w:p>
        </w:tc>
        <w:tc>
          <w:tcPr>
            <w:tcW w:w="1417" w:type="dxa"/>
            <w:tcBorders>
              <w:right w:val="single" w:sz="4" w:space="0" w:color="000000"/>
            </w:tcBorders>
            <w:tcMar>
              <w:top w:w="0" w:type="dxa"/>
              <w:left w:w="70" w:type="dxa"/>
              <w:bottom w:w="0" w:type="dxa"/>
              <w:right w:w="70" w:type="dxa"/>
            </w:tcMar>
            <w:vAlign w:val="center"/>
          </w:tcPr>
          <w:p w14:paraId="000002DC" w14:textId="77777777" w:rsidR="00BE6A3D" w:rsidRPr="00033292" w:rsidRDefault="00E15362">
            <w:pPr>
              <w:jc w:val="center"/>
              <w:rPr>
                <w:sz w:val="20"/>
                <w:szCs w:val="20"/>
              </w:rPr>
            </w:pPr>
            <w:r w:rsidRPr="00033292">
              <w:rPr>
                <w:sz w:val="20"/>
                <w:szCs w:val="20"/>
              </w:rPr>
              <w:t>27/02/2019</w:t>
            </w:r>
          </w:p>
        </w:tc>
        <w:tc>
          <w:tcPr>
            <w:tcW w:w="567" w:type="dxa"/>
            <w:tcBorders>
              <w:top w:val="nil"/>
              <w:left w:val="single" w:sz="4" w:space="0" w:color="000000"/>
              <w:bottom w:val="nil"/>
              <w:right w:val="single" w:sz="4" w:space="0" w:color="000000"/>
            </w:tcBorders>
            <w:shd w:val="clear" w:color="auto" w:fill="auto"/>
          </w:tcPr>
          <w:p w14:paraId="000002DD" w14:textId="77777777" w:rsidR="00BE6A3D" w:rsidRPr="00033292" w:rsidRDefault="00BE6A3D">
            <w:pPr>
              <w:jc w:val="center"/>
              <w:rPr>
                <w:sz w:val="20"/>
                <w:szCs w:val="20"/>
              </w:rPr>
            </w:pPr>
          </w:p>
        </w:tc>
        <w:tc>
          <w:tcPr>
            <w:tcW w:w="567" w:type="dxa"/>
            <w:tcBorders>
              <w:left w:val="single" w:sz="4" w:space="0" w:color="000000"/>
            </w:tcBorders>
            <w:vAlign w:val="center"/>
          </w:tcPr>
          <w:p w14:paraId="000002DE" w14:textId="77777777" w:rsidR="00BE6A3D" w:rsidRPr="00033292" w:rsidRDefault="00E15362">
            <w:pPr>
              <w:jc w:val="center"/>
              <w:rPr>
                <w:sz w:val="20"/>
                <w:szCs w:val="20"/>
              </w:rPr>
            </w:pPr>
            <w:r w:rsidRPr="00033292">
              <w:rPr>
                <w:sz w:val="20"/>
                <w:szCs w:val="20"/>
              </w:rPr>
              <w:t>22</w:t>
            </w:r>
          </w:p>
        </w:tc>
        <w:tc>
          <w:tcPr>
            <w:tcW w:w="1701" w:type="dxa"/>
            <w:vAlign w:val="center"/>
          </w:tcPr>
          <w:p w14:paraId="000002DF" w14:textId="77777777" w:rsidR="00BE6A3D" w:rsidRPr="00033292" w:rsidRDefault="00E15362">
            <w:pPr>
              <w:jc w:val="center"/>
              <w:rPr>
                <w:sz w:val="20"/>
                <w:szCs w:val="20"/>
              </w:rPr>
            </w:pPr>
            <w:r w:rsidRPr="00033292">
              <w:rPr>
                <w:sz w:val="20"/>
                <w:szCs w:val="20"/>
              </w:rPr>
              <w:t>Tumbes</w:t>
            </w:r>
          </w:p>
        </w:tc>
        <w:tc>
          <w:tcPr>
            <w:tcW w:w="1417" w:type="dxa"/>
            <w:vAlign w:val="center"/>
          </w:tcPr>
          <w:p w14:paraId="000002E0" w14:textId="77777777" w:rsidR="00BE6A3D" w:rsidRPr="00033292" w:rsidRDefault="00E15362">
            <w:pPr>
              <w:jc w:val="center"/>
              <w:rPr>
                <w:sz w:val="20"/>
                <w:szCs w:val="20"/>
              </w:rPr>
            </w:pPr>
            <w:r w:rsidRPr="00033292">
              <w:rPr>
                <w:sz w:val="20"/>
                <w:szCs w:val="20"/>
              </w:rPr>
              <w:t>11/03/2019</w:t>
            </w:r>
          </w:p>
        </w:tc>
      </w:tr>
      <w:tr w:rsidR="00033292" w:rsidRPr="00033292" w14:paraId="197EAC68" w14:textId="77777777">
        <w:trPr>
          <w:trHeight w:val="294"/>
          <w:jc w:val="center"/>
        </w:trPr>
        <w:tc>
          <w:tcPr>
            <w:tcW w:w="567" w:type="dxa"/>
            <w:tcMar>
              <w:top w:w="0" w:type="dxa"/>
              <w:left w:w="70" w:type="dxa"/>
              <w:bottom w:w="0" w:type="dxa"/>
              <w:right w:w="70" w:type="dxa"/>
            </w:tcMar>
            <w:vAlign w:val="center"/>
          </w:tcPr>
          <w:p w14:paraId="000002E1" w14:textId="77777777" w:rsidR="00BE6A3D" w:rsidRPr="00033292" w:rsidRDefault="00E15362">
            <w:pPr>
              <w:jc w:val="center"/>
              <w:rPr>
                <w:sz w:val="20"/>
                <w:szCs w:val="20"/>
              </w:rPr>
            </w:pPr>
            <w:r w:rsidRPr="00033292">
              <w:rPr>
                <w:sz w:val="20"/>
                <w:szCs w:val="20"/>
              </w:rPr>
              <w:t>10</w:t>
            </w:r>
          </w:p>
        </w:tc>
        <w:tc>
          <w:tcPr>
            <w:tcW w:w="1701" w:type="dxa"/>
            <w:tcMar>
              <w:top w:w="0" w:type="dxa"/>
              <w:left w:w="70" w:type="dxa"/>
              <w:bottom w:w="0" w:type="dxa"/>
              <w:right w:w="70" w:type="dxa"/>
            </w:tcMar>
            <w:vAlign w:val="center"/>
          </w:tcPr>
          <w:p w14:paraId="000002E2" w14:textId="77777777" w:rsidR="00BE6A3D" w:rsidRPr="00033292" w:rsidRDefault="00E15362">
            <w:pPr>
              <w:jc w:val="center"/>
              <w:rPr>
                <w:sz w:val="20"/>
                <w:szCs w:val="20"/>
              </w:rPr>
            </w:pPr>
            <w:r w:rsidRPr="00033292">
              <w:rPr>
                <w:sz w:val="20"/>
                <w:szCs w:val="20"/>
              </w:rPr>
              <w:t>Tacna</w:t>
            </w:r>
          </w:p>
        </w:tc>
        <w:tc>
          <w:tcPr>
            <w:tcW w:w="1417" w:type="dxa"/>
            <w:tcBorders>
              <w:right w:val="single" w:sz="4" w:space="0" w:color="000000"/>
            </w:tcBorders>
            <w:tcMar>
              <w:top w:w="0" w:type="dxa"/>
              <w:left w:w="70" w:type="dxa"/>
              <w:bottom w:w="0" w:type="dxa"/>
              <w:right w:w="70" w:type="dxa"/>
            </w:tcMar>
            <w:vAlign w:val="center"/>
          </w:tcPr>
          <w:p w14:paraId="000002E3" w14:textId="77777777" w:rsidR="00BE6A3D" w:rsidRPr="00033292" w:rsidRDefault="00E15362">
            <w:pPr>
              <w:jc w:val="center"/>
              <w:rPr>
                <w:sz w:val="20"/>
                <w:szCs w:val="20"/>
              </w:rPr>
            </w:pPr>
            <w:r w:rsidRPr="00033292">
              <w:rPr>
                <w:sz w:val="20"/>
                <w:szCs w:val="20"/>
              </w:rPr>
              <w:t>28/02/2019</w:t>
            </w:r>
          </w:p>
        </w:tc>
        <w:tc>
          <w:tcPr>
            <w:tcW w:w="567" w:type="dxa"/>
            <w:tcBorders>
              <w:top w:val="nil"/>
              <w:left w:val="single" w:sz="4" w:space="0" w:color="000000"/>
              <w:bottom w:val="nil"/>
              <w:right w:val="single" w:sz="4" w:space="0" w:color="000000"/>
            </w:tcBorders>
            <w:shd w:val="clear" w:color="auto" w:fill="auto"/>
          </w:tcPr>
          <w:p w14:paraId="000002E4" w14:textId="77777777" w:rsidR="00BE6A3D" w:rsidRPr="00033292" w:rsidRDefault="00BE6A3D">
            <w:pPr>
              <w:jc w:val="center"/>
              <w:rPr>
                <w:sz w:val="20"/>
                <w:szCs w:val="20"/>
              </w:rPr>
            </w:pPr>
          </w:p>
        </w:tc>
        <w:tc>
          <w:tcPr>
            <w:tcW w:w="567" w:type="dxa"/>
            <w:tcBorders>
              <w:left w:val="single" w:sz="4" w:space="0" w:color="000000"/>
            </w:tcBorders>
            <w:vAlign w:val="center"/>
          </w:tcPr>
          <w:p w14:paraId="000002E5" w14:textId="77777777" w:rsidR="00BE6A3D" w:rsidRPr="00033292" w:rsidRDefault="00E15362">
            <w:pPr>
              <w:jc w:val="center"/>
              <w:rPr>
                <w:sz w:val="20"/>
                <w:szCs w:val="20"/>
              </w:rPr>
            </w:pPr>
            <w:r w:rsidRPr="00033292">
              <w:rPr>
                <w:sz w:val="20"/>
                <w:szCs w:val="20"/>
              </w:rPr>
              <w:t>23</w:t>
            </w:r>
          </w:p>
        </w:tc>
        <w:tc>
          <w:tcPr>
            <w:tcW w:w="1701" w:type="dxa"/>
            <w:vAlign w:val="center"/>
          </w:tcPr>
          <w:p w14:paraId="000002E6" w14:textId="77777777" w:rsidR="00BE6A3D" w:rsidRPr="00033292" w:rsidRDefault="00E15362">
            <w:pPr>
              <w:jc w:val="center"/>
              <w:rPr>
                <w:sz w:val="20"/>
                <w:szCs w:val="20"/>
              </w:rPr>
            </w:pPr>
            <w:r w:rsidRPr="00033292">
              <w:rPr>
                <w:sz w:val="20"/>
                <w:szCs w:val="20"/>
              </w:rPr>
              <w:t>Lima Región</w:t>
            </w:r>
          </w:p>
        </w:tc>
        <w:tc>
          <w:tcPr>
            <w:tcW w:w="1417" w:type="dxa"/>
            <w:vAlign w:val="center"/>
          </w:tcPr>
          <w:p w14:paraId="000002E7" w14:textId="77777777" w:rsidR="00BE6A3D" w:rsidRPr="00033292" w:rsidRDefault="00E15362">
            <w:pPr>
              <w:jc w:val="center"/>
              <w:rPr>
                <w:sz w:val="20"/>
                <w:szCs w:val="20"/>
              </w:rPr>
            </w:pPr>
            <w:r w:rsidRPr="00033292">
              <w:rPr>
                <w:sz w:val="20"/>
                <w:szCs w:val="20"/>
              </w:rPr>
              <w:t>12/03/2019</w:t>
            </w:r>
          </w:p>
        </w:tc>
      </w:tr>
      <w:tr w:rsidR="00033292" w:rsidRPr="00033292" w14:paraId="2BA8C5EF" w14:textId="77777777">
        <w:trPr>
          <w:trHeight w:val="235"/>
          <w:jc w:val="center"/>
        </w:trPr>
        <w:tc>
          <w:tcPr>
            <w:tcW w:w="567" w:type="dxa"/>
            <w:tcMar>
              <w:top w:w="0" w:type="dxa"/>
              <w:left w:w="70" w:type="dxa"/>
              <w:bottom w:w="0" w:type="dxa"/>
              <w:right w:w="70" w:type="dxa"/>
            </w:tcMar>
            <w:vAlign w:val="center"/>
          </w:tcPr>
          <w:p w14:paraId="000002E8" w14:textId="77777777" w:rsidR="00BE6A3D" w:rsidRPr="00033292" w:rsidRDefault="00E15362">
            <w:pPr>
              <w:jc w:val="center"/>
              <w:rPr>
                <w:sz w:val="20"/>
                <w:szCs w:val="20"/>
              </w:rPr>
            </w:pPr>
            <w:r w:rsidRPr="00033292">
              <w:rPr>
                <w:sz w:val="20"/>
                <w:szCs w:val="20"/>
              </w:rPr>
              <w:t>11</w:t>
            </w:r>
          </w:p>
        </w:tc>
        <w:tc>
          <w:tcPr>
            <w:tcW w:w="1701" w:type="dxa"/>
            <w:tcMar>
              <w:top w:w="0" w:type="dxa"/>
              <w:left w:w="70" w:type="dxa"/>
              <w:bottom w:w="0" w:type="dxa"/>
              <w:right w:w="70" w:type="dxa"/>
            </w:tcMar>
            <w:vAlign w:val="center"/>
          </w:tcPr>
          <w:p w14:paraId="000002E9" w14:textId="77777777" w:rsidR="00BE6A3D" w:rsidRPr="00033292" w:rsidRDefault="00E15362">
            <w:pPr>
              <w:jc w:val="center"/>
              <w:rPr>
                <w:sz w:val="20"/>
                <w:szCs w:val="20"/>
              </w:rPr>
            </w:pPr>
            <w:r w:rsidRPr="00033292">
              <w:rPr>
                <w:sz w:val="20"/>
                <w:szCs w:val="20"/>
              </w:rPr>
              <w:t>Callao</w:t>
            </w:r>
          </w:p>
        </w:tc>
        <w:tc>
          <w:tcPr>
            <w:tcW w:w="1417" w:type="dxa"/>
            <w:tcBorders>
              <w:right w:val="single" w:sz="4" w:space="0" w:color="000000"/>
            </w:tcBorders>
            <w:tcMar>
              <w:top w:w="0" w:type="dxa"/>
              <w:left w:w="70" w:type="dxa"/>
              <w:bottom w:w="0" w:type="dxa"/>
              <w:right w:w="70" w:type="dxa"/>
            </w:tcMar>
            <w:vAlign w:val="center"/>
          </w:tcPr>
          <w:p w14:paraId="000002EA" w14:textId="77777777" w:rsidR="00BE6A3D" w:rsidRPr="00033292" w:rsidRDefault="00E15362">
            <w:pPr>
              <w:jc w:val="center"/>
              <w:rPr>
                <w:sz w:val="20"/>
                <w:szCs w:val="20"/>
              </w:rPr>
            </w:pPr>
            <w:r w:rsidRPr="00033292">
              <w:rPr>
                <w:sz w:val="20"/>
                <w:szCs w:val="20"/>
              </w:rPr>
              <w:t>28/02/2019</w:t>
            </w:r>
          </w:p>
        </w:tc>
        <w:tc>
          <w:tcPr>
            <w:tcW w:w="567" w:type="dxa"/>
            <w:tcBorders>
              <w:top w:val="nil"/>
              <w:left w:val="single" w:sz="4" w:space="0" w:color="000000"/>
              <w:bottom w:val="nil"/>
              <w:right w:val="single" w:sz="4" w:space="0" w:color="000000"/>
            </w:tcBorders>
            <w:shd w:val="clear" w:color="auto" w:fill="auto"/>
          </w:tcPr>
          <w:p w14:paraId="000002EB" w14:textId="77777777" w:rsidR="00BE6A3D" w:rsidRPr="00033292" w:rsidRDefault="00BE6A3D">
            <w:pPr>
              <w:jc w:val="center"/>
              <w:rPr>
                <w:sz w:val="20"/>
                <w:szCs w:val="20"/>
              </w:rPr>
            </w:pPr>
          </w:p>
        </w:tc>
        <w:tc>
          <w:tcPr>
            <w:tcW w:w="567" w:type="dxa"/>
            <w:tcBorders>
              <w:left w:val="single" w:sz="4" w:space="0" w:color="000000"/>
            </w:tcBorders>
            <w:vAlign w:val="center"/>
          </w:tcPr>
          <w:p w14:paraId="000002EC" w14:textId="77777777" w:rsidR="00BE6A3D" w:rsidRPr="00033292" w:rsidRDefault="00E15362">
            <w:pPr>
              <w:jc w:val="center"/>
              <w:rPr>
                <w:sz w:val="20"/>
                <w:szCs w:val="20"/>
              </w:rPr>
            </w:pPr>
            <w:r w:rsidRPr="00033292">
              <w:rPr>
                <w:sz w:val="20"/>
                <w:szCs w:val="20"/>
              </w:rPr>
              <w:t>24</w:t>
            </w:r>
          </w:p>
        </w:tc>
        <w:tc>
          <w:tcPr>
            <w:tcW w:w="1701" w:type="dxa"/>
            <w:vAlign w:val="center"/>
          </w:tcPr>
          <w:p w14:paraId="000002ED" w14:textId="77777777" w:rsidR="00BE6A3D" w:rsidRPr="00033292" w:rsidRDefault="00E15362">
            <w:pPr>
              <w:jc w:val="center"/>
              <w:rPr>
                <w:sz w:val="20"/>
                <w:szCs w:val="20"/>
              </w:rPr>
            </w:pPr>
            <w:r w:rsidRPr="00033292">
              <w:rPr>
                <w:sz w:val="20"/>
                <w:szCs w:val="20"/>
              </w:rPr>
              <w:t>Cajamarca</w:t>
            </w:r>
          </w:p>
        </w:tc>
        <w:tc>
          <w:tcPr>
            <w:tcW w:w="1417" w:type="dxa"/>
            <w:vAlign w:val="center"/>
          </w:tcPr>
          <w:p w14:paraId="000002EE" w14:textId="77777777" w:rsidR="00BE6A3D" w:rsidRPr="00033292" w:rsidRDefault="00E15362">
            <w:pPr>
              <w:jc w:val="center"/>
              <w:rPr>
                <w:sz w:val="20"/>
                <w:szCs w:val="20"/>
              </w:rPr>
            </w:pPr>
            <w:r w:rsidRPr="00033292">
              <w:rPr>
                <w:sz w:val="20"/>
                <w:szCs w:val="20"/>
              </w:rPr>
              <w:t>13/03/2019</w:t>
            </w:r>
          </w:p>
        </w:tc>
      </w:tr>
      <w:tr w:rsidR="00033292" w:rsidRPr="00033292" w14:paraId="04BE257D" w14:textId="77777777">
        <w:trPr>
          <w:trHeight w:val="294"/>
          <w:jc w:val="center"/>
        </w:trPr>
        <w:tc>
          <w:tcPr>
            <w:tcW w:w="567" w:type="dxa"/>
            <w:tcMar>
              <w:top w:w="0" w:type="dxa"/>
              <w:left w:w="70" w:type="dxa"/>
              <w:bottom w:w="0" w:type="dxa"/>
              <w:right w:w="70" w:type="dxa"/>
            </w:tcMar>
            <w:vAlign w:val="center"/>
          </w:tcPr>
          <w:p w14:paraId="000002EF" w14:textId="77777777" w:rsidR="00BE6A3D" w:rsidRPr="00033292" w:rsidRDefault="00E15362">
            <w:pPr>
              <w:jc w:val="center"/>
              <w:rPr>
                <w:sz w:val="20"/>
                <w:szCs w:val="20"/>
              </w:rPr>
            </w:pPr>
            <w:r w:rsidRPr="00033292">
              <w:rPr>
                <w:sz w:val="20"/>
                <w:szCs w:val="20"/>
              </w:rPr>
              <w:t>12</w:t>
            </w:r>
          </w:p>
        </w:tc>
        <w:tc>
          <w:tcPr>
            <w:tcW w:w="1701" w:type="dxa"/>
            <w:tcMar>
              <w:top w:w="0" w:type="dxa"/>
              <w:left w:w="70" w:type="dxa"/>
              <w:bottom w:w="0" w:type="dxa"/>
              <w:right w:w="70" w:type="dxa"/>
            </w:tcMar>
            <w:vAlign w:val="center"/>
          </w:tcPr>
          <w:p w14:paraId="000002F0" w14:textId="77777777" w:rsidR="00BE6A3D" w:rsidRPr="00033292" w:rsidRDefault="00E15362">
            <w:pPr>
              <w:jc w:val="center"/>
              <w:rPr>
                <w:sz w:val="20"/>
                <w:szCs w:val="20"/>
              </w:rPr>
            </w:pPr>
            <w:r w:rsidRPr="00033292">
              <w:rPr>
                <w:sz w:val="20"/>
                <w:szCs w:val="20"/>
              </w:rPr>
              <w:t>San Martín</w:t>
            </w:r>
          </w:p>
        </w:tc>
        <w:tc>
          <w:tcPr>
            <w:tcW w:w="1417" w:type="dxa"/>
            <w:tcBorders>
              <w:right w:val="single" w:sz="4" w:space="0" w:color="000000"/>
            </w:tcBorders>
            <w:tcMar>
              <w:top w:w="0" w:type="dxa"/>
              <w:left w:w="70" w:type="dxa"/>
              <w:bottom w:w="0" w:type="dxa"/>
              <w:right w:w="70" w:type="dxa"/>
            </w:tcMar>
            <w:vAlign w:val="center"/>
          </w:tcPr>
          <w:p w14:paraId="000002F1" w14:textId="77777777" w:rsidR="00BE6A3D" w:rsidRPr="00033292" w:rsidRDefault="00E15362">
            <w:pPr>
              <w:jc w:val="center"/>
              <w:rPr>
                <w:sz w:val="20"/>
                <w:szCs w:val="20"/>
              </w:rPr>
            </w:pPr>
            <w:r w:rsidRPr="00033292">
              <w:rPr>
                <w:sz w:val="20"/>
                <w:szCs w:val="20"/>
              </w:rPr>
              <w:t>01/03/2019</w:t>
            </w:r>
          </w:p>
        </w:tc>
        <w:tc>
          <w:tcPr>
            <w:tcW w:w="567" w:type="dxa"/>
            <w:tcBorders>
              <w:top w:val="nil"/>
              <w:left w:val="single" w:sz="4" w:space="0" w:color="000000"/>
              <w:bottom w:val="nil"/>
              <w:right w:val="single" w:sz="4" w:space="0" w:color="000000"/>
            </w:tcBorders>
            <w:shd w:val="clear" w:color="auto" w:fill="auto"/>
          </w:tcPr>
          <w:p w14:paraId="000002F2" w14:textId="77777777" w:rsidR="00BE6A3D" w:rsidRPr="00033292" w:rsidRDefault="00BE6A3D">
            <w:pPr>
              <w:jc w:val="center"/>
              <w:rPr>
                <w:sz w:val="20"/>
                <w:szCs w:val="20"/>
              </w:rPr>
            </w:pPr>
          </w:p>
        </w:tc>
        <w:tc>
          <w:tcPr>
            <w:tcW w:w="567" w:type="dxa"/>
            <w:tcBorders>
              <w:left w:val="single" w:sz="4" w:space="0" w:color="000000"/>
            </w:tcBorders>
            <w:vAlign w:val="center"/>
          </w:tcPr>
          <w:p w14:paraId="000002F3" w14:textId="77777777" w:rsidR="00BE6A3D" w:rsidRPr="00033292" w:rsidRDefault="00E15362">
            <w:pPr>
              <w:jc w:val="center"/>
              <w:rPr>
                <w:sz w:val="20"/>
                <w:szCs w:val="20"/>
              </w:rPr>
            </w:pPr>
            <w:r w:rsidRPr="00033292">
              <w:rPr>
                <w:sz w:val="20"/>
                <w:szCs w:val="20"/>
              </w:rPr>
              <w:t>25</w:t>
            </w:r>
          </w:p>
        </w:tc>
        <w:tc>
          <w:tcPr>
            <w:tcW w:w="1701" w:type="dxa"/>
            <w:vAlign w:val="center"/>
          </w:tcPr>
          <w:p w14:paraId="000002F4" w14:textId="77777777" w:rsidR="00BE6A3D" w:rsidRPr="00033292" w:rsidRDefault="00E15362">
            <w:pPr>
              <w:jc w:val="center"/>
              <w:rPr>
                <w:sz w:val="20"/>
                <w:szCs w:val="20"/>
              </w:rPr>
            </w:pPr>
            <w:r w:rsidRPr="00033292">
              <w:rPr>
                <w:sz w:val="20"/>
                <w:szCs w:val="20"/>
              </w:rPr>
              <w:t>Ayacucho</w:t>
            </w:r>
          </w:p>
        </w:tc>
        <w:tc>
          <w:tcPr>
            <w:tcW w:w="1417" w:type="dxa"/>
            <w:vAlign w:val="center"/>
          </w:tcPr>
          <w:p w14:paraId="000002F5" w14:textId="77777777" w:rsidR="00BE6A3D" w:rsidRPr="00033292" w:rsidRDefault="00E15362">
            <w:pPr>
              <w:jc w:val="center"/>
              <w:rPr>
                <w:sz w:val="20"/>
                <w:szCs w:val="20"/>
              </w:rPr>
            </w:pPr>
            <w:r w:rsidRPr="00033292">
              <w:rPr>
                <w:sz w:val="20"/>
                <w:szCs w:val="20"/>
              </w:rPr>
              <w:t>13/03/2019</w:t>
            </w:r>
          </w:p>
        </w:tc>
      </w:tr>
      <w:tr w:rsidR="00BE6A3D" w:rsidRPr="00033292" w14:paraId="0DB0E0B7" w14:textId="77777777">
        <w:trPr>
          <w:trHeight w:val="294"/>
          <w:jc w:val="center"/>
        </w:trPr>
        <w:tc>
          <w:tcPr>
            <w:tcW w:w="567" w:type="dxa"/>
            <w:tcMar>
              <w:top w:w="0" w:type="dxa"/>
              <w:left w:w="70" w:type="dxa"/>
              <w:bottom w:w="0" w:type="dxa"/>
              <w:right w:w="70" w:type="dxa"/>
            </w:tcMar>
            <w:vAlign w:val="center"/>
          </w:tcPr>
          <w:p w14:paraId="000002F6" w14:textId="77777777" w:rsidR="00BE6A3D" w:rsidRPr="00033292" w:rsidRDefault="00E15362">
            <w:pPr>
              <w:jc w:val="center"/>
              <w:rPr>
                <w:sz w:val="20"/>
                <w:szCs w:val="20"/>
              </w:rPr>
            </w:pPr>
            <w:r w:rsidRPr="00033292">
              <w:rPr>
                <w:sz w:val="20"/>
                <w:szCs w:val="20"/>
              </w:rPr>
              <w:t>13</w:t>
            </w:r>
          </w:p>
        </w:tc>
        <w:tc>
          <w:tcPr>
            <w:tcW w:w="1701" w:type="dxa"/>
            <w:tcMar>
              <w:top w:w="0" w:type="dxa"/>
              <w:left w:w="70" w:type="dxa"/>
              <w:bottom w:w="0" w:type="dxa"/>
              <w:right w:w="70" w:type="dxa"/>
            </w:tcMar>
            <w:vAlign w:val="center"/>
          </w:tcPr>
          <w:p w14:paraId="000002F7" w14:textId="77777777" w:rsidR="00BE6A3D" w:rsidRPr="00033292" w:rsidRDefault="00E15362">
            <w:pPr>
              <w:jc w:val="center"/>
              <w:rPr>
                <w:sz w:val="20"/>
                <w:szCs w:val="20"/>
              </w:rPr>
            </w:pPr>
            <w:r w:rsidRPr="00033292">
              <w:rPr>
                <w:sz w:val="20"/>
                <w:szCs w:val="20"/>
              </w:rPr>
              <w:t>Ica</w:t>
            </w:r>
          </w:p>
        </w:tc>
        <w:tc>
          <w:tcPr>
            <w:tcW w:w="1417" w:type="dxa"/>
            <w:tcBorders>
              <w:right w:val="single" w:sz="4" w:space="0" w:color="000000"/>
            </w:tcBorders>
            <w:tcMar>
              <w:top w:w="0" w:type="dxa"/>
              <w:left w:w="70" w:type="dxa"/>
              <w:bottom w:w="0" w:type="dxa"/>
              <w:right w:w="70" w:type="dxa"/>
            </w:tcMar>
            <w:vAlign w:val="center"/>
          </w:tcPr>
          <w:p w14:paraId="000002F8" w14:textId="77777777" w:rsidR="00BE6A3D" w:rsidRPr="00033292" w:rsidRDefault="00E15362">
            <w:pPr>
              <w:jc w:val="center"/>
              <w:rPr>
                <w:sz w:val="20"/>
                <w:szCs w:val="20"/>
              </w:rPr>
            </w:pPr>
            <w:r w:rsidRPr="00033292">
              <w:rPr>
                <w:sz w:val="20"/>
                <w:szCs w:val="20"/>
              </w:rPr>
              <w:t>01/03/2019</w:t>
            </w:r>
          </w:p>
        </w:tc>
        <w:tc>
          <w:tcPr>
            <w:tcW w:w="567" w:type="dxa"/>
            <w:tcBorders>
              <w:top w:val="nil"/>
              <w:left w:val="single" w:sz="4" w:space="0" w:color="000000"/>
              <w:bottom w:val="nil"/>
              <w:right w:val="single" w:sz="4" w:space="0" w:color="000000"/>
            </w:tcBorders>
            <w:shd w:val="clear" w:color="auto" w:fill="auto"/>
          </w:tcPr>
          <w:p w14:paraId="000002F9" w14:textId="77777777" w:rsidR="00BE6A3D" w:rsidRPr="00033292" w:rsidRDefault="00BE6A3D">
            <w:pPr>
              <w:jc w:val="center"/>
              <w:rPr>
                <w:sz w:val="20"/>
                <w:szCs w:val="20"/>
              </w:rPr>
            </w:pPr>
          </w:p>
        </w:tc>
        <w:tc>
          <w:tcPr>
            <w:tcW w:w="567" w:type="dxa"/>
            <w:tcBorders>
              <w:left w:val="single" w:sz="4" w:space="0" w:color="000000"/>
            </w:tcBorders>
            <w:vAlign w:val="center"/>
          </w:tcPr>
          <w:p w14:paraId="000002FA" w14:textId="77777777" w:rsidR="00BE6A3D" w:rsidRPr="00033292" w:rsidRDefault="00E15362">
            <w:pPr>
              <w:jc w:val="center"/>
              <w:rPr>
                <w:sz w:val="20"/>
                <w:szCs w:val="20"/>
              </w:rPr>
            </w:pPr>
            <w:r w:rsidRPr="00033292">
              <w:rPr>
                <w:sz w:val="20"/>
                <w:szCs w:val="20"/>
              </w:rPr>
              <w:t>26</w:t>
            </w:r>
          </w:p>
        </w:tc>
        <w:tc>
          <w:tcPr>
            <w:tcW w:w="1701" w:type="dxa"/>
            <w:vAlign w:val="center"/>
          </w:tcPr>
          <w:p w14:paraId="000002FB" w14:textId="77777777" w:rsidR="00BE6A3D" w:rsidRPr="00033292" w:rsidRDefault="00E15362">
            <w:pPr>
              <w:jc w:val="center"/>
              <w:rPr>
                <w:sz w:val="20"/>
                <w:szCs w:val="20"/>
              </w:rPr>
            </w:pPr>
            <w:r w:rsidRPr="00033292">
              <w:rPr>
                <w:sz w:val="20"/>
                <w:szCs w:val="20"/>
              </w:rPr>
              <w:t>Huancavelica</w:t>
            </w:r>
          </w:p>
        </w:tc>
        <w:tc>
          <w:tcPr>
            <w:tcW w:w="1417" w:type="dxa"/>
            <w:vAlign w:val="center"/>
          </w:tcPr>
          <w:p w14:paraId="000002FC" w14:textId="77777777" w:rsidR="00BE6A3D" w:rsidRPr="00033292" w:rsidRDefault="00E15362">
            <w:pPr>
              <w:jc w:val="center"/>
              <w:rPr>
                <w:sz w:val="20"/>
                <w:szCs w:val="20"/>
              </w:rPr>
            </w:pPr>
            <w:r w:rsidRPr="00033292">
              <w:rPr>
                <w:sz w:val="20"/>
                <w:szCs w:val="20"/>
              </w:rPr>
              <w:t>19/03/2019</w:t>
            </w:r>
          </w:p>
        </w:tc>
      </w:tr>
    </w:tbl>
    <w:p w14:paraId="000002FD" w14:textId="77777777" w:rsidR="00BE6A3D" w:rsidRPr="00033292" w:rsidRDefault="00BE6A3D"/>
    <w:sectPr w:rsidR="00BE6A3D" w:rsidRPr="00033292">
      <w:footerReference w:type="default" r:id="rId9"/>
      <w:pgSz w:w="11900" w:h="16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A5FCC" w14:textId="77777777" w:rsidR="003D4079" w:rsidRDefault="003D4079">
      <w:pPr>
        <w:spacing w:after="0"/>
      </w:pPr>
      <w:r>
        <w:separator/>
      </w:r>
    </w:p>
  </w:endnote>
  <w:endnote w:type="continuationSeparator" w:id="0">
    <w:p w14:paraId="547CC29D" w14:textId="77777777" w:rsidR="003D4079" w:rsidRDefault="003D40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308" w14:textId="77777777" w:rsidR="00E15362" w:rsidRDefault="00E15362">
    <w:pPr>
      <w:pBdr>
        <w:top w:val="nil"/>
        <w:left w:val="nil"/>
        <w:bottom w:val="nil"/>
        <w:right w:val="nil"/>
        <w:between w:val="nil"/>
      </w:pBdr>
      <w:tabs>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BD1374">
      <w:rPr>
        <w:noProof/>
        <w:color w:val="000000"/>
      </w:rPr>
      <w:t>1</w:t>
    </w:r>
    <w:r>
      <w:rPr>
        <w:color w:val="000000"/>
      </w:rPr>
      <w:fldChar w:fldCharType="end"/>
    </w:r>
  </w:p>
  <w:p w14:paraId="00000309" w14:textId="77777777" w:rsidR="00E15362" w:rsidRDefault="00E15362">
    <w:pPr>
      <w:pBdr>
        <w:top w:val="nil"/>
        <w:left w:val="nil"/>
        <w:bottom w:val="nil"/>
        <w:right w:val="nil"/>
        <w:between w:val="nil"/>
      </w:pBdr>
      <w:tabs>
        <w:tab w:val="center" w:pos="4419"/>
        <w:tab w:val="right" w:pos="8838"/>
      </w:tabs>
      <w:spacing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440AA" w14:textId="77777777" w:rsidR="003D4079" w:rsidRDefault="003D4079">
      <w:pPr>
        <w:spacing w:after="0"/>
      </w:pPr>
      <w:r>
        <w:separator/>
      </w:r>
    </w:p>
  </w:footnote>
  <w:footnote w:type="continuationSeparator" w:id="0">
    <w:p w14:paraId="43B5272D" w14:textId="77777777" w:rsidR="003D4079" w:rsidRDefault="003D4079">
      <w:pPr>
        <w:spacing w:after="0"/>
      </w:pPr>
      <w:r>
        <w:continuationSeparator/>
      </w:r>
    </w:p>
  </w:footnote>
  <w:footnote w:id="1">
    <w:p w14:paraId="000002FE" w14:textId="77777777" w:rsidR="00E15362" w:rsidRDefault="00E15362">
      <w:pPr>
        <w:spacing w:after="0"/>
        <w:rPr>
          <w:sz w:val="18"/>
          <w:szCs w:val="18"/>
        </w:rPr>
      </w:pPr>
      <w:r>
        <w:rPr>
          <w:vertAlign w:val="superscript"/>
        </w:rPr>
        <w:footnoteRef/>
      </w:r>
      <w:r>
        <w:rPr>
          <w:sz w:val="18"/>
          <w:szCs w:val="18"/>
        </w:rPr>
        <w:t xml:space="preserve"> Se revisaron las Fichas Informativas del Proceso de Consulta Nacional sobre la Visión del Futuro del País, publicadas por CEPLAN. </w:t>
      </w:r>
    </w:p>
  </w:footnote>
  <w:footnote w:id="2">
    <w:p w14:paraId="000002FF" w14:textId="77777777" w:rsidR="00E15362" w:rsidRDefault="00E15362">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w:t>
      </w:r>
      <w:r>
        <w:rPr>
          <w:color w:val="000000"/>
          <w:sz w:val="18"/>
          <w:szCs w:val="18"/>
        </w:rPr>
        <w:t>Plan de Desarrollo Regional Concertado.</w:t>
      </w:r>
      <w:r>
        <w:rPr>
          <w:color w:val="000000"/>
          <w:sz w:val="20"/>
          <w:szCs w:val="20"/>
        </w:rPr>
        <w:t xml:space="preserve"> </w:t>
      </w:r>
    </w:p>
  </w:footnote>
  <w:footnote w:id="3">
    <w:p w14:paraId="00000300" w14:textId="77777777" w:rsidR="00E15362" w:rsidRDefault="00E15362">
      <w:pPr>
        <w:pBdr>
          <w:top w:val="nil"/>
          <w:left w:val="nil"/>
          <w:bottom w:val="nil"/>
          <w:right w:val="nil"/>
          <w:between w:val="nil"/>
        </w:pBdr>
        <w:spacing w:after="0"/>
        <w:rPr>
          <w:color w:val="000000"/>
          <w:sz w:val="18"/>
          <w:szCs w:val="18"/>
        </w:rPr>
      </w:pPr>
      <w:r>
        <w:rPr>
          <w:vertAlign w:val="superscript"/>
        </w:rPr>
        <w:footnoteRef/>
      </w:r>
      <w:r>
        <w:rPr>
          <w:color w:val="000000"/>
          <w:sz w:val="18"/>
          <w:szCs w:val="18"/>
        </w:rPr>
        <w:t xml:space="preserve"> En la Visión del Perú al 2050 se incluye los siguientes elementos:</w:t>
      </w:r>
    </w:p>
    <w:p w14:paraId="00000301" w14:textId="77777777" w:rsidR="00E15362" w:rsidRDefault="00E15362">
      <w:pPr>
        <w:numPr>
          <w:ilvl w:val="0"/>
          <w:numId w:val="1"/>
        </w:numPr>
        <w:pBdr>
          <w:top w:val="nil"/>
          <w:left w:val="nil"/>
          <w:bottom w:val="nil"/>
          <w:right w:val="nil"/>
          <w:between w:val="nil"/>
        </w:pBdr>
        <w:spacing w:after="0"/>
        <w:rPr>
          <w:color w:val="000000"/>
          <w:sz w:val="18"/>
          <w:szCs w:val="18"/>
        </w:rPr>
      </w:pPr>
      <w:r>
        <w:rPr>
          <w:color w:val="000000"/>
          <w:sz w:val="18"/>
          <w:szCs w:val="18"/>
        </w:rPr>
        <w:t>Las personas alcanzan su potencial en igualdad de oportunidades y sin discriminación para gozar de una vida plena.</w:t>
      </w:r>
    </w:p>
    <w:p w14:paraId="00000302" w14:textId="77777777" w:rsidR="00E15362" w:rsidRDefault="00E15362">
      <w:pPr>
        <w:numPr>
          <w:ilvl w:val="0"/>
          <w:numId w:val="1"/>
        </w:numPr>
        <w:pBdr>
          <w:top w:val="nil"/>
          <w:left w:val="nil"/>
          <w:bottom w:val="nil"/>
          <w:right w:val="nil"/>
          <w:between w:val="nil"/>
        </w:pBdr>
        <w:spacing w:after="0"/>
        <w:rPr>
          <w:color w:val="000000"/>
          <w:sz w:val="18"/>
          <w:szCs w:val="18"/>
        </w:rPr>
      </w:pPr>
      <w:r>
        <w:rPr>
          <w:color w:val="000000"/>
          <w:sz w:val="18"/>
          <w:szCs w:val="18"/>
        </w:rPr>
        <w:t>Gestión sostenible de la naturaleza y medidas frente al cambio climático.</w:t>
      </w:r>
    </w:p>
    <w:p w14:paraId="00000303" w14:textId="77777777" w:rsidR="00E15362" w:rsidRDefault="00E15362">
      <w:pPr>
        <w:numPr>
          <w:ilvl w:val="0"/>
          <w:numId w:val="1"/>
        </w:numPr>
        <w:pBdr>
          <w:top w:val="nil"/>
          <w:left w:val="nil"/>
          <w:bottom w:val="nil"/>
          <w:right w:val="nil"/>
          <w:between w:val="nil"/>
        </w:pBdr>
        <w:spacing w:after="0"/>
        <w:rPr>
          <w:color w:val="000000"/>
          <w:sz w:val="18"/>
          <w:szCs w:val="18"/>
        </w:rPr>
      </w:pPr>
      <w:r>
        <w:rPr>
          <w:color w:val="000000"/>
          <w:sz w:val="18"/>
          <w:szCs w:val="18"/>
        </w:rPr>
        <w:t>Desarrollo sostenible con empleo digno y en armonía con la naturaleza.</w:t>
      </w:r>
    </w:p>
    <w:p w14:paraId="00000304" w14:textId="77777777" w:rsidR="00E15362" w:rsidRDefault="00E15362">
      <w:pPr>
        <w:numPr>
          <w:ilvl w:val="0"/>
          <w:numId w:val="1"/>
        </w:numPr>
        <w:pBdr>
          <w:top w:val="nil"/>
          <w:left w:val="nil"/>
          <w:bottom w:val="nil"/>
          <w:right w:val="nil"/>
          <w:between w:val="nil"/>
        </w:pBdr>
        <w:spacing w:after="0"/>
        <w:rPr>
          <w:color w:val="000000"/>
          <w:sz w:val="18"/>
          <w:szCs w:val="18"/>
        </w:rPr>
      </w:pPr>
      <w:r>
        <w:rPr>
          <w:color w:val="000000"/>
          <w:sz w:val="18"/>
          <w:szCs w:val="18"/>
        </w:rPr>
        <w:t>Sociedad democrática, pacífica, respetuosa de los derechos humanos y libre del temor y de la violencia.</w:t>
      </w:r>
    </w:p>
    <w:p w14:paraId="00000305" w14:textId="77777777" w:rsidR="00E15362" w:rsidRDefault="00E15362">
      <w:pPr>
        <w:numPr>
          <w:ilvl w:val="0"/>
          <w:numId w:val="1"/>
        </w:numPr>
        <w:pBdr>
          <w:top w:val="nil"/>
          <w:left w:val="nil"/>
          <w:bottom w:val="nil"/>
          <w:right w:val="nil"/>
          <w:between w:val="nil"/>
        </w:pBdr>
        <w:spacing w:after="0"/>
        <w:rPr>
          <w:color w:val="000000"/>
          <w:sz w:val="20"/>
          <w:szCs w:val="20"/>
        </w:rPr>
      </w:pPr>
      <w:r>
        <w:rPr>
          <w:color w:val="000000"/>
          <w:sz w:val="18"/>
          <w:szCs w:val="18"/>
        </w:rPr>
        <w:t>Estado moderno, eficiente, transparente y descentralizado que garantiza una sociedad justa e inclusiva, sin corrupción y sin dejar a nadie atrás.</w:t>
      </w:r>
    </w:p>
  </w:footnote>
  <w:footnote w:id="4">
    <w:p w14:paraId="00000306" w14:textId="77777777" w:rsidR="00E15362" w:rsidRDefault="00E15362">
      <w:pPr>
        <w:spacing w:after="0"/>
        <w:rPr>
          <w:sz w:val="20"/>
          <w:szCs w:val="20"/>
        </w:rPr>
      </w:pPr>
      <w:r>
        <w:rPr>
          <w:vertAlign w:val="superscript"/>
        </w:rPr>
        <w:footnoteRef/>
      </w:r>
      <w:r>
        <w:rPr>
          <w:sz w:val="20"/>
          <w:szCs w:val="20"/>
        </w:rPr>
        <w:t xml:space="preserve"> La evaluación se ha basado en el análisis realizado por CEPLAN (2019a). Perú 2030: tendencias globales y regionales. Lima: CEPLAN.</w:t>
      </w:r>
    </w:p>
  </w:footnote>
  <w:footnote w:id="5">
    <w:p w14:paraId="00000307" w14:textId="77777777" w:rsidR="00E15362" w:rsidRDefault="00E15362">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Se refiere a la conexión de los dispositivos al internet, que tiene un impacto, entre otras cosas, sobre la capacidad de atender de manera remota distintas necesidades.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14E1"/>
    <w:multiLevelType w:val="multilevel"/>
    <w:tmpl w:val="6BF8968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0A55167E"/>
    <w:multiLevelType w:val="multilevel"/>
    <w:tmpl w:val="44D89D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68B1819"/>
    <w:multiLevelType w:val="multilevel"/>
    <w:tmpl w:val="3F8093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28D3102"/>
    <w:multiLevelType w:val="multilevel"/>
    <w:tmpl w:val="BA0C14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FCD07FB"/>
    <w:multiLevelType w:val="multilevel"/>
    <w:tmpl w:val="C4D009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6E77423"/>
    <w:multiLevelType w:val="multilevel"/>
    <w:tmpl w:val="435CA814"/>
    <w:lvl w:ilvl="0">
      <w:start w:val="1"/>
      <w:numFmt w:val="decimal"/>
      <w:lvlText w:val="%1."/>
      <w:lvlJc w:val="left"/>
      <w:pPr>
        <w:ind w:left="72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A3D"/>
    <w:rsid w:val="00033292"/>
    <w:rsid w:val="000B53CC"/>
    <w:rsid w:val="001926D2"/>
    <w:rsid w:val="002B0750"/>
    <w:rsid w:val="003806AB"/>
    <w:rsid w:val="003D4079"/>
    <w:rsid w:val="004440E4"/>
    <w:rsid w:val="004F7250"/>
    <w:rsid w:val="009954F2"/>
    <w:rsid w:val="00B462E1"/>
    <w:rsid w:val="00BD1374"/>
    <w:rsid w:val="00BE6A3D"/>
    <w:rsid w:val="00E15362"/>
    <w:rsid w:val="00F03015"/>
    <w:rsid w:val="00FD776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41F6"/>
  <w15:docId w15:val="{1DE6EA03-8B80-4B09-A9EE-F506FB13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PE"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outlineLvl w:val="0"/>
    </w:pPr>
    <w:rPr>
      <w:b/>
      <w:sz w:val="24"/>
      <w:szCs w:val="24"/>
    </w:rPr>
  </w:style>
  <w:style w:type="paragraph" w:styleId="Ttulo2">
    <w:name w:val="heading 2"/>
    <w:basedOn w:val="Normal"/>
    <w:next w:val="Normal"/>
    <w:link w:val="Ttulo2Car"/>
    <w:pPr>
      <w:keepNext/>
      <w:keepLines/>
      <w:outlineLvl w:val="1"/>
    </w:pPr>
    <w:rPr>
      <w:b/>
      <w:color w:val="000000"/>
      <w:sz w:val="24"/>
      <w:szCs w:val="24"/>
    </w:rPr>
  </w:style>
  <w:style w:type="paragraph" w:styleId="Ttulo3">
    <w:name w:val="heading 3"/>
    <w:basedOn w:val="Normal"/>
    <w:next w:val="Normal"/>
    <w:pPr>
      <w:keepNext/>
      <w:keepLines/>
      <w:outlineLvl w:val="2"/>
    </w:pPr>
    <w:rPr>
      <w:b/>
      <w:sz w:val="24"/>
      <w:szCs w:val="24"/>
    </w:rPr>
  </w:style>
  <w:style w:type="paragraph" w:styleId="Ttulo4">
    <w:name w:val="heading 4"/>
    <w:basedOn w:val="Normal"/>
    <w:next w:val="Normal"/>
    <w:pPr>
      <w:keepNext/>
      <w:keepLines/>
      <w:outlineLvl w:val="3"/>
    </w:pPr>
    <w:rPr>
      <w:b/>
      <w:i/>
      <w:color w:val="000000"/>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108" w:type="dxa"/>
        <w:bottom w:w="0" w:type="dxa"/>
        <w:right w:w="108" w:type="dxa"/>
      </w:tblCellMar>
    </w:tblPr>
  </w:style>
  <w:style w:type="table" w:customStyle="1" w:styleId="a1">
    <w:basedOn w:val="TableNormal1"/>
    <w:tblPr>
      <w:tblStyleRowBandSize w:val="1"/>
      <w:tblStyleColBandSize w:val="1"/>
      <w:tblCellMar>
        <w:top w:w="0" w:type="dxa"/>
        <w:left w:w="108" w:type="dxa"/>
        <w:bottom w:w="0" w:type="dxa"/>
        <w:right w:w="108" w:type="dxa"/>
      </w:tblCellMar>
    </w:tblPr>
  </w:style>
  <w:style w:type="table" w:customStyle="1" w:styleId="a2">
    <w:basedOn w:val="TableNormal1"/>
    <w:tblPr>
      <w:tblStyleRowBandSize w:val="1"/>
      <w:tblStyleColBandSize w:val="1"/>
      <w:tblCellMar>
        <w:top w:w="0" w:type="dxa"/>
        <w:left w:w="108" w:type="dxa"/>
        <w:bottom w:w="0" w:type="dxa"/>
        <w:right w:w="108" w:type="dxa"/>
      </w:tblCellMar>
    </w:tblPr>
  </w:style>
  <w:style w:type="table" w:customStyle="1" w:styleId="a3">
    <w:basedOn w:val="TableNormal1"/>
    <w:tblPr>
      <w:tblStyleRowBandSize w:val="1"/>
      <w:tblStyleColBandSize w:val="1"/>
      <w:tblCellMar>
        <w:top w:w="0" w:type="dxa"/>
        <w:left w:w="108" w:type="dxa"/>
        <w:bottom w:w="0" w:type="dxa"/>
        <w:right w:w="108" w:type="dxa"/>
      </w:tblCellMar>
    </w:tblPr>
  </w:style>
  <w:style w:type="table" w:customStyle="1" w:styleId="a4">
    <w:basedOn w:val="TableNormal1"/>
    <w:tblPr>
      <w:tblStyleRowBandSize w:val="1"/>
      <w:tblStyleColBandSize w:val="1"/>
      <w:tblCellMar>
        <w:top w:w="0" w:type="dxa"/>
        <w:left w:w="108" w:type="dxa"/>
        <w:bottom w:w="0" w:type="dxa"/>
        <w:right w:w="108" w:type="dxa"/>
      </w:tblCellMar>
    </w:tblPr>
  </w:style>
  <w:style w:type="table" w:customStyle="1" w:styleId="a5">
    <w:basedOn w:val="TableNormal1"/>
    <w:tblPr>
      <w:tblStyleRowBandSize w:val="1"/>
      <w:tblStyleColBandSize w:val="1"/>
      <w:tblCellMar>
        <w:top w:w="0" w:type="dxa"/>
        <w:left w:w="108" w:type="dxa"/>
        <w:bottom w:w="0" w:type="dxa"/>
        <w:right w:w="108" w:type="dxa"/>
      </w:tblCellMar>
    </w:tblPr>
  </w:style>
  <w:style w:type="table" w:customStyle="1" w:styleId="a6">
    <w:basedOn w:val="TableNormal1"/>
    <w:tblPr>
      <w:tblStyleRowBandSize w:val="1"/>
      <w:tblStyleColBandSize w:val="1"/>
      <w:tblCellMar>
        <w:top w:w="0" w:type="dxa"/>
        <w:left w:w="115" w:type="dxa"/>
        <w:bottom w:w="0" w:type="dxa"/>
        <w:right w:w="115" w:type="dxa"/>
      </w:tblCellMar>
    </w:tblPr>
  </w:style>
  <w:style w:type="table" w:customStyle="1" w:styleId="a7">
    <w:basedOn w:val="TableNormal1"/>
    <w:tblPr>
      <w:tblStyleRowBandSize w:val="1"/>
      <w:tblStyleColBandSize w:val="1"/>
      <w:tblCellMar>
        <w:top w:w="0" w:type="dxa"/>
        <w:left w:w="115" w:type="dxa"/>
        <w:bottom w:w="0" w:type="dxa"/>
        <w:right w:w="115" w:type="dxa"/>
      </w:tblCellMar>
    </w:tblPr>
  </w:style>
  <w:style w:type="table" w:customStyle="1" w:styleId="a8">
    <w:basedOn w:val="TableNormal1"/>
    <w:tblPr>
      <w:tblStyleRowBandSize w:val="1"/>
      <w:tblStyleColBandSize w:val="1"/>
      <w:tblCellMar>
        <w:top w:w="0" w:type="dxa"/>
        <w:left w:w="115" w:type="dxa"/>
        <w:bottom w:w="0" w:type="dxa"/>
        <w:right w:w="115" w:type="dxa"/>
      </w:tblCellMar>
    </w:tblPr>
  </w:style>
  <w:style w:type="table" w:customStyle="1" w:styleId="a9">
    <w:basedOn w:val="TableNormal1"/>
    <w:tblPr>
      <w:tblStyleRowBandSize w:val="1"/>
      <w:tblStyleColBandSize w:val="1"/>
      <w:tblCellMar>
        <w:top w:w="0" w:type="dxa"/>
        <w:left w:w="108" w:type="dxa"/>
        <w:bottom w:w="0" w:type="dxa"/>
        <w:right w:w="108" w:type="dxa"/>
      </w:tblCellMar>
    </w:tblPr>
  </w:style>
  <w:style w:type="table" w:customStyle="1" w:styleId="aa">
    <w:basedOn w:val="TableNormal1"/>
    <w:tblPr>
      <w:tblStyleRowBandSize w:val="1"/>
      <w:tblStyleColBandSize w:val="1"/>
      <w:tblCellMar>
        <w:top w:w="0" w:type="dxa"/>
        <w:left w:w="108" w:type="dxa"/>
        <w:bottom w:w="0" w:type="dxa"/>
        <w:right w:w="108" w:type="dxa"/>
      </w:tblCellMar>
    </w:tblPr>
  </w:style>
  <w:style w:type="table" w:customStyle="1" w:styleId="ab">
    <w:basedOn w:val="TableNormal1"/>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A545F5"/>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45F5"/>
    <w:rPr>
      <w:rFonts w:ascii="Segoe UI" w:hAnsi="Segoe UI" w:cs="Segoe UI"/>
      <w:sz w:val="18"/>
      <w:szCs w:val="18"/>
    </w:rPr>
  </w:style>
  <w:style w:type="paragraph" w:styleId="Textonotapie">
    <w:name w:val="footnote text"/>
    <w:basedOn w:val="Normal"/>
    <w:link w:val="TextonotapieCar"/>
    <w:uiPriority w:val="99"/>
    <w:semiHidden/>
    <w:unhideWhenUsed/>
    <w:rsid w:val="00C83906"/>
    <w:pPr>
      <w:spacing w:after="0"/>
    </w:pPr>
    <w:rPr>
      <w:sz w:val="20"/>
      <w:szCs w:val="20"/>
    </w:rPr>
  </w:style>
  <w:style w:type="character" w:customStyle="1" w:styleId="TextonotapieCar">
    <w:name w:val="Texto nota pie Car"/>
    <w:basedOn w:val="Fuentedeprrafopredeter"/>
    <w:link w:val="Textonotapie"/>
    <w:uiPriority w:val="99"/>
    <w:semiHidden/>
    <w:rsid w:val="00C83906"/>
    <w:rPr>
      <w:sz w:val="20"/>
      <w:szCs w:val="20"/>
    </w:rPr>
  </w:style>
  <w:style w:type="character" w:styleId="Refdenotaalpie">
    <w:name w:val="footnote reference"/>
    <w:basedOn w:val="Fuentedeprrafopredeter"/>
    <w:uiPriority w:val="99"/>
    <w:semiHidden/>
    <w:unhideWhenUsed/>
    <w:rsid w:val="00C83906"/>
    <w:rPr>
      <w:vertAlign w:val="superscript"/>
    </w:rPr>
  </w:style>
  <w:style w:type="paragraph" w:styleId="Encabezado">
    <w:name w:val="header"/>
    <w:basedOn w:val="Normal"/>
    <w:link w:val="EncabezadoCar"/>
    <w:uiPriority w:val="99"/>
    <w:unhideWhenUsed/>
    <w:rsid w:val="00F873F4"/>
    <w:pPr>
      <w:tabs>
        <w:tab w:val="center" w:pos="4419"/>
        <w:tab w:val="right" w:pos="8838"/>
      </w:tabs>
      <w:spacing w:after="0"/>
    </w:pPr>
  </w:style>
  <w:style w:type="character" w:customStyle="1" w:styleId="EncabezadoCar">
    <w:name w:val="Encabezado Car"/>
    <w:basedOn w:val="Fuentedeprrafopredeter"/>
    <w:link w:val="Encabezado"/>
    <w:uiPriority w:val="99"/>
    <w:rsid w:val="00F873F4"/>
  </w:style>
  <w:style w:type="paragraph" w:styleId="Piedepgina">
    <w:name w:val="footer"/>
    <w:basedOn w:val="Normal"/>
    <w:link w:val="PiedepginaCar"/>
    <w:uiPriority w:val="99"/>
    <w:unhideWhenUsed/>
    <w:rsid w:val="00F873F4"/>
    <w:pPr>
      <w:tabs>
        <w:tab w:val="center" w:pos="4419"/>
        <w:tab w:val="right" w:pos="8838"/>
      </w:tabs>
      <w:spacing w:after="0"/>
    </w:pPr>
  </w:style>
  <w:style w:type="character" w:customStyle="1" w:styleId="PiedepginaCar">
    <w:name w:val="Pie de página Car"/>
    <w:basedOn w:val="Fuentedeprrafopredeter"/>
    <w:link w:val="Piedepgina"/>
    <w:uiPriority w:val="99"/>
    <w:rsid w:val="00F873F4"/>
  </w:style>
  <w:style w:type="paragraph" w:styleId="Textocomentario">
    <w:name w:val="annotation text"/>
    <w:basedOn w:val="Normal"/>
    <w:link w:val="TextocomentarioCar"/>
    <w:uiPriority w:val="99"/>
    <w:unhideWhenUsed/>
    <w:rsid w:val="00193A94"/>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rsid w:val="00193A94"/>
    <w:rPr>
      <w:rFonts w:asciiTheme="minorHAnsi" w:eastAsiaTheme="minorHAnsi" w:hAnsiTheme="minorHAnsi" w:cstheme="minorBidi"/>
      <w:sz w:val="20"/>
      <w:szCs w:val="20"/>
      <w:lang w:eastAsia="en-US"/>
    </w:rPr>
  </w:style>
  <w:style w:type="paragraph" w:styleId="Revisin">
    <w:name w:val="Revision"/>
    <w:hidden/>
    <w:uiPriority w:val="99"/>
    <w:semiHidden/>
    <w:rsid w:val="00980A8F"/>
    <w:pPr>
      <w:spacing w:after="0"/>
      <w:jc w:val="left"/>
    </w:pPr>
  </w:style>
  <w:style w:type="paragraph" w:styleId="Prrafodelista">
    <w:name w:val="List Paragraph"/>
    <w:basedOn w:val="Normal"/>
    <w:uiPriority w:val="34"/>
    <w:qFormat/>
    <w:rsid w:val="007D6C24"/>
    <w:pPr>
      <w:ind w:left="720"/>
      <w:contextualSpacing/>
    </w:pPr>
  </w:style>
  <w:style w:type="character" w:customStyle="1" w:styleId="Ttulo2Car">
    <w:name w:val="Título 2 Car"/>
    <w:basedOn w:val="Fuentedeprrafopredeter"/>
    <w:link w:val="Ttulo2"/>
    <w:rsid w:val="00D63D72"/>
    <w:rPr>
      <w:b/>
      <w:color w:val="000000"/>
      <w:sz w:val="24"/>
      <w:szCs w:val="24"/>
    </w:rPr>
  </w:style>
  <w:style w:type="table" w:styleId="Tablaconcuadrcula">
    <w:name w:val="Table Grid"/>
    <w:basedOn w:val="Tablanormal"/>
    <w:uiPriority w:val="39"/>
    <w:rsid w:val="00C26E97"/>
    <w:pPr>
      <w:spacing w:after="0"/>
      <w:jc w:val="left"/>
    </w:pPr>
    <w:rPr>
      <w:rFonts w:asciiTheme="minorHAnsi" w:eastAsiaTheme="minorHAnsi" w:hAnsiTheme="minorHAnsi" w:cstheme="minorBidi"/>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F562E8"/>
    <w:pPr>
      <w:spacing w:after="100"/>
    </w:pPr>
  </w:style>
  <w:style w:type="paragraph" w:styleId="TDC2">
    <w:name w:val="toc 2"/>
    <w:basedOn w:val="Normal"/>
    <w:next w:val="Normal"/>
    <w:autoRedefine/>
    <w:uiPriority w:val="39"/>
    <w:unhideWhenUsed/>
    <w:rsid w:val="00F562E8"/>
    <w:pPr>
      <w:spacing w:after="100"/>
      <w:ind w:left="220"/>
    </w:pPr>
  </w:style>
  <w:style w:type="paragraph" w:styleId="TDC3">
    <w:name w:val="toc 3"/>
    <w:basedOn w:val="Normal"/>
    <w:next w:val="Normal"/>
    <w:autoRedefine/>
    <w:uiPriority w:val="39"/>
    <w:unhideWhenUsed/>
    <w:rsid w:val="00F562E8"/>
    <w:pPr>
      <w:spacing w:after="100"/>
      <w:ind w:left="440"/>
    </w:pPr>
  </w:style>
  <w:style w:type="character" w:styleId="Hipervnculo">
    <w:name w:val="Hyperlink"/>
    <w:basedOn w:val="Fuentedeprrafopredeter"/>
    <w:uiPriority w:val="99"/>
    <w:unhideWhenUsed/>
    <w:rsid w:val="00F562E8"/>
    <w:rPr>
      <w:color w:val="0000FF" w:themeColor="hyperlink"/>
      <w:u w:val="single"/>
    </w:rPr>
  </w:style>
  <w:style w:type="character" w:styleId="Refdecomentario">
    <w:name w:val="annotation reference"/>
    <w:basedOn w:val="Fuentedeprrafopredeter"/>
    <w:uiPriority w:val="99"/>
    <w:semiHidden/>
    <w:unhideWhenUsed/>
    <w:rsid w:val="00F04489"/>
    <w:rPr>
      <w:sz w:val="16"/>
      <w:szCs w:val="16"/>
    </w:rPr>
  </w:style>
  <w:style w:type="paragraph" w:styleId="Asuntodelcomentario">
    <w:name w:val="annotation subject"/>
    <w:basedOn w:val="Textocomentario"/>
    <w:next w:val="Textocomentario"/>
    <w:link w:val="AsuntodelcomentarioCar"/>
    <w:uiPriority w:val="99"/>
    <w:semiHidden/>
    <w:unhideWhenUsed/>
    <w:rsid w:val="000735A9"/>
    <w:rPr>
      <w:rFonts w:ascii="Calibri" w:eastAsia="Calibri" w:hAnsi="Calibri" w:cs="Calibri"/>
      <w:b/>
      <w:bCs/>
      <w:lang w:eastAsia="es-PE"/>
    </w:rPr>
  </w:style>
  <w:style w:type="character" w:customStyle="1" w:styleId="AsuntodelcomentarioCar">
    <w:name w:val="Asunto del comentario Car"/>
    <w:basedOn w:val="TextocomentarioCar"/>
    <w:link w:val="Asuntodelcomentario"/>
    <w:uiPriority w:val="99"/>
    <w:semiHidden/>
    <w:rsid w:val="000735A9"/>
    <w:rPr>
      <w:rFonts w:asciiTheme="minorHAnsi" w:eastAsiaTheme="minorHAnsi" w:hAnsiTheme="minorHAnsi" w:cstheme="minorBidi"/>
      <w:b/>
      <w:bCs/>
      <w:sz w:val="20"/>
      <w:szCs w:val="20"/>
      <w:lang w:eastAsia="en-US"/>
    </w:rPr>
  </w:style>
  <w:style w:type="table" w:customStyle="1" w:styleId="ac">
    <w:basedOn w:val="TableNormal1"/>
    <w:pPr>
      <w:spacing w:after="0"/>
      <w:jc w:val="left"/>
    </w:pPr>
    <w:rPr>
      <w:rFonts w:ascii="Cambria" w:eastAsia="Cambria" w:hAnsi="Cambria" w:cs="Cambria"/>
      <w:sz w:val="24"/>
      <w:szCs w:val="24"/>
    </w:rPr>
    <w:tblPr>
      <w:tblStyleRowBandSize w:val="1"/>
      <w:tblStyleColBandSize w:val="1"/>
      <w:tblCellMar>
        <w:top w:w="0" w:type="dxa"/>
        <w:left w:w="108" w:type="dxa"/>
        <w:bottom w:w="0" w:type="dxa"/>
        <w:right w:w="108" w:type="dxa"/>
      </w:tblCellMar>
    </w:tblPr>
  </w:style>
  <w:style w:type="table" w:customStyle="1" w:styleId="ad">
    <w:basedOn w:val="TableNormal1"/>
    <w:tblPr>
      <w:tblStyleRowBandSize w:val="1"/>
      <w:tblStyleColBandSize w:val="1"/>
      <w:tblCellMar>
        <w:top w:w="0" w:type="dxa"/>
        <w:left w:w="70" w:type="dxa"/>
        <w:bottom w:w="0" w:type="dxa"/>
        <w:right w:w="70" w:type="dxa"/>
      </w:tblCellMar>
    </w:tblPr>
  </w:style>
  <w:style w:type="table" w:customStyle="1" w:styleId="ae">
    <w:basedOn w:val="TableNormal1"/>
    <w:tblPr>
      <w:tblStyleRowBandSize w:val="1"/>
      <w:tblStyleColBandSize w:val="1"/>
      <w:tblCellMar>
        <w:top w:w="0" w:type="dxa"/>
        <w:left w:w="70" w:type="dxa"/>
        <w:bottom w:w="0" w:type="dxa"/>
        <w:right w:w="70" w:type="dxa"/>
      </w:tblCellMar>
    </w:tblPr>
  </w:style>
  <w:style w:type="table" w:customStyle="1" w:styleId="af">
    <w:basedOn w:val="TableNormal1"/>
    <w:pPr>
      <w:spacing w:after="0"/>
      <w:jc w:val="left"/>
    </w:pPr>
    <w:rPr>
      <w:rFonts w:ascii="Cambria" w:eastAsia="Cambria" w:hAnsi="Cambria" w:cs="Cambria"/>
      <w:sz w:val="24"/>
      <w:szCs w:val="24"/>
    </w:rPr>
    <w:tblPr>
      <w:tblStyleRowBandSize w:val="1"/>
      <w:tblStyleColBandSize w:val="1"/>
      <w:tblCellMar>
        <w:top w:w="0" w:type="dxa"/>
        <w:left w:w="108" w:type="dxa"/>
        <w:bottom w:w="0" w:type="dxa"/>
        <w:right w:w="108" w:type="dxa"/>
      </w:tblCellMar>
    </w:tblPr>
  </w:style>
  <w:style w:type="table" w:customStyle="1" w:styleId="af0">
    <w:basedOn w:val="TableNormal1"/>
    <w:tblPr>
      <w:tblStyleRowBandSize w:val="1"/>
      <w:tblStyleColBandSize w:val="1"/>
      <w:tblCellMar>
        <w:top w:w="0" w:type="dxa"/>
        <w:left w:w="70" w:type="dxa"/>
        <w:bottom w:w="0" w:type="dxa"/>
        <w:right w:w="70" w:type="dxa"/>
      </w:tblCellMar>
    </w:tblPr>
  </w:style>
  <w:style w:type="table" w:customStyle="1" w:styleId="af1">
    <w:basedOn w:val="TableNormal1"/>
    <w:tblPr>
      <w:tblStyleRowBandSize w:val="1"/>
      <w:tblStyleColBandSize w:val="1"/>
      <w:tblCellMar>
        <w:top w:w="0" w:type="dxa"/>
        <w:left w:w="70" w:type="dxa"/>
        <w:bottom w:w="0" w:type="dxa"/>
        <w:right w:w="70" w:type="dxa"/>
      </w:tblCellMar>
    </w:tblPr>
  </w:style>
  <w:style w:type="table" w:customStyle="1" w:styleId="af2">
    <w:basedOn w:val="TableNormal1"/>
    <w:tblPr>
      <w:tblStyleRowBandSize w:val="1"/>
      <w:tblStyleColBandSize w:val="1"/>
      <w:tblCellMar>
        <w:top w:w="0" w:type="dxa"/>
        <w:left w:w="70" w:type="dxa"/>
        <w:bottom w:w="0" w:type="dxa"/>
        <w:right w:w="70" w:type="dxa"/>
      </w:tblCellMar>
    </w:tblPr>
  </w:style>
  <w:style w:type="table" w:customStyle="1" w:styleId="af3">
    <w:basedOn w:val="TableNormal0"/>
    <w:pPr>
      <w:spacing w:after="0"/>
      <w:jc w:val="left"/>
    </w:pPr>
    <w:rPr>
      <w:rFonts w:ascii="Cambria" w:eastAsia="Cambria" w:hAnsi="Cambria" w:cs="Cambria"/>
      <w:sz w:val="24"/>
      <w:szCs w:val="24"/>
    </w:rPr>
    <w:tblPr>
      <w:tblStyleRowBandSize w:val="1"/>
      <w:tblStyleColBandSize w:val="1"/>
      <w:tblCellMar>
        <w:top w:w="0" w:type="dxa"/>
        <w:left w:w="70" w:type="dxa"/>
        <w:bottom w:w="0" w:type="dxa"/>
        <w:right w:w="70" w:type="dxa"/>
      </w:tblCellMar>
    </w:tblPr>
  </w:style>
  <w:style w:type="table" w:customStyle="1" w:styleId="af4">
    <w:basedOn w:val="TableNormal0"/>
    <w:pPr>
      <w:spacing w:after="0"/>
      <w:jc w:val="left"/>
    </w:pPr>
    <w:rPr>
      <w:rFonts w:ascii="Cambria" w:eastAsia="Cambria" w:hAnsi="Cambria" w:cs="Cambria"/>
      <w:sz w:val="24"/>
      <w:szCs w:val="24"/>
    </w:rPr>
    <w:tblPr>
      <w:tblStyleRowBandSize w:val="1"/>
      <w:tblStyleColBandSize w:val="1"/>
      <w:tblCellMar>
        <w:top w:w="0" w:type="dxa"/>
        <w:left w:w="70" w:type="dxa"/>
        <w:bottom w:w="0" w:type="dxa"/>
        <w:right w:w="70" w:type="dxa"/>
      </w:tblCellMar>
    </w:tblPr>
  </w:style>
  <w:style w:type="table" w:customStyle="1" w:styleId="af5">
    <w:basedOn w:val="TableNormal0"/>
    <w:pPr>
      <w:spacing w:after="0"/>
      <w:jc w:val="left"/>
    </w:pPr>
    <w:rPr>
      <w:rFonts w:ascii="Cambria" w:eastAsia="Cambria" w:hAnsi="Cambria" w:cs="Cambria"/>
      <w:sz w:val="24"/>
      <w:szCs w:val="24"/>
    </w:rPr>
    <w:tblPr>
      <w:tblStyleRowBandSize w:val="1"/>
      <w:tblStyleColBandSize w:val="1"/>
      <w:tblCellMar>
        <w:top w:w="0" w:type="dxa"/>
        <w:left w:w="70" w:type="dxa"/>
        <w:bottom w:w="0" w:type="dxa"/>
        <w:right w:w="70" w:type="dxa"/>
      </w:tblCellMar>
    </w:tblPr>
  </w:style>
  <w:style w:type="table" w:customStyle="1" w:styleId="af6">
    <w:basedOn w:val="TableNormal0"/>
    <w:pPr>
      <w:spacing w:after="0"/>
      <w:jc w:val="left"/>
    </w:pPr>
    <w:rPr>
      <w:rFonts w:ascii="Cambria" w:eastAsia="Cambria" w:hAnsi="Cambria" w:cs="Cambria"/>
      <w:sz w:val="24"/>
      <w:szCs w:val="24"/>
    </w:rPr>
    <w:tblPr>
      <w:tblStyleRowBandSize w:val="1"/>
      <w:tblStyleColBandSize w:val="1"/>
      <w:tblCellMar>
        <w:top w:w="0" w:type="dxa"/>
        <w:left w:w="70" w:type="dxa"/>
        <w:bottom w:w="0" w:type="dxa"/>
        <w:right w:w="70" w:type="dxa"/>
      </w:tblCellMar>
    </w:tblPr>
  </w:style>
  <w:style w:type="table" w:customStyle="1" w:styleId="af7">
    <w:basedOn w:val="TableNormal0"/>
    <w:pPr>
      <w:spacing w:after="0"/>
      <w:jc w:val="left"/>
    </w:pPr>
    <w:rPr>
      <w:rFonts w:ascii="Cambria" w:eastAsia="Cambria" w:hAnsi="Cambria" w:cs="Cambria"/>
      <w:sz w:val="24"/>
      <w:szCs w:val="24"/>
    </w:rPr>
    <w:tblPr>
      <w:tblStyleRowBandSize w:val="1"/>
      <w:tblStyleColBandSize w:val="1"/>
      <w:tblCellMar>
        <w:top w:w="0" w:type="dxa"/>
        <w:left w:w="70" w:type="dxa"/>
        <w:bottom w:w="0" w:type="dxa"/>
        <w:right w:w="70" w:type="dxa"/>
      </w:tblCellMar>
    </w:tblPr>
  </w:style>
  <w:style w:type="table" w:customStyle="1" w:styleId="af8">
    <w:basedOn w:val="TableNormal0"/>
    <w:pPr>
      <w:spacing w:after="0"/>
      <w:jc w:val="left"/>
    </w:pPr>
    <w:rPr>
      <w:rFonts w:ascii="Cambria" w:eastAsia="Cambria" w:hAnsi="Cambria" w:cs="Cambria"/>
      <w:sz w:val="24"/>
      <w:szCs w:val="24"/>
    </w:rPr>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8/VQr4D8MU8uzTWxJAndBBM1Q==">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E9F17C-B153-40B7-BFD1-620605727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10222</Words>
  <Characters>56222</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DGPE-PIAS02</dc:creator>
  <cp:lastModifiedBy>Martha Zully Vicente Castro</cp:lastModifiedBy>
  <cp:revision>2</cp:revision>
  <dcterms:created xsi:type="dcterms:W3CDTF">2021-03-31T22:05:00Z</dcterms:created>
  <dcterms:modified xsi:type="dcterms:W3CDTF">2021-03-31T22:05:00Z</dcterms:modified>
</cp:coreProperties>
</file>