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051A" w14:textId="4E9251BC" w:rsidR="00872BEE" w:rsidRPr="00304DC6" w:rsidRDefault="00872BEE" w:rsidP="00872BEE">
      <w:pPr>
        <w:widowControl w:val="0"/>
        <w:pBdr>
          <w:top w:val="nil"/>
          <w:left w:val="nil"/>
          <w:bottom w:val="nil"/>
          <w:right w:val="nil"/>
          <w:between w:val="nil"/>
        </w:pBdr>
        <w:spacing w:line="276" w:lineRule="auto"/>
        <w:rPr>
          <w:rFonts w:asciiTheme="minorHAnsi" w:hAnsiTheme="minorHAnsi" w:cstheme="minorHAnsi"/>
        </w:rPr>
      </w:pPr>
      <w:r>
        <w:rPr>
          <w:rFonts w:asciiTheme="minorHAnsi" w:hAnsiTheme="minorHAnsi" w:cstheme="minorHAnsi"/>
          <w:noProof/>
          <w:lang w:eastAsia="es-PE"/>
        </w:rPr>
        <mc:AlternateContent>
          <mc:Choice Requires="wps">
            <w:drawing>
              <wp:anchor distT="0" distB="0" distL="114300" distR="114300" simplePos="0" relativeHeight="251660288" behindDoc="0" locked="0" layoutInCell="1" allowOverlap="1" wp14:anchorId="4C25E834" wp14:editId="346CD774">
                <wp:simplePos x="0" y="0"/>
                <wp:positionH relativeFrom="column">
                  <wp:posOffset>0</wp:posOffset>
                </wp:positionH>
                <wp:positionV relativeFrom="paragraph">
                  <wp:posOffset>0</wp:posOffset>
                </wp:positionV>
                <wp:extent cx="635000" cy="635000"/>
                <wp:effectExtent l="0" t="0" r="3175" b="3175"/>
                <wp:wrapNone/>
                <wp:docPr id="881776128" name="Cuadro de texto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6E5BD7D" id="_x0000_t202" coordsize="21600,21600" o:spt="202" path="m,l,21600r21600,l21600,xe">
                <v:stroke joinstyle="miter"/>
                <v:path gradientshapeok="t" o:connecttype="rect"/>
              </v:shapetype>
              <v:shape id="Cuadro de texto 3"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Pr>
          <w:rFonts w:asciiTheme="minorHAnsi" w:hAnsiTheme="minorHAnsi" w:cstheme="minorHAnsi"/>
          <w:noProof/>
          <w:lang w:eastAsia="es-PE"/>
        </w:rPr>
        <mc:AlternateContent>
          <mc:Choice Requires="wps">
            <w:drawing>
              <wp:anchor distT="0" distB="0" distL="114300" distR="114300" simplePos="0" relativeHeight="251661312" behindDoc="0" locked="0" layoutInCell="1" allowOverlap="1" wp14:anchorId="654A0262" wp14:editId="55C65695">
                <wp:simplePos x="0" y="0"/>
                <wp:positionH relativeFrom="column">
                  <wp:posOffset>0</wp:posOffset>
                </wp:positionH>
                <wp:positionV relativeFrom="paragraph">
                  <wp:posOffset>0</wp:posOffset>
                </wp:positionV>
                <wp:extent cx="635000" cy="635000"/>
                <wp:effectExtent l="0" t="0" r="3175" b="3175"/>
                <wp:wrapNone/>
                <wp:docPr id="1339313303" name="Cuadro de texto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FC7691D" id="Cuadro de texto 2"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Pr>
          <w:rFonts w:asciiTheme="minorHAnsi" w:hAnsiTheme="minorHAnsi" w:cstheme="minorHAnsi"/>
          <w:noProof/>
          <w:lang w:eastAsia="es-PE"/>
        </w:rPr>
        <mc:AlternateContent>
          <mc:Choice Requires="wps">
            <w:drawing>
              <wp:anchor distT="0" distB="0" distL="114300" distR="114300" simplePos="0" relativeHeight="251662336" behindDoc="0" locked="0" layoutInCell="1" allowOverlap="1" wp14:anchorId="634A4E3A" wp14:editId="1E6C3275">
                <wp:simplePos x="0" y="0"/>
                <wp:positionH relativeFrom="column">
                  <wp:posOffset>0</wp:posOffset>
                </wp:positionH>
                <wp:positionV relativeFrom="paragraph">
                  <wp:posOffset>0</wp:posOffset>
                </wp:positionV>
                <wp:extent cx="635000" cy="635000"/>
                <wp:effectExtent l="0" t="0" r="3175" b="3175"/>
                <wp:wrapNone/>
                <wp:docPr id="1056454404" name="Cuadro de texto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083AD81" id="Cuadro de texto 1"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p>
    <w:p w14:paraId="2CD87DDA" w14:textId="77777777" w:rsidR="00872BEE" w:rsidRPr="00304DC6" w:rsidRDefault="00872BEE" w:rsidP="00872BEE">
      <w:pPr>
        <w:pBdr>
          <w:top w:val="nil"/>
          <w:left w:val="nil"/>
          <w:bottom w:val="nil"/>
          <w:right w:val="nil"/>
          <w:between w:val="nil"/>
        </w:pBdr>
        <w:tabs>
          <w:tab w:val="left" w:pos="480"/>
          <w:tab w:val="left" w:pos="880"/>
          <w:tab w:val="right" w:pos="7927"/>
        </w:tabs>
        <w:spacing w:after="100"/>
        <w:ind w:left="480" w:hanging="480"/>
        <w:jc w:val="center"/>
        <w:rPr>
          <w:rFonts w:asciiTheme="minorHAnsi" w:hAnsiTheme="minorHAnsi" w:cstheme="minorHAnsi"/>
          <w:color w:val="000000"/>
        </w:rPr>
      </w:pPr>
    </w:p>
    <w:p w14:paraId="0860F202" w14:textId="77777777" w:rsidR="00872BEE" w:rsidRPr="00304DC6" w:rsidRDefault="00872BEE" w:rsidP="00872BEE">
      <w:pPr>
        <w:pBdr>
          <w:top w:val="nil"/>
          <w:left w:val="nil"/>
          <w:bottom w:val="nil"/>
          <w:right w:val="nil"/>
          <w:between w:val="nil"/>
        </w:pBdr>
        <w:tabs>
          <w:tab w:val="left" w:pos="480"/>
          <w:tab w:val="left" w:pos="880"/>
          <w:tab w:val="right" w:pos="7927"/>
        </w:tabs>
        <w:spacing w:after="100"/>
        <w:ind w:left="480" w:hanging="480"/>
        <w:jc w:val="center"/>
        <w:rPr>
          <w:rFonts w:asciiTheme="minorHAnsi" w:hAnsiTheme="minorHAnsi" w:cstheme="minorHAnsi"/>
          <w:color w:val="000000"/>
        </w:rPr>
      </w:pPr>
      <w:r w:rsidRPr="00304DC6">
        <w:rPr>
          <w:rFonts w:asciiTheme="minorHAnsi" w:hAnsiTheme="minorHAnsi" w:cstheme="minorHAnsi"/>
          <w:noProof/>
          <w:lang w:eastAsia="es-PE"/>
        </w:rPr>
        <w:drawing>
          <wp:anchor distT="0" distB="0" distL="114300" distR="114300" simplePos="0" relativeHeight="251659264" behindDoc="0" locked="0" layoutInCell="1" hidden="0" allowOverlap="1" wp14:anchorId="0A493B5E" wp14:editId="36772AF3">
            <wp:simplePos x="0" y="0"/>
            <wp:positionH relativeFrom="column">
              <wp:posOffset>-692</wp:posOffset>
            </wp:positionH>
            <wp:positionV relativeFrom="paragraph">
              <wp:posOffset>18102</wp:posOffset>
            </wp:positionV>
            <wp:extent cx="2831911" cy="648269"/>
            <wp:effectExtent l="0" t="0" r="6985" b="0"/>
            <wp:wrapNone/>
            <wp:docPr id="2145571103" name="image25.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5.png" descr="Interfaz de usuario gráfica, Texto, Aplicación&#10;&#10;Descripción generada automáticamente"/>
                    <pic:cNvPicPr preferRelativeResize="0"/>
                  </pic:nvPicPr>
                  <pic:blipFill>
                    <a:blip r:embed="rId8"/>
                    <a:srcRect/>
                    <a:stretch>
                      <a:fillRect/>
                    </a:stretch>
                  </pic:blipFill>
                  <pic:spPr>
                    <a:xfrm>
                      <a:off x="0" y="0"/>
                      <a:ext cx="2881554" cy="659633"/>
                    </a:xfrm>
                    <a:prstGeom prst="rect">
                      <a:avLst/>
                    </a:prstGeom>
                    <a:ln/>
                  </pic:spPr>
                </pic:pic>
              </a:graphicData>
            </a:graphic>
            <wp14:sizeRelH relativeFrom="margin">
              <wp14:pctWidth>0</wp14:pctWidth>
            </wp14:sizeRelH>
            <wp14:sizeRelV relativeFrom="margin">
              <wp14:pctHeight>0</wp14:pctHeight>
            </wp14:sizeRelV>
          </wp:anchor>
        </w:drawing>
      </w:r>
    </w:p>
    <w:p w14:paraId="0A30FA17" w14:textId="77777777" w:rsidR="00872BEE" w:rsidRPr="00304DC6" w:rsidRDefault="00872BEE" w:rsidP="00872BEE">
      <w:pPr>
        <w:pBdr>
          <w:top w:val="nil"/>
          <w:left w:val="nil"/>
          <w:bottom w:val="nil"/>
          <w:right w:val="nil"/>
          <w:between w:val="nil"/>
        </w:pBdr>
        <w:tabs>
          <w:tab w:val="left" w:pos="480"/>
          <w:tab w:val="left" w:pos="880"/>
          <w:tab w:val="right" w:pos="7927"/>
        </w:tabs>
        <w:spacing w:after="100"/>
        <w:ind w:left="480" w:hanging="480"/>
        <w:jc w:val="center"/>
        <w:rPr>
          <w:rFonts w:asciiTheme="minorHAnsi" w:hAnsiTheme="minorHAnsi" w:cstheme="minorHAnsi"/>
          <w:color w:val="000000"/>
        </w:rPr>
      </w:pPr>
    </w:p>
    <w:p w14:paraId="13F70326" w14:textId="77777777" w:rsidR="00872BEE" w:rsidRPr="00304DC6" w:rsidRDefault="00872BEE" w:rsidP="00872BEE">
      <w:pPr>
        <w:pBdr>
          <w:top w:val="nil"/>
          <w:left w:val="nil"/>
          <w:bottom w:val="nil"/>
          <w:right w:val="nil"/>
          <w:between w:val="nil"/>
        </w:pBdr>
        <w:tabs>
          <w:tab w:val="left" w:pos="480"/>
          <w:tab w:val="left" w:pos="880"/>
          <w:tab w:val="right" w:pos="7927"/>
        </w:tabs>
        <w:spacing w:after="100"/>
        <w:ind w:left="480" w:hanging="480"/>
        <w:jc w:val="center"/>
        <w:rPr>
          <w:rFonts w:asciiTheme="minorHAnsi" w:hAnsiTheme="minorHAnsi" w:cstheme="minorHAnsi"/>
          <w:color w:val="000000"/>
        </w:rPr>
      </w:pPr>
    </w:p>
    <w:p w14:paraId="06408487" w14:textId="77777777" w:rsidR="00872BEE" w:rsidRPr="00304DC6" w:rsidRDefault="00872BEE" w:rsidP="00872BEE">
      <w:pPr>
        <w:pBdr>
          <w:top w:val="nil"/>
          <w:left w:val="nil"/>
          <w:bottom w:val="nil"/>
          <w:right w:val="nil"/>
          <w:between w:val="nil"/>
        </w:pBdr>
        <w:tabs>
          <w:tab w:val="left" w:pos="480"/>
          <w:tab w:val="left" w:pos="880"/>
          <w:tab w:val="right" w:pos="7927"/>
        </w:tabs>
        <w:spacing w:after="100"/>
        <w:ind w:left="480" w:hanging="480"/>
        <w:jc w:val="center"/>
        <w:rPr>
          <w:rFonts w:asciiTheme="minorHAnsi" w:hAnsiTheme="minorHAnsi" w:cstheme="minorHAnsi"/>
          <w:color w:val="000000"/>
        </w:rPr>
      </w:pPr>
      <w:bookmarkStart w:id="0" w:name="_heading=h.ihv636" w:colFirst="0" w:colLast="0"/>
      <w:bookmarkEnd w:id="0"/>
    </w:p>
    <w:p w14:paraId="7428D999" w14:textId="77777777" w:rsidR="00872BEE" w:rsidRPr="00304DC6" w:rsidRDefault="00872BEE" w:rsidP="00872BEE">
      <w:pPr>
        <w:spacing w:line="276" w:lineRule="auto"/>
        <w:jc w:val="center"/>
        <w:rPr>
          <w:rFonts w:asciiTheme="minorHAnsi" w:hAnsiTheme="minorHAnsi" w:cstheme="minorHAnsi"/>
          <w:b/>
          <w:color w:val="215868"/>
          <w:sz w:val="72"/>
          <w:szCs w:val="72"/>
        </w:rPr>
      </w:pPr>
    </w:p>
    <w:p w14:paraId="5E30C960" w14:textId="77777777" w:rsidR="00872BEE" w:rsidRPr="00304DC6" w:rsidRDefault="00872BEE" w:rsidP="00872BEE">
      <w:pPr>
        <w:spacing w:line="276" w:lineRule="auto"/>
        <w:jc w:val="center"/>
        <w:rPr>
          <w:rFonts w:asciiTheme="minorHAnsi" w:hAnsiTheme="minorHAnsi" w:cstheme="minorHAnsi"/>
          <w:b/>
          <w:color w:val="215868"/>
          <w:sz w:val="72"/>
          <w:szCs w:val="72"/>
        </w:rPr>
      </w:pPr>
    </w:p>
    <w:p w14:paraId="10AA5F64" w14:textId="77777777" w:rsidR="00872BEE" w:rsidRPr="00304DC6" w:rsidRDefault="00872BEE" w:rsidP="00872BEE">
      <w:pPr>
        <w:spacing w:line="276" w:lineRule="auto"/>
        <w:jc w:val="center"/>
        <w:rPr>
          <w:rFonts w:asciiTheme="minorHAnsi" w:hAnsiTheme="minorHAnsi" w:cstheme="minorHAnsi"/>
          <w:b/>
          <w:color w:val="215868"/>
          <w:sz w:val="72"/>
          <w:szCs w:val="72"/>
        </w:rPr>
      </w:pPr>
    </w:p>
    <w:p w14:paraId="731A27F0" w14:textId="77777777" w:rsidR="00872BEE" w:rsidRPr="00872BEE" w:rsidRDefault="00872BEE" w:rsidP="00872BEE">
      <w:pPr>
        <w:spacing w:line="276" w:lineRule="auto"/>
        <w:jc w:val="center"/>
        <w:rPr>
          <w:rFonts w:ascii="Calibri" w:hAnsi="Calibri" w:cs="Calibri"/>
          <w:b/>
          <w:color w:val="1F3864"/>
          <w:sz w:val="72"/>
          <w:szCs w:val="72"/>
        </w:rPr>
      </w:pPr>
      <w:r w:rsidRPr="00872BEE">
        <w:rPr>
          <w:rFonts w:ascii="Calibri" w:hAnsi="Calibri" w:cs="Calibri"/>
          <w:b/>
          <w:color w:val="1F3864"/>
          <w:sz w:val="72"/>
          <w:szCs w:val="72"/>
        </w:rPr>
        <w:t>POLÍTICA NACIONAL</w:t>
      </w:r>
    </w:p>
    <w:p w14:paraId="4D7B0D42" w14:textId="77777777" w:rsidR="00872BEE" w:rsidRPr="00872BEE" w:rsidRDefault="00872BEE" w:rsidP="00872BEE">
      <w:pPr>
        <w:spacing w:line="276" w:lineRule="auto"/>
        <w:jc w:val="center"/>
        <w:rPr>
          <w:rFonts w:ascii="Calibri" w:hAnsi="Calibri" w:cs="Calibri"/>
          <w:b/>
          <w:color w:val="1F3864"/>
          <w:sz w:val="72"/>
          <w:szCs w:val="72"/>
        </w:rPr>
      </w:pPr>
      <w:r w:rsidRPr="00872BEE">
        <w:rPr>
          <w:rFonts w:ascii="Calibri" w:hAnsi="Calibri" w:cs="Calibri"/>
          <w:b/>
          <w:color w:val="1F3864"/>
          <w:sz w:val="72"/>
          <w:szCs w:val="72"/>
        </w:rPr>
        <w:t>DE PUEBLOS INDÍGENAS</w:t>
      </w:r>
    </w:p>
    <w:p w14:paraId="04B88C8C" w14:textId="77777777" w:rsidR="00872BEE" w:rsidRPr="00872BEE" w:rsidRDefault="00872BEE" w:rsidP="00872BEE">
      <w:pPr>
        <w:spacing w:line="276" w:lineRule="auto"/>
        <w:jc w:val="center"/>
        <w:rPr>
          <w:rFonts w:ascii="Calibri" w:hAnsi="Calibri" w:cs="Calibri"/>
          <w:b/>
          <w:color w:val="1F3864"/>
          <w:sz w:val="72"/>
          <w:szCs w:val="72"/>
        </w:rPr>
      </w:pPr>
      <w:r w:rsidRPr="00872BEE">
        <w:rPr>
          <w:rFonts w:ascii="Calibri" w:hAnsi="Calibri" w:cs="Calibri"/>
          <w:b/>
          <w:color w:val="1F3864"/>
          <w:sz w:val="72"/>
          <w:szCs w:val="72"/>
        </w:rPr>
        <w:t xml:space="preserve">U ORIGINARIOS </w:t>
      </w:r>
    </w:p>
    <w:p w14:paraId="36F49C18" w14:textId="4CC1F651" w:rsidR="00872BEE" w:rsidRPr="00872BEE" w:rsidRDefault="00872BEE" w:rsidP="00872BEE">
      <w:pPr>
        <w:spacing w:line="276" w:lineRule="auto"/>
        <w:jc w:val="center"/>
        <w:rPr>
          <w:rFonts w:ascii="Calibri" w:hAnsi="Calibri" w:cs="Calibri"/>
          <w:b/>
          <w:color w:val="1F3864"/>
          <w:sz w:val="40"/>
          <w:szCs w:val="40"/>
        </w:rPr>
      </w:pPr>
      <w:r w:rsidRPr="00872BEE">
        <w:rPr>
          <w:rFonts w:ascii="Calibri" w:hAnsi="Calibri" w:cs="Calibri"/>
          <w:b/>
          <w:color w:val="1F3864"/>
          <w:sz w:val="40"/>
          <w:szCs w:val="40"/>
        </w:rPr>
        <w:t xml:space="preserve">ENTREGABLE </w:t>
      </w:r>
      <w:r>
        <w:rPr>
          <w:rFonts w:ascii="Calibri" w:hAnsi="Calibri" w:cs="Calibri"/>
          <w:b/>
          <w:color w:val="1F3864"/>
          <w:sz w:val="40"/>
          <w:szCs w:val="40"/>
        </w:rPr>
        <w:t>3</w:t>
      </w:r>
      <w:r w:rsidRPr="00872BEE">
        <w:rPr>
          <w:rFonts w:ascii="Calibri" w:hAnsi="Calibri" w:cs="Calibri"/>
          <w:b/>
          <w:color w:val="1F3864"/>
          <w:sz w:val="40"/>
          <w:szCs w:val="40"/>
        </w:rPr>
        <w:t xml:space="preserve">: </w:t>
      </w:r>
    </w:p>
    <w:p w14:paraId="61151843" w14:textId="1BAFFFAD" w:rsidR="00872BEE" w:rsidRPr="00872BEE" w:rsidRDefault="00872BEE" w:rsidP="00872BEE">
      <w:pPr>
        <w:spacing w:line="276" w:lineRule="auto"/>
        <w:jc w:val="center"/>
        <w:rPr>
          <w:rFonts w:ascii="Calibri" w:hAnsi="Calibri" w:cs="Calibri"/>
          <w:b/>
          <w:color w:val="1F3864"/>
          <w:sz w:val="40"/>
          <w:szCs w:val="40"/>
        </w:rPr>
      </w:pPr>
      <w:r>
        <w:rPr>
          <w:rFonts w:ascii="Calibri" w:hAnsi="Calibri" w:cs="Calibri"/>
          <w:b/>
          <w:color w:val="1F3864"/>
          <w:sz w:val="40"/>
          <w:szCs w:val="40"/>
        </w:rPr>
        <w:t>Objetivos prioritarios</w:t>
      </w:r>
    </w:p>
    <w:p w14:paraId="0150B07D" w14:textId="3E58BABC" w:rsidR="00872BEE" w:rsidRPr="00304DC6" w:rsidRDefault="00872BEE" w:rsidP="00872BEE">
      <w:pPr>
        <w:spacing w:line="276" w:lineRule="auto"/>
        <w:jc w:val="center"/>
        <w:rPr>
          <w:rFonts w:asciiTheme="minorHAnsi" w:hAnsiTheme="minorHAnsi" w:cstheme="minorHAnsi"/>
          <w:b/>
          <w:color w:val="1F3864"/>
          <w:sz w:val="40"/>
          <w:szCs w:val="40"/>
        </w:rPr>
      </w:pPr>
      <w:r>
        <w:rPr>
          <w:rFonts w:ascii="Calibri" w:hAnsi="Calibri" w:cs="Calibri"/>
          <w:b/>
          <w:color w:val="1F3864"/>
          <w:sz w:val="40"/>
          <w:szCs w:val="40"/>
        </w:rPr>
        <w:t>Lineamientos</w:t>
      </w:r>
      <w:r w:rsidRPr="00304DC6">
        <w:rPr>
          <w:rFonts w:asciiTheme="minorHAnsi" w:hAnsiTheme="minorHAnsi" w:cstheme="minorHAnsi"/>
          <w:b/>
          <w:color w:val="1F3864"/>
          <w:sz w:val="40"/>
          <w:szCs w:val="40"/>
        </w:rPr>
        <w:t xml:space="preserve"> </w:t>
      </w:r>
    </w:p>
    <w:p w14:paraId="65483ADA" w14:textId="4A4F4E98" w:rsidR="001B6859" w:rsidRPr="00872BEE" w:rsidRDefault="001B6859" w:rsidP="00872BEE">
      <w:pPr>
        <w:rPr>
          <w:rFonts w:asciiTheme="minorHAnsi" w:hAnsiTheme="minorHAnsi" w:cstheme="minorHAnsi"/>
          <w:b/>
          <w:color w:val="000000"/>
        </w:rPr>
      </w:pPr>
    </w:p>
    <w:p w14:paraId="0CB7FD48" w14:textId="77777777" w:rsidR="00461819" w:rsidRPr="00E51043" w:rsidRDefault="00461819">
      <w:pPr>
        <w:spacing w:after="120" w:line="276" w:lineRule="auto"/>
        <w:rPr>
          <w:rFonts w:ascii="Arial Narrow" w:eastAsia="Arial Narrow" w:hAnsi="Arial Narrow" w:cs="Arial Narrow"/>
          <w:b/>
          <w:sz w:val="28"/>
          <w:szCs w:val="28"/>
        </w:rPr>
      </w:pPr>
    </w:p>
    <w:p w14:paraId="097C7CE4" w14:textId="77777777" w:rsidR="00461819" w:rsidRPr="00E51043" w:rsidRDefault="00461819">
      <w:pPr>
        <w:spacing w:before="120" w:after="120" w:line="276" w:lineRule="auto"/>
        <w:rPr>
          <w:rFonts w:ascii="Arial Narrow" w:eastAsia="Arial Narrow" w:hAnsi="Arial Narrow" w:cs="Arial Narrow"/>
          <w:b/>
          <w:sz w:val="28"/>
          <w:szCs w:val="28"/>
        </w:rPr>
      </w:pPr>
    </w:p>
    <w:p w14:paraId="07CFE01E" w14:textId="77777777" w:rsidR="00461819" w:rsidRPr="00E51043" w:rsidRDefault="00461819">
      <w:pPr>
        <w:spacing w:before="120" w:after="120" w:line="276" w:lineRule="auto"/>
        <w:rPr>
          <w:rFonts w:ascii="Arial Narrow" w:eastAsia="Arial Narrow" w:hAnsi="Arial Narrow" w:cs="Arial Narrow"/>
          <w:b/>
          <w:sz w:val="28"/>
          <w:szCs w:val="28"/>
        </w:rPr>
      </w:pPr>
    </w:p>
    <w:p w14:paraId="4CD59598" w14:textId="77777777" w:rsidR="00461819" w:rsidRPr="00E51043" w:rsidRDefault="00461819">
      <w:pPr>
        <w:spacing w:before="120" w:after="120" w:line="276" w:lineRule="auto"/>
        <w:rPr>
          <w:rFonts w:ascii="Arial Narrow" w:eastAsia="Arial Narrow" w:hAnsi="Arial Narrow" w:cs="Arial Narrow"/>
          <w:b/>
          <w:sz w:val="28"/>
          <w:szCs w:val="28"/>
        </w:rPr>
      </w:pPr>
    </w:p>
    <w:p w14:paraId="5A3F0427" w14:textId="77777777" w:rsidR="00461819" w:rsidRDefault="00461819">
      <w:pPr>
        <w:spacing w:before="120" w:after="120" w:line="276" w:lineRule="auto"/>
        <w:rPr>
          <w:rFonts w:ascii="Arial Narrow" w:eastAsia="Arial Narrow" w:hAnsi="Arial Narrow" w:cs="Arial Narrow"/>
          <w:b/>
          <w:sz w:val="28"/>
          <w:szCs w:val="28"/>
        </w:rPr>
      </w:pPr>
    </w:p>
    <w:p w14:paraId="54D90AA4" w14:textId="77777777" w:rsidR="00872BEE" w:rsidRPr="00E51043" w:rsidRDefault="00872BEE">
      <w:pPr>
        <w:spacing w:before="120" w:after="120" w:line="276" w:lineRule="auto"/>
        <w:rPr>
          <w:rFonts w:ascii="Arial Narrow" w:eastAsia="Arial Narrow" w:hAnsi="Arial Narrow" w:cs="Arial Narrow"/>
          <w:b/>
          <w:sz w:val="28"/>
          <w:szCs w:val="28"/>
        </w:rPr>
      </w:pPr>
    </w:p>
    <w:p w14:paraId="5D560243" w14:textId="54947660" w:rsidR="001E205A" w:rsidRPr="00872BEE" w:rsidRDefault="00890E1C" w:rsidP="00475185">
      <w:pPr>
        <w:pStyle w:val="Ttulo1"/>
        <w:rPr>
          <w:rFonts w:asciiTheme="majorHAnsi" w:eastAsia="Arial Narrow" w:hAnsiTheme="majorHAnsi" w:cstheme="majorHAnsi"/>
          <w:b/>
          <w:bCs/>
          <w:color w:val="000000"/>
          <w:sz w:val="22"/>
          <w:szCs w:val="22"/>
        </w:rPr>
      </w:pPr>
      <w:r w:rsidRPr="00872BEE">
        <w:rPr>
          <w:rFonts w:asciiTheme="majorHAnsi" w:eastAsiaTheme="majorEastAsia" w:hAnsiTheme="majorHAnsi" w:cstheme="majorBidi"/>
          <w:b/>
          <w:bCs/>
          <w:color w:val="244061" w:themeColor="accent1" w:themeShade="80"/>
          <w:sz w:val="36"/>
          <w:szCs w:val="36"/>
          <w:lang w:eastAsia="es-PE"/>
        </w:rPr>
        <w:lastRenderedPageBreak/>
        <w:t>1</w:t>
      </w:r>
      <w:r w:rsidR="00830DD6" w:rsidRPr="00872BEE">
        <w:rPr>
          <w:rFonts w:asciiTheme="majorHAnsi" w:eastAsiaTheme="majorEastAsia" w:hAnsiTheme="majorHAnsi" w:cstheme="majorBidi"/>
          <w:b/>
          <w:bCs/>
          <w:color w:val="244061" w:themeColor="accent1" w:themeShade="80"/>
          <w:sz w:val="36"/>
          <w:szCs w:val="36"/>
          <w:lang w:eastAsia="es-PE"/>
        </w:rPr>
        <w:t xml:space="preserve">. </w:t>
      </w:r>
      <w:r w:rsidR="0094780C" w:rsidRPr="00872BEE">
        <w:rPr>
          <w:rFonts w:asciiTheme="majorHAnsi" w:eastAsiaTheme="majorEastAsia" w:hAnsiTheme="majorHAnsi" w:cstheme="majorBidi"/>
          <w:b/>
          <w:bCs/>
          <w:color w:val="244061" w:themeColor="accent1" w:themeShade="80"/>
          <w:sz w:val="36"/>
          <w:szCs w:val="36"/>
          <w:lang w:eastAsia="es-PE"/>
        </w:rPr>
        <w:t>OBJETIVOS PRIORITARIOS Y LINEAMIENT</w:t>
      </w:r>
      <w:r w:rsidR="00830DD6" w:rsidRPr="00872BEE">
        <w:rPr>
          <w:rFonts w:asciiTheme="majorHAnsi" w:eastAsiaTheme="majorEastAsia" w:hAnsiTheme="majorHAnsi" w:cstheme="majorBidi"/>
          <w:b/>
          <w:bCs/>
          <w:color w:val="244061" w:themeColor="accent1" w:themeShade="80"/>
          <w:sz w:val="36"/>
          <w:szCs w:val="36"/>
          <w:lang w:eastAsia="es-PE"/>
        </w:rPr>
        <w:t>O</w:t>
      </w:r>
      <w:r w:rsidR="0094780C" w:rsidRPr="00872BEE">
        <w:rPr>
          <w:rFonts w:asciiTheme="majorHAnsi" w:eastAsiaTheme="majorEastAsia" w:hAnsiTheme="majorHAnsi" w:cstheme="majorBidi"/>
          <w:b/>
          <w:bCs/>
          <w:color w:val="244061" w:themeColor="accent1" w:themeShade="80"/>
          <w:sz w:val="36"/>
          <w:szCs w:val="36"/>
          <w:lang w:eastAsia="es-PE"/>
        </w:rPr>
        <w:t>S</w:t>
      </w:r>
    </w:p>
    <w:p w14:paraId="3EC646F0" w14:textId="5FC51303" w:rsidR="001E205A" w:rsidRPr="00872BEE" w:rsidRDefault="001E205A" w:rsidP="00475185">
      <w:pPr>
        <w:snapToGrid w:val="0"/>
        <w:spacing w:before="120" w:after="120" w:line="276" w:lineRule="auto"/>
        <w:jc w:val="both"/>
        <w:rPr>
          <w:rFonts w:asciiTheme="majorHAnsi" w:eastAsia="Arial Narrow" w:hAnsiTheme="majorHAnsi" w:cstheme="majorHAnsi"/>
          <w:sz w:val="22"/>
          <w:szCs w:val="22"/>
        </w:rPr>
      </w:pPr>
      <w:r w:rsidRPr="00872BEE">
        <w:rPr>
          <w:rFonts w:asciiTheme="majorHAnsi" w:eastAsia="Arial Narrow" w:hAnsiTheme="majorHAnsi" w:cstheme="majorHAnsi"/>
          <w:sz w:val="22"/>
          <w:szCs w:val="22"/>
        </w:rPr>
        <w:t xml:space="preserve">Los objetivos prioritarios son los cambios </w:t>
      </w:r>
      <w:r w:rsidR="00890E1C" w:rsidRPr="00872BEE">
        <w:rPr>
          <w:rFonts w:asciiTheme="majorHAnsi" w:eastAsia="Arial Narrow" w:hAnsiTheme="majorHAnsi" w:cstheme="majorHAnsi"/>
          <w:sz w:val="22"/>
          <w:szCs w:val="22"/>
        </w:rPr>
        <w:t>de mediano o largo plazo que se buscan alcanzar para prevenir, reducir o solucionar el problema público, y conducen a la situación futura deseada en el horizonte temporal de la política.</w:t>
      </w:r>
      <w:r w:rsidRPr="00872BEE">
        <w:rPr>
          <w:rFonts w:asciiTheme="majorHAnsi" w:eastAsia="Arial Narrow" w:hAnsiTheme="majorHAnsi" w:cstheme="majorHAnsi"/>
          <w:sz w:val="22"/>
          <w:szCs w:val="22"/>
        </w:rPr>
        <w:t xml:space="preserve"> Asimismo, los lineamientos</w:t>
      </w:r>
      <w:r w:rsidR="001262D8" w:rsidRPr="00872BEE">
        <w:rPr>
          <w:rFonts w:asciiTheme="majorHAnsi" w:eastAsia="Arial Narrow" w:hAnsiTheme="majorHAnsi" w:cstheme="majorHAnsi"/>
          <w:sz w:val="22"/>
          <w:szCs w:val="22"/>
        </w:rPr>
        <w:t xml:space="preserve"> representan los medios para alcanzar los objetivos prioritarios</w:t>
      </w:r>
      <w:r w:rsidR="006030A4" w:rsidRPr="00872BEE">
        <w:rPr>
          <w:rFonts w:asciiTheme="majorHAnsi" w:eastAsia="Arial Narrow" w:hAnsiTheme="majorHAnsi" w:cstheme="majorHAnsi"/>
          <w:sz w:val="22"/>
          <w:szCs w:val="22"/>
        </w:rPr>
        <w:t xml:space="preserve"> y son planteados en el marco de las alternativas de solución seleccionada para abordar el problema público</w:t>
      </w:r>
      <w:r w:rsidR="004D68E4" w:rsidRPr="00872BEE">
        <w:rPr>
          <w:rFonts w:asciiTheme="majorHAnsi" w:eastAsia="Arial Narrow" w:hAnsiTheme="majorHAnsi" w:cstheme="majorHAnsi"/>
          <w:sz w:val="22"/>
          <w:szCs w:val="22"/>
        </w:rPr>
        <w:t>.</w:t>
      </w:r>
      <w:sdt>
        <w:sdtPr>
          <w:rPr>
            <w:rFonts w:asciiTheme="majorHAnsi" w:eastAsia="Arial Narrow" w:hAnsiTheme="majorHAnsi" w:cstheme="majorHAnsi"/>
            <w:sz w:val="22"/>
            <w:szCs w:val="22"/>
          </w:rPr>
          <w:id w:val="-2004817692"/>
          <w:citation/>
        </w:sdtPr>
        <w:sdtContent>
          <w:r w:rsidRPr="00872BEE">
            <w:rPr>
              <w:rFonts w:asciiTheme="majorHAnsi" w:eastAsia="Arial Narrow" w:hAnsiTheme="majorHAnsi" w:cstheme="majorHAnsi"/>
              <w:sz w:val="22"/>
              <w:szCs w:val="22"/>
            </w:rPr>
            <w:fldChar w:fldCharType="begin"/>
          </w:r>
          <w:r w:rsidR="001262D8" w:rsidRPr="00872BEE">
            <w:rPr>
              <w:rFonts w:asciiTheme="majorHAnsi" w:eastAsia="Arial Narrow" w:hAnsiTheme="majorHAnsi" w:cstheme="majorHAnsi"/>
              <w:sz w:val="22"/>
              <w:szCs w:val="22"/>
            </w:rPr>
            <w:instrText xml:space="preserve">CITATION CEP18 \l 3082 </w:instrText>
          </w:r>
          <w:r w:rsidRPr="00872BEE">
            <w:rPr>
              <w:rFonts w:asciiTheme="majorHAnsi" w:eastAsia="Arial Narrow" w:hAnsiTheme="majorHAnsi" w:cstheme="majorHAnsi"/>
              <w:sz w:val="22"/>
              <w:szCs w:val="22"/>
            </w:rPr>
            <w:fldChar w:fldCharType="separate"/>
          </w:r>
          <w:r w:rsidR="001262D8" w:rsidRPr="00872BEE">
            <w:rPr>
              <w:rFonts w:asciiTheme="majorHAnsi" w:eastAsia="Arial Narrow" w:hAnsiTheme="majorHAnsi" w:cstheme="majorHAnsi"/>
              <w:noProof/>
              <w:sz w:val="22"/>
              <w:szCs w:val="22"/>
            </w:rPr>
            <w:t xml:space="preserve"> (CEPLAN, 2023)</w:t>
          </w:r>
          <w:r w:rsidRPr="00872BEE">
            <w:rPr>
              <w:rFonts w:asciiTheme="majorHAnsi" w:eastAsia="Arial Narrow" w:hAnsiTheme="majorHAnsi" w:cstheme="majorHAnsi"/>
              <w:sz w:val="22"/>
              <w:szCs w:val="22"/>
            </w:rPr>
            <w:fldChar w:fldCharType="end"/>
          </w:r>
        </w:sdtContent>
      </w:sdt>
      <w:r w:rsidRPr="00872BEE">
        <w:rPr>
          <w:rFonts w:asciiTheme="majorHAnsi" w:eastAsia="Arial Narrow" w:hAnsiTheme="majorHAnsi" w:cstheme="majorHAnsi"/>
          <w:sz w:val="22"/>
          <w:szCs w:val="22"/>
        </w:rPr>
        <w:t>.</w:t>
      </w:r>
      <w:r w:rsidR="0063480F" w:rsidRPr="00872BEE">
        <w:rPr>
          <w:rFonts w:asciiTheme="majorHAnsi" w:eastAsia="Arial Narrow" w:hAnsiTheme="majorHAnsi" w:cstheme="majorHAnsi"/>
          <w:sz w:val="22"/>
          <w:szCs w:val="22"/>
        </w:rPr>
        <w:t xml:space="preserve"> </w:t>
      </w:r>
    </w:p>
    <w:p w14:paraId="579C3AC1" w14:textId="7FD8B2DD" w:rsidR="001E205A" w:rsidRPr="00872BEE" w:rsidRDefault="00475185" w:rsidP="00475185">
      <w:pPr>
        <w:snapToGrid w:val="0"/>
        <w:spacing w:before="120" w:after="120" w:line="276" w:lineRule="auto"/>
        <w:jc w:val="both"/>
        <w:rPr>
          <w:rFonts w:asciiTheme="majorHAnsi" w:eastAsia="Arial Narrow" w:hAnsiTheme="majorHAnsi" w:cstheme="majorHAnsi"/>
          <w:sz w:val="22"/>
          <w:szCs w:val="22"/>
        </w:rPr>
      </w:pPr>
      <w:r w:rsidRPr="00872BEE">
        <w:rPr>
          <w:rFonts w:asciiTheme="majorHAnsi" w:eastAsia="Arial Narrow" w:hAnsiTheme="majorHAnsi" w:cstheme="majorHAnsi"/>
          <w:sz w:val="22"/>
          <w:szCs w:val="22"/>
        </w:rPr>
        <w:t xml:space="preserve">Para definirlos, se </w:t>
      </w:r>
      <w:r w:rsidR="001E205A" w:rsidRPr="00872BEE">
        <w:rPr>
          <w:rFonts w:asciiTheme="majorHAnsi" w:eastAsia="Arial Narrow" w:hAnsiTheme="majorHAnsi" w:cstheme="majorHAnsi"/>
          <w:sz w:val="22"/>
          <w:szCs w:val="22"/>
        </w:rPr>
        <w:t>analizaron las causas directas presentes en el modelo del problema público a fin de plantear un conjunto de objetivos prioritarios para la Política Nacional de</w:t>
      </w:r>
      <w:r w:rsidR="006030A4" w:rsidRPr="00872BEE">
        <w:rPr>
          <w:rFonts w:asciiTheme="majorHAnsi" w:eastAsia="Arial Narrow" w:hAnsiTheme="majorHAnsi" w:cstheme="majorHAnsi"/>
          <w:sz w:val="22"/>
          <w:szCs w:val="22"/>
        </w:rPr>
        <w:t xml:space="preserve"> Pueblos Indígenas u Originarios</w:t>
      </w:r>
      <w:r w:rsidR="001E205A" w:rsidRPr="00872BEE">
        <w:rPr>
          <w:rFonts w:asciiTheme="majorHAnsi" w:eastAsia="Arial Narrow" w:hAnsiTheme="majorHAnsi" w:cstheme="majorHAnsi"/>
          <w:sz w:val="22"/>
          <w:szCs w:val="22"/>
        </w:rPr>
        <w:t xml:space="preserve"> (PN</w:t>
      </w:r>
      <w:r w:rsidR="005146C6" w:rsidRPr="00872BEE">
        <w:rPr>
          <w:rFonts w:asciiTheme="majorHAnsi" w:eastAsia="Arial Narrow" w:hAnsiTheme="majorHAnsi" w:cstheme="majorHAnsi"/>
          <w:sz w:val="22"/>
          <w:szCs w:val="22"/>
        </w:rPr>
        <w:t>P</w:t>
      </w:r>
      <w:r w:rsidR="006030A4" w:rsidRPr="00872BEE">
        <w:rPr>
          <w:rFonts w:asciiTheme="majorHAnsi" w:eastAsia="Arial Narrow" w:hAnsiTheme="majorHAnsi" w:cstheme="majorHAnsi"/>
          <w:sz w:val="22"/>
          <w:szCs w:val="22"/>
        </w:rPr>
        <w:t>I</w:t>
      </w:r>
      <w:r w:rsidR="001E205A" w:rsidRPr="00872BEE">
        <w:rPr>
          <w:rFonts w:asciiTheme="majorHAnsi" w:eastAsia="Arial Narrow" w:hAnsiTheme="majorHAnsi" w:cstheme="majorHAnsi"/>
          <w:sz w:val="22"/>
          <w:szCs w:val="22"/>
        </w:rPr>
        <w:t>) que responden a los siguientes criterios:</w:t>
      </w:r>
      <w:r w:rsidR="0063480F" w:rsidRPr="00872BEE">
        <w:rPr>
          <w:rFonts w:asciiTheme="majorHAnsi" w:eastAsia="Arial Narrow" w:hAnsiTheme="majorHAnsi" w:cstheme="majorHAnsi"/>
          <w:sz w:val="22"/>
          <w:szCs w:val="22"/>
        </w:rPr>
        <w:t xml:space="preserve"> </w:t>
      </w:r>
    </w:p>
    <w:p w14:paraId="1595A09B" w14:textId="52178CFE" w:rsidR="001E205A" w:rsidRPr="00872BEE" w:rsidRDefault="006F0490" w:rsidP="00C14F45">
      <w:pPr>
        <w:pStyle w:val="Prrafodelista"/>
        <w:numPr>
          <w:ilvl w:val="0"/>
          <w:numId w:val="1"/>
        </w:numPr>
        <w:snapToGrid w:val="0"/>
        <w:spacing w:before="120" w:after="120" w:line="276" w:lineRule="auto"/>
        <w:contextualSpacing w:val="0"/>
        <w:jc w:val="both"/>
        <w:rPr>
          <w:rFonts w:asciiTheme="majorHAnsi" w:eastAsia="Arial Narrow" w:hAnsiTheme="majorHAnsi" w:cstheme="majorHAnsi"/>
          <w:sz w:val="22"/>
          <w:szCs w:val="22"/>
        </w:rPr>
      </w:pPr>
      <w:r w:rsidRPr="00872BEE">
        <w:rPr>
          <w:rFonts w:asciiTheme="majorHAnsi" w:eastAsia="Arial Narrow" w:hAnsiTheme="majorHAnsi" w:cstheme="majorHAnsi"/>
          <w:sz w:val="22"/>
          <w:szCs w:val="22"/>
        </w:rPr>
        <w:t>Son coherentes y consistentes con el modelo del problema público, de tal manera que cada objetivo represent</w:t>
      </w:r>
      <w:r w:rsidR="00CB096A" w:rsidRPr="00872BEE">
        <w:rPr>
          <w:rFonts w:asciiTheme="majorHAnsi" w:eastAsia="Arial Narrow" w:hAnsiTheme="majorHAnsi" w:cstheme="majorHAnsi"/>
          <w:sz w:val="22"/>
          <w:szCs w:val="22"/>
        </w:rPr>
        <w:t>a</w:t>
      </w:r>
      <w:r w:rsidRPr="00872BEE">
        <w:rPr>
          <w:rFonts w:asciiTheme="majorHAnsi" w:eastAsia="Arial Narrow" w:hAnsiTheme="majorHAnsi" w:cstheme="majorHAnsi"/>
          <w:sz w:val="22"/>
          <w:szCs w:val="22"/>
        </w:rPr>
        <w:t xml:space="preserve"> una modificación de las condiciones actuales de los componentes del problema público</w:t>
      </w:r>
      <w:r w:rsidR="00CB096A" w:rsidRPr="00872BEE">
        <w:rPr>
          <w:rFonts w:asciiTheme="majorHAnsi" w:eastAsia="Arial Narrow" w:hAnsiTheme="majorHAnsi" w:cstheme="majorHAnsi"/>
          <w:sz w:val="22"/>
          <w:szCs w:val="22"/>
        </w:rPr>
        <w:t xml:space="preserve"> de la PNPI; es decir, la vulneración estructural de los derechos colectivos de los pueblos indígenas u originarios.</w:t>
      </w:r>
      <w:r w:rsidR="00CB096A" w:rsidRPr="00872BEE">
        <w:rPr>
          <w:rStyle w:val="Refdenotaalpie"/>
          <w:rFonts w:asciiTheme="majorHAnsi" w:eastAsia="Arial Narrow" w:hAnsiTheme="majorHAnsi" w:cstheme="majorHAnsi"/>
          <w:sz w:val="22"/>
          <w:szCs w:val="22"/>
        </w:rPr>
        <w:footnoteReference w:id="1"/>
      </w:r>
    </w:p>
    <w:p w14:paraId="738E5EB3" w14:textId="3F90F15B" w:rsidR="005F14E7" w:rsidRPr="00872BEE" w:rsidRDefault="005F14E7" w:rsidP="00C14F45">
      <w:pPr>
        <w:pStyle w:val="Prrafodelista"/>
        <w:numPr>
          <w:ilvl w:val="0"/>
          <w:numId w:val="1"/>
        </w:numPr>
        <w:snapToGrid w:val="0"/>
        <w:spacing w:before="120" w:after="120" w:line="276" w:lineRule="auto"/>
        <w:contextualSpacing w:val="0"/>
        <w:jc w:val="both"/>
        <w:rPr>
          <w:rFonts w:asciiTheme="majorHAnsi" w:eastAsia="Arial Narrow" w:hAnsiTheme="majorHAnsi" w:cstheme="majorHAnsi"/>
          <w:sz w:val="22"/>
          <w:szCs w:val="22"/>
        </w:rPr>
      </w:pPr>
      <w:r w:rsidRPr="00872BEE">
        <w:rPr>
          <w:rFonts w:asciiTheme="majorHAnsi" w:eastAsia="Arial Narrow" w:hAnsiTheme="majorHAnsi" w:cstheme="majorHAnsi"/>
          <w:sz w:val="22"/>
          <w:szCs w:val="22"/>
        </w:rPr>
        <w:t>Contribuyen a alcanzar la situación futura deseada, así como a los objetivos nacionales y objetivos específicos expresados en el Plan Estratégico de Desarrollo Nacional al 2050 y, en consecuencia, a los ejes de la Visión del Perú al 2050.</w:t>
      </w:r>
    </w:p>
    <w:p w14:paraId="3D310FF1" w14:textId="76727663" w:rsidR="007110E9" w:rsidRPr="00872BEE" w:rsidRDefault="007110E9" w:rsidP="00C14F45">
      <w:pPr>
        <w:pStyle w:val="Prrafodelista"/>
        <w:numPr>
          <w:ilvl w:val="0"/>
          <w:numId w:val="1"/>
        </w:numPr>
        <w:snapToGrid w:val="0"/>
        <w:spacing w:before="120" w:after="120" w:line="276" w:lineRule="auto"/>
        <w:contextualSpacing w:val="0"/>
        <w:jc w:val="both"/>
        <w:rPr>
          <w:rFonts w:asciiTheme="majorHAnsi" w:eastAsia="Arial Narrow" w:hAnsiTheme="majorHAnsi" w:cstheme="majorHAnsi"/>
          <w:sz w:val="22"/>
          <w:szCs w:val="22"/>
        </w:rPr>
      </w:pPr>
      <w:r w:rsidRPr="00872BEE">
        <w:rPr>
          <w:rFonts w:asciiTheme="majorHAnsi" w:eastAsia="Arial Narrow" w:hAnsiTheme="majorHAnsi" w:cstheme="majorHAnsi"/>
          <w:sz w:val="22"/>
          <w:szCs w:val="22"/>
        </w:rPr>
        <w:t>S</w:t>
      </w:r>
      <w:r w:rsidR="007407A4" w:rsidRPr="00872BEE">
        <w:rPr>
          <w:rFonts w:asciiTheme="majorHAnsi" w:eastAsia="Arial Narrow" w:hAnsiTheme="majorHAnsi" w:cstheme="majorHAnsi"/>
          <w:sz w:val="22"/>
          <w:szCs w:val="22"/>
        </w:rPr>
        <w:t>on</w:t>
      </w:r>
      <w:r w:rsidRPr="00872BEE">
        <w:rPr>
          <w:rFonts w:asciiTheme="majorHAnsi" w:eastAsia="Arial Narrow" w:hAnsiTheme="majorHAnsi" w:cstheme="majorHAnsi"/>
          <w:sz w:val="22"/>
          <w:szCs w:val="22"/>
        </w:rPr>
        <w:t xml:space="preserve"> formulados a nivel de resultado intermedio o final de acuerdo con el esquema de la cadena de resultados, es decir, propone</w:t>
      </w:r>
      <w:r w:rsidR="007407A4" w:rsidRPr="00872BEE">
        <w:rPr>
          <w:rFonts w:asciiTheme="majorHAnsi" w:eastAsia="Arial Narrow" w:hAnsiTheme="majorHAnsi" w:cstheme="majorHAnsi"/>
          <w:sz w:val="22"/>
          <w:szCs w:val="22"/>
        </w:rPr>
        <w:t>n</w:t>
      </w:r>
      <w:r w:rsidRPr="00872BEE">
        <w:rPr>
          <w:rFonts w:asciiTheme="majorHAnsi" w:eastAsia="Arial Narrow" w:hAnsiTheme="majorHAnsi" w:cstheme="majorHAnsi"/>
          <w:sz w:val="22"/>
          <w:szCs w:val="22"/>
        </w:rPr>
        <w:t xml:space="preserve"> cambios relevantes en las condiciones de vida de l</w:t>
      </w:r>
      <w:r w:rsidR="007407A4" w:rsidRPr="00872BEE">
        <w:rPr>
          <w:rFonts w:asciiTheme="majorHAnsi" w:eastAsia="Arial Narrow" w:hAnsiTheme="majorHAnsi" w:cstheme="majorHAnsi"/>
          <w:sz w:val="22"/>
          <w:szCs w:val="22"/>
        </w:rPr>
        <w:t>os pueblos indígenas</w:t>
      </w:r>
      <w:r w:rsidR="000B5293" w:rsidRPr="00872BEE">
        <w:rPr>
          <w:rFonts w:asciiTheme="majorHAnsi" w:eastAsia="Arial Narrow" w:hAnsiTheme="majorHAnsi" w:cstheme="majorHAnsi"/>
          <w:sz w:val="22"/>
          <w:szCs w:val="22"/>
        </w:rPr>
        <w:t xml:space="preserve"> u originarios y su entorno,</w:t>
      </w:r>
      <w:r w:rsidRPr="00872BEE">
        <w:rPr>
          <w:rFonts w:asciiTheme="majorHAnsi" w:eastAsia="Arial Narrow" w:hAnsiTheme="majorHAnsi" w:cstheme="majorHAnsi"/>
          <w:sz w:val="22"/>
          <w:szCs w:val="22"/>
        </w:rPr>
        <w:t xml:space="preserve"> en el mediano o largo plazo</w:t>
      </w:r>
      <w:r w:rsidR="000B5293" w:rsidRPr="00872BEE">
        <w:rPr>
          <w:rFonts w:asciiTheme="majorHAnsi" w:eastAsia="Arial Narrow" w:hAnsiTheme="majorHAnsi" w:cstheme="majorHAnsi"/>
          <w:sz w:val="22"/>
          <w:szCs w:val="22"/>
        </w:rPr>
        <w:t>.</w:t>
      </w:r>
    </w:p>
    <w:p w14:paraId="66BFA672" w14:textId="75AAA008" w:rsidR="007110E9" w:rsidRPr="00872BEE" w:rsidRDefault="007110E9" w:rsidP="00C14F45">
      <w:pPr>
        <w:pStyle w:val="Prrafodelista"/>
        <w:numPr>
          <w:ilvl w:val="0"/>
          <w:numId w:val="1"/>
        </w:numPr>
        <w:snapToGrid w:val="0"/>
        <w:spacing w:before="120" w:after="120" w:line="276" w:lineRule="auto"/>
        <w:contextualSpacing w:val="0"/>
        <w:jc w:val="both"/>
        <w:rPr>
          <w:rFonts w:asciiTheme="majorHAnsi" w:eastAsia="Arial Narrow" w:hAnsiTheme="majorHAnsi" w:cstheme="majorHAnsi"/>
          <w:sz w:val="22"/>
          <w:szCs w:val="22"/>
        </w:rPr>
      </w:pPr>
      <w:r w:rsidRPr="00872BEE">
        <w:rPr>
          <w:rFonts w:asciiTheme="majorHAnsi" w:eastAsia="Arial Narrow" w:hAnsiTheme="majorHAnsi" w:cstheme="majorHAnsi"/>
          <w:sz w:val="22"/>
          <w:szCs w:val="22"/>
        </w:rPr>
        <w:t>Son concretos y realizables en el horizonte temporal de la política nacional, que es el año 2040</w:t>
      </w:r>
      <w:r w:rsidR="000B5293" w:rsidRPr="00872BEE">
        <w:rPr>
          <w:rFonts w:asciiTheme="majorHAnsi" w:eastAsia="Arial Narrow" w:hAnsiTheme="majorHAnsi" w:cstheme="majorHAnsi"/>
          <w:sz w:val="22"/>
          <w:szCs w:val="22"/>
        </w:rPr>
        <w:t>.</w:t>
      </w:r>
    </w:p>
    <w:p w14:paraId="075342B6" w14:textId="3EF730AF" w:rsidR="00215871" w:rsidRPr="00872BEE" w:rsidRDefault="001E205A" w:rsidP="00FE2856">
      <w:pPr>
        <w:snapToGrid w:val="0"/>
        <w:spacing w:before="120" w:after="120" w:line="276" w:lineRule="auto"/>
        <w:jc w:val="both"/>
        <w:rPr>
          <w:rFonts w:asciiTheme="majorHAnsi" w:eastAsia="Arial Narrow" w:hAnsiTheme="majorHAnsi" w:cstheme="majorHAnsi"/>
          <w:sz w:val="22"/>
          <w:szCs w:val="22"/>
        </w:rPr>
      </w:pPr>
      <w:r w:rsidRPr="00872BEE">
        <w:rPr>
          <w:rFonts w:asciiTheme="majorHAnsi" w:eastAsia="Arial Narrow" w:hAnsiTheme="majorHAnsi" w:cstheme="majorHAnsi"/>
          <w:sz w:val="22"/>
          <w:szCs w:val="22"/>
        </w:rPr>
        <w:t>En esa perspectiva, la PN</w:t>
      </w:r>
      <w:r w:rsidR="005146C6" w:rsidRPr="00872BEE">
        <w:rPr>
          <w:rFonts w:asciiTheme="majorHAnsi" w:eastAsia="Arial Narrow" w:hAnsiTheme="majorHAnsi" w:cstheme="majorHAnsi"/>
          <w:sz w:val="22"/>
          <w:szCs w:val="22"/>
        </w:rPr>
        <w:t>P</w:t>
      </w:r>
      <w:r w:rsidR="000B5293" w:rsidRPr="00872BEE">
        <w:rPr>
          <w:rFonts w:asciiTheme="majorHAnsi" w:eastAsia="Arial Narrow" w:hAnsiTheme="majorHAnsi" w:cstheme="majorHAnsi"/>
          <w:sz w:val="22"/>
          <w:szCs w:val="22"/>
        </w:rPr>
        <w:t>I</w:t>
      </w:r>
      <w:r w:rsidRPr="00872BEE">
        <w:rPr>
          <w:rFonts w:asciiTheme="majorHAnsi" w:eastAsia="Arial Narrow" w:hAnsiTheme="majorHAnsi" w:cstheme="majorHAnsi"/>
          <w:sz w:val="22"/>
          <w:szCs w:val="22"/>
        </w:rPr>
        <w:t xml:space="preserve"> abordará</w:t>
      </w:r>
      <w:r w:rsidR="00FC30F3" w:rsidRPr="00872BEE">
        <w:rPr>
          <w:rFonts w:asciiTheme="majorHAnsi" w:eastAsia="Arial Narrow" w:hAnsiTheme="majorHAnsi" w:cstheme="majorHAnsi"/>
          <w:sz w:val="22"/>
          <w:szCs w:val="22"/>
        </w:rPr>
        <w:t xml:space="preserve"> nueve</w:t>
      </w:r>
      <w:r w:rsidRPr="00872BEE">
        <w:rPr>
          <w:rFonts w:asciiTheme="majorHAnsi" w:eastAsia="Arial Narrow" w:hAnsiTheme="majorHAnsi" w:cstheme="majorHAnsi"/>
          <w:sz w:val="22"/>
          <w:szCs w:val="22"/>
        </w:rPr>
        <w:t xml:space="preserve"> objetivos prioritarios que coadyuvarán a propiciar cambios sustantivos en el ejercicio de los derechos</w:t>
      </w:r>
      <w:r w:rsidR="008D663A" w:rsidRPr="00872BEE">
        <w:rPr>
          <w:rFonts w:asciiTheme="majorHAnsi" w:eastAsia="Arial Narrow" w:hAnsiTheme="majorHAnsi" w:cstheme="majorHAnsi"/>
          <w:sz w:val="22"/>
          <w:szCs w:val="22"/>
        </w:rPr>
        <w:t xml:space="preserve"> colectivos</w:t>
      </w:r>
      <w:r w:rsidR="005146C6" w:rsidRPr="00872BEE">
        <w:rPr>
          <w:rFonts w:asciiTheme="majorHAnsi" w:eastAsia="Arial Narrow" w:hAnsiTheme="majorHAnsi" w:cstheme="majorHAnsi"/>
          <w:sz w:val="22"/>
          <w:szCs w:val="22"/>
        </w:rPr>
        <w:t xml:space="preserve"> de los </w:t>
      </w:r>
      <w:r w:rsidR="008D663A" w:rsidRPr="00872BEE">
        <w:rPr>
          <w:rFonts w:asciiTheme="majorHAnsi" w:eastAsia="Arial Narrow" w:hAnsiTheme="majorHAnsi" w:cstheme="majorHAnsi"/>
          <w:sz w:val="22"/>
          <w:szCs w:val="22"/>
        </w:rPr>
        <w:t>pueblos indígenas u originarios</w:t>
      </w:r>
      <w:r w:rsidRPr="00872BEE">
        <w:rPr>
          <w:rFonts w:asciiTheme="majorHAnsi" w:eastAsia="Arial Narrow" w:hAnsiTheme="majorHAnsi" w:cstheme="majorHAnsi"/>
          <w:sz w:val="22"/>
          <w:szCs w:val="22"/>
        </w:rPr>
        <w:t>.</w:t>
      </w:r>
    </w:p>
    <w:p w14:paraId="5D22669D" w14:textId="77777777" w:rsidR="00215871" w:rsidRPr="00872BEE" w:rsidRDefault="00215871" w:rsidP="00FE2856">
      <w:pPr>
        <w:snapToGrid w:val="0"/>
        <w:spacing w:before="120" w:after="120" w:line="276" w:lineRule="auto"/>
        <w:jc w:val="both"/>
        <w:rPr>
          <w:rFonts w:asciiTheme="majorHAnsi" w:eastAsia="Arial Narrow" w:hAnsiTheme="majorHAnsi" w:cstheme="majorHAnsi"/>
          <w:b/>
          <w:bCs/>
          <w:sz w:val="22"/>
          <w:szCs w:val="22"/>
        </w:rPr>
        <w:sectPr w:rsidR="00215871" w:rsidRPr="00872BEE" w:rsidSect="00476B8F">
          <w:headerReference w:type="even" r:id="rId9"/>
          <w:headerReference w:type="default" r:id="rId10"/>
          <w:footerReference w:type="even" r:id="rId11"/>
          <w:footerReference w:type="default" r:id="rId12"/>
          <w:headerReference w:type="first" r:id="rId13"/>
          <w:footerReference w:type="first" r:id="rId14"/>
          <w:pgSz w:w="11900" w:h="16840"/>
          <w:pgMar w:top="1418" w:right="1701" w:bottom="1418" w:left="1701" w:header="709" w:footer="709" w:gutter="0"/>
          <w:cols w:space="720"/>
          <w:docGrid w:linePitch="326"/>
        </w:sectPr>
      </w:pPr>
    </w:p>
    <w:p w14:paraId="0F050246" w14:textId="4E34EE34" w:rsidR="00C95111" w:rsidRDefault="001E205A" w:rsidP="00C95111">
      <w:pPr>
        <w:pStyle w:val="Descripcin"/>
        <w:keepNext/>
        <w:jc w:val="both"/>
        <w:rPr>
          <w:rFonts w:asciiTheme="majorHAnsi" w:eastAsia="Calibri" w:hAnsiTheme="majorHAnsi" w:cstheme="majorHAnsi"/>
          <w:b/>
          <w:i w:val="0"/>
          <w:iCs w:val="0"/>
          <w:smallCaps/>
          <w:color w:val="44546A"/>
          <w:sz w:val="22"/>
          <w:szCs w:val="22"/>
          <w:lang w:eastAsia="es-PE"/>
        </w:rPr>
      </w:pPr>
      <w:r w:rsidRPr="00872BEE">
        <w:rPr>
          <w:rFonts w:asciiTheme="majorHAnsi" w:eastAsia="Calibri" w:hAnsiTheme="majorHAnsi" w:cstheme="majorHAnsi"/>
          <w:b/>
          <w:i w:val="0"/>
          <w:iCs w:val="0"/>
          <w:smallCaps/>
          <w:color w:val="44546A"/>
          <w:sz w:val="22"/>
          <w:szCs w:val="22"/>
          <w:lang w:eastAsia="es-PE"/>
        </w:rPr>
        <w:lastRenderedPageBreak/>
        <w:t xml:space="preserve">Tabla </w:t>
      </w:r>
      <w:r w:rsidRPr="00872BEE">
        <w:rPr>
          <w:rFonts w:asciiTheme="majorHAnsi" w:eastAsia="Calibri" w:hAnsiTheme="majorHAnsi" w:cstheme="majorHAnsi"/>
          <w:b/>
          <w:i w:val="0"/>
          <w:iCs w:val="0"/>
          <w:smallCaps/>
          <w:color w:val="44546A"/>
          <w:sz w:val="22"/>
          <w:szCs w:val="22"/>
          <w:lang w:eastAsia="es-PE"/>
        </w:rPr>
        <w:fldChar w:fldCharType="begin"/>
      </w:r>
      <w:r w:rsidRPr="00872BEE">
        <w:rPr>
          <w:rFonts w:asciiTheme="majorHAnsi" w:eastAsia="Calibri" w:hAnsiTheme="majorHAnsi" w:cstheme="majorHAnsi"/>
          <w:b/>
          <w:i w:val="0"/>
          <w:iCs w:val="0"/>
          <w:smallCaps/>
          <w:color w:val="44546A"/>
          <w:sz w:val="22"/>
          <w:szCs w:val="22"/>
          <w:lang w:eastAsia="es-PE"/>
        </w:rPr>
        <w:instrText xml:space="preserve"> SEQ Tabla \* ARABIC </w:instrText>
      </w:r>
      <w:r w:rsidRPr="00872BEE">
        <w:rPr>
          <w:rFonts w:asciiTheme="majorHAnsi" w:eastAsia="Calibri" w:hAnsiTheme="majorHAnsi" w:cstheme="majorHAnsi"/>
          <w:b/>
          <w:i w:val="0"/>
          <w:iCs w:val="0"/>
          <w:smallCaps/>
          <w:color w:val="44546A"/>
          <w:sz w:val="22"/>
          <w:szCs w:val="22"/>
          <w:lang w:eastAsia="es-PE"/>
        </w:rPr>
        <w:fldChar w:fldCharType="separate"/>
      </w:r>
      <w:r w:rsidR="00E62081">
        <w:rPr>
          <w:rFonts w:asciiTheme="majorHAnsi" w:eastAsia="Calibri" w:hAnsiTheme="majorHAnsi" w:cstheme="majorHAnsi"/>
          <w:b/>
          <w:i w:val="0"/>
          <w:iCs w:val="0"/>
          <w:smallCaps/>
          <w:noProof/>
          <w:color w:val="44546A"/>
          <w:sz w:val="22"/>
          <w:szCs w:val="22"/>
          <w:lang w:eastAsia="es-PE"/>
        </w:rPr>
        <w:t>1</w:t>
      </w:r>
      <w:r w:rsidRPr="00872BEE">
        <w:rPr>
          <w:rFonts w:asciiTheme="majorHAnsi" w:eastAsia="Calibri" w:hAnsiTheme="majorHAnsi" w:cstheme="majorHAnsi"/>
          <w:b/>
          <w:i w:val="0"/>
          <w:iCs w:val="0"/>
          <w:smallCaps/>
          <w:color w:val="44546A"/>
          <w:sz w:val="22"/>
          <w:szCs w:val="22"/>
          <w:lang w:eastAsia="es-PE"/>
        </w:rPr>
        <w:fldChar w:fldCharType="end"/>
      </w:r>
      <w:r w:rsidRPr="00872BEE">
        <w:rPr>
          <w:rFonts w:asciiTheme="majorHAnsi" w:eastAsia="Calibri" w:hAnsiTheme="majorHAnsi" w:cstheme="majorHAnsi"/>
          <w:b/>
          <w:i w:val="0"/>
          <w:iCs w:val="0"/>
          <w:smallCaps/>
          <w:color w:val="44546A"/>
          <w:sz w:val="22"/>
          <w:szCs w:val="22"/>
          <w:lang w:eastAsia="es-PE"/>
        </w:rPr>
        <w:t xml:space="preserve">. </w:t>
      </w:r>
      <w:r w:rsidR="0097567E" w:rsidRPr="00872BEE">
        <w:rPr>
          <w:rFonts w:asciiTheme="majorHAnsi" w:eastAsia="Calibri" w:hAnsiTheme="majorHAnsi" w:cstheme="majorHAnsi"/>
          <w:b/>
          <w:i w:val="0"/>
          <w:iCs w:val="0"/>
          <w:smallCaps/>
          <w:color w:val="44546A"/>
          <w:sz w:val="22"/>
          <w:szCs w:val="22"/>
          <w:lang w:eastAsia="es-PE"/>
        </w:rPr>
        <w:t>Matriz de objetivos prioritarios, indicadores y lineamientos de la Política Nacional de</w:t>
      </w:r>
      <w:r w:rsidR="008D663A" w:rsidRPr="00872BEE">
        <w:rPr>
          <w:rFonts w:asciiTheme="majorHAnsi" w:eastAsia="Calibri" w:hAnsiTheme="majorHAnsi" w:cstheme="majorHAnsi"/>
          <w:b/>
          <w:i w:val="0"/>
          <w:iCs w:val="0"/>
          <w:smallCaps/>
          <w:color w:val="44546A"/>
          <w:sz w:val="22"/>
          <w:szCs w:val="22"/>
          <w:lang w:eastAsia="es-PE"/>
        </w:rPr>
        <w:t xml:space="preserve"> Pueblos Indígenas u originarios</w:t>
      </w:r>
      <w:r w:rsidR="0013533B">
        <w:rPr>
          <w:rStyle w:val="Refdenotaalpie"/>
          <w:rFonts w:asciiTheme="majorHAnsi" w:eastAsia="Calibri" w:hAnsiTheme="majorHAnsi" w:cstheme="majorHAnsi"/>
          <w:b/>
          <w:i w:val="0"/>
          <w:iCs w:val="0"/>
          <w:smallCaps/>
          <w:color w:val="44546A"/>
          <w:sz w:val="22"/>
          <w:szCs w:val="22"/>
          <w:lang w:eastAsia="es-PE"/>
        </w:rPr>
        <w:footnoteReference w:id="2"/>
      </w:r>
    </w:p>
    <w:p w14:paraId="0E007839" w14:textId="77777777" w:rsidR="00C95111" w:rsidRDefault="00C95111" w:rsidP="00C95111">
      <w:pPr>
        <w:rPr>
          <w:rFonts w:eastAsia="Calibri"/>
          <w:lang w:eastAsia="es-PE"/>
        </w:rPr>
      </w:pPr>
    </w:p>
    <w:tbl>
      <w:tblPr>
        <w:tblW w:w="53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10"/>
        <w:gridCol w:w="2540"/>
        <w:gridCol w:w="1726"/>
        <w:gridCol w:w="1551"/>
        <w:gridCol w:w="1408"/>
        <w:gridCol w:w="2388"/>
        <w:gridCol w:w="2394"/>
      </w:tblGrid>
      <w:tr w:rsidR="00C95111" w:rsidRPr="00872BEE" w14:paraId="28EAB45C" w14:textId="77777777" w:rsidTr="005F299F">
        <w:trPr>
          <w:trHeight w:val="540"/>
          <w:tblHeader/>
          <w:jc w:val="center"/>
        </w:trPr>
        <w:tc>
          <w:tcPr>
            <w:tcW w:w="239" w:type="pct"/>
            <w:shd w:val="clear" w:color="auto" w:fill="006666"/>
            <w:vAlign w:val="center"/>
            <w:hideMark/>
          </w:tcPr>
          <w:p w14:paraId="241F4DAC" w14:textId="77777777" w:rsidR="00C95111" w:rsidRPr="00872BEE" w:rsidRDefault="00C95111" w:rsidP="005F299F">
            <w:pPr>
              <w:spacing w:line="276" w:lineRule="auto"/>
              <w:jc w:val="center"/>
              <w:rPr>
                <w:rFonts w:asciiTheme="majorHAnsi" w:hAnsiTheme="majorHAnsi" w:cstheme="majorHAnsi"/>
                <w:b/>
                <w:bCs/>
                <w:color w:val="FFFFFF" w:themeColor="background1"/>
                <w:sz w:val="22"/>
                <w:szCs w:val="22"/>
              </w:rPr>
            </w:pPr>
            <w:r w:rsidRPr="00872BEE">
              <w:rPr>
                <w:rFonts w:asciiTheme="majorHAnsi" w:hAnsiTheme="majorHAnsi" w:cstheme="majorHAnsi"/>
                <w:b/>
                <w:bCs/>
                <w:color w:val="FFFFFF" w:themeColor="background1"/>
                <w:sz w:val="22"/>
                <w:szCs w:val="22"/>
              </w:rPr>
              <w:t>Código</w:t>
            </w:r>
          </w:p>
        </w:tc>
        <w:tc>
          <w:tcPr>
            <w:tcW w:w="714" w:type="pct"/>
            <w:shd w:val="clear" w:color="auto" w:fill="006666"/>
            <w:vAlign w:val="center"/>
            <w:hideMark/>
          </w:tcPr>
          <w:p w14:paraId="5FF37FD9" w14:textId="77777777" w:rsidR="00C95111" w:rsidRPr="00872BEE" w:rsidRDefault="00C95111" w:rsidP="005F299F">
            <w:pPr>
              <w:spacing w:line="276" w:lineRule="auto"/>
              <w:jc w:val="center"/>
              <w:rPr>
                <w:rFonts w:asciiTheme="majorHAnsi" w:hAnsiTheme="majorHAnsi" w:cstheme="majorHAnsi"/>
                <w:b/>
                <w:bCs/>
                <w:color w:val="FFFFFF" w:themeColor="background1"/>
                <w:sz w:val="22"/>
                <w:szCs w:val="22"/>
              </w:rPr>
            </w:pPr>
            <w:r w:rsidRPr="00872BEE">
              <w:rPr>
                <w:rFonts w:asciiTheme="majorHAnsi" w:hAnsiTheme="majorHAnsi" w:cstheme="majorHAnsi"/>
                <w:b/>
                <w:bCs/>
                <w:color w:val="FFFFFF" w:themeColor="background1"/>
                <w:sz w:val="22"/>
                <w:szCs w:val="22"/>
              </w:rPr>
              <w:t>Objetivo prioritario</w:t>
            </w:r>
          </w:p>
        </w:tc>
        <w:tc>
          <w:tcPr>
            <w:tcW w:w="858" w:type="pct"/>
            <w:shd w:val="clear" w:color="auto" w:fill="006666"/>
            <w:vAlign w:val="center"/>
          </w:tcPr>
          <w:p w14:paraId="1B7C82CC" w14:textId="77777777" w:rsidR="00C95111" w:rsidRPr="00872BEE" w:rsidRDefault="00C95111" w:rsidP="005F299F">
            <w:pPr>
              <w:spacing w:line="276" w:lineRule="auto"/>
              <w:jc w:val="center"/>
              <w:rPr>
                <w:rFonts w:asciiTheme="majorHAnsi" w:hAnsiTheme="majorHAnsi" w:cstheme="majorHAnsi"/>
                <w:b/>
                <w:bCs/>
                <w:color w:val="FFFFFF" w:themeColor="background1"/>
                <w:sz w:val="22"/>
                <w:szCs w:val="22"/>
              </w:rPr>
            </w:pPr>
            <w:r w:rsidRPr="00872BEE">
              <w:rPr>
                <w:rFonts w:asciiTheme="majorHAnsi" w:hAnsiTheme="majorHAnsi" w:cstheme="majorHAnsi"/>
                <w:b/>
                <w:bCs/>
                <w:color w:val="FFFFFF" w:themeColor="background1"/>
                <w:sz w:val="22"/>
                <w:szCs w:val="22"/>
              </w:rPr>
              <w:t>Responsable del objetivo</w:t>
            </w:r>
          </w:p>
        </w:tc>
        <w:tc>
          <w:tcPr>
            <w:tcW w:w="569" w:type="pct"/>
            <w:shd w:val="clear" w:color="auto" w:fill="006666"/>
            <w:vAlign w:val="center"/>
            <w:hideMark/>
          </w:tcPr>
          <w:p w14:paraId="12B29338" w14:textId="77777777" w:rsidR="00C95111" w:rsidRPr="00872BEE" w:rsidRDefault="00C95111" w:rsidP="005F299F">
            <w:pPr>
              <w:spacing w:line="276" w:lineRule="auto"/>
              <w:jc w:val="center"/>
              <w:rPr>
                <w:rFonts w:asciiTheme="majorHAnsi" w:hAnsiTheme="majorHAnsi" w:cstheme="majorHAnsi"/>
                <w:b/>
                <w:bCs/>
                <w:color w:val="FFFFFF" w:themeColor="background1"/>
                <w:sz w:val="22"/>
                <w:szCs w:val="22"/>
              </w:rPr>
            </w:pPr>
            <w:r w:rsidRPr="00872BEE">
              <w:rPr>
                <w:rFonts w:asciiTheme="majorHAnsi" w:hAnsiTheme="majorHAnsi" w:cstheme="majorHAnsi"/>
                <w:b/>
                <w:bCs/>
                <w:color w:val="FFFFFF" w:themeColor="background1"/>
                <w:sz w:val="22"/>
                <w:szCs w:val="22"/>
              </w:rPr>
              <w:t>Indicador del objetivo</w:t>
            </w:r>
          </w:p>
        </w:tc>
        <w:tc>
          <w:tcPr>
            <w:tcW w:w="526" w:type="pct"/>
            <w:shd w:val="clear" w:color="auto" w:fill="006666"/>
            <w:vAlign w:val="center"/>
          </w:tcPr>
          <w:p w14:paraId="67C68D47" w14:textId="77777777" w:rsidR="00C95111" w:rsidRPr="00872BEE" w:rsidRDefault="00C95111" w:rsidP="005F299F">
            <w:pPr>
              <w:spacing w:line="276" w:lineRule="auto"/>
              <w:jc w:val="center"/>
              <w:rPr>
                <w:rFonts w:asciiTheme="majorHAnsi" w:hAnsiTheme="majorHAnsi" w:cstheme="majorHAnsi"/>
                <w:b/>
                <w:bCs/>
                <w:color w:val="FFFFFF" w:themeColor="background1"/>
                <w:sz w:val="22"/>
                <w:szCs w:val="22"/>
              </w:rPr>
            </w:pPr>
            <w:r w:rsidRPr="00872BEE">
              <w:rPr>
                <w:rFonts w:asciiTheme="majorHAnsi" w:hAnsiTheme="majorHAnsi" w:cstheme="majorHAnsi"/>
                <w:b/>
                <w:bCs/>
                <w:color w:val="FFFFFF" w:themeColor="background1"/>
                <w:sz w:val="22"/>
                <w:szCs w:val="22"/>
              </w:rPr>
              <w:t>Línea de base (valor y año)</w:t>
            </w:r>
          </w:p>
        </w:tc>
        <w:tc>
          <w:tcPr>
            <w:tcW w:w="478" w:type="pct"/>
            <w:shd w:val="clear" w:color="auto" w:fill="006666"/>
            <w:vAlign w:val="center"/>
          </w:tcPr>
          <w:p w14:paraId="4726D700" w14:textId="77777777" w:rsidR="00C95111" w:rsidRPr="00872BEE" w:rsidRDefault="00C95111" w:rsidP="005F299F">
            <w:pPr>
              <w:spacing w:line="276" w:lineRule="auto"/>
              <w:jc w:val="center"/>
              <w:rPr>
                <w:rFonts w:asciiTheme="majorHAnsi" w:hAnsiTheme="majorHAnsi" w:cstheme="majorHAnsi"/>
                <w:b/>
                <w:bCs/>
                <w:color w:val="FFFFFF" w:themeColor="background1"/>
                <w:sz w:val="22"/>
                <w:szCs w:val="22"/>
              </w:rPr>
            </w:pPr>
            <w:r w:rsidRPr="00872BEE">
              <w:rPr>
                <w:rFonts w:asciiTheme="majorHAnsi" w:hAnsiTheme="majorHAnsi" w:cstheme="majorHAnsi"/>
                <w:b/>
                <w:bCs/>
                <w:color w:val="FFFFFF" w:themeColor="background1"/>
                <w:sz w:val="22"/>
                <w:szCs w:val="22"/>
              </w:rPr>
              <w:t>Logro esperado (valor y año)</w:t>
            </w:r>
          </w:p>
        </w:tc>
        <w:tc>
          <w:tcPr>
            <w:tcW w:w="807" w:type="pct"/>
            <w:shd w:val="clear" w:color="auto" w:fill="006666"/>
            <w:vAlign w:val="center"/>
            <w:hideMark/>
          </w:tcPr>
          <w:p w14:paraId="3812FEA8" w14:textId="77777777" w:rsidR="00C95111" w:rsidRPr="00872BEE" w:rsidRDefault="00C95111" w:rsidP="005F299F">
            <w:pPr>
              <w:spacing w:line="276" w:lineRule="auto"/>
              <w:jc w:val="center"/>
              <w:rPr>
                <w:rFonts w:asciiTheme="majorHAnsi" w:hAnsiTheme="majorHAnsi" w:cstheme="majorHAnsi"/>
                <w:b/>
                <w:bCs/>
                <w:color w:val="FFFFFF" w:themeColor="background1"/>
                <w:sz w:val="22"/>
                <w:szCs w:val="22"/>
              </w:rPr>
            </w:pPr>
            <w:r w:rsidRPr="00872BEE">
              <w:rPr>
                <w:rFonts w:asciiTheme="majorHAnsi" w:hAnsiTheme="majorHAnsi" w:cstheme="majorHAnsi"/>
                <w:b/>
                <w:bCs/>
                <w:color w:val="FFFFFF" w:themeColor="background1"/>
                <w:sz w:val="22"/>
                <w:szCs w:val="22"/>
              </w:rPr>
              <w:t>Lineamiento</w:t>
            </w:r>
          </w:p>
        </w:tc>
        <w:tc>
          <w:tcPr>
            <w:tcW w:w="809" w:type="pct"/>
            <w:shd w:val="clear" w:color="auto" w:fill="006666"/>
            <w:vAlign w:val="center"/>
            <w:hideMark/>
          </w:tcPr>
          <w:p w14:paraId="4BC03CD6" w14:textId="77777777" w:rsidR="00C95111" w:rsidRPr="00872BEE" w:rsidRDefault="00C95111" w:rsidP="005F299F">
            <w:pPr>
              <w:spacing w:line="276" w:lineRule="auto"/>
              <w:jc w:val="center"/>
              <w:rPr>
                <w:rFonts w:asciiTheme="majorHAnsi" w:hAnsiTheme="majorHAnsi" w:cstheme="majorHAnsi"/>
                <w:b/>
                <w:bCs/>
                <w:color w:val="FFFFFF" w:themeColor="background1"/>
                <w:sz w:val="22"/>
                <w:szCs w:val="22"/>
              </w:rPr>
            </w:pPr>
            <w:r w:rsidRPr="00872BEE">
              <w:rPr>
                <w:rFonts w:asciiTheme="majorHAnsi" w:hAnsiTheme="majorHAnsi" w:cstheme="majorHAnsi"/>
                <w:b/>
                <w:bCs/>
                <w:color w:val="FFFFFF" w:themeColor="background1"/>
                <w:sz w:val="22"/>
                <w:szCs w:val="22"/>
              </w:rPr>
              <w:t>Alternativa de solución seleccionada</w:t>
            </w:r>
          </w:p>
        </w:tc>
      </w:tr>
      <w:tr w:rsidR="00C95111" w:rsidRPr="00872BEE" w14:paraId="353501A1" w14:textId="77777777" w:rsidTr="005F299F">
        <w:trPr>
          <w:trHeight w:val="2527"/>
          <w:jc w:val="center"/>
        </w:trPr>
        <w:tc>
          <w:tcPr>
            <w:tcW w:w="239" w:type="pct"/>
            <w:vMerge w:val="restart"/>
            <w:tcBorders>
              <w:left w:val="single" w:sz="4" w:space="0" w:color="auto"/>
              <w:right w:val="single" w:sz="4" w:space="0" w:color="auto"/>
            </w:tcBorders>
            <w:shd w:val="clear" w:color="auto" w:fill="auto"/>
            <w:vAlign w:val="center"/>
          </w:tcPr>
          <w:p w14:paraId="4F16065C" w14:textId="77777777" w:rsidR="00C95111" w:rsidRPr="00872BEE" w:rsidRDefault="00C95111" w:rsidP="005F299F">
            <w:pPr>
              <w:spacing w:line="276" w:lineRule="auto"/>
              <w:jc w:val="center"/>
              <w:rPr>
                <w:rFonts w:asciiTheme="majorHAnsi" w:hAnsiTheme="majorHAnsi" w:cstheme="majorHAnsi"/>
                <w:color w:val="000000"/>
                <w:sz w:val="20"/>
                <w:szCs w:val="20"/>
              </w:rPr>
            </w:pPr>
            <w:bookmarkStart w:id="1" w:name="_3dy6vkm" w:colFirst="0" w:colLast="0"/>
            <w:bookmarkEnd w:id="1"/>
            <w:r w:rsidRPr="00872BEE">
              <w:rPr>
                <w:rFonts w:asciiTheme="majorHAnsi" w:hAnsiTheme="majorHAnsi" w:cstheme="majorHAnsi"/>
                <w:color w:val="000000"/>
                <w:sz w:val="20"/>
                <w:szCs w:val="20"/>
              </w:rPr>
              <w:t>OP1</w:t>
            </w:r>
          </w:p>
        </w:tc>
        <w:tc>
          <w:tcPr>
            <w:tcW w:w="714" w:type="pct"/>
            <w:vMerge w:val="restart"/>
            <w:tcBorders>
              <w:left w:val="single" w:sz="4" w:space="0" w:color="auto"/>
              <w:right w:val="single" w:sz="4" w:space="0" w:color="auto"/>
            </w:tcBorders>
            <w:shd w:val="clear" w:color="auto" w:fill="auto"/>
            <w:vAlign w:val="center"/>
          </w:tcPr>
          <w:p w14:paraId="1AFEE891"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Garantizar la seguridad jurídica de las tierras y territorios ancestrales, colectivos e integrales de los pueblos indígenas u originarios, conforme a los estándares establecidos en el ordenamiento jurídico internacional</w:t>
            </w:r>
          </w:p>
        </w:tc>
        <w:tc>
          <w:tcPr>
            <w:tcW w:w="858" w:type="pct"/>
            <w:vMerge w:val="restart"/>
            <w:tcBorders>
              <w:left w:val="single" w:sz="4" w:space="0" w:color="auto"/>
              <w:right w:val="single" w:sz="4" w:space="0" w:color="auto"/>
            </w:tcBorders>
            <w:shd w:val="clear" w:color="auto" w:fill="auto"/>
            <w:vAlign w:val="center"/>
          </w:tcPr>
          <w:p w14:paraId="402CC0CB" w14:textId="77777777" w:rsidR="00C95111" w:rsidRDefault="00C95111" w:rsidP="005F299F">
            <w:pPr>
              <w:spacing w:line="276" w:lineRule="auto"/>
              <w:jc w:val="center"/>
              <w:rPr>
                <w:rFonts w:asciiTheme="majorHAnsi" w:hAnsiTheme="majorHAnsi" w:cstheme="majorHAnsi"/>
                <w:color w:val="000000"/>
                <w:sz w:val="20"/>
                <w:szCs w:val="20"/>
              </w:rPr>
            </w:pPr>
          </w:p>
          <w:p w14:paraId="0FECF57B"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F1205C">
              <w:rPr>
                <w:rFonts w:asciiTheme="majorHAnsi" w:hAnsiTheme="majorHAnsi" w:cstheme="majorHAnsi"/>
                <w:b/>
                <w:bCs/>
                <w:color w:val="000000"/>
                <w:sz w:val="20"/>
                <w:szCs w:val="20"/>
              </w:rPr>
              <w:t>Ministerio de Cultura</w:t>
            </w:r>
            <w:r w:rsidRPr="00872BEE">
              <w:rPr>
                <w:rFonts w:asciiTheme="majorHAnsi" w:hAnsiTheme="majorHAnsi" w:cstheme="majorHAnsi"/>
                <w:color w:val="000000"/>
                <w:sz w:val="20"/>
                <w:szCs w:val="20"/>
              </w:rPr>
              <w:t xml:space="preserve"> (1)</w:t>
            </w:r>
          </w:p>
          <w:p w14:paraId="109218F9" w14:textId="77777777" w:rsidR="00C95111"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(1) El Ministerio de Cultura es el responsable de la implementación del objetivo prioritario, así́ como del seguimiento de sus indicadores.</w:t>
            </w:r>
          </w:p>
          <w:p w14:paraId="4FD4BF27" w14:textId="77777777" w:rsidR="00C95111"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 </w:t>
            </w:r>
          </w:p>
          <w:p w14:paraId="2FB62BF0"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La implementación de los lineamientos está a cargo del Ministerio de Cultura, Ministerio del Ambiente, Ministerio de Desarrollo Agrario y Riego, Servicio Nacional de Áreas Naturales Protegidas por el Estado, Superintendencia Nacional de los Registros Públicos; y </w:t>
            </w:r>
            <w:r w:rsidRPr="00872BEE">
              <w:rPr>
                <w:rFonts w:asciiTheme="majorHAnsi" w:hAnsiTheme="majorHAnsi" w:cstheme="majorHAnsi"/>
                <w:color w:val="000000"/>
                <w:sz w:val="20"/>
                <w:szCs w:val="20"/>
              </w:rPr>
              <w:lastRenderedPageBreak/>
              <w:t>otras entidades en el marco de sus competencias, funciones y/o atribuciones señaladas por Ley.</w:t>
            </w:r>
          </w:p>
        </w:tc>
        <w:tc>
          <w:tcPr>
            <w:tcW w:w="569" w:type="pct"/>
            <w:vMerge w:val="restart"/>
            <w:tcBorders>
              <w:left w:val="single" w:sz="4" w:space="0" w:color="auto"/>
              <w:right w:val="single" w:sz="4" w:space="0" w:color="auto"/>
            </w:tcBorders>
            <w:shd w:val="clear" w:color="auto" w:fill="auto"/>
            <w:vAlign w:val="center"/>
          </w:tcPr>
          <w:p w14:paraId="43179F8B" w14:textId="77777777" w:rsidR="00032FFF" w:rsidRPr="00032FFF" w:rsidRDefault="00032FFF" w:rsidP="00C14F45">
            <w:pPr>
              <w:pStyle w:val="Prrafodelista"/>
              <w:numPr>
                <w:ilvl w:val="1"/>
                <w:numId w:val="48"/>
              </w:numPr>
              <w:spacing w:line="276" w:lineRule="auto"/>
              <w:rPr>
                <w:rFonts w:asciiTheme="majorHAnsi" w:hAnsiTheme="majorHAnsi" w:cstheme="majorHAnsi"/>
                <w:sz w:val="20"/>
                <w:szCs w:val="20"/>
                <w:highlight w:val="green"/>
              </w:rPr>
            </w:pPr>
            <w:r w:rsidRPr="00032FFF">
              <w:rPr>
                <w:rFonts w:asciiTheme="majorHAnsi" w:hAnsiTheme="majorHAnsi" w:cstheme="majorHAnsi"/>
                <w:sz w:val="20"/>
                <w:szCs w:val="20"/>
                <w:highlight w:val="green"/>
              </w:rPr>
              <w:lastRenderedPageBreak/>
              <w:t>Porcentaje de comunidades campesinas y nativas pertenecientes a pueblos indígenas u originarios tituladas.</w:t>
            </w:r>
          </w:p>
          <w:p w14:paraId="7AC057D2" w14:textId="77777777" w:rsidR="00032FFF" w:rsidRPr="00032FFF" w:rsidRDefault="00032FFF" w:rsidP="00032FFF">
            <w:pPr>
              <w:pStyle w:val="Prrafodelista"/>
              <w:spacing w:line="276" w:lineRule="auto"/>
              <w:ind w:left="360"/>
              <w:rPr>
                <w:rFonts w:asciiTheme="majorHAnsi" w:hAnsiTheme="majorHAnsi" w:cstheme="majorHAnsi"/>
                <w:color w:val="000000"/>
                <w:sz w:val="20"/>
                <w:szCs w:val="20"/>
              </w:rPr>
            </w:pPr>
          </w:p>
        </w:tc>
        <w:tc>
          <w:tcPr>
            <w:tcW w:w="526" w:type="pct"/>
            <w:vMerge w:val="restart"/>
            <w:tcBorders>
              <w:left w:val="single" w:sz="4" w:space="0" w:color="auto"/>
              <w:right w:val="single" w:sz="4" w:space="0" w:color="auto"/>
            </w:tcBorders>
            <w:shd w:val="clear" w:color="auto" w:fill="auto"/>
            <w:vAlign w:val="center"/>
          </w:tcPr>
          <w:p w14:paraId="3FF617FD" w14:textId="77777777" w:rsidR="00C95111" w:rsidRPr="00872BEE" w:rsidRDefault="00C95111" w:rsidP="005F299F">
            <w:pPr>
              <w:spacing w:line="276" w:lineRule="auto"/>
              <w:rPr>
                <w:rFonts w:asciiTheme="majorHAnsi" w:hAnsiTheme="majorHAnsi" w:cstheme="majorHAnsi"/>
                <w:color w:val="000000"/>
                <w:sz w:val="20"/>
                <w:szCs w:val="20"/>
              </w:rPr>
            </w:pPr>
          </w:p>
          <w:p w14:paraId="5F0312C2" w14:textId="77777777" w:rsidR="00C95111" w:rsidRPr="00872BEE" w:rsidRDefault="00C95111" w:rsidP="005F299F">
            <w:pPr>
              <w:spacing w:line="276" w:lineRule="auto"/>
              <w:rPr>
                <w:rFonts w:asciiTheme="majorHAnsi" w:hAnsiTheme="majorHAnsi" w:cstheme="majorHAnsi"/>
                <w:color w:val="000000"/>
                <w:sz w:val="20"/>
                <w:szCs w:val="20"/>
              </w:rPr>
            </w:pPr>
          </w:p>
          <w:p w14:paraId="13F3921E"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63% (2022)</w:t>
            </w:r>
          </w:p>
          <w:p w14:paraId="0239431F" w14:textId="77777777" w:rsidR="00C95111" w:rsidRPr="00872BEE" w:rsidRDefault="00C95111" w:rsidP="005F299F">
            <w:pPr>
              <w:spacing w:line="276" w:lineRule="auto"/>
              <w:rPr>
                <w:rFonts w:asciiTheme="majorHAnsi" w:hAnsiTheme="majorHAnsi" w:cstheme="majorHAnsi"/>
                <w:color w:val="000000"/>
                <w:sz w:val="20"/>
                <w:szCs w:val="20"/>
              </w:rPr>
            </w:pPr>
          </w:p>
          <w:p w14:paraId="69D0B4E8"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val="restart"/>
            <w:tcBorders>
              <w:left w:val="single" w:sz="4" w:space="0" w:color="auto"/>
              <w:right w:val="single" w:sz="4" w:space="0" w:color="auto"/>
            </w:tcBorders>
            <w:shd w:val="clear" w:color="auto" w:fill="auto"/>
            <w:vAlign w:val="center"/>
          </w:tcPr>
          <w:p w14:paraId="06B90E6A"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73% (2040)</w:t>
            </w:r>
          </w:p>
        </w:tc>
        <w:tc>
          <w:tcPr>
            <w:tcW w:w="807" w:type="pct"/>
            <w:tcBorders>
              <w:left w:val="single" w:sz="4" w:space="0" w:color="auto"/>
              <w:right w:val="single" w:sz="4" w:space="0" w:color="auto"/>
            </w:tcBorders>
            <w:shd w:val="clear" w:color="auto" w:fill="auto"/>
            <w:vAlign w:val="center"/>
          </w:tcPr>
          <w:p w14:paraId="046AB2BB"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L.1.1 Adecuar el marco normativo nacional, conforme a los estándares establecidos en el ordenamiento jurídico internacional, para garantizar la seguridad jurídica del territorio colectivo e integral de los pueblos indígenas u originarios, con la participación de los mismos y de sus organizaciones representativas.</w:t>
            </w:r>
          </w:p>
        </w:tc>
        <w:tc>
          <w:tcPr>
            <w:tcW w:w="809" w:type="pct"/>
            <w:vMerge w:val="restart"/>
            <w:tcBorders>
              <w:left w:val="single" w:sz="4" w:space="0" w:color="auto"/>
              <w:right w:val="single" w:sz="4" w:space="0" w:color="auto"/>
            </w:tcBorders>
            <w:shd w:val="clear" w:color="auto" w:fill="auto"/>
            <w:vAlign w:val="center"/>
          </w:tcPr>
          <w:p w14:paraId="0C576895" w14:textId="77777777" w:rsidR="00C95111" w:rsidRPr="00872BEE" w:rsidRDefault="00C95111" w:rsidP="00C14F45">
            <w:pPr>
              <w:pStyle w:val="Prrafodelista"/>
              <w:numPr>
                <w:ilvl w:val="0"/>
                <w:numId w:val="1"/>
              </w:numPr>
              <w:spacing w:line="276" w:lineRule="auto"/>
              <w:ind w:left="353" w:hanging="283"/>
              <w:rPr>
                <w:rFonts w:asciiTheme="majorHAnsi" w:hAnsiTheme="majorHAnsi" w:cstheme="majorHAnsi"/>
                <w:color w:val="000000"/>
                <w:sz w:val="20"/>
                <w:szCs w:val="20"/>
              </w:rPr>
            </w:pPr>
            <w:r w:rsidRPr="00872BEE">
              <w:rPr>
                <w:rFonts w:asciiTheme="majorHAnsi" w:hAnsiTheme="majorHAnsi" w:cstheme="majorHAnsi"/>
                <w:color w:val="000000"/>
                <w:sz w:val="20"/>
                <w:szCs w:val="20"/>
              </w:rPr>
              <w:t>Simplificar los procesos de titulación con acompañamiento técnico especializado garantizado.</w:t>
            </w:r>
          </w:p>
          <w:p w14:paraId="1053DBE5" w14:textId="77777777" w:rsidR="00C95111" w:rsidRPr="00872BEE" w:rsidRDefault="00C95111" w:rsidP="005F299F">
            <w:pPr>
              <w:pStyle w:val="Prrafodelista"/>
              <w:spacing w:line="276" w:lineRule="auto"/>
              <w:ind w:left="353"/>
              <w:rPr>
                <w:rFonts w:asciiTheme="majorHAnsi" w:hAnsiTheme="majorHAnsi" w:cstheme="majorHAnsi"/>
                <w:color w:val="000000"/>
                <w:sz w:val="20"/>
                <w:szCs w:val="20"/>
              </w:rPr>
            </w:pPr>
          </w:p>
          <w:p w14:paraId="7C27A9C5" w14:textId="77777777" w:rsidR="00C95111" w:rsidRPr="00872BEE" w:rsidRDefault="00C95111" w:rsidP="00C14F45">
            <w:pPr>
              <w:pStyle w:val="Prrafodelista"/>
              <w:numPr>
                <w:ilvl w:val="0"/>
                <w:numId w:val="1"/>
              </w:numPr>
              <w:spacing w:line="276" w:lineRule="auto"/>
              <w:ind w:left="353" w:hanging="283"/>
              <w:rPr>
                <w:rFonts w:asciiTheme="majorHAnsi" w:hAnsiTheme="majorHAnsi" w:cstheme="majorHAnsi"/>
                <w:color w:val="000000"/>
                <w:sz w:val="20"/>
                <w:szCs w:val="20"/>
              </w:rPr>
            </w:pPr>
            <w:r w:rsidRPr="00872BEE">
              <w:rPr>
                <w:rFonts w:asciiTheme="majorHAnsi" w:hAnsiTheme="majorHAnsi" w:cstheme="majorHAnsi"/>
                <w:color w:val="000000"/>
                <w:sz w:val="20"/>
                <w:szCs w:val="20"/>
              </w:rPr>
              <w:t>Promocionar y fortalecer instrumentos propios de planificación y gobernanza territorial.</w:t>
            </w:r>
          </w:p>
          <w:p w14:paraId="18A8D2A5" w14:textId="77777777" w:rsidR="00C95111" w:rsidRPr="00872BEE" w:rsidRDefault="00C95111" w:rsidP="005F299F">
            <w:pPr>
              <w:pStyle w:val="Prrafodelista"/>
              <w:spacing w:line="276" w:lineRule="auto"/>
              <w:ind w:left="353"/>
              <w:rPr>
                <w:rFonts w:asciiTheme="majorHAnsi" w:hAnsiTheme="majorHAnsi" w:cstheme="majorHAnsi"/>
                <w:color w:val="000000"/>
                <w:sz w:val="20"/>
                <w:szCs w:val="20"/>
              </w:rPr>
            </w:pPr>
          </w:p>
          <w:p w14:paraId="1FA5C2F5"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1FDADDD2" w14:textId="77777777" w:rsidTr="005F299F">
        <w:trPr>
          <w:trHeight w:val="1251"/>
          <w:jc w:val="center"/>
        </w:trPr>
        <w:tc>
          <w:tcPr>
            <w:tcW w:w="239" w:type="pct"/>
            <w:vMerge/>
            <w:tcBorders>
              <w:left w:val="single" w:sz="4" w:space="0" w:color="auto"/>
              <w:right w:val="single" w:sz="4" w:space="0" w:color="auto"/>
            </w:tcBorders>
            <w:shd w:val="clear" w:color="auto" w:fill="auto"/>
            <w:vAlign w:val="center"/>
          </w:tcPr>
          <w:p w14:paraId="4D8C420C"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8CEA7EB"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4B0CA8E1"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3FB796A8"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011B797C"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16104458"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091AA396"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L.1.2 Establecer mecanismos para garantizar la celeridad de los procesos de reconocimiento, titulación, </w:t>
            </w:r>
            <w:r w:rsidRPr="00872BEE">
              <w:rPr>
                <w:rFonts w:asciiTheme="majorHAnsi" w:hAnsiTheme="majorHAnsi" w:cstheme="majorHAnsi"/>
                <w:color w:val="000000"/>
                <w:sz w:val="20"/>
                <w:szCs w:val="20"/>
              </w:rPr>
              <w:lastRenderedPageBreak/>
              <w:t>ampliación, georreferenciación y registro de los territorios colectivos de comunidades nativas, comunidades campesinas y pueblos indígenas u originarios, conforme al marco normativo adecuado a los estándares establecidos en el ordenamiento jurídico internacional.</w:t>
            </w:r>
          </w:p>
        </w:tc>
        <w:tc>
          <w:tcPr>
            <w:tcW w:w="809" w:type="pct"/>
            <w:vMerge/>
            <w:tcBorders>
              <w:left w:val="single" w:sz="4" w:space="0" w:color="auto"/>
              <w:right w:val="single" w:sz="4" w:space="0" w:color="auto"/>
            </w:tcBorders>
            <w:shd w:val="clear" w:color="auto" w:fill="auto"/>
            <w:vAlign w:val="center"/>
          </w:tcPr>
          <w:p w14:paraId="5E0278A3"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2B0B53A5" w14:textId="77777777" w:rsidTr="005F299F">
        <w:trPr>
          <w:trHeight w:val="2718"/>
          <w:jc w:val="center"/>
        </w:trPr>
        <w:tc>
          <w:tcPr>
            <w:tcW w:w="239" w:type="pct"/>
            <w:vMerge/>
            <w:tcBorders>
              <w:left w:val="single" w:sz="4" w:space="0" w:color="auto"/>
              <w:right w:val="single" w:sz="4" w:space="0" w:color="auto"/>
            </w:tcBorders>
            <w:shd w:val="clear" w:color="auto" w:fill="auto"/>
            <w:vAlign w:val="center"/>
          </w:tcPr>
          <w:p w14:paraId="2A7C7FEE"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0544A19C"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34F89079"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3ECB51A4"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1907D8B2"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5D10EF84"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6DC18666"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L.1.3 Garantizar mecanismos de prevención y sanción efectiva para terceros que ingresen sin consentimiento de la asamblea comunal y afecten a los territorios colectivos ancestrales de las comunidades campesinas y nativas y posesionarios ancestrales, acorde con los estándares establecidos en el </w:t>
            </w:r>
            <w:r w:rsidRPr="00872BEE">
              <w:rPr>
                <w:rFonts w:asciiTheme="majorHAnsi" w:hAnsiTheme="majorHAnsi" w:cstheme="majorHAnsi"/>
                <w:color w:val="000000"/>
                <w:sz w:val="20"/>
                <w:szCs w:val="20"/>
              </w:rPr>
              <w:lastRenderedPageBreak/>
              <w:t>ordenamiento jurídico internacional.</w:t>
            </w:r>
          </w:p>
        </w:tc>
        <w:tc>
          <w:tcPr>
            <w:tcW w:w="809" w:type="pct"/>
            <w:vMerge/>
            <w:tcBorders>
              <w:left w:val="single" w:sz="4" w:space="0" w:color="auto"/>
              <w:right w:val="single" w:sz="4" w:space="0" w:color="auto"/>
            </w:tcBorders>
            <w:shd w:val="clear" w:color="auto" w:fill="auto"/>
            <w:vAlign w:val="center"/>
          </w:tcPr>
          <w:p w14:paraId="344DE307"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238BB69E" w14:textId="77777777" w:rsidTr="005F299F">
        <w:trPr>
          <w:trHeight w:val="2718"/>
          <w:jc w:val="center"/>
        </w:trPr>
        <w:tc>
          <w:tcPr>
            <w:tcW w:w="239" w:type="pct"/>
            <w:vMerge/>
            <w:tcBorders>
              <w:left w:val="single" w:sz="4" w:space="0" w:color="auto"/>
              <w:right w:val="single" w:sz="4" w:space="0" w:color="auto"/>
            </w:tcBorders>
            <w:shd w:val="clear" w:color="auto" w:fill="auto"/>
            <w:vAlign w:val="center"/>
          </w:tcPr>
          <w:p w14:paraId="6C949B15"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C0E7309"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715FE43A"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06C37B9C"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1469D0F0"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3A8142AE"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0BE7EF98"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L.1.4 Fortalecer mecanismos para garantizar la gobernanza y autonomía indígenas sobre los territorios colectivos, basadas en la cosmovisión y autodeterminación de los pueblos indígenas u originarios</w:t>
            </w:r>
          </w:p>
        </w:tc>
        <w:tc>
          <w:tcPr>
            <w:tcW w:w="809" w:type="pct"/>
            <w:vMerge/>
            <w:tcBorders>
              <w:left w:val="single" w:sz="4" w:space="0" w:color="auto"/>
              <w:right w:val="single" w:sz="4" w:space="0" w:color="auto"/>
            </w:tcBorders>
            <w:shd w:val="clear" w:color="auto" w:fill="auto"/>
            <w:vAlign w:val="center"/>
          </w:tcPr>
          <w:p w14:paraId="5BDF60A6"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457F5750" w14:textId="77777777" w:rsidTr="005F299F">
        <w:trPr>
          <w:trHeight w:val="826"/>
          <w:jc w:val="center"/>
        </w:trPr>
        <w:tc>
          <w:tcPr>
            <w:tcW w:w="239" w:type="pct"/>
            <w:vMerge w:val="restart"/>
            <w:tcBorders>
              <w:left w:val="single" w:sz="4" w:space="0" w:color="auto"/>
              <w:right w:val="single" w:sz="4" w:space="0" w:color="auto"/>
            </w:tcBorders>
            <w:shd w:val="clear" w:color="auto" w:fill="auto"/>
            <w:vAlign w:val="center"/>
          </w:tcPr>
          <w:p w14:paraId="41E99DF8"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OP2</w:t>
            </w:r>
          </w:p>
        </w:tc>
        <w:tc>
          <w:tcPr>
            <w:tcW w:w="714" w:type="pct"/>
            <w:vMerge w:val="restart"/>
            <w:tcBorders>
              <w:left w:val="single" w:sz="4" w:space="0" w:color="auto"/>
              <w:right w:val="single" w:sz="4" w:space="0" w:color="auto"/>
            </w:tcBorders>
            <w:shd w:val="clear" w:color="auto" w:fill="auto"/>
            <w:vAlign w:val="center"/>
          </w:tcPr>
          <w:p w14:paraId="3A5E1361"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Reducir la vulnerabilidad de los pueblos indígenas u originarios y sus medios de vida frente a la degradación del ambiente (madre tierra) </w:t>
            </w:r>
            <w:r w:rsidRPr="00872BEE">
              <w:rPr>
                <w:rFonts w:asciiTheme="majorHAnsi" w:hAnsiTheme="majorHAnsi" w:cstheme="majorHAnsi"/>
                <w:color w:val="000000"/>
                <w:sz w:val="20"/>
                <w:szCs w:val="20"/>
              </w:rPr>
              <w:lastRenderedPageBreak/>
              <w:t>y efectos del cambio climático.</w:t>
            </w:r>
          </w:p>
        </w:tc>
        <w:tc>
          <w:tcPr>
            <w:tcW w:w="858" w:type="pct"/>
            <w:vMerge w:val="restart"/>
            <w:tcBorders>
              <w:left w:val="single" w:sz="4" w:space="0" w:color="auto"/>
              <w:right w:val="single" w:sz="4" w:space="0" w:color="auto"/>
            </w:tcBorders>
            <w:shd w:val="clear" w:color="auto" w:fill="auto"/>
            <w:vAlign w:val="center"/>
          </w:tcPr>
          <w:p w14:paraId="461A3360"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EB3798">
              <w:rPr>
                <w:rFonts w:asciiTheme="majorHAnsi" w:hAnsiTheme="majorHAnsi" w:cstheme="majorHAnsi"/>
                <w:b/>
                <w:bCs/>
                <w:color w:val="000000"/>
                <w:sz w:val="20"/>
                <w:szCs w:val="20"/>
              </w:rPr>
              <w:lastRenderedPageBreak/>
              <w:t>Ministerio del Ambiente</w:t>
            </w:r>
            <w:r w:rsidRPr="00872BEE">
              <w:rPr>
                <w:rFonts w:asciiTheme="majorHAnsi" w:hAnsiTheme="majorHAnsi" w:cstheme="majorHAnsi"/>
                <w:color w:val="000000"/>
                <w:sz w:val="20"/>
                <w:szCs w:val="20"/>
              </w:rPr>
              <w:t xml:space="preserve"> (2)</w:t>
            </w:r>
          </w:p>
          <w:p w14:paraId="7631BA1F" w14:textId="77777777" w:rsidR="00C95111"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(2) El Ministerio del Ambiente es el responsable de la implementación del objetivo prioritario, así́ como del seguimiento de sus indicadores.</w:t>
            </w:r>
          </w:p>
          <w:p w14:paraId="6CBE25B4" w14:textId="77777777" w:rsidR="00C95111" w:rsidRDefault="00C95111" w:rsidP="005F299F">
            <w:pPr>
              <w:spacing w:line="276" w:lineRule="auto"/>
              <w:jc w:val="center"/>
              <w:rPr>
                <w:rFonts w:asciiTheme="majorHAnsi" w:hAnsiTheme="majorHAnsi" w:cstheme="majorHAnsi"/>
                <w:color w:val="000000"/>
                <w:sz w:val="20"/>
                <w:szCs w:val="20"/>
              </w:rPr>
            </w:pPr>
          </w:p>
          <w:p w14:paraId="55B960B4"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La implementación de los lineamientos está a cargo del Ministerio del Ambiente, Ministerio de Cultura, Organismo de Evaluación y Fiscalización Ambiental; y otras entidades en el marco de sus competencias, funciones y/o atribuciones señaladas por Ley.</w:t>
            </w:r>
          </w:p>
        </w:tc>
        <w:tc>
          <w:tcPr>
            <w:tcW w:w="569" w:type="pct"/>
            <w:vMerge w:val="restart"/>
            <w:tcBorders>
              <w:left w:val="single" w:sz="4" w:space="0" w:color="auto"/>
              <w:right w:val="single" w:sz="4" w:space="0" w:color="auto"/>
            </w:tcBorders>
            <w:shd w:val="clear" w:color="auto" w:fill="auto"/>
            <w:vAlign w:val="center"/>
          </w:tcPr>
          <w:p w14:paraId="43BFAC09"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 xml:space="preserve">2.1 Tasa de variación anual de superficie (ha) degradada de ecosistemas en los territorios de </w:t>
            </w:r>
            <w:r w:rsidRPr="00872BEE">
              <w:rPr>
                <w:rFonts w:asciiTheme="majorHAnsi" w:hAnsiTheme="majorHAnsi" w:cstheme="majorHAnsi"/>
                <w:color w:val="000000"/>
                <w:sz w:val="20"/>
                <w:szCs w:val="20"/>
              </w:rPr>
              <w:lastRenderedPageBreak/>
              <w:t>pueblos indígenas u originarios</w:t>
            </w:r>
          </w:p>
        </w:tc>
        <w:tc>
          <w:tcPr>
            <w:tcW w:w="526" w:type="pct"/>
            <w:vMerge w:val="restart"/>
            <w:tcBorders>
              <w:left w:val="single" w:sz="4" w:space="0" w:color="auto"/>
              <w:right w:val="single" w:sz="4" w:space="0" w:color="auto"/>
            </w:tcBorders>
            <w:shd w:val="clear" w:color="auto" w:fill="auto"/>
            <w:vAlign w:val="center"/>
          </w:tcPr>
          <w:p w14:paraId="2B37BC86" w14:textId="77777777" w:rsidR="00C95111" w:rsidRPr="00872BEE" w:rsidRDefault="00C95111" w:rsidP="005F299F">
            <w:pPr>
              <w:spacing w:line="276" w:lineRule="auto"/>
              <w:rPr>
                <w:rFonts w:asciiTheme="majorHAnsi" w:hAnsiTheme="majorHAnsi" w:cstheme="majorHAnsi"/>
                <w:color w:val="000000"/>
                <w:sz w:val="20"/>
                <w:szCs w:val="20"/>
              </w:rPr>
            </w:pPr>
          </w:p>
          <w:p w14:paraId="14481FB3"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2.9</w:t>
            </w:r>
            <w:r>
              <w:rPr>
                <w:rFonts w:asciiTheme="majorHAnsi" w:hAnsiTheme="majorHAnsi" w:cstheme="majorHAnsi"/>
                <w:color w:val="000000"/>
                <w:sz w:val="20"/>
                <w:szCs w:val="20"/>
              </w:rPr>
              <w:t>6</w:t>
            </w:r>
            <w:r w:rsidRPr="00872BEE">
              <w:rPr>
                <w:rFonts w:asciiTheme="majorHAnsi" w:hAnsiTheme="majorHAnsi" w:cstheme="majorHAnsi"/>
                <w:color w:val="000000"/>
                <w:sz w:val="20"/>
                <w:szCs w:val="20"/>
              </w:rPr>
              <w:t>% (2022)</w:t>
            </w:r>
          </w:p>
          <w:p w14:paraId="2DF4C04A"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val="restart"/>
            <w:tcBorders>
              <w:left w:val="single" w:sz="4" w:space="0" w:color="auto"/>
              <w:right w:val="single" w:sz="4" w:space="0" w:color="auto"/>
            </w:tcBorders>
            <w:shd w:val="clear" w:color="auto" w:fill="auto"/>
            <w:vAlign w:val="center"/>
          </w:tcPr>
          <w:p w14:paraId="21819B72"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3.00% (2040)</w:t>
            </w:r>
          </w:p>
        </w:tc>
        <w:tc>
          <w:tcPr>
            <w:tcW w:w="807" w:type="pct"/>
            <w:tcBorders>
              <w:left w:val="single" w:sz="4" w:space="0" w:color="auto"/>
              <w:right w:val="single" w:sz="4" w:space="0" w:color="auto"/>
            </w:tcBorders>
            <w:shd w:val="clear" w:color="auto" w:fill="auto"/>
            <w:vAlign w:val="center"/>
          </w:tcPr>
          <w:p w14:paraId="04351F9D"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L.2.1 Adecuar el marco normativo nacional, conforme a los estándares establecidos en el ordenamiento jurídico internacional, y articular para la protección del </w:t>
            </w:r>
            <w:r w:rsidRPr="00872BEE">
              <w:rPr>
                <w:rFonts w:asciiTheme="majorHAnsi" w:hAnsiTheme="majorHAnsi" w:cstheme="majorHAnsi"/>
                <w:color w:val="000000"/>
                <w:sz w:val="20"/>
                <w:szCs w:val="20"/>
              </w:rPr>
              <w:lastRenderedPageBreak/>
              <w:t>ambiente (madre tierra) y sanción de los actos que contaminan los territorios de los pueblos indígenas u originarios.</w:t>
            </w:r>
          </w:p>
        </w:tc>
        <w:tc>
          <w:tcPr>
            <w:tcW w:w="809" w:type="pct"/>
            <w:vMerge w:val="restart"/>
            <w:tcBorders>
              <w:left w:val="single" w:sz="4" w:space="0" w:color="auto"/>
              <w:right w:val="single" w:sz="4" w:space="0" w:color="auto"/>
            </w:tcBorders>
            <w:shd w:val="clear" w:color="auto" w:fill="auto"/>
            <w:vAlign w:val="center"/>
          </w:tcPr>
          <w:p w14:paraId="050A6A2F" w14:textId="77777777" w:rsidR="00C95111" w:rsidRPr="00872BEE" w:rsidRDefault="00C95111" w:rsidP="005F299F">
            <w:pPr>
              <w:spacing w:line="276" w:lineRule="auto"/>
              <w:rPr>
                <w:rFonts w:asciiTheme="majorHAnsi" w:hAnsiTheme="majorHAnsi" w:cstheme="majorHAnsi"/>
                <w:color w:val="000000"/>
                <w:sz w:val="20"/>
                <w:szCs w:val="20"/>
              </w:rPr>
            </w:pPr>
          </w:p>
          <w:p w14:paraId="7B983DA0" w14:textId="77777777" w:rsidR="00C95111" w:rsidRPr="00872BEE" w:rsidRDefault="00C95111" w:rsidP="00C14F45">
            <w:pPr>
              <w:pStyle w:val="Prrafodelista"/>
              <w:numPr>
                <w:ilvl w:val="0"/>
                <w:numId w:val="1"/>
              </w:numPr>
              <w:spacing w:line="276" w:lineRule="auto"/>
              <w:ind w:left="353" w:hanging="283"/>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Fomentar actividades que tengan como objetivo la recuperación de la biodiversidad y mitigación del cambio </w:t>
            </w:r>
            <w:r w:rsidRPr="00872BEE">
              <w:rPr>
                <w:rFonts w:asciiTheme="majorHAnsi" w:hAnsiTheme="majorHAnsi" w:cstheme="majorHAnsi"/>
                <w:color w:val="000000"/>
                <w:sz w:val="20"/>
                <w:szCs w:val="20"/>
              </w:rPr>
              <w:lastRenderedPageBreak/>
              <w:t>climático brindando valor a la cosmovisión de los pueblos indígenas u originarios o a sus conocimientos tradicionales.</w:t>
            </w:r>
          </w:p>
          <w:p w14:paraId="1A8117F1" w14:textId="77777777" w:rsidR="00C95111" w:rsidRPr="00872BEE" w:rsidRDefault="00C95111" w:rsidP="005F299F">
            <w:pPr>
              <w:pStyle w:val="Prrafodelista"/>
              <w:spacing w:line="276" w:lineRule="auto"/>
              <w:ind w:left="353"/>
              <w:rPr>
                <w:rFonts w:asciiTheme="majorHAnsi" w:hAnsiTheme="majorHAnsi" w:cstheme="majorHAnsi"/>
                <w:color w:val="000000"/>
                <w:sz w:val="20"/>
                <w:szCs w:val="20"/>
              </w:rPr>
            </w:pPr>
          </w:p>
          <w:p w14:paraId="658032EB" w14:textId="77777777" w:rsidR="00C95111" w:rsidRPr="00872BEE" w:rsidRDefault="00C95111" w:rsidP="00C14F45">
            <w:pPr>
              <w:pStyle w:val="Prrafodelista"/>
              <w:numPr>
                <w:ilvl w:val="0"/>
                <w:numId w:val="1"/>
              </w:numPr>
              <w:spacing w:line="276" w:lineRule="auto"/>
              <w:ind w:left="353" w:hanging="283"/>
              <w:rPr>
                <w:rFonts w:asciiTheme="majorHAnsi" w:hAnsiTheme="majorHAnsi" w:cstheme="majorHAnsi"/>
                <w:color w:val="000000"/>
                <w:sz w:val="20"/>
                <w:szCs w:val="20"/>
              </w:rPr>
            </w:pPr>
            <w:r w:rsidRPr="00872BEE">
              <w:rPr>
                <w:rFonts w:asciiTheme="majorHAnsi" w:hAnsiTheme="majorHAnsi" w:cstheme="majorHAnsi"/>
                <w:color w:val="000000"/>
                <w:sz w:val="20"/>
                <w:szCs w:val="20"/>
              </w:rPr>
              <w:t>Desarrollar herramientas que permitan la celeridad en las denuncias por afectación extractiva y que protejan a los/as defensores/as ambientales</w:t>
            </w:r>
          </w:p>
          <w:p w14:paraId="022E4E52"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75CFDDF1" w14:textId="77777777" w:rsidTr="005F299F">
        <w:trPr>
          <w:trHeight w:val="1192"/>
          <w:jc w:val="center"/>
        </w:trPr>
        <w:tc>
          <w:tcPr>
            <w:tcW w:w="239" w:type="pct"/>
            <w:vMerge/>
            <w:tcBorders>
              <w:left w:val="single" w:sz="4" w:space="0" w:color="auto"/>
              <w:right w:val="single" w:sz="4" w:space="0" w:color="auto"/>
            </w:tcBorders>
            <w:shd w:val="clear" w:color="auto" w:fill="auto"/>
            <w:vAlign w:val="center"/>
          </w:tcPr>
          <w:p w14:paraId="41456265"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DDC8E5E"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314E5F2D"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26A60F93"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4BB04628"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44803882"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0604B41D"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L.2.2 Implementar estrategias de conservación, recuperación y preservación de las especies y de la diversidad genética en los territorios de los pueblos indígenas u originarios.</w:t>
            </w:r>
          </w:p>
        </w:tc>
        <w:tc>
          <w:tcPr>
            <w:tcW w:w="809" w:type="pct"/>
            <w:vMerge/>
            <w:tcBorders>
              <w:left w:val="single" w:sz="4" w:space="0" w:color="auto"/>
              <w:right w:val="single" w:sz="4" w:space="0" w:color="auto"/>
            </w:tcBorders>
            <w:shd w:val="clear" w:color="auto" w:fill="auto"/>
            <w:vAlign w:val="center"/>
          </w:tcPr>
          <w:p w14:paraId="7D7E6AB0"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04C8F85B" w14:textId="77777777" w:rsidTr="005F299F">
        <w:trPr>
          <w:trHeight w:val="2600"/>
          <w:jc w:val="center"/>
        </w:trPr>
        <w:tc>
          <w:tcPr>
            <w:tcW w:w="239" w:type="pct"/>
            <w:vMerge/>
            <w:tcBorders>
              <w:left w:val="single" w:sz="4" w:space="0" w:color="auto"/>
              <w:right w:val="single" w:sz="4" w:space="0" w:color="auto"/>
            </w:tcBorders>
            <w:shd w:val="clear" w:color="auto" w:fill="auto"/>
            <w:vAlign w:val="center"/>
          </w:tcPr>
          <w:p w14:paraId="42825811"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D796536"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552C84B5"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27EC0785"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24E94525"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240E6F64"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58D405BA"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L.2.3 Fortalecer los mecanismos de fiscalización supervisión y sanción ambiental, a las actividades extractivas, licitas e ilícitas, acciones de remediación y restauración de los ecosistemas degradados y deforestados en territorios de pueblos indígenas u originarios.</w:t>
            </w:r>
          </w:p>
        </w:tc>
        <w:tc>
          <w:tcPr>
            <w:tcW w:w="809" w:type="pct"/>
            <w:vMerge/>
            <w:tcBorders>
              <w:left w:val="single" w:sz="4" w:space="0" w:color="auto"/>
              <w:right w:val="single" w:sz="4" w:space="0" w:color="auto"/>
            </w:tcBorders>
            <w:shd w:val="clear" w:color="auto" w:fill="auto"/>
            <w:vAlign w:val="center"/>
          </w:tcPr>
          <w:p w14:paraId="58EC8576"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027118C8" w14:textId="77777777" w:rsidTr="005F299F">
        <w:trPr>
          <w:trHeight w:val="1192"/>
          <w:jc w:val="center"/>
        </w:trPr>
        <w:tc>
          <w:tcPr>
            <w:tcW w:w="239" w:type="pct"/>
            <w:vMerge/>
            <w:tcBorders>
              <w:left w:val="single" w:sz="4" w:space="0" w:color="auto"/>
              <w:right w:val="single" w:sz="4" w:space="0" w:color="auto"/>
            </w:tcBorders>
            <w:shd w:val="clear" w:color="auto" w:fill="auto"/>
            <w:vAlign w:val="center"/>
          </w:tcPr>
          <w:p w14:paraId="2CEC7188"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05CC4A46"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094A0712"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77FDF462"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6495524E"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4F835A2B"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7D2709AC"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L2.4 Desarrollar mecanismos participativos de monitoreo de los pueblos indígenas u originarios en los procesos de fiscalización y supervisión ambiental.</w:t>
            </w:r>
          </w:p>
        </w:tc>
        <w:tc>
          <w:tcPr>
            <w:tcW w:w="809" w:type="pct"/>
            <w:vMerge/>
            <w:tcBorders>
              <w:left w:val="single" w:sz="4" w:space="0" w:color="auto"/>
              <w:right w:val="single" w:sz="4" w:space="0" w:color="auto"/>
            </w:tcBorders>
            <w:shd w:val="clear" w:color="auto" w:fill="auto"/>
            <w:vAlign w:val="center"/>
          </w:tcPr>
          <w:p w14:paraId="5DAAF475"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29F39A04" w14:textId="77777777" w:rsidTr="005F299F">
        <w:trPr>
          <w:trHeight w:val="1192"/>
          <w:jc w:val="center"/>
        </w:trPr>
        <w:tc>
          <w:tcPr>
            <w:tcW w:w="239" w:type="pct"/>
            <w:vMerge/>
            <w:tcBorders>
              <w:left w:val="single" w:sz="4" w:space="0" w:color="auto"/>
              <w:right w:val="single" w:sz="4" w:space="0" w:color="auto"/>
            </w:tcBorders>
            <w:shd w:val="clear" w:color="auto" w:fill="auto"/>
            <w:vAlign w:val="center"/>
          </w:tcPr>
          <w:p w14:paraId="47D04FD4"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D934113"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35344434"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3129519D"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192CBBE5"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6430FB15"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461D4BFD"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L2.5 Implementar medidas de adaptación y mitigación frente a los efectos del cambio climático, promoviendo la participación activa, plena y la incorporación de los conocimientos tradicionales, ciencia y tecnología de los pueblos indígenas u originarios.</w:t>
            </w:r>
          </w:p>
        </w:tc>
        <w:tc>
          <w:tcPr>
            <w:tcW w:w="809" w:type="pct"/>
            <w:vMerge/>
            <w:tcBorders>
              <w:left w:val="single" w:sz="4" w:space="0" w:color="auto"/>
              <w:right w:val="single" w:sz="4" w:space="0" w:color="auto"/>
            </w:tcBorders>
            <w:shd w:val="clear" w:color="auto" w:fill="auto"/>
            <w:vAlign w:val="center"/>
          </w:tcPr>
          <w:p w14:paraId="6CF9104F"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4C5015F0" w14:textId="77777777" w:rsidTr="005F299F">
        <w:trPr>
          <w:trHeight w:val="1192"/>
          <w:jc w:val="center"/>
        </w:trPr>
        <w:tc>
          <w:tcPr>
            <w:tcW w:w="239" w:type="pct"/>
            <w:vMerge/>
            <w:tcBorders>
              <w:left w:val="single" w:sz="4" w:space="0" w:color="auto"/>
              <w:right w:val="single" w:sz="4" w:space="0" w:color="auto"/>
            </w:tcBorders>
            <w:shd w:val="clear" w:color="auto" w:fill="auto"/>
            <w:vAlign w:val="center"/>
          </w:tcPr>
          <w:p w14:paraId="016853EA"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A67DDED"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1DB97D21"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70022A86"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1E263C79"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3BEAAB79"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34C11FAB"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L.2.6 Fortalecer los mecanismos de atención inmediata y prioritaria en servicios especializados para la protección de la vida y la salud de los pueblos indígenas u originarios afectados por la </w:t>
            </w:r>
            <w:r w:rsidRPr="00872BEE">
              <w:rPr>
                <w:rFonts w:asciiTheme="majorHAnsi" w:hAnsiTheme="majorHAnsi" w:cstheme="majorHAnsi"/>
                <w:color w:val="000000"/>
                <w:sz w:val="20"/>
                <w:szCs w:val="20"/>
              </w:rPr>
              <w:lastRenderedPageBreak/>
              <w:t>contaminación producto de las actividades extractivas.</w:t>
            </w:r>
          </w:p>
        </w:tc>
        <w:tc>
          <w:tcPr>
            <w:tcW w:w="809" w:type="pct"/>
            <w:vMerge/>
            <w:tcBorders>
              <w:left w:val="single" w:sz="4" w:space="0" w:color="auto"/>
              <w:right w:val="single" w:sz="4" w:space="0" w:color="auto"/>
            </w:tcBorders>
            <w:shd w:val="clear" w:color="auto" w:fill="auto"/>
            <w:vAlign w:val="center"/>
          </w:tcPr>
          <w:p w14:paraId="6FE8AD5F"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3057090C" w14:textId="77777777" w:rsidTr="005F299F">
        <w:trPr>
          <w:trHeight w:val="2805"/>
          <w:jc w:val="center"/>
        </w:trPr>
        <w:tc>
          <w:tcPr>
            <w:tcW w:w="239" w:type="pct"/>
            <w:vMerge w:val="restart"/>
            <w:tcBorders>
              <w:left w:val="single" w:sz="4" w:space="0" w:color="auto"/>
              <w:right w:val="single" w:sz="4" w:space="0" w:color="auto"/>
            </w:tcBorders>
            <w:shd w:val="clear" w:color="auto" w:fill="auto"/>
            <w:vAlign w:val="center"/>
          </w:tcPr>
          <w:p w14:paraId="37667EEA"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OP 3</w:t>
            </w:r>
          </w:p>
        </w:tc>
        <w:tc>
          <w:tcPr>
            <w:tcW w:w="714" w:type="pct"/>
            <w:vMerge w:val="restart"/>
            <w:tcBorders>
              <w:left w:val="single" w:sz="4" w:space="0" w:color="auto"/>
              <w:right w:val="single" w:sz="4" w:space="0" w:color="auto"/>
            </w:tcBorders>
            <w:shd w:val="clear" w:color="auto" w:fill="auto"/>
            <w:vAlign w:val="center"/>
          </w:tcPr>
          <w:p w14:paraId="721FB1F8"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Garantizar la salvaguardia, reconocimiento y revalorización de los conocimientos tradicionales, ciencia y tecnología ancestral de los pueblos indígenas u originarios.</w:t>
            </w:r>
          </w:p>
        </w:tc>
        <w:tc>
          <w:tcPr>
            <w:tcW w:w="858" w:type="pct"/>
            <w:vMerge w:val="restart"/>
            <w:tcBorders>
              <w:left w:val="single" w:sz="4" w:space="0" w:color="auto"/>
              <w:right w:val="single" w:sz="4" w:space="0" w:color="auto"/>
            </w:tcBorders>
            <w:shd w:val="clear" w:color="auto" w:fill="auto"/>
            <w:vAlign w:val="center"/>
          </w:tcPr>
          <w:p w14:paraId="44FB6490"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7E1435">
              <w:rPr>
                <w:rFonts w:asciiTheme="majorHAnsi" w:hAnsiTheme="majorHAnsi" w:cstheme="majorHAnsi"/>
                <w:b/>
                <w:bCs/>
                <w:color w:val="000000"/>
                <w:sz w:val="20"/>
                <w:szCs w:val="20"/>
              </w:rPr>
              <w:t>Ministerio de Cultura</w:t>
            </w:r>
            <w:r w:rsidRPr="00872BEE">
              <w:rPr>
                <w:rFonts w:asciiTheme="majorHAnsi" w:hAnsiTheme="majorHAnsi" w:cstheme="majorHAnsi"/>
                <w:color w:val="000000"/>
                <w:sz w:val="20"/>
                <w:szCs w:val="20"/>
              </w:rPr>
              <w:t xml:space="preserve"> (3)</w:t>
            </w:r>
          </w:p>
          <w:p w14:paraId="7B4DD0AF" w14:textId="77777777" w:rsidR="00C95111"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(3) El Ministerio de Cultura es el responsable de la implementación del objetivo prioritario, así́ como del seguimiento de sus indicadores. </w:t>
            </w:r>
          </w:p>
          <w:p w14:paraId="734BCABF" w14:textId="77777777" w:rsidR="00C95111" w:rsidRDefault="00C95111" w:rsidP="005F299F">
            <w:pPr>
              <w:spacing w:line="276" w:lineRule="auto"/>
              <w:jc w:val="center"/>
              <w:rPr>
                <w:rFonts w:asciiTheme="majorHAnsi" w:hAnsiTheme="majorHAnsi" w:cstheme="majorHAnsi"/>
                <w:color w:val="000000"/>
                <w:sz w:val="20"/>
                <w:szCs w:val="20"/>
              </w:rPr>
            </w:pPr>
          </w:p>
          <w:p w14:paraId="3DAE0749"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La implementación de los lineamientos está a cargo del Ministerio de Cultura, Ministerio de Desarrollo e Inclusión Social, Instituto Nacional de Defensa de la Competencia y de la Protección de la Propiedad Intelectual; y otras entidades en el marco de sus competencias, funciones y/o </w:t>
            </w:r>
            <w:r w:rsidRPr="00872BEE">
              <w:rPr>
                <w:rFonts w:asciiTheme="majorHAnsi" w:hAnsiTheme="majorHAnsi" w:cstheme="majorHAnsi"/>
                <w:color w:val="000000"/>
                <w:sz w:val="20"/>
                <w:szCs w:val="20"/>
              </w:rPr>
              <w:lastRenderedPageBreak/>
              <w:t>atribuciones señaladas por Ley.</w:t>
            </w:r>
          </w:p>
        </w:tc>
        <w:tc>
          <w:tcPr>
            <w:tcW w:w="569" w:type="pct"/>
            <w:vMerge w:val="restart"/>
            <w:tcBorders>
              <w:left w:val="single" w:sz="4" w:space="0" w:color="auto"/>
              <w:right w:val="single" w:sz="4" w:space="0" w:color="auto"/>
            </w:tcBorders>
            <w:shd w:val="clear" w:color="auto" w:fill="auto"/>
            <w:vAlign w:val="center"/>
          </w:tcPr>
          <w:p w14:paraId="585A45C6"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3.1 Ratio de registros de conocimientos colectivos por pueblo indígena u originario</w:t>
            </w:r>
          </w:p>
          <w:p w14:paraId="1A3396FF"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val="restart"/>
            <w:tcBorders>
              <w:left w:val="single" w:sz="4" w:space="0" w:color="auto"/>
              <w:right w:val="single" w:sz="4" w:space="0" w:color="auto"/>
            </w:tcBorders>
            <w:shd w:val="clear" w:color="auto" w:fill="auto"/>
            <w:vAlign w:val="center"/>
          </w:tcPr>
          <w:p w14:paraId="483474DA" w14:textId="77777777" w:rsidR="00C95111" w:rsidRDefault="00C95111" w:rsidP="005F299F">
            <w:pPr>
              <w:spacing w:line="276" w:lineRule="auto"/>
              <w:rPr>
                <w:rFonts w:asciiTheme="majorHAnsi" w:hAnsiTheme="majorHAnsi" w:cstheme="majorHAnsi"/>
                <w:color w:val="000000"/>
                <w:sz w:val="20"/>
                <w:szCs w:val="20"/>
              </w:rPr>
            </w:pPr>
          </w:p>
          <w:p w14:paraId="1F739C39" w14:textId="77777777" w:rsidR="00C95111" w:rsidRDefault="00C95111" w:rsidP="005F299F">
            <w:pPr>
              <w:spacing w:line="276" w:lineRule="auto"/>
              <w:rPr>
                <w:rFonts w:asciiTheme="majorHAnsi" w:hAnsiTheme="majorHAnsi" w:cstheme="majorHAnsi"/>
                <w:color w:val="000000"/>
                <w:sz w:val="20"/>
                <w:szCs w:val="20"/>
              </w:rPr>
            </w:pPr>
          </w:p>
          <w:p w14:paraId="313D060F" w14:textId="77777777" w:rsidR="00C95111" w:rsidRDefault="00C95111" w:rsidP="005F299F">
            <w:pPr>
              <w:spacing w:line="276" w:lineRule="auto"/>
              <w:rPr>
                <w:rFonts w:asciiTheme="majorHAnsi" w:hAnsiTheme="majorHAnsi" w:cstheme="majorHAnsi"/>
                <w:color w:val="000000"/>
                <w:sz w:val="20"/>
                <w:szCs w:val="20"/>
              </w:rPr>
            </w:pPr>
          </w:p>
          <w:p w14:paraId="0D1E2EA4"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9.2 (2022)</w:t>
            </w:r>
          </w:p>
          <w:p w14:paraId="59EFFE1A" w14:textId="77777777" w:rsidR="00C95111" w:rsidRPr="00872BEE" w:rsidRDefault="00C95111" w:rsidP="005F299F">
            <w:pPr>
              <w:spacing w:line="276" w:lineRule="auto"/>
              <w:rPr>
                <w:rFonts w:asciiTheme="majorHAnsi" w:hAnsiTheme="majorHAnsi" w:cstheme="majorHAnsi"/>
                <w:color w:val="000000"/>
                <w:sz w:val="20"/>
                <w:szCs w:val="20"/>
              </w:rPr>
            </w:pPr>
          </w:p>
          <w:p w14:paraId="66F411F2" w14:textId="77777777" w:rsidR="00C95111" w:rsidRPr="00872BEE" w:rsidRDefault="00C95111" w:rsidP="005F299F">
            <w:pPr>
              <w:spacing w:line="276" w:lineRule="auto"/>
              <w:rPr>
                <w:rFonts w:asciiTheme="majorHAnsi" w:hAnsiTheme="majorHAnsi" w:cstheme="majorHAnsi"/>
                <w:color w:val="000000"/>
                <w:sz w:val="20"/>
                <w:szCs w:val="20"/>
              </w:rPr>
            </w:pPr>
          </w:p>
          <w:p w14:paraId="3C615D56" w14:textId="77777777" w:rsidR="00C95111" w:rsidRPr="00872BEE" w:rsidRDefault="00C95111" w:rsidP="005F299F">
            <w:pPr>
              <w:spacing w:line="276" w:lineRule="auto"/>
              <w:rPr>
                <w:rFonts w:asciiTheme="majorHAnsi" w:hAnsiTheme="majorHAnsi" w:cstheme="majorHAnsi"/>
                <w:color w:val="000000"/>
                <w:sz w:val="20"/>
                <w:szCs w:val="20"/>
              </w:rPr>
            </w:pPr>
          </w:p>
          <w:p w14:paraId="7E467FB5" w14:textId="77777777" w:rsidR="00C95111" w:rsidRPr="00872BEE" w:rsidRDefault="00C95111" w:rsidP="005F299F">
            <w:pPr>
              <w:spacing w:line="276" w:lineRule="auto"/>
              <w:rPr>
                <w:rFonts w:asciiTheme="majorHAnsi" w:hAnsiTheme="majorHAnsi" w:cstheme="majorHAnsi"/>
                <w:color w:val="000000"/>
                <w:sz w:val="20"/>
                <w:szCs w:val="20"/>
              </w:rPr>
            </w:pPr>
          </w:p>
          <w:p w14:paraId="719E504A"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val="restart"/>
            <w:tcBorders>
              <w:left w:val="single" w:sz="4" w:space="0" w:color="auto"/>
              <w:right w:val="single" w:sz="4" w:space="0" w:color="auto"/>
            </w:tcBorders>
            <w:shd w:val="clear" w:color="auto" w:fill="auto"/>
            <w:vAlign w:val="center"/>
          </w:tcPr>
          <w:p w14:paraId="617B2BBB" w14:textId="77777777" w:rsidR="00C95111" w:rsidRDefault="00C95111" w:rsidP="005F299F">
            <w:pPr>
              <w:spacing w:line="276" w:lineRule="auto"/>
              <w:rPr>
                <w:rFonts w:asciiTheme="majorHAnsi" w:hAnsiTheme="majorHAnsi" w:cstheme="majorHAnsi"/>
                <w:color w:val="000000"/>
                <w:sz w:val="20"/>
                <w:szCs w:val="20"/>
              </w:rPr>
            </w:pPr>
          </w:p>
          <w:p w14:paraId="4D4980B8" w14:textId="77777777" w:rsidR="00C95111" w:rsidRDefault="00C95111" w:rsidP="005F299F">
            <w:pPr>
              <w:spacing w:line="276" w:lineRule="auto"/>
              <w:rPr>
                <w:rFonts w:asciiTheme="majorHAnsi" w:hAnsiTheme="majorHAnsi" w:cstheme="majorHAnsi"/>
                <w:color w:val="000000"/>
                <w:sz w:val="20"/>
                <w:szCs w:val="20"/>
              </w:rPr>
            </w:pPr>
          </w:p>
          <w:p w14:paraId="17DC003E" w14:textId="77777777" w:rsidR="00C95111" w:rsidRDefault="00C95111" w:rsidP="005F299F">
            <w:pPr>
              <w:spacing w:line="276" w:lineRule="auto"/>
              <w:rPr>
                <w:rFonts w:asciiTheme="majorHAnsi" w:hAnsiTheme="majorHAnsi" w:cstheme="majorHAnsi"/>
                <w:color w:val="000000"/>
                <w:sz w:val="20"/>
                <w:szCs w:val="20"/>
              </w:rPr>
            </w:pPr>
          </w:p>
          <w:p w14:paraId="6E02057D"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11.6 (2040)</w:t>
            </w:r>
          </w:p>
          <w:p w14:paraId="5E998ABD" w14:textId="77777777" w:rsidR="00C95111" w:rsidRPr="00872BEE" w:rsidRDefault="00C95111" w:rsidP="005F299F">
            <w:pPr>
              <w:spacing w:line="276" w:lineRule="auto"/>
              <w:rPr>
                <w:rFonts w:asciiTheme="majorHAnsi" w:hAnsiTheme="majorHAnsi" w:cstheme="majorHAnsi"/>
                <w:color w:val="000000"/>
                <w:sz w:val="20"/>
                <w:szCs w:val="20"/>
              </w:rPr>
            </w:pPr>
          </w:p>
          <w:p w14:paraId="436C5817" w14:textId="77777777" w:rsidR="00C95111" w:rsidRPr="00872BEE" w:rsidRDefault="00C95111" w:rsidP="005F299F">
            <w:pPr>
              <w:spacing w:line="276" w:lineRule="auto"/>
              <w:rPr>
                <w:rFonts w:asciiTheme="majorHAnsi" w:hAnsiTheme="majorHAnsi" w:cstheme="majorHAnsi"/>
                <w:color w:val="000000"/>
                <w:sz w:val="20"/>
                <w:szCs w:val="20"/>
              </w:rPr>
            </w:pPr>
          </w:p>
          <w:p w14:paraId="2E7C459F" w14:textId="77777777" w:rsidR="00C95111" w:rsidRPr="00872BEE" w:rsidRDefault="00C95111" w:rsidP="005F299F">
            <w:pPr>
              <w:spacing w:line="276" w:lineRule="auto"/>
              <w:rPr>
                <w:rFonts w:asciiTheme="majorHAnsi" w:hAnsiTheme="majorHAnsi" w:cstheme="majorHAnsi"/>
                <w:color w:val="000000"/>
                <w:sz w:val="20"/>
                <w:szCs w:val="20"/>
              </w:rPr>
            </w:pPr>
          </w:p>
          <w:p w14:paraId="7087A160" w14:textId="77777777" w:rsidR="00C95111" w:rsidRPr="00872BEE" w:rsidRDefault="00C95111" w:rsidP="005F299F">
            <w:pPr>
              <w:spacing w:line="276" w:lineRule="auto"/>
              <w:rPr>
                <w:rFonts w:asciiTheme="majorHAnsi" w:hAnsiTheme="majorHAnsi" w:cstheme="majorHAnsi"/>
                <w:color w:val="000000"/>
                <w:sz w:val="20"/>
                <w:szCs w:val="20"/>
              </w:rPr>
            </w:pPr>
          </w:p>
          <w:p w14:paraId="1E46DE0E"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1FC1946E"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L.3.1 Desarrollar mecanismos para la protección, recuperación y transmisión de los conocimientos tradicionales, ciencia y tecnología ancestral de los pueblos indígenas u originarios</w:t>
            </w:r>
            <w:r>
              <w:rPr>
                <w:rFonts w:asciiTheme="majorHAnsi" w:hAnsiTheme="majorHAnsi" w:cstheme="majorHAnsi"/>
                <w:color w:val="000000"/>
                <w:sz w:val="20"/>
                <w:szCs w:val="20"/>
              </w:rPr>
              <w:t>.</w:t>
            </w:r>
          </w:p>
        </w:tc>
        <w:tc>
          <w:tcPr>
            <w:tcW w:w="809" w:type="pct"/>
            <w:vMerge w:val="restart"/>
            <w:tcBorders>
              <w:left w:val="single" w:sz="4" w:space="0" w:color="auto"/>
              <w:right w:val="single" w:sz="4" w:space="0" w:color="auto"/>
            </w:tcBorders>
            <w:shd w:val="clear" w:color="auto" w:fill="auto"/>
            <w:vAlign w:val="center"/>
          </w:tcPr>
          <w:p w14:paraId="60681587" w14:textId="77777777" w:rsidR="00C95111" w:rsidRPr="00872BEE" w:rsidRDefault="00C95111" w:rsidP="00C14F45">
            <w:pPr>
              <w:pStyle w:val="Prrafodelista"/>
              <w:numPr>
                <w:ilvl w:val="0"/>
                <w:numId w:val="1"/>
              </w:numPr>
              <w:spacing w:line="276" w:lineRule="auto"/>
              <w:ind w:left="353" w:hanging="283"/>
              <w:rPr>
                <w:rFonts w:asciiTheme="majorHAnsi" w:hAnsiTheme="majorHAnsi" w:cstheme="majorHAnsi"/>
                <w:color w:val="000000"/>
                <w:sz w:val="20"/>
                <w:szCs w:val="20"/>
              </w:rPr>
            </w:pPr>
            <w:r w:rsidRPr="00872BEE">
              <w:rPr>
                <w:rFonts w:asciiTheme="majorHAnsi" w:hAnsiTheme="majorHAnsi" w:cstheme="majorHAnsi"/>
                <w:color w:val="000000"/>
                <w:sz w:val="20"/>
                <w:szCs w:val="20"/>
              </w:rPr>
              <w:t>Recuperar el patrimonio cultural inmaterial desde iniciativas indígenas por la particular ponderación que tienen del mismo, así como la proteger y formalizar a sus portadores y portadoras</w:t>
            </w:r>
          </w:p>
          <w:p w14:paraId="140EC685" w14:textId="77777777" w:rsidR="00C95111" w:rsidRPr="00872BEE" w:rsidRDefault="00C95111" w:rsidP="005F299F">
            <w:pPr>
              <w:spacing w:line="276" w:lineRule="auto"/>
              <w:rPr>
                <w:rFonts w:asciiTheme="majorHAnsi" w:hAnsiTheme="majorHAnsi" w:cstheme="majorHAnsi"/>
                <w:color w:val="000000"/>
                <w:sz w:val="20"/>
                <w:szCs w:val="20"/>
              </w:rPr>
            </w:pPr>
          </w:p>
          <w:p w14:paraId="15E29411"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1D04C773" w14:textId="77777777" w:rsidTr="005F299F">
        <w:trPr>
          <w:trHeight w:val="2805"/>
          <w:jc w:val="center"/>
        </w:trPr>
        <w:tc>
          <w:tcPr>
            <w:tcW w:w="239" w:type="pct"/>
            <w:vMerge/>
            <w:tcBorders>
              <w:left w:val="single" w:sz="4" w:space="0" w:color="auto"/>
              <w:right w:val="single" w:sz="4" w:space="0" w:color="auto"/>
            </w:tcBorders>
            <w:shd w:val="clear" w:color="auto" w:fill="auto"/>
            <w:vAlign w:val="center"/>
          </w:tcPr>
          <w:p w14:paraId="1602E608"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083F7E20"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06D65477"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67730D9A"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43DDCBE0"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2EE31EAD"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5A1CA591"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L.3.2 Desarrollar estrategias y mecanismos para el reconocimiento y puesta en valor de los conocimientos tradicionales, ciencia y tecnología ancestral de los pueblos indígenas u originarios en la sociedad peruana</w:t>
            </w:r>
            <w:r>
              <w:rPr>
                <w:rFonts w:asciiTheme="majorHAnsi" w:hAnsiTheme="majorHAnsi" w:cstheme="majorHAnsi"/>
                <w:color w:val="000000"/>
                <w:sz w:val="20"/>
                <w:szCs w:val="20"/>
              </w:rPr>
              <w:t>.</w:t>
            </w:r>
          </w:p>
        </w:tc>
        <w:tc>
          <w:tcPr>
            <w:tcW w:w="809" w:type="pct"/>
            <w:vMerge/>
            <w:tcBorders>
              <w:left w:val="single" w:sz="4" w:space="0" w:color="auto"/>
              <w:right w:val="single" w:sz="4" w:space="0" w:color="auto"/>
            </w:tcBorders>
            <w:shd w:val="clear" w:color="auto" w:fill="auto"/>
            <w:vAlign w:val="center"/>
          </w:tcPr>
          <w:p w14:paraId="180899E6"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17CCEBA7" w14:textId="77777777" w:rsidTr="005F299F">
        <w:trPr>
          <w:trHeight w:val="2551"/>
          <w:jc w:val="center"/>
        </w:trPr>
        <w:tc>
          <w:tcPr>
            <w:tcW w:w="239" w:type="pct"/>
            <w:vMerge/>
            <w:tcBorders>
              <w:left w:val="single" w:sz="4" w:space="0" w:color="auto"/>
              <w:right w:val="single" w:sz="4" w:space="0" w:color="auto"/>
            </w:tcBorders>
            <w:shd w:val="clear" w:color="auto" w:fill="auto"/>
            <w:vAlign w:val="center"/>
          </w:tcPr>
          <w:p w14:paraId="5B6457C6"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33882E55"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0A663FD5"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0FAB96C3"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44C37C26"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1A7E9852"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05A64574"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L.3.3 Adecuar el marco normativo para la salvaguardia, reconocimiento y revalorización de conocimientos tradicionales, ciencia y tecnología ancestral de los pueblos indígenas u originarios</w:t>
            </w:r>
          </w:p>
        </w:tc>
        <w:tc>
          <w:tcPr>
            <w:tcW w:w="809" w:type="pct"/>
            <w:vMerge/>
            <w:tcBorders>
              <w:left w:val="single" w:sz="4" w:space="0" w:color="auto"/>
              <w:right w:val="single" w:sz="4" w:space="0" w:color="auto"/>
            </w:tcBorders>
            <w:shd w:val="clear" w:color="auto" w:fill="auto"/>
            <w:vAlign w:val="center"/>
          </w:tcPr>
          <w:p w14:paraId="56C32771"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407D15E2" w14:textId="77777777" w:rsidTr="005F299F">
        <w:trPr>
          <w:trHeight w:val="684"/>
          <w:jc w:val="center"/>
        </w:trPr>
        <w:tc>
          <w:tcPr>
            <w:tcW w:w="239" w:type="pct"/>
            <w:vMerge w:val="restart"/>
            <w:tcBorders>
              <w:left w:val="single" w:sz="4" w:space="0" w:color="auto"/>
              <w:right w:val="single" w:sz="4" w:space="0" w:color="auto"/>
            </w:tcBorders>
            <w:shd w:val="clear" w:color="auto" w:fill="auto"/>
            <w:vAlign w:val="center"/>
          </w:tcPr>
          <w:p w14:paraId="2B7911BA"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OP 4</w:t>
            </w:r>
          </w:p>
        </w:tc>
        <w:tc>
          <w:tcPr>
            <w:tcW w:w="714" w:type="pct"/>
            <w:vMerge w:val="restart"/>
            <w:tcBorders>
              <w:left w:val="single" w:sz="4" w:space="0" w:color="auto"/>
              <w:right w:val="single" w:sz="4" w:space="0" w:color="auto"/>
            </w:tcBorders>
            <w:shd w:val="clear" w:color="auto" w:fill="auto"/>
            <w:vAlign w:val="center"/>
          </w:tcPr>
          <w:p w14:paraId="5EA9DEEA"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Garantizar el ejercicio efectivo y oportuno de los derechos colectivos a la participación, consulta y consentimiento previo libre e informado de los pueblos indígenas u originarios, de conformidad a los estándares establecidos con el ordenamiento jurídico internacional</w:t>
            </w:r>
          </w:p>
        </w:tc>
        <w:tc>
          <w:tcPr>
            <w:tcW w:w="858" w:type="pct"/>
            <w:vMerge w:val="restart"/>
            <w:tcBorders>
              <w:left w:val="single" w:sz="4" w:space="0" w:color="auto"/>
              <w:right w:val="single" w:sz="4" w:space="0" w:color="auto"/>
            </w:tcBorders>
            <w:shd w:val="clear" w:color="auto" w:fill="auto"/>
            <w:vAlign w:val="center"/>
          </w:tcPr>
          <w:p w14:paraId="35D9A8C0" w14:textId="77777777" w:rsidR="00C95111" w:rsidRDefault="00C95111" w:rsidP="005F299F">
            <w:pPr>
              <w:spacing w:line="276" w:lineRule="auto"/>
              <w:jc w:val="center"/>
              <w:rPr>
                <w:rFonts w:asciiTheme="majorHAnsi" w:hAnsiTheme="majorHAnsi" w:cstheme="majorHAnsi"/>
                <w:b/>
                <w:bCs/>
                <w:color w:val="000000"/>
                <w:sz w:val="20"/>
                <w:szCs w:val="20"/>
              </w:rPr>
            </w:pPr>
          </w:p>
          <w:p w14:paraId="7A2B9D3F"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021D9">
              <w:rPr>
                <w:rFonts w:asciiTheme="majorHAnsi" w:hAnsiTheme="majorHAnsi" w:cstheme="majorHAnsi"/>
                <w:b/>
                <w:bCs/>
                <w:color w:val="000000"/>
                <w:sz w:val="20"/>
                <w:szCs w:val="20"/>
              </w:rPr>
              <w:t>Ministerio de Cultura</w:t>
            </w:r>
            <w:r w:rsidRPr="00872BEE">
              <w:rPr>
                <w:rFonts w:asciiTheme="majorHAnsi" w:hAnsiTheme="majorHAnsi" w:cstheme="majorHAnsi"/>
                <w:color w:val="000000"/>
                <w:sz w:val="20"/>
                <w:szCs w:val="20"/>
              </w:rPr>
              <w:t xml:space="preserve"> (4)</w:t>
            </w:r>
          </w:p>
          <w:p w14:paraId="763C6F5F" w14:textId="77777777" w:rsidR="00C95111"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(4) El Ministerio de Cultura es el responsable de la implementación del objetivo prioritario, así́ como del seguimiento de sus indicadores. </w:t>
            </w:r>
          </w:p>
          <w:p w14:paraId="07898886" w14:textId="77777777" w:rsidR="00C95111" w:rsidRDefault="00C95111" w:rsidP="005F299F">
            <w:pPr>
              <w:spacing w:line="276" w:lineRule="auto"/>
              <w:jc w:val="center"/>
              <w:rPr>
                <w:rFonts w:asciiTheme="majorHAnsi" w:hAnsiTheme="majorHAnsi" w:cstheme="majorHAnsi"/>
                <w:color w:val="000000"/>
                <w:sz w:val="20"/>
                <w:szCs w:val="20"/>
              </w:rPr>
            </w:pPr>
          </w:p>
          <w:p w14:paraId="42473DA5"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La implementación de los lineamientos está a cargo del Ministerio de Cultura, Jurado Nacional de Elecciones, Presidencia del Consejo de Ministros; y otras entidades </w:t>
            </w:r>
            <w:r w:rsidRPr="00872BEE">
              <w:rPr>
                <w:rFonts w:asciiTheme="majorHAnsi" w:hAnsiTheme="majorHAnsi" w:cstheme="majorHAnsi"/>
                <w:color w:val="000000"/>
                <w:sz w:val="20"/>
                <w:szCs w:val="20"/>
              </w:rPr>
              <w:lastRenderedPageBreak/>
              <w:t>en el marco de sus competencias, funciones y/o atribuciones señaladas por Ley.</w:t>
            </w:r>
          </w:p>
        </w:tc>
        <w:tc>
          <w:tcPr>
            <w:tcW w:w="569" w:type="pct"/>
            <w:vMerge w:val="restart"/>
            <w:tcBorders>
              <w:left w:val="single" w:sz="4" w:space="0" w:color="auto"/>
              <w:right w:val="single" w:sz="4" w:space="0" w:color="auto"/>
            </w:tcBorders>
            <w:shd w:val="clear" w:color="auto" w:fill="auto"/>
            <w:vAlign w:val="center"/>
          </w:tcPr>
          <w:p w14:paraId="4214A8ED" w14:textId="77777777" w:rsidR="00C95111" w:rsidRDefault="00C95111" w:rsidP="005F299F">
            <w:pPr>
              <w:spacing w:line="276" w:lineRule="auto"/>
              <w:rPr>
                <w:rFonts w:asciiTheme="majorHAnsi" w:hAnsiTheme="majorHAnsi" w:cstheme="majorHAnsi"/>
                <w:color w:val="000000"/>
                <w:sz w:val="20"/>
                <w:szCs w:val="20"/>
              </w:rPr>
            </w:pPr>
          </w:p>
          <w:p w14:paraId="2DA1589A"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4.1 Tasa de variación anual de procesos de consulta previa implementados.</w:t>
            </w:r>
          </w:p>
          <w:p w14:paraId="21D0D0E2" w14:textId="77777777" w:rsidR="00C95111" w:rsidRPr="00872BEE" w:rsidRDefault="00C95111" w:rsidP="005F299F">
            <w:pPr>
              <w:spacing w:line="276" w:lineRule="auto"/>
              <w:rPr>
                <w:rFonts w:asciiTheme="majorHAnsi" w:hAnsiTheme="majorHAnsi" w:cstheme="majorHAnsi"/>
                <w:color w:val="000000"/>
                <w:sz w:val="20"/>
                <w:szCs w:val="20"/>
              </w:rPr>
            </w:pPr>
          </w:p>
          <w:p w14:paraId="62EA25C5" w14:textId="77777777" w:rsidR="00C95111" w:rsidRPr="00872BEE" w:rsidRDefault="00C95111" w:rsidP="005F299F">
            <w:pPr>
              <w:spacing w:line="276" w:lineRule="auto"/>
              <w:rPr>
                <w:rFonts w:asciiTheme="majorHAnsi" w:hAnsiTheme="majorHAnsi" w:cstheme="majorHAnsi"/>
                <w:color w:val="000000"/>
                <w:sz w:val="20"/>
                <w:szCs w:val="20"/>
              </w:rPr>
            </w:pPr>
          </w:p>
          <w:p w14:paraId="4BB7F532" w14:textId="77777777" w:rsidR="00C95111" w:rsidRPr="00872BEE" w:rsidRDefault="00C95111" w:rsidP="005F299F">
            <w:pPr>
              <w:spacing w:line="276" w:lineRule="auto"/>
              <w:rPr>
                <w:rFonts w:asciiTheme="majorHAnsi" w:hAnsiTheme="majorHAnsi" w:cstheme="majorHAnsi"/>
                <w:color w:val="000000"/>
                <w:sz w:val="20"/>
                <w:szCs w:val="20"/>
              </w:rPr>
            </w:pPr>
            <w:r w:rsidRPr="00DB6660">
              <w:rPr>
                <w:rFonts w:asciiTheme="majorHAnsi" w:hAnsiTheme="majorHAnsi" w:cstheme="majorHAnsi"/>
                <w:color w:val="000000"/>
                <w:sz w:val="20"/>
                <w:szCs w:val="20"/>
                <w:highlight w:val="green"/>
              </w:rPr>
              <w:t xml:space="preserve">4.2 </w:t>
            </w:r>
            <w:r w:rsidRPr="00DB6660">
              <w:rPr>
                <w:rStyle w:val="cf01"/>
                <w:highlight w:val="green"/>
              </w:rPr>
              <w:t>Porcentaje de población de lengua indígena u originaria que participa en alguna organización y/o asociación.</w:t>
            </w:r>
          </w:p>
          <w:p w14:paraId="6B4657F4"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val="restart"/>
            <w:tcBorders>
              <w:left w:val="single" w:sz="4" w:space="0" w:color="auto"/>
              <w:right w:val="single" w:sz="4" w:space="0" w:color="auto"/>
            </w:tcBorders>
            <w:shd w:val="clear" w:color="auto" w:fill="auto"/>
            <w:vAlign w:val="center"/>
          </w:tcPr>
          <w:p w14:paraId="04A90EDA"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12.5% (2022)</w:t>
            </w:r>
          </w:p>
          <w:p w14:paraId="64AB6130" w14:textId="77777777" w:rsidR="00C95111" w:rsidRPr="00872BEE" w:rsidRDefault="00C95111" w:rsidP="005F299F">
            <w:pPr>
              <w:spacing w:line="276" w:lineRule="auto"/>
              <w:rPr>
                <w:rFonts w:asciiTheme="majorHAnsi" w:hAnsiTheme="majorHAnsi" w:cstheme="majorHAnsi"/>
                <w:color w:val="000000"/>
                <w:sz w:val="20"/>
                <w:szCs w:val="20"/>
              </w:rPr>
            </w:pPr>
          </w:p>
          <w:p w14:paraId="1DBC5DC9" w14:textId="77777777" w:rsidR="00C95111" w:rsidRPr="00872BEE" w:rsidRDefault="00C95111" w:rsidP="005F299F">
            <w:pPr>
              <w:spacing w:line="276" w:lineRule="auto"/>
              <w:rPr>
                <w:rFonts w:asciiTheme="majorHAnsi" w:hAnsiTheme="majorHAnsi" w:cstheme="majorHAnsi"/>
                <w:color w:val="000000"/>
                <w:sz w:val="20"/>
                <w:szCs w:val="20"/>
              </w:rPr>
            </w:pPr>
          </w:p>
          <w:p w14:paraId="5E669859" w14:textId="77777777" w:rsidR="00C95111" w:rsidRPr="00872BEE" w:rsidRDefault="00C95111" w:rsidP="005F299F">
            <w:pPr>
              <w:spacing w:line="276" w:lineRule="auto"/>
              <w:rPr>
                <w:rFonts w:asciiTheme="majorHAnsi" w:hAnsiTheme="majorHAnsi" w:cstheme="majorHAnsi"/>
                <w:color w:val="000000"/>
                <w:sz w:val="20"/>
                <w:szCs w:val="20"/>
              </w:rPr>
            </w:pPr>
          </w:p>
          <w:p w14:paraId="20EF6E3E" w14:textId="77777777" w:rsidR="00C95111" w:rsidRPr="00872BEE" w:rsidRDefault="00C95111" w:rsidP="005F299F">
            <w:pPr>
              <w:spacing w:line="276" w:lineRule="auto"/>
              <w:rPr>
                <w:rFonts w:asciiTheme="majorHAnsi" w:hAnsiTheme="majorHAnsi" w:cstheme="majorHAnsi"/>
                <w:color w:val="000000"/>
                <w:sz w:val="20"/>
                <w:szCs w:val="20"/>
              </w:rPr>
            </w:pPr>
          </w:p>
          <w:p w14:paraId="1C65072F" w14:textId="77777777" w:rsidR="00C95111" w:rsidRPr="00872BEE" w:rsidRDefault="00C95111" w:rsidP="005F299F">
            <w:pPr>
              <w:spacing w:line="276" w:lineRule="auto"/>
              <w:rPr>
                <w:rFonts w:asciiTheme="majorHAnsi" w:hAnsiTheme="majorHAnsi" w:cstheme="majorHAnsi"/>
                <w:color w:val="000000"/>
                <w:sz w:val="20"/>
                <w:szCs w:val="20"/>
              </w:rPr>
            </w:pPr>
          </w:p>
          <w:p w14:paraId="6AD15490" w14:textId="77777777" w:rsidR="00C95111" w:rsidRPr="00872BEE" w:rsidRDefault="00C95111" w:rsidP="005F299F">
            <w:pPr>
              <w:spacing w:line="276" w:lineRule="auto"/>
              <w:rPr>
                <w:rFonts w:asciiTheme="majorHAnsi" w:hAnsiTheme="majorHAnsi" w:cstheme="majorHAnsi"/>
                <w:color w:val="000000"/>
                <w:sz w:val="20"/>
                <w:szCs w:val="20"/>
              </w:rPr>
            </w:pPr>
          </w:p>
          <w:p w14:paraId="7BA604E1"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14.8% (2022)</w:t>
            </w:r>
          </w:p>
        </w:tc>
        <w:tc>
          <w:tcPr>
            <w:tcW w:w="478" w:type="pct"/>
            <w:vMerge w:val="restart"/>
            <w:tcBorders>
              <w:left w:val="single" w:sz="4" w:space="0" w:color="auto"/>
              <w:right w:val="single" w:sz="4" w:space="0" w:color="auto"/>
            </w:tcBorders>
            <w:shd w:val="clear" w:color="auto" w:fill="auto"/>
            <w:vAlign w:val="center"/>
          </w:tcPr>
          <w:p w14:paraId="2B163396"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16.8% (2040)</w:t>
            </w:r>
          </w:p>
          <w:p w14:paraId="0DC5C11C" w14:textId="77777777" w:rsidR="00C95111" w:rsidRPr="00872BEE" w:rsidRDefault="00C95111" w:rsidP="005F299F">
            <w:pPr>
              <w:spacing w:line="276" w:lineRule="auto"/>
              <w:rPr>
                <w:rFonts w:asciiTheme="majorHAnsi" w:hAnsiTheme="majorHAnsi" w:cstheme="majorHAnsi"/>
                <w:color w:val="000000"/>
                <w:sz w:val="20"/>
                <w:szCs w:val="20"/>
              </w:rPr>
            </w:pPr>
          </w:p>
          <w:p w14:paraId="768E0AD0" w14:textId="77777777" w:rsidR="00C95111" w:rsidRPr="00872BEE" w:rsidRDefault="00C95111" w:rsidP="005F299F">
            <w:pPr>
              <w:spacing w:line="276" w:lineRule="auto"/>
              <w:rPr>
                <w:rFonts w:asciiTheme="majorHAnsi" w:hAnsiTheme="majorHAnsi" w:cstheme="majorHAnsi"/>
                <w:color w:val="000000"/>
                <w:sz w:val="20"/>
                <w:szCs w:val="20"/>
              </w:rPr>
            </w:pPr>
          </w:p>
          <w:p w14:paraId="4241BDE1" w14:textId="77777777" w:rsidR="00C95111" w:rsidRPr="00872BEE" w:rsidRDefault="00C95111" w:rsidP="005F299F">
            <w:pPr>
              <w:spacing w:line="276" w:lineRule="auto"/>
              <w:rPr>
                <w:rFonts w:asciiTheme="majorHAnsi" w:hAnsiTheme="majorHAnsi" w:cstheme="majorHAnsi"/>
                <w:color w:val="000000"/>
                <w:sz w:val="20"/>
                <w:szCs w:val="20"/>
              </w:rPr>
            </w:pPr>
          </w:p>
          <w:p w14:paraId="6F1E455D" w14:textId="77777777" w:rsidR="00C95111" w:rsidRPr="00872BEE" w:rsidRDefault="00C95111" w:rsidP="005F299F">
            <w:pPr>
              <w:spacing w:line="276" w:lineRule="auto"/>
              <w:rPr>
                <w:rFonts w:asciiTheme="majorHAnsi" w:hAnsiTheme="majorHAnsi" w:cstheme="majorHAnsi"/>
                <w:color w:val="000000"/>
                <w:sz w:val="20"/>
                <w:szCs w:val="20"/>
              </w:rPr>
            </w:pPr>
          </w:p>
          <w:p w14:paraId="7757FED0" w14:textId="77777777" w:rsidR="00C95111" w:rsidRPr="00872BEE" w:rsidRDefault="00C95111" w:rsidP="005F299F">
            <w:pPr>
              <w:spacing w:line="276" w:lineRule="auto"/>
              <w:rPr>
                <w:rFonts w:asciiTheme="majorHAnsi" w:hAnsiTheme="majorHAnsi" w:cstheme="majorHAnsi"/>
                <w:color w:val="000000"/>
                <w:sz w:val="20"/>
                <w:szCs w:val="20"/>
              </w:rPr>
            </w:pPr>
          </w:p>
          <w:p w14:paraId="05D75F7C" w14:textId="77777777" w:rsidR="00C95111" w:rsidRPr="00872BEE" w:rsidRDefault="00C95111" w:rsidP="005F299F">
            <w:pPr>
              <w:spacing w:line="276" w:lineRule="auto"/>
              <w:rPr>
                <w:rFonts w:asciiTheme="majorHAnsi" w:hAnsiTheme="majorHAnsi" w:cstheme="majorHAnsi"/>
                <w:color w:val="000000"/>
                <w:sz w:val="20"/>
                <w:szCs w:val="20"/>
              </w:rPr>
            </w:pPr>
          </w:p>
          <w:p w14:paraId="3276DD82"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25.6% (2040)</w:t>
            </w:r>
          </w:p>
        </w:tc>
        <w:tc>
          <w:tcPr>
            <w:tcW w:w="807" w:type="pct"/>
            <w:tcBorders>
              <w:left w:val="single" w:sz="4" w:space="0" w:color="auto"/>
              <w:right w:val="single" w:sz="4" w:space="0" w:color="auto"/>
            </w:tcBorders>
            <w:shd w:val="clear" w:color="auto" w:fill="auto"/>
            <w:vAlign w:val="center"/>
          </w:tcPr>
          <w:p w14:paraId="151C8651"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L.4.1 Garantizar que todas las medidas susceptibles de afectar directamente a los derechos colectivos de los pueblos indígenas u originarios sean objeto de procesos de consulta previa, libre e informada, para la obtención de su consentimiento previo, libre e informado, de conformidad a los estándares establecidos en el ordenamiento jurídico internacional</w:t>
            </w:r>
            <w:r>
              <w:rPr>
                <w:rFonts w:asciiTheme="majorHAnsi" w:hAnsiTheme="majorHAnsi" w:cstheme="majorHAnsi"/>
                <w:color w:val="000000"/>
                <w:sz w:val="20"/>
                <w:szCs w:val="20"/>
              </w:rPr>
              <w:t>.</w:t>
            </w:r>
          </w:p>
        </w:tc>
        <w:tc>
          <w:tcPr>
            <w:tcW w:w="809" w:type="pct"/>
            <w:vMerge w:val="restart"/>
            <w:tcBorders>
              <w:left w:val="single" w:sz="4" w:space="0" w:color="auto"/>
              <w:right w:val="single" w:sz="4" w:space="0" w:color="auto"/>
            </w:tcBorders>
            <w:shd w:val="clear" w:color="auto" w:fill="auto"/>
            <w:vAlign w:val="center"/>
          </w:tcPr>
          <w:p w14:paraId="02598CD9" w14:textId="77777777" w:rsidR="00C95111" w:rsidRPr="00872BEE" w:rsidRDefault="00C95111" w:rsidP="00C14F45">
            <w:pPr>
              <w:pStyle w:val="Prrafodelista"/>
              <w:numPr>
                <w:ilvl w:val="0"/>
                <w:numId w:val="1"/>
              </w:numPr>
              <w:spacing w:line="276" w:lineRule="auto"/>
              <w:ind w:left="353" w:hanging="283"/>
              <w:rPr>
                <w:rFonts w:asciiTheme="majorHAnsi" w:hAnsiTheme="majorHAnsi" w:cstheme="majorHAnsi"/>
                <w:color w:val="000000"/>
                <w:sz w:val="20"/>
                <w:szCs w:val="20"/>
              </w:rPr>
            </w:pPr>
            <w:r w:rsidRPr="00872BEE">
              <w:rPr>
                <w:rFonts w:asciiTheme="majorHAnsi" w:hAnsiTheme="majorHAnsi" w:cstheme="majorHAnsi"/>
                <w:color w:val="000000"/>
                <w:sz w:val="20"/>
                <w:szCs w:val="20"/>
              </w:rPr>
              <w:t>Crear mecanismos de capacitación para líderes y lideresas indígenas en temas ambientales y políticos</w:t>
            </w:r>
          </w:p>
        </w:tc>
      </w:tr>
      <w:tr w:rsidR="00C95111" w:rsidRPr="00872BEE" w14:paraId="1C51ED09" w14:textId="77777777" w:rsidTr="005F299F">
        <w:trPr>
          <w:trHeight w:val="1192"/>
          <w:jc w:val="center"/>
        </w:trPr>
        <w:tc>
          <w:tcPr>
            <w:tcW w:w="239" w:type="pct"/>
            <w:vMerge/>
            <w:tcBorders>
              <w:left w:val="single" w:sz="4" w:space="0" w:color="auto"/>
              <w:right w:val="single" w:sz="4" w:space="0" w:color="auto"/>
            </w:tcBorders>
            <w:shd w:val="clear" w:color="auto" w:fill="auto"/>
            <w:vAlign w:val="center"/>
          </w:tcPr>
          <w:p w14:paraId="19BD49A9"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0DBF989D"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0A4E65B4"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7CA0535F"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2DAB716D"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252B3DA3"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06E8644B"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L.4.2 Adecuar el marco normativo, de conformidad a los estándares establecidos en el ordenamiento jurídico internacional, para garantizar la participación, consulta y consentimiento previo, libre e informado de los pueblos indígenas u originarios, en los tres niveles de gobierno y demás entidades públicas</w:t>
            </w:r>
          </w:p>
        </w:tc>
        <w:tc>
          <w:tcPr>
            <w:tcW w:w="809" w:type="pct"/>
            <w:vMerge/>
            <w:tcBorders>
              <w:left w:val="single" w:sz="4" w:space="0" w:color="auto"/>
              <w:right w:val="single" w:sz="4" w:space="0" w:color="auto"/>
            </w:tcBorders>
            <w:shd w:val="clear" w:color="auto" w:fill="auto"/>
            <w:vAlign w:val="center"/>
          </w:tcPr>
          <w:p w14:paraId="1C5C4F10"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423D1090" w14:textId="77777777" w:rsidTr="005F299F">
        <w:trPr>
          <w:trHeight w:val="684"/>
          <w:jc w:val="center"/>
        </w:trPr>
        <w:tc>
          <w:tcPr>
            <w:tcW w:w="239" w:type="pct"/>
            <w:vMerge/>
            <w:tcBorders>
              <w:left w:val="single" w:sz="4" w:space="0" w:color="auto"/>
              <w:right w:val="single" w:sz="4" w:space="0" w:color="auto"/>
            </w:tcBorders>
            <w:shd w:val="clear" w:color="auto" w:fill="auto"/>
            <w:vAlign w:val="center"/>
          </w:tcPr>
          <w:p w14:paraId="0DFF2C0B"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1495733"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45A2F1A8"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171D815E"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61F8A3A0"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1AAA1EF9"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0B72F4E0"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L.4.3 Desarrollar sistemas, espacios y mecanismos que garanticen la implementación oportuna y efectiva de participación de los pueblos indígenas u originarios en espacios de toma de decisiones en los tres niveles de gobierno.</w:t>
            </w:r>
          </w:p>
        </w:tc>
        <w:tc>
          <w:tcPr>
            <w:tcW w:w="809" w:type="pct"/>
            <w:vMerge/>
            <w:tcBorders>
              <w:left w:val="single" w:sz="4" w:space="0" w:color="auto"/>
              <w:right w:val="single" w:sz="4" w:space="0" w:color="auto"/>
            </w:tcBorders>
            <w:shd w:val="clear" w:color="auto" w:fill="auto"/>
            <w:vAlign w:val="center"/>
          </w:tcPr>
          <w:p w14:paraId="5428F49D"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585F5037" w14:textId="77777777" w:rsidTr="005F299F">
        <w:trPr>
          <w:trHeight w:val="1192"/>
          <w:jc w:val="center"/>
        </w:trPr>
        <w:tc>
          <w:tcPr>
            <w:tcW w:w="239" w:type="pct"/>
            <w:vMerge/>
            <w:tcBorders>
              <w:left w:val="single" w:sz="4" w:space="0" w:color="auto"/>
              <w:right w:val="single" w:sz="4" w:space="0" w:color="auto"/>
            </w:tcBorders>
            <w:shd w:val="clear" w:color="auto" w:fill="auto"/>
            <w:vAlign w:val="center"/>
          </w:tcPr>
          <w:p w14:paraId="3BB142DF"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A5F47B2"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544E339B"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571EA723"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4DFEBDC9"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40C39A37"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2B0013C9"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L.4.4 Fortalecer las capacidades de líderes y lideresas y de las organizaciones de los </w:t>
            </w:r>
            <w:r w:rsidRPr="00872BEE">
              <w:rPr>
                <w:rFonts w:asciiTheme="majorHAnsi" w:hAnsiTheme="majorHAnsi" w:cstheme="majorHAnsi"/>
                <w:color w:val="000000"/>
                <w:sz w:val="20"/>
                <w:szCs w:val="20"/>
              </w:rPr>
              <w:lastRenderedPageBreak/>
              <w:t>pueblos indígenas u originarios para la participación ciudadana y política.</w:t>
            </w:r>
          </w:p>
        </w:tc>
        <w:tc>
          <w:tcPr>
            <w:tcW w:w="809" w:type="pct"/>
            <w:vMerge/>
            <w:tcBorders>
              <w:left w:val="single" w:sz="4" w:space="0" w:color="auto"/>
              <w:right w:val="single" w:sz="4" w:space="0" w:color="auto"/>
            </w:tcBorders>
            <w:shd w:val="clear" w:color="auto" w:fill="auto"/>
            <w:vAlign w:val="center"/>
          </w:tcPr>
          <w:p w14:paraId="3D03DDC3"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75BA3F5C" w14:textId="77777777" w:rsidTr="005F299F">
        <w:trPr>
          <w:trHeight w:val="1192"/>
          <w:jc w:val="center"/>
        </w:trPr>
        <w:tc>
          <w:tcPr>
            <w:tcW w:w="239" w:type="pct"/>
            <w:vMerge/>
            <w:tcBorders>
              <w:left w:val="single" w:sz="4" w:space="0" w:color="auto"/>
              <w:right w:val="single" w:sz="4" w:space="0" w:color="auto"/>
            </w:tcBorders>
            <w:shd w:val="clear" w:color="auto" w:fill="auto"/>
            <w:vAlign w:val="center"/>
          </w:tcPr>
          <w:p w14:paraId="5B9527AB"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041FB539"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4F7806FA"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4AB0724C"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6E1DA067"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019F849C"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5FAF0B71"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L4.5 Desarrollar espacios, mecanismos y lineamientos que garanticen la correcta identificación, implementación oportuna y efectiva del proceso de Consulta Previa de los pueblos indígenas u originarios, en los tres niveles de gobierno y demás entidades públicas</w:t>
            </w:r>
            <w:r>
              <w:rPr>
                <w:rFonts w:asciiTheme="majorHAnsi" w:hAnsiTheme="majorHAnsi" w:cstheme="majorHAnsi"/>
                <w:color w:val="000000"/>
                <w:sz w:val="20"/>
                <w:szCs w:val="20"/>
              </w:rPr>
              <w:t>.</w:t>
            </w:r>
          </w:p>
        </w:tc>
        <w:tc>
          <w:tcPr>
            <w:tcW w:w="809" w:type="pct"/>
            <w:vMerge/>
            <w:tcBorders>
              <w:left w:val="single" w:sz="4" w:space="0" w:color="auto"/>
              <w:right w:val="single" w:sz="4" w:space="0" w:color="auto"/>
            </w:tcBorders>
            <w:shd w:val="clear" w:color="auto" w:fill="auto"/>
            <w:vAlign w:val="center"/>
          </w:tcPr>
          <w:p w14:paraId="5956E5C9"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5ECD4E76" w14:textId="77777777" w:rsidTr="005F299F">
        <w:trPr>
          <w:trHeight w:val="1192"/>
          <w:jc w:val="center"/>
        </w:trPr>
        <w:tc>
          <w:tcPr>
            <w:tcW w:w="239" w:type="pct"/>
            <w:vMerge/>
            <w:tcBorders>
              <w:left w:val="single" w:sz="4" w:space="0" w:color="auto"/>
              <w:right w:val="single" w:sz="4" w:space="0" w:color="auto"/>
            </w:tcBorders>
            <w:shd w:val="clear" w:color="auto" w:fill="auto"/>
            <w:vAlign w:val="center"/>
          </w:tcPr>
          <w:p w14:paraId="051DA97B"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5DFB8D4D"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1668B6F7"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4A3FDC19"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0EEB9808"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7F34226D"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0E19A04B"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L4.6 Fortalecer el marco normativo que reconoce e implementa la institucionalidad indígena</w:t>
            </w:r>
            <w:r>
              <w:rPr>
                <w:rFonts w:asciiTheme="majorHAnsi" w:hAnsiTheme="majorHAnsi" w:cstheme="majorHAnsi"/>
                <w:color w:val="000000"/>
                <w:sz w:val="20"/>
                <w:szCs w:val="20"/>
              </w:rPr>
              <w:t>.</w:t>
            </w:r>
          </w:p>
        </w:tc>
        <w:tc>
          <w:tcPr>
            <w:tcW w:w="809" w:type="pct"/>
            <w:vMerge/>
            <w:tcBorders>
              <w:left w:val="single" w:sz="4" w:space="0" w:color="auto"/>
              <w:right w:val="single" w:sz="4" w:space="0" w:color="auto"/>
            </w:tcBorders>
            <w:shd w:val="clear" w:color="auto" w:fill="auto"/>
            <w:vAlign w:val="center"/>
          </w:tcPr>
          <w:p w14:paraId="082717EB"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29A2224F" w14:textId="77777777" w:rsidTr="005F299F">
        <w:trPr>
          <w:trHeight w:val="761"/>
          <w:jc w:val="center"/>
        </w:trPr>
        <w:tc>
          <w:tcPr>
            <w:tcW w:w="239" w:type="pct"/>
            <w:vMerge/>
            <w:tcBorders>
              <w:left w:val="single" w:sz="4" w:space="0" w:color="auto"/>
              <w:right w:val="single" w:sz="4" w:space="0" w:color="auto"/>
            </w:tcBorders>
            <w:shd w:val="clear" w:color="auto" w:fill="auto"/>
            <w:vAlign w:val="center"/>
          </w:tcPr>
          <w:p w14:paraId="0547F8A3"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351A2AAE"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47E42828"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16E5634C"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791F0923"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36AE7C33"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5EDF8D5D"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L.4.7 Fortalecimiento de capacidades de los actores estatales para el desarrollo de diálogos con enfoque intercultural y enfoque de derechos de pueblos indígenas u originarios, </w:t>
            </w:r>
            <w:r w:rsidRPr="00872BEE">
              <w:rPr>
                <w:rFonts w:asciiTheme="majorHAnsi" w:hAnsiTheme="majorHAnsi" w:cstheme="majorHAnsi"/>
                <w:color w:val="000000"/>
                <w:sz w:val="20"/>
                <w:szCs w:val="20"/>
              </w:rPr>
              <w:lastRenderedPageBreak/>
              <w:t>respetando la cosmovisión indígena u originaria</w:t>
            </w:r>
            <w:r>
              <w:rPr>
                <w:rFonts w:asciiTheme="majorHAnsi" w:hAnsiTheme="majorHAnsi" w:cstheme="majorHAnsi"/>
                <w:color w:val="000000"/>
                <w:sz w:val="20"/>
                <w:szCs w:val="20"/>
              </w:rPr>
              <w:t>.</w:t>
            </w:r>
          </w:p>
        </w:tc>
        <w:tc>
          <w:tcPr>
            <w:tcW w:w="809" w:type="pct"/>
            <w:vMerge/>
            <w:tcBorders>
              <w:left w:val="single" w:sz="4" w:space="0" w:color="auto"/>
              <w:right w:val="single" w:sz="4" w:space="0" w:color="auto"/>
            </w:tcBorders>
            <w:shd w:val="clear" w:color="auto" w:fill="auto"/>
            <w:vAlign w:val="center"/>
          </w:tcPr>
          <w:p w14:paraId="413F04A6"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78A2832F" w14:textId="77777777" w:rsidTr="005F299F">
        <w:trPr>
          <w:trHeight w:val="1011"/>
          <w:jc w:val="center"/>
        </w:trPr>
        <w:tc>
          <w:tcPr>
            <w:tcW w:w="239" w:type="pct"/>
            <w:vMerge w:val="restart"/>
            <w:tcBorders>
              <w:left w:val="single" w:sz="4" w:space="0" w:color="auto"/>
              <w:right w:val="single" w:sz="4" w:space="0" w:color="auto"/>
            </w:tcBorders>
            <w:shd w:val="clear" w:color="auto" w:fill="auto"/>
            <w:vAlign w:val="center"/>
          </w:tcPr>
          <w:p w14:paraId="4C0AE78C"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OP5 </w:t>
            </w:r>
          </w:p>
        </w:tc>
        <w:tc>
          <w:tcPr>
            <w:tcW w:w="714" w:type="pct"/>
            <w:vMerge w:val="restart"/>
            <w:tcBorders>
              <w:left w:val="single" w:sz="4" w:space="0" w:color="auto"/>
              <w:right w:val="single" w:sz="4" w:space="0" w:color="auto"/>
            </w:tcBorders>
            <w:shd w:val="clear" w:color="auto" w:fill="auto"/>
            <w:vAlign w:val="center"/>
          </w:tcPr>
          <w:p w14:paraId="5961BE33"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Garantizar los derechos de los pueblos indígenas en situación de aislamiento y contacto inicial (PIACI).</w:t>
            </w:r>
          </w:p>
        </w:tc>
        <w:tc>
          <w:tcPr>
            <w:tcW w:w="858" w:type="pct"/>
            <w:vMerge w:val="restart"/>
            <w:tcBorders>
              <w:left w:val="single" w:sz="4" w:space="0" w:color="auto"/>
              <w:right w:val="single" w:sz="4" w:space="0" w:color="auto"/>
            </w:tcBorders>
            <w:shd w:val="clear" w:color="auto" w:fill="auto"/>
            <w:vAlign w:val="center"/>
          </w:tcPr>
          <w:p w14:paraId="15CA8A4A"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E70E01">
              <w:rPr>
                <w:rFonts w:asciiTheme="majorHAnsi" w:hAnsiTheme="majorHAnsi" w:cstheme="majorHAnsi"/>
                <w:b/>
                <w:bCs/>
                <w:color w:val="000000"/>
                <w:sz w:val="20"/>
                <w:szCs w:val="20"/>
              </w:rPr>
              <w:t>Ministerio de Cultura</w:t>
            </w:r>
            <w:r w:rsidRPr="00872BEE">
              <w:rPr>
                <w:rFonts w:asciiTheme="majorHAnsi" w:hAnsiTheme="majorHAnsi" w:cstheme="majorHAnsi"/>
                <w:color w:val="000000"/>
                <w:sz w:val="20"/>
                <w:szCs w:val="20"/>
              </w:rPr>
              <w:t xml:space="preserve"> (5)</w:t>
            </w:r>
          </w:p>
          <w:p w14:paraId="1627F19B" w14:textId="77777777" w:rsidR="00C95111"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(5) El Ministerio de Cultura es el responsable de la implementación del objetivo prioritario, así́ como del seguimiento de sus indicadores. </w:t>
            </w:r>
          </w:p>
          <w:p w14:paraId="156C8E0B" w14:textId="77777777" w:rsidR="00C95111" w:rsidRDefault="00C95111" w:rsidP="005F299F">
            <w:pPr>
              <w:spacing w:line="276" w:lineRule="auto"/>
              <w:jc w:val="center"/>
              <w:rPr>
                <w:rFonts w:asciiTheme="majorHAnsi" w:hAnsiTheme="majorHAnsi" w:cstheme="majorHAnsi"/>
                <w:color w:val="000000"/>
                <w:sz w:val="20"/>
                <w:szCs w:val="20"/>
              </w:rPr>
            </w:pPr>
          </w:p>
          <w:p w14:paraId="00920175"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La implementación de los lineamientos está a cargo del Ministerio de Cultura, Defensoría del Pueblo, Ministerio de Justicia y Derechos Humanos; y otras entidades en el marco de sus competencias, funciones y/o atribuciones señaladas por Ley.</w:t>
            </w:r>
          </w:p>
        </w:tc>
        <w:tc>
          <w:tcPr>
            <w:tcW w:w="569" w:type="pct"/>
            <w:vMerge w:val="restart"/>
            <w:tcBorders>
              <w:left w:val="single" w:sz="4" w:space="0" w:color="auto"/>
              <w:right w:val="single" w:sz="4" w:space="0" w:color="auto"/>
            </w:tcBorders>
            <w:shd w:val="clear" w:color="auto" w:fill="auto"/>
            <w:vAlign w:val="center"/>
          </w:tcPr>
          <w:p w14:paraId="7C4EA796" w14:textId="77777777" w:rsidR="00C95111" w:rsidRPr="00872BEE" w:rsidRDefault="00C95111" w:rsidP="005F299F">
            <w:pPr>
              <w:spacing w:line="276" w:lineRule="auto"/>
              <w:rPr>
                <w:rFonts w:asciiTheme="majorHAnsi" w:hAnsiTheme="majorHAnsi" w:cstheme="majorHAnsi"/>
                <w:color w:val="000000"/>
                <w:sz w:val="20"/>
                <w:szCs w:val="20"/>
              </w:rPr>
            </w:pPr>
            <w:r w:rsidRPr="00032FFF">
              <w:rPr>
                <w:rFonts w:asciiTheme="majorHAnsi" w:hAnsiTheme="majorHAnsi" w:cstheme="majorHAnsi"/>
                <w:color w:val="000000"/>
                <w:sz w:val="20"/>
                <w:szCs w:val="20"/>
                <w:highlight w:val="green"/>
              </w:rPr>
              <w:t>5.1 Ratio de amenazas reportadas en las reservas indígenas y territoriales y cantidad de reservas indígenas y territoriales</w:t>
            </w:r>
          </w:p>
          <w:p w14:paraId="70802DA3" w14:textId="77777777" w:rsidR="00C95111" w:rsidRPr="00872BEE" w:rsidRDefault="00C95111" w:rsidP="005F299F">
            <w:pPr>
              <w:spacing w:line="276" w:lineRule="auto"/>
              <w:rPr>
                <w:rFonts w:asciiTheme="majorHAnsi" w:hAnsiTheme="majorHAnsi" w:cstheme="majorHAnsi"/>
                <w:color w:val="000000"/>
                <w:sz w:val="20"/>
                <w:szCs w:val="20"/>
              </w:rPr>
            </w:pPr>
          </w:p>
          <w:p w14:paraId="0063AD3F" w14:textId="77777777" w:rsidR="00C95111" w:rsidRPr="00872BEE" w:rsidRDefault="00C95111" w:rsidP="005F299F">
            <w:pPr>
              <w:spacing w:line="276" w:lineRule="auto"/>
              <w:rPr>
                <w:rFonts w:asciiTheme="majorHAnsi" w:hAnsiTheme="majorHAnsi" w:cstheme="majorHAnsi"/>
                <w:color w:val="000000"/>
                <w:sz w:val="20"/>
                <w:szCs w:val="20"/>
              </w:rPr>
            </w:pPr>
          </w:p>
          <w:p w14:paraId="0AF9F413"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val="restart"/>
            <w:tcBorders>
              <w:left w:val="single" w:sz="4" w:space="0" w:color="auto"/>
              <w:right w:val="single" w:sz="4" w:space="0" w:color="auto"/>
            </w:tcBorders>
            <w:shd w:val="clear" w:color="auto" w:fill="auto"/>
            <w:vAlign w:val="center"/>
          </w:tcPr>
          <w:p w14:paraId="32153A7F" w14:textId="77777777" w:rsidR="00C95111" w:rsidRDefault="00C95111" w:rsidP="005F299F">
            <w:pPr>
              <w:spacing w:line="276" w:lineRule="auto"/>
              <w:rPr>
                <w:rFonts w:asciiTheme="majorHAnsi" w:hAnsiTheme="majorHAnsi" w:cstheme="majorHAnsi"/>
                <w:color w:val="000000"/>
                <w:sz w:val="20"/>
                <w:szCs w:val="20"/>
              </w:rPr>
            </w:pPr>
          </w:p>
          <w:p w14:paraId="7371E7D3" w14:textId="77777777" w:rsidR="00C95111" w:rsidRDefault="00C95111" w:rsidP="005F299F">
            <w:pPr>
              <w:spacing w:line="276" w:lineRule="auto"/>
              <w:rPr>
                <w:rFonts w:asciiTheme="majorHAnsi" w:hAnsiTheme="majorHAnsi" w:cstheme="majorHAnsi"/>
                <w:color w:val="000000"/>
                <w:sz w:val="20"/>
                <w:szCs w:val="20"/>
              </w:rPr>
            </w:pPr>
          </w:p>
          <w:p w14:paraId="73D78877" w14:textId="77777777" w:rsidR="00C95111" w:rsidRDefault="00C95111" w:rsidP="005F299F">
            <w:pPr>
              <w:spacing w:line="276" w:lineRule="auto"/>
              <w:rPr>
                <w:rFonts w:asciiTheme="majorHAnsi" w:hAnsiTheme="majorHAnsi" w:cstheme="majorHAnsi"/>
                <w:color w:val="000000"/>
                <w:sz w:val="20"/>
                <w:szCs w:val="20"/>
              </w:rPr>
            </w:pPr>
          </w:p>
          <w:p w14:paraId="2E9B3ABD" w14:textId="77777777" w:rsidR="00C95111" w:rsidRPr="00872BEE" w:rsidRDefault="00C95111" w:rsidP="005F299F">
            <w:pPr>
              <w:spacing w:line="276" w:lineRule="auto"/>
              <w:rPr>
                <w:rFonts w:asciiTheme="majorHAnsi" w:hAnsiTheme="majorHAnsi" w:cstheme="majorHAnsi"/>
                <w:color w:val="000000"/>
                <w:sz w:val="20"/>
                <w:szCs w:val="20"/>
              </w:rPr>
            </w:pPr>
            <w:r>
              <w:rPr>
                <w:rFonts w:asciiTheme="majorHAnsi" w:hAnsiTheme="majorHAnsi" w:cstheme="majorHAnsi"/>
                <w:color w:val="000000"/>
                <w:sz w:val="20"/>
                <w:szCs w:val="20"/>
              </w:rPr>
              <w:t>2.6% (2022)</w:t>
            </w:r>
          </w:p>
          <w:p w14:paraId="142921BB" w14:textId="77777777" w:rsidR="00C95111" w:rsidRPr="00872BEE" w:rsidRDefault="00C95111" w:rsidP="005F299F">
            <w:pPr>
              <w:spacing w:line="276" w:lineRule="auto"/>
              <w:rPr>
                <w:rFonts w:asciiTheme="majorHAnsi" w:hAnsiTheme="majorHAnsi" w:cstheme="majorHAnsi"/>
                <w:color w:val="000000"/>
                <w:sz w:val="20"/>
                <w:szCs w:val="20"/>
              </w:rPr>
            </w:pPr>
          </w:p>
          <w:p w14:paraId="08FFB7D6" w14:textId="77777777" w:rsidR="00C95111" w:rsidRPr="00872BEE" w:rsidRDefault="00C95111" w:rsidP="005F299F">
            <w:pPr>
              <w:spacing w:line="276" w:lineRule="auto"/>
              <w:rPr>
                <w:rFonts w:asciiTheme="majorHAnsi" w:hAnsiTheme="majorHAnsi" w:cstheme="majorHAnsi"/>
                <w:color w:val="000000"/>
                <w:sz w:val="20"/>
                <w:szCs w:val="20"/>
              </w:rPr>
            </w:pPr>
          </w:p>
          <w:p w14:paraId="553C495C" w14:textId="77777777" w:rsidR="00C95111" w:rsidRPr="00872BEE" w:rsidRDefault="00C95111" w:rsidP="005F299F">
            <w:pPr>
              <w:spacing w:line="276" w:lineRule="auto"/>
              <w:rPr>
                <w:rFonts w:asciiTheme="majorHAnsi" w:hAnsiTheme="majorHAnsi" w:cstheme="majorHAnsi"/>
                <w:color w:val="000000"/>
                <w:sz w:val="20"/>
                <w:szCs w:val="20"/>
              </w:rPr>
            </w:pPr>
          </w:p>
          <w:p w14:paraId="04D7263E" w14:textId="77777777" w:rsidR="00C95111" w:rsidRPr="00872BEE" w:rsidRDefault="00C95111" w:rsidP="005F299F">
            <w:pPr>
              <w:spacing w:line="276" w:lineRule="auto"/>
              <w:rPr>
                <w:rFonts w:asciiTheme="majorHAnsi" w:hAnsiTheme="majorHAnsi" w:cstheme="majorHAnsi"/>
                <w:color w:val="000000"/>
                <w:sz w:val="20"/>
                <w:szCs w:val="20"/>
              </w:rPr>
            </w:pPr>
          </w:p>
          <w:p w14:paraId="4CE2C781" w14:textId="77777777" w:rsidR="00C95111" w:rsidRPr="00872BEE" w:rsidRDefault="00C95111" w:rsidP="005F299F">
            <w:pPr>
              <w:spacing w:line="276" w:lineRule="auto"/>
              <w:rPr>
                <w:rFonts w:asciiTheme="majorHAnsi" w:hAnsiTheme="majorHAnsi" w:cstheme="majorHAnsi"/>
                <w:color w:val="000000"/>
                <w:sz w:val="20"/>
                <w:szCs w:val="20"/>
              </w:rPr>
            </w:pPr>
          </w:p>
          <w:p w14:paraId="330C756F" w14:textId="77777777" w:rsidR="00C95111" w:rsidRPr="00872BEE" w:rsidRDefault="00C95111" w:rsidP="005F299F">
            <w:pPr>
              <w:spacing w:line="276" w:lineRule="auto"/>
              <w:rPr>
                <w:rFonts w:asciiTheme="majorHAnsi" w:hAnsiTheme="majorHAnsi" w:cstheme="majorHAnsi"/>
                <w:color w:val="000000"/>
                <w:sz w:val="20"/>
                <w:szCs w:val="20"/>
              </w:rPr>
            </w:pPr>
          </w:p>
          <w:p w14:paraId="0001E770" w14:textId="77777777" w:rsidR="00C95111" w:rsidRPr="00872BEE" w:rsidRDefault="00C95111" w:rsidP="005F299F">
            <w:pPr>
              <w:spacing w:line="276" w:lineRule="auto"/>
              <w:rPr>
                <w:rFonts w:asciiTheme="majorHAnsi" w:hAnsiTheme="majorHAnsi" w:cstheme="majorHAnsi"/>
                <w:color w:val="000000"/>
                <w:sz w:val="20"/>
                <w:szCs w:val="20"/>
              </w:rPr>
            </w:pPr>
          </w:p>
          <w:p w14:paraId="64186B6F" w14:textId="77777777" w:rsidR="00C95111" w:rsidRPr="00872BEE" w:rsidRDefault="00C95111" w:rsidP="005F299F">
            <w:pPr>
              <w:spacing w:line="276" w:lineRule="auto"/>
              <w:rPr>
                <w:rFonts w:asciiTheme="majorHAnsi" w:hAnsiTheme="majorHAnsi" w:cstheme="majorHAnsi"/>
                <w:color w:val="000000"/>
                <w:sz w:val="20"/>
                <w:szCs w:val="20"/>
              </w:rPr>
            </w:pPr>
          </w:p>
          <w:p w14:paraId="17DE6090"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val="restart"/>
            <w:tcBorders>
              <w:left w:val="single" w:sz="4" w:space="0" w:color="auto"/>
              <w:right w:val="single" w:sz="4" w:space="0" w:color="auto"/>
            </w:tcBorders>
            <w:shd w:val="clear" w:color="auto" w:fill="auto"/>
            <w:vAlign w:val="center"/>
          </w:tcPr>
          <w:p w14:paraId="492B307B" w14:textId="77777777" w:rsidR="00C95111" w:rsidRDefault="00C95111" w:rsidP="005F299F">
            <w:pPr>
              <w:spacing w:line="276" w:lineRule="auto"/>
              <w:rPr>
                <w:rFonts w:asciiTheme="majorHAnsi" w:hAnsiTheme="majorHAnsi" w:cstheme="majorHAnsi"/>
                <w:color w:val="000000"/>
                <w:sz w:val="20"/>
                <w:szCs w:val="20"/>
              </w:rPr>
            </w:pPr>
          </w:p>
          <w:p w14:paraId="18EFB30E" w14:textId="77777777" w:rsidR="00C95111" w:rsidRDefault="00C95111" w:rsidP="005F299F">
            <w:pPr>
              <w:spacing w:line="276" w:lineRule="auto"/>
              <w:rPr>
                <w:rFonts w:asciiTheme="majorHAnsi" w:hAnsiTheme="majorHAnsi" w:cstheme="majorHAnsi"/>
                <w:color w:val="000000"/>
                <w:sz w:val="20"/>
                <w:szCs w:val="20"/>
              </w:rPr>
            </w:pPr>
          </w:p>
          <w:p w14:paraId="3EB4E7CB" w14:textId="77777777" w:rsidR="00C95111" w:rsidRDefault="00C95111" w:rsidP="005F299F">
            <w:pPr>
              <w:spacing w:line="276" w:lineRule="auto"/>
              <w:rPr>
                <w:rFonts w:asciiTheme="majorHAnsi" w:hAnsiTheme="majorHAnsi" w:cstheme="majorHAnsi"/>
                <w:color w:val="000000"/>
                <w:sz w:val="20"/>
                <w:szCs w:val="20"/>
              </w:rPr>
            </w:pPr>
          </w:p>
          <w:p w14:paraId="3D2D2A11" w14:textId="77777777" w:rsidR="00C95111" w:rsidRPr="00872BEE" w:rsidRDefault="00C95111" w:rsidP="005F299F">
            <w:pPr>
              <w:spacing w:line="276" w:lineRule="auto"/>
              <w:rPr>
                <w:rFonts w:asciiTheme="majorHAnsi" w:hAnsiTheme="majorHAnsi" w:cstheme="majorHAnsi"/>
                <w:color w:val="000000"/>
                <w:sz w:val="20"/>
                <w:szCs w:val="20"/>
              </w:rPr>
            </w:pPr>
            <w:r>
              <w:rPr>
                <w:rFonts w:asciiTheme="majorHAnsi" w:hAnsiTheme="majorHAnsi" w:cstheme="majorHAnsi"/>
                <w:color w:val="000000"/>
                <w:sz w:val="20"/>
                <w:szCs w:val="20"/>
              </w:rPr>
              <w:t>3.2% (2040)</w:t>
            </w:r>
          </w:p>
          <w:p w14:paraId="08B3A76B" w14:textId="77777777" w:rsidR="00C95111" w:rsidRPr="00872BEE" w:rsidRDefault="00C95111" w:rsidP="005F299F">
            <w:pPr>
              <w:spacing w:line="276" w:lineRule="auto"/>
              <w:rPr>
                <w:rFonts w:asciiTheme="majorHAnsi" w:hAnsiTheme="majorHAnsi" w:cstheme="majorHAnsi"/>
                <w:color w:val="000000"/>
                <w:sz w:val="20"/>
                <w:szCs w:val="20"/>
              </w:rPr>
            </w:pPr>
          </w:p>
          <w:p w14:paraId="6F2A7428" w14:textId="77777777" w:rsidR="00C95111" w:rsidRPr="00872BEE" w:rsidRDefault="00C95111" w:rsidP="005F299F">
            <w:pPr>
              <w:spacing w:line="276" w:lineRule="auto"/>
              <w:rPr>
                <w:rFonts w:asciiTheme="majorHAnsi" w:hAnsiTheme="majorHAnsi" w:cstheme="majorHAnsi"/>
                <w:color w:val="000000"/>
                <w:sz w:val="20"/>
                <w:szCs w:val="20"/>
              </w:rPr>
            </w:pPr>
          </w:p>
          <w:p w14:paraId="4AB71CE4" w14:textId="77777777" w:rsidR="00C95111" w:rsidRPr="00872BEE" w:rsidRDefault="00C95111" w:rsidP="005F299F">
            <w:pPr>
              <w:spacing w:line="276" w:lineRule="auto"/>
              <w:rPr>
                <w:rFonts w:asciiTheme="majorHAnsi" w:hAnsiTheme="majorHAnsi" w:cstheme="majorHAnsi"/>
                <w:color w:val="000000"/>
                <w:sz w:val="20"/>
                <w:szCs w:val="20"/>
              </w:rPr>
            </w:pPr>
          </w:p>
          <w:p w14:paraId="6DDC2221" w14:textId="77777777" w:rsidR="00C95111" w:rsidRPr="00872BEE" w:rsidRDefault="00C95111" w:rsidP="005F299F">
            <w:pPr>
              <w:spacing w:line="276" w:lineRule="auto"/>
              <w:rPr>
                <w:rFonts w:asciiTheme="majorHAnsi" w:hAnsiTheme="majorHAnsi" w:cstheme="majorHAnsi"/>
                <w:color w:val="000000"/>
                <w:sz w:val="20"/>
                <w:szCs w:val="20"/>
              </w:rPr>
            </w:pPr>
          </w:p>
          <w:p w14:paraId="31163AE2" w14:textId="77777777" w:rsidR="00C95111" w:rsidRPr="00872BEE" w:rsidRDefault="00C95111" w:rsidP="005F299F">
            <w:pPr>
              <w:spacing w:line="276" w:lineRule="auto"/>
              <w:rPr>
                <w:rFonts w:asciiTheme="majorHAnsi" w:hAnsiTheme="majorHAnsi" w:cstheme="majorHAnsi"/>
                <w:color w:val="000000"/>
                <w:sz w:val="20"/>
                <w:szCs w:val="20"/>
              </w:rPr>
            </w:pPr>
          </w:p>
          <w:p w14:paraId="3CDDC359" w14:textId="77777777" w:rsidR="00C95111" w:rsidRPr="00872BEE" w:rsidRDefault="00C95111" w:rsidP="005F299F">
            <w:pPr>
              <w:spacing w:line="276" w:lineRule="auto"/>
              <w:rPr>
                <w:rFonts w:asciiTheme="majorHAnsi" w:hAnsiTheme="majorHAnsi" w:cstheme="majorHAnsi"/>
                <w:color w:val="000000"/>
                <w:sz w:val="20"/>
                <w:szCs w:val="20"/>
              </w:rPr>
            </w:pPr>
          </w:p>
          <w:p w14:paraId="229BFF9B" w14:textId="77777777" w:rsidR="00C95111" w:rsidRPr="00872BEE" w:rsidRDefault="00C95111" w:rsidP="005F299F">
            <w:pPr>
              <w:spacing w:line="276" w:lineRule="auto"/>
              <w:rPr>
                <w:rFonts w:asciiTheme="majorHAnsi" w:hAnsiTheme="majorHAnsi" w:cstheme="majorHAnsi"/>
                <w:color w:val="000000"/>
                <w:sz w:val="20"/>
                <w:szCs w:val="20"/>
              </w:rPr>
            </w:pPr>
          </w:p>
          <w:p w14:paraId="55A9A1B8" w14:textId="77777777" w:rsidR="00C95111" w:rsidRPr="00872BEE" w:rsidRDefault="00C95111" w:rsidP="005F299F">
            <w:pPr>
              <w:spacing w:line="276" w:lineRule="auto"/>
              <w:rPr>
                <w:rFonts w:asciiTheme="majorHAnsi" w:hAnsiTheme="majorHAnsi" w:cstheme="majorHAnsi"/>
                <w:color w:val="000000"/>
                <w:sz w:val="20"/>
                <w:szCs w:val="20"/>
              </w:rPr>
            </w:pPr>
          </w:p>
          <w:p w14:paraId="67ADE376"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14FC1AFC"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L.5.1 Adecuar el marco normativo de conformidad a los estándares establecidos en el ordenamiento jurídico internacional y asegurar su cumplimiento para garantizar el ejercicio pleno de los derechos de los PIACI, especialmente los derechos al no contacto, libre determinación e intangibilidad territorial</w:t>
            </w:r>
          </w:p>
        </w:tc>
        <w:tc>
          <w:tcPr>
            <w:tcW w:w="809" w:type="pct"/>
            <w:vMerge w:val="restart"/>
            <w:tcBorders>
              <w:left w:val="single" w:sz="4" w:space="0" w:color="auto"/>
              <w:right w:val="single" w:sz="4" w:space="0" w:color="auto"/>
            </w:tcBorders>
            <w:shd w:val="clear" w:color="auto" w:fill="auto"/>
            <w:vAlign w:val="center"/>
          </w:tcPr>
          <w:p w14:paraId="26A3E55A" w14:textId="77777777" w:rsidR="00C95111" w:rsidRPr="00872BEE" w:rsidRDefault="00C95111" w:rsidP="00C14F45">
            <w:pPr>
              <w:pStyle w:val="Prrafodelista"/>
              <w:numPr>
                <w:ilvl w:val="0"/>
                <w:numId w:val="1"/>
              </w:numPr>
              <w:spacing w:line="276" w:lineRule="auto"/>
              <w:ind w:left="353" w:hanging="283"/>
              <w:rPr>
                <w:rFonts w:asciiTheme="majorHAnsi" w:hAnsiTheme="majorHAnsi" w:cstheme="majorHAnsi"/>
                <w:color w:val="000000"/>
                <w:sz w:val="20"/>
                <w:szCs w:val="20"/>
              </w:rPr>
            </w:pPr>
            <w:r w:rsidRPr="00872BEE">
              <w:rPr>
                <w:rFonts w:asciiTheme="majorHAnsi" w:hAnsiTheme="majorHAnsi" w:cstheme="majorHAnsi"/>
                <w:color w:val="000000"/>
                <w:sz w:val="20"/>
                <w:szCs w:val="20"/>
              </w:rPr>
              <w:t>Fortalecer el marco normativo para la protección de los derechos de los PIACI</w:t>
            </w:r>
          </w:p>
        </w:tc>
      </w:tr>
      <w:tr w:rsidR="00C95111" w:rsidRPr="00872BEE" w14:paraId="70CA86FE" w14:textId="77777777" w:rsidTr="005F299F">
        <w:trPr>
          <w:trHeight w:val="1011"/>
          <w:jc w:val="center"/>
        </w:trPr>
        <w:tc>
          <w:tcPr>
            <w:tcW w:w="239" w:type="pct"/>
            <w:vMerge/>
            <w:tcBorders>
              <w:left w:val="single" w:sz="4" w:space="0" w:color="auto"/>
              <w:right w:val="single" w:sz="4" w:space="0" w:color="auto"/>
            </w:tcBorders>
            <w:shd w:val="clear" w:color="auto" w:fill="auto"/>
            <w:vAlign w:val="center"/>
          </w:tcPr>
          <w:p w14:paraId="0D8FABF2"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5BC41EC8"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0DDDBD85"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0EBC4926"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684EE243"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354B0BAB"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1B0B651B"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L.5.2 Garantizar la protección y respeto de la totalidad de los territorios tradicionales de los PIACI, así como la intangibilidad de las reservas indígenas y territoriales, en cumplimiento del marco normativo nacional e internacional.</w:t>
            </w:r>
          </w:p>
        </w:tc>
        <w:tc>
          <w:tcPr>
            <w:tcW w:w="809" w:type="pct"/>
            <w:vMerge/>
            <w:tcBorders>
              <w:left w:val="single" w:sz="4" w:space="0" w:color="auto"/>
              <w:right w:val="single" w:sz="4" w:space="0" w:color="auto"/>
            </w:tcBorders>
            <w:shd w:val="clear" w:color="auto" w:fill="auto"/>
            <w:vAlign w:val="center"/>
          </w:tcPr>
          <w:p w14:paraId="1F328950"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534E70C0" w14:textId="77777777" w:rsidTr="005F299F">
        <w:trPr>
          <w:trHeight w:val="1011"/>
          <w:jc w:val="center"/>
        </w:trPr>
        <w:tc>
          <w:tcPr>
            <w:tcW w:w="239" w:type="pct"/>
            <w:vMerge/>
            <w:tcBorders>
              <w:left w:val="single" w:sz="4" w:space="0" w:color="auto"/>
              <w:right w:val="single" w:sz="4" w:space="0" w:color="auto"/>
            </w:tcBorders>
            <w:shd w:val="clear" w:color="auto" w:fill="auto"/>
            <w:vAlign w:val="center"/>
          </w:tcPr>
          <w:p w14:paraId="24A9C2AC"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F9E18D4"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0F2B366A"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07D3393B"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4D47532A"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444E5E14"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0D7C0DB8"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L.5.3 Implementar mecanismos de promoción y difusión sobre los derechos y vulnerabilidades de los PIACI, dirigido a servidores públicos y funcionarios de los tres niveles de gobierno, la sociedad civil y ciudadanía en general</w:t>
            </w:r>
          </w:p>
        </w:tc>
        <w:tc>
          <w:tcPr>
            <w:tcW w:w="809" w:type="pct"/>
            <w:vMerge/>
            <w:tcBorders>
              <w:left w:val="single" w:sz="4" w:space="0" w:color="auto"/>
              <w:right w:val="single" w:sz="4" w:space="0" w:color="auto"/>
            </w:tcBorders>
            <w:shd w:val="clear" w:color="auto" w:fill="auto"/>
            <w:vAlign w:val="center"/>
          </w:tcPr>
          <w:p w14:paraId="6B270742"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4D08D758" w14:textId="77777777" w:rsidTr="005F299F">
        <w:trPr>
          <w:trHeight w:val="1011"/>
          <w:jc w:val="center"/>
        </w:trPr>
        <w:tc>
          <w:tcPr>
            <w:tcW w:w="239" w:type="pct"/>
            <w:vMerge/>
            <w:tcBorders>
              <w:left w:val="single" w:sz="4" w:space="0" w:color="auto"/>
              <w:right w:val="single" w:sz="4" w:space="0" w:color="auto"/>
            </w:tcBorders>
            <w:shd w:val="clear" w:color="auto" w:fill="auto"/>
            <w:vAlign w:val="center"/>
          </w:tcPr>
          <w:p w14:paraId="034866AC"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0B977DB3"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4DBDEBC2"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0A0A5700"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49B843E9"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3D12223A"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7BB7EA13"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L.5.4 Garantizar la prestación de servicios públicos para los PICI, con enfoque intercultural, a su solicitud expresa y con su consentimiento, respetando sus derechos fundamentales y en observancia del principio de prevención, autodeterminación, acción sin daño, no contacto y de conformidad a los estándares establecidos en el ordenamiento jurídico internacional, de tal </w:t>
            </w:r>
            <w:r w:rsidRPr="00872BEE">
              <w:rPr>
                <w:rFonts w:asciiTheme="majorHAnsi" w:hAnsiTheme="majorHAnsi" w:cstheme="majorHAnsi"/>
                <w:color w:val="000000"/>
                <w:sz w:val="20"/>
                <w:szCs w:val="20"/>
              </w:rPr>
              <w:lastRenderedPageBreak/>
              <w:t>manera que no tengan impactos negativos en los derechos de los PIA que podrían vivir en las mismas zonas o zonas colindantes.</w:t>
            </w:r>
          </w:p>
        </w:tc>
        <w:tc>
          <w:tcPr>
            <w:tcW w:w="809" w:type="pct"/>
            <w:vMerge/>
            <w:tcBorders>
              <w:left w:val="single" w:sz="4" w:space="0" w:color="auto"/>
              <w:right w:val="single" w:sz="4" w:space="0" w:color="auto"/>
            </w:tcBorders>
            <w:shd w:val="clear" w:color="auto" w:fill="auto"/>
            <w:vAlign w:val="center"/>
          </w:tcPr>
          <w:p w14:paraId="599BE764"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3AEC3BCD" w14:textId="77777777" w:rsidTr="005F299F">
        <w:trPr>
          <w:trHeight w:val="1011"/>
          <w:jc w:val="center"/>
        </w:trPr>
        <w:tc>
          <w:tcPr>
            <w:tcW w:w="239" w:type="pct"/>
            <w:vMerge/>
            <w:tcBorders>
              <w:left w:val="single" w:sz="4" w:space="0" w:color="auto"/>
              <w:bottom w:val="single" w:sz="4" w:space="0" w:color="auto"/>
              <w:right w:val="single" w:sz="4" w:space="0" w:color="auto"/>
            </w:tcBorders>
            <w:shd w:val="clear" w:color="auto" w:fill="auto"/>
            <w:vAlign w:val="center"/>
          </w:tcPr>
          <w:p w14:paraId="673A3A03"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bottom w:val="single" w:sz="4" w:space="0" w:color="auto"/>
              <w:right w:val="single" w:sz="4" w:space="0" w:color="auto"/>
            </w:tcBorders>
            <w:shd w:val="clear" w:color="auto" w:fill="auto"/>
            <w:vAlign w:val="center"/>
          </w:tcPr>
          <w:p w14:paraId="3FD06646"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bottom w:val="single" w:sz="4" w:space="0" w:color="auto"/>
              <w:right w:val="single" w:sz="4" w:space="0" w:color="auto"/>
            </w:tcBorders>
            <w:shd w:val="clear" w:color="auto" w:fill="auto"/>
            <w:vAlign w:val="center"/>
          </w:tcPr>
          <w:p w14:paraId="38F05576"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bottom w:val="single" w:sz="4" w:space="0" w:color="auto"/>
              <w:right w:val="single" w:sz="4" w:space="0" w:color="auto"/>
            </w:tcBorders>
            <w:shd w:val="clear" w:color="auto" w:fill="auto"/>
            <w:vAlign w:val="center"/>
          </w:tcPr>
          <w:p w14:paraId="770B5506"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bottom w:val="single" w:sz="4" w:space="0" w:color="auto"/>
              <w:right w:val="single" w:sz="4" w:space="0" w:color="auto"/>
            </w:tcBorders>
            <w:shd w:val="clear" w:color="auto" w:fill="auto"/>
            <w:vAlign w:val="center"/>
          </w:tcPr>
          <w:p w14:paraId="08C9BA20"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bottom w:val="single" w:sz="4" w:space="0" w:color="auto"/>
              <w:right w:val="single" w:sz="4" w:space="0" w:color="auto"/>
            </w:tcBorders>
            <w:shd w:val="clear" w:color="auto" w:fill="auto"/>
            <w:vAlign w:val="center"/>
          </w:tcPr>
          <w:p w14:paraId="3DF60350"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21E9FBEA"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L.5.5 Fortalecer las articulaciones interinstitucionales, en el marco del RET (Régimen Especial Transectorial), para garantizar la prestación de servicios básicos a las comunidades nativas y/o localidades indígenas colindantes a ámbitos con presencia de PIACI, principal cordón de protección de los territorios PIACI.</w:t>
            </w:r>
          </w:p>
        </w:tc>
        <w:tc>
          <w:tcPr>
            <w:tcW w:w="809" w:type="pct"/>
            <w:vMerge/>
            <w:tcBorders>
              <w:left w:val="single" w:sz="4" w:space="0" w:color="auto"/>
              <w:bottom w:val="single" w:sz="4" w:space="0" w:color="auto"/>
              <w:right w:val="single" w:sz="4" w:space="0" w:color="auto"/>
            </w:tcBorders>
            <w:shd w:val="clear" w:color="auto" w:fill="auto"/>
            <w:vAlign w:val="center"/>
          </w:tcPr>
          <w:p w14:paraId="28721068"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07C5748F" w14:textId="77777777" w:rsidTr="005F299F">
        <w:trPr>
          <w:trHeight w:val="2109"/>
          <w:jc w:val="center"/>
        </w:trPr>
        <w:tc>
          <w:tcPr>
            <w:tcW w:w="239" w:type="pct"/>
            <w:vMerge w:val="restart"/>
            <w:tcBorders>
              <w:left w:val="single" w:sz="4" w:space="0" w:color="auto"/>
              <w:bottom w:val="nil"/>
              <w:right w:val="single" w:sz="4" w:space="0" w:color="auto"/>
            </w:tcBorders>
            <w:shd w:val="clear" w:color="auto" w:fill="auto"/>
            <w:vAlign w:val="center"/>
          </w:tcPr>
          <w:p w14:paraId="13BEEF08"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OP6</w:t>
            </w:r>
          </w:p>
        </w:tc>
        <w:tc>
          <w:tcPr>
            <w:tcW w:w="714" w:type="pct"/>
            <w:vMerge w:val="restart"/>
            <w:tcBorders>
              <w:left w:val="single" w:sz="4" w:space="0" w:color="auto"/>
              <w:bottom w:val="nil"/>
              <w:right w:val="single" w:sz="4" w:space="0" w:color="auto"/>
            </w:tcBorders>
            <w:shd w:val="clear" w:color="auto" w:fill="auto"/>
            <w:vAlign w:val="center"/>
          </w:tcPr>
          <w:p w14:paraId="1EE4CB4B"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Mejorar las condiciones para garantizar el ejercicio de los derechos de las mujeres indígenas u originarias </w:t>
            </w:r>
            <w:r w:rsidRPr="00872BEE">
              <w:rPr>
                <w:rFonts w:asciiTheme="majorHAnsi" w:hAnsiTheme="majorHAnsi" w:cstheme="majorHAnsi"/>
                <w:color w:val="000000"/>
                <w:sz w:val="20"/>
                <w:szCs w:val="20"/>
              </w:rPr>
              <w:lastRenderedPageBreak/>
              <w:t>durante todo su ciclo de vida</w:t>
            </w:r>
            <w:r w:rsidRPr="00872BEE">
              <w:rPr>
                <w:rStyle w:val="Refdenotaalpie"/>
                <w:rFonts w:asciiTheme="majorHAnsi" w:hAnsiTheme="majorHAnsi" w:cstheme="majorHAnsi"/>
                <w:color w:val="000000"/>
                <w:sz w:val="20"/>
                <w:szCs w:val="20"/>
              </w:rPr>
              <w:footnoteReference w:id="3"/>
            </w:r>
            <w:r w:rsidRPr="00872BEE">
              <w:rPr>
                <w:rFonts w:asciiTheme="majorHAnsi" w:hAnsiTheme="majorHAnsi" w:cstheme="majorHAnsi"/>
                <w:color w:val="000000"/>
                <w:sz w:val="20"/>
                <w:szCs w:val="20"/>
              </w:rPr>
              <w:t>.</w:t>
            </w:r>
          </w:p>
        </w:tc>
        <w:tc>
          <w:tcPr>
            <w:tcW w:w="858" w:type="pct"/>
            <w:vMerge w:val="restart"/>
            <w:tcBorders>
              <w:left w:val="single" w:sz="4" w:space="0" w:color="auto"/>
              <w:bottom w:val="nil"/>
              <w:right w:val="single" w:sz="4" w:space="0" w:color="auto"/>
            </w:tcBorders>
            <w:shd w:val="clear" w:color="auto" w:fill="auto"/>
            <w:vAlign w:val="center"/>
          </w:tcPr>
          <w:p w14:paraId="4A57B75D"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E70E01">
              <w:rPr>
                <w:rFonts w:asciiTheme="majorHAnsi" w:hAnsiTheme="majorHAnsi" w:cstheme="majorHAnsi"/>
                <w:b/>
                <w:bCs/>
                <w:color w:val="000000"/>
                <w:sz w:val="20"/>
                <w:szCs w:val="20"/>
              </w:rPr>
              <w:lastRenderedPageBreak/>
              <w:t>Ministerio de la Mujer y Poblaciones Vulnerables</w:t>
            </w:r>
            <w:r w:rsidRPr="00872BEE">
              <w:rPr>
                <w:rFonts w:asciiTheme="majorHAnsi" w:hAnsiTheme="majorHAnsi" w:cstheme="majorHAnsi"/>
                <w:color w:val="000000"/>
                <w:sz w:val="20"/>
                <w:szCs w:val="20"/>
              </w:rPr>
              <w:t xml:space="preserve"> (6)</w:t>
            </w:r>
          </w:p>
          <w:p w14:paraId="222250B1" w14:textId="77777777" w:rsidR="00C95111"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(6) El Ministerio de la Mujer y Poblaciones Vulnerables </w:t>
            </w:r>
            <w:r>
              <w:rPr>
                <w:rFonts w:asciiTheme="majorHAnsi" w:hAnsiTheme="majorHAnsi" w:cstheme="majorHAnsi"/>
                <w:color w:val="000000"/>
                <w:sz w:val="20"/>
                <w:szCs w:val="20"/>
              </w:rPr>
              <w:t>es</w:t>
            </w:r>
            <w:r w:rsidRPr="00872BEE">
              <w:rPr>
                <w:rFonts w:asciiTheme="majorHAnsi" w:hAnsiTheme="majorHAnsi" w:cstheme="majorHAnsi"/>
                <w:color w:val="000000"/>
                <w:sz w:val="20"/>
                <w:szCs w:val="20"/>
              </w:rPr>
              <w:t xml:space="preserve"> responsable de la implementación del objetivo prioritario. Asimismo, el </w:t>
            </w:r>
            <w:r w:rsidRPr="00872BEE">
              <w:rPr>
                <w:rFonts w:asciiTheme="majorHAnsi" w:hAnsiTheme="majorHAnsi" w:cstheme="majorHAnsi"/>
                <w:color w:val="000000"/>
                <w:sz w:val="20"/>
                <w:szCs w:val="20"/>
              </w:rPr>
              <w:lastRenderedPageBreak/>
              <w:t xml:space="preserve">Ministerio de Cultura es el responsable del seguimiento de los indicadores del objetivo prioritario. </w:t>
            </w:r>
          </w:p>
          <w:p w14:paraId="197E4AFA" w14:textId="77777777" w:rsidR="00C95111" w:rsidRDefault="00C95111" w:rsidP="005F299F">
            <w:pPr>
              <w:spacing w:line="276" w:lineRule="auto"/>
              <w:jc w:val="center"/>
              <w:rPr>
                <w:rFonts w:asciiTheme="majorHAnsi" w:hAnsiTheme="majorHAnsi" w:cstheme="majorHAnsi"/>
                <w:color w:val="000000"/>
                <w:sz w:val="20"/>
                <w:szCs w:val="20"/>
              </w:rPr>
            </w:pPr>
          </w:p>
          <w:p w14:paraId="1D0F26E6"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La implementación de los lineamientos está a cargo del Ministerio de Cultura, Ministerio de la Mujer, Ministerio de Salud, Ministerio de Trabajo y Promoción del Empleo, Ministerio de la Producción, Jurado Nacional de Elecciones, los Gobiernos Regionales y Locales; otras entidades en el marco de sus </w:t>
            </w:r>
            <w:r w:rsidRPr="00872BEE">
              <w:rPr>
                <w:rFonts w:asciiTheme="majorHAnsi" w:hAnsiTheme="majorHAnsi" w:cstheme="majorHAnsi"/>
                <w:color w:val="000000"/>
                <w:sz w:val="20"/>
                <w:szCs w:val="20"/>
              </w:rPr>
              <w:lastRenderedPageBreak/>
              <w:t>competencias, funciones y/o atribuciones señaladas por Ley.</w:t>
            </w:r>
          </w:p>
        </w:tc>
        <w:tc>
          <w:tcPr>
            <w:tcW w:w="569" w:type="pct"/>
            <w:vMerge w:val="restart"/>
            <w:tcBorders>
              <w:left w:val="single" w:sz="4" w:space="0" w:color="auto"/>
              <w:bottom w:val="nil"/>
              <w:right w:val="single" w:sz="4" w:space="0" w:color="auto"/>
            </w:tcBorders>
            <w:shd w:val="clear" w:color="auto" w:fill="auto"/>
            <w:vAlign w:val="center"/>
          </w:tcPr>
          <w:p w14:paraId="6954035E"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 xml:space="preserve">6.1 Porcentaje de mujeres de lengua materna indígena u originaria que han sido víctimas de violencia psicológica alguna </w:t>
            </w:r>
            <w:r w:rsidRPr="00872BEE">
              <w:rPr>
                <w:rFonts w:asciiTheme="majorHAnsi" w:hAnsiTheme="majorHAnsi" w:cstheme="majorHAnsi"/>
                <w:color w:val="000000"/>
                <w:sz w:val="20"/>
                <w:szCs w:val="20"/>
              </w:rPr>
              <w:lastRenderedPageBreak/>
              <w:t>vez ejercida por su pareja.</w:t>
            </w:r>
          </w:p>
          <w:p w14:paraId="571227BB" w14:textId="77777777" w:rsidR="00C95111" w:rsidRPr="00872BEE" w:rsidRDefault="00C95111" w:rsidP="005F299F">
            <w:pPr>
              <w:spacing w:line="276" w:lineRule="auto"/>
              <w:rPr>
                <w:rFonts w:asciiTheme="majorHAnsi" w:hAnsiTheme="majorHAnsi" w:cstheme="majorHAnsi"/>
                <w:color w:val="000000"/>
                <w:sz w:val="20"/>
                <w:szCs w:val="20"/>
              </w:rPr>
            </w:pPr>
          </w:p>
          <w:p w14:paraId="6E8B1110"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6.2 Porcentaje de mujeres lengua materna indígena u originaria que han sido víctimas de violencia física y/o sexual en el último año.</w:t>
            </w:r>
          </w:p>
          <w:p w14:paraId="681A94BC" w14:textId="77777777" w:rsidR="00C95111" w:rsidRPr="00872BEE" w:rsidRDefault="00C95111" w:rsidP="005F299F">
            <w:pPr>
              <w:spacing w:line="276" w:lineRule="auto"/>
              <w:rPr>
                <w:rFonts w:asciiTheme="majorHAnsi" w:hAnsiTheme="majorHAnsi" w:cstheme="majorHAnsi"/>
                <w:color w:val="000000"/>
                <w:sz w:val="20"/>
                <w:szCs w:val="20"/>
              </w:rPr>
            </w:pPr>
          </w:p>
          <w:p w14:paraId="5EC8EF4C" w14:textId="77777777" w:rsidR="00C95111" w:rsidRPr="00872BEE" w:rsidRDefault="00C95111" w:rsidP="005F299F">
            <w:pPr>
              <w:spacing w:line="276" w:lineRule="auto"/>
              <w:rPr>
                <w:rFonts w:asciiTheme="majorHAnsi" w:hAnsiTheme="majorHAnsi" w:cstheme="majorHAnsi"/>
                <w:color w:val="000000"/>
                <w:sz w:val="20"/>
                <w:szCs w:val="20"/>
              </w:rPr>
            </w:pPr>
            <w:r w:rsidRPr="00032FFF">
              <w:rPr>
                <w:rFonts w:asciiTheme="majorHAnsi" w:hAnsiTheme="majorHAnsi" w:cstheme="majorHAnsi"/>
                <w:color w:val="000000"/>
                <w:sz w:val="20"/>
                <w:szCs w:val="20"/>
                <w:highlight w:val="green"/>
              </w:rPr>
              <w:t xml:space="preserve">6.3 </w:t>
            </w:r>
            <w:r w:rsidRPr="00032FFF">
              <w:rPr>
                <w:rStyle w:val="cf01"/>
                <w:highlight w:val="green"/>
              </w:rPr>
              <w:t>Porcentaje de mujeres con lengua materna indígena u originaria con un empleo informal</w:t>
            </w:r>
            <w:r w:rsidRPr="00032FFF">
              <w:rPr>
                <w:rFonts w:asciiTheme="majorHAnsi" w:hAnsiTheme="majorHAnsi" w:cstheme="majorHAnsi"/>
                <w:color w:val="000000"/>
                <w:sz w:val="20"/>
                <w:szCs w:val="20"/>
                <w:highlight w:val="green"/>
              </w:rPr>
              <w:t>.</w:t>
            </w:r>
            <w:r w:rsidRPr="00872BEE">
              <w:rPr>
                <w:rFonts w:asciiTheme="majorHAnsi" w:hAnsiTheme="majorHAnsi" w:cstheme="majorHAnsi"/>
                <w:color w:val="000000"/>
                <w:sz w:val="20"/>
                <w:szCs w:val="20"/>
              </w:rPr>
              <w:t xml:space="preserve">  </w:t>
            </w:r>
          </w:p>
          <w:p w14:paraId="5D91323D" w14:textId="77777777" w:rsidR="00C95111" w:rsidRPr="00872BEE" w:rsidRDefault="00C95111" w:rsidP="005F299F">
            <w:pPr>
              <w:spacing w:line="276" w:lineRule="auto"/>
              <w:rPr>
                <w:rFonts w:asciiTheme="majorHAnsi" w:hAnsiTheme="majorHAnsi" w:cstheme="majorHAnsi"/>
                <w:color w:val="000000"/>
                <w:sz w:val="20"/>
                <w:szCs w:val="20"/>
              </w:rPr>
            </w:pPr>
          </w:p>
          <w:p w14:paraId="26414320"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6.4 Promedio de años de estudio de las mujeres en edad fértil 25-49 años con lengua materna indígena u originaria.</w:t>
            </w:r>
          </w:p>
          <w:p w14:paraId="30B8EADB" w14:textId="77777777" w:rsidR="00C95111" w:rsidRPr="00872BEE" w:rsidRDefault="00C95111" w:rsidP="005F299F">
            <w:pPr>
              <w:spacing w:line="276" w:lineRule="auto"/>
              <w:rPr>
                <w:rFonts w:asciiTheme="majorHAnsi" w:hAnsiTheme="majorHAnsi" w:cstheme="majorHAnsi"/>
                <w:color w:val="000000"/>
                <w:sz w:val="20"/>
                <w:szCs w:val="20"/>
              </w:rPr>
            </w:pPr>
          </w:p>
          <w:p w14:paraId="4116B14B"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6.5 </w:t>
            </w:r>
            <w:r>
              <w:rPr>
                <w:rStyle w:val="cf01"/>
              </w:rPr>
              <w:t>Porcentaje de mujeres con lengua materna indígena u originaria de 12-19 años que tuvieron un embarazo</w:t>
            </w:r>
            <w:r w:rsidRPr="00872BEE">
              <w:rPr>
                <w:rFonts w:asciiTheme="majorHAnsi" w:hAnsiTheme="majorHAnsi" w:cstheme="majorHAnsi"/>
                <w:color w:val="000000"/>
                <w:sz w:val="20"/>
                <w:szCs w:val="20"/>
              </w:rPr>
              <w:t>.</w:t>
            </w:r>
          </w:p>
          <w:p w14:paraId="1E9C6D01" w14:textId="77777777" w:rsidR="00C95111" w:rsidRPr="00872BEE" w:rsidRDefault="00C95111" w:rsidP="005F299F">
            <w:pPr>
              <w:spacing w:line="276" w:lineRule="auto"/>
              <w:rPr>
                <w:rFonts w:asciiTheme="majorHAnsi" w:hAnsiTheme="majorHAnsi" w:cstheme="majorHAnsi"/>
                <w:color w:val="000000"/>
                <w:sz w:val="20"/>
                <w:szCs w:val="20"/>
              </w:rPr>
            </w:pPr>
          </w:p>
          <w:p w14:paraId="720E8246"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6.6 </w:t>
            </w:r>
            <w:r>
              <w:rPr>
                <w:rStyle w:val="cf01"/>
              </w:rPr>
              <w:t xml:space="preserve">Porcentaje de mujeres con lengua materna u originaria que participan en alguna organización y/o asociación ciudadana </w:t>
            </w:r>
            <w:r>
              <w:rPr>
                <w:rFonts w:asciiTheme="majorHAnsi" w:hAnsiTheme="majorHAnsi" w:cstheme="majorHAnsi"/>
                <w:sz w:val="20"/>
                <w:szCs w:val="20"/>
              </w:rPr>
              <w:t xml:space="preserve"> </w:t>
            </w:r>
          </w:p>
        </w:tc>
        <w:tc>
          <w:tcPr>
            <w:tcW w:w="526" w:type="pct"/>
            <w:vMerge w:val="restart"/>
            <w:tcBorders>
              <w:left w:val="single" w:sz="4" w:space="0" w:color="auto"/>
              <w:bottom w:val="nil"/>
              <w:right w:val="single" w:sz="4" w:space="0" w:color="auto"/>
            </w:tcBorders>
            <w:shd w:val="clear" w:color="auto" w:fill="auto"/>
            <w:vAlign w:val="center"/>
          </w:tcPr>
          <w:p w14:paraId="31A89923" w14:textId="77777777" w:rsidR="00C95111" w:rsidRPr="00872BEE" w:rsidRDefault="00C95111" w:rsidP="005F299F">
            <w:pPr>
              <w:spacing w:line="276" w:lineRule="auto"/>
              <w:rPr>
                <w:rFonts w:asciiTheme="majorHAnsi" w:hAnsiTheme="majorHAnsi" w:cstheme="majorHAnsi"/>
                <w:color w:val="000000"/>
                <w:sz w:val="20"/>
                <w:szCs w:val="20"/>
              </w:rPr>
            </w:pPr>
          </w:p>
          <w:p w14:paraId="2C07A829" w14:textId="77777777" w:rsidR="00C95111" w:rsidRPr="00872BEE" w:rsidRDefault="00C95111" w:rsidP="005F299F">
            <w:pPr>
              <w:spacing w:line="276" w:lineRule="auto"/>
              <w:rPr>
                <w:rFonts w:asciiTheme="majorHAnsi" w:hAnsiTheme="majorHAnsi" w:cstheme="majorHAnsi"/>
                <w:color w:val="000000"/>
                <w:sz w:val="20"/>
                <w:szCs w:val="20"/>
              </w:rPr>
            </w:pPr>
          </w:p>
          <w:p w14:paraId="3CCAFB92" w14:textId="77777777" w:rsidR="00C95111" w:rsidRDefault="00C95111" w:rsidP="005F299F">
            <w:pPr>
              <w:spacing w:line="276" w:lineRule="auto"/>
              <w:rPr>
                <w:rFonts w:asciiTheme="majorHAnsi" w:hAnsiTheme="majorHAnsi" w:cstheme="majorHAnsi"/>
                <w:color w:val="000000"/>
                <w:sz w:val="20"/>
                <w:szCs w:val="20"/>
              </w:rPr>
            </w:pPr>
          </w:p>
          <w:p w14:paraId="5221DF3D" w14:textId="77777777" w:rsidR="00C95111" w:rsidRDefault="00C95111" w:rsidP="005F299F">
            <w:pPr>
              <w:spacing w:line="276" w:lineRule="auto"/>
              <w:rPr>
                <w:rFonts w:asciiTheme="majorHAnsi" w:hAnsiTheme="majorHAnsi" w:cstheme="majorHAnsi"/>
                <w:color w:val="000000"/>
                <w:sz w:val="20"/>
                <w:szCs w:val="20"/>
              </w:rPr>
            </w:pPr>
          </w:p>
          <w:p w14:paraId="787E00C5"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54.2% (2022)</w:t>
            </w:r>
          </w:p>
          <w:p w14:paraId="14F08F10" w14:textId="77777777" w:rsidR="00C95111" w:rsidRPr="00872BEE" w:rsidRDefault="00C95111" w:rsidP="005F299F">
            <w:pPr>
              <w:spacing w:line="276" w:lineRule="auto"/>
              <w:rPr>
                <w:rFonts w:asciiTheme="majorHAnsi" w:hAnsiTheme="majorHAnsi" w:cstheme="majorHAnsi"/>
                <w:color w:val="000000"/>
                <w:sz w:val="20"/>
                <w:szCs w:val="20"/>
              </w:rPr>
            </w:pPr>
          </w:p>
          <w:p w14:paraId="6BAD1846" w14:textId="77777777" w:rsidR="00C95111" w:rsidRPr="00872BEE" w:rsidRDefault="00C95111" w:rsidP="005F299F">
            <w:pPr>
              <w:spacing w:line="276" w:lineRule="auto"/>
              <w:rPr>
                <w:rFonts w:asciiTheme="majorHAnsi" w:hAnsiTheme="majorHAnsi" w:cstheme="majorHAnsi"/>
                <w:color w:val="000000"/>
                <w:sz w:val="20"/>
                <w:szCs w:val="20"/>
              </w:rPr>
            </w:pPr>
          </w:p>
          <w:p w14:paraId="6A892FDC" w14:textId="77777777" w:rsidR="00C95111" w:rsidRPr="00872BEE" w:rsidRDefault="00C95111" w:rsidP="005F299F">
            <w:pPr>
              <w:spacing w:line="276" w:lineRule="auto"/>
              <w:rPr>
                <w:rFonts w:asciiTheme="majorHAnsi" w:hAnsiTheme="majorHAnsi" w:cstheme="majorHAnsi"/>
                <w:color w:val="000000"/>
                <w:sz w:val="20"/>
                <w:szCs w:val="20"/>
              </w:rPr>
            </w:pPr>
          </w:p>
          <w:p w14:paraId="2BFE03A2" w14:textId="77777777" w:rsidR="00C95111" w:rsidRPr="00872BEE" w:rsidRDefault="00C95111" w:rsidP="005F299F">
            <w:pPr>
              <w:spacing w:line="276" w:lineRule="auto"/>
              <w:rPr>
                <w:rFonts w:asciiTheme="majorHAnsi" w:hAnsiTheme="majorHAnsi" w:cstheme="majorHAnsi"/>
                <w:color w:val="000000"/>
                <w:sz w:val="20"/>
                <w:szCs w:val="20"/>
              </w:rPr>
            </w:pPr>
          </w:p>
          <w:p w14:paraId="4ADE293B" w14:textId="77777777" w:rsidR="00C95111" w:rsidRPr="00872BEE" w:rsidRDefault="00C95111" w:rsidP="005F299F">
            <w:pPr>
              <w:spacing w:line="276" w:lineRule="auto"/>
              <w:rPr>
                <w:rFonts w:asciiTheme="majorHAnsi" w:hAnsiTheme="majorHAnsi" w:cstheme="majorHAnsi"/>
                <w:color w:val="000000"/>
                <w:sz w:val="20"/>
                <w:szCs w:val="20"/>
              </w:rPr>
            </w:pPr>
          </w:p>
          <w:p w14:paraId="47E08BEF" w14:textId="77777777" w:rsidR="00C95111" w:rsidRPr="00872BEE" w:rsidRDefault="00C95111" w:rsidP="005F299F">
            <w:pPr>
              <w:spacing w:line="276" w:lineRule="auto"/>
              <w:rPr>
                <w:rFonts w:asciiTheme="majorHAnsi" w:hAnsiTheme="majorHAnsi" w:cstheme="majorHAnsi"/>
                <w:color w:val="000000"/>
                <w:sz w:val="20"/>
                <w:szCs w:val="20"/>
              </w:rPr>
            </w:pPr>
          </w:p>
          <w:p w14:paraId="0C651EF4" w14:textId="77777777" w:rsidR="00C95111" w:rsidRPr="00872BEE" w:rsidRDefault="00C95111" w:rsidP="005F299F">
            <w:pPr>
              <w:spacing w:line="276" w:lineRule="auto"/>
              <w:rPr>
                <w:rFonts w:asciiTheme="majorHAnsi" w:hAnsiTheme="majorHAnsi" w:cstheme="majorHAnsi"/>
                <w:color w:val="000000"/>
                <w:sz w:val="20"/>
                <w:szCs w:val="20"/>
              </w:rPr>
            </w:pPr>
          </w:p>
          <w:p w14:paraId="1E6122ED" w14:textId="77777777" w:rsidR="00C95111" w:rsidRPr="00872BEE" w:rsidRDefault="00C95111" w:rsidP="005F299F">
            <w:pPr>
              <w:spacing w:line="276" w:lineRule="auto"/>
              <w:rPr>
                <w:rFonts w:asciiTheme="majorHAnsi" w:hAnsiTheme="majorHAnsi" w:cstheme="majorHAnsi"/>
                <w:color w:val="000000"/>
                <w:sz w:val="20"/>
                <w:szCs w:val="20"/>
              </w:rPr>
            </w:pPr>
          </w:p>
          <w:p w14:paraId="0F859EFD"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9.2% (2022)</w:t>
            </w:r>
          </w:p>
          <w:p w14:paraId="14310EEE" w14:textId="77777777" w:rsidR="00C95111" w:rsidRPr="00872BEE" w:rsidRDefault="00C95111" w:rsidP="005F299F">
            <w:pPr>
              <w:spacing w:line="276" w:lineRule="auto"/>
              <w:rPr>
                <w:rFonts w:asciiTheme="majorHAnsi" w:hAnsiTheme="majorHAnsi" w:cstheme="majorHAnsi"/>
                <w:color w:val="000000"/>
                <w:sz w:val="20"/>
                <w:szCs w:val="20"/>
              </w:rPr>
            </w:pPr>
          </w:p>
          <w:p w14:paraId="39166AB9" w14:textId="77777777" w:rsidR="00C95111" w:rsidRPr="00872BEE" w:rsidRDefault="00C95111" w:rsidP="005F299F">
            <w:pPr>
              <w:spacing w:line="276" w:lineRule="auto"/>
              <w:rPr>
                <w:rFonts w:asciiTheme="majorHAnsi" w:hAnsiTheme="majorHAnsi" w:cstheme="majorHAnsi"/>
                <w:color w:val="000000"/>
                <w:sz w:val="20"/>
                <w:szCs w:val="20"/>
              </w:rPr>
            </w:pPr>
          </w:p>
          <w:p w14:paraId="2C08FFC5" w14:textId="77777777" w:rsidR="00C95111" w:rsidRPr="00872BEE" w:rsidRDefault="00C95111" w:rsidP="005F299F">
            <w:pPr>
              <w:spacing w:line="276" w:lineRule="auto"/>
              <w:rPr>
                <w:rFonts w:asciiTheme="majorHAnsi" w:hAnsiTheme="majorHAnsi" w:cstheme="majorHAnsi"/>
                <w:color w:val="000000"/>
                <w:sz w:val="20"/>
                <w:szCs w:val="20"/>
              </w:rPr>
            </w:pPr>
          </w:p>
          <w:p w14:paraId="7048E3C2" w14:textId="77777777" w:rsidR="00C95111" w:rsidRPr="00872BEE" w:rsidRDefault="00C95111" w:rsidP="005F299F">
            <w:pPr>
              <w:spacing w:line="276" w:lineRule="auto"/>
              <w:rPr>
                <w:rFonts w:asciiTheme="majorHAnsi" w:hAnsiTheme="majorHAnsi" w:cstheme="majorHAnsi"/>
                <w:color w:val="000000"/>
                <w:sz w:val="20"/>
                <w:szCs w:val="20"/>
              </w:rPr>
            </w:pPr>
          </w:p>
          <w:p w14:paraId="37567659" w14:textId="77777777" w:rsidR="00C95111" w:rsidRPr="00872BEE" w:rsidRDefault="00C95111" w:rsidP="005F299F">
            <w:pPr>
              <w:spacing w:line="276" w:lineRule="auto"/>
              <w:rPr>
                <w:rFonts w:asciiTheme="majorHAnsi" w:hAnsiTheme="majorHAnsi" w:cstheme="majorHAnsi"/>
                <w:color w:val="000000"/>
                <w:sz w:val="20"/>
                <w:szCs w:val="20"/>
              </w:rPr>
            </w:pPr>
          </w:p>
          <w:p w14:paraId="0B070B54" w14:textId="77777777" w:rsidR="00C95111" w:rsidRPr="00872BEE" w:rsidRDefault="00C95111" w:rsidP="005F299F">
            <w:pPr>
              <w:spacing w:line="276" w:lineRule="auto"/>
              <w:rPr>
                <w:rFonts w:asciiTheme="majorHAnsi" w:hAnsiTheme="majorHAnsi" w:cstheme="majorHAnsi"/>
                <w:color w:val="000000"/>
                <w:sz w:val="20"/>
                <w:szCs w:val="20"/>
              </w:rPr>
            </w:pPr>
          </w:p>
          <w:p w14:paraId="284A4493" w14:textId="77777777" w:rsidR="00C95111" w:rsidRPr="00872BEE" w:rsidRDefault="00C95111" w:rsidP="005F299F">
            <w:pPr>
              <w:spacing w:line="276" w:lineRule="auto"/>
              <w:rPr>
                <w:rFonts w:asciiTheme="majorHAnsi" w:hAnsiTheme="majorHAnsi" w:cstheme="majorHAnsi"/>
                <w:color w:val="000000"/>
                <w:sz w:val="20"/>
                <w:szCs w:val="20"/>
              </w:rPr>
            </w:pPr>
          </w:p>
          <w:p w14:paraId="44357193" w14:textId="77777777" w:rsidR="00C95111" w:rsidRPr="00872BEE" w:rsidRDefault="00C95111" w:rsidP="005F299F">
            <w:pPr>
              <w:spacing w:line="276" w:lineRule="auto"/>
              <w:rPr>
                <w:rFonts w:asciiTheme="majorHAnsi" w:hAnsiTheme="majorHAnsi" w:cstheme="majorHAnsi"/>
                <w:color w:val="000000"/>
                <w:sz w:val="20"/>
                <w:szCs w:val="20"/>
              </w:rPr>
            </w:pPr>
          </w:p>
          <w:p w14:paraId="5152FAC1"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65.6% (2022)</w:t>
            </w:r>
          </w:p>
          <w:p w14:paraId="776A9C98" w14:textId="77777777" w:rsidR="00C95111" w:rsidRPr="00872BEE" w:rsidRDefault="00C95111" w:rsidP="005F299F">
            <w:pPr>
              <w:spacing w:line="276" w:lineRule="auto"/>
              <w:rPr>
                <w:rFonts w:asciiTheme="majorHAnsi" w:hAnsiTheme="majorHAnsi" w:cstheme="majorHAnsi"/>
                <w:color w:val="000000"/>
                <w:sz w:val="20"/>
                <w:szCs w:val="20"/>
              </w:rPr>
            </w:pPr>
          </w:p>
          <w:p w14:paraId="5006754B" w14:textId="77777777" w:rsidR="00C95111" w:rsidRPr="00872BEE" w:rsidRDefault="00C95111" w:rsidP="005F299F">
            <w:pPr>
              <w:spacing w:line="276" w:lineRule="auto"/>
              <w:rPr>
                <w:rFonts w:asciiTheme="majorHAnsi" w:hAnsiTheme="majorHAnsi" w:cstheme="majorHAnsi"/>
                <w:color w:val="000000"/>
                <w:sz w:val="20"/>
                <w:szCs w:val="20"/>
              </w:rPr>
            </w:pPr>
          </w:p>
          <w:p w14:paraId="22CEA4AD" w14:textId="77777777" w:rsidR="00C95111" w:rsidRPr="00872BEE" w:rsidRDefault="00C95111" w:rsidP="005F299F">
            <w:pPr>
              <w:spacing w:line="276" w:lineRule="auto"/>
              <w:rPr>
                <w:rFonts w:asciiTheme="majorHAnsi" w:hAnsiTheme="majorHAnsi" w:cstheme="majorHAnsi"/>
                <w:color w:val="000000"/>
                <w:sz w:val="20"/>
                <w:szCs w:val="20"/>
              </w:rPr>
            </w:pPr>
          </w:p>
          <w:p w14:paraId="6C903FEF" w14:textId="77777777" w:rsidR="00C95111" w:rsidRPr="00872BEE" w:rsidRDefault="00C95111" w:rsidP="005F299F">
            <w:pPr>
              <w:spacing w:line="276" w:lineRule="auto"/>
              <w:rPr>
                <w:rFonts w:asciiTheme="majorHAnsi" w:hAnsiTheme="majorHAnsi" w:cstheme="majorHAnsi"/>
                <w:color w:val="000000"/>
                <w:sz w:val="20"/>
                <w:szCs w:val="20"/>
              </w:rPr>
            </w:pPr>
          </w:p>
          <w:p w14:paraId="74F1B1C7" w14:textId="77777777" w:rsidR="00C95111" w:rsidRPr="00872BEE" w:rsidRDefault="00C95111" w:rsidP="005F299F">
            <w:pPr>
              <w:spacing w:line="276" w:lineRule="auto"/>
              <w:rPr>
                <w:rFonts w:asciiTheme="majorHAnsi" w:hAnsiTheme="majorHAnsi" w:cstheme="majorHAnsi"/>
                <w:color w:val="000000"/>
                <w:sz w:val="20"/>
                <w:szCs w:val="20"/>
              </w:rPr>
            </w:pPr>
          </w:p>
          <w:p w14:paraId="773E062B" w14:textId="77777777" w:rsidR="00C95111" w:rsidRDefault="00C95111" w:rsidP="005F299F">
            <w:pPr>
              <w:spacing w:line="276" w:lineRule="auto"/>
              <w:rPr>
                <w:rFonts w:asciiTheme="majorHAnsi" w:hAnsiTheme="majorHAnsi" w:cstheme="majorHAnsi"/>
                <w:color w:val="000000"/>
                <w:sz w:val="20"/>
                <w:szCs w:val="20"/>
              </w:rPr>
            </w:pPr>
          </w:p>
          <w:p w14:paraId="217F8899"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7.95 (2022)</w:t>
            </w:r>
          </w:p>
          <w:p w14:paraId="34A81B7E" w14:textId="77777777" w:rsidR="00C95111" w:rsidRPr="00872BEE" w:rsidRDefault="00C95111" w:rsidP="005F299F">
            <w:pPr>
              <w:spacing w:line="276" w:lineRule="auto"/>
              <w:rPr>
                <w:rFonts w:asciiTheme="majorHAnsi" w:hAnsiTheme="majorHAnsi" w:cstheme="majorHAnsi"/>
                <w:color w:val="000000"/>
                <w:sz w:val="20"/>
                <w:szCs w:val="20"/>
              </w:rPr>
            </w:pPr>
          </w:p>
          <w:p w14:paraId="3033764F" w14:textId="77777777" w:rsidR="00C95111" w:rsidRPr="00872BEE" w:rsidRDefault="00C95111" w:rsidP="005F299F">
            <w:pPr>
              <w:spacing w:line="276" w:lineRule="auto"/>
              <w:rPr>
                <w:rFonts w:asciiTheme="majorHAnsi" w:hAnsiTheme="majorHAnsi" w:cstheme="majorHAnsi"/>
                <w:color w:val="000000"/>
                <w:sz w:val="20"/>
                <w:szCs w:val="20"/>
              </w:rPr>
            </w:pPr>
          </w:p>
          <w:p w14:paraId="414E7DC1" w14:textId="77777777" w:rsidR="00C95111" w:rsidRPr="00872BEE" w:rsidRDefault="00C95111" w:rsidP="005F299F">
            <w:pPr>
              <w:spacing w:line="276" w:lineRule="auto"/>
              <w:rPr>
                <w:rFonts w:asciiTheme="majorHAnsi" w:hAnsiTheme="majorHAnsi" w:cstheme="majorHAnsi"/>
                <w:color w:val="000000"/>
                <w:sz w:val="20"/>
                <w:szCs w:val="20"/>
              </w:rPr>
            </w:pPr>
          </w:p>
          <w:p w14:paraId="7B3B32C5" w14:textId="77777777" w:rsidR="00C95111" w:rsidRPr="00872BEE" w:rsidRDefault="00C95111" w:rsidP="005F299F">
            <w:pPr>
              <w:spacing w:line="276" w:lineRule="auto"/>
              <w:rPr>
                <w:rFonts w:asciiTheme="majorHAnsi" w:hAnsiTheme="majorHAnsi" w:cstheme="majorHAnsi"/>
                <w:color w:val="000000"/>
                <w:sz w:val="20"/>
                <w:szCs w:val="20"/>
              </w:rPr>
            </w:pPr>
          </w:p>
          <w:p w14:paraId="2917B1B8" w14:textId="77777777" w:rsidR="00C95111" w:rsidRPr="00872BEE" w:rsidRDefault="00C95111" w:rsidP="005F299F">
            <w:pPr>
              <w:spacing w:line="276" w:lineRule="auto"/>
              <w:rPr>
                <w:rFonts w:asciiTheme="majorHAnsi" w:hAnsiTheme="majorHAnsi" w:cstheme="majorHAnsi"/>
                <w:color w:val="000000"/>
                <w:sz w:val="20"/>
                <w:szCs w:val="20"/>
              </w:rPr>
            </w:pPr>
          </w:p>
          <w:p w14:paraId="0D09A6F4" w14:textId="77777777" w:rsidR="00C95111" w:rsidRPr="00872BEE" w:rsidRDefault="00C95111" w:rsidP="005F299F">
            <w:pPr>
              <w:spacing w:line="276" w:lineRule="auto"/>
              <w:rPr>
                <w:rFonts w:asciiTheme="majorHAnsi" w:hAnsiTheme="majorHAnsi" w:cstheme="majorHAnsi"/>
                <w:color w:val="000000"/>
                <w:sz w:val="20"/>
                <w:szCs w:val="20"/>
              </w:rPr>
            </w:pPr>
          </w:p>
          <w:p w14:paraId="4656A094"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12.6% (2022)</w:t>
            </w:r>
          </w:p>
          <w:p w14:paraId="045B219D" w14:textId="77777777" w:rsidR="00C95111" w:rsidRPr="00872BEE" w:rsidRDefault="00C95111" w:rsidP="005F299F">
            <w:pPr>
              <w:spacing w:line="276" w:lineRule="auto"/>
              <w:rPr>
                <w:rFonts w:asciiTheme="majorHAnsi" w:hAnsiTheme="majorHAnsi" w:cstheme="majorHAnsi"/>
                <w:color w:val="000000"/>
                <w:sz w:val="20"/>
                <w:szCs w:val="20"/>
              </w:rPr>
            </w:pPr>
          </w:p>
          <w:p w14:paraId="37254154" w14:textId="77777777" w:rsidR="00C95111" w:rsidRPr="00872BEE" w:rsidRDefault="00C95111" w:rsidP="005F299F">
            <w:pPr>
              <w:spacing w:line="276" w:lineRule="auto"/>
              <w:rPr>
                <w:rFonts w:asciiTheme="majorHAnsi" w:hAnsiTheme="majorHAnsi" w:cstheme="majorHAnsi"/>
                <w:color w:val="000000"/>
                <w:sz w:val="20"/>
                <w:szCs w:val="20"/>
              </w:rPr>
            </w:pPr>
          </w:p>
          <w:p w14:paraId="2B47FD52" w14:textId="77777777" w:rsidR="00C95111" w:rsidRPr="00872BEE" w:rsidRDefault="00C95111" w:rsidP="005F299F">
            <w:pPr>
              <w:spacing w:line="276" w:lineRule="auto"/>
              <w:rPr>
                <w:rFonts w:asciiTheme="majorHAnsi" w:hAnsiTheme="majorHAnsi" w:cstheme="majorHAnsi"/>
                <w:color w:val="000000"/>
                <w:sz w:val="20"/>
                <w:szCs w:val="20"/>
              </w:rPr>
            </w:pPr>
          </w:p>
          <w:p w14:paraId="03CE0969" w14:textId="77777777" w:rsidR="00C95111" w:rsidRPr="00872BEE" w:rsidRDefault="00C95111" w:rsidP="005F299F">
            <w:pPr>
              <w:spacing w:line="276" w:lineRule="auto"/>
              <w:rPr>
                <w:rFonts w:asciiTheme="majorHAnsi" w:hAnsiTheme="majorHAnsi" w:cstheme="majorHAnsi"/>
                <w:color w:val="000000"/>
                <w:sz w:val="20"/>
                <w:szCs w:val="20"/>
              </w:rPr>
            </w:pPr>
          </w:p>
          <w:p w14:paraId="124BB3B9" w14:textId="77777777" w:rsidR="00C95111" w:rsidRPr="00872BEE" w:rsidRDefault="00C95111" w:rsidP="005F299F">
            <w:pPr>
              <w:spacing w:line="276" w:lineRule="auto"/>
              <w:rPr>
                <w:rFonts w:asciiTheme="majorHAnsi" w:hAnsiTheme="majorHAnsi" w:cstheme="majorHAnsi"/>
                <w:color w:val="000000"/>
                <w:sz w:val="20"/>
                <w:szCs w:val="20"/>
              </w:rPr>
            </w:pPr>
          </w:p>
          <w:p w14:paraId="7D3A8AFB" w14:textId="77777777" w:rsidR="00C95111" w:rsidRPr="00872BEE" w:rsidRDefault="00C95111" w:rsidP="005F299F">
            <w:pPr>
              <w:spacing w:line="276" w:lineRule="auto"/>
              <w:rPr>
                <w:rFonts w:asciiTheme="majorHAnsi" w:hAnsiTheme="majorHAnsi" w:cstheme="majorHAnsi"/>
                <w:color w:val="000000"/>
                <w:sz w:val="20"/>
                <w:szCs w:val="20"/>
              </w:rPr>
            </w:pPr>
          </w:p>
          <w:p w14:paraId="49F2CA07" w14:textId="77777777" w:rsidR="00C95111" w:rsidRDefault="00C95111" w:rsidP="005F299F">
            <w:pPr>
              <w:spacing w:line="276" w:lineRule="auto"/>
              <w:rPr>
                <w:rFonts w:asciiTheme="majorHAnsi" w:hAnsiTheme="majorHAnsi" w:cstheme="majorHAnsi"/>
                <w:color w:val="000000"/>
                <w:sz w:val="20"/>
                <w:szCs w:val="20"/>
              </w:rPr>
            </w:pPr>
          </w:p>
          <w:p w14:paraId="023D385A"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8.9% (2022)</w:t>
            </w:r>
          </w:p>
        </w:tc>
        <w:tc>
          <w:tcPr>
            <w:tcW w:w="478" w:type="pct"/>
            <w:vMerge w:val="restart"/>
            <w:tcBorders>
              <w:left w:val="single" w:sz="4" w:space="0" w:color="auto"/>
              <w:bottom w:val="nil"/>
              <w:right w:val="single" w:sz="4" w:space="0" w:color="auto"/>
            </w:tcBorders>
            <w:shd w:val="clear" w:color="auto" w:fill="auto"/>
            <w:vAlign w:val="center"/>
          </w:tcPr>
          <w:p w14:paraId="01A784F4" w14:textId="77777777" w:rsidR="00C95111" w:rsidRPr="00872BEE" w:rsidRDefault="00C95111" w:rsidP="005F299F">
            <w:pPr>
              <w:spacing w:line="276" w:lineRule="auto"/>
              <w:rPr>
                <w:rFonts w:asciiTheme="majorHAnsi" w:hAnsiTheme="majorHAnsi" w:cstheme="majorHAnsi"/>
                <w:color w:val="000000"/>
                <w:sz w:val="20"/>
                <w:szCs w:val="20"/>
              </w:rPr>
            </w:pPr>
          </w:p>
          <w:p w14:paraId="12A43739" w14:textId="77777777" w:rsidR="00C95111" w:rsidRPr="00872BEE" w:rsidRDefault="00C95111" w:rsidP="005F299F">
            <w:pPr>
              <w:spacing w:line="276" w:lineRule="auto"/>
              <w:rPr>
                <w:rFonts w:asciiTheme="majorHAnsi" w:hAnsiTheme="majorHAnsi" w:cstheme="majorHAnsi"/>
                <w:color w:val="000000"/>
                <w:sz w:val="20"/>
                <w:szCs w:val="20"/>
              </w:rPr>
            </w:pPr>
          </w:p>
          <w:p w14:paraId="40E7411F" w14:textId="77777777" w:rsidR="00C95111" w:rsidRDefault="00C95111" w:rsidP="005F299F">
            <w:pPr>
              <w:spacing w:line="276" w:lineRule="auto"/>
              <w:rPr>
                <w:rFonts w:asciiTheme="majorHAnsi" w:hAnsiTheme="majorHAnsi" w:cstheme="majorHAnsi"/>
                <w:color w:val="000000"/>
                <w:sz w:val="20"/>
                <w:szCs w:val="20"/>
              </w:rPr>
            </w:pPr>
          </w:p>
          <w:p w14:paraId="02BA0A8E" w14:textId="77777777" w:rsidR="00C95111" w:rsidRDefault="00C95111" w:rsidP="005F299F">
            <w:pPr>
              <w:spacing w:line="276" w:lineRule="auto"/>
              <w:rPr>
                <w:rFonts w:asciiTheme="majorHAnsi" w:hAnsiTheme="majorHAnsi" w:cstheme="majorHAnsi"/>
                <w:color w:val="000000"/>
                <w:sz w:val="20"/>
                <w:szCs w:val="20"/>
              </w:rPr>
            </w:pPr>
          </w:p>
          <w:p w14:paraId="3633896E"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40.9% (2040)</w:t>
            </w:r>
          </w:p>
          <w:p w14:paraId="722C225E" w14:textId="77777777" w:rsidR="00C95111" w:rsidRPr="00872BEE" w:rsidRDefault="00C95111" w:rsidP="005F299F">
            <w:pPr>
              <w:spacing w:line="276" w:lineRule="auto"/>
              <w:rPr>
                <w:rFonts w:asciiTheme="majorHAnsi" w:hAnsiTheme="majorHAnsi" w:cstheme="majorHAnsi"/>
                <w:color w:val="000000"/>
                <w:sz w:val="20"/>
                <w:szCs w:val="20"/>
              </w:rPr>
            </w:pPr>
          </w:p>
          <w:p w14:paraId="222F6616" w14:textId="77777777" w:rsidR="00C95111" w:rsidRPr="00872BEE" w:rsidRDefault="00C95111" w:rsidP="005F299F">
            <w:pPr>
              <w:spacing w:line="276" w:lineRule="auto"/>
              <w:rPr>
                <w:rFonts w:asciiTheme="majorHAnsi" w:hAnsiTheme="majorHAnsi" w:cstheme="majorHAnsi"/>
                <w:color w:val="000000"/>
                <w:sz w:val="20"/>
                <w:szCs w:val="20"/>
              </w:rPr>
            </w:pPr>
          </w:p>
          <w:p w14:paraId="0F6C303D" w14:textId="77777777" w:rsidR="00C95111" w:rsidRPr="00872BEE" w:rsidRDefault="00C95111" w:rsidP="005F299F">
            <w:pPr>
              <w:spacing w:line="276" w:lineRule="auto"/>
              <w:rPr>
                <w:rFonts w:asciiTheme="majorHAnsi" w:hAnsiTheme="majorHAnsi" w:cstheme="majorHAnsi"/>
                <w:color w:val="000000"/>
                <w:sz w:val="20"/>
                <w:szCs w:val="20"/>
              </w:rPr>
            </w:pPr>
          </w:p>
          <w:p w14:paraId="44834A42" w14:textId="77777777" w:rsidR="00C95111" w:rsidRPr="00872BEE" w:rsidRDefault="00C95111" w:rsidP="005F299F">
            <w:pPr>
              <w:spacing w:line="276" w:lineRule="auto"/>
              <w:rPr>
                <w:rFonts w:asciiTheme="majorHAnsi" w:hAnsiTheme="majorHAnsi" w:cstheme="majorHAnsi"/>
                <w:color w:val="000000"/>
                <w:sz w:val="20"/>
                <w:szCs w:val="20"/>
              </w:rPr>
            </w:pPr>
          </w:p>
          <w:p w14:paraId="7BC4A55B" w14:textId="77777777" w:rsidR="00C95111" w:rsidRPr="00872BEE" w:rsidRDefault="00C95111" w:rsidP="005F299F">
            <w:pPr>
              <w:spacing w:line="276" w:lineRule="auto"/>
              <w:rPr>
                <w:rFonts w:asciiTheme="majorHAnsi" w:hAnsiTheme="majorHAnsi" w:cstheme="majorHAnsi"/>
                <w:color w:val="000000"/>
                <w:sz w:val="20"/>
                <w:szCs w:val="20"/>
              </w:rPr>
            </w:pPr>
          </w:p>
          <w:p w14:paraId="42089D07" w14:textId="77777777" w:rsidR="00C95111" w:rsidRPr="00872BEE" w:rsidRDefault="00C95111" w:rsidP="005F299F">
            <w:pPr>
              <w:spacing w:line="276" w:lineRule="auto"/>
              <w:rPr>
                <w:rFonts w:asciiTheme="majorHAnsi" w:hAnsiTheme="majorHAnsi" w:cstheme="majorHAnsi"/>
                <w:color w:val="000000"/>
                <w:sz w:val="20"/>
                <w:szCs w:val="20"/>
              </w:rPr>
            </w:pPr>
          </w:p>
          <w:p w14:paraId="5F7CF0E1" w14:textId="77777777" w:rsidR="00C95111" w:rsidRPr="00872BEE" w:rsidRDefault="00C95111" w:rsidP="005F299F">
            <w:pPr>
              <w:spacing w:line="276" w:lineRule="auto"/>
              <w:rPr>
                <w:rFonts w:asciiTheme="majorHAnsi" w:hAnsiTheme="majorHAnsi" w:cstheme="majorHAnsi"/>
                <w:color w:val="000000"/>
                <w:sz w:val="20"/>
                <w:szCs w:val="20"/>
              </w:rPr>
            </w:pPr>
          </w:p>
          <w:p w14:paraId="5731D1B0" w14:textId="77777777" w:rsidR="00C95111" w:rsidRPr="00872BEE" w:rsidRDefault="00C95111" w:rsidP="005F299F">
            <w:pPr>
              <w:spacing w:line="276" w:lineRule="auto"/>
              <w:rPr>
                <w:rFonts w:asciiTheme="majorHAnsi" w:hAnsiTheme="majorHAnsi" w:cstheme="majorHAnsi"/>
                <w:color w:val="000000"/>
                <w:sz w:val="20"/>
                <w:szCs w:val="20"/>
              </w:rPr>
            </w:pPr>
          </w:p>
          <w:p w14:paraId="2D4620A2"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7.9% (2040)</w:t>
            </w:r>
          </w:p>
          <w:p w14:paraId="765EBC91" w14:textId="77777777" w:rsidR="00C95111" w:rsidRPr="00872BEE" w:rsidRDefault="00C95111" w:rsidP="005F299F">
            <w:pPr>
              <w:spacing w:line="276" w:lineRule="auto"/>
              <w:rPr>
                <w:rFonts w:asciiTheme="majorHAnsi" w:hAnsiTheme="majorHAnsi" w:cstheme="majorHAnsi"/>
                <w:color w:val="000000"/>
                <w:sz w:val="20"/>
                <w:szCs w:val="20"/>
              </w:rPr>
            </w:pPr>
          </w:p>
          <w:p w14:paraId="2B74FF16" w14:textId="77777777" w:rsidR="00C95111" w:rsidRPr="00872BEE" w:rsidRDefault="00C95111" w:rsidP="005F299F">
            <w:pPr>
              <w:spacing w:line="276" w:lineRule="auto"/>
              <w:rPr>
                <w:rFonts w:asciiTheme="majorHAnsi" w:hAnsiTheme="majorHAnsi" w:cstheme="majorHAnsi"/>
                <w:color w:val="000000"/>
                <w:sz w:val="20"/>
                <w:szCs w:val="20"/>
              </w:rPr>
            </w:pPr>
          </w:p>
          <w:p w14:paraId="426AC4EF" w14:textId="77777777" w:rsidR="00C95111" w:rsidRPr="00872BEE" w:rsidRDefault="00C95111" w:rsidP="005F299F">
            <w:pPr>
              <w:spacing w:line="276" w:lineRule="auto"/>
              <w:rPr>
                <w:rFonts w:asciiTheme="majorHAnsi" w:hAnsiTheme="majorHAnsi" w:cstheme="majorHAnsi"/>
                <w:color w:val="000000"/>
                <w:sz w:val="20"/>
                <w:szCs w:val="20"/>
              </w:rPr>
            </w:pPr>
          </w:p>
          <w:p w14:paraId="1511EBC7" w14:textId="77777777" w:rsidR="00C95111" w:rsidRPr="00872BEE" w:rsidRDefault="00C95111" w:rsidP="005F299F">
            <w:pPr>
              <w:spacing w:line="276" w:lineRule="auto"/>
              <w:rPr>
                <w:rFonts w:asciiTheme="majorHAnsi" w:hAnsiTheme="majorHAnsi" w:cstheme="majorHAnsi"/>
                <w:color w:val="000000"/>
                <w:sz w:val="20"/>
                <w:szCs w:val="20"/>
              </w:rPr>
            </w:pPr>
          </w:p>
          <w:p w14:paraId="6B8EFACC" w14:textId="77777777" w:rsidR="00C95111" w:rsidRPr="00872BEE" w:rsidRDefault="00C95111" w:rsidP="005F299F">
            <w:pPr>
              <w:spacing w:line="276" w:lineRule="auto"/>
              <w:rPr>
                <w:rFonts w:asciiTheme="majorHAnsi" w:hAnsiTheme="majorHAnsi" w:cstheme="majorHAnsi"/>
                <w:color w:val="000000"/>
                <w:sz w:val="20"/>
                <w:szCs w:val="20"/>
              </w:rPr>
            </w:pPr>
          </w:p>
          <w:p w14:paraId="67384537" w14:textId="77777777" w:rsidR="00C95111" w:rsidRPr="00872BEE" w:rsidRDefault="00C95111" w:rsidP="005F299F">
            <w:pPr>
              <w:spacing w:line="276" w:lineRule="auto"/>
              <w:rPr>
                <w:rFonts w:asciiTheme="majorHAnsi" w:hAnsiTheme="majorHAnsi" w:cstheme="majorHAnsi"/>
                <w:color w:val="000000"/>
                <w:sz w:val="20"/>
                <w:szCs w:val="20"/>
              </w:rPr>
            </w:pPr>
          </w:p>
          <w:p w14:paraId="74C43867" w14:textId="77777777" w:rsidR="00C95111" w:rsidRPr="00872BEE" w:rsidRDefault="00C95111" w:rsidP="005F299F">
            <w:pPr>
              <w:spacing w:line="276" w:lineRule="auto"/>
              <w:rPr>
                <w:rFonts w:asciiTheme="majorHAnsi" w:hAnsiTheme="majorHAnsi" w:cstheme="majorHAnsi"/>
                <w:color w:val="000000"/>
                <w:sz w:val="20"/>
                <w:szCs w:val="20"/>
              </w:rPr>
            </w:pPr>
          </w:p>
          <w:p w14:paraId="26B4B710" w14:textId="77777777" w:rsidR="00C95111" w:rsidRPr="00872BEE" w:rsidRDefault="00C95111" w:rsidP="005F299F">
            <w:pPr>
              <w:spacing w:line="276" w:lineRule="auto"/>
              <w:rPr>
                <w:rFonts w:asciiTheme="majorHAnsi" w:hAnsiTheme="majorHAnsi" w:cstheme="majorHAnsi"/>
                <w:color w:val="000000"/>
                <w:sz w:val="20"/>
                <w:szCs w:val="20"/>
              </w:rPr>
            </w:pPr>
          </w:p>
          <w:p w14:paraId="7DDFAD29"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57.0% (2040)</w:t>
            </w:r>
          </w:p>
          <w:p w14:paraId="0903019F" w14:textId="77777777" w:rsidR="00C95111" w:rsidRPr="00872BEE" w:rsidRDefault="00C95111" w:rsidP="005F299F">
            <w:pPr>
              <w:spacing w:line="276" w:lineRule="auto"/>
              <w:rPr>
                <w:rFonts w:asciiTheme="majorHAnsi" w:hAnsiTheme="majorHAnsi" w:cstheme="majorHAnsi"/>
                <w:color w:val="000000"/>
                <w:sz w:val="20"/>
                <w:szCs w:val="20"/>
              </w:rPr>
            </w:pPr>
          </w:p>
          <w:p w14:paraId="5361F0D3" w14:textId="77777777" w:rsidR="00C95111" w:rsidRPr="00872BEE" w:rsidRDefault="00C95111" w:rsidP="005F299F">
            <w:pPr>
              <w:spacing w:line="276" w:lineRule="auto"/>
              <w:rPr>
                <w:rFonts w:asciiTheme="majorHAnsi" w:hAnsiTheme="majorHAnsi" w:cstheme="majorHAnsi"/>
                <w:color w:val="000000"/>
                <w:sz w:val="20"/>
                <w:szCs w:val="20"/>
              </w:rPr>
            </w:pPr>
          </w:p>
          <w:p w14:paraId="6F60B41A" w14:textId="77777777" w:rsidR="00C95111" w:rsidRPr="00872BEE" w:rsidRDefault="00C95111" w:rsidP="005F299F">
            <w:pPr>
              <w:spacing w:line="276" w:lineRule="auto"/>
              <w:rPr>
                <w:rFonts w:asciiTheme="majorHAnsi" w:hAnsiTheme="majorHAnsi" w:cstheme="majorHAnsi"/>
                <w:color w:val="000000"/>
                <w:sz w:val="20"/>
                <w:szCs w:val="20"/>
              </w:rPr>
            </w:pPr>
          </w:p>
          <w:p w14:paraId="6BEA4766" w14:textId="77777777" w:rsidR="00C95111" w:rsidRPr="00872BEE" w:rsidRDefault="00C95111" w:rsidP="005F299F">
            <w:pPr>
              <w:spacing w:line="276" w:lineRule="auto"/>
              <w:rPr>
                <w:rFonts w:asciiTheme="majorHAnsi" w:hAnsiTheme="majorHAnsi" w:cstheme="majorHAnsi"/>
                <w:color w:val="000000"/>
                <w:sz w:val="20"/>
                <w:szCs w:val="20"/>
              </w:rPr>
            </w:pPr>
          </w:p>
          <w:p w14:paraId="15C1FAEF" w14:textId="77777777" w:rsidR="00C95111" w:rsidRPr="00872BEE" w:rsidRDefault="00C95111" w:rsidP="005F299F">
            <w:pPr>
              <w:spacing w:line="276" w:lineRule="auto"/>
              <w:rPr>
                <w:rFonts w:asciiTheme="majorHAnsi" w:hAnsiTheme="majorHAnsi" w:cstheme="majorHAnsi"/>
                <w:color w:val="000000"/>
                <w:sz w:val="20"/>
                <w:szCs w:val="20"/>
              </w:rPr>
            </w:pPr>
          </w:p>
          <w:p w14:paraId="4DC4656F" w14:textId="77777777" w:rsidR="00C95111" w:rsidRDefault="00C95111" w:rsidP="005F299F">
            <w:pPr>
              <w:spacing w:line="276" w:lineRule="auto"/>
              <w:rPr>
                <w:rFonts w:asciiTheme="majorHAnsi" w:hAnsiTheme="majorHAnsi" w:cstheme="majorHAnsi"/>
                <w:color w:val="000000"/>
                <w:sz w:val="20"/>
                <w:szCs w:val="20"/>
              </w:rPr>
            </w:pPr>
          </w:p>
          <w:p w14:paraId="02743F86"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10.7 (2040)</w:t>
            </w:r>
          </w:p>
          <w:p w14:paraId="40B5B63F" w14:textId="77777777" w:rsidR="00C95111" w:rsidRPr="00872BEE" w:rsidRDefault="00C95111" w:rsidP="005F299F">
            <w:pPr>
              <w:spacing w:line="276" w:lineRule="auto"/>
              <w:rPr>
                <w:rFonts w:asciiTheme="majorHAnsi" w:hAnsiTheme="majorHAnsi" w:cstheme="majorHAnsi"/>
                <w:color w:val="000000"/>
                <w:sz w:val="20"/>
                <w:szCs w:val="20"/>
              </w:rPr>
            </w:pPr>
          </w:p>
          <w:p w14:paraId="161D5C11" w14:textId="77777777" w:rsidR="00C95111" w:rsidRPr="00872BEE" w:rsidRDefault="00C95111" w:rsidP="005F299F">
            <w:pPr>
              <w:spacing w:line="276" w:lineRule="auto"/>
              <w:rPr>
                <w:rFonts w:asciiTheme="majorHAnsi" w:hAnsiTheme="majorHAnsi" w:cstheme="majorHAnsi"/>
                <w:color w:val="000000"/>
                <w:sz w:val="20"/>
                <w:szCs w:val="20"/>
              </w:rPr>
            </w:pPr>
          </w:p>
          <w:p w14:paraId="7F61C619" w14:textId="77777777" w:rsidR="00C95111" w:rsidRPr="00872BEE" w:rsidRDefault="00C95111" w:rsidP="005F299F">
            <w:pPr>
              <w:spacing w:line="276" w:lineRule="auto"/>
              <w:rPr>
                <w:rFonts w:asciiTheme="majorHAnsi" w:hAnsiTheme="majorHAnsi" w:cstheme="majorHAnsi"/>
                <w:color w:val="000000"/>
                <w:sz w:val="20"/>
                <w:szCs w:val="20"/>
              </w:rPr>
            </w:pPr>
          </w:p>
          <w:p w14:paraId="64F9A9B0" w14:textId="77777777" w:rsidR="00C95111" w:rsidRPr="00872BEE" w:rsidRDefault="00C95111" w:rsidP="005F299F">
            <w:pPr>
              <w:spacing w:line="276" w:lineRule="auto"/>
              <w:rPr>
                <w:rFonts w:asciiTheme="majorHAnsi" w:hAnsiTheme="majorHAnsi" w:cstheme="majorHAnsi"/>
                <w:color w:val="000000"/>
                <w:sz w:val="20"/>
                <w:szCs w:val="20"/>
              </w:rPr>
            </w:pPr>
          </w:p>
          <w:p w14:paraId="58EFA179" w14:textId="77777777" w:rsidR="00C95111" w:rsidRPr="00872BEE" w:rsidRDefault="00C95111" w:rsidP="005F299F">
            <w:pPr>
              <w:spacing w:line="276" w:lineRule="auto"/>
              <w:rPr>
                <w:rFonts w:asciiTheme="majorHAnsi" w:hAnsiTheme="majorHAnsi" w:cstheme="majorHAnsi"/>
                <w:color w:val="000000"/>
                <w:sz w:val="20"/>
                <w:szCs w:val="20"/>
              </w:rPr>
            </w:pPr>
          </w:p>
          <w:p w14:paraId="7C12854E" w14:textId="77777777" w:rsidR="00C95111" w:rsidRPr="00872BEE" w:rsidRDefault="00C95111" w:rsidP="005F299F">
            <w:pPr>
              <w:spacing w:line="276" w:lineRule="auto"/>
              <w:rPr>
                <w:rFonts w:asciiTheme="majorHAnsi" w:hAnsiTheme="majorHAnsi" w:cstheme="majorHAnsi"/>
                <w:color w:val="000000"/>
                <w:sz w:val="20"/>
                <w:szCs w:val="20"/>
              </w:rPr>
            </w:pPr>
          </w:p>
          <w:p w14:paraId="6D91062E"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8.2% (2040)</w:t>
            </w:r>
          </w:p>
          <w:p w14:paraId="6FA714DC" w14:textId="77777777" w:rsidR="00C95111" w:rsidRPr="00872BEE" w:rsidRDefault="00C95111" w:rsidP="005F299F">
            <w:pPr>
              <w:spacing w:line="276" w:lineRule="auto"/>
              <w:rPr>
                <w:rFonts w:asciiTheme="majorHAnsi" w:hAnsiTheme="majorHAnsi" w:cstheme="majorHAnsi"/>
                <w:color w:val="000000"/>
                <w:sz w:val="20"/>
                <w:szCs w:val="20"/>
              </w:rPr>
            </w:pPr>
          </w:p>
          <w:p w14:paraId="77D82964" w14:textId="77777777" w:rsidR="00C95111" w:rsidRPr="00872BEE" w:rsidRDefault="00C95111" w:rsidP="005F299F">
            <w:pPr>
              <w:spacing w:line="276" w:lineRule="auto"/>
              <w:rPr>
                <w:rFonts w:asciiTheme="majorHAnsi" w:hAnsiTheme="majorHAnsi" w:cstheme="majorHAnsi"/>
                <w:color w:val="000000"/>
                <w:sz w:val="20"/>
                <w:szCs w:val="20"/>
              </w:rPr>
            </w:pPr>
          </w:p>
          <w:p w14:paraId="3AB8C9B4" w14:textId="77777777" w:rsidR="00C95111" w:rsidRPr="00872BEE" w:rsidRDefault="00C95111" w:rsidP="005F299F">
            <w:pPr>
              <w:spacing w:line="276" w:lineRule="auto"/>
              <w:rPr>
                <w:rFonts w:asciiTheme="majorHAnsi" w:hAnsiTheme="majorHAnsi" w:cstheme="majorHAnsi"/>
                <w:color w:val="000000"/>
                <w:sz w:val="20"/>
                <w:szCs w:val="20"/>
              </w:rPr>
            </w:pPr>
          </w:p>
          <w:p w14:paraId="5E1ED947" w14:textId="77777777" w:rsidR="00C95111" w:rsidRPr="00872BEE" w:rsidRDefault="00C95111" w:rsidP="005F299F">
            <w:pPr>
              <w:spacing w:line="276" w:lineRule="auto"/>
              <w:rPr>
                <w:rFonts w:asciiTheme="majorHAnsi" w:hAnsiTheme="majorHAnsi" w:cstheme="majorHAnsi"/>
                <w:color w:val="000000"/>
                <w:sz w:val="20"/>
                <w:szCs w:val="20"/>
              </w:rPr>
            </w:pPr>
          </w:p>
          <w:p w14:paraId="60825F4B" w14:textId="77777777" w:rsidR="00C95111" w:rsidRPr="00872BEE" w:rsidRDefault="00C95111" w:rsidP="005F299F">
            <w:pPr>
              <w:spacing w:line="276" w:lineRule="auto"/>
              <w:rPr>
                <w:rFonts w:asciiTheme="majorHAnsi" w:hAnsiTheme="majorHAnsi" w:cstheme="majorHAnsi"/>
                <w:color w:val="000000"/>
                <w:sz w:val="20"/>
                <w:szCs w:val="20"/>
              </w:rPr>
            </w:pPr>
          </w:p>
          <w:p w14:paraId="048EACAC" w14:textId="77777777" w:rsidR="00C95111" w:rsidRPr="00872BEE" w:rsidRDefault="00C95111" w:rsidP="005F299F">
            <w:pPr>
              <w:spacing w:line="276" w:lineRule="auto"/>
              <w:rPr>
                <w:rFonts w:asciiTheme="majorHAnsi" w:hAnsiTheme="majorHAnsi" w:cstheme="majorHAnsi"/>
                <w:color w:val="000000"/>
                <w:sz w:val="20"/>
                <w:szCs w:val="20"/>
              </w:rPr>
            </w:pPr>
          </w:p>
          <w:p w14:paraId="7082EF97" w14:textId="77777777" w:rsidR="00C95111" w:rsidRDefault="00C95111" w:rsidP="005F299F">
            <w:pPr>
              <w:spacing w:line="276" w:lineRule="auto"/>
              <w:rPr>
                <w:rFonts w:asciiTheme="majorHAnsi" w:hAnsiTheme="majorHAnsi" w:cstheme="majorHAnsi"/>
                <w:color w:val="000000"/>
                <w:sz w:val="20"/>
                <w:szCs w:val="20"/>
              </w:rPr>
            </w:pPr>
          </w:p>
          <w:p w14:paraId="6A2E5B08"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15.7% (2040)</w:t>
            </w:r>
          </w:p>
          <w:p w14:paraId="0F672065"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0252780B"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 xml:space="preserve">L.6.1 Desarrollar mecanismos con pertinencia cultural para la prevención, atención, protección y sanción de las múltiples violencias, la despatriarcalización y la </w:t>
            </w:r>
            <w:r w:rsidRPr="00872BEE">
              <w:rPr>
                <w:rFonts w:asciiTheme="majorHAnsi" w:hAnsiTheme="majorHAnsi" w:cstheme="majorHAnsi"/>
                <w:color w:val="000000"/>
                <w:sz w:val="20"/>
                <w:szCs w:val="20"/>
              </w:rPr>
              <w:lastRenderedPageBreak/>
              <w:t>erradicación de patrones socioculturales discriminatorios contra las mujeres indígenas u originarias.</w:t>
            </w:r>
          </w:p>
        </w:tc>
        <w:tc>
          <w:tcPr>
            <w:tcW w:w="809" w:type="pct"/>
            <w:vMerge w:val="restart"/>
            <w:tcBorders>
              <w:left w:val="single" w:sz="4" w:space="0" w:color="auto"/>
              <w:bottom w:val="nil"/>
              <w:right w:val="single" w:sz="4" w:space="0" w:color="auto"/>
            </w:tcBorders>
            <w:shd w:val="clear" w:color="auto" w:fill="auto"/>
            <w:vAlign w:val="center"/>
          </w:tcPr>
          <w:p w14:paraId="30D3FE10" w14:textId="77777777" w:rsidR="00C95111" w:rsidRPr="00872BEE" w:rsidRDefault="00C95111" w:rsidP="00C14F45">
            <w:pPr>
              <w:pStyle w:val="Prrafodelista"/>
              <w:numPr>
                <w:ilvl w:val="0"/>
                <w:numId w:val="1"/>
              </w:numPr>
              <w:spacing w:line="276" w:lineRule="auto"/>
              <w:ind w:left="353" w:hanging="283"/>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 xml:space="preserve">Desarrollar mecanismos que apunten al crecimiento y fortalecimiento de programas o proyectos que apuesten por la integridad, educación y </w:t>
            </w:r>
            <w:r w:rsidRPr="00872BEE">
              <w:rPr>
                <w:rFonts w:asciiTheme="majorHAnsi" w:hAnsiTheme="majorHAnsi" w:cstheme="majorHAnsi"/>
                <w:color w:val="000000"/>
                <w:sz w:val="20"/>
                <w:szCs w:val="20"/>
              </w:rPr>
              <w:lastRenderedPageBreak/>
              <w:t>salud de niñas, adolescentes y mujeres indígenas.</w:t>
            </w:r>
          </w:p>
          <w:p w14:paraId="4FC66AE7" w14:textId="77777777" w:rsidR="00C95111" w:rsidRPr="00872BEE" w:rsidRDefault="00C95111" w:rsidP="005F299F">
            <w:pPr>
              <w:pStyle w:val="Prrafodelista"/>
              <w:spacing w:line="276" w:lineRule="auto"/>
              <w:ind w:left="353"/>
              <w:rPr>
                <w:rFonts w:asciiTheme="majorHAnsi" w:hAnsiTheme="majorHAnsi" w:cstheme="majorHAnsi"/>
                <w:color w:val="000000"/>
                <w:sz w:val="20"/>
                <w:szCs w:val="20"/>
              </w:rPr>
            </w:pPr>
          </w:p>
          <w:p w14:paraId="0A000E84" w14:textId="77777777" w:rsidR="00C95111" w:rsidRPr="00872BEE" w:rsidRDefault="00C95111" w:rsidP="00C14F45">
            <w:pPr>
              <w:pStyle w:val="Prrafodelista"/>
              <w:numPr>
                <w:ilvl w:val="0"/>
                <w:numId w:val="1"/>
              </w:numPr>
              <w:spacing w:line="276" w:lineRule="auto"/>
              <w:ind w:left="353" w:hanging="283"/>
              <w:rPr>
                <w:rFonts w:asciiTheme="majorHAnsi" w:hAnsiTheme="majorHAnsi" w:cstheme="majorHAnsi"/>
                <w:color w:val="000000"/>
                <w:sz w:val="20"/>
                <w:szCs w:val="20"/>
              </w:rPr>
            </w:pPr>
            <w:r w:rsidRPr="00872BEE">
              <w:rPr>
                <w:rFonts w:asciiTheme="majorHAnsi" w:hAnsiTheme="majorHAnsi" w:cstheme="majorHAnsi"/>
                <w:color w:val="000000"/>
                <w:sz w:val="20"/>
                <w:szCs w:val="20"/>
              </w:rPr>
              <w:t>Fortalecer programas orientados a alcanzar autonomía económica entre mujeres indígenas o establecer focalizaciones en ellas en programas productivos y económicos ya existentes.</w:t>
            </w:r>
          </w:p>
          <w:p w14:paraId="3F399553" w14:textId="77777777" w:rsidR="00C95111" w:rsidRPr="00872BEE" w:rsidRDefault="00C95111" w:rsidP="005F299F">
            <w:pPr>
              <w:pStyle w:val="Prrafodelista"/>
              <w:rPr>
                <w:rFonts w:asciiTheme="majorHAnsi" w:hAnsiTheme="majorHAnsi" w:cstheme="majorHAnsi"/>
                <w:color w:val="000000"/>
                <w:sz w:val="20"/>
                <w:szCs w:val="20"/>
              </w:rPr>
            </w:pPr>
          </w:p>
          <w:p w14:paraId="1F2273E9" w14:textId="77777777" w:rsidR="00C95111" w:rsidRPr="00872BEE" w:rsidRDefault="00C95111" w:rsidP="00C14F45">
            <w:pPr>
              <w:pStyle w:val="Prrafodelista"/>
              <w:numPr>
                <w:ilvl w:val="0"/>
                <w:numId w:val="1"/>
              </w:numPr>
              <w:spacing w:line="276" w:lineRule="auto"/>
              <w:ind w:left="353" w:hanging="353"/>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Fomentar la participación política </w:t>
            </w:r>
            <w:r w:rsidRPr="00872BEE">
              <w:rPr>
                <w:rFonts w:asciiTheme="majorHAnsi" w:hAnsiTheme="majorHAnsi" w:cstheme="majorHAnsi"/>
                <w:color w:val="000000"/>
                <w:sz w:val="20"/>
                <w:szCs w:val="20"/>
              </w:rPr>
              <w:lastRenderedPageBreak/>
              <w:t>de mujeres indígenas y apoyar el fortalecimiento de las capacidades de estas.</w:t>
            </w:r>
          </w:p>
        </w:tc>
      </w:tr>
      <w:tr w:rsidR="00C95111" w:rsidRPr="00872BEE" w14:paraId="2FCB2C90" w14:textId="77777777" w:rsidTr="005F299F">
        <w:trPr>
          <w:trHeight w:val="2107"/>
          <w:jc w:val="center"/>
        </w:trPr>
        <w:tc>
          <w:tcPr>
            <w:tcW w:w="239" w:type="pct"/>
            <w:vMerge/>
            <w:tcBorders>
              <w:top w:val="nil"/>
              <w:left w:val="single" w:sz="4" w:space="0" w:color="auto"/>
              <w:right w:val="single" w:sz="4" w:space="0" w:color="auto"/>
            </w:tcBorders>
            <w:shd w:val="clear" w:color="auto" w:fill="auto"/>
            <w:vAlign w:val="center"/>
          </w:tcPr>
          <w:p w14:paraId="3D154D4B"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top w:val="nil"/>
              <w:left w:val="single" w:sz="4" w:space="0" w:color="auto"/>
              <w:right w:val="single" w:sz="4" w:space="0" w:color="auto"/>
            </w:tcBorders>
            <w:shd w:val="clear" w:color="auto" w:fill="auto"/>
            <w:vAlign w:val="center"/>
          </w:tcPr>
          <w:p w14:paraId="75430AB0"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top w:val="nil"/>
              <w:left w:val="single" w:sz="4" w:space="0" w:color="auto"/>
              <w:right w:val="single" w:sz="4" w:space="0" w:color="auto"/>
            </w:tcBorders>
            <w:shd w:val="clear" w:color="auto" w:fill="auto"/>
            <w:vAlign w:val="center"/>
          </w:tcPr>
          <w:p w14:paraId="27FDF6FA"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top w:val="nil"/>
              <w:left w:val="single" w:sz="4" w:space="0" w:color="auto"/>
              <w:right w:val="single" w:sz="4" w:space="0" w:color="auto"/>
            </w:tcBorders>
            <w:shd w:val="clear" w:color="auto" w:fill="auto"/>
            <w:vAlign w:val="center"/>
          </w:tcPr>
          <w:p w14:paraId="54F8A42B"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top w:val="nil"/>
              <w:left w:val="single" w:sz="4" w:space="0" w:color="auto"/>
              <w:right w:val="single" w:sz="4" w:space="0" w:color="auto"/>
            </w:tcBorders>
            <w:shd w:val="clear" w:color="auto" w:fill="auto"/>
            <w:vAlign w:val="center"/>
          </w:tcPr>
          <w:p w14:paraId="61BEED2C"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top w:val="nil"/>
              <w:left w:val="single" w:sz="4" w:space="0" w:color="auto"/>
              <w:right w:val="single" w:sz="4" w:space="0" w:color="auto"/>
            </w:tcBorders>
            <w:shd w:val="clear" w:color="auto" w:fill="auto"/>
            <w:vAlign w:val="center"/>
          </w:tcPr>
          <w:p w14:paraId="749D8BDF"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top w:val="single" w:sz="4" w:space="0" w:color="auto"/>
              <w:left w:val="single" w:sz="4" w:space="0" w:color="auto"/>
              <w:right w:val="single" w:sz="4" w:space="0" w:color="auto"/>
            </w:tcBorders>
            <w:shd w:val="clear" w:color="auto" w:fill="auto"/>
            <w:vAlign w:val="center"/>
          </w:tcPr>
          <w:p w14:paraId="5B0BD083"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L.6.2 Implementar mecanismos con pertinencia cultural para aumentar el acceso y la confianza en los servicios de educación, y salud sexual y reproductiva dirigidos a adolescentes, mujeres y hombres indígenas.</w:t>
            </w:r>
          </w:p>
        </w:tc>
        <w:tc>
          <w:tcPr>
            <w:tcW w:w="809" w:type="pct"/>
            <w:vMerge/>
            <w:tcBorders>
              <w:top w:val="nil"/>
              <w:left w:val="single" w:sz="4" w:space="0" w:color="auto"/>
              <w:right w:val="single" w:sz="4" w:space="0" w:color="auto"/>
            </w:tcBorders>
            <w:shd w:val="clear" w:color="auto" w:fill="auto"/>
            <w:vAlign w:val="center"/>
          </w:tcPr>
          <w:p w14:paraId="6F4B1E02"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540C6A12" w14:textId="77777777" w:rsidTr="005F299F">
        <w:trPr>
          <w:trHeight w:val="2107"/>
          <w:jc w:val="center"/>
        </w:trPr>
        <w:tc>
          <w:tcPr>
            <w:tcW w:w="239" w:type="pct"/>
            <w:vMerge/>
            <w:tcBorders>
              <w:top w:val="nil"/>
              <w:left w:val="single" w:sz="4" w:space="0" w:color="auto"/>
              <w:right w:val="single" w:sz="4" w:space="0" w:color="auto"/>
            </w:tcBorders>
            <w:shd w:val="clear" w:color="auto" w:fill="auto"/>
            <w:vAlign w:val="center"/>
          </w:tcPr>
          <w:p w14:paraId="20795147"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top w:val="nil"/>
              <w:left w:val="single" w:sz="4" w:space="0" w:color="auto"/>
              <w:right w:val="single" w:sz="4" w:space="0" w:color="auto"/>
            </w:tcBorders>
            <w:shd w:val="clear" w:color="auto" w:fill="auto"/>
            <w:vAlign w:val="center"/>
          </w:tcPr>
          <w:p w14:paraId="692FD6C6"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top w:val="nil"/>
              <w:left w:val="single" w:sz="4" w:space="0" w:color="auto"/>
              <w:right w:val="single" w:sz="4" w:space="0" w:color="auto"/>
            </w:tcBorders>
            <w:shd w:val="clear" w:color="auto" w:fill="auto"/>
            <w:vAlign w:val="center"/>
          </w:tcPr>
          <w:p w14:paraId="6B4F5CCB"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top w:val="nil"/>
              <w:left w:val="single" w:sz="4" w:space="0" w:color="auto"/>
              <w:right w:val="single" w:sz="4" w:space="0" w:color="auto"/>
            </w:tcBorders>
            <w:shd w:val="clear" w:color="auto" w:fill="auto"/>
            <w:vAlign w:val="center"/>
          </w:tcPr>
          <w:p w14:paraId="5EA7C30B"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top w:val="nil"/>
              <w:left w:val="single" w:sz="4" w:space="0" w:color="auto"/>
              <w:right w:val="single" w:sz="4" w:space="0" w:color="auto"/>
            </w:tcBorders>
            <w:shd w:val="clear" w:color="auto" w:fill="auto"/>
            <w:vAlign w:val="center"/>
          </w:tcPr>
          <w:p w14:paraId="64F25B07"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top w:val="nil"/>
              <w:left w:val="single" w:sz="4" w:space="0" w:color="auto"/>
              <w:right w:val="single" w:sz="4" w:space="0" w:color="auto"/>
            </w:tcBorders>
            <w:shd w:val="clear" w:color="auto" w:fill="auto"/>
            <w:vAlign w:val="center"/>
          </w:tcPr>
          <w:p w14:paraId="409B1A2C"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top w:val="single" w:sz="4" w:space="0" w:color="auto"/>
              <w:left w:val="single" w:sz="4" w:space="0" w:color="auto"/>
              <w:right w:val="single" w:sz="4" w:space="0" w:color="auto"/>
            </w:tcBorders>
            <w:shd w:val="clear" w:color="auto" w:fill="auto"/>
            <w:vAlign w:val="center"/>
          </w:tcPr>
          <w:p w14:paraId="1947E2C7"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L.6.3 Desarrollar estrategias para incrementar la autonomía y empoderamiento económico de las mujeres indígenas u originarias.</w:t>
            </w:r>
          </w:p>
        </w:tc>
        <w:tc>
          <w:tcPr>
            <w:tcW w:w="809" w:type="pct"/>
            <w:vMerge/>
            <w:tcBorders>
              <w:top w:val="nil"/>
              <w:left w:val="single" w:sz="4" w:space="0" w:color="auto"/>
              <w:right w:val="single" w:sz="4" w:space="0" w:color="auto"/>
            </w:tcBorders>
            <w:shd w:val="clear" w:color="auto" w:fill="auto"/>
            <w:vAlign w:val="center"/>
          </w:tcPr>
          <w:p w14:paraId="75D3A922"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42AFC7CA" w14:textId="77777777" w:rsidTr="005F299F">
        <w:trPr>
          <w:trHeight w:val="2107"/>
          <w:jc w:val="center"/>
        </w:trPr>
        <w:tc>
          <w:tcPr>
            <w:tcW w:w="239" w:type="pct"/>
            <w:vMerge/>
            <w:tcBorders>
              <w:left w:val="single" w:sz="4" w:space="0" w:color="auto"/>
              <w:right w:val="single" w:sz="4" w:space="0" w:color="auto"/>
            </w:tcBorders>
            <w:shd w:val="clear" w:color="auto" w:fill="auto"/>
            <w:vAlign w:val="center"/>
          </w:tcPr>
          <w:p w14:paraId="7B4E23F4"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7FC64BA9"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755194B1"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55C245B5"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18F910E4"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2609B007"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5CB2D508"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L6.4 Garantizar la participación de las mujeres indígenas u originarias en cargos de representación política y en espacios de toma de decisión.</w:t>
            </w:r>
          </w:p>
        </w:tc>
        <w:tc>
          <w:tcPr>
            <w:tcW w:w="809" w:type="pct"/>
            <w:vMerge/>
            <w:tcBorders>
              <w:left w:val="single" w:sz="4" w:space="0" w:color="auto"/>
              <w:right w:val="single" w:sz="4" w:space="0" w:color="auto"/>
            </w:tcBorders>
            <w:shd w:val="clear" w:color="auto" w:fill="auto"/>
            <w:vAlign w:val="center"/>
          </w:tcPr>
          <w:p w14:paraId="53A3819A"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55E1C0F0" w14:textId="77777777" w:rsidTr="005F299F">
        <w:trPr>
          <w:trHeight w:val="2107"/>
          <w:jc w:val="center"/>
        </w:trPr>
        <w:tc>
          <w:tcPr>
            <w:tcW w:w="239" w:type="pct"/>
            <w:vMerge/>
            <w:tcBorders>
              <w:left w:val="single" w:sz="4" w:space="0" w:color="auto"/>
              <w:right w:val="single" w:sz="4" w:space="0" w:color="auto"/>
            </w:tcBorders>
            <w:shd w:val="clear" w:color="auto" w:fill="auto"/>
            <w:vAlign w:val="center"/>
          </w:tcPr>
          <w:p w14:paraId="6C9057DD"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78879E10"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05C7B17E"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58F0F4FB"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2EF32297"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4082D9CA"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right w:val="single" w:sz="4" w:space="0" w:color="auto"/>
            </w:tcBorders>
            <w:shd w:val="clear" w:color="auto" w:fill="auto"/>
            <w:vAlign w:val="center"/>
          </w:tcPr>
          <w:p w14:paraId="76E9F98A"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L.6.5 Respetar y reconocer el ejercicio de la administración de justicia indígena en temas de derechos de las mujeres indígenas u originarias.</w:t>
            </w:r>
          </w:p>
        </w:tc>
        <w:tc>
          <w:tcPr>
            <w:tcW w:w="809" w:type="pct"/>
            <w:vMerge/>
            <w:tcBorders>
              <w:left w:val="single" w:sz="4" w:space="0" w:color="auto"/>
              <w:right w:val="single" w:sz="4" w:space="0" w:color="auto"/>
            </w:tcBorders>
            <w:shd w:val="clear" w:color="auto" w:fill="auto"/>
            <w:vAlign w:val="center"/>
          </w:tcPr>
          <w:p w14:paraId="09171733"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5E49C365" w14:textId="77777777" w:rsidTr="005F299F">
        <w:trPr>
          <w:trHeight w:val="570"/>
          <w:jc w:val="center"/>
        </w:trPr>
        <w:tc>
          <w:tcPr>
            <w:tcW w:w="239" w:type="pct"/>
            <w:vMerge w:val="restart"/>
            <w:tcBorders>
              <w:left w:val="single" w:sz="4" w:space="0" w:color="auto"/>
              <w:right w:val="single" w:sz="4" w:space="0" w:color="auto"/>
            </w:tcBorders>
            <w:shd w:val="clear" w:color="auto" w:fill="auto"/>
            <w:vAlign w:val="center"/>
          </w:tcPr>
          <w:p w14:paraId="50B3A6FB" w14:textId="77777777" w:rsidR="00C95111" w:rsidRPr="00872BEE" w:rsidRDefault="00C95111" w:rsidP="005F299F">
            <w:pPr>
              <w:spacing w:line="276" w:lineRule="auto"/>
              <w:jc w:val="center"/>
              <w:rPr>
                <w:rFonts w:asciiTheme="majorHAnsi" w:hAnsiTheme="majorHAnsi" w:cstheme="majorHAnsi"/>
                <w:color w:val="000000"/>
                <w:sz w:val="20"/>
                <w:szCs w:val="20"/>
              </w:rPr>
            </w:pPr>
            <w:bookmarkStart w:id="2" w:name="_Hlk148972220"/>
            <w:r w:rsidRPr="00872BEE">
              <w:rPr>
                <w:rFonts w:asciiTheme="majorHAnsi" w:hAnsiTheme="majorHAnsi" w:cstheme="majorHAnsi"/>
                <w:color w:val="000000"/>
                <w:sz w:val="20"/>
                <w:szCs w:val="20"/>
              </w:rPr>
              <w:t>OP7</w:t>
            </w:r>
          </w:p>
        </w:tc>
        <w:tc>
          <w:tcPr>
            <w:tcW w:w="714" w:type="pct"/>
            <w:vMerge w:val="restart"/>
            <w:tcBorders>
              <w:left w:val="single" w:sz="4" w:space="0" w:color="auto"/>
              <w:right w:val="single" w:sz="4" w:space="0" w:color="auto"/>
            </w:tcBorders>
            <w:shd w:val="clear" w:color="auto" w:fill="auto"/>
            <w:vAlign w:val="center"/>
          </w:tcPr>
          <w:p w14:paraId="1719C553"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Garantizar el desarrollo social en su libre </w:t>
            </w:r>
            <w:r w:rsidRPr="00872BEE">
              <w:rPr>
                <w:rFonts w:asciiTheme="majorHAnsi" w:hAnsiTheme="majorHAnsi" w:cstheme="majorHAnsi"/>
                <w:color w:val="000000"/>
                <w:sz w:val="20"/>
                <w:szCs w:val="20"/>
              </w:rPr>
              <w:lastRenderedPageBreak/>
              <w:t>determinación de los pueblos indígenas u originarios</w:t>
            </w:r>
          </w:p>
        </w:tc>
        <w:tc>
          <w:tcPr>
            <w:tcW w:w="858" w:type="pct"/>
            <w:vMerge w:val="restart"/>
            <w:tcBorders>
              <w:left w:val="single" w:sz="4" w:space="0" w:color="auto"/>
              <w:right w:val="single" w:sz="4" w:space="0" w:color="auto"/>
            </w:tcBorders>
            <w:shd w:val="clear" w:color="auto" w:fill="auto"/>
            <w:vAlign w:val="center"/>
          </w:tcPr>
          <w:p w14:paraId="52B3C855"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E70E01">
              <w:rPr>
                <w:rFonts w:asciiTheme="majorHAnsi" w:hAnsiTheme="majorHAnsi" w:cstheme="majorHAnsi"/>
                <w:b/>
                <w:bCs/>
                <w:color w:val="000000"/>
                <w:sz w:val="20"/>
                <w:szCs w:val="20"/>
              </w:rPr>
              <w:lastRenderedPageBreak/>
              <w:t>Ministerio de Cultura</w:t>
            </w:r>
            <w:r w:rsidRPr="00872BEE">
              <w:rPr>
                <w:rFonts w:asciiTheme="majorHAnsi" w:hAnsiTheme="majorHAnsi" w:cstheme="majorHAnsi"/>
                <w:color w:val="000000"/>
                <w:sz w:val="20"/>
                <w:szCs w:val="20"/>
              </w:rPr>
              <w:t xml:space="preserve"> (7)</w:t>
            </w:r>
          </w:p>
          <w:p w14:paraId="56195425" w14:textId="77777777" w:rsidR="00C95111"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 xml:space="preserve">(7) El Ministerio de Cultura es el responsable de la implementación del objetivo prioritario, así́ como del seguimiento de sus indicadores. </w:t>
            </w:r>
          </w:p>
          <w:p w14:paraId="24BE0588" w14:textId="77777777" w:rsidR="00C95111" w:rsidRDefault="00C95111" w:rsidP="005F299F">
            <w:pPr>
              <w:spacing w:line="276" w:lineRule="auto"/>
              <w:jc w:val="center"/>
              <w:rPr>
                <w:rFonts w:asciiTheme="majorHAnsi" w:hAnsiTheme="majorHAnsi" w:cstheme="majorHAnsi"/>
                <w:color w:val="000000"/>
                <w:sz w:val="20"/>
                <w:szCs w:val="20"/>
              </w:rPr>
            </w:pPr>
          </w:p>
          <w:p w14:paraId="28E6F013"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La implementación de los lineamientos está a cargo del Ministerio de Cultura, Ministerio de Salud, Ministerio de Educación, Ministerio de Desarrollo e Inclusión Social, Ministerio de Vivienda, Construcción y Saneamiento, Ministerio de Justicia y Derechos Humanos; y otras entidades en el marco de sus competencias, funciones y/o atribuciones señaladas por Ley.</w:t>
            </w:r>
          </w:p>
        </w:tc>
        <w:tc>
          <w:tcPr>
            <w:tcW w:w="569" w:type="pct"/>
            <w:vMerge w:val="restart"/>
            <w:tcBorders>
              <w:left w:val="single" w:sz="4" w:space="0" w:color="auto"/>
              <w:right w:val="single" w:sz="4" w:space="0" w:color="auto"/>
            </w:tcBorders>
            <w:shd w:val="clear" w:color="auto" w:fill="auto"/>
            <w:vAlign w:val="center"/>
          </w:tcPr>
          <w:p w14:paraId="3E94CF2F"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 xml:space="preserve">7.1 Porcentaje de población de </w:t>
            </w:r>
            <w:r w:rsidRPr="00872BEE">
              <w:rPr>
                <w:rFonts w:asciiTheme="majorHAnsi" w:hAnsiTheme="majorHAnsi" w:cstheme="majorHAnsi"/>
                <w:color w:val="000000"/>
                <w:sz w:val="20"/>
                <w:szCs w:val="20"/>
              </w:rPr>
              <w:lastRenderedPageBreak/>
              <w:t>lengua materna indígena u originaria que recibió educación en su lengua materna hasta 2do de primaria.</w:t>
            </w:r>
          </w:p>
          <w:p w14:paraId="6DDD2672" w14:textId="77777777" w:rsidR="00C95111" w:rsidRPr="00872BEE" w:rsidRDefault="00C95111" w:rsidP="005F299F">
            <w:pPr>
              <w:spacing w:line="276" w:lineRule="auto"/>
              <w:rPr>
                <w:rFonts w:asciiTheme="majorHAnsi" w:hAnsiTheme="majorHAnsi" w:cstheme="majorHAnsi"/>
                <w:color w:val="000000"/>
                <w:sz w:val="20"/>
                <w:szCs w:val="20"/>
              </w:rPr>
            </w:pPr>
          </w:p>
          <w:p w14:paraId="5818E497"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7.2 Porcentaje de población de lengua indígena u originaria que concluyó de educación primaria</w:t>
            </w:r>
          </w:p>
          <w:p w14:paraId="4E065463" w14:textId="77777777" w:rsidR="00C95111" w:rsidRPr="00872BEE" w:rsidRDefault="00C95111" w:rsidP="005F299F">
            <w:pPr>
              <w:spacing w:line="276" w:lineRule="auto"/>
              <w:rPr>
                <w:rFonts w:asciiTheme="majorHAnsi" w:hAnsiTheme="majorHAnsi" w:cstheme="majorHAnsi"/>
                <w:color w:val="000000"/>
                <w:sz w:val="20"/>
                <w:szCs w:val="20"/>
              </w:rPr>
            </w:pPr>
          </w:p>
          <w:p w14:paraId="63E04A81"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7.3 Porcentaje de población de lengua indígena u originaria que concluyó de la educación secundaria.</w:t>
            </w:r>
          </w:p>
          <w:p w14:paraId="2E973053" w14:textId="77777777" w:rsidR="00C95111" w:rsidRPr="00872BEE" w:rsidRDefault="00C95111" w:rsidP="005F299F">
            <w:pPr>
              <w:spacing w:line="276" w:lineRule="auto"/>
              <w:rPr>
                <w:rFonts w:asciiTheme="majorHAnsi" w:hAnsiTheme="majorHAnsi" w:cstheme="majorHAnsi"/>
                <w:color w:val="000000"/>
                <w:sz w:val="20"/>
                <w:szCs w:val="20"/>
              </w:rPr>
            </w:pPr>
          </w:p>
          <w:p w14:paraId="7925A47C"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7.4 Porcentaje de población de lengua indígena u </w:t>
            </w:r>
            <w:r w:rsidRPr="00872BEE">
              <w:rPr>
                <w:rFonts w:asciiTheme="majorHAnsi" w:hAnsiTheme="majorHAnsi" w:cstheme="majorHAnsi"/>
                <w:color w:val="000000"/>
                <w:sz w:val="20"/>
                <w:szCs w:val="20"/>
              </w:rPr>
              <w:lastRenderedPageBreak/>
              <w:t>originaria que concluyó la educación superior.</w:t>
            </w:r>
          </w:p>
          <w:p w14:paraId="34241C10" w14:textId="77777777" w:rsidR="00C95111" w:rsidRPr="00872BEE" w:rsidRDefault="00C95111" w:rsidP="005F299F">
            <w:pPr>
              <w:spacing w:line="276" w:lineRule="auto"/>
              <w:rPr>
                <w:rFonts w:asciiTheme="majorHAnsi" w:hAnsiTheme="majorHAnsi" w:cstheme="majorHAnsi"/>
                <w:color w:val="000000"/>
                <w:sz w:val="20"/>
                <w:szCs w:val="20"/>
              </w:rPr>
            </w:pPr>
          </w:p>
          <w:p w14:paraId="685564C2"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7.5 Porcentaje de población de lengua indígena u originaria con problema de salud crónico.</w:t>
            </w:r>
          </w:p>
          <w:p w14:paraId="2F07433D" w14:textId="77777777" w:rsidR="00C95111" w:rsidRPr="00872BEE" w:rsidRDefault="00C95111" w:rsidP="005F299F">
            <w:pPr>
              <w:spacing w:line="276" w:lineRule="auto"/>
              <w:rPr>
                <w:rFonts w:asciiTheme="majorHAnsi" w:hAnsiTheme="majorHAnsi" w:cstheme="majorHAnsi"/>
                <w:color w:val="000000"/>
                <w:sz w:val="20"/>
                <w:szCs w:val="20"/>
              </w:rPr>
            </w:pPr>
          </w:p>
          <w:p w14:paraId="44AB500E"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7.6 Porcentaje de población de lengua indígena u originaria con al menos 2 necesidades básicas insatisfechas (vivienda, educación, infraestructura pública)</w:t>
            </w:r>
          </w:p>
          <w:p w14:paraId="7B2AFB34" w14:textId="77777777" w:rsidR="00C95111" w:rsidRPr="00872BEE" w:rsidRDefault="00C95111" w:rsidP="005F299F">
            <w:pPr>
              <w:spacing w:line="276" w:lineRule="auto"/>
              <w:rPr>
                <w:rFonts w:asciiTheme="majorHAnsi" w:hAnsiTheme="majorHAnsi" w:cstheme="majorHAnsi"/>
                <w:color w:val="000000"/>
                <w:sz w:val="20"/>
                <w:szCs w:val="20"/>
              </w:rPr>
            </w:pPr>
          </w:p>
          <w:p w14:paraId="3AF3FD17"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7.7 Porcentaje de población de lengua materna indígena u originaria con acceso a energía eléctrica.</w:t>
            </w:r>
          </w:p>
          <w:p w14:paraId="3D41374B" w14:textId="77777777" w:rsidR="00C95111" w:rsidRPr="00872BEE" w:rsidRDefault="00C95111" w:rsidP="005F299F">
            <w:pPr>
              <w:spacing w:line="276" w:lineRule="auto"/>
              <w:rPr>
                <w:rFonts w:asciiTheme="majorHAnsi" w:hAnsiTheme="majorHAnsi" w:cstheme="majorHAnsi"/>
                <w:color w:val="000000"/>
                <w:sz w:val="20"/>
                <w:szCs w:val="20"/>
              </w:rPr>
            </w:pPr>
          </w:p>
          <w:p w14:paraId="09F30D38"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7.8 Porcentaje de población de lengua materna indígena u originaria con acceso a servicio de internet desde el hogar.</w:t>
            </w:r>
          </w:p>
        </w:tc>
        <w:tc>
          <w:tcPr>
            <w:tcW w:w="526" w:type="pct"/>
            <w:vMerge w:val="restart"/>
            <w:tcBorders>
              <w:left w:val="single" w:sz="4" w:space="0" w:color="auto"/>
              <w:right w:val="single" w:sz="4" w:space="0" w:color="auto"/>
            </w:tcBorders>
            <w:shd w:val="clear" w:color="auto" w:fill="auto"/>
            <w:vAlign w:val="center"/>
          </w:tcPr>
          <w:p w14:paraId="4C4ED012" w14:textId="77777777" w:rsidR="00C95111" w:rsidRPr="00872BEE" w:rsidRDefault="00C95111" w:rsidP="005F299F">
            <w:pPr>
              <w:spacing w:line="276" w:lineRule="auto"/>
              <w:rPr>
                <w:rFonts w:asciiTheme="majorHAnsi" w:hAnsiTheme="majorHAnsi" w:cstheme="majorHAnsi"/>
                <w:color w:val="000000"/>
                <w:sz w:val="20"/>
                <w:szCs w:val="20"/>
              </w:rPr>
            </w:pPr>
          </w:p>
          <w:p w14:paraId="06911B42" w14:textId="77777777" w:rsidR="00C95111" w:rsidRDefault="00C95111" w:rsidP="005F299F">
            <w:pPr>
              <w:spacing w:line="276" w:lineRule="auto"/>
              <w:rPr>
                <w:rFonts w:asciiTheme="majorHAnsi" w:hAnsiTheme="majorHAnsi" w:cstheme="majorHAnsi"/>
                <w:color w:val="000000"/>
                <w:sz w:val="20"/>
                <w:szCs w:val="20"/>
              </w:rPr>
            </w:pPr>
          </w:p>
          <w:p w14:paraId="07CF68DB" w14:textId="77777777" w:rsidR="00C95111" w:rsidRDefault="00C95111" w:rsidP="005F299F">
            <w:pPr>
              <w:spacing w:line="276" w:lineRule="auto"/>
              <w:rPr>
                <w:rFonts w:asciiTheme="majorHAnsi" w:hAnsiTheme="majorHAnsi" w:cstheme="majorHAnsi"/>
                <w:color w:val="000000"/>
                <w:sz w:val="20"/>
                <w:szCs w:val="20"/>
              </w:rPr>
            </w:pPr>
          </w:p>
          <w:p w14:paraId="3AF63DAD"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52% (2022)</w:t>
            </w:r>
          </w:p>
          <w:p w14:paraId="13A8DE75" w14:textId="77777777" w:rsidR="00C95111" w:rsidRPr="00872BEE" w:rsidRDefault="00C95111" w:rsidP="005F299F">
            <w:pPr>
              <w:spacing w:line="276" w:lineRule="auto"/>
              <w:rPr>
                <w:rFonts w:asciiTheme="majorHAnsi" w:hAnsiTheme="majorHAnsi" w:cstheme="majorHAnsi"/>
                <w:color w:val="000000"/>
                <w:sz w:val="20"/>
                <w:szCs w:val="20"/>
              </w:rPr>
            </w:pPr>
          </w:p>
          <w:p w14:paraId="506AE25B" w14:textId="77777777" w:rsidR="00C95111" w:rsidRPr="00872BEE" w:rsidRDefault="00C95111" w:rsidP="005F299F">
            <w:pPr>
              <w:spacing w:line="276" w:lineRule="auto"/>
              <w:rPr>
                <w:rFonts w:asciiTheme="majorHAnsi" w:hAnsiTheme="majorHAnsi" w:cstheme="majorHAnsi"/>
                <w:color w:val="000000"/>
                <w:sz w:val="20"/>
                <w:szCs w:val="20"/>
              </w:rPr>
            </w:pPr>
          </w:p>
          <w:p w14:paraId="2F7A8B36" w14:textId="77777777" w:rsidR="00C95111" w:rsidRPr="00872BEE" w:rsidRDefault="00C95111" w:rsidP="005F299F">
            <w:pPr>
              <w:spacing w:line="276" w:lineRule="auto"/>
              <w:rPr>
                <w:rFonts w:asciiTheme="majorHAnsi" w:hAnsiTheme="majorHAnsi" w:cstheme="majorHAnsi"/>
                <w:color w:val="000000"/>
                <w:sz w:val="20"/>
                <w:szCs w:val="20"/>
              </w:rPr>
            </w:pPr>
          </w:p>
          <w:p w14:paraId="0B3B5B68" w14:textId="77777777" w:rsidR="00C95111" w:rsidRPr="00872BEE" w:rsidRDefault="00C95111" w:rsidP="005F299F">
            <w:pPr>
              <w:spacing w:line="276" w:lineRule="auto"/>
              <w:rPr>
                <w:rFonts w:asciiTheme="majorHAnsi" w:hAnsiTheme="majorHAnsi" w:cstheme="majorHAnsi"/>
                <w:color w:val="000000"/>
                <w:sz w:val="20"/>
                <w:szCs w:val="20"/>
              </w:rPr>
            </w:pPr>
          </w:p>
          <w:p w14:paraId="7F2E4E83" w14:textId="77777777" w:rsidR="00C95111" w:rsidRPr="00872BEE" w:rsidRDefault="00C95111" w:rsidP="005F299F">
            <w:pPr>
              <w:spacing w:line="276" w:lineRule="auto"/>
              <w:rPr>
                <w:rFonts w:asciiTheme="majorHAnsi" w:hAnsiTheme="majorHAnsi" w:cstheme="majorHAnsi"/>
                <w:color w:val="000000"/>
                <w:sz w:val="20"/>
                <w:szCs w:val="20"/>
              </w:rPr>
            </w:pPr>
          </w:p>
          <w:p w14:paraId="2E86FE76" w14:textId="77777777" w:rsidR="00C95111" w:rsidRPr="00872BEE" w:rsidRDefault="00C95111" w:rsidP="005F299F">
            <w:pPr>
              <w:spacing w:line="276" w:lineRule="auto"/>
              <w:rPr>
                <w:rFonts w:asciiTheme="majorHAnsi" w:hAnsiTheme="majorHAnsi" w:cstheme="majorHAnsi"/>
                <w:color w:val="000000"/>
                <w:sz w:val="20"/>
                <w:szCs w:val="20"/>
              </w:rPr>
            </w:pPr>
          </w:p>
          <w:p w14:paraId="0BDCCCE9" w14:textId="77777777" w:rsidR="00C95111" w:rsidRPr="00872BEE" w:rsidRDefault="00C95111" w:rsidP="005F299F">
            <w:pPr>
              <w:spacing w:line="276" w:lineRule="auto"/>
              <w:rPr>
                <w:rFonts w:asciiTheme="majorHAnsi" w:hAnsiTheme="majorHAnsi" w:cstheme="majorHAnsi"/>
                <w:color w:val="000000"/>
                <w:sz w:val="20"/>
                <w:szCs w:val="20"/>
              </w:rPr>
            </w:pPr>
          </w:p>
          <w:p w14:paraId="30ADCA88" w14:textId="77777777" w:rsidR="00C95111" w:rsidRPr="00872BEE" w:rsidRDefault="00C95111" w:rsidP="005F299F">
            <w:pPr>
              <w:spacing w:line="276" w:lineRule="auto"/>
              <w:rPr>
                <w:rFonts w:asciiTheme="majorHAnsi" w:hAnsiTheme="majorHAnsi" w:cstheme="majorHAnsi"/>
                <w:color w:val="000000"/>
                <w:sz w:val="20"/>
                <w:szCs w:val="20"/>
              </w:rPr>
            </w:pPr>
          </w:p>
          <w:p w14:paraId="163F8C9D"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73.8% (2022)</w:t>
            </w:r>
          </w:p>
          <w:p w14:paraId="1F022845" w14:textId="77777777" w:rsidR="00C95111" w:rsidRPr="00872BEE" w:rsidRDefault="00C95111" w:rsidP="005F299F">
            <w:pPr>
              <w:spacing w:line="276" w:lineRule="auto"/>
              <w:rPr>
                <w:rFonts w:asciiTheme="majorHAnsi" w:hAnsiTheme="majorHAnsi" w:cstheme="majorHAnsi"/>
                <w:color w:val="000000"/>
                <w:sz w:val="20"/>
                <w:szCs w:val="20"/>
              </w:rPr>
            </w:pPr>
          </w:p>
          <w:p w14:paraId="30CFB29D" w14:textId="77777777" w:rsidR="00C95111" w:rsidRPr="00872BEE" w:rsidRDefault="00C95111" w:rsidP="005F299F">
            <w:pPr>
              <w:spacing w:line="276" w:lineRule="auto"/>
              <w:rPr>
                <w:rFonts w:asciiTheme="majorHAnsi" w:hAnsiTheme="majorHAnsi" w:cstheme="majorHAnsi"/>
                <w:color w:val="000000"/>
                <w:sz w:val="20"/>
                <w:szCs w:val="20"/>
              </w:rPr>
            </w:pPr>
          </w:p>
          <w:p w14:paraId="2B03F8D1" w14:textId="77777777" w:rsidR="00C95111" w:rsidRPr="00872BEE" w:rsidRDefault="00C95111" w:rsidP="005F299F">
            <w:pPr>
              <w:spacing w:line="276" w:lineRule="auto"/>
              <w:rPr>
                <w:rFonts w:asciiTheme="majorHAnsi" w:hAnsiTheme="majorHAnsi" w:cstheme="majorHAnsi"/>
                <w:color w:val="000000"/>
                <w:sz w:val="20"/>
                <w:szCs w:val="20"/>
              </w:rPr>
            </w:pPr>
          </w:p>
          <w:p w14:paraId="526D4437" w14:textId="77777777" w:rsidR="00C95111" w:rsidRDefault="00C95111" w:rsidP="005F299F">
            <w:pPr>
              <w:spacing w:line="276" w:lineRule="auto"/>
              <w:rPr>
                <w:rFonts w:asciiTheme="majorHAnsi" w:hAnsiTheme="majorHAnsi" w:cstheme="majorHAnsi"/>
                <w:color w:val="000000"/>
                <w:sz w:val="20"/>
                <w:szCs w:val="20"/>
              </w:rPr>
            </w:pPr>
          </w:p>
          <w:p w14:paraId="44DEC719" w14:textId="77777777" w:rsidR="00C95111" w:rsidRDefault="00C95111" w:rsidP="005F299F">
            <w:pPr>
              <w:spacing w:line="276" w:lineRule="auto"/>
              <w:rPr>
                <w:rFonts w:asciiTheme="majorHAnsi" w:hAnsiTheme="majorHAnsi" w:cstheme="majorHAnsi"/>
                <w:color w:val="000000"/>
                <w:sz w:val="20"/>
                <w:szCs w:val="20"/>
              </w:rPr>
            </w:pPr>
          </w:p>
          <w:p w14:paraId="3188F11C" w14:textId="77777777" w:rsidR="00C95111" w:rsidRPr="00872BEE" w:rsidRDefault="00C95111" w:rsidP="005F299F">
            <w:pPr>
              <w:spacing w:line="276" w:lineRule="auto"/>
              <w:rPr>
                <w:rFonts w:asciiTheme="majorHAnsi" w:hAnsiTheme="majorHAnsi" w:cstheme="majorHAnsi"/>
                <w:color w:val="000000"/>
                <w:sz w:val="20"/>
                <w:szCs w:val="20"/>
              </w:rPr>
            </w:pPr>
          </w:p>
          <w:p w14:paraId="6D968FA4" w14:textId="77777777" w:rsidR="00C95111" w:rsidRPr="00872BEE" w:rsidRDefault="00C95111" w:rsidP="005F299F">
            <w:pPr>
              <w:spacing w:line="276" w:lineRule="auto"/>
              <w:rPr>
                <w:rFonts w:asciiTheme="majorHAnsi" w:hAnsiTheme="majorHAnsi" w:cstheme="majorHAnsi"/>
                <w:color w:val="000000"/>
                <w:sz w:val="20"/>
                <w:szCs w:val="20"/>
              </w:rPr>
            </w:pPr>
          </w:p>
          <w:p w14:paraId="441189ED"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43.2% (2022)</w:t>
            </w:r>
          </w:p>
          <w:p w14:paraId="6FE532F8" w14:textId="77777777" w:rsidR="00C95111" w:rsidRPr="00872BEE" w:rsidRDefault="00C95111" w:rsidP="005F299F">
            <w:pPr>
              <w:spacing w:line="276" w:lineRule="auto"/>
              <w:rPr>
                <w:rFonts w:asciiTheme="majorHAnsi" w:hAnsiTheme="majorHAnsi" w:cstheme="majorHAnsi"/>
                <w:color w:val="000000"/>
                <w:sz w:val="20"/>
                <w:szCs w:val="20"/>
              </w:rPr>
            </w:pPr>
          </w:p>
          <w:p w14:paraId="46E1472F" w14:textId="77777777" w:rsidR="00C95111" w:rsidRPr="00872BEE" w:rsidRDefault="00C95111" w:rsidP="005F299F">
            <w:pPr>
              <w:spacing w:line="276" w:lineRule="auto"/>
              <w:rPr>
                <w:rFonts w:asciiTheme="majorHAnsi" w:hAnsiTheme="majorHAnsi" w:cstheme="majorHAnsi"/>
                <w:color w:val="000000"/>
                <w:sz w:val="20"/>
                <w:szCs w:val="20"/>
              </w:rPr>
            </w:pPr>
          </w:p>
          <w:p w14:paraId="4B74AFEA" w14:textId="77777777" w:rsidR="00C95111" w:rsidRPr="00872BEE" w:rsidRDefault="00C95111" w:rsidP="005F299F">
            <w:pPr>
              <w:spacing w:line="276" w:lineRule="auto"/>
              <w:rPr>
                <w:rFonts w:asciiTheme="majorHAnsi" w:hAnsiTheme="majorHAnsi" w:cstheme="majorHAnsi"/>
                <w:color w:val="000000"/>
                <w:sz w:val="20"/>
                <w:szCs w:val="20"/>
              </w:rPr>
            </w:pPr>
          </w:p>
          <w:p w14:paraId="568D75AE" w14:textId="77777777" w:rsidR="00C95111" w:rsidRPr="00872BEE" w:rsidRDefault="00C95111" w:rsidP="005F299F">
            <w:pPr>
              <w:spacing w:line="276" w:lineRule="auto"/>
              <w:rPr>
                <w:rFonts w:asciiTheme="majorHAnsi" w:hAnsiTheme="majorHAnsi" w:cstheme="majorHAnsi"/>
                <w:color w:val="000000"/>
                <w:sz w:val="20"/>
                <w:szCs w:val="20"/>
              </w:rPr>
            </w:pPr>
          </w:p>
          <w:p w14:paraId="0BE86D9B" w14:textId="77777777" w:rsidR="00C95111" w:rsidRPr="00872BEE" w:rsidRDefault="00C95111" w:rsidP="005F299F">
            <w:pPr>
              <w:spacing w:line="276" w:lineRule="auto"/>
              <w:rPr>
                <w:rFonts w:asciiTheme="majorHAnsi" w:hAnsiTheme="majorHAnsi" w:cstheme="majorHAnsi"/>
                <w:color w:val="000000"/>
                <w:sz w:val="20"/>
                <w:szCs w:val="20"/>
              </w:rPr>
            </w:pPr>
          </w:p>
          <w:p w14:paraId="6EC17B2B" w14:textId="77777777" w:rsidR="00C95111" w:rsidRDefault="00C95111" w:rsidP="005F299F">
            <w:pPr>
              <w:spacing w:line="276" w:lineRule="auto"/>
              <w:rPr>
                <w:rFonts w:asciiTheme="majorHAnsi" w:hAnsiTheme="majorHAnsi" w:cstheme="majorHAnsi"/>
                <w:color w:val="000000"/>
                <w:sz w:val="20"/>
                <w:szCs w:val="20"/>
              </w:rPr>
            </w:pPr>
          </w:p>
          <w:p w14:paraId="0F9F12BD" w14:textId="77777777" w:rsidR="00C95111" w:rsidRPr="00872BEE" w:rsidRDefault="00C95111" w:rsidP="005F299F">
            <w:pPr>
              <w:spacing w:line="276" w:lineRule="auto"/>
              <w:rPr>
                <w:rFonts w:asciiTheme="majorHAnsi" w:hAnsiTheme="majorHAnsi" w:cstheme="majorHAnsi"/>
                <w:color w:val="000000"/>
                <w:sz w:val="20"/>
                <w:szCs w:val="20"/>
              </w:rPr>
            </w:pPr>
          </w:p>
          <w:p w14:paraId="649EA8B6"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9.2% (2022)</w:t>
            </w:r>
          </w:p>
          <w:p w14:paraId="35BB35F8" w14:textId="77777777" w:rsidR="00C95111" w:rsidRPr="00872BEE" w:rsidRDefault="00C95111" w:rsidP="005F299F">
            <w:pPr>
              <w:spacing w:line="276" w:lineRule="auto"/>
              <w:rPr>
                <w:rFonts w:asciiTheme="majorHAnsi" w:hAnsiTheme="majorHAnsi" w:cstheme="majorHAnsi"/>
                <w:color w:val="000000"/>
                <w:sz w:val="20"/>
                <w:szCs w:val="20"/>
              </w:rPr>
            </w:pPr>
          </w:p>
          <w:p w14:paraId="6A123B7D" w14:textId="77777777" w:rsidR="00C95111" w:rsidRPr="00872BEE" w:rsidRDefault="00C95111" w:rsidP="005F299F">
            <w:pPr>
              <w:spacing w:line="276" w:lineRule="auto"/>
              <w:rPr>
                <w:rFonts w:asciiTheme="majorHAnsi" w:hAnsiTheme="majorHAnsi" w:cstheme="majorHAnsi"/>
                <w:color w:val="000000"/>
                <w:sz w:val="20"/>
                <w:szCs w:val="20"/>
              </w:rPr>
            </w:pPr>
          </w:p>
          <w:p w14:paraId="588126CA" w14:textId="77777777" w:rsidR="00C95111" w:rsidRDefault="00C95111" w:rsidP="005F299F">
            <w:pPr>
              <w:spacing w:line="276" w:lineRule="auto"/>
              <w:rPr>
                <w:rFonts w:asciiTheme="majorHAnsi" w:hAnsiTheme="majorHAnsi" w:cstheme="majorHAnsi"/>
                <w:color w:val="000000"/>
                <w:sz w:val="20"/>
                <w:szCs w:val="20"/>
              </w:rPr>
            </w:pPr>
          </w:p>
          <w:p w14:paraId="6DBA014D" w14:textId="77777777" w:rsidR="00C95111" w:rsidRDefault="00C95111" w:rsidP="005F299F">
            <w:pPr>
              <w:spacing w:line="276" w:lineRule="auto"/>
              <w:rPr>
                <w:rFonts w:asciiTheme="majorHAnsi" w:hAnsiTheme="majorHAnsi" w:cstheme="majorHAnsi"/>
                <w:color w:val="000000"/>
                <w:sz w:val="20"/>
                <w:szCs w:val="20"/>
              </w:rPr>
            </w:pPr>
          </w:p>
          <w:p w14:paraId="13D0D2B9" w14:textId="77777777" w:rsidR="00C95111" w:rsidRPr="00872BEE" w:rsidRDefault="00C95111" w:rsidP="005F299F">
            <w:pPr>
              <w:spacing w:line="276" w:lineRule="auto"/>
              <w:rPr>
                <w:rFonts w:asciiTheme="majorHAnsi" w:hAnsiTheme="majorHAnsi" w:cstheme="majorHAnsi"/>
                <w:color w:val="000000"/>
                <w:sz w:val="20"/>
                <w:szCs w:val="20"/>
              </w:rPr>
            </w:pPr>
          </w:p>
          <w:p w14:paraId="4D30BE7A" w14:textId="77777777" w:rsidR="00C95111" w:rsidRPr="00872BEE" w:rsidRDefault="00C95111" w:rsidP="005F299F">
            <w:pPr>
              <w:spacing w:line="276" w:lineRule="auto"/>
              <w:rPr>
                <w:rFonts w:asciiTheme="majorHAnsi" w:hAnsiTheme="majorHAnsi" w:cstheme="majorHAnsi"/>
                <w:color w:val="000000"/>
                <w:sz w:val="20"/>
                <w:szCs w:val="20"/>
              </w:rPr>
            </w:pPr>
          </w:p>
          <w:p w14:paraId="62081BCB" w14:textId="77777777" w:rsidR="00C95111" w:rsidRPr="00872BEE" w:rsidRDefault="00C95111" w:rsidP="005F299F">
            <w:pPr>
              <w:spacing w:line="276" w:lineRule="auto"/>
              <w:rPr>
                <w:rFonts w:asciiTheme="majorHAnsi" w:hAnsiTheme="majorHAnsi" w:cstheme="majorHAnsi"/>
                <w:color w:val="000000"/>
                <w:sz w:val="20"/>
                <w:szCs w:val="20"/>
              </w:rPr>
            </w:pPr>
          </w:p>
          <w:p w14:paraId="6C1F33E7"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47.7% (2022)</w:t>
            </w:r>
          </w:p>
          <w:p w14:paraId="04171A1C" w14:textId="77777777" w:rsidR="00C95111" w:rsidRPr="00872BEE" w:rsidRDefault="00C95111" w:rsidP="005F299F">
            <w:pPr>
              <w:spacing w:line="276" w:lineRule="auto"/>
              <w:rPr>
                <w:rFonts w:asciiTheme="majorHAnsi" w:hAnsiTheme="majorHAnsi" w:cstheme="majorHAnsi"/>
                <w:color w:val="000000"/>
                <w:sz w:val="20"/>
                <w:szCs w:val="20"/>
              </w:rPr>
            </w:pPr>
          </w:p>
          <w:p w14:paraId="05515AF3" w14:textId="77777777" w:rsidR="00C95111" w:rsidRPr="00872BEE" w:rsidRDefault="00C95111" w:rsidP="005F299F">
            <w:pPr>
              <w:spacing w:line="276" w:lineRule="auto"/>
              <w:rPr>
                <w:rFonts w:asciiTheme="majorHAnsi" w:hAnsiTheme="majorHAnsi" w:cstheme="majorHAnsi"/>
                <w:color w:val="000000"/>
                <w:sz w:val="20"/>
                <w:szCs w:val="20"/>
              </w:rPr>
            </w:pPr>
          </w:p>
          <w:p w14:paraId="1D1AC74A" w14:textId="77777777" w:rsidR="00C95111" w:rsidRPr="00872BEE" w:rsidRDefault="00C95111" w:rsidP="005F299F">
            <w:pPr>
              <w:spacing w:line="276" w:lineRule="auto"/>
              <w:rPr>
                <w:rFonts w:asciiTheme="majorHAnsi" w:hAnsiTheme="majorHAnsi" w:cstheme="majorHAnsi"/>
                <w:color w:val="000000"/>
                <w:sz w:val="20"/>
                <w:szCs w:val="20"/>
              </w:rPr>
            </w:pPr>
          </w:p>
          <w:p w14:paraId="275C1F67" w14:textId="77777777" w:rsidR="00C95111" w:rsidRPr="00872BEE" w:rsidRDefault="00C95111" w:rsidP="005F299F">
            <w:pPr>
              <w:spacing w:line="276" w:lineRule="auto"/>
              <w:rPr>
                <w:rFonts w:asciiTheme="majorHAnsi" w:hAnsiTheme="majorHAnsi" w:cstheme="majorHAnsi"/>
                <w:color w:val="000000"/>
                <w:sz w:val="20"/>
                <w:szCs w:val="20"/>
              </w:rPr>
            </w:pPr>
          </w:p>
          <w:p w14:paraId="142D6AC4" w14:textId="77777777" w:rsidR="00C95111" w:rsidRDefault="00C95111" w:rsidP="005F299F">
            <w:pPr>
              <w:spacing w:line="276" w:lineRule="auto"/>
              <w:rPr>
                <w:rFonts w:asciiTheme="majorHAnsi" w:hAnsiTheme="majorHAnsi" w:cstheme="majorHAnsi"/>
                <w:color w:val="000000"/>
                <w:sz w:val="20"/>
                <w:szCs w:val="20"/>
              </w:rPr>
            </w:pPr>
          </w:p>
          <w:p w14:paraId="2D65AB75" w14:textId="77777777" w:rsidR="00C95111" w:rsidRPr="00872BEE" w:rsidRDefault="00C95111" w:rsidP="005F299F">
            <w:pPr>
              <w:spacing w:line="276" w:lineRule="auto"/>
              <w:rPr>
                <w:rFonts w:asciiTheme="majorHAnsi" w:hAnsiTheme="majorHAnsi" w:cstheme="majorHAnsi"/>
                <w:color w:val="000000"/>
                <w:sz w:val="20"/>
                <w:szCs w:val="20"/>
              </w:rPr>
            </w:pPr>
          </w:p>
          <w:p w14:paraId="306F8192"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18.7% (2022)</w:t>
            </w:r>
          </w:p>
          <w:p w14:paraId="40CA7E41" w14:textId="77777777" w:rsidR="00C95111" w:rsidRPr="00872BEE" w:rsidRDefault="00C95111" w:rsidP="005F299F">
            <w:pPr>
              <w:spacing w:line="276" w:lineRule="auto"/>
              <w:rPr>
                <w:rFonts w:asciiTheme="majorHAnsi" w:hAnsiTheme="majorHAnsi" w:cstheme="majorHAnsi"/>
                <w:color w:val="000000"/>
                <w:sz w:val="20"/>
                <w:szCs w:val="20"/>
              </w:rPr>
            </w:pPr>
          </w:p>
          <w:p w14:paraId="335A50A4" w14:textId="77777777" w:rsidR="00C95111" w:rsidRPr="00872BEE" w:rsidRDefault="00C95111" w:rsidP="005F299F">
            <w:pPr>
              <w:spacing w:line="276" w:lineRule="auto"/>
              <w:rPr>
                <w:rFonts w:asciiTheme="majorHAnsi" w:hAnsiTheme="majorHAnsi" w:cstheme="majorHAnsi"/>
                <w:color w:val="000000"/>
                <w:sz w:val="20"/>
                <w:szCs w:val="20"/>
              </w:rPr>
            </w:pPr>
          </w:p>
          <w:p w14:paraId="2AD472EE" w14:textId="77777777" w:rsidR="00C95111" w:rsidRPr="00872BEE" w:rsidRDefault="00C95111" w:rsidP="005F299F">
            <w:pPr>
              <w:spacing w:line="276" w:lineRule="auto"/>
              <w:rPr>
                <w:rFonts w:asciiTheme="majorHAnsi" w:hAnsiTheme="majorHAnsi" w:cstheme="majorHAnsi"/>
                <w:color w:val="000000"/>
                <w:sz w:val="20"/>
                <w:szCs w:val="20"/>
              </w:rPr>
            </w:pPr>
          </w:p>
          <w:p w14:paraId="3349D5A6" w14:textId="77777777" w:rsidR="00C95111" w:rsidRPr="00872BEE" w:rsidRDefault="00C95111" w:rsidP="005F299F">
            <w:pPr>
              <w:spacing w:line="276" w:lineRule="auto"/>
              <w:rPr>
                <w:rFonts w:asciiTheme="majorHAnsi" w:hAnsiTheme="majorHAnsi" w:cstheme="majorHAnsi"/>
                <w:color w:val="000000"/>
                <w:sz w:val="20"/>
                <w:szCs w:val="20"/>
              </w:rPr>
            </w:pPr>
          </w:p>
          <w:p w14:paraId="32961C32" w14:textId="77777777" w:rsidR="00C95111" w:rsidRPr="00872BEE" w:rsidRDefault="00C95111" w:rsidP="005F299F">
            <w:pPr>
              <w:spacing w:line="276" w:lineRule="auto"/>
              <w:rPr>
                <w:rFonts w:asciiTheme="majorHAnsi" w:hAnsiTheme="majorHAnsi" w:cstheme="majorHAnsi"/>
                <w:color w:val="000000"/>
                <w:sz w:val="20"/>
                <w:szCs w:val="20"/>
              </w:rPr>
            </w:pPr>
          </w:p>
          <w:p w14:paraId="43C46A4E" w14:textId="77777777" w:rsidR="00C95111" w:rsidRPr="00872BEE" w:rsidRDefault="00C95111" w:rsidP="005F299F">
            <w:pPr>
              <w:spacing w:line="276" w:lineRule="auto"/>
              <w:rPr>
                <w:rFonts w:asciiTheme="majorHAnsi" w:hAnsiTheme="majorHAnsi" w:cstheme="majorHAnsi"/>
                <w:color w:val="000000"/>
                <w:sz w:val="20"/>
                <w:szCs w:val="20"/>
              </w:rPr>
            </w:pPr>
          </w:p>
          <w:p w14:paraId="612EF864" w14:textId="77777777" w:rsidR="00C95111" w:rsidRPr="00872BEE" w:rsidRDefault="00C95111" w:rsidP="005F299F">
            <w:pPr>
              <w:spacing w:line="276" w:lineRule="auto"/>
              <w:rPr>
                <w:rFonts w:asciiTheme="majorHAnsi" w:hAnsiTheme="majorHAnsi" w:cstheme="majorHAnsi"/>
                <w:color w:val="000000"/>
                <w:sz w:val="20"/>
                <w:szCs w:val="20"/>
              </w:rPr>
            </w:pPr>
          </w:p>
          <w:p w14:paraId="61FC0E29" w14:textId="77777777" w:rsidR="00C95111" w:rsidRPr="00872BEE" w:rsidRDefault="00C95111" w:rsidP="005F299F">
            <w:pPr>
              <w:spacing w:line="276" w:lineRule="auto"/>
              <w:rPr>
                <w:rFonts w:asciiTheme="majorHAnsi" w:hAnsiTheme="majorHAnsi" w:cstheme="majorHAnsi"/>
                <w:color w:val="000000"/>
                <w:sz w:val="20"/>
                <w:szCs w:val="20"/>
              </w:rPr>
            </w:pPr>
          </w:p>
          <w:p w14:paraId="1DB82213" w14:textId="77777777" w:rsidR="00C95111" w:rsidRDefault="00C95111" w:rsidP="005F299F">
            <w:pPr>
              <w:spacing w:line="276" w:lineRule="auto"/>
              <w:rPr>
                <w:rFonts w:asciiTheme="majorHAnsi" w:hAnsiTheme="majorHAnsi" w:cstheme="majorHAnsi"/>
                <w:color w:val="000000"/>
                <w:sz w:val="20"/>
                <w:szCs w:val="20"/>
              </w:rPr>
            </w:pPr>
          </w:p>
          <w:p w14:paraId="3BFFEAF3" w14:textId="77777777" w:rsidR="00C95111" w:rsidRDefault="00C95111" w:rsidP="005F299F">
            <w:pPr>
              <w:spacing w:line="276" w:lineRule="auto"/>
              <w:rPr>
                <w:rFonts w:asciiTheme="majorHAnsi" w:hAnsiTheme="majorHAnsi" w:cstheme="majorHAnsi"/>
                <w:color w:val="000000"/>
                <w:sz w:val="20"/>
                <w:szCs w:val="20"/>
              </w:rPr>
            </w:pPr>
          </w:p>
          <w:p w14:paraId="63E54105" w14:textId="77777777" w:rsidR="00C95111" w:rsidRDefault="00C95111" w:rsidP="005F299F">
            <w:pPr>
              <w:spacing w:line="276" w:lineRule="auto"/>
              <w:rPr>
                <w:rFonts w:asciiTheme="majorHAnsi" w:hAnsiTheme="majorHAnsi" w:cstheme="majorHAnsi"/>
                <w:color w:val="000000"/>
                <w:sz w:val="20"/>
                <w:szCs w:val="20"/>
              </w:rPr>
            </w:pPr>
          </w:p>
          <w:p w14:paraId="6CFC475D" w14:textId="77777777" w:rsidR="00C95111" w:rsidRPr="00872BEE" w:rsidRDefault="00C95111" w:rsidP="005F299F">
            <w:pPr>
              <w:spacing w:line="276" w:lineRule="auto"/>
              <w:rPr>
                <w:rFonts w:asciiTheme="majorHAnsi" w:hAnsiTheme="majorHAnsi" w:cstheme="majorHAnsi"/>
                <w:color w:val="000000"/>
                <w:sz w:val="20"/>
                <w:szCs w:val="20"/>
              </w:rPr>
            </w:pPr>
          </w:p>
          <w:p w14:paraId="254A9FDE"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91.0% (2022)</w:t>
            </w:r>
          </w:p>
          <w:p w14:paraId="3AE3BC79" w14:textId="77777777" w:rsidR="00C95111" w:rsidRPr="00872BEE" w:rsidRDefault="00C95111" w:rsidP="005F299F">
            <w:pPr>
              <w:spacing w:line="276" w:lineRule="auto"/>
              <w:rPr>
                <w:rFonts w:asciiTheme="majorHAnsi" w:hAnsiTheme="majorHAnsi" w:cstheme="majorHAnsi"/>
                <w:color w:val="000000"/>
                <w:sz w:val="20"/>
                <w:szCs w:val="20"/>
              </w:rPr>
            </w:pPr>
          </w:p>
          <w:p w14:paraId="4DC249F8" w14:textId="77777777" w:rsidR="00C95111" w:rsidRPr="00872BEE" w:rsidRDefault="00C95111" w:rsidP="005F299F">
            <w:pPr>
              <w:spacing w:line="276" w:lineRule="auto"/>
              <w:rPr>
                <w:rFonts w:asciiTheme="majorHAnsi" w:hAnsiTheme="majorHAnsi" w:cstheme="majorHAnsi"/>
                <w:color w:val="000000"/>
                <w:sz w:val="20"/>
                <w:szCs w:val="20"/>
              </w:rPr>
            </w:pPr>
          </w:p>
          <w:p w14:paraId="319C8B08" w14:textId="77777777" w:rsidR="00C95111" w:rsidRPr="00872BEE" w:rsidRDefault="00C95111" w:rsidP="005F299F">
            <w:pPr>
              <w:spacing w:line="276" w:lineRule="auto"/>
              <w:rPr>
                <w:rFonts w:asciiTheme="majorHAnsi" w:hAnsiTheme="majorHAnsi" w:cstheme="majorHAnsi"/>
                <w:color w:val="000000"/>
                <w:sz w:val="20"/>
                <w:szCs w:val="20"/>
              </w:rPr>
            </w:pPr>
          </w:p>
          <w:p w14:paraId="5D8E86E0" w14:textId="77777777" w:rsidR="00C95111" w:rsidRPr="00872BEE" w:rsidRDefault="00C95111" w:rsidP="005F299F">
            <w:pPr>
              <w:spacing w:line="276" w:lineRule="auto"/>
              <w:rPr>
                <w:rFonts w:asciiTheme="majorHAnsi" w:hAnsiTheme="majorHAnsi" w:cstheme="majorHAnsi"/>
                <w:color w:val="000000"/>
                <w:sz w:val="20"/>
                <w:szCs w:val="20"/>
              </w:rPr>
            </w:pPr>
          </w:p>
          <w:p w14:paraId="3FD91877" w14:textId="77777777" w:rsidR="00C95111" w:rsidRPr="00872BEE" w:rsidRDefault="00C95111" w:rsidP="005F299F">
            <w:pPr>
              <w:spacing w:line="276" w:lineRule="auto"/>
              <w:rPr>
                <w:rFonts w:asciiTheme="majorHAnsi" w:hAnsiTheme="majorHAnsi" w:cstheme="majorHAnsi"/>
                <w:color w:val="000000"/>
                <w:sz w:val="20"/>
                <w:szCs w:val="20"/>
              </w:rPr>
            </w:pPr>
          </w:p>
          <w:p w14:paraId="068C65F3" w14:textId="77777777" w:rsidR="00C95111" w:rsidRPr="00872BEE" w:rsidRDefault="00C95111" w:rsidP="005F299F">
            <w:pPr>
              <w:spacing w:line="276" w:lineRule="auto"/>
              <w:rPr>
                <w:rFonts w:asciiTheme="majorHAnsi" w:hAnsiTheme="majorHAnsi" w:cstheme="majorHAnsi"/>
                <w:color w:val="000000"/>
                <w:sz w:val="20"/>
                <w:szCs w:val="20"/>
              </w:rPr>
            </w:pPr>
          </w:p>
          <w:p w14:paraId="532FD126" w14:textId="77777777" w:rsidR="00C95111" w:rsidRDefault="00C95111" w:rsidP="005F299F">
            <w:pPr>
              <w:spacing w:line="276" w:lineRule="auto"/>
              <w:rPr>
                <w:rFonts w:asciiTheme="majorHAnsi" w:hAnsiTheme="majorHAnsi" w:cstheme="majorHAnsi"/>
                <w:color w:val="000000"/>
                <w:sz w:val="20"/>
                <w:szCs w:val="20"/>
              </w:rPr>
            </w:pPr>
          </w:p>
          <w:p w14:paraId="6C778FA5"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8.98% (2022)</w:t>
            </w:r>
          </w:p>
        </w:tc>
        <w:tc>
          <w:tcPr>
            <w:tcW w:w="478" w:type="pct"/>
            <w:vMerge w:val="restart"/>
            <w:tcBorders>
              <w:left w:val="single" w:sz="4" w:space="0" w:color="auto"/>
              <w:right w:val="single" w:sz="4" w:space="0" w:color="auto"/>
            </w:tcBorders>
            <w:shd w:val="clear" w:color="auto" w:fill="auto"/>
            <w:vAlign w:val="center"/>
          </w:tcPr>
          <w:p w14:paraId="41CE9BE9" w14:textId="77777777" w:rsidR="00C95111" w:rsidRPr="00872BEE" w:rsidRDefault="00C95111" w:rsidP="005F299F">
            <w:pPr>
              <w:spacing w:line="276" w:lineRule="auto"/>
              <w:rPr>
                <w:rFonts w:asciiTheme="majorHAnsi" w:hAnsiTheme="majorHAnsi" w:cstheme="majorHAnsi"/>
                <w:color w:val="000000"/>
                <w:sz w:val="20"/>
                <w:szCs w:val="20"/>
              </w:rPr>
            </w:pPr>
          </w:p>
          <w:p w14:paraId="2E4013EF" w14:textId="77777777" w:rsidR="00C95111" w:rsidRDefault="00C95111" w:rsidP="005F299F">
            <w:pPr>
              <w:spacing w:line="276" w:lineRule="auto"/>
              <w:rPr>
                <w:rFonts w:asciiTheme="majorHAnsi" w:hAnsiTheme="majorHAnsi" w:cstheme="majorHAnsi"/>
                <w:color w:val="000000"/>
                <w:sz w:val="20"/>
                <w:szCs w:val="20"/>
              </w:rPr>
            </w:pPr>
          </w:p>
          <w:p w14:paraId="6B498CF1" w14:textId="77777777" w:rsidR="00C95111" w:rsidRDefault="00C95111" w:rsidP="005F299F">
            <w:pPr>
              <w:spacing w:line="276" w:lineRule="auto"/>
              <w:rPr>
                <w:rFonts w:asciiTheme="majorHAnsi" w:hAnsiTheme="majorHAnsi" w:cstheme="majorHAnsi"/>
                <w:color w:val="000000"/>
                <w:sz w:val="20"/>
                <w:szCs w:val="20"/>
              </w:rPr>
            </w:pPr>
          </w:p>
          <w:p w14:paraId="7FB0E093"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69% (2040)</w:t>
            </w:r>
          </w:p>
          <w:p w14:paraId="3FA45E50" w14:textId="77777777" w:rsidR="00C95111" w:rsidRPr="00872BEE" w:rsidRDefault="00C95111" w:rsidP="005F299F">
            <w:pPr>
              <w:spacing w:line="276" w:lineRule="auto"/>
              <w:rPr>
                <w:rFonts w:asciiTheme="majorHAnsi" w:hAnsiTheme="majorHAnsi" w:cstheme="majorHAnsi"/>
                <w:color w:val="000000"/>
                <w:sz w:val="20"/>
                <w:szCs w:val="20"/>
              </w:rPr>
            </w:pPr>
          </w:p>
          <w:p w14:paraId="1FC30718" w14:textId="77777777" w:rsidR="00C95111" w:rsidRPr="00872BEE" w:rsidRDefault="00C95111" w:rsidP="005F299F">
            <w:pPr>
              <w:spacing w:line="276" w:lineRule="auto"/>
              <w:rPr>
                <w:rFonts w:asciiTheme="majorHAnsi" w:hAnsiTheme="majorHAnsi" w:cstheme="majorHAnsi"/>
                <w:color w:val="000000"/>
                <w:sz w:val="20"/>
                <w:szCs w:val="20"/>
              </w:rPr>
            </w:pPr>
          </w:p>
          <w:p w14:paraId="17F3EA01" w14:textId="77777777" w:rsidR="00C95111" w:rsidRPr="00872BEE" w:rsidRDefault="00C95111" w:rsidP="005F299F">
            <w:pPr>
              <w:spacing w:line="276" w:lineRule="auto"/>
              <w:rPr>
                <w:rFonts w:asciiTheme="majorHAnsi" w:hAnsiTheme="majorHAnsi" w:cstheme="majorHAnsi"/>
                <w:color w:val="000000"/>
                <w:sz w:val="20"/>
                <w:szCs w:val="20"/>
              </w:rPr>
            </w:pPr>
          </w:p>
          <w:p w14:paraId="0364EA61" w14:textId="77777777" w:rsidR="00C95111" w:rsidRPr="00872BEE" w:rsidRDefault="00C95111" w:rsidP="005F299F">
            <w:pPr>
              <w:spacing w:line="276" w:lineRule="auto"/>
              <w:rPr>
                <w:rFonts w:asciiTheme="majorHAnsi" w:hAnsiTheme="majorHAnsi" w:cstheme="majorHAnsi"/>
                <w:color w:val="000000"/>
                <w:sz w:val="20"/>
                <w:szCs w:val="20"/>
              </w:rPr>
            </w:pPr>
          </w:p>
          <w:p w14:paraId="51803FB0" w14:textId="77777777" w:rsidR="00C95111" w:rsidRPr="00872BEE" w:rsidRDefault="00C95111" w:rsidP="005F299F">
            <w:pPr>
              <w:spacing w:line="276" w:lineRule="auto"/>
              <w:rPr>
                <w:rFonts w:asciiTheme="majorHAnsi" w:hAnsiTheme="majorHAnsi" w:cstheme="majorHAnsi"/>
                <w:color w:val="000000"/>
                <w:sz w:val="20"/>
                <w:szCs w:val="20"/>
              </w:rPr>
            </w:pPr>
          </w:p>
          <w:p w14:paraId="40182279" w14:textId="77777777" w:rsidR="00C95111" w:rsidRPr="00872BEE" w:rsidRDefault="00C95111" w:rsidP="005F299F">
            <w:pPr>
              <w:spacing w:line="276" w:lineRule="auto"/>
              <w:rPr>
                <w:rFonts w:asciiTheme="majorHAnsi" w:hAnsiTheme="majorHAnsi" w:cstheme="majorHAnsi"/>
                <w:color w:val="000000"/>
                <w:sz w:val="20"/>
                <w:szCs w:val="20"/>
              </w:rPr>
            </w:pPr>
          </w:p>
          <w:p w14:paraId="78EF4622" w14:textId="77777777" w:rsidR="00C95111" w:rsidRPr="00872BEE" w:rsidRDefault="00C95111" w:rsidP="005F299F">
            <w:pPr>
              <w:spacing w:line="276" w:lineRule="auto"/>
              <w:rPr>
                <w:rFonts w:asciiTheme="majorHAnsi" w:hAnsiTheme="majorHAnsi" w:cstheme="majorHAnsi"/>
                <w:color w:val="000000"/>
                <w:sz w:val="20"/>
                <w:szCs w:val="20"/>
              </w:rPr>
            </w:pPr>
          </w:p>
          <w:p w14:paraId="0E627FD0" w14:textId="77777777" w:rsidR="00C95111" w:rsidRPr="00872BEE" w:rsidRDefault="00C95111" w:rsidP="005F299F">
            <w:pPr>
              <w:spacing w:line="276" w:lineRule="auto"/>
              <w:rPr>
                <w:rFonts w:asciiTheme="majorHAnsi" w:hAnsiTheme="majorHAnsi" w:cstheme="majorHAnsi"/>
                <w:color w:val="000000"/>
                <w:sz w:val="20"/>
                <w:szCs w:val="20"/>
              </w:rPr>
            </w:pPr>
          </w:p>
          <w:p w14:paraId="73CE12F8"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88.3% (2040)</w:t>
            </w:r>
          </w:p>
          <w:p w14:paraId="43BAAE14" w14:textId="77777777" w:rsidR="00C95111" w:rsidRPr="00872BEE" w:rsidRDefault="00C95111" w:rsidP="005F299F">
            <w:pPr>
              <w:spacing w:line="276" w:lineRule="auto"/>
              <w:rPr>
                <w:rFonts w:asciiTheme="majorHAnsi" w:hAnsiTheme="majorHAnsi" w:cstheme="majorHAnsi"/>
                <w:color w:val="000000"/>
                <w:sz w:val="20"/>
                <w:szCs w:val="20"/>
              </w:rPr>
            </w:pPr>
          </w:p>
          <w:p w14:paraId="6BB50403" w14:textId="77777777" w:rsidR="00C95111" w:rsidRPr="00872BEE" w:rsidRDefault="00C95111" w:rsidP="005F299F">
            <w:pPr>
              <w:spacing w:line="276" w:lineRule="auto"/>
              <w:rPr>
                <w:rFonts w:asciiTheme="majorHAnsi" w:hAnsiTheme="majorHAnsi" w:cstheme="majorHAnsi"/>
                <w:color w:val="000000"/>
                <w:sz w:val="20"/>
                <w:szCs w:val="20"/>
              </w:rPr>
            </w:pPr>
          </w:p>
          <w:p w14:paraId="1A67E3A0" w14:textId="77777777" w:rsidR="00C95111" w:rsidRPr="00872BEE" w:rsidRDefault="00C95111" w:rsidP="005F299F">
            <w:pPr>
              <w:spacing w:line="276" w:lineRule="auto"/>
              <w:rPr>
                <w:rFonts w:asciiTheme="majorHAnsi" w:hAnsiTheme="majorHAnsi" w:cstheme="majorHAnsi"/>
                <w:color w:val="000000"/>
                <w:sz w:val="20"/>
                <w:szCs w:val="20"/>
              </w:rPr>
            </w:pPr>
          </w:p>
          <w:p w14:paraId="1E942068" w14:textId="77777777" w:rsidR="00C95111" w:rsidRPr="00872BEE" w:rsidRDefault="00C95111" w:rsidP="005F299F">
            <w:pPr>
              <w:spacing w:line="276" w:lineRule="auto"/>
              <w:rPr>
                <w:rFonts w:asciiTheme="majorHAnsi" w:hAnsiTheme="majorHAnsi" w:cstheme="majorHAnsi"/>
                <w:color w:val="000000"/>
                <w:sz w:val="20"/>
                <w:szCs w:val="20"/>
              </w:rPr>
            </w:pPr>
          </w:p>
          <w:p w14:paraId="33AC00DC" w14:textId="77777777" w:rsidR="00C95111" w:rsidRDefault="00C95111" w:rsidP="005F299F">
            <w:pPr>
              <w:spacing w:line="276" w:lineRule="auto"/>
              <w:rPr>
                <w:rFonts w:asciiTheme="majorHAnsi" w:hAnsiTheme="majorHAnsi" w:cstheme="majorHAnsi"/>
                <w:color w:val="000000"/>
                <w:sz w:val="20"/>
                <w:szCs w:val="20"/>
              </w:rPr>
            </w:pPr>
          </w:p>
          <w:p w14:paraId="68A9D1E9" w14:textId="77777777" w:rsidR="00C95111" w:rsidRDefault="00C95111" w:rsidP="005F299F">
            <w:pPr>
              <w:spacing w:line="276" w:lineRule="auto"/>
              <w:rPr>
                <w:rFonts w:asciiTheme="majorHAnsi" w:hAnsiTheme="majorHAnsi" w:cstheme="majorHAnsi"/>
                <w:color w:val="000000"/>
                <w:sz w:val="20"/>
                <w:szCs w:val="20"/>
              </w:rPr>
            </w:pPr>
          </w:p>
          <w:p w14:paraId="55E6B741" w14:textId="77777777" w:rsidR="00C95111" w:rsidRPr="00872BEE" w:rsidRDefault="00C95111" w:rsidP="005F299F">
            <w:pPr>
              <w:spacing w:line="276" w:lineRule="auto"/>
              <w:rPr>
                <w:rFonts w:asciiTheme="majorHAnsi" w:hAnsiTheme="majorHAnsi" w:cstheme="majorHAnsi"/>
                <w:color w:val="000000"/>
                <w:sz w:val="20"/>
                <w:szCs w:val="20"/>
              </w:rPr>
            </w:pPr>
          </w:p>
          <w:p w14:paraId="0F1109C4"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54.3% (2040)</w:t>
            </w:r>
          </w:p>
          <w:p w14:paraId="1BB04CD1" w14:textId="77777777" w:rsidR="00C95111" w:rsidRPr="00872BEE" w:rsidRDefault="00C95111" w:rsidP="005F299F">
            <w:pPr>
              <w:spacing w:line="276" w:lineRule="auto"/>
              <w:rPr>
                <w:rFonts w:asciiTheme="majorHAnsi" w:hAnsiTheme="majorHAnsi" w:cstheme="majorHAnsi"/>
                <w:color w:val="000000"/>
                <w:sz w:val="20"/>
                <w:szCs w:val="20"/>
              </w:rPr>
            </w:pPr>
          </w:p>
          <w:p w14:paraId="557FB2A2" w14:textId="77777777" w:rsidR="00C95111" w:rsidRPr="00872BEE" w:rsidRDefault="00C95111" w:rsidP="005F299F">
            <w:pPr>
              <w:spacing w:line="276" w:lineRule="auto"/>
              <w:rPr>
                <w:rFonts w:asciiTheme="majorHAnsi" w:hAnsiTheme="majorHAnsi" w:cstheme="majorHAnsi"/>
                <w:color w:val="000000"/>
                <w:sz w:val="20"/>
                <w:szCs w:val="20"/>
              </w:rPr>
            </w:pPr>
          </w:p>
          <w:p w14:paraId="1EF4E059" w14:textId="77777777" w:rsidR="00C95111" w:rsidRPr="00872BEE" w:rsidRDefault="00C95111" w:rsidP="005F299F">
            <w:pPr>
              <w:spacing w:line="276" w:lineRule="auto"/>
              <w:rPr>
                <w:rFonts w:asciiTheme="majorHAnsi" w:hAnsiTheme="majorHAnsi" w:cstheme="majorHAnsi"/>
                <w:color w:val="000000"/>
                <w:sz w:val="20"/>
                <w:szCs w:val="20"/>
              </w:rPr>
            </w:pPr>
          </w:p>
          <w:p w14:paraId="334F7499" w14:textId="77777777" w:rsidR="00C95111" w:rsidRPr="00872BEE" w:rsidRDefault="00C95111" w:rsidP="005F299F">
            <w:pPr>
              <w:spacing w:line="276" w:lineRule="auto"/>
              <w:rPr>
                <w:rFonts w:asciiTheme="majorHAnsi" w:hAnsiTheme="majorHAnsi" w:cstheme="majorHAnsi"/>
                <w:color w:val="000000"/>
                <w:sz w:val="20"/>
                <w:szCs w:val="20"/>
              </w:rPr>
            </w:pPr>
          </w:p>
          <w:p w14:paraId="0A38E940" w14:textId="77777777" w:rsidR="00C95111" w:rsidRDefault="00C95111" w:rsidP="005F299F">
            <w:pPr>
              <w:spacing w:line="276" w:lineRule="auto"/>
              <w:rPr>
                <w:rFonts w:asciiTheme="majorHAnsi" w:hAnsiTheme="majorHAnsi" w:cstheme="majorHAnsi"/>
                <w:color w:val="000000"/>
                <w:sz w:val="20"/>
                <w:szCs w:val="20"/>
              </w:rPr>
            </w:pPr>
          </w:p>
          <w:p w14:paraId="445903A8" w14:textId="77777777" w:rsidR="00C95111" w:rsidRPr="00872BEE" w:rsidRDefault="00C95111" w:rsidP="005F299F">
            <w:pPr>
              <w:spacing w:line="276" w:lineRule="auto"/>
              <w:rPr>
                <w:rFonts w:asciiTheme="majorHAnsi" w:hAnsiTheme="majorHAnsi" w:cstheme="majorHAnsi"/>
                <w:color w:val="000000"/>
                <w:sz w:val="20"/>
                <w:szCs w:val="20"/>
              </w:rPr>
            </w:pPr>
          </w:p>
          <w:p w14:paraId="25EE21D8" w14:textId="77777777" w:rsidR="00C95111" w:rsidRPr="00872BEE" w:rsidRDefault="00C95111" w:rsidP="005F299F">
            <w:pPr>
              <w:spacing w:line="276" w:lineRule="auto"/>
              <w:rPr>
                <w:rFonts w:asciiTheme="majorHAnsi" w:hAnsiTheme="majorHAnsi" w:cstheme="majorHAnsi"/>
                <w:color w:val="000000"/>
                <w:sz w:val="20"/>
                <w:szCs w:val="20"/>
              </w:rPr>
            </w:pPr>
          </w:p>
          <w:p w14:paraId="3B951ED4"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12.0% (2040)</w:t>
            </w:r>
          </w:p>
          <w:p w14:paraId="62CC902B" w14:textId="77777777" w:rsidR="00C95111" w:rsidRPr="00872BEE" w:rsidRDefault="00C95111" w:rsidP="005F299F">
            <w:pPr>
              <w:spacing w:line="276" w:lineRule="auto"/>
              <w:rPr>
                <w:rFonts w:asciiTheme="majorHAnsi" w:hAnsiTheme="majorHAnsi" w:cstheme="majorHAnsi"/>
                <w:color w:val="000000"/>
                <w:sz w:val="20"/>
                <w:szCs w:val="20"/>
              </w:rPr>
            </w:pPr>
          </w:p>
          <w:p w14:paraId="5CC3A3B3" w14:textId="77777777" w:rsidR="00C95111" w:rsidRPr="00872BEE" w:rsidRDefault="00C95111" w:rsidP="005F299F">
            <w:pPr>
              <w:spacing w:line="276" w:lineRule="auto"/>
              <w:rPr>
                <w:rFonts w:asciiTheme="majorHAnsi" w:hAnsiTheme="majorHAnsi" w:cstheme="majorHAnsi"/>
                <w:color w:val="000000"/>
                <w:sz w:val="20"/>
                <w:szCs w:val="20"/>
              </w:rPr>
            </w:pPr>
          </w:p>
          <w:p w14:paraId="586C0150" w14:textId="77777777" w:rsidR="00C95111" w:rsidRPr="00872BEE" w:rsidRDefault="00C95111" w:rsidP="005F299F">
            <w:pPr>
              <w:spacing w:line="276" w:lineRule="auto"/>
              <w:rPr>
                <w:rFonts w:asciiTheme="majorHAnsi" w:hAnsiTheme="majorHAnsi" w:cstheme="majorHAnsi"/>
                <w:color w:val="000000"/>
                <w:sz w:val="20"/>
                <w:szCs w:val="20"/>
              </w:rPr>
            </w:pPr>
          </w:p>
          <w:p w14:paraId="427B3A7F" w14:textId="77777777" w:rsidR="00C95111" w:rsidRPr="00872BEE" w:rsidRDefault="00C95111" w:rsidP="005F299F">
            <w:pPr>
              <w:spacing w:line="276" w:lineRule="auto"/>
              <w:rPr>
                <w:rFonts w:asciiTheme="majorHAnsi" w:hAnsiTheme="majorHAnsi" w:cstheme="majorHAnsi"/>
                <w:color w:val="000000"/>
                <w:sz w:val="20"/>
                <w:szCs w:val="20"/>
              </w:rPr>
            </w:pPr>
          </w:p>
          <w:p w14:paraId="0C7FEB36" w14:textId="77777777" w:rsidR="00C95111" w:rsidRDefault="00C95111" w:rsidP="005F299F">
            <w:pPr>
              <w:spacing w:line="276" w:lineRule="auto"/>
              <w:rPr>
                <w:rFonts w:asciiTheme="majorHAnsi" w:hAnsiTheme="majorHAnsi" w:cstheme="majorHAnsi"/>
                <w:color w:val="000000"/>
                <w:sz w:val="20"/>
                <w:szCs w:val="20"/>
              </w:rPr>
            </w:pPr>
          </w:p>
          <w:p w14:paraId="226F3EA0" w14:textId="77777777" w:rsidR="00C95111" w:rsidRDefault="00C95111" w:rsidP="005F299F">
            <w:pPr>
              <w:spacing w:line="276" w:lineRule="auto"/>
              <w:rPr>
                <w:rFonts w:asciiTheme="majorHAnsi" w:hAnsiTheme="majorHAnsi" w:cstheme="majorHAnsi"/>
                <w:color w:val="000000"/>
                <w:sz w:val="20"/>
                <w:szCs w:val="20"/>
              </w:rPr>
            </w:pPr>
          </w:p>
          <w:p w14:paraId="20C248F5" w14:textId="77777777" w:rsidR="00C95111" w:rsidRPr="00872BEE" w:rsidRDefault="00C95111" w:rsidP="005F299F">
            <w:pPr>
              <w:spacing w:line="276" w:lineRule="auto"/>
              <w:rPr>
                <w:rFonts w:asciiTheme="majorHAnsi" w:hAnsiTheme="majorHAnsi" w:cstheme="majorHAnsi"/>
                <w:color w:val="000000"/>
                <w:sz w:val="20"/>
                <w:szCs w:val="20"/>
              </w:rPr>
            </w:pPr>
          </w:p>
          <w:p w14:paraId="5875A7C2"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39.8% (2040)</w:t>
            </w:r>
          </w:p>
          <w:p w14:paraId="34B1A5A1" w14:textId="77777777" w:rsidR="00C95111" w:rsidRPr="00872BEE" w:rsidRDefault="00C95111" w:rsidP="005F299F">
            <w:pPr>
              <w:spacing w:line="276" w:lineRule="auto"/>
              <w:rPr>
                <w:rFonts w:asciiTheme="majorHAnsi" w:hAnsiTheme="majorHAnsi" w:cstheme="majorHAnsi"/>
                <w:color w:val="000000"/>
                <w:sz w:val="20"/>
                <w:szCs w:val="20"/>
              </w:rPr>
            </w:pPr>
          </w:p>
          <w:p w14:paraId="1E2BD766" w14:textId="77777777" w:rsidR="00C95111" w:rsidRPr="00872BEE" w:rsidRDefault="00C95111" w:rsidP="005F299F">
            <w:pPr>
              <w:spacing w:line="276" w:lineRule="auto"/>
              <w:rPr>
                <w:rFonts w:asciiTheme="majorHAnsi" w:hAnsiTheme="majorHAnsi" w:cstheme="majorHAnsi"/>
                <w:color w:val="000000"/>
                <w:sz w:val="20"/>
                <w:szCs w:val="20"/>
              </w:rPr>
            </w:pPr>
          </w:p>
          <w:p w14:paraId="12F32997" w14:textId="77777777" w:rsidR="00C95111" w:rsidRPr="00872BEE" w:rsidRDefault="00C95111" w:rsidP="005F299F">
            <w:pPr>
              <w:spacing w:line="276" w:lineRule="auto"/>
              <w:rPr>
                <w:rFonts w:asciiTheme="majorHAnsi" w:hAnsiTheme="majorHAnsi" w:cstheme="majorHAnsi"/>
                <w:color w:val="000000"/>
                <w:sz w:val="20"/>
                <w:szCs w:val="20"/>
              </w:rPr>
            </w:pPr>
          </w:p>
          <w:p w14:paraId="158F4EEA" w14:textId="77777777" w:rsidR="00C95111" w:rsidRPr="00872BEE" w:rsidRDefault="00C95111" w:rsidP="005F299F">
            <w:pPr>
              <w:spacing w:line="276" w:lineRule="auto"/>
              <w:rPr>
                <w:rFonts w:asciiTheme="majorHAnsi" w:hAnsiTheme="majorHAnsi" w:cstheme="majorHAnsi"/>
                <w:color w:val="000000"/>
                <w:sz w:val="20"/>
                <w:szCs w:val="20"/>
              </w:rPr>
            </w:pPr>
          </w:p>
          <w:p w14:paraId="35D31E4E" w14:textId="77777777" w:rsidR="00C95111" w:rsidRDefault="00C95111" w:rsidP="005F299F">
            <w:pPr>
              <w:spacing w:line="276" w:lineRule="auto"/>
              <w:rPr>
                <w:rFonts w:asciiTheme="majorHAnsi" w:hAnsiTheme="majorHAnsi" w:cstheme="majorHAnsi"/>
                <w:color w:val="000000"/>
                <w:sz w:val="20"/>
                <w:szCs w:val="20"/>
              </w:rPr>
            </w:pPr>
          </w:p>
          <w:p w14:paraId="7F3E721F" w14:textId="77777777" w:rsidR="00C95111" w:rsidRPr="00872BEE" w:rsidRDefault="00C95111" w:rsidP="005F299F">
            <w:pPr>
              <w:spacing w:line="276" w:lineRule="auto"/>
              <w:rPr>
                <w:rFonts w:asciiTheme="majorHAnsi" w:hAnsiTheme="majorHAnsi" w:cstheme="majorHAnsi"/>
                <w:color w:val="000000"/>
                <w:sz w:val="20"/>
                <w:szCs w:val="20"/>
              </w:rPr>
            </w:pPr>
          </w:p>
          <w:p w14:paraId="19ACFCA9"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13.5% (2040)</w:t>
            </w:r>
          </w:p>
          <w:p w14:paraId="1C659A5E" w14:textId="77777777" w:rsidR="00C95111" w:rsidRPr="00872BEE" w:rsidRDefault="00C95111" w:rsidP="005F299F">
            <w:pPr>
              <w:spacing w:line="276" w:lineRule="auto"/>
              <w:rPr>
                <w:rFonts w:asciiTheme="majorHAnsi" w:hAnsiTheme="majorHAnsi" w:cstheme="majorHAnsi"/>
                <w:color w:val="000000"/>
                <w:sz w:val="20"/>
                <w:szCs w:val="20"/>
              </w:rPr>
            </w:pPr>
          </w:p>
          <w:p w14:paraId="00DFB9C1" w14:textId="77777777" w:rsidR="00C95111" w:rsidRPr="00872BEE" w:rsidRDefault="00C95111" w:rsidP="005F299F">
            <w:pPr>
              <w:spacing w:line="276" w:lineRule="auto"/>
              <w:rPr>
                <w:rFonts w:asciiTheme="majorHAnsi" w:hAnsiTheme="majorHAnsi" w:cstheme="majorHAnsi"/>
                <w:color w:val="000000"/>
                <w:sz w:val="20"/>
                <w:szCs w:val="20"/>
              </w:rPr>
            </w:pPr>
          </w:p>
          <w:p w14:paraId="21E5DE08" w14:textId="77777777" w:rsidR="00C95111" w:rsidRPr="00872BEE" w:rsidRDefault="00C95111" w:rsidP="005F299F">
            <w:pPr>
              <w:spacing w:line="276" w:lineRule="auto"/>
              <w:rPr>
                <w:rFonts w:asciiTheme="majorHAnsi" w:hAnsiTheme="majorHAnsi" w:cstheme="majorHAnsi"/>
                <w:color w:val="000000"/>
                <w:sz w:val="20"/>
                <w:szCs w:val="20"/>
              </w:rPr>
            </w:pPr>
          </w:p>
          <w:p w14:paraId="0A83A63D" w14:textId="77777777" w:rsidR="00C95111" w:rsidRPr="00872BEE" w:rsidRDefault="00C95111" w:rsidP="005F299F">
            <w:pPr>
              <w:spacing w:line="276" w:lineRule="auto"/>
              <w:rPr>
                <w:rFonts w:asciiTheme="majorHAnsi" w:hAnsiTheme="majorHAnsi" w:cstheme="majorHAnsi"/>
                <w:color w:val="000000"/>
                <w:sz w:val="20"/>
                <w:szCs w:val="20"/>
              </w:rPr>
            </w:pPr>
          </w:p>
          <w:p w14:paraId="778D1C28" w14:textId="77777777" w:rsidR="00C95111" w:rsidRPr="00872BEE" w:rsidRDefault="00C95111" w:rsidP="005F299F">
            <w:pPr>
              <w:spacing w:line="276" w:lineRule="auto"/>
              <w:rPr>
                <w:rFonts w:asciiTheme="majorHAnsi" w:hAnsiTheme="majorHAnsi" w:cstheme="majorHAnsi"/>
                <w:color w:val="000000"/>
                <w:sz w:val="20"/>
                <w:szCs w:val="20"/>
              </w:rPr>
            </w:pPr>
          </w:p>
          <w:p w14:paraId="7B7E103E" w14:textId="77777777" w:rsidR="00C95111" w:rsidRPr="00872BEE" w:rsidRDefault="00C95111" w:rsidP="005F299F">
            <w:pPr>
              <w:spacing w:line="276" w:lineRule="auto"/>
              <w:rPr>
                <w:rFonts w:asciiTheme="majorHAnsi" w:hAnsiTheme="majorHAnsi" w:cstheme="majorHAnsi"/>
                <w:color w:val="000000"/>
                <w:sz w:val="20"/>
                <w:szCs w:val="20"/>
              </w:rPr>
            </w:pPr>
          </w:p>
          <w:p w14:paraId="2E421DB9" w14:textId="77777777" w:rsidR="00C95111" w:rsidRPr="00872BEE" w:rsidRDefault="00C95111" w:rsidP="005F299F">
            <w:pPr>
              <w:spacing w:line="276" w:lineRule="auto"/>
              <w:rPr>
                <w:rFonts w:asciiTheme="majorHAnsi" w:hAnsiTheme="majorHAnsi" w:cstheme="majorHAnsi"/>
                <w:color w:val="000000"/>
                <w:sz w:val="20"/>
                <w:szCs w:val="20"/>
              </w:rPr>
            </w:pPr>
          </w:p>
          <w:p w14:paraId="397B1E25" w14:textId="77777777" w:rsidR="00C95111" w:rsidRPr="00872BEE" w:rsidRDefault="00C95111" w:rsidP="005F299F">
            <w:pPr>
              <w:spacing w:line="276" w:lineRule="auto"/>
              <w:rPr>
                <w:rFonts w:asciiTheme="majorHAnsi" w:hAnsiTheme="majorHAnsi" w:cstheme="majorHAnsi"/>
                <w:color w:val="000000"/>
                <w:sz w:val="20"/>
                <w:szCs w:val="20"/>
              </w:rPr>
            </w:pPr>
          </w:p>
          <w:p w14:paraId="43404669" w14:textId="77777777" w:rsidR="00C95111" w:rsidRDefault="00C95111" w:rsidP="005F299F">
            <w:pPr>
              <w:spacing w:line="276" w:lineRule="auto"/>
              <w:rPr>
                <w:rFonts w:asciiTheme="majorHAnsi" w:hAnsiTheme="majorHAnsi" w:cstheme="majorHAnsi"/>
                <w:color w:val="000000"/>
                <w:sz w:val="20"/>
                <w:szCs w:val="20"/>
              </w:rPr>
            </w:pPr>
          </w:p>
          <w:p w14:paraId="13DA033D" w14:textId="77777777" w:rsidR="00C95111" w:rsidRDefault="00C95111" w:rsidP="005F299F">
            <w:pPr>
              <w:spacing w:line="276" w:lineRule="auto"/>
              <w:rPr>
                <w:rFonts w:asciiTheme="majorHAnsi" w:hAnsiTheme="majorHAnsi" w:cstheme="majorHAnsi"/>
                <w:color w:val="000000"/>
                <w:sz w:val="20"/>
                <w:szCs w:val="20"/>
              </w:rPr>
            </w:pPr>
          </w:p>
          <w:p w14:paraId="2DBAED83" w14:textId="77777777" w:rsidR="00C95111" w:rsidRDefault="00C95111" w:rsidP="005F299F">
            <w:pPr>
              <w:spacing w:line="276" w:lineRule="auto"/>
              <w:rPr>
                <w:rFonts w:asciiTheme="majorHAnsi" w:hAnsiTheme="majorHAnsi" w:cstheme="majorHAnsi"/>
                <w:color w:val="000000"/>
                <w:sz w:val="20"/>
                <w:szCs w:val="20"/>
              </w:rPr>
            </w:pPr>
          </w:p>
          <w:p w14:paraId="773696D3" w14:textId="77777777" w:rsidR="00C95111" w:rsidRPr="00872BEE" w:rsidRDefault="00C95111" w:rsidP="005F299F">
            <w:pPr>
              <w:spacing w:line="276" w:lineRule="auto"/>
              <w:rPr>
                <w:rFonts w:asciiTheme="majorHAnsi" w:hAnsiTheme="majorHAnsi" w:cstheme="majorHAnsi"/>
                <w:color w:val="000000"/>
                <w:sz w:val="20"/>
                <w:szCs w:val="20"/>
              </w:rPr>
            </w:pPr>
          </w:p>
          <w:p w14:paraId="04450D80"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94.3% (2040)</w:t>
            </w:r>
          </w:p>
          <w:p w14:paraId="682389E4" w14:textId="77777777" w:rsidR="00C95111" w:rsidRPr="00872BEE" w:rsidRDefault="00C95111" w:rsidP="005F299F">
            <w:pPr>
              <w:spacing w:line="276" w:lineRule="auto"/>
              <w:rPr>
                <w:rFonts w:asciiTheme="majorHAnsi" w:hAnsiTheme="majorHAnsi" w:cstheme="majorHAnsi"/>
                <w:color w:val="000000"/>
                <w:sz w:val="20"/>
                <w:szCs w:val="20"/>
              </w:rPr>
            </w:pPr>
          </w:p>
          <w:p w14:paraId="366DD7FB" w14:textId="77777777" w:rsidR="00C95111" w:rsidRPr="00872BEE" w:rsidRDefault="00C95111" w:rsidP="005F299F">
            <w:pPr>
              <w:spacing w:line="276" w:lineRule="auto"/>
              <w:rPr>
                <w:rFonts w:asciiTheme="majorHAnsi" w:hAnsiTheme="majorHAnsi" w:cstheme="majorHAnsi"/>
                <w:color w:val="000000"/>
                <w:sz w:val="20"/>
                <w:szCs w:val="20"/>
              </w:rPr>
            </w:pPr>
          </w:p>
          <w:p w14:paraId="2F037E18" w14:textId="77777777" w:rsidR="00C95111" w:rsidRPr="00872BEE" w:rsidRDefault="00C95111" w:rsidP="005F299F">
            <w:pPr>
              <w:spacing w:line="276" w:lineRule="auto"/>
              <w:rPr>
                <w:rFonts w:asciiTheme="majorHAnsi" w:hAnsiTheme="majorHAnsi" w:cstheme="majorHAnsi"/>
                <w:color w:val="000000"/>
                <w:sz w:val="20"/>
                <w:szCs w:val="20"/>
              </w:rPr>
            </w:pPr>
          </w:p>
          <w:p w14:paraId="34092441" w14:textId="77777777" w:rsidR="00C95111" w:rsidRPr="00872BEE" w:rsidRDefault="00C95111" w:rsidP="005F299F">
            <w:pPr>
              <w:spacing w:line="276" w:lineRule="auto"/>
              <w:rPr>
                <w:rFonts w:asciiTheme="majorHAnsi" w:hAnsiTheme="majorHAnsi" w:cstheme="majorHAnsi"/>
                <w:color w:val="000000"/>
                <w:sz w:val="20"/>
                <w:szCs w:val="20"/>
              </w:rPr>
            </w:pPr>
          </w:p>
          <w:p w14:paraId="5DC09AAB" w14:textId="77777777" w:rsidR="00C95111" w:rsidRPr="00872BEE" w:rsidRDefault="00C95111" w:rsidP="005F299F">
            <w:pPr>
              <w:spacing w:line="276" w:lineRule="auto"/>
              <w:rPr>
                <w:rFonts w:asciiTheme="majorHAnsi" w:hAnsiTheme="majorHAnsi" w:cstheme="majorHAnsi"/>
                <w:color w:val="000000"/>
                <w:sz w:val="20"/>
                <w:szCs w:val="20"/>
              </w:rPr>
            </w:pPr>
          </w:p>
          <w:p w14:paraId="40FA6FC8" w14:textId="77777777" w:rsidR="00C95111" w:rsidRPr="00872BEE" w:rsidRDefault="00C95111" w:rsidP="005F299F">
            <w:pPr>
              <w:spacing w:line="276" w:lineRule="auto"/>
              <w:rPr>
                <w:rFonts w:asciiTheme="majorHAnsi" w:hAnsiTheme="majorHAnsi" w:cstheme="majorHAnsi"/>
                <w:color w:val="000000"/>
                <w:sz w:val="20"/>
                <w:szCs w:val="20"/>
              </w:rPr>
            </w:pPr>
          </w:p>
          <w:p w14:paraId="629F2771" w14:textId="77777777" w:rsidR="00C95111" w:rsidRDefault="00C95111" w:rsidP="005F299F">
            <w:pPr>
              <w:spacing w:line="276" w:lineRule="auto"/>
              <w:rPr>
                <w:rFonts w:asciiTheme="majorHAnsi" w:hAnsiTheme="majorHAnsi" w:cstheme="majorHAnsi"/>
                <w:color w:val="000000"/>
                <w:sz w:val="20"/>
                <w:szCs w:val="20"/>
              </w:rPr>
            </w:pPr>
          </w:p>
          <w:p w14:paraId="0EB90773"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14.1% (2040)</w:t>
            </w:r>
          </w:p>
        </w:tc>
        <w:tc>
          <w:tcPr>
            <w:tcW w:w="807" w:type="pct"/>
            <w:tcBorders>
              <w:left w:val="single" w:sz="4" w:space="0" w:color="auto"/>
              <w:bottom w:val="single" w:sz="4" w:space="0" w:color="auto"/>
              <w:right w:val="single" w:sz="4" w:space="0" w:color="auto"/>
            </w:tcBorders>
            <w:shd w:val="clear" w:color="auto" w:fill="auto"/>
            <w:vAlign w:val="center"/>
          </w:tcPr>
          <w:p w14:paraId="6B5F81BE"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 xml:space="preserve">L.7.1 Adecuar el marco normativo nacional, de </w:t>
            </w:r>
            <w:r w:rsidRPr="00872BEE">
              <w:rPr>
                <w:rFonts w:asciiTheme="majorHAnsi" w:hAnsiTheme="majorHAnsi" w:cstheme="majorHAnsi"/>
                <w:color w:val="000000"/>
                <w:sz w:val="20"/>
                <w:szCs w:val="20"/>
              </w:rPr>
              <w:lastRenderedPageBreak/>
              <w:t>acuerdo con los estándares establecidos en el ordenamiento jurídico internacional, para el ejercicio de la jurisdicción especial indígena</w:t>
            </w:r>
          </w:p>
        </w:tc>
        <w:tc>
          <w:tcPr>
            <w:tcW w:w="809" w:type="pct"/>
            <w:vMerge w:val="restart"/>
            <w:tcBorders>
              <w:left w:val="single" w:sz="4" w:space="0" w:color="auto"/>
              <w:right w:val="single" w:sz="4" w:space="0" w:color="auto"/>
            </w:tcBorders>
            <w:shd w:val="clear" w:color="auto" w:fill="auto"/>
            <w:vAlign w:val="center"/>
          </w:tcPr>
          <w:p w14:paraId="4A01545A" w14:textId="77777777" w:rsidR="00C95111" w:rsidRPr="00872BEE" w:rsidRDefault="00C95111" w:rsidP="00C14F45">
            <w:pPr>
              <w:pStyle w:val="Prrafodelista"/>
              <w:numPr>
                <w:ilvl w:val="0"/>
                <w:numId w:val="2"/>
              </w:numPr>
              <w:spacing w:line="276" w:lineRule="auto"/>
              <w:ind w:left="361"/>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 xml:space="preserve">Impulsar acciones que faciliten el acceso a la </w:t>
            </w:r>
            <w:r w:rsidRPr="00872BEE">
              <w:rPr>
                <w:rFonts w:asciiTheme="majorHAnsi" w:hAnsiTheme="majorHAnsi" w:cstheme="majorHAnsi"/>
                <w:color w:val="000000"/>
                <w:sz w:val="20"/>
                <w:szCs w:val="20"/>
              </w:rPr>
              <w:lastRenderedPageBreak/>
              <w:t>salud de los pueblos indígenas fortaleciendo el reconocimiento y formalización de especialistas de la salud tradicionales.</w:t>
            </w:r>
          </w:p>
          <w:p w14:paraId="300DE420" w14:textId="77777777" w:rsidR="00C95111" w:rsidRPr="00872BEE" w:rsidRDefault="00C95111" w:rsidP="005F299F">
            <w:pPr>
              <w:pStyle w:val="Prrafodelista"/>
              <w:spacing w:line="276" w:lineRule="auto"/>
              <w:ind w:left="361"/>
              <w:rPr>
                <w:rFonts w:asciiTheme="majorHAnsi" w:hAnsiTheme="majorHAnsi" w:cstheme="majorHAnsi"/>
                <w:color w:val="000000"/>
                <w:sz w:val="20"/>
                <w:szCs w:val="20"/>
              </w:rPr>
            </w:pPr>
          </w:p>
          <w:p w14:paraId="1FF57AE4" w14:textId="77777777" w:rsidR="00C95111" w:rsidRPr="00872BEE" w:rsidRDefault="00C95111" w:rsidP="00C14F45">
            <w:pPr>
              <w:pStyle w:val="Prrafodelista"/>
              <w:numPr>
                <w:ilvl w:val="0"/>
                <w:numId w:val="2"/>
              </w:numPr>
              <w:spacing w:line="276" w:lineRule="auto"/>
              <w:ind w:left="361"/>
              <w:rPr>
                <w:rFonts w:asciiTheme="majorHAnsi" w:hAnsiTheme="majorHAnsi" w:cstheme="majorHAnsi"/>
                <w:color w:val="000000"/>
                <w:sz w:val="20"/>
                <w:szCs w:val="20"/>
              </w:rPr>
            </w:pPr>
            <w:r w:rsidRPr="00872BEE">
              <w:rPr>
                <w:rFonts w:asciiTheme="majorHAnsi" w:hAnsiTheme="majorHAnsi" w:cstheme="majorHAnsi"/>
                <w:color w:val="000000"/>
                <w:sz w:val="20"/>
                <w:szCs w:val="20"/>
              </w:rPr>
              <w:t>Apoyar, promocionar y crear programas y/o proyectos que promuevan lograr la seguridad alimentaria a través de tecnologías y saberes indígenas.</w:t>
            </w:r>
          </w:p>
          <w:p w14:paraId="27783972" w14:textId="77777777" w:rsidR="00C95111" w:rsidRPr="00872BEE" w:rsidRDefault="00C95111" w:rsidP="005F299F">
            <w:pPr>
              <w:pStyle w:val="Prrafodelista"/>
              <w:rPr>
                <w:rFonts w:asciiTheme="majorHAnsi" w:hAnsiTheme="majorHAnsi" w:cstheme="majorHAnsi"/>
                <w:color w:val="000000"/>
                <w:sz w:val="20"/>
                <w:szCs w:val="20"/>
              </w:rPr>
            </w:pPr>
          </w:p>
          <w:p w14:paraId="4A40A23B" w14:textId="77777777" w:rsidR="00C95111" w:rsidRPr="00872BEE" w:rsidRDefault="00C95111" w:rsidP="00C14F45">
            <w:pPr>
              <w:pStyle w:val="Prrafodelista"/>
              <w:numPr>
                <w:ilvl w:val="0"/>
                <w:numId w:val="2"/>
              </w:numPr>
              <w:spacing w:line="276" w:lineRule="auto"/>
              <w:ind w:left="361"/>
              <w:rPr>
                <w:rFonts w:asciiTheme="majorHAnsi" w:hAnsiTheme="majorHAnsi" w:cstheme="majorHAnsi"/>
                <w:color w:val="000000"/>
                <w:sz w:val="20"/>
                <w:szCs w:val="20"/>
              </w:rPr>
            </w:pPr>
            <w:r w:rsidRPr="00872BEE">
              <w:rPr>
                <w:rFonts w:asciiTheme="majorHAnsi" w:hAnsiTheme="majorHAnsi" w:cstheme="majorHAnsi"/>
                <w:color w:val="000000"/>
                <w:sz w:val="20"/>
                <w:szCs w:val="20"/>
              </w:rPr>
              <w:t>Impulsar acciones que promuevan la inversión y enfoque en los pueblos indígenas u originarios en las políticas orientadas a la garan</w:t>
            </w:r>
            <w:r>
              <w:rPr>
                <w:rFonts w:asciiTheme="majorHAnsi" w:hAnsiTheme="majorHAnsi" w:cstheme="majorHAnsi"/>
                <w:color w:val="000000"/>
                <w:sz w:val="20"/>
                <w:szCs w:val="20"/>
              </w:rPr>
              <w:t>tía</w:t>
            </w:r>
            <w:r w:rsidRPr="00872BEE">
              <w:rPr>
                <w:rFonts w:asciiTheme="majorHAnsi" w:hAnsiTheme="majorHAnsi" w:cstheme="majorHAnsi"/>
                <w:color w:val="000000"/>
                <w:sz w:val="20"/>
                <w:szCs w:val="20"/>
              </w:rPr>
              <w:t xml:space="preserve"> de agua, saneamiento, cobertura de energía eléctrica y acceso a la </w:t>
            </w:r>
            <w:r w:rsidRPr="00872BEE">
              <w:rPr>
                <w:rFonts w:asciiTheme="majorHAnsi" w:hAnsiTheme="majorHAnsi" w:cstheme="majorHAnsi"/>
                <w:color w:val="000000"/>
                <w:sz w:val="20"/>
                <w:szCs w:val="20"/>
              </w:rPr>
              <w:lastRenderedPageBreak/>
              <w:t>Internet para los pueblos indígenas u originarios.</w:t>
            </w:r>
          </w:p>
          <w:p w14:paraId="2C9C86C7" w14:textId="77777777" w:rsidR="00C95111" w:rsidRPr="00872BEE" w:rsidRDefault="00C95111" w:rsidP="005F299F">
            <w:pPr>
              <w:pStyle w:val="Prrafodelista"/>
              <w:rPr>
                <w:rFonts w:asciiTheme="majorHAnsi" w:hAnsiTheme="majorHAnsi" w:cstheme="majorHAnsi"/>
                <w:color w:val="000000"/>
                <w:sz w:val="20"/>
                <w:szCs w:val="20"/>
              </w:rPr>
            </w:pPr>
          </w:p>
          <w:p w14:paraId="0BEB55DD" w14:textId="77777777" w:rsidR="00C95111" w:rsidRPr="00872BEE" w:rsidRDefault="00C95111" w:rsidP="00C14F45">
            <w:pPr>
              <w:pStyle w:val="Prrafodelista"/>
              <w:numPr>
                <w:ilvl w:val="0"/>
                <w:numId w:val="2"/>
              </w:numPr>
              <w:spacing w:line="276" w:lineRule="auto"/>
              <w:ind w:left="361"/>
              <w:rPr>
                <w:rFonts w:asciiTheme="majorHAnsi" w:hAnsiTheme="majorHAnsi" w:cstheme="majorHAnsi"/>
                <w:color w:val="000000"/>
                <w:sz w:val="20"/>
                <w:szCs w:val="20"/>
              </w:rPr>
            </w:pPr>
            <w:r w:rsidRPr="00872BEE">
              <w:rPr>
                <w:rFonts w:asciiTheme="majorHAnsi" w:hAnsiTheme="majorHAnsi" w:cstheme="majorHAnsi"/>
                <w:color w:val="000000"/>
                <w:sz w:val="20"/>
                <w:szCs w:val="20"/>
              </w:rPr>
              <w:t>Impulsar, fortalecer y promover las iniciativas existentes para fortalecimiento de la ruta de justicia intercultural del Poder Judicial</w:t>
            </w:r>
          </w:p>
        </w:tc>
      </w:tr>
      <w:bookmarkEnd w:id="2"/>
      <w:tr w:rsidR="00C95111" w:rsidRPr="00872BEE" w14:paraId="7CEBB3DD" w14:textId="77777777" w:rsidTr="005F299F">
        <w:trPr>
          <w:trHeight w:val="561"/>
          <w:jc w:val="center"/>
        </w:trPr>
        <w:tc>
          <w:tcPr>
            <w:tcW w:w="239" w:type="pct"/>
            <w:vMerge/>
            <w:tcBorders>
              <w:left w:val="single" w:sz="4" w:space="0" w:color="auto"/>
              <w:right w:val="single" w:sz="4" w:space="0" w:color="auto"/>
            </w:tcBorders>
            <w:shd w:val="clear" w:color="auto" w:fill="auto"/>
            <w:vAlign w:val="center"/>
          </w:tcPr>
          <w:p w14:paraId="4ED9D7CD"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638B2B6"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182C9E6D"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02C678D1"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1315ACC4"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41918F95"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083E1056"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L.7.2 Mejorar las condiciones para la implementación de la educación básica intercultural bilingüe, priorizando la participación de docentes que se autoidentifican como pertenecientes a un pueblo indígena u originario</w:t>
            </w:r>
          </w:p>
        </w:tc>
        <w:tc>
          <w:tcPr>
            <w:tcW w:w="809" w:type="pct"/>
            <w:vMerge/>
            <w:tcBorders>
              <w:left w:val="single" w:sz="4" w:space="0" w:color="auto"/>
              <w:right w:val="single" w:sz="4" w:space="0" w:color="auto"/>
            </w:tcBorders>
            <w:shd w:val="clear" w:color="auto" w:fill="auto"/>
            <w:vAlign w:val="center"/>
          </w:tcPr>
          <w:p w14:paraId="5005787A"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78BED7BD" w14:textId="77777777" w:rsidTr="005F299F">
        <w:trPr>
          <w:trHeight w:val="561"/>
          <w:jc w:val="center"/>
        </w:trPr>
        <w:tc>
          <w:tcPr>
            <w:tcW w:w="239" w:type="pct"/>
            <w:vMerge/>
            <w:tcBorders>
              <w:left w:val="single" w:sz="4" w:space="0" w:color="auto"/>
              <w:right w:val="single" w:sz="4" w:space="0" w:color="auto"/>
            </w:tcBorders>
            <w:shd w:val="clear" w:color="auto" w:fill="auto"/>
            <w:vAlign w:val="center"/>
          </w:tcPr>
          <w:p w14:paraId="7960136D"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75D63D65"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36FE5530"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5616D1E7"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447F5EFD"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656BE21B"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76CE099C"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L.7.3 Generar condiciones para la implementación de la educación universitaria y/o técnica y/o productiva intercultural bilingüe respetando la cosmovisión de los pueblos indígenas u originarios</w:t>
            </w:r>
          </w:p>
        </w:tc>
        <w:tc>
          <w:tcPr>
            <w:tcW w:w="809" w:type="pct"/>
            <w:vMerge/>
            <w:tcBorders>
              <w:left w:val="single" w:sz="4" w:space="0" w:color="auto"/>
              <w:right w:val="single" w:sz="4" w:space="0" w:color="auto"/>
            </w:tcBorders>
            <w:shd w:val="clear" w:color="auto" w:fill="auto"/>
            <w:vAlign w:val="center"/>
          </w:tcPr>
          <w:p w14:paraId="5953A3C6"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73C35DDC" w14:textId="77777777" w:rsidTr="005F299F">
        <w:trPr>
          <w:trHeight w:val="561"/>
          <w:jc w:val="center"/>
        </w:trPr>
        <w:tc>
          <w:tcPr>
            <w:tcW w:w="239" w:type="pct"/>
            <w:vMerge/>
            <w:tcBorders>
              <w:left w:val="single" w:sz="4" w:space="0" w:color="auto"/>
              <w:right w:val="single" w:sz="4" w:space="0" w:color="auto"/>
            </w:tcBorders>
            <w:shd w:val="clear" w:color="auto" w:fill="auto"/>
            <w:vAlign w:val="center"/>
          </w:tcPr>
          <w:p w14:paraId="4C6774AE"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37F41D57"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2B165C30"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13DB5F27"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61DE1A1B"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209C6DD4"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2C2E26B3"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L.7.4 Implementar mecanismos e incentivos </w:t>
            </w:r>
            <w:r w:rsidRPr="00872BEE">
              <w:rPr>
                <w:rFonts w:asciiTheme="majorHAnsi" w:hAnsiTheme="majorHAnsi" w:cstheme="majorHAnsi"/>
                <w:color w:val="000000"/>
                <w:sz w:val="20"/>
                <w:szCs w:val="20"/>
              </w:rPr>
              <w:lastRenderedPageBreak/>
              <w:t>dirigidos al acceso, permanencia, mejora de aprendizajes y competencias, así como la culminación de la educación básica intercultural bilingüe respetando la cosmovisión de los pueblos indígenas u originarios</w:t>
            </w:r>
          </w:p>
        </w:tc>
        <w:tc>
          <w:tcPr>
            <w:tcW w:w="809" w:type="pct"/>
            <w:vMerge/>
            <w:tcBorders>
              <w:left w:val="single" w:sz="4" w:space="0" w:color="auto"/>
              <w:right w:val="single" w:sz="4" w:space="0" w:color="auto"/>
            </w:tcBorders>
            <w:shd w:val="clear" w:color="auto" w:fill="auto"/>
            <w:vAlign w:val="center"/>
          </w:tcPr>
          <w:p w14:paraId="018F5BDA"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65612C6E" w14:textId="77777777" w:rsidTr="005F299F">
        <w:trPr>
          <w:trHeight w:val="561"/>
          <w:jc w:val="center"/>
        </w:trPr>
        <w:tc>
          <w:tcPr>
            <w:tcW w:w="239" w:type="pct"/>
            <w:vMerge/>
            <w:tcBorders>
              <w:left w:val="single" w:sz="4" w:space="0" w:color="auto"/>
              <w:right w:val="single" w:sz="4" w:space="0" w:color="auto"/>
            </w:tcBorders>
            <w:shd w:val="clear" w:color="auto" w:fill="auto"/>
            <w:vAlign w:val="center"/>
          </w:tcPr>
          <w:p w14:paraId="28F4AC72"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4D88699B"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05483122"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3D91A651"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17A63769"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5EA883A5"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01CF3C3E"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L.7.5 Desarrollar estrategias para el mejoramiento y recuperación de la alimentación saludable rescatando y revalorando la soberanía y seguridad alimentaria y nutricional basada en el uso de los conocimientos tradicional de los PPIIOO</w:t>
            </w:r>
          </w:p>
        </w:tc>
        <w:tc>
          <w:tcPr>
            <w:tcW w:w="809" w:type="pct"/>
            <w:vMerge/>
            <w:tcBorders>
              <w:left w:val="single" w:sz="4" w:space="0" w:color="auto"/>
              <w:right w:val="single" w:sz="4" w:space="0" w:color="auto"/>
            </w:tcBorders>
            <w:shd w:val="clear" w:color="auto" w:fill="auto"/>
            <w:vAlign w:val="center"/>
          </w:tcPr>
          <w:p w14:paraId="0646CE33"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5DA8396E" w14:textId="77777777" w:rsidTr="005F299F">
        <w:trPr>
          <w:trHeight w:val="561"/>
          <w:jc w:val="center"/>
        </w:trPr>
        <w:tc>
          <w:tcPr>
            <w:tcW w:w="239" w:type="pct"/>
            <w:vMerge/>
            <w:tcBorders>
              <w:left w:val="single" w:sz="4" w:space="0" w:color="auto"/>
              <w:right w:val="single" w:sz="4" w:space="0" w:color="auto"/>
            </w:tcBorders>
            <w:shd w:val="clear" w:color="auto" w:fill="auto"/>
            <w:vAlign w:val="center"/>
          </w:tcPr>
          <w:p w14:paraId="5BF267BE"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7D82D53D"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1F3B709C"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465BD66E"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4C3E17EC"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05288A09"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7F4431D0"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L.7.6 Implementar estrategias para garantizar el acceso a los servicios de salud de calidad con pertinencia cultural para los </w:t>
            </w:r>
            <w:r w:rsidRPr="00872BEE">
              <w:rPr>
                <w:rFonts w:asciiTheme="majorHAnsi" w:hAnsiTheme="majorHAnsi" w:cstheme="majorHAnsi"/>
                <w:color w:val="000000"/>
                <w:sz w:val="20"/>
                <w:szCs w:val="20"/>
              </w:rPr>
              <w:lastRenderedPageBreak/>
              <w:t>pueblos indígenas u originarios</w:t>
            </w:r>
          </w:p>
        </w:tc>
        <w:tc>
          <w:tcPr>
            <w:tcW w:w="809" w:type="pct"/>
            <w:vMerge/>
            <w:tcBorders>
              <w:left w:val="single" w:sz="4" w:space="0" w:color="auto"/>
              <w:right w:val="single" w:sz="4" w:space="0" w:color="auto"/>
            </w:tcBorders>
            <w:shd w:val="clear" w:color="auto" w:fill="auto"/>
            <w:vAlign w:val="center"/>
          </w:tcPr>
          <w:p w14:paraId="763801C1"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6764CA3C" w14:textId="77777777" w:rsidTr="005F299F">
        <w:trPr>
          <w:trHeight w:val="561"/>
          <w:jc w:val="center"/>
        </w:trPr>
        <w:tc>
          <w:tcPr>
            <w:tcW w:w="239" w:type="pct"/>
            <w:vMerge/>
            <w:tcBorders>
              <w:left w:val="single" w:sz="4" w:space="0" w:color="auto"/>
              <w:right w:val="single" w:sz="4" w:space="0" w:color="auto"/>
            </w:tcBorders>
            <w:shd w:val="clear" w:color="auto" w:fill="auto"/>
            <w:vAlign w:val="center"/>
          </w:tcPr>
          <w:p w14:paraId="19B01598"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3391986"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1094F117"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3CF1B6CE"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1FFEC033"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0B202352"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6AF7BC81"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L.7.7 Implementar estrategias que faciliten el acceso y administración de justicia para los pueblos indígenas u originarios, acorde a sus realidades</w:t>
            </w:r>
          </w:p>
        </w:tc>
        <w:tc>
          <w:tcPr>
            <w:tcW w:w="809" w:type="pct"/>
            <w:vMerge/>
            <w:tcBorders>
              <w:left w:val="single" w:sz="4" w:space="0" w:color="auto"/>
              <w:right w:val="single" w:sz="4" w:space="0" w:color="auto"/>
            </w:tcBorders>
            <w:shd w:val="clear" w:color="auto" w:fill="auto"/>
            <w:vAlign w:val="center"/>
          </w:tcPr>
          <w:p w14:paraId="3D079826"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25C3645D" w14:textId="77777777" w:rsidTr="005F299F">
        <w:trPr>
          <w:trHeight w:val="561"/>
          <w:jc w:val="center"/>
        </w:trPr>
        <w:tc>
          <w:tcPr>
            <w:tcW w:w="239" w:type="pct"/>
            <w:vMerge/>
            <w:tcBorders>
              <w:left w:val="single" w:sz="4" w:space="0" w:color="auto"/>
              <w:right w:val="single" w:sz="4" w:space="0" w:color="auto"/>
            </w:tcBorders>
            <w:shd w:val="clear" w:color="auto" w:fill="auto"/>
            <w:vAlign w:val="center"/>
          </w:tcPr>
          <w:p w14:paraId="20AF573C"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01B260CF"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333887AB"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1AB973E2"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579F5787"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16EDB940"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38E8929C"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L.7.8 Garantizar el respeto a los sistemas jurisdiccionales de justicia especial de los pueblos indígenas u originarios, de acuerdo con los estándares establecidos en el ordenamiento jurídico internacional y el pluralismo jurídico igualitario</w:t>
            </w:r>
          </w:p>
        </w:tc>
        <w:tc>
          <w:tcPr>
            <w:tcW w:w="809" w:type="pct"/>
            <w:vMerge/>
            <w:tcBorders>
              <w:left w:val="single" w:sz="4" w:space="0" w:color="auto"/>
              <w:right w:val="single" w:sz="4" w:space="0" w:color="auto"/>
            </w:tcBorders>
            <w:shd w:val="clear" w:color="auto" w:fill="auto"/>
            <w:vAlign w:val="center"/>
          </w:tcPr>
          <w:p w14:paraId="4D4D33A7"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58D008FF" w14:textId="77777777" w:rsidTr="005F299F">
        <w:trPr>
          <w:trHeight w:val="561"/>
          <w:jc w:val="center"/>
        </w:trPr>
        <w:tc>
          <w:tcPr>
            <w:tcW w:w="239" w:type="pct"/>
            <w:vMerge/>
            <w:tcBorders>
              <w:left w:val="single" w:sz="4" w:space="0" w:color="auto"/>
              <w:right w:val="single" w:sz="4" w:space="0" w:color="auto"/>
            </w:tcBorders>
            <w:shd w:val="clear" w:color="auto" w:fill="auto"/>
            <w:vAlign w:val="center"/>
          </w:tcPr>
          <w:p w14:paraId="53EDFD54"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6C1C6C89"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197CA8A0"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5E5DC87B"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4EE10607"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29B1113D"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08EF0AB5"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L.7.9 Implementar estrategias que garanticen el acceso e implementación de una justicia intercultural y el pluralismo jurídico igualitario para los pueblos indígenas u originarios, </w:t>
            </w:r>
            <w:r w:rsidRPr="00872BEE">
              <w:rPr>
                <w:rFonts w:asciiTheme="majorHAnsi" w:hAnsiTheme="majorHAnsi" w:cstheme="majorHAnsi"/>
                <w:color w:val="000000"/>
                <w:sz w:val="20"/>
                <w:szCs w:val="20"/>
              </w:rPr>
              <w:lastRenderedPageBreak/>
              <w:t>cautelando el derecho a su identidad étnica y cultural</w:t>
            </w:r>
          </w:p>
        </w:tc>
        <w:tc>
          <w:tcPr>
            <w:tcW w:w="809" w:type="pct"/>
            <w:vMerge/>
            <w:tcBorders>
              <w:left w:val="single" w:sz="4" w:space="0" w:color="auto"/>
              <w:right w:val="single" w:sz="4" w:space="0" w:color="auto"/>
            </w:tcBorders>
            <w:shd w:val="clear" w:color="auto" w:fill="auto"/>
            <w:vAlign w:val="center"/>
          </w:tcPr>
          <w:p w14:paraId="557A8869"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27D1B2D0" w14:textId="77777777" w:rsidTr="005F299F">
        <w:trPr>
          <w:trHeight w:val="561"/>
          <w:jc w:val="center"/>
        </w:trPr>
        <w:tc>
          <w:tcPr>
            <w:tcW w:w="239" w:type="pct"/>
            <w:vMerge/>
            <w:tcBorders>
              <w:left w:val="single" w:sz="4" w:space="0" w:color="auto"/>
              <w:right w:val="single" w:sz="4" w:space="0" w:color="auto"/>
            </w:tcBorders>
            <w:shd w:val="clear" w:color="auto" w:fill="auto"/>
            <w:vAlign w:val="center"/>
          </w:tcPr>
          <w:p w14:paraId="3FF60B35"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5D18D1A9"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1C301F55"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7D2EB8AC"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046F928D"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4755ECA3"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4663F2A5"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L.7.10 Garantizar el acceso a los programas sociales respetando la autonomía, la cosmovisión, los saberes y los derechos colectivos de los pueblos indígenas u originarios</w:t>
            </w:r>
          </w:p>
        </w:tc>
        <w:tc>
          <w:tcPr>
            <w:tcW w:w="809" w:type="pct"/>
            <w:vMerge/>
            <w:tcBorders>
              <w:left w:val="single" w:sz="4" w:space="0" w:color="auto"/>
              <w:right w:val="single" w:sz="4" w:space="0" w:color="auto"/>
            </w:tcBorders>
            <w:shd w:val="clear" w:color="auto" w:fill="auto"/>
            <w:vAlign w:val="center"/>
          </w:tcPr>
          <w:p w14:paraId="03607E16"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1A2BFDC4" w14:textId="77777777" w:rsidTr="005F299F">
        <w:trPr>
          <w:trHeight w:val="561"/>
          <w:jc w:val="center"/>
        </w:trPr>
        <w:tc>
          <w:tcPr>
            <w:tcW w:w="239" w:type="pct"/>
            <w:vMerge/>
            <w:tcBorders>
              <w:left w:val="single" w:sz="4" w:space="0" w:color="auto"/>
              <w:right w:val="single" w:sz="4" w:space="0" w:color="auto"/>
            </w:tcBorders>
            <w:shd w:val="clear" w:color="auto" w:fill="auto"/>
            <w:vAlign w:val="center"/>
          </w:tcPr>
          <w:p w14:paraId="32C59E78"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bottom w:val="single" w:sz="4" w:space="0" w:color="auto"/>
              <w:right w:val="single" w:sz="4" w:space="0" w:color="auto"/>
            </w:tcBorders>
            <w:shd w:val="clear" w:color="auto" w:fill="auto"/>
            <w:vAlign w:val="center"/>
          </w:tcPr>
          <w:p w14:paraId="625D3151"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bottom w:val="single" w:sz="4" w:space="0" w:color="auto"/>
              <w:right w:val="single" w:sz="4" w:space="0" w:color="auto"/>
            </w:tcBorders>
            <w:shd w:val="clear" w:color="auto" w:fill="auto"/>
            <w:vAlign w:val="center"/>
          </w:tcPr>
          <w:p w14:paraId="2C39D475"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bottom w:val="single" w:sz="4" w:space="0" w:color="auto"/>
              <w:right w:val="single" w:sz="4" w:space="0" w:color="auto"/>
            </w:tcBorders>
            <w:shd w:val="clear" w:color="auto" w:fill="auto"/>
            <w:vAlign w:val="center"/>
          </w:tcPr>
          <w:p w14:paraId="419852C9"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bottom w:val="single" w:sz="4" w:space="0" w:color="auto"/>
              <w:right w:val="single" w:sz="4" w:space="0" w:color="auto"/>
            </w:tcBorders>
            <w:shd w:val="clear" w:color="auto" w:fill="auto"/>
            <w:vAlign w:val="center"/>
          </w:tcPr>
          <w:p w14:paraId="0BACD166"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bottom w:val="single" w:sz="4" w:space="0" w:color="auto"/>
              <w:right w:val="single" w:sz="4" w:space="0" w:color="auto"/>
            </w:tcBorders>
            <w:shd w:val="clear" w:color="auto" w:fill="auto"/>
            <w:vAlign w:val="center"/>
          </w:tcPr>
          <w:p w14:paraId="7FE9EA80"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4BD63665"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L.7.11 Garantizar el acceso a los servicios públicos básicos (agua y alcantarillado, energía eléctrica, conectividad y otros), respetando los derechos a la autonomía, tierra y territorio, medioambiente (madre naturaleza), participación, consulta y consentimiento, de conformidad con lo establecido en el ordenamiento jurídico</w:t>
            </w:r>
          </w:p>
        </w:tc>
        <w:tc>
          <w:tcPr>
            <w:tcW w:w="809" w:type="pct"/>
            <w:vMerge/>
            <w:tcBorders>
              <w:left w:val="single" w:sz="4" w:space="0" w:color="auto"/>
              <w:bottom w:val="single" w:sz="4" w:space="0" w:color="auto"/>
              <w:right w:val="single" w:sz="4" w:space="0" w:color="auto"/>
            </w:tcBorders>
            <w:shd w:val="clear" w:color="auto" w:fill="auto"/>
            <w:vAlign w:val="center"/>
          </w:tcPr>
          <w:p w14:paraId="73F1B14E"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6D6B5879" w14:textId="77777777" w:rsidTr="005F299F">
        <w:trPr>
          <w:trHeight w:val="1179"/>
          <w:jc w:val="center"/>
        </w:trPr>
        <w:tc>
          <w:tcPr>
            <w:tcW w:w="239" w:type="pct"/>
            <w:vMerge w:val="restart"/>
            <w:tcBorders>
              <w:left w:val="single" w:sz="4" w:space="0" w:color="auto"/>
              <w:right w:val="single" w:sz="4" w:space="0" w:color="auto"/>
            </w:tcBorders>
            <w:shd w:val="clear" w:color="auto" w:fill="auto"/>
            <w:vAlign w:val="center"/>
          </w:tcPr>
          <w:p w14:paraId="24B30892"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OP 8</w:t>
            </w:r>
          </w:p>
        </w:tc>
        <w:tc>
          <w:tcPr>
            <w:tcW w:w="714" w:type="pct"/>
            <w:vMerge w:val="restart"/>
            <w:tcBorders>
              <w:left w:val="single" w:sz="4" w:space="0" w:color="auto"/>
              <w:right w:val="single" w:sz="4" w:space="0" w:color="auto"/>
            </w:tcBorders>
            <w:shd w:val="clear" w:color="auto" w:fill="auto"/>
            <w:vAlign w:val="center"/>
          </w:tcPr>
          <w:p w14:paraId="035C7DA5"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Garantizar las condiciones para el desarrollo económico sostenible y solidario de los pueblos indígenas u originarios.</w:t>
            </w:r>
          </w:p>
        </w:tc>
        <w:tc>
          <w:tcPr>
            <w:tcW w:w="858" w:type="pct"/>
            <w:vMerge w:val="restart"/>
            <w:tcBorders>
              <w:left w:val="single" w:sz="4" w:space="0" w:color="auto"/>
              <w:right w:val="single" w:sz="4" w:space="0" w:color="auto"/>
            </w:tcBorders>
            <w:shd w:val="clear" w:color="auto" w:fill="auto"/>
            <w:vAlign w:val="center"/>
          </w:tcPr>
          <w:p w14:paraId="0E4CC3B0" w14:textId="77777777" w:rsidR="00C95111" w:rsidRDefault="00C95111" w:rsidP="005F299F">
            <w:pPr>
              <w:spacing w:line="276" w:lineRule="auto"/>
              <w:jc w:val="center"/>
              <w:rPr>
                <w:rFonts w:asciiTheme="majorHAnsi" w:hAnsiTheme="majorHAnsi" w:cstheme="majorHAnsi"/>
                <w:b/>
                <w:bCs/>
                <w:color w:val="000000"/>
                <w:sz w:val="20"/>
                <w:szCs w:val="20"/>
              </w:rPr>
            </w:pPr>
          </w:p>
          <w:p w14:paraId="31FBF8E0"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764323">
              <w:rPr>
                <w:rFonts w:asciiTheme="majorHAnsi" w:hAnsiTheme="majorHAnsi" w:cstheme="majorHAnsi"/>
                <w:b/>
                <w:bCs/>
                <w:color w:val="000000"/>
                <w:sz w:val="20"/>
                <w:szCs w:val="20"/>
              </w:rPr>
              <w:t>Ministerio de Cultura</w:t>
            </w:r>
            <w:r w:rsidRPr="00872BEE">
              <w:rPr>
                <w:rFonts w:asciiTheme="majorHAnsi" w:hAnsiTheme="majorHAnsi" w:cstheme="majorHAnsi"/>
                <w:color w:val="000000"/>
                <w:sz w:val="20"/>
                <w:szCs w:val="20"/>
              </w:rPr>
              <w:t xml:space="preserve"> (8)</w:t>
            </w:r>
          </w:p>
          <w:p w14:paraId="2A877D39" w14:textId="77777777" w:rsidR="00C95111"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(8) El Ministerio de Cultura es el responsable de la implementación del objetivo prioritario, así́ como del seguimiento de sus indicadores. </w:t>
            </w:r>
          </w:p>
          <w:p w14:paraId="2ADBB100" w14:textId="77777777" w:rsidR="00C95111" w:rsidRDefault="00C95111" w:rsidP="005F299F">
            <w:pPr>
              <w:spacing w:line="276" w:lineRule="auto"/>
              <w:jc w:val="center"/>
              <w:rPr>
                <w:rFonts w:asciiTheme="majorHAnsi" w:hAnsiTheme="majorHAnsi" w:cstheme="majorHAnsi"/>
                <w:color w:val="000000"/>
                <w:sz w:val="20"/>
                <w:szCs w:val="20"/>
              </w:rPr>
            </w:pPr>
          </w:p>
          <w:p w14:paraId="492216CE"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La implementación de los lineamientos está a cargo del Ministerio de Cultura, Ministerio de la Producción, Ministerio de Comercio Exterior y Turismo, Ministerio de Trabajo y Promoción del Empleo, Ministerio de Desarrollo Agrario y Riego; y otras entidades en el marco de sus competencias, funciones y/o atribuciones señaladas por Ley.</w:t>
            </w:r>
          </w:p>
        </w:tc>
        <w:tc>
          <w:tcPr>
            <w:tcW w:w="569" w:type="pct"/>
            <w:vMerge w:val="restart"/>
            <w:tcBorders>
              <w:left w:val="single" w:sz="4" w:space="0" w:color="auto"/>
              <w:right w:val="single" w:sz="4" w:space="0" w:color="auto"/>
            </w:tcBorders>
            <w:shd w:val="clear" w:color="auto" w:fill="auto"/>
            <w:vAlign w:val="center"/>
          </w:tcPr>
          <w:p w14:paraId="3BD1B374" w14:textId="77777777" w:rsidR="00C95111" w:rsidRDefault="00C95111" w:rsidP="005F299F">
            <w:pPr>
              <w:spacing w:line="276" w:lineRule="auto"/>
              <w:rPr>
                <w:rFonts w:asciiTheme="majorHAnsi" w:hAnsiTheme="majorHAnsi" w:cstheme="majorHAnsi"/>
                <w:color w:val="000000"/>
                <w:sz w:val="20"/>
                <w:szCs w:val="20"/>
              </w:rPr>
            </w:pPr>
          </w:p>
          <w:p w14:paraId="76DE4214"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8.1 Porcentaje de población con lengua materna indígena u originaria en situación de pobreza.</w:t>
            </w:r>
          </w:p>
          <w:p w14:paraId="4799EA68" w14:textId="77777777" w:rsidR="00C95111" w:rsidRPr="00872BEE" w:rsidRDefault="00C95111" w:rsidP="005F299F">
            <w:pPr>
              <w:spacing w:line="276" w:lineRule="auto"/>
              <w:rPr>
                <w:rFonts w:asciiTheme="majorHAnsi" w:hAnsiTheme="majorHAnsi" w:cstheme="majorHAnsi"/>
                <w:color w:val="000000"/>
                <w:sz w:val="20"/>
                <w:szCs w:val="20"/>
              </w:rPr>
            </w:pPr>
          </w:p>
          <w:p w14:paraId="76C27C68" w14:textId="77777777" w:rsidR="00C95111" w:rsidRPr="00872BEE" w:rsidRDefault="00C95111" w:rsidP="005F299F">
            <w:pPr>
              <w:spacing w:line="276" w:lineRule="auto"/>
              <w:rPr>
                <w:rFonts w:asciiTheme="majorHAnsi" w:hAnsiTheme="majorHAnsi" w:cstheme="majorHAnsi"/>
                <w:color w:val="000000"/>
                <w:sz w:val="20"/>
                <w:szCs w:val="20"/>
              </w:rPr>
            </w:pPr>
          </w:p>
          <w:p w14:paraId="1E2B9FD0"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8.2. Ingreso</w:t>
            </w:r>
            <w:r w:rsidRPr="0052769A">
              <w:rPr>
                <w:rFonts w:asciiTheme="majorHAnsi" w:hAnsiTheme="majorHAnsi" w:cstheme="majorHAnsi"/>
                <w:sz w:val="20"/>
                <w:szCs w:val="20"/>
              </w:rPr>
              <w:t xml:space="preserve"> promedio por persona </w:t>
            </w:r>
            <w:r>
              <w:rPr>
                <w:rFonts w:asciiTheme="majorHAnsi" w:hAnsiTheme="majorHAnsi" w:cstheme="majorHAnsi"/>
                <w:sz w:val="20"/>
                <w:szCs w:val="20"/>
              </w:rPr>
              <w:t xml:space="preserve">de la población con </w:t>
            </w:r>
            <w:r w:rsidRPr="0052769A">
              <w:rPr>
                <w:rFonts w:asciiTheme="majorHAnsi" w:hAnsiTheme="majorHAnsi" w:cstheme="majorHAnsi"/>
                <w:sz w:val="20"/>
                <w:szCs w:val="20"/>
              </w:rPr>
              <w:t>lengua materna indígena u originaria</w:t>
            </w:r>
          </w:p>
          <w:p w14:paraId="0A9EB61F" w14:textId="77777777" w:rsidR="00C95111" w:rsidRPr="00872BEE" w:rsidRDefault="00C95111" w:rsidP="005F299F">
            <w:pPr>
              <w:spacing w:line="276" w:lineRule="auto"/>
              <w:rPr>
                <w:rFonts w:asciiTheme="majorHAnsi" w:hAnsiTheme="majorHAnsi" w:cstheme="majorHAnsi"/>
                <w:color w:val="000000"/>
                <w:sz w:val="20"/>
                <w:szCs w:val="20"/>
              </w:rPr>
            </w:pPr>
          </w:p>
          <w:p w14:paraId="05BD88A6" w14:textId="77777777" w:rsidR="00C95111" w:rsidRPr="00872BEE" w:rsidRDefault="00C95111" w:rsidP="005F299F">
            <w:pPr>
              <w:spacing w:line="276" w:lineRule="auto"/>
              <w:rPr>
                <w:rFonts w:asciiTheme="majorHAnsi" w:hAnsiTheme="majorHAnsi" w:cstheme="majorHAnsi"/>
                <w:color w:val="000000"/>
                <w:sz w:val="20"/>
                <w:szCs w:val="20"/>
              </w:rPr>
            </w:pPr>
          </w:p>
          <w:p w14:paraId="5330036C"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8.3 </w:t>
            </w:r>
            <w:r>
              <w:rPr>
                <w:rStyle w:val="cf01"/>
              </w:rPr>
              <w:t>Porcentaje de la población de lengua materna indígena u originaria con empleo informal</w:t>
            </w:r>
            <w:r w:rsidRPr="00872BEE">
              <w:rPr>
                <w:rFonts w:asciiTheme="majorHAnsi" w:hAnsiTheme="majorHAnsi" w:cstheme="majorHAnsi"/>
                <w:color w:val="000000"/>
                <w:sz w:val="20"/>
                <w:szCs w:val="20"/>
              </w:rPr>
              <w:t>.</w:t>
            </w:r>
          </w:p>
        </w:tc>
        <w:tc>
          <w:tcPr>
            <w:tcW w:w="526" w:type="pct"/>
            <w:vMerge w:val="restart"/>
            <w:tcBorders>
              <w:left w:val="single" w:sz="4" w:space="0" w:color="auto"/>
              <w:right w:val="single" w:sz="4" w:space="0" w:color="auto"/>
            </w:tcBorders>
            <w:shd w:val="clear" w:color="auto" w:fill="auto"/>
            <w:vAlign w:val="center"/>
          </w:tcPr>
          <w:p w14:paraId="74002C22" w14:textId="77777777" w:rsidR="00C95111" w:rsidRPr="00872BEE" w:rsidRDefault="00C95111" w:rsidP="005F299F">
            <w:pPr>
              <w:spacing w:line="276" w:lineRule="auto"/>
              <w:rPr>
                <w:rFonts w:asciiTheme="majorHAnsi" w:hAnsiTheme="majorHAnsi" w:cstheme="majorHAnsi"/>
                <w:color w:val="000000"/>
                <w:sz w:val="20"/>
                <w:szCs w:val="20"/>
              </w:rPr>
            </w:pPr>
          </w:p>
          <w:p w14:paraId="45AA15C1" w14:textId="77777777" w:rsidR="00C95111" w:rsidRPr="00872BEE" w:rsidRDefault="00C95111" w:rsidP="005F299F">
            <w:pPr>
              <w:spacing w:line="276" w:lineRule="auto"/>
              <w:rPr>
                <w:rFonts w:asciiTheme="majorHAnsi" w:hAnsiTheme="majorHAnsi" w:cstheme="majorHAnsi"/>
                <w:color w:val="000000"/>
                <w:sz w:val="20"/>
                <w:szCs w:val="20"/>
              </w:rPr>
            </w:pPr>
          </w:p>
          <w:p w14:paraId="29115B44" w14:textId="77777777" w:rsidR="00C95111" w:rsidRDefault="00C95111" w:rsidP="005F299F">
            <w:pPr>
              <w:spacing w:line="276" w:lineRule="auto"/>
              <w:rPr>
                <w:rFonts w:asciiTheme="majorHAnsi" w:hAnsiTheme="majorHAnsi" w:cstheme="majorHAnsi"/>
                <w:color w:val="000000"/>
                <w:sz w:val="20"/>
                <w:szCs w:val="20"/>
              </w:rPr>
            </w:pPr>
          </w:p>
          <w:p w14:paraId="19E7047D" w14:textId="77777777" w:rsidR="00C95111" w:rsidRDefault="00C95111" w:rsidP="005F299F">
            <w:pPr>
              <w:spacing w:line="276" w:lineRule="auto"/>
              <w:rPr>
                <w:rFonts w:asciiTheme="majorHAnsi" w:hAnsiTheme="majorHAnsi" w:cstheme="majorHAnsi"/>
                <w:color w:val="000000"/>
                <w:sz w:val="20"/>
                <w:szCs w:val="20"/>
              </w:rPr>
            </w:pPr>
          </w:p>
          <w:p w14:paraId="4EA3FF82"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33.4% (2022)</w:t>
            </w:r>
          </w:p>
          <w:p w14:paraId="048DFEBD" w14:textId="77777777" w:rsidR="00C95111" w:rsidRPr="00872BEE" w:rsidRDefault="00C95111" w:rsidP="005F299F">
            <w:pPr>
              <w:spacing w:line="276" w:lineRule="auto"/>
              <w:rPr>
                <w:rFonts w:asciiTheme="majorHAnsi" w:hAnsiTheme="majorHAnsi" w:cstheme="majorHAnsi"/>
                <w:color w:val="000000"/>
                <w:sz w:val="20"/>
                <w:szCs w:val="20"/>
              </w:rPr>
            </w:pPr>
          </w:p>
          <w:p w14:paraId="56724A56" w14:textId="77777777" w:rsidR="00C95111" w:rsidRPr="00872BEE" w:rsidRDefault="00C95111" w:rsidP="005F299F">
            <w:pPr>
              <w:spacing w:line="276" w:lineRule="auto"/>
              <w:rPr>
                <w:rFonts w:asciiTheme="majorHAnsi" w:hAnsiTheme="majorHAnsi" w:cstheme="majorHAnsi"/>
                <w:color w:val="000000"/>
                <w:sz w:val="20"/>
                <w:szCs w:val="20"/>
              </w:rPr>
            </w:pPr>
          </w:p>
          <w:p w14:paraId="799AAF7D" w14:textId="77777777" w:rsidR="00C95111" w:rsidRPr="00872BEE" w:rsidRDefault="00C95111" w:rsidP="005F299F">
            <w:pPr>
              <w:spacing w:line="276" w:lineRule="auto"/>
              <w:rPr>
                <w:rFonts w:asciiTheme="majorHAnsi" w:hAnsiTheme="majorHAnsi" w:cstheme="majorHAnsi"/>
                <w:color w:val="000000"/>
                <w:sz w:val="20"/>
                <w:szCs w:val="20"/>
              </w:rPr>
            </w:pPr>
          </w:p>
          <w:p w14:paraId="3E4B3DFB" w14:textId="77777777" w:rsidR="00C95111" w:rsidRPr="00872BEE" w:rsidRDefault="00C95111" w:rsidP="005F299F">
            <w:pPr>
              <w:spacing w:line="276" w:lineRule="auto"/>
              <w:rPr>
                <w:rFonts w:asciiTheme="majorHAnsi" w:hAnsiTheme="majorHAnsi" w:cstheme="majorHAnsi"/>
                <w:color w:val="000000"/>
                <w:sz w:val="20"/>
                <w:szCs w:val="20"/>
              </w:rPr>
            </w:pPr>
          </w:p>
          <w:p w14:paraId="67958B7D" w14:textId="77777777" w:rsidR="00C95111" w:rsidRPr="00872BEE" w:rsidRDefault="00C95111" w:rsidP="005F299F">
            <w:pPr>
              <w:spacing w:line="276" w:lineRule="auto"/>
              <w:rPr>
                <w:rFonts w:asciiTheme="majorHAnsi" w:hAnsiTheme="majorHAnsi" w:cstheme="majorHAnsi"/>
                <w:color w:val="000000"/>
                <w:sz w:val="20"/>
                <w:szCs w:val="20"/>
              </w:rPr>
            </w:pPr>
          </w:p>
          <w:p w14:paraId="6F153B49" w14:textId="77777777" w:rsidR="00C95111" w:rsidRPr="00872BEE" w:rsidRDefault="00C95111" w:rsidP="005F299F">
            <w:pPr>
              <w:spacing w:line="276" w:lineRule="auto"/>
              <w:rPr>
                <w:rFonts w:asciiTheme="majorHAnsi" w:hAnsiTheme="majorHAnsi" w:cstheme="majorHAnsi"/>
                <w:color w:val="000000"/>
                <w:sz w:val="20"/>
                <w:szCs w:val="20"/>
              </w:rPr>
            </w:pPr>
          </w:p>
          <w:p w14:paraId="1C90498C" w14:textId="77777777" w:rsidR="00C95111" w:rsidRDefault="00C95111" w:rsidP="005F299F">
            <w:pPr>
              <w:spacing w:line="276" w:lineRule="auto"/>
              <w:rPr>
                <w:rFonts w:asciiTheme="majorHAnsi" w:hAnsiTheme="majorHAnsi" w:cstheme="majorHAnsi"/>
                <w:color w:val="000000"/>
                <w:sz w:val="20"/>
                <w:szCs w:val="20"/>
              </w:rPr>
            </w:pPr>
          </w:p>
          <w:p w14:paraId="6662343B"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1126 (2022)</w:t>
            </w:r>
          </w:p>
          <w:p w14:paraId="607ABA5C" w14:textId="77777777" w:rsidR="00C95111" w:rsidRPr="00872BEE" w:rsidRDefault="00C95111" w:rsidP="005F299F">
            <w:pPr>
              <w:spacing w:line="276" w:lineRule="auto"/>
              <w:rPr>
                <w:rFonts w:asciiTheme="majorHAnsi" w:hAnsiTheme="majorHAnsi" w:cstheme="majorHAnsi"/>
                <w:color w:val="000000"/>
                <w:sz w:val="20"/>
                <w:szCs w:val="20"/>
              </w:rPr>
            </w:pPr>
          </w:p>
          <w:p w14:paraId="5F4C5015" w14:textId="77777777" w:rsidR="00C95111" w:rsidRPr="00872BEE" w:rsidRDefault="00C95111" w:rsidP="005F299F">
            <w:pPr>
              <w:spacing w:line="276" w:lineRule="auto"/>
              <w:rPr>
                <w:rFonts w:asciiTheme="majorHAnsi" w:hAnsiTheme="majorHAnsi" w:cstheme="majorHAnsi"/>
                <w:color w:val="000000"/>
                <w:sz w:val="20"/>
                <w:szCs w:val="20"/>
              </w:rPr>
            </w:pPr>
          </w:p>
          <w:p w14:paraId="0DA92EB7" w14:textId="77777777" w:rsidR="00C95111" w:rsidRPr="00872BEE" w:rsidRDefault="00C95111" w:rsidP="005F299F">
            <w:pPr>
              <w:spacing w:line="276" w:lineRule="auto"/>
              <w:rPr>
                <w:rFonts w:asciiTheme="majorHAnsi" w:hAnsiTheme="majorHAnsi" w:cstheme="majorHAnsi"/>
                <w:color w:val="000000"/>
                <w:sz w:val="20"/>
                <w:szCs w:val="20"/>
              </w:rPr>
            </w:pPr>
          </w:p>
          <w:p w14:paraId="2E71EA57" w14:textId="77777777" w:rsidR="00C95111" w:rsidRPr="00872BEE" w:rsidRDefault="00C95111" w:rsidP="005F299F">
            <w:pPr>
              <w:spacing w:line="276" w:lineRule="auto"/>
              <w:rPr>
                <w:rFonts w:asciiTheme="majorHAnsi" w:hAnsiTheme="majorHAnsi" w:cstheme="majorHAnsi"/>
                <w:color w:val="000000"/>
                <w:sz w:val="20"/>
                <w:szCs w:val="20"/>
              </w:rPr>
            </w:pPr>
          </w:p>
          <w:p w14:paraId="6337C67F" w14:textId="77777777" w:rsidR="00C95111" w:rsidRPr="00872BEE" w:rsidRDefault="00C95111" w:rsidP="005F299F">
            <w:pPr>
              <w:spacing w:line="276" w:lineRule="auto"/>
              <w:rPr>
                <w:rFonts w:asciiTheme="majorHAnsi" w:hAnsiTheme="majorHAnsi" w:cstheme="majorHAnsi"/>
                <w:color w:val="000000"/>
                <w:sz w:val="20"/>
                <w:szCs w:val="20"/>
              </w:rPr>
            </w:pPr>
          </w:p>
          <w:p w14:paraId="6DC6ED7F" w14:textId="77777777" w:rsidR="00C95111" w:rsidRPr="00872BEE" w:rsidRDefault="00C95111" w:rsidP="005F299F">
            <w:pPr>
              <w:spacing w:line="276" w:lineRule="auto"/>
              <w:rPr>
                <w:rFonts w:asciiTheme="majorHAnsi" w:hAnsiTheme="majorHAnsi" w:cstheme="majorHAnsi"/>
                <w:color w:val="000000"/>
                <w:sz w:val="20"/>
                <w:szCs w:val="20"/>
              </w:rPr>
            </w:pPr>
          </w:p>
          <w:p w14:paraId="0392088B" w14:textId="77777777" w:rsidR="00C95111" w:rsidRDefault="00C95111" w:rsidP="005F299F">
            <w:pPr>
              <w:spacing w:line="276" w:lineRule="auto"/>
              <w:rPr>
                <w:rFonts w:asciiTheme="majorHAnsi" w:hAnsiTheme="majorHAnsi" w:cstheme="majorHAnsi"/>
                <w:color w:val="000000"/>
                <w:sz w:val="20"/>
                <w:szCs w:val="20"/>
              </w:rPr>
            </w:pPr>
          </w:p>
          <w:p w14:paraId="145E6316"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69.9% (2022)</w:t>
            </w:r>
          </w:p>
          <w:p w14:paraId="040C0B60" w14:textId="77777777" w:rsidR="00C95111" w:rsidRPr="00872BEE" w:rsidRDefault="00C95111" w:rsidP="005F299F">
            <w:pPr>
              <w:spacing w:line="276" w:lineRule="auto"/>
              <w:rPr>
                <w:rFonts w:asciiTheme="majorHAnsi" w:hAnsiTheme="majorHAnsi" w:cstheme="majorHAnsi"/>
                <w:color w:val="000000"/>
                <w:sz w:val="20"/>
                <w:szCs w:val="20"/>
              </w:rPr>
            </w:pPr>
          </w:p>
          <w:p w14:paraId="5D1D272F" w14:textId="77777777" w:rsidR="00C95111" w:rsidRPr="00872BEE" w:rsidRDefault="00C95111" w:rsidP="005F299F">
            <w:pPr>
              <w:spacing w:line="276" w:lineRule="auto"/>
              <w:rPr>
                <w:rFonts w:asciiTheme="majorHAnsi" w:hAnsiTheme="majorHAnsi" w:cstheme="majorHAnsi"/>
                <w:color w:val="000000"/>
                <w:sz w:val="20"/>
                <w:szCs w:val="20"/>
              </w:rPr>
            </w:pPr>
          </w:p>
          <w:p w14:paraId="42751096" w14:textId="77777777" w:rsidR="00C95111" w:rsidRPr="00872BEE" w:rsidRDefault="00C95111" w:rsidP="005F299F">
            <w:pPr>
              <w:spacing w:line="276" w:lineRule="auto"/>
              <w:rPr>
                <w:rFonts w:asciiTheme="majorHAnsi" w:hAnsiTheme="majorHAnsi" w:cstheme="majorHAnsi"/>
                <w:color w:val="000000"/>
                <w:sz w:val="20"/>
                <w:szCs w:val="20"/>
              </w:rPr>
            </w:pPr>
          </w:p>
          <w:p w14:paraId="200A3485"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val="restart"/>
            <w:tcBorders>
              <w:left w:val="single" w:sz="4" w:space="0" w:color="auto"/>
              <w:right w:val="single" w:sz="4" w:space="0" w:color="auto"/>
            </w:tcBorders>
            <w:shd w:val="clear" w:color="auto" w:fill="auto"/>
            <w:vAlign w:val="center"/>
          </w:tcPr>
          <w:p w14:paraId="428D869E" w14:textId="77777777" w:rsidR="00C95111" w:rsidRPr="00872BEE" w:rsidRDefault="00C95111" w:rsidP="005F299F">
            <w:pPr>
              <w:spacing w:line="276" w:lineRule="auto"/>
              <w:rPr>
                <w:rFonts w:asciiTheme="majorHAnsi" w:hAnsiTheme="majorHAnsi" w:cstheme="majorHAnsi"/>
                <w:color w:val="000000"/>
                <w:sz w:val="20"/>
                <w:szCs w:val="20"/>
              </w:rPr>
            </w:pPr>
          </w:p>
          <w:p w14:paraId="4A722CFF" w14:textId="77777777" w:rsidR="00C95111" w:rsidRDefault="00C95111" w:rsidP="005F299F">
            <w:pPr>
              <w:spacing w:line="276" w:lineRule="auto"/>
              <w:rPr>
                <w:rFonts w:asciiTheme="majorHAnsi" w:hAnsiTheme="majorHAnsi" w:cstheme="majorHAnsi"/>
                <w:color w:val="000000"/>
                <w:sz w:val="20"/>
                <w:szCs w:val="20"/>
              </w:rPr>
            </w:pPr>
          </w:p>
          <w:p w14:paraId="1935050F" w14:textId="77777777" w:rsidR="00C95111" w:rsidRDefault="00C95111" w:rsidP="005F299F">
            <w:pPr>
              <w:spacing w:line="276" w:lineRule="auto"/>
              <w:rPr>
                <w:rFonts w:asciiTheme="majorHAnsi" w:hAnsiTheme="majorHAnsi" w:cstheme="majorHAnsi"/>
                <w:color w:val="000000"/>
                <w:sz w:val="20"/>
                <w:szCs w:val="20"/>
              </w:rPr>
            </w:pPr>
          </w:p>
          <w:p w14:paraId="220FE2CC" w14:textId="77777777" w:rsidR="00C95111" w:rsidRDefault="00C95111" w:rsidP="005F299F">
            <w:pPr>
              <w:spacing w:line="276" w:lineRule="auto"/>
              <w:rPr>
                <w:rFonts w:asciiTheme="majorHAnsi" w:hAnsiTheme="majorHAnsi" w:cstheme="majorHAnsi"/>
                <w:color w:val="000000"/>
                <w:sz w:val="20"/>
                <w:szCs w:val="20"/>
              </w:rPr>
            </w:pPr>
          </w:p>
          <w:p w14:paraId="567C777C"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20.1</w:t>
            </w:r>
            <w:r>
              <w:rPr>
                <w:rFonts w:asciiTheme="majorHAnsi" w:hAnsiTheme="majorHAnsi" w:cstheme="majorHAnsi"/>
                <w:color w:val="000000"/>
                <w:sz w:val="20"/>
                <w:szCs w:val="20"/>
              </w:rPr>
              <w:t>%</w:t>
            </w:r>
            <w:r w:rsidRPr="00872BEE">
              <w:rPr>
                <w:rFonts w:asciiTheme="majorHAnsi" w:hAnsiTheme="majorHAnsi" w:cstheme="majorHAnsi"/>
                <w:color w:val="000000"/>
                <w:sz w:val="20"/>
                <w:szCs w:val="20"/>
              </w:rPr>
              <w:t xml:space="preserve"> (2040)</w:t>
            </w:r>
          </w:p>
          <w:p w14:paraId="0000C5EA" w14:textId="77777777" w:rsidR="00C95111" w:rsidRPr="00872BEE" w:rsidRDefault="00C95111" w:rsidP="005F299F">
            <w:pPr>
              <w:spacing w:line="276" w:lineRule="auto"/>
              <w:rPr>
                <w:rFonts w:asciiTheme="majorHAnsi" w:hAnsiTheme="majorHAnsi" w:cstheme="majorHAnsi"/>
                <w:color w:val="000000"/>
                <w:sz w:val="20"/>
                <w:szCs w:val="20"/>
              </w:rPr>
            </w:pPr>
          </w:p>
          <w:p w14:paraId="38B54AC5" w14:textId="77777777" w:rsidR="00C95111" w:rsidRPr="00872BEE" w:rsidRDefault="00C95111" w:rsidP="005F299F">
            <w:pPr>
              <w:spacing w:line="276" w:lineRule="auto"/>
              <w:rPr>
                <w:rFonts w:asciiTheme="majorHAnsi" w:hAnsiTheme="majorHAnsi" w:cstheme="majorHAnsi"/>
                <w:color w:val="000000"/>
                <w:sz w:val="20"/>
                <w:szCs w:val="20"/>
              </w:rPr>
            </w:pPr>
          </w:p>
          <w:p w14:paraId="1E023A37" w14:textId="77777777" w:rsidR="00C95111" w:rsidRPr="00872BEE" w:rsidRDefault="00C95111" w:rsidP="005F299F">
            <w:pPr>
              <w:spacing w:line="276" w:lineRule="auto"/>
              <w:rPr>
                <w:rFonts w:asciiTheme="majorHAnsi" w:hAnsiTheme="majorHAnsi" w:cstheme="majorHAnsi"/>
                <w:color w:val="000000"/>
                <w:sz w:val="20"/>
                <w:szCs w:val="20"/>
              </w:rPr>
            </w:pPr>
          </w:p>
          <w:p w14:paraId="56801EA7" w14:textId="77777777" w:rsidR="00C95111" w:rsidRPr="00872BEE" w:rsidRDefault="00C95111" w:rsidP="005F299F">
            <w:pPr>
              <w:spacing w:line="276" w:lineRule="auto"/>
              <w:rPr>
                <w:rFonts w:asciiTheme="majorHAnsi" w:hAnsiTheme="majorHAnsi" w:cstheme="majorHAnsi"/>
                <w:color w:val="000000"/>
                <w:sz w:val="20"/>
                <w:szCs w:val="20"/>
              </w:rPr>
            </w:pPr>
          </w:p>
          <w:p w14:paraId="0C24E23C" w14:textId="77777777" w:rsidR="00C95111" w:rsidRPr="00872BEE" w:rsidRDefault="00C95111" w:rsidP="005F299F">
            <w:pPr>
              <w:spacing w:line="276" w:lineRule="auto"/>
              <w:rPr>
                <w:rFonts w:asciiTheme="majorHAnsi" w:hAnsiTheme="majorHAnsi" w:cstheme="majorHAnsi"/>
                <w:color w:val="000000"/>
                <w:sz w:val="20"/>
                <w:szCs w:val="20"/>
              </w:rPr>
            </w:pPr>
          </w:p>
          <w:p w14:paraId="7E07CB0B" w14:textId="77777777" w:rsidR="00C95111" w:rsidRPr="00872BEE" w:rsidRDefault="00C95111" w:rsidP="005F299F">
            <w:pPr>
              <w:spacing w:line="276" w:lineRule="auto"/>
              <w:rPr>
                <w:rFonts w:asciiTheme="majorHAnsi" w:hAnsiTheme="majorHAnsi" w:cstheme="majorHAnsi"/>
                <w:color w:val="000000"/>
                <w:sz w:val="20"/>
                <w:szCs w:val="20"/>
              </w:rPr>
            </w:pPr>
          </w:p>
          <w:p w14:paraId="0C056E7E" w14:textId="77777777" w:rsidR="00C95111" w:rsidRDefault="00C95111" w:rsidP="005F299F">
            <w:pPr>
              <w:spacing w:line="276" w:lineRule="auto"/>
              <w:rPr>
                <w:rFonts w:asciiTheme="majorHAnsi" w:hAnsiTheme="majorHAnsi" w:cstheme="majorHAnsi"/>
                <w:color w:val="000000"/>
                <w:sz w:val="20"/>
                <w:szCs w:val="20"/>
              </w:rPr>
            </w:pPr>
          </w:p>
          <w:p w14:paraId="476C973D"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1833 (2040)</w:t>
            </w:r>
          </w:p>
          <w:p w14:paraId="2BF2D33B" w14:textId="77777777" w:rsidR="00C95111" w:rsidRPr="00872BEE" w:rsidRDefault="00C95111" w:rsidP="005F299F">
            <w:pPr>
              <w:spacing w:line="276" w:lineRule="auto"/>
              <w:rPr>
                <w:rFonts w:asciiTheme="majorHAnsi" w:hAnsiTheme="majorHAnsi" w:cstheme="majorHAnsi"/>
                <w:color w:val="000000"/>
                <w:sz w:val="20"/>
                <w:szCs w:val="20"/>
              </w:rPr>
            </w:pPr>
          </w:p>
          <w:p w14:paraId="1D9E50A2" w14:textId="77777777" w:rsidR="00C95111" w:rsidRPr="00872BEE" w:rsidRDefault="00C95111" w:rsidP="005F299F">
            <w:pPr>
              <w:spacing w:line="276" w:lineRule="auto"/>
              <w:rPr>
                <w:rFonts w:asciiTheme="majorHAnsi" w:hAnsiTheme="majorHAnsi" w:cstheme="majorHAnsi"/>
                <w:color w:val="000000"/>
                <w:sz w:val="20"/>
                <w:szCs w:val="20"/>
              </w:rPr>
            </w:pPr>
          </w:p>
          <w:p w14:paraId="5D88144B" w14:textId="77777777" w:rsidR="00C95111" w:rsidRPr="00872BEE" w:rsidRDefault="00C95111" w:rsidP="005F299F">
            <w:pPr>
              <w:spacing w:line="276" w:lineRule="auto"/>
              <w:rPr>
                <w:rFonts w:asciiTheme="majorHAnsi" w:hAnsiTheme="majorHAnsi" w:cstheme="majorHAnsi"/>
                <w:color w:val="000000"/>
                <w:sz w:val="20"/>
                <w:szCs w:val="20"/>
              </w:rPr>
            </w:pPr>
          </w:p>
          <w:p w14:paraId="487F58FD" w14:textId="77777777" w:rsidR="00C95111" w:rsidRPr="00872BEE" w:rsidRDefault="00C95111" w:rsidP="005F299F">
            <w:pPr>
              <w:spacing w:line="276" w:lineRule="auto"/>
              <w:rPr>
                <w:rFonts w:asciiTheme="majorHAnsi" w:hAnsiTheme="majorHAnsi" w:cstheme="majorHAnsi"/>
                <w:color w:val="000000"/>
                <w:sz w:val="20"/>
                <w:szCs w:val="20"/>
              </w:rPr>
            </w:pPr>
          </w:p>
          <w:p w14:paraId="5885B049" w14:textId="77777777" w:rsidR="00C95111" w:rsidRPr="00872BEE" w:rsidRDefault="00C95111" w:rsidP="005F299F">
            <w:pPr>
              <w:spacing w:line="276" w:lineRule="auto"/>
              <w:rPr>
                <w:rFonts w:asciiTheme="majorHAnsi" w:hAnsiTheme="majorHAnsi" w:cstheme="majorHAnsi"/>
                <w:color w:val="000000"/>
                <w:sz w:val="20"/>
                <w:szCs w:val="20"/>
              </w:rPr>
            </w:pPr>
          </w:p>
          <w:p w14:paraId="1BC8BA36" w14:textId="77777777" w:rsidR="00C95111" w:rsidRPr="00872BEE" w:rsidRDefault="00C95111" w:rsidP="005F299F">
            <w:pPr>
              <w:spacing w:line="276" w:lineRule="auto"/>
              <w:rPr>
                <w:rFonts w:asciiTheme="majorHAnsi" w:hAnsiTheme="majorHAnsi" w:cstheme="majorHAnsi"/>
                <w:color w:val="000000"/>
                <w:sz w:val="20"/>
                <w:szCs w:val="20"/>
              </w:rPr>
            </w:pPr>
          </w:p>
          <w:p w14:paraId="7E9C6D59" w14:textId="77777777" w:rsidR="00C95111" w:rsidRDefault="00C95111" w:rsidP="005F299F">
            <w:pPr>
              <w:spacing w:line="276" w:lineRule="auto"/>
              <w:rPr>
                <w:rFonts w:asciiTheme="majorHAnsi" w:hAnsiTheme="majorHAnsi" w:cstheme="majorHAnsi"/>
                <w:color w:val="000000"/>
                <w:sz w:val="20"/>
                <w:szCs w:val="20"/>
              </w:rPr>
            </w:pPr>
          </w:p>
          <w:p w14:paraId="521BF753"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48.8% (2040)</w:t>
            </w:r>
          </w:p>
        </w:tc>
        <w:tc>
          <w:tcPr>
            <w:tcW w:w="807" w:type="pct"/>
            <w:tcBorders>
              <w:left w:val="single" w:sz="4" w:space="0" w:color="auto"/>
              <w:bottom w:val="single" w:sz="4" w:space="0" w:color="auto"/>
              <w:right w:val="single" w:sz="4" w:space="0" w:color="auto"/>
            </w:tcBorders>
            <w:shd w:val="clear" w:color="auto" w:fill="auto"/>
            <w:vAlign w:val="center"/>
          </w:tcPr>
          <w:p w14:paraId="15EC1F12"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L.8.1 Implementar estrategias y mecanismos para fortalecer el desarrollo de los productores con productos orgánicos representativos e iniciativas productivas sostenibles, con participación de los pueblos indígenas u originarios, respetando la cosmovisión.</w:t>
            </w:r>
          </w:p>
        </w:tc>
        <w:tc>
          <w:tcPr>
            <w:tcW w:w="809" w:type="pct"/>
            <w:vMerge w:val="restart"/>
            <w:tcBorders>
              <w:left w:val="single" w:sz="4" w:space="0" w:color="auto"/>
              <w:right w:val="single" w:sz="4" w:space="0" w:color="auto"/>
            </w:tcBorders>
            <w:shd w:val="clear" w:color="auto" w:fill="auto"/>
            <w:vAlign w:val="center"/>
          </w:tcPr>
          <w:p w14:paraId="1E70A8F1" w14:textId="77777777" w:rsidR="00C95111" w:rsidRPr="00872BEE" w:rsidRDefault="00C95111" w:rsidP="00C14F45">
            <w:pPr>
              <w:pStyle w:val="Prrafodelista"/>
              <w:numPr>
                <w:ilvl w:val="0"/>
                <w:numId w:val="3"/>
              </w:numPr>
              <w:spacing w:line="276" w:lineRule="auto"/>
              <w:ind w:left="361"/>
              <w:rPr>
                <w:rFonts w:asciiTheme="majorHAnsi" w:hAnsiTheme="majorHAnsi" w:cstheme="majorHAnsi"/>
                <w:color w:val="000000"/>
                <w:sz w:val="20"/>
                <w:szCs w:val="20"/>
              </w:rPr>
            </w:pPr>
            <w:r w:rsidRPr="00872BEE">
              <w:rPr>
                <w:rFonts w:asciiTheme="majorHAnsi" w:hAnsiTheme="majorHAnsi" w:cstheme="majorHAnsi"/>
                <w:color w:val="000000"/>
                <w:sz w:val="20"/>
                <w:szCs w:val="20"/>
              </w:rPr>
              <w:t>Fomentar y diseñar proyectos y programas que promuevan un acceso justo a mercados nacionales e internacionales e impulso de iniciativas de innovación tecnológica que tengan como objetivo el desarrollo de los pueblos indígenas u originarios.</w:t>
            </w:r>
          </w:p>
          <w:p w14:paraId="630DF041" w14:textId="77777777" w:rsidR="00C95111" w:rsidRPr="00872BEE" w:rsidRDefault="00C95111" w:rsidP="005F299F">
            <w:pPr>
              <w:pStyle w:val="Prrafodelista"/>
              <w:spacing w:line="276" w:lineRule="auto"/>
              <w:ind w:left="361"/>
              <w:rPr>
                <w:rFonts w:asciiTheme="majorHAnsi" w:hAnsiTheme="majorHAnsi" w:cstheme="majorHAnsi"/>
                <w:color w:val="000000"/>
                <w:sz w:val="20"/>
                <w:szCs w:val="20"/>
              </w:rPr>
            </w:pPr>
          </w:p>
          <w:p w14:paraId="28C6CB20" w14:textId="77777777" w:rsidR="00C95111" w:rsidRPr="00872BEE" w:rsidRDefault="00C95111" w:rsidP="00C14F45">
            <w:pPr>
              <w:pStyle w:val="Prrafodelista"/>
              <w:numPr>
                <w:ilvl w:val="0"/>
                <w:numId w:val="3"/>
              </w:numPr>
              <w:spacing w:line="276" w:lineRule="auto"/>
              <w:ind w:left="361"/>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Promover la empleabilidad de población indígena en programas y proyectos nacionales que busquen incorporar sus conocimientos tradicionales y desarrollar y diversificar la oferta de formación profesional y técnico-productiva </w:t>
            </w:r>
            <w:r w:rsidRPr="00872BEE">
              <w:rPr>
                <w:rFonts w:asciiTheme="majorHAnsi" w:hAnsiTheme="majorHAnsi" w:cstheme="majorHAnsi"/>
                <w:color w:val="000000"/>
                <w:sz w:val="20"/>
                <w:szCs w:val="20"/>
              </w:rPr>
              <w:lastRenderedPageBreak/>
              <w:t>con focalización en las necesidades específicas de cada pueblo indígena u originario.</w:t>
            </w:r>
          </w:p>
        </w:tc>
      </w:tr>
      <w:tr w:rsidR="00C95111" w:rsidRPr="00872BEE" w14:paraId="35519890" w14:textId="77777777" w:rsidTr="005F299F">
        <w:trPr>
          <w:trHeight w:val="1179"/>
          <w:jc w:val="center"/>
        </w:trPr>
        <w:tc>
          <w:tcPr>
            <w:tcW w:w="239" w:type="pct"/>
            <w:vMerge/>
            <w:tcBorders>
              <w:left w:val="single" w:sz="4" w:space="0" w:color="auto"/>
              <w:right w:val="single" w:sz="4" w:space="0" w:color="auto"/>
            </w:tcBorders>
            <w:shd w:val="clear" w:color="auto" w:fill="auto"/>
            <w:vAlign w:val="center"/>
          </w:tcPr>
          <w:p w14:paraId="4A2E0F98"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64191AF3"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322BC939"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54D36D97"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4E202A8C"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430D1DE4"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69409648"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L.8.2 Desarrollar mecanismos de articulación comercial para el acceso a mercados nacionales e internacionales de los productores, con productos orgánicos autóctonos, considerando los saberes de los pueblos indígenas u originarios.</w:t>
            </w:r>
          </w:p>
        </w:tc>
        <w:tc>
          <w:tcPr>
            <w:tcW w:w="809" w:type="pct"/>
            <w:vMerge/>
            <w:tcBorders>
              <w:left w:val="single" w:sz="4" w:space="0" w:color="auto"/>
              <w:right w:val="single" w:sz="4" w:space="0" w:color="auto"/>
            </w:tcBorders>
            <w:shd w:val="clear" w:color="auto" w:fill="auto"/>
            <w:vAlign w:val="center"/>
          </w:tcPr>
          <w:p w14:paraId="6DD23BEB"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51E9757F" w14:textId="77777777" w:rsidTr="005F299F">
        <w:trPr>
          <w:trHeight w:val="684"/>
          <w:jc w:val="center"/>
        </w:trPr>
        <w:tc>
          <w:tcPr>
            <w:tcW w:w="239" w:type="pct"/>
            <w:vMerge/>
            <w:tcBorders>
              <w:left w:val="single" w:sz="4" w:space="0" w:color="auto"/>
              <w:right w:val="single" w:sz="4" w:space="0" w:color="auto"/>
            </w:tcBorders>
            <w:shd w:val="clear" w:color="auto" w:fill="auto"/>
            <w:vAlign w:val="center"/>
          </w:tcPr>
          <w:p w14:paraId="16569F43"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142883BE"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7152BE8D"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0E651FB6"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587E3F97"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7E5A5FB7"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6C16E3D7"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L.8.3 Desarrollar estrategias para el fortalecimiento de capacidades productivas, agroindustriales y comerciales de los </w:t>
            </w:r>
            <w:r w:rsidRPr="00872BEE">
              <w:rPr>
                <w:rFonts w:asciiTheme="majorHAnsi" w:hAnsiTheme="majorHAnsi" w:cstheme="majorHAnsi"/>
                <w:color w:val="000000"/>
                <w:sz w:val="20"/>
                <w:szCs w:val="20"/>
              </w:rPr>
              <w:lastRenderedPageBreak/>
              <w:t>productores familiares y productores empresariales de los pueblos indígenas u originarios.</w:t>
            </w:r>
          </w:p>
        </w:tc>
        <w:tc>
          <w:tcPr>
            <w:tcW w:w="809" w:type="pct"/>
            <w:vMerge/>
            <w:tcBorders>
              <w:left w:val="single" w:sz="4" w:space="0" w:color="auto"/>
              <w:right w:val="single" w:sz="4" w:space="0" w:color="auto"/>
            </w:tcBorders>
            <w:shd w:val="clear" w:color="auto" w:fill="auto"/>
            <w:vAlign w:val="center"/>
          </w:tcPr>
          <w:p w14:paraId="452FB2C1"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4638D15E" w14:textId="77777777" w:rsidTr="005F299F">
        <w:trPr>
          <w:trHeight w:val="1179"/>
          <w:jc w:val="center"/>
        </w:trPr>
        <w:tc>
          <w:tcPr>
            <w:tcW w:w="239" w:type="pct"/>
            <w:vMerge/>
            <w:tcBorders>
              <w:left w:val="single" w:sz="4" w:space="0" w:color="auto"/>
              <w:right w:val="single" w:sz="4" w:space="0" w:color="auto"/>
            </w:tcBorders>
            <w:shd w:val="clear" w:color="auto" w:fill="auto"/>
            <w:vAlign w:val="center"/>
          </w:tcPr>
          <w:p w14:paraId="044D6BBF"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right w:val="single" w:sz="4" w:space="0" w:color="auto"/>
            </w:tcBorders>
            <w:shd w:val="clear" w:color="auto" w:fill="auto"/>
            <w:vAlign w:val="center"/>
          </w:tcPr>
          <w:p w14:paraId="292B335D"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right w:val="single" w:sz="4" w:space="0" w:color="auto"/>
            </w:tcBorders>
            <w:shd w:val="clear" w:color="auto" w:fill="auto"/>
            <w:vAlign w:val="center"/>
          </w:tcPr>
          <w:p w14:paraId="795E3A5E"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right w:val="single" w:sz="4" w:space="0" w:color="auto"/>
            </w:tcBorders>
            <w:shd w:val="clear" w:color="auto" w:fill="auto"/>
            <w:vAlign w:val="center"/>
          </w:tcPr>
          <w:p w14:paraId="2EF22235"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right w:val="single" w:sz="4" w:space="0" w:color="auto"/>
            </w:tcBorders>
            <w:shd w:val="clear" w:color="auto" w:fill="auto"/>
            <w:vAlign w:val="center"/>
          </w:tcPr>
          <w:p w14:paraId="1A17210D"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right w:val="single" w:sz="4" w:space="0" w:color="auto"/>
            </w:tcBorders>
            <w:shd w:val="clear" w:color="auto" w:fill="auto"/>
            <w:vAlign w:val="center"/>
          </w:tcPr>
          <w:p w14:paraId="045BA261"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4A710E9F"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L.8.4 Establecer mecanismos de formación técnico -productiva, de gestión comercial y de innovación tecnológica vinculada a las actividades, iniciativas y emprendimientos de los pueblos indígenas u originarios acordes a su cosmovisión, realidades y prioridades</w:t>
            </w:r>
          </w:p>
        </w:tc>
        <w:tc>
          <w:tcPr>
            <w:tcW w:w="809" w:type="pct"/>
            <w:vMerge/>
            <w:tcBorders>
              <w:left w:val="single" w:sz="4" w:space="0" w:color="auto"/>
              <w:right w:val="single" w:sz="4" w:space="0" w:color="auto"/>
            </w:tcBorders>
            <w:shd w:val="clear" w:color="auto" w:fill="auto"/>
            <w:vAlign w:val="center"/>
          </w:tcPr>
          <w:p w14:paraId="6E4ACA1E"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7D9F1B3C" w14:textId="77777777" w:rsidTr="005F299F">
        <w:trPr>
          <w:trHeight w:val="1179"/>
          <w:jc w:val="center"/>
        </w:trPr>
        <w:tc>
          <w:tcPr>
            <w:tcW w:w="239" w:type="pct"/>
            <w:vMerge/>
            <w:tcBorders>
              <w:left w:val="single" w:sz="4" w:space="0" w:color="auto"/>
              <w:right w:val="single" w:sz="4" w:space="0" w:color="auto"/>
            </w:tcBorders>
            <w:shd w:val="clear" w:color="auto" w:fill="auto"/>
            <w:vAlign w:val="center"/>
          </w:tcPr>
          <w:p w14:paraId="0CC4CF5B"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bottom w:val="single" w:sz="4" w:space="0" w:color="auto"/>
              <w:right w:val="single" w:sz="4" w:space="0" w:color="auto"/>
            </w:tcBorders>
            <w:shd w:val="clear" w:color="auto" w:fill="auto"/>
            <w:vAlign w:val="center"/>
          </w:tcPr>
          <w:p w14:paraId="75537F1E"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bottom w:val="single" w:sz="4" w:space="0" w:color="auto"/>
              <w:right w:val="single" w:sz="4" w:space="0" w:color="auto"/>
            </w:tcBorders>
            <w:shd w:val="clear" w:color="auto" w:fill="auto"/>
            <w:vAlign w:val="center"/>
          </w:tcPr>
          <w:p w14:paraId="1F40906C"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bottom w:val="single" w:sz="4" w:space="0" w:color="auto"/>
              <w:right w:val="single" w:sz="4" w:space="0" w:color="auto"/>
            </w:tcBorders>
            <w:shd w:val="clear" w:color="auto" w:fill="auto"/>
            <w:vAlign w:val="center"/>
          </w:tcPr>
          <w:p w14:paraId="0AF12FB7"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bottom w:val="single" w:sz="4" w:space="0" w:color="auto"/>
              <w:right w:val="single" w:sz="4" w:space="0" w:color="auto"/>
            </w:tcBorders>
            <w:shd w:val="clear" w:color="auto" w:fill="auto"/>
            <w:vAlign w:val="center"/>
          </w:tcPr>
          <w:p w14:paraId="61C046F6"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bottom w:val="single" w:sz="4" w:space="0" w:color="auto"/>
              <w:right w:val="single" w:sz="4" w:space="0" w:color="auto"/>
            </w:tcBorders>
            <w:shd w:val="clear" w:color="auto" w:fill="auto"/>
            <w:vAlign w:val="center"/>
          </w:tcPr>
          <w:p w14:paraId="286F3026"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left w:val="single" w:sz="4" w:space="0" w:color="auto"/>
              <w:bottom w:val="single" w:sz="4" w:space="0" w:color="auto"/>
              <w:right w:val="single" w:sz="4" w:space="0" w:color="auto"/>
            </w:tcBorders>
            <w:shd w:val="clear" w:color="auto" w:fill="auto"/>
            <w:vAlign w:val="center"/>
          </w:tcPr>
          <w:p w14:paraId="4C96E10B"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L.8.5 Implementar la formación especializada y formalización laboral de personas que integran los pueblo indígena u originario.</w:t>
            </w:r>
          </w:p>
        </w:tc>
        <w:tc>
          <w:tcPr>
            <w:tcW w:w="809" w:type="pct"/>
            <w:vMerge/>
            <w:tcBorders>
              <w:left w:val="single" w:sz="4" w:space="0" w:color="auto"/>
              <w:bottom w:val="single" w:sz="4" w:space="0" w:color="auto"/>
              <w:right w:val="single" w:sz="4" w:space="0" w:color="auto"/>
            </w:tcBorders>
            <w:shd w:val="clear" w:color="auto" w:fill="auto"/>
            <w:vAlign w:val="center"/>
          </w:tcPr>
          <w:p w14:paraId="53444886"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7547C8CB" w14:textId="77777777" w:rsidTr="005F299F">
        <w:trPr>
          <w:trHeight w:val="3233"/>
          <w:jc w:val="center"/>
        </w:trPr>
        <w:tc>
          <w:tcPr>
            <w:tcW w:w="239" w:type="pct"/>
            <w:vMerge w:val="restart"/>
            <w:tcBorders>
              <w:top w:val="single" w:sz="4" w:space="0" w:color="auto"/>
              <w:left w:val="single" w:sz="4" w:space="0" w:color="auto"/>
              <w:right w:val="single" w:sz="4" w:space="0" w:color="auto"/>
            </w:tcBorders>
            <w:shd w:val="clear" w:color="auto" w:fill="auto"/>
            <w:vAlign w:val="center"/>
          </w:tcPr>
          <w:p w14:paraId="5BE4D5D7"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lastRenderedPageBreak/>
              <w:t>OP 9</w:t>
            </w:r>
          </w:p>
        </w:tc>
        <w:tc>
          <w:tcPr>
            <w:tcW w:w="714" w:type="pct"/>
            <w:vMerge w:val="restart"/>
            <w:tcBorders>
              <w:top w:val="single" w:sz="4" w:space="0" w:color="auto"/>
              <w:left w:val="single" w:sz="4" w:space="0" w:color="auto"/>
              <w:right w:val="single" w:sz="4" w:space="0" w:color="auto"/>
            </w:tcBorders>
            <w:shd w:val="clear" w:color="auto" w:fill="auto"/>
            <w:vAlign w:val="center"/>
          </w:tcPr>
          <w:p w14:paraId="74EC7B7C"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Reducir la violencia, discriminación étnico-racial y racismo hacia los pueblos indígenas u originarios.</w:t>
            </w:r>
          </w:p>
        </w:tc>
        <w:tc>
          <w:tcPr>
            <w:tcW w:w="858" w:type="pct"/>
            <w:vMerge w:val="restart"/>
            <w:tcBorders>
              <w:top w:val="single" w:sz="4" w:space="0" w:color="auto"/>
              <w:left w:val="single" w:sz="4" w:space="0" w:color="auto"/>
              <w:right w:val="single" w:sz="4" w:space="0" w:color="auto"/>
            </w:tcBorders>
            <w:shd w:val="clear" w:color="auto" w:fill="auto"/>
            <w:vAlign w:val="center"/>
          </w:tcPr>
          <w:p w14:paraId="2F4A30D8"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14071E">
              <w:rPr>
                <w:rFonts w:asciiTheme="majorHAnsi" w:hAnsiTheme="majorHAnsi" w:cstheme="majorHAnsi"/>
                <w:b/>
                <w:bCs/>
                <w:color w:val="000000"/>
                <w:sz w:val="20"/>
                <w:szCs w:val="20"/>
              </w:rPr>
              <w:t>Ministerio de Cultura</w:t>
            </w:r>
            <w:r w:rsidRPr="00872BEE">
              <w:rPr>
                <w:rFonts w:asciiTheme="majorHAnsi" w:hAnsiTheme="majorHAnsi" w:cstheme="majorHAnsi"/>
                <w:color w:val="000000"/>
                <w:sz w:val="20"/>
                <w:szCs w:val="20"/>
              </w:rPr>
              <w:t xml:space="preserve"> (9)</w:t>
            </w:r>
          </w:p>
          <w:p w14:paraId="4C409E6B" w14:textId="77777777" w:rsidR="00C95111"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 xml:space="preserve">(9) El Ministerio de Cultura es el responsable de la implementación del objetivo prioritario, así́ como del seguimiento de sus indicadores. </w:t>
            </w:r>
          </w:p>
          <w:p w14:paraId="660A4171" w14:textId="77777777" w:rsidR="00C95111" w:rsidRDefault="00C95111" w:rsidP="005F299F">
            <w:pPr>
              <w:spacing w:line="276" w:lineRule="auto"/>
              <w:jc w:val="center"/>
              <w:rPr>
                <w:rFonts w:asciiTheme="majorHAnsi" w:hAnsiTheme="majorHAnsi" w:cstheme="majorHAnsi"/>
                <w:color w:val="000000"/>
                <w:sz w:val="20"/>
                <w:szCs w:val="20"/>
              </w:rPr>
            </w:pPr>
          </w:p>
          <w:p w14:paraId="327D6C56" w14:textId="77777777" w:rsidR="00C95111" w:rsidRPr="00872BEE" w:rsidRDefault="00C95111" w:rsidP="005F299F">
            <w:pPr>
              <w:spacing w:line="276" w:lineRule="auto"/>
              <w:jc w:val="center"/>
              <w:rPr>
                <w:rFonts w:asciiTheme="majorHAnsi" w:hAnsiTheme="majorHAnsi" w:cstheme="majorHAnsi"/>
                <w:color w:val="000000"/>
                <w:sz w:val="20"/>
                <w:szCs w:val="20"/>
              </w:rPr>
            </w:pPr>
            <w:r w:rsidRPr="00872BEE">
              <w:rPr>
                <w:rFonts w:asciiTheme="majorHAnsi" w:hAnsiTheme="majorHAnsi" w:cstheme="majorHAnsi"/>
                <w:color w:val="000000"/>
                <w:sz w:val="20"/>
                <w:szCs w:val="20"/>
              </w:rPr>
              <w:t>La implementación de los lineamientos está a cargo del Ministerio de Cultura, Ministerio de Educación, Defensoría del Pueblo, Ministerio de Justicia y Derechos Humanos, Instituto Nacional de Defensa de la Competencia y de la Protección de la Propiedad Intelectual; y otras entidades en el marco de sus competencias, funciones y/o atribuciones señaladas por Ley.</w:t>
            </w:r>
          </w:p>
        </w:tc>
        <w:tc>
          <w:tcPr>
            <w:tcW w:w="569" w:type="pct"/>
            <w:vMerge w:val="restart"/>
            <w:tcBorders>
              <w:top w:val="single" w:sz="4" w:space="0" w:color="auto"/>
              <w:left w:val="single" w:sz="4" w:space="0" w:color="auto"/>
              <w:right w:val="single" w:sz="4" w:space="0" w:color="auto"/>
            </w:tcBorders>
            <w:shd w:val="clear" w:color="auto" w:fill="auto"/>
            <w:vAlign w:val="center"/>
          </w:tcPr>
          <w:p w14:paraId="10B1E262"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9.1 Porcentaje de población que se autoidentifica como indígena u originario que se ha sentido discriminada por alguna razón en los últimos 12 meses</w:t>
            </w:r>
          </w:p>
        </w:tc>
        <w:tc>
          <w:tcPr>
            <w:tcW w:w="526" w:type="pct"/>
            <w:vMerge w:val="restart"/>
            <w:tcBorders>
              <w:top w:val="single" w:sz="4" w:space="0" w:color="auto"/>
              <w:left w:val="single" w:sz="4" w:space="0" w:color="auto"/>
              <w:right w:val="single" w:sz="4" w:space="0" w:color="auto"/>
            </w:tcBorders>
            <w:shd w:val="clear" w:color="auto" w:fill="auto"/>
            <w:vAlign w:val="center"/>
          </w:tcPr>
          <w:p w14:paraId="1346737D"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5.9% (2022)</w:t>
            </w:r>
          </w:p>
        </w:tc>
        <w:tc>
          <w:tcPr>
            <w:tcW w:w="478" w:type="pct"/>
            <w:vMerge w:val="restart"/>
            <w:tcBorders>
              <w:top w:val="single" w:sz="4" w:space="0" w:color="auto"/>
              <w:left w:val="single" w:sz="4" w:space="0" w:color="auto"/>
              <w:right w:val="single" w:sz="4" w:space="0" w:color="auto"/>
            </w:tcBorders>
            <w:shd w:val="clear" w:color="auto" w:fill="auto"/>
            <w:vAlign w:val="center"/>
          </w:tcPr>
          <w:p w14:paraId="10C94A7F" w14:textId="77777777" w:rsidR="00C95111" w:rsidRPr="00872BEE" w:rsidRDefault="00C95111" w:rsidP="005F299F">
            <w:pPr>
              <w:spacing w:line="276" w:lineRule="auto"/>
              <w:rPr>
                <w:rFonts w:asciiTheme="majorHAnsi" w:hAnsiTheme="majorHAnsi" w:cstheme="majorHAnsi"/>
                <w:color w:val="000000"/>
                <w:sz w:val="20"/>
                <w:szCs w:val="20"/>
              </w:rPr>
            </w:pPr>
            <w:r w:rsidRPr="00872BEE">
              <w:rPr>
                <w:rFonts w:asciiTheme="majorHAnsi" w:hAnsiTheme="majorHAnsi" w:cstheme="majorHAnsi"/>
                <w:color w:val="000000"/>
                <w:sz w:val="20"/>
                <w:szCs w:val="20"/>
              </w:rPr>
              <w:t>3.9% (2040)</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tcPr>
          <w:p w14:paraId="153B9393"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L.9.1 Implementar los mecanismos para la prevención, registro, orientación, atención y sanción de los casos de racismo, discriminación étnico racial y prácticas colonialistas en las esferas pública y privada, hacia los pueblos indígenas u originarios.</w:t>
            </w:r>
          </w:p>
        </w:tc>
        <w:tc>
          <w:tcPr>
            <w:tcW w:w="809" w:type="pct"/>
            <w:vMerge w:val="restart"/>
            <w:tcBorders>
              <w:top w:val="single" w:sz="4" w:space="0" w:color="auto"/>
              <w:left w:val="single" w:sz="4" w:space="0" w:color="auto"/>
              <w:right w:val="single" w:sz="4" w:space="0" w:color="auto"/>
            </w:tcBorders>
            <w:shd w:val="clear" w:color="auto" w:fill="auto"/>
            <w:vAlign w:val="center"/>
          </w:tcPr>
          <w:p w14:paraId="2999330A" w14:textId="77777777" w:rsidR="00C95111" w:rsidRPr="00872BEE" w:rsidRDefault="00C95111" w:rsidP="00C14F45">
            <w:pPr>
              <w:pStyle w:val="Prrafodelista"/>
              <w:numPr>
                <w:ilvl w:val="0"/>
                <w:numId w:val="4"/>
              </w:numPr>
              <w:spacing w:line="276" w:lineRule="auto"/>
              <w:ind w:left="361"/>
              <w:rPr>
                <w:rFonts w:asciiTheme="majorHAnsi" w:hAnsiTheme="majorHAnsi" w:cstheme="majorHAnsi"/>
                <w:color w:val="000000"/>
                <w:sz w:val="20"/>
                <w:szCs w:val="20"/>
              </w:rPr>
            </w:pPr>
            <w:r w:rsidRPr="00872BEE">
              <w:rPr>
                <w:rFonts w:asciiTheme="majorHAnsi" w:hAnsiTheme="majorHAnsi" w:cstheme="majorHAnsi"/>
                <w:color w:val="000000"/>
                <w:sz w:val="20"/>
                <w:szCs w:val="20"/>
              </w:rPr>
              <w:t>Promover iniciativas antidiscriminación enfocadas en pueblos indígenas u originarios andinos y amazónicos con el fin de lograr un impacto significativo en la percepción nacional y local sobre los mismos</w:t>
            </w:r>
          </w:p>
        </w:tc>
      </w:tr>
      <w:tr w:rsidR="00C95111" w:rsidRPr="00872BEE" w14:paraId="6340BB5F" w14:textId="77777777" w:rsidTr="005F299F">
        <w:trPr>
          <w:trHeight w:val="3232"/>
          <w:jc w:val="center"/>
        </w:trPr>
        <w:tc>
          <w:tcPr>
            <w:tcW w:w="239" w:type="pct"/>
            <w:vMerge/>
            <w:tcBorders>
              <w:left w:val="single" w:sz="4" w:space="0" w:color="auto"/>
              <w:bottom w:val="single" w:sz="4" w:space="0" w:color="auto"/>
              <w:right w:val="single" w:sz="4" w:space="0" w:color="auto"/>
            </w:tcBorders>
            <w:shd w:val="clear" w:color="auto" w:fill="auto"/>
            <w:vAlign w:val="center"/>
          </w:tcPr>
          <w:p w14:paraId="5DEEFC7F"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bottom w:val="single" w:sz="4" w:space="0" w:color="auto"/>
              <w:right w:val="single" w:sz="4" w:space="0" w:color="auto"/>
            </w:tcBorders>
            <w:shd w:val="clear" w:color="auto" w:fill="auto"/>
            <w:vAlign w:val="center"/>
          </w:tcPr>
          <w:p w14:paraId="34596B94"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bottom w:val="single" w:sz="4" w:space="0" w:color="auto"/>
              <w:right w:val="single" w:sz="4" w:space="0" w:color="auto"/>
            </w:tcBorders>
            <w:shd w:val="clear" w:color="auto" w:fill="auto"/>
            <w:vAlign w:val="center"/>
          </w:tcPr>
          <w:p w14:paraId="6580E5A1"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bottom w:val="single" w:sz="4" w:space="0" w:color="auto"/>
              <w:right w:val="single" w:sz="4" w:space="0" w:color="auto"/>
            </w:tcBorders>
            <w:shd w:val="clear" w:color="auto" w:fill="auto"/>
            <w:vAlign w:val="center"/>
          </w:tcPr>
          <w:p w14:paraId="1CF63BAA"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bottom w:val="single" w:sz="4" w:space="0" w:color="auto"/>
              <w:right w:val="single" w:sz="4" w:space="0" w:color="auto"/>
            </w:tcBorders>
            <w:shd w:val="clear" w:color="auto" w:fill="auto"/>
            <w:vAlign w:val="center"/>
          </w:tcPr>
          <w:p w14:paraId="2D5BAAFF"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bottom w:val="single" w:sz="4" w:space="0" w:color="auto"/>
              <w:right w:val="single" w:sz="4" w:space="0" w:color="auto"/>
            </w:tcBorders>
            <w:shd w:val="clear" w:color="auto" w:fill="auto"/>
            <w:vAlign w:val="center"/>
          </w:tcPr>
          <w:p w14:paraId="30BBC1FE"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tcPr>
          <w:p w14:paraId="2E0E0072"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L.9.2 Implementar mecanismos para afianzar el reconocimiento y revalorización de la identidad y diversidad cultural de los pueblos indígenas u originarios en los espacios públicos y privados.</w:t>
            </w:r>
          </w:p>
        </w:tc>
        <w:tc>
          <w:tcPr>
            <w:tcW w:w="809" w:type="pct"/>
            <w:vMerge/>
            <w:tcBorders>
              <w:left w:val="single" w:sz="4" w:space="0" w:color="auto"/>
              <w:bottom w:val="single" w:sz="4" w:space="0" w:color="auto"/>
              <w:right w:val="single" w:sz="4" w:space="0" w:color="auto"/>
            </w:tcBorders>
            <w:shd w:val="clear" w:color="auto" w:fill="auto"/>
            <w:vAlign w:val="center"/>
          </w:tcPr>
          <w:p w14:paraId="6A33E0B7" w14:textId="77777777" w:rsidR="00C95111" w:rsidRPr="00872BEE" w:rsidRDefault="00C95111" w:rsidP="005F299F">
            <w:pPr>
              <w:spacing w:line="276" w:lineRule="auto"/>
              <w:rPr>
                <w:rFonts w:asciiTheme="majorHAnsi" w:hAnsiTheme="majorHAnsi" w:cstheme="majorHAnsi"/>
                <w:color w:val="000000"/>
                <w:sz w:val="20"/>
                <w:szCs w:val="20"/>
              </w:rPr>
            </w:pPr>
          </w:p>
        </w:tc>
      </w:tr>
      <w:tr w:rsidR="00C95111" w:rsidRPr="00872BEE" w14:paraId="08B9AC4F" w14:textId="77777777" w:rsidTr="005F299F">
        <w:trPr>
          <w:trHeight w:val="2118"/>
          <w:jc w:val="center"/>
        </w:trPr>
        <w:tc>
          <w:tcPr>
            <w:tcW w:w="239" w:type="pct"/>
            <w:vMerge/>
            <w:tcBorders>
              <w:left w:val="single" w:sz="4" w:space="0" w:color="auto"/>
              <w:bottom w:val="single" w:sz="4" w:space="0" w:color="auto"/>
              <w:right w:val="single" w:sz="4" w:space="0" w:color="auto"/>
            </w:tcBorders>
            <w:shd w:val="clear" w:color="auto" w:fill="auto"/>
            <w:vAlign w:val="center"/>
          </w:tcPr>
          <w:p w14:paraId="4561251F" w14:textId="77777777" w:rsidR="00C95111" w:rsidRPr="00872BEE" w:rsidRDefault="00C95111" w:rsidP="005F299F">
            <w:pPr>
              <w:spacing w:line="276" w:lineRule="auto"/>
              <w:jc w:val="center"/>
              <w:rPr>
                <w:rFonts w:asciiTheme="majorHAnsi" w:hAnsiTheme="majorHAnsi" w:cstheme="majorHAnsi"/>
                <w:color w:val="000000"/>
                <w:sz w:val="20"/>
                <w:szCs w:val="20"/>
              </w:rPr>
            </w:pPr>
          </w:p>
        </w:tc>
        <w:tc>
          <w:tcPr>
            <w:tcW w:w="714" w:type="pct"/>
            <w:vMerge/>
            <w:tcBorders>
              <w:left w:val="single" w:sz="4" w:space="0" w:color="auto"/>
              <w:bottom w:val="single" w:sz="4" w:space="0" w:color="auto"/>
              <w:right w:val="single" w:sz="4" w:space="0" w:color="auto"/>
            </w:tcBorders>
            <w:shd w:val="clear" w:color="auto" w:fill="auto"/>
            <w:vAlign w:val="center"/>
          </w:tcPr>
          <w:p w14:paraId="3AD9E889" w14:textId="77777777" w:rsidR="00C95111" w:rsidRPr="00872BEE" w:rsidRDefault="00C95111" w:rsidP="005F299F">
            <w:pPr>
              <w:spacing w:line="276" w:lineRule="auto"/>
              <w:rPr>
                <w:rFonts w:asciiTheme="majorHAnsi" w:hAnsiTheme="majorHAnsi" w:cstheme="majorHAnsi"/>
                <w:color w:val="000000"/>
                <w:sz w:val="20"/>
                <w:szCs w:val="20"/>
              </w:rPr>
            </w:pPr>
          </w:p>
        </w:tc>
        <w:tc>
          <w:tcPr>
            <w:tcW w:w="858" w:type="pct"/>
            <w:vMerge/>
            <w:tcBorders>
              <w:left w:val="single" w:sz="4" w:space="0" w:color="auto"/>
              <w:bottom w:val="single" w:sz="4" w:space="0" w:color="auto"/>
              <w:right w:val="single" w:sz="4" w:space="0" w:color="auto"/>
            </w:tcBorders>
            <w:shd w:val="clear" w:color="auto" w:fill="auto"/>
            <w:vAlign w:val="center"/>
          </w:tcPr>
          <w:p w14:paraId="54BA942E" w14:textId="77777777" w:rsidR="00C95111" w:rsidRPr="00872BEE" w:rsidRDefault="00C95111" w:rsidP="005F299F">
            <w:pPr>
              <w:spacing w:line="276" w:lineRule="auto"/>
              <w:rPr>
                <w:rFonts w:asciiTheme="majorHAnsi" w:hAnsiTheme="majorHAnsi" w:cstheme="majorHAnsi"/>
                <w:color w:val="000000"/>
                <w:sz w:val="20"/>
                <w:szCs w:val="20"/>
              </w:rPr>
            </w:pPr>
          </w:p>
        </w:tc>
        <w:tc>
          <w:tcPr>
            <w:tcW w:w="569" w:type="pct"/>
            <w:vMerge/>
            <w:tcBorders>
              <w:left w:val="single" w:sz="4" w:space="0" w:color="auto"/>
              <w:bottom w:val="single" w:sz="4" w:space="0" w:color="auto"/>
              <w:right w:val="single" w:sz="4" w:space="0" w:color="auto"/>
            </w:tcBorders>
            <w:shd w:val="clear" w:color="auto" w:fill="auto"/>
            <w:vAlign w:val="center"/>
          </w:tcPr>
          <w:p w14:paraId="14D37C55" w14:textId="77777777" w:rsidR="00C95111" w:rsidRPr="00872BEE" w:rsidRDefault="00C95111" w:rsidP="005F299F">
            <w:pPr>
              <w:spacing w:line="276" w:lineRule="auto"/>
              <w:rPr>
                <w:rFonts w:asciiTheme="majorHAnsi" w:hAnsiTheme="majorHAnsi" w:cstheme="majorHAnsi"/>
                <w:color w:val="000000"/>
                <w:sz w:val="20"/>
                <w:szCs w:val="20"/>
              </w:rPr>
            </w:pPr>
          </w:p>
        </w:tc>
        <w:tc>
          <w:tcPr>
            <w:tcW w:w="526" w:type="pct"/>
            <w:vMerge/>
            <w:tcBorders>
              <w:left w:val="single" w:sz="4" w:space="0" w:color="auto"/>
              <w:bottom w:val="single" w:sz="4" w:space="0" w:color="auto"/>
              <w:right w:val="single" w:sz="4" w:space="0" w:color="auto"/>
            </w:tcBorders>
            <w:shd w:val="clear" w:color="auto" w:fill="auto"/>
            <w:vAlign w:val="center"/>
          </w:tcPr>
          <w:p w14:paraId="105597A2" w14:textId="77777777" w:rsidR="00C95111" w:rsidRPr="00872BEE" w:rsidRDefault="00C95111" w:rsidP="005F299F">
            <w:pPr>
              <w:spacing w:line="276" w:lineRule="auto"/>
              <w:rPr>
                <w:rFonts w:asciiTheme="majorHAnsi" w:hAnsiTheme="majorHAnsi" w:cstheme="majorHAnsi"/>
                <w:color w:val="000000"/>
                <w:sz w:val="20"/>
                <w:szCs w:val="20"/>
              </w:rPr>
            </w:pPr>
          </w:p>
        </w:tc>
        <w:tc>
          <w:tcPr>
            <w:tcW w:w="478" w:type="pct"/>
            <w:vMerge/>
            <w:tcBorders>
              <w:left w:val="single" w:sz="4" w:space="0" w:color="auto"/>
              <w:bottom w:val="single" w:sz="4" w:space="0" w:color="auto"/>
              <w:right w:val="single" w:sz="4" w:space="0" w:color="auto"/>
            </w:tcBorders>
            <w:shd w:val="clear" w:color="auto" w:fill="auto"/>
            <w:vAlign w:val="center"/>
          </w:tcPr>
          <w:p w14:paraId="3EA6D1A8" w14:textId="77777777" w:rsidR="00C95111" w:rsidRPr="00872BEE" w:rsidRDefault="00C95111" w:rsidP="005F299F">
            <w:pPr>
              <w:spacing w:line="276" w:lineRule="auto"/>
              <w:rPr>
                <w:rFonts w:asciiTheme="majorHAnsi" w:hAnsiTheme="majorHAnsi" w:cstheme="majorHAnsi"/>
                <w:color w:val="000000"/>
                <w:sz w:val="20"/>
                <w:szCs w:val="20"/>
              </w:rPr>
            </w:pP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tcPr>
          <w:p w14:paraId="20C5EF87" w14:textId="77777777" w:rsidR="00C95111" w:rsidRPr="00872BEE" w:rsidRDefault="00C95111" w:rsidP="005F299F">
            <w:pPr>
              <w:spacing w:line="276" w:lineRule="auto"/>
              <w:jc w:val="both"/>
              <w:rPr>
                <w:rFonts w:asciiTheme="majorHAnsi" w:hAnsiTheme="majorHAnsi" w:cstheme="majorHAnsi"/>
                <w:color w:val="000000"/>
                <w:sz w:val="20"/>
                <w:szCs w:val="20"/>
              </w:rPr>
            </w:pPr>
            <w:r w:rsidRPr="00872BEE">
              <w:rPr>
                <w:rFonts w:asciiTheme="majorHAnsi" w:hAnsiTheme="majorHAnsi" w:cstheme="majorHAnsi"/>
                <w:color w:val="000000"/>
                <w:sz w:val="20"/>
                <w:szCs w:val="20"/>
              </w:rPr>
              <w:t>L9.3 Mejorar el marco normativo para la sanción de los actos de violencia étnico racial y racismo</w:t>
            </w:r>
          </w:p>
        </w:tc>
        <w:tc>
          <w:tcPr>
            <w:tcW w:w="809" w:type="pct"/>
            <w:vMerge/>
            <w:tcBorders>
              <w:left w:val="single" w:sz="4" w:space="0" w:color="auto"/>
              <w:bottom w:val="single" w:sz="4" w:space="0" w:color="auto"/>
              <w:right w:val="single" w:sz="4" w:space="0" w:color="auto"/>
            </w:tcBorders>
            <w:shd w:val="clear" w:color="auto" w:fill="auto"/>
            <w:vAlign w:val="center"/>
          </w:tcPr>
          <w:p w14:paraId="6482CB2F" w14:textId="77777777" w:rsidR="00C95111" w:rsidRPr="00872BEE" w:rsidRDefault="00C95111" w:rsidP="005F299F">
            <w:pPr>
              <w:spacing w:line="276" w:lineRule="auto"/>
              <w:rPr>
                <w:rFonts w:asciiTheme="majorHAnsi" w:hAnsiTheme="majorHAnsi" w:cstheme="majorHAnsi"/>
                <w:color w:val="000000"/>
                <w:sz w:val="20"/>
                <w:szCs w:val="20"/>
              </w:rPr>
            </w:pPr>
          </w:p>
        </w:tc>
      </w:tr>
    </w:tbl>
    <w:p w14:paraId="78B07256" w14:textId="77777777" w:rsidR="00C95111" w:rsidRPr="00C95111" w:rsidRDefault="00C95111" w:rsidP="00C95111">
      <w:pPr>
        <w:rPr>
          <w:rFonts w:eastAsia="Calibri"/>
          <w:lang w:eastAsia="es-PE"/>
        </w:rPr>
      </w:pPr>
    </w:p>
    <w:p w14:paraId="7726B8FF" w14:textId="77777777" w:rsidR="00A00B18" w:rsidRPr="00872BEE" w:rsidRDefault="00A00B18" w:rsidP="00F1067C">
      <w:pPr>
        <w:pStyle w:val="Ttulo1"/>
        <w:spacing w:line="276" w:lineRule="auto"/>
        <w:rPr>
          <w:rFonts w:asciiTheme="majorHAnsi" w:eastAsia="Arial Narrow" w:hAnsiTheme="majorHAnsi" w:cstheme="majorHAnsi"/>
          <w:b/>
          <w:bCs/>
          <w:color w:val="000000"/>
          <w:sz w:val="22"/>
          <w:szCs w:val="22"/>
        </w:rPr>
        <w:sectPr w:rsidR="00A00B18" w:rsidRPr="00872BEE" w:rsidSect="00E55425">
          <w:pgSz w:w="16834" w:h="11909" w:orient="landscape" w:code="9"/>
          <w:pgMar w:top="1699" w:right="1411" w:bottom="1699" w:left="1411" w:header="706" w:footer="706" w:gutter="0"/>
          <w:cols w:space="720"/>
          <w:docGrid w:linePitch="326"/>
        </w:sectPr>
      </w:pPr>
    </w:p>
    <w:p w14:paraId="58DE13F3" w14:textId="4530AB41" w:rsidR="00461819" w:rsidRPr="006E507A" w:rsidRDefault="0068435C" w:rsidP="00E55425">
      <w:pPr>
        <w:pStyle w:val="Ttulo1"/>
        <w:spacing w:before="400" w:after="40"/>
        <w:rPr>
          <w:rFonts w:asciiTheme="majorHAnsi" w:eastAsiaTheme="majorEastAsia" w:hAnsiTheme="majorHAnsi" w:cstheme="majorBidi"/>
          <w:b/>
          <w:bCs/>
          <w:color w:val="244061" w:themeColor="accent1" w:themeShade="80"/>
          <w:sz w:val="36"/>
          <w:szCs w:val="36"/>
          <w:lang w:eastAsia="es-PE"/>
        </w:rPr>
      </w:pPr>
      <w:r w:rsidRPr="006E507A">
        <w:rPr>
          <w:rFonts w:asciiTheme="majorHAnsi" w:eastAsiaTheme="majorEastAsia" w:hAnsiTheme="majorHAnsi" w:cstheme="majorBidi"/>
          <w:b/>
          <w:bCs/>
          <w:color w:val="244061" w:themeColor="accent1" w:themeShade="80"/>
          <w:sz w:val="36"/>
          <w:szCs w:val="36"/>
          <w:lang w:eastAsia="es-PE"/>
        </w:rPr>
        <w:lastRenderedPageBreak/>
        <w:t>ANEXOS</w:t>
      </w:r>
    </w:p>
    <w:p w14:paraId="63B5AF59" w14:textId="76737792" w:rsidR="000D10D3" w:rsidRDefault="00216355" w:rsidP="00C52A2A">
      <w:pPr>
        <w:pStyle w:val="Ttulo1"/>
        <w:snapToGrid w:val="0"/>
        <w:spacing w:before="120" w:after="120" w:line="276" w:lineRule="auto"/>
        <w:rPr>
          <w:rFonts w:asciiTheme="majorHAnsi" w:hAnsiTheme="majorHAnsi" w:cstheme="majorHAnsi"/>
          <w:b/>
          <w:smallCaps/>
          <w:color w:val="44546A"/>
          <w:sz w:val="22"/>
          <w:szCs w:val="22"/>
          <w:lang w:eastAsia="es-PE"/>
        </w:rPr>
      </w:pPr>
      <w:bookmarkStart w:id="3" w:name="_Hlk148970187"/>
      <w:r w:rsidRPr="006E507A">
        <w:rPr>
          <w:rFonts w:asciiTheme="majorHAnsi" w:hAnsiTheme="majorHAnsi" w:cstheme="majorHAnsi"/>
          <w:b/>
          <w:smallCaps/>
          <w:color w:val="44546A"/>
          <w:sz w:val="22"/>
          <w:szCs w:val="22"/>
          <w:lang w:eastAsia="es-PE"/>
        </w:rPr>
        <w:t>ANEXO 01. Ficha</w:t>
      </w:r>
      <w:r w:rsidR="007A01AC" w:rsidRPr="006E507A">
        <w:rPr>
          <w:rFonts w:asciiTheme="majorHAnsi" w:hAnsiTheme="majorHAnsi" w:cstheme="majorHAnsi"/>
          <w:b/>
          <w:smallCaps/>
          <w:color w:val="44546A"/>
          <w:sz w:val="22"/>
          <w:szCs w:val="22"/>
          <w:lang w:eastAsia="es-PE"/>
        </w:rPr>
        <w:t xml:space="preserve">s técnicas </w:t>
      </w:r>
      <w:r w:rsidRPr="006E507A">
        <w:rPr>
          <w:rFonts w:asciiTheme="majorHAnsi" w:hAnsiTheme="majorHAnsi" w:cstheme="majorHAnsi"/>
          <w:b/>
          <w:smallCaps/>
          <w:color w:val="44546A"/>
          <w:sz w:val="22"/>
          <w:szCs w:val="22"/>
          <w:lang w:eastAsia="es-PE"/>
        </w:rPr>
        <w:t>de indicadores</w:t>
      </w:r>
      <w:r w:rsidR="009F77C6" w:rsidRPr="006E507A">
        <w:rPr>
          <w:rFonts w:asciiTheme="majorHAnsi" w:hAnsiTheme="majorHAnsi" w:cstheme="majorHAnsi"/>
          <w:b/>
          <w:smallCaps/>
          <w:color w:val="44546A"/>
          <w:sz w:val="22"/>
          <w:szCs w:val="22"/>
          <w:lang w:eastAsia="es-PE"/>
        </w:rPr>
        <w:t xml:space="preserve"> de objetivos prioritarios</w:t>
      </w: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C52A2A" w:rsidRPr="006E507A" w14:paraId="13DCF1CE" w14:textId="77777777" w:rsidTr="00E8633C">
        <w:trPr>
          <w:trHeight w:val="217"/>
          <w:jc w:val="center"/>
        </w:trPr>
        <w:tc>
          <w:tcPr>
            <w:tcW w:w="11341" w:type="dxa"/>
            <w:gridSpan w:val="20"/>
            <w:shd w:val="clear" w:color="auto" w:fill="215868" w:themeFill="accent5" w:themeFillShade="80"/>
            <w:vAlign w:val="center"/>
          </w:tcPr>
          <w:p w14:paraId="3C75F24B" w14:textId="77777777" w:rsidR="00C52A2A" w:rsidRPr="00510521" w:rsidRDefault="00C52A2A" w:rsidP="00E8633C">
            <w:pPr>
              <w:jc w:val="center"/>
              <w:rPr>
                <w:rFonts w:asciiTheme="majorHAnsi" w:hAnsiTheme="majorHAnsi" w:cstheme="majorHAnsi"/>
                <w:b/>
                <w:bCs/>
                <w:color w:val="FFFFFF" w:themeColor="background1"/>
                <w:sz w:val="20"/>
                <w:szCs w:val="20"/>
              </w:rPr>
            </w:pPr>
            <w:r w:rsidRPr="00510521">
              <w:rPr>
                <w:rFonts w:asciiTheme="majorHAnsi" w:hAnsiTheme="majorHAnsi" w:cstheme="majorHAnsi"/>
                <w:b/>
                <w:bCs/>
                <w:color w:val="FFFFFF" w:themeColor="background1"/>
                <w:sz w:val="20"/>
                <w:szCs w:val="20"/>
              </w:rPr>
              <w:t>FICHA TÉCNICA DEL INDICADOR</w:t>
            </w:r>
          </w:p>
        </w:tc>
      </w:tr>
      <w:tr w:rsidR="00C52A2A" w:rsidRPr="006E507A" w14:paraId="2EA987AB" w14:textId="77777777" w:rsidTr="00E8633C">
        <w:trPr>
          <w:trHeight w:val="415"/>
          <w:jc w:val="center"/>
        </w:trPr>
        <w:tc>
          <w:tcPr>
            <w:tcW w:w="1272" w:type="dxa"/>
            <w:vAlign w:val="center"/>
          </w:tcPr>
          <w:p w14:paraId="1E35150D" w14:textId="77777777" w:rsidR="00C52A2A" w:rsidRPr="000E2A32" w:rsidRDefault="00C52A2A" w:rsidP="005E77C2">
            <w:pPr>
              <w:spacing w:before="240" w:after="240"/>
              <w:rPr>
                <w:rFonts w:asciiTheme="majorHAnsi" w:hAnsiTheme="majorHAnsi" w:cstheme="majorHAnsi"/>
                <w:b/>
                <w:bCs/>
                <w:sz w:val="18"/>
                <w:szCs w:val="18"/>
              </w:rPr>
            </w:pPr>
            <w:r w:rsidRPr="000E2A32">
              <w:rPr>
                <w:rFonts w:asciiTheme="majorHAnsi" w:hAnsiTheme="majorHAnsi" w:cstheme="majorHAnsi"/>
                <w:b/>
                <w:bCs/>
                <w:sz w:val="18"/>
                <w:szCs w:val="18"/>
              </w:rPr>
              <w:t>Objetivo Prioritario</w:t>
            </w:r>
          </w:p>
        </w:tc>
        <w:tc>
          <w:tcPr>
            <w:tcW w:w="10069" w:type="dxa"/>
            <w:gridSpan w:val="19"/>
            <w:vAlign w:val="center"/>
          </w:tcPr>
          <w:p w14:paraId="75754373" w14:textId="59A16A32" w:rsidR="005E77C2" w:rsidRPr="006E507A" w:rsidRDefault="00C52A2A" w:rsidP="005E77C2">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OP1: Garantizar la seguridad jurídica de las tierras y territorios ancestrales, colectivos e integrales de los pueblos indígenas u originarios, conforme a los estándares establecidos en el ordenamiento jurídico internacional</w:t>
            </w:r>
          </w:p>
        </w:tc>
      </w:tr>
      <w:tr w:rsidR="00C52A2A" w:rsidRPr="006E507A" w14:paraId="312EE3E3" w14:textId="77777777" w:rsidTr="00E8633C">
        <w:trPr>
          <w:trHeight w:val="244"/>
          <w:jc w:val="center"/>
        </w:trPr>
        <w:tc>
          <w:tcPr>
            <w:tcW w:w="1272" w:type="dxa"/>
            <w:vAlign w:val="center"/>
          </w:tcPr>
          <w:p w14:paraId="38C66C62" w14:textId="77777777" w:rsidR="00C52A2A" w:rsidRPr="000E2A32" w:rsidRDefault="00C52A2A" w:rsidP="005E77C2">
            <w:pPr>
              <w:spacing w:before="240" w:after="240"/>
              <w:rPr>
                <w:rFonts w:asciiTheme="majorHAnsi" w:hAnsiTheme="majorHAnsi" w:cstheme="majorHAnsi"/>
                <w:b/>
                <w:bCs/>
                <w:sz w:val="18"/>
                <w:szCs w:val="18"/>
              </w:rPr>
            </w:pPr>
            <w:r w:rsidRPr="000E2A32">
              <w:rPr>
                <w:rFonts w:asciiTheme="majorHAnsi" w:hAnsiTheme="majorHAnsi" w:cstheme="majorHAnsi"/>
                <w:b/>
                <w:bCs/>
                <w:sz w:val="18"/>
                <w:szCs w:val="18"/>
              </w:rPr>
              <w:t>Nombre del Indicador</w:t>
            </w:r>
          </w:p>
        </w:tc>
        <w:tc>
          <w:tcPr>
            <w:tcW w:w="10069" w:type="dxa"/>
            <w:gridSpan w:val="19"/>
            <w:vAlign w:val="center"/>
          </w:tcPr>
          <w:p w14:paraId="2F38CD76" w14:textId="4A906894" w:rsidR="00B578C6" w:rsidRPr="00B578C6" w:rsidRDefault="00B578C6" w:rsidP="00C14F45">
            <w:pPr>
              <w:pStyle w:val="Prrafodelista"/>
              <w:numPr>
                <w:ilvl w:val="1"/>
                <w:numId w:val="5"/>
              </w:numPr>
              <w:spacing w:before="240" w:after="240"/>
              <w:jc w:val="both"/>
              <w:rPr>
                <w:rFonts w:asciiTheme="majorHAnsi" w:hAnsiTheme="majorHAnsi" w:cstheme="majorHAnsi"/>
                <w:sz w:val="20"/>
                <w:szCs w:val="20"/>
              </w:rPr>
            </w:pPr>
            <w:r w:rsidRPr="00B578C6">
              <w:rPr>
                <w:rFonts w:asciiTheme="majorHAnsi" w:hAnsiTheme="majorHAnsi" w:cstheme="majorHAnsi"/>
                <w:sz w:val="20"/>
                <w:szCs w:val="20"/>
              </w:rPr>
              <w:t>Porcentaje de comunidades campesinas y nativas pertenecientes a pueblos indígenas u originarios tituladas.</w:t>
            </w:r>
          </w:p>
        </w:tc>
      </w:tr>
      <w:tr w:rsidR="00C52A2A" w:rsidRPr="006E507A" w14:paraId="48F7FB82" w14:textId="77777777" w:rsidTr="009265F9">
        <w:trPr>
          <w:trHeight w:val="575"/>
          <w:jc w:val="center"/>
        </w:trPr>
        <w:tc>
          <w:tcPr>
            <w:tcW w:w="1272" w:type="dxa"/>
            <w:vAlign w:val="center"/>
          </w:tcPr>
          <w:p w14:paraId="6EE941E5" w14:textId="77777777" w:rsidR="00C52A2A" w:rsidRPr="000E2A32" w:rsidRDefault="00C52A2A" w:rsidP="005E77C2">
            <w:pPr>
              <w:spacing w:before="240" w:after="240"/>
              <w:rPr>
                <w:rFonts w:asciiTheme="majorHAnsi" w:hAnsiTheme="majorHAnsi" w:cstheme="majorHAnsi"/>
                <w:b/>
                <w:bCs/>
                <w:sz w:val="18"/>
                <w:szCs w:val="18"/>
              </w:rPr>
            </w:pPr>
            <w:r w:rsidRPr="000E2A32">
              <w:rPr>
                <w:rFonts w:asciiTheme="majorHAnsi" w:hAnsiTheme="majorHAnsi" w:cstheme="majorHAnsi"/>
                <w:b/>
                <w:bCs/>
                <w:sz w:val="18"/>
                <w:szCs w:val="18"/>
              </w:rPr>
              <w:t>Justificación</w:t>
            </w:r>
          </w:p>
        </w:tc>
        <w:tc>
          <w:tcPr>
            <w:tcW w:w="10069" w:type="dxa"/>
            <w:gridSpan w:val="19"/>
            <w:vAlign w:val="center"/>
          </w:tcPr>
          <w:p w14:paraId="0591E482" w14:textId="514F1FC5" w:rsidR="00C52A2A" w:rsidRPr="006E507A" w:rsidRDefault="00C52A2A" w:rsidP="005E77C2">
            <w:pPr>
              <w:spacing w:before="240" w:after="240"/>
              <w:jc w:val="both"/>
              <w:rPr>
                <w:rFonts w:asciiTheme="majorHAnsi" w:hAnsiTheme="majorHAnsi" w:cstheme="majorHAnsi"/>
                <w:sz w:val="20"/>
                <w:szCs w:val="20"/>
              </w:rPr>
            </w:pPr>
            <w:r w:rsidRPr="00DB6660">
              <w:rPr>
                <w:rFonts w:asciiTheme="majorHAnsi" w:hAnsiTheme="majorHAnsi" w:cstheme="majorHAnsi"/>
                <w:sz w:val="20"/>
                <w:szCs w:val="20"/>
                <w:highlight w:val="green"/>
              </w:rPr>
              <w:t xml:space="preserve">Este indicador mide la variación anual del proceso de titulación de las </w:t>
            </w:r>
            <w:r w:rsidR="00787FB5">
              <w:rPr>
                <w:rFonts w:asciiTheme="majorHAnsi" w:hAnsiTheme="majorHAnsi" w:cstheme="majorHAnsi"/>
                <w:sz w:val="20"/>
                <w:szCs w:val="20"/>
                <w:highlight w:val="green"/>
              </w:rPr>
              <w:t xml:space="preserve">comunidades campesinas y nativas </w:t>
            </w:r>
            <w:r w:rsidR="00876A06" w:rsidRPr="00DB6660">
              <w:rPr>
                <w:rFonts w:asciiTheme="majorHAnsi" w:hAnsiTheme="majorHAnsi" w:cstheme="majorHAnsi"/>
                <w:sz w:val="20"/>
                <w:szCs w:val="20"/>
                <w:highlight w:val="green"/>
              </w:rPr>
              <w:t>pertenecientes a pueblos indígenas u originarios</w:t>
            </w:r>
            <w:r w:rsidRPr="00DB6660">
              <w:rPr>
                <w:rFonts w:asciiTheme="majorHAnsi" w:hAnsiTheme="majorHAnsi" w:cstheme="majorHAnsi"/>
                <w:sz w:val="20"/>
                <w:szCs w:val="20"/>
                <w:highlight w:val="green"/>
              </w:rPr>
              <w:t xml:space="preserve"> </w:t>
            </w:r>
            <w:r w:rsidR="00FA6F5F" w:rsidRPr="00DB6660">
              <w:rPr>
                <w:rFonts w:asciiTheme="majorHAnsi" w:hAnsiTheme="majorHAnsi" w:cstheme="majorHAnsi"/>
                <w:sz w:val="20"/>
                <w:szCs w:val="20"/>
                <w:highlight w:val="green"/>
              </w:rPr>
              <w:t xml:space="preserve">ya que </w:t>
            </w:r>
            <w:r w:rsidRPr="00DB6660">
              <w:rPr>
                <w:rFonts w:asciiTheme="majorHAnsi" w:hAnsiTheme="majorHAnsi" w:cstheme="majorHAnsi"/>
                <w:sz w:val="20"/>
                <w:szCs w:val="20"/>
                <w:highlight w:val="green"/>
              </w:rPr>
              <w:t>es fundamental para garantizar la integridad territorial, protección jurídica y el acceso a recursos naturales hídricos y/ forestales.</w:t>
            </w:r>
          </w:p>
        </w:tc>
      </w:tr>
      <w:tr w:rsidR="00C52A2A" w:rsidRPr="006E507A" w14:paraId="72DFD5B9" w14:textId="77777777" w:rsidTr="009265F9">
        <w:trPr>
          <w:trHeight w:val="891"/>
          <w:jc w:val="center"/>
        </w:trPr>
        <w:tc>
          <w:tcPr>
            <w:tcW w:w="1272" w:type="dxa"/>
            <w:vAlign w:val="center"/>
          </w:tcPr>
          <w:p w14:paraId="6C78917A" w14:textId="77777777" w:rsidR="00C52A2A" w:rsidRPr="000E2A32" w:rsidRDefault="00C52A2A" w:rsidP="005E77C2">
            <w:pPr>
              <w:spacing w:before="240" w:after="240"/>
              <w:rPr>
                <w:rFonts w:asciiTheme="majorHAnsi" w:hAnsiTheme="majorHAnsi" w:cstheme="majorHAnsi"/>
                <w:b/>
                <w:bCs/>
                <w:sz w:val="18"/>
                <w:szCs w:val="18"/>
              </w:rPr>
            </w:pPr>
            <w:r w:rsidRPr="000E2A32">
              <w:rPr>
                <w:rFonts w:asciiTheme="majorHAnsi" w:hAnsiTheme="majorHAnsi" w:cstheme="majorHAnsi"/>
                <w:b/>
                <w:bCs/>
                <w:sz w:val="18"/>
                <w:szCs w:val="18"/>
              </w:rPr>
              <w:t>Responsable del Indicador</w:t>
            </w:r>
          </w:p>
        </w:tc>
        <w:tc>
          <w:tcPr>
            <w:tcW w:w="10069" w:type="dxa"/>
            <w:gridSpan w:val="19"/>
            <w:vAlign w:val="center"/>
          </w:tcPr>
          <w:p w14:paraId="77D7DA0D" w14:textId="5C31DD01" w:rsidR="000E2A32" w:rsidRDefault="000E2A32" w:rsidP="005E77C2">
            <w:pPr>
              <w:spacing w:before="240" w:after="240"/>
              <w:jc w:val="both"/>
              <w:rPr>
                <w:rFonts w:asciiTheme="majorHAnsi" w:hAnsiTheme="majorHAnsi" w:cstheme="majorHAnsi"/>
                <w:sz w:val="20"/>
                <w:szCs w:val="20"/>
              </w:rPr>
            </w:pPr>
            <w:r>
              <w:rPr>
                <w:rFonts w:asciiTheme="majorHAnsi" w:hAnsiTheme="majorHAnsi" w:cstheme="majorHAnsi"/>
                <w:sz w:val="20"/>
                <w:szCs w:val="20"/>
              </w:rPr>
              <w:t>Responsable de la medición:</w:t>
            </w:r>
            <w:r w:rsidRPr="006E507A">
              <w:rPr>
                <w:rFonts w:asciiTheme="majorHAnsi" w:hAnsiTheme="majorHAnsi" w:cstheme="majorHAnsi"/>
                <w:sz w:val="20"/>
                <w:szCs w:val="20"/>
              </w:rPr>
              <w:t xml:space="preserve"> Dirección General de Saneamiento de la Propiedad Agraria y Catastro Rural (DIGESPACR) - Ministerio de Agricultura y Riego (MIDAGRI)</w:t>
            </w:r>
          </w:p>
          <w:p w14:paraId="6871DAB2" w14:textId="3F06AFF5" w:rsidR="00C52A2A" w:rsidRPr="006E507A" w:rsidRDefault="000E2A32" w:rsidP="005E77C2">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Responsable del objetivo: </w:t>
            </w:r>
            <w:r w:rsidRPr="006E507A">
              <w:rPr>
                <w:rFonts w:asciiTheme="majorHAnsi" w:hAnsiTheme="majorHAnsi" w:cstheme="majorHAnsi"/>
                <w:sz w:val="20"/>
                <w:szCs w:val="20"/>
              </w:rPr>
              <w:t xml:space="preserve">Dirección General de </w:t>
            </w:r>
            <w:r w:rsidR="0098790D">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C52A2A" w:rsidRPr="006E507A" w14:paraId="28284DBE" w14:textId="77777777" w:rsidTr="009265F9">
        <w:trPr>
          <w:trHeight w:val="842"/>
          <w:jc w:val="center"/>
        </w:trPr>
        <w:tc>
          <w:tcPr>
            <w:tcW w:w="1272" w:type="dxa"/>
            <w:vAlign w:val="center"/>
          </w:tcPr>
          <w:p w14:paraId="10170C1A" w14:textId="77777777" w:rsidR="00C52A2A" w:rsidRPr="000E2A32" w:rsidRDefault="00C52A2A" w:rsidP="005E77C2">
            <w:pPr>
              <w:spacing w:before="240" w:after="240"/>
              <w:rPr>
                <w:rFonts w:asciiTheme="majorHAnsi" w:hAnsiTheme="majorHAnsi" w:cstheme="majorHAnsi"/>
                <w:b/>
                <w:bCs/>
                <w:sz w:val="18"/>
                <w:szCs w:val="18"/>
              </w:rPr>
            </w:pPr>
            <w:r w:rsidRPr="000E2A32">
              <w:rPr>
                <w:rFonts w:asciiTheme="majorHAnsi" w:hAnsiTheme="majorHAnsi" w:cstheme="majorHAnsi"/>
                <w:b/>
                <w:bCs/>
                <w:sz w:val="18"/>
                <w:szCs w:val="18"/>
              </w:rPr>
              <w:t>Limitaciones para la medición del indicador</w:t>
            </w:r>
          </w:p>
        </w:tc>
        <w:tc>
          <w:tcPr>
            <w:tcW w:w="10069" w:type="dxa"/>
            <w:gridSpan w:val="19"/>
            <w:vAlign w:val="center"/>
          </w:tcPr>
          <w:p w14:paraId="3B7A5A6A" w14:textId="77777777" w:rsidR="005E77C2" w:rsidRDefault="00C52A2A" w:rsidP="00C14F45">
            <w:pPr>
              <w:pStyle w:val="Prrafodelista"/>
              <w:numPr>
                <w:ilvl w:val="0"/>
                <w:numId w:val="6"/>
              </w:numPr>
              <w:snapToGrid w:val="0"/>
              <w:spacing w:before="240" w:after="240"/>
              <w:jc w:val="both"/>
              <w:rPr>
                <w:rFonts w:asciiTheme="majorHAnsi" w:hAnsiTheme="majorHAnsi" w:cstheme="majorHAnsi"/>
                <w:sz w:val="20"/>
                <w:szCs w:val="20"/>
              </w:rPr>
            </w:pPr>
            <w:r w:rsidRPr="005E77C2">
              <w:rPr>
                <w:rFonts w:asciiTheme="majorHAnsi" w:hAnsiTheme="majorHAnsi" w:cstheme="majorHAnsi"/>
                <w:sz w:val="20"/>
                <w:szCs w:val="20"/>
              </w:rPr>
              <w:t xml:space="preserve">Se ha evidenciado que existen diferencias entre la información </w:t>
            </w:r>
            <w:r w:rsidR="005E77C2" w:rsidRPr="005E77C2">
              <w:rPr>
                <w:rFonts w:asciiTheme="majorHAnsi" w:hAnsiTheme="majorHAnsi" w:cstheme="majorHAnsi"/>
                <w:sz w:val="20"/>
                <w:szCs w:val="20"/>
              </w:rPr>
              <w:t>de</w:t>
            </w:r>
            <w:r w:rsidRPr="005E77C2">
              <w:rPr>
                <w:rFonts w:asciiTheme="majorHAnsi" w:hAnsiTheme="majorHAnsi" w:cstheme="majorHAnsi"/>
                <w:sz w:val="20"/>
                <w:szCs w:val="20"/>
              </w:rPr>
              <w:t xml:space="preserve"> las entidades competentes. Por ejemplo, la DIGESPACR dispone de información incompatible respecto a las DRAs</w:t>
            </w:r>
            <w:r w:rsidR="005E77C2" w:rsidRPr="005E77C2">
              <w:rPr>
                <w:rFonts w:asciiTheme="majorHAnsi" w:hAnsiTheme="majorHAnsi" w:cstheme="majorHAnsi"/>
                <w:sz w:val="20"/>
                <w:szCs w:val="20"/>
              </w:rPr>
              <w:t>,</w:t>
            </w:r>
            <w:r w:rsidRPr="005E77C2">
              <w:rPr>
                <w:rFonts w:asciiTheme="majorHAnsi" w:hAnsiTheme="majorHAnsi" w:cstheme="majorHAnsi"/>
                <w:sz w:val="20"/>
                <w:szCs w:val="20"/>
              </w:rPr>
              <w:t xml:space="preserve"> pero disponible públicamente en el geoportal web SICAR.</w:t>
            </w:r>
          </w:p>
          <w:p w14:paraId="464655E0" w14:textId="77777777" w:rsidR="005E77C2" w:rsidRDefault="00C52A2A" w:rsidP="00C14F45">
            <w:pPr>
              <w:pStyle w:val="Prrafodelista"/>
              <w:numPr>
                <w:ilvl w:val="0"/>
                <w:numId w:val="6"/>
              </w:numPr>
              <w:snapToGrid w:val="0"/>
              <w:spacing w:before="240" w:after="240"/>
              <w:jc w:val="both"/>
              <w:rPr>
                <w:rFonts w:asciiTheme="majorHAnsi" w:hAnsiTheme="majorHAnsi" w:cstheme="majorHAnsi"/>
                <w:sz w:val="20"/>
                <w:szCs w:val="20"/>
              </w:rPr>
            </w:pPr>
            <w:r w:rsidRPr="005E77C2">
              <w:rPr>
                <w:rFonts w:asciiTheme="majorHAnsi" w:hAnsiTheme="majorHAnsi" w:cstheme="majorHAnsi"/>
                <w:sz w:val="20"/>
                <w:szCs w:val="20"/>
              </w:rPr>
              <w:t>Las Direcciones Regionales Agrarias (DRA) envían su información en diferentes periodos de tiempo a la BDPI. Asimismo, su información no está estandarizada; es decir, la sistematización, organización y calidad de los datos varía entre cada DRA.</w:t>
            </w:r>
          </w:p>
          <w:p w14:paraId="7F24B89B" w14:textId="77777777" w:rsidR="005E77C2" w:rsidRDefault="00C52A2A" w:rsidP="00C14F45">
            <w:pPr>
              <w:pStyle w:val="Prrafodelista"/>
              <w:numPr>
                <w:ilvl w:val="0"/>
                <w:numId w:val="6"/>
              </w:numPr>
              <w:snapToGrid w:val="0"/>
              <w:spacing w:before="240" w:after="240"/>
              <w:jc w:val="both"/>
              <w:rPr>
                <w:rFonts w:asciiTheme="majorHAnsi" w:hAnsiTheme="majorHAnsi" w:cstheme="majorHAnsi"/>
                <w:sz w:val="20"/>
                <w:szCs w:val="20"/>
              </w:rPr>
            </w:pPr>
            <w:r w:rsidRPr="005E77C2">
              <w:rPr>
                <w:rFonts w:asciiTheme="majorHAnsi" w:hAnsiTheme="majorHAnsi" w:cstheme="majorHAnsi"/>
                <w:sz w:val="20"/>
                <w:szCs w:val="20"/>
              </w:rPr>
              <w:t>No se cuenta con información de corte anual para el reporte de este indicador, cuyas fuentes de información son la Dirección General de Saneamiento de la Propiedad Agraria y Catastro Rural (DIGESPACR) y las Direcciones Regionales Agrarias (DRA)</w:t>
            </w:r>
            <w:r w:rsidR="005E77C2">
              <w:rPr>
                <w:rFonts w:asciiTheme="majorHAnsi" w:hAnsiTheme="majorHAnsi" w:cstheme="majorHAnsi"/>
                <w:sz w:val="20"/>
                <w:szCs w:val="20"/>
              </w:rPr>
              <w:t>. A</w:t>
            </w:r>
            <w:r w:rsidRPr="005E77C2">
              <w:rPr>
                <w:rFonts w:asciiTheme="majorHAnsi" w:hAnsiTheme="majorHAnsi" w:cstheme="majorHAnsi"/>
                <w:sz w:val="20"/>
                <w:szCs w:val="20"/>
              </w:rPr>
              <w:t xml:space="preserve"> pesar de que a la fecha estas entidades tienen entre sus funciones y/o competencias la emisión de reconocimientos o titulaciones de las comunidades campesinas o nativas, no se cuenta con un protocolo programado de envío de información a la BDPI.</w:t>
            </w:r>
          </w:p>
          <w:p w14:paraId="1168B012" w14:textId="77777777" w:rsidR="005E77C2" w:rsidRDefault="00C52A2A" w:rsidP="00C14F45">
            <w:pPr>
              <w:pStyle w:val="Prrafodelista"/>
              <w:numPr>
                <w:ilvl w:val="0"/>
                <w:numId w:val="6"/>
              </w:numPr>
              <w:snapToGrid w:val="0"/>
              <w:spacing w:before="240" w:after="240"/>
              <w:jc w:val="both"/>
              <w:rPr>
                <w:rFonts w:asciiTheme="majorHAnsi" w:hAnsiTheme="majorHAnsi" w:cstheme="majorHAnsi"/>
                <w:sz w:val="20"/>
                <w:szCs w:val="20"/>
              </w:rPr>
            </w:pPr>
            <w:r w:rsidRPr="005E77C2">
              <w:rPr>
                <w:rFonts w:asciiTheme="majorHAnsi" w:hAnsiTheme="majorHAnsi" w:cstheme="majorHAnsi"/>
                <w:sz w:val="20"/>
                <w:szCs w:val="20"/>
              </w:rPr>
              <w:t>Si bien la titulación es una parte del proceso para la protección jurídica de los territorios, la georreferenciación es importante porque es el proceso consultivo a la titulación que evita la superposición de territorios registrados y la generación de conflictos.</w:t>
            </w:r>
          </w:p>
          <w:p w14:paraId="15563B29" w14:textId="0C6AC974" w:rsidR="00C52A2A" w:rsidRPr="005E77C2" w:rsidRDefault="005E77C2" w:rsidP="00C14F45">
            <w:pPr>
              <w:pStyle w:val="Prrafodelista"/>
              <w:numPr>
                <w:ilvl w:val="0"/>
                <w:numId w:val="6"/>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Los procesos de titulación y georreferenciación de los predios</w:t>
            </w:r>
            <w:r w:rsidR="00C52A2A" w:rsidRPr="005E77C2">
              <w:rPr>
                <w:rFonts w:asciiTheme="majorHAnsi" w:hAnsiTheme="majorHAnsi" w:cstheme="majorHAnsi"/>
                <w:sz w:val="20"/>
                <w:szCs w:val="20"/>
              </w:rPr>
              <w:t xml:space="preserve"> de una comunidad campesina o comunidad nativa se pueden dar de manera independiente.</w:t>
            </w:r>
          </w:p>
        </w:tc>
      </w:tr>
      <w:tr w:rsidR="00C52A2A" w:rsidRPr="006E507A" w14:paraId="55760CCC" w14:textId="77777777" w:rsidTr="00C52A2A">
        <w:trPr>
          <w:trHeight w:val="615"/>
          <w:jc w:val="center"/>
        </w:trPr>
        <w:tc>
          <w:tcPr>
            <w:tcW w:w="1272" w:type="dxa"/>
            <w:vAlign w:val="center"/>
          </w:tcPr>
          <w:p w14:paraId="2D3B2E31" w14:textId="77777777" w:rsidR="00C52A2A" w:rsidRPr="000E2A32" w:rsidRDefault="00C52A2A" w:rsidP="005E77C2">
            <w:pPr>
              <w:spacing w:before="240" w:after="240"/>
              <w:rPr>
                <w:rFonts w:asciiTheme="majorHAnsi" w:hAnsiTheme="majorHAnsi" w:cstheme="majorHAnsi"/>
                <w:b/>
                <w:bCs/>
                <w:sz w:val="18"/>
                <w:szCs w:val="18"/>
              </w:rPr>
            </w:pPr>
            <w:r w:rsidRPr="000E2A32">
              <w:rPr>
                <w:rFonts w:asciiTheme="majorHAnsi" w:hAnsiTheme="majorHAnsi" w:cstheme="majorHAnsi"/>
                <w:b/>
                <w:bCs/>
                <w:sz w:val="18"/>
                <w:szCs w:val="18"/>
              </w:rPr>
              <w:t>Método de Cálculo</w:t>
            </w:r>
          </w:p>
        </w:tc>
        <w:tc>
          <w:tcPr>
            <w:tcW w:w="10069" w:type="dxa"/>
            <w:gridSpan w:val="19"/>
            <w:vAlign w:val="center"/>
          </w:tcPr>
          <w:p w14:paraId="5267E22B" w14:textId="77777777" w:rsidR="00C52A2A" w:rsidRPr="006E507A" w:rsidRDefault="00C52A2A" w:rsidP="005E77C2">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765C79B0" w14:textId="77777777" w:rsidR="00C52A2A" w:rsidRPr="006E507A" w:rsidRDefault="00C52A2A" w:rsidP="005E77C2">
            <w:pPr>
              <w:spacing w:before="240" w:after="240"/>
              <w:rPr>
                <w:rFonts w:asciiTheme="majorHAnsi" w:hAnsiTheme="majorHAnsi" w:cstheme="majorHAnsi"/>
                <w:sz w:val="20"/>
                <w:szCs w:val="20"/>
              </w:rPr>
            </w:pPr>
          </w:p>
          <w:p w14:paraId="54B54E9F" w14:textId="77777777" w:rsidR="00C52A2A" w:rsidRPr="006E507A" w:rsidRDefault="00C52A2A" w:rsidP="005E77C2">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Fórmula:</w:t>
            </w:r>
          </w:p>
          <w:p w14:paraId="4A960300" w14:textId="77777777" w:rsidR="00C52A2A" w:rsidRPr="006E507A" w:rsidRDefault="00C52A2A" w:rsidP="00E8633C">
            <w:pPr>
              <w:spacing w:after="240"/>
              <w:jc w:val="center"/>
              <w:rPr>
                <w:rFonts w:asciiTheme="majorHAnsi" w:hAnsiTheme="majorHAnsi" w:cstheme="majorHAnsi"/>
                <w:noProof/>
                <w:sz w:val="20"/>
                <w:szCs w:val="20"/>
              </w:rPr>
            </w:pPr>
            <w:r w:rsidRPr="006E507A">
              <w:rPr>
                <w:rFonts w:asciiTheme="majorHAnsi" w:hAnsiTheme="majorHAnsi" w:cstheme="majorHAnsi"/>
                <w:noProof/>
                <w:sz w:val="20"/>
                <w:szCs w:val="20"/>
              </w:rPr>
              <w:t>Valor del indicador = (At/Bt) *100</w:t>
            </w:r>
          </w:p>
          <w:p w14:paraId="77FDFDA6" w14:textId="507A9996" w:rsidR="00C52A2A" w:rsidRPr="00990BA2" w:rsidRDefault="00C52A2A" w:rsidP="005E77C2">
            <w:pPr>
              <w:rPr>
                <w:rFonts w:asciiTheme="majorHAnsi" w:hAnsiTheme="majorHAnsi" w:cstheme="majorHAnsi"/>
                <w:sz w:val="20"/>
                <w:szCs w:val="20"/>
                <w:highlight w:val="green"/>
              </w:rPr>
            </w:pPr>
            <w:r w:rsidRPr="00990BA2">
              <w:rPr>
                <w:rFonts w:asciiTheme="majorHAnsi" w:hAnsiTheme="majorHAnsi" w:cstheme="majorHAnsi"/>
                <w:sz w:val="20"/>
                <w:szCs w:val="20"/>
                <w:highlight w:val="green"/>
              </w:rPr>
              <w:t>At: Número de</w:t>
            </w:r>
            <w:r w:rsidR="00B578C6" w:rsidRPr="00990BA2">
              <w:rPr>
                <w:highlight w:val="green"/>
              </w:rPr>
              <w:t xml:space="preserve"> </w:t>
            </w:r>
            <w:r w:rsidR="00B578C6" w:rsidRPr="00990BA2">
              <w:rPr>
                <w:rFonts w:asciiTheme="majorHAnsi" w:hAnsiTheme="majorHAnsi" w:cstheme="majorHAnsi"/>
                <w:sz w:val="20"/>
                <w:szCs w:val="20"/>
                <w:highlight w:val="green"/>
              </w:rPr>
              <w:t xml:space="preserve">comunidades campesinas y nativas pertenecientes </w:t>
            </w:r>
            <w:r w:rsidRPr="00990BA2">
              <w:rPr>
                <w:rFonts w:asciiTheme="majorHAnsi" w:hAnsiTheme="majorHAnsi" w:cstheme="majorHAnsi"/>
                <w:sz w:val="20"/>
                <w:szCs w:val="20"/>
                <w:highlight w:val="green"/>
              </w:rPr>
              <w:t>a pueblos indígenas tituladas en el año t.</w:t>
            </w:r>
          </w:p>
          <w:p w14:paraId="65F8C3A9" w14:textId="795EB207" w:rsidR="00C52A2A" w:rsidRPr="006E507A" w:rsidRDefault="00C52A2A" w:rsidP="005E77C2">
            <w:pPr>
              <w:rPr>
                <w:rFonts w:asciiTheme="majorHAnsi" w:hAnsiTheme="majorHAnsi" w:cstheme="majorHAnsi"/>
                <w:sz w:val="20"/>
                <w:szCs w:val="20"/>
              </w:rPr>
            </w:pPr>
            <w:r w:rsidRPr="00990BA2">
              <w:rPr>
                <w:rFonts w:asciiTheme="majorHAnsi" w:hAnsiTheme="majorHAnsi" w:cstheme="majorHAnsi"/>
                <w:sz w:val="20"/>
                <w:szCs w:val="20"/>
                <w:highlight w:val="green"/>
              </w:rPr>
              <w:t xml:space="preserve">Bt: Total de </w:t>
            </w:r>
            <w:r w:rsidR="00B578C6" w:rsidRPr="00990BA2">
              <w:rPr>
                <w:rFonts w:asciiTheme="majorHAnsi" w:hAnsiTheme="majorHAnsi" w:cstheme="majorHAnsi"/>
                <w:sz w:val="20"/>
                <w:szCs w:val="20"/>
                <w:highlight w:val="green"/>
              </w:rPr>
              <w:t>comunidades campesinas y nativas pertenecientes a pueblos indígenas</w:t>
            </w:r>
            <w:r w:rsidRPr="00990BA2">
              <w:rPr>
                <w:rFonts w:asciiTheme="majorHAnsi" w:hAnsiTheme="majorHAnsi" w:cstheme="majorHAnsi"/>
                <w:sz w:val="20"/>
                <w:szCs w:val="20"/>
                <w:highlight w:val="green"/>
              </w:rPr>
              <w:t xml:space="preserve"> en el año t.</w:t>
            </w:r>
          </w:p>
          <w:p w14:paraId="5B7C5A57" w14:textId="4699D8FC" w:rsidR="00C52A2A" w:rsidRPr="006E507A" w:rsidRDefault="00C52A2A" w:rsidP="005E77C2">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4CA2B537" w14:textId="77777777" w:rsidR="00C52A2A" w:rsidRPr="006E507A" w:rsidRDefault="00C52A2A" w:rsidP="005E77C2">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lastRenderedPageBreak/>
              <w:t>Especificaciones técnicas:</w:t>
            </w:r>
          </w:p>
          <w:p w14:paraId="687E6F05" w14:textId="64BDB528" w:rsidR="00C52A2A" w:rsidRPr="00B578C6" w:rsidRDefault="005E77C2" w:rsidP="00C14F45">
            <w:pPr>
              <w:pStyle w:val="Prrafodelista"/>
              <w:numPr>
                <w:ilvl w:val="0"/>
                <w:numId w:val="7"/>
              </w:numPr>
              <w:spacing w:before="240"/>
              <w:rPr>
                <w:rFonts w:asciiTheme="majorHAnsi" w:hAnsiTheme="majorHAnsi" w:cstheme="majorHAnsi"/>
                <w:noProof/>
                <w:sz w:val="20"/>
                <w:szCs w:val="20"/>
                <w:highlight w:val="green"/>
              </w:rPr>
            </w:pPr>
            <w:r w:rsidRPr="00DB6660">
              <w:rPr>
                <w:rFonts w:asciiTheme="majorHAnsi" w:hAnsiTheme="majorHAnsi" w:cstheme="majorHAnsi"/>
                <w:noProof/>
                <w:sz w:val="20"/>
                <w:szCs w:val="20"/>
                <w:highlight w:val="green"/>
              </w:rPr>
              <w:t xml:space="preserve">La </w:t>
            </w:r>
            <w:r w:rsidR="00C52A2A" w:rsidRPr="00DB6660">
              <w:rPr>
                <w:rFonts w:asciiTheme="majorHAnsi" w:hAnsiTheme="majorHAnsi" w:cstheme="majorHAnsi"/>
                <w:noProof/>
                <w:sz w:val="20"/>
                <w:szCs w:val="20"/>
                <w:highlight w:val="green"/>
              </w:rPr>
              <w:t xml:space="preserve">Base de Datos </w:t>
            </w:r>
            <w:r w:rsidR="00C74B38">
              <w:rPr>
                <w:rFonts w:asciiTheme="majorHAnsi" w:hAnsiTheme="majorHAnsi" w:cstheme="majorHAnsi"/>
                <w:noProof/>
                <w:sz w:val="20"/>
                <w:szCs w:val="20"/>
                <w:highlight w:val="green"/>
              </w:rPr>
              <w:t xml:space="preserve">Oficial de </w:t>
            </w:r>
            <w:r w:rsidR="00C52A2A" w:rsidRPr="00DB6660">
              <w:rPr>
                <w:rFonts w:asciiTheme="majorHAnsi" w:hAnsiTheme="majorHAnsi" w:cstheme="majorHAnsi"/>
                <w:noProof/>
                <w:sz w:val="20"/>
                <w:szCs w:val="20"/>
                <w:highlight w:val="green"/>
              </w:rPr>
              <w:t xml:space="preserve">Pueblos Indígenas </w:t>
            </w:r>
            <w:r w:rsidRPr="00DB6660">
              <w:rPr>
                <w:rFonts w:asciiTheme="majorHAnsi" w:hAnsiTheme="majorHAnsi" w:cstheme="majorHAnsi"/>
                <w:noProof/>
                <w:sz w:val="20"/>
                <w:szCs w:val="20"/>
                <w:highlight w:val="green"/>
              </w:rPr>
              <w:t xml:space="preserve">u Originarios (BDPI) </w:t>
            </w:r>
            <w:r w:rsidR="00C52A2A" w:rsidRPr="00DB6660">
              <w:rPr>
                <w:rFonts w:asciiTheme="majorHAnsi" w:hAnsiTheme="majorHAnsi" w:cstheme="majorHAnsi"/>
                <w:noProof/>
                <w:sz w:val="20"/>
                <w:szCs w:val="20"/>
                <w:highlight w:val="green"/>
              </w:rPr>
              <w:t>sistematiza los datos de titulación  de comunidades campesinas y nativas con las DRA´S y  MIDAGRI-DIGESPACR.</w:t>
            </w:r>
          </w:p>
        </w:tc>
      </w:tr>
      <w:tr w:rsidR="00C52A2A" w:rsidRPr="006E507A" w14:paraId="17B881DF" w14:textId="77777777" w:rsidTr="009265F9">
        <w:trPr>
          <w:trHeight w:val="641"/>
          <w:jc w:val="center"/>
        </w:trPr>
        <w:tc>
          <w:tcPr>
            <w:tcW w:w="1272" w:type="dxa"/>
            <w:vAlign w:val="center"/>
          </w:tcPr>
          <w:p w14:paraId="2CD5E339" w14:textId="77777777" w:rsidR="00C52A2A" w:rsidRPr="000E2A32" w:rsidRDefault="00C52A2A" w:rsidP="005E77C2">
            <w:pPr>
              <w:spacing w:before="240" w:after="240"/>
              <w:rPr>
                <w:rFonts w:asciiTheme="majorHAnsi" w:hAnsiTheme="majorHAnsi" w:cstheme="majorHAnsi"/>
                <w:b/>
                <w:bCs/>
                <w:sz w:val="18"/>
                <w:szCs w:val="18"/>
              </w:rPr>
            </w:pPr>
            <w:r w:rsidRPr="000E2A32">
              <w:rPr>
                <w:rFonts w:asciiTheme="majorHAnsi" w:hAnsiTheme="majorHAnsi" w:cstheme="majorHAnsi"/>
                <w:b/>
                <w:bCs/>
                <w:sz w:val="18"/>
                <w:szCs w:val="18"/>
              </w:rPr>
              <w:lastRenderedPageBreak/>
              <w:t>Sentido esperado del indicador</w:t>
            </w:r>
          </w:p>
        </w:tc>
        <w:tc>
          <w:tcPr>
            <w:tcW w:w="10069" w:type="dxa"/>
            <w:gridSpan w:val="19"/>
            <w:vAlign w:val="center"/>
          </w:tcPr>
          <w:p w14:paraId="247AD7E0" w14:textId="77777777" w:rsidR="00C52A2A" w:rsidRPr="006E507A" w:rsidRDefault="00C52A2A" w:rsidP="005E77C2">
            <w:pPr>
              <w:spacing w:before="240" w:after="240"/>
              <w:jc w:val="both"/>
              <w:rPr>
                <w:rFonts w:asciiTheme="majorHAnsi" w:hAnsiTheme="majorHAnsi" w:cstheme="majorHAnsi"/>
                <w:noProof/>
                <w:sz w:val="20"/>
                <w:szCs w:val="20"/>
              </w:rPr>
            </w:pPr>
            <w:r w:rsidRPr="00DB6660">
              <w:rPr>
                <w:rFonts w:asciiTheme="majorHAnsi" w:hAnsiTheme="majorHAnsi" w:cstheme="majorHAnsi"/>
                <w:noProof/>
                <w:sz w:val="20"/>
                <w:szCs w:val="20"/>
                <w:highlight w:val="green"/>
              </w:rPr>
              <w:t>Ascendente</w:t>
            </w:r>
          </w:p>
        </w:tc>
      </w:tr>
      <w:tr w:rsidR="00C52A2A" w:rsidRPr="006E507A" w14:paraId="45E93759" w14:textId="77777777" w:rsidTr="009265F9">
        <w:trPr>
          <w:trHeight w:val="737"/>
          <w:jc w:val="center"/>
        </w:trPr>
        <w:tc>
          <w:tcPr>
            <w:tcW w:w="1272" w:type="dxa"/>
            <w:vAlign w:val="center"/>
          </w:tcPr>
          <w:p w14:paraId="1C5B0528" w14:textId="36E212A5" w:rsidR="00C52A2A" w:rsidRPr="000E2A32" w:rsidRDefault="00C52A2A" w:rsidP="005E77C2">
            <w:pPr>
              <w:spacing w:before="240" w:after="240"/>
              <w:rPr>
                <w:rFonts w:asciiTheme="majorHAnsi" w:hAnsiTheme="majorHAnsi" w:cstheme="majorHAnsi"/>
                <w:b/>
                <w:bCs/>
                <w:sz w:val="18"/>
                <w:szCs w:val="18"/>
              </w:rPr>
            </w:pPr>
            <w:r w:rsidRPr="000E2A32">
              <w:rPr>
                <w:rFonts w:asciiTheme="majorHAnsi" w:hAnsiTheme="majorHAnsi" w:cstheme="majorHAnsi"/>
                <w:b/>
                <w:bCs/>
                <w:sz w:val="18"/>
                <w:szCs w:val="18"/>
              </w:rPr>
              <w:t>Supuestos</w:t>
            </w:r>
          </w:p>
        </w:tc>
        <w:tc>
          <w:tcPr>
            <w:tcW w:w="10069" w:type="dxa"/>
            <w:gridSpan w:val="19"/>
            <w:vAlign w:val="center"/>
          </w:tcPr>
          <w:p w14:paraId="69ADA6E9" w14:textId="77777777" w:rsidR="00C52A2A" w:rsidRPr="006E507A" w:rsidRDefault="00C52A2A" w:rsidP="005E77C2">
            <w:pPr>
              <w:spacing w:before="240" w:after="240"/>
              <w:jc w:val="both"/>
              <w:rPr>
                <w:rFonts w:asciiTheme="majorHAnsi" w:hAnsiTheme="majorHAnsi" w:cstheme="majorHAnsi"/>
                <w:sz w:val="20"/>
                <w:szCs w:val="20"/>
              </w:rPr>
            </w:pPr>
            <w:r w:rsidRPr="00DB6660">
              <w:rPr>
                <w:rFonts w:asciiTheme="majorHAnsi" w:hAnsiTheme="majorHAnsi" w:cstheme="majorHAnsi"/>
                <w:sz w:val="20"/>
                <w:szCs w:val="20"/>
                <w:highlight w:val="green"/>
              </w:rPr>
              <w:t>-El Proyecto de Catastro, Titulación y Registro de Tierras Rurales- PTRT3 ejecutado por la Unidad Ejecutora Gestión de Proyectos Sectoriales - UEGPS en conjunto con DIGESPARC mantienen la ejecución presupuestal para obtener los resultados esperados.</w:t>
            </w:r>
          </w:p>
        </w:tc>
      </w:tr>
      <w:tr w:rsidR="00C52A2A" w:rsidRPr="006E507A" w14:paraId="64AA337A" w14:textId="77777777" w:rsidTr="009265F9">
        <w:trPr>
          <w:trHeight w:val="737"/>
          <w:jc w:val="center"/>
        </w:trPr>
        <w:tc>
          <w:tcPr>
            <w:tcW w:w="1272" w:type="dxa"/>
            <w:vAlign w:val="center"/>
          </w:tcPr>
          <w:p w14:paraId="1EFD3118" w14:textId="77777777" w:rsidR="00C52A2A" w:rsidRPr="000E2A32" w:rsidRDefault="00C52A2A" w:rsidP="005E77C2">
            <w:pPr>
              <w:spacing w:before="240" w:after="240"/>
              <w:rPr>
                <w:rFonts w:asciiTheme="majorHAnsi" w:hAnsiTheme="majorHAnsi" w:cstheme="majorHAnsi"/>
                <w:b/>
                <w:bCs/>
                <w:sz w:val="18"/>
                <w:szCs w:val="18"/>
              </w:rPr>
            </w:pPr>
            <w:r w:rsidRPr="000E2A32">
              <w:rPr>
                <w:rFonts w:asciiTheme="majorHAnsi" w:hAnsiTheme="majorHAnsi" w:cstheme="majorHAnsi"/>
                <w:b/>
                <w:bCs/>
                <w:sz w:val="18"/>
                <w:szCs w:val="18"/>
              </w:rPr>
              <w:t>Fuentes y Bases de Datos</w:t>
            </w:r>
          </w:p>
        </w:tc>
        <w:tc>
          <w:tcPr>
            <w:tcW w:w="10069" w:type="dxa"/>
            <w:gridSpan w:val="19"/>
            <w:vAlign w:val="center"/>
          </w:tcPr>
          <w:p w14:paraId="72511E70" w14:textId="77777777" w:rsidR="00C52A2A" w:rsidRPr="006E507A" w:rsidRDefault="00C52A2A" w:rsidP="005E77C2">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Dirección General de Saneamiento de la Propiedad Agraria y Catastro Rural (DIGESPACR)- Ministerio de Desarrollo Agrario y Riego (MIDAGRI)</w:t>
            </w:r>
          </w:p>
          <w:p w14:paraId="2D099BC9" w14:textId="55BDFE0D" w:rsidR="00C52A2A" w:rsidRPr="006E507A" w:rsidRDefault="00C52A2A" w:rsidP="005E77C2">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Direcciones Regionales Agrarias (DRA´s)</w:t>
            </w:r>
          </w:p>
        </w:tc>
      </w:tr>
      <w:tr w:rsidR="00C52A2A" w:rsidRPr="006E507A" w14:paraId="50E088CF" w14:textId="77777777" w:rsidTr="00510521">
        <w:trPr>
          <w:trHeight w:val="479"/>
          <w:jc w:val="center"/>
        </w:trPr>
        <w:tc>
          <w:tcPr>
            <w:tcW w:w="1272" w:type="dxa"/>
            <w:shd w:val="clear" w:color="auto" w:fill="215868" w:themeFill="accent5" w:themeFillShade="80"/>
            <w:vAlign w:val="center"/>
          </w:tcPr>
          <w:p w14:paraId="7085B7C5" w14:textId="77777777" w:rsidR="00C52A2A" w:rsidRPr="00510521" w:rsidRDefault="00C52A2A" w:rsidP="005E77C2">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54E7E259" w14:textId="77777777" w:rsidR="00C52A2A" w:rsidRPr="00510521" w:rsidRDefault="00C52A2A" w:rsidP="005E77C2">
            <w:pPr>
              <w:spacing w:before="240" w:after="240"/>
              <w:rPr>
                <w:rFonts w:asciiTheme="majorHAnsi" w:hAnsiTheme="majorHAnsi" w:cstheme="majorHAnsi"/>
                <w:b/>
                <w:bCs/>
                <w:color w:val="FFFFFF" w:themeColor="background1"/>
                <w:sz w:val="16"/>
                <w:szCs w:val="16"/>
              </w:rPr>
            </w:pPr>
            <w:r w:rsidRPr="00510521">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5EE34BD1" w14:textId="77777777" w:rsidR="00C52A2A" w:rsidRPr="00510521" w:rsidRDefault="00C52A2A" w:rsidP="005E77C2">
            <w:pPr>
              <w:spacing w:before="240" w:after="240"/>
              <w:jc w:val="center"/>
              <w:rPr>
                <w:rFonts w:asciiTheme="majorHAnsi" w:hAnsiTheme="majorHAnsi" w:cstheme="majorHAnsi"/>
                <w:b/>
                <w:bCs/>
                <w:color w:val="FFFFFF" w:themeColor="background1"/>
                <w:sz w:val="18"/>
                <w:szCs w:val="18"/>
              </w:rPr>
            </w:pPr>
            <w:r w:rsidRPr="00510521">
              <w:rPr>
                <w:rFonts w:asciiTheme="majorHAnsi" w:hAnsiTheme="majorHAnsi" w:cstheme="majorHAnsi"/>
                <w:b/>
                <w:bCs/>
                <w:color w:val="FFFFFF" w:themeColor="background1"/>
                <w:sz w:val="18"/>
                <w:szCs w:val="18"/>
              </w:rPr>
              <w:t>Logros esperados</w:t>
            </w:r>
          </w:p>
        </w:tc>
      </w:tr>
      <w:tr w:rsidR="00C52A2A" w:rsidRPr="006E507A" w14:paraId="17334C6E" w14:textId="77777777" w:rsidTr="009265F9">
        <w:trPr>
          <w:trHeight w:val="375"/>
          <w:jc w:val="center"/>
        </w:trPr>
        <w:tc>
          <w:tcPr>
            <w:tcW w:w="1272" w:type="dxa"/>
            <w:shd w:val="clear" w:color="auto" w:fill="auto"/>
            <w:vAlign w:val="center"/>
          </w:tcPr>
          <w:p w14:paraId="50ED5F04" w14:textId="77777777" w:rsidR="00C52A2A" w:rsidRPr="000E2A32" w:rsidRDefault="00C52A2A" w:rsidP="005E77C2">
            <w:pPr>
              <w:spacing w:before="240" w:after="240"/>
              <w:rPr>
                <w:rFonts w:asciiTheme="majorHAnsi" w:hAnsiTheme="majorHAnsi" w:cstheme="majorHAnsi"/>
                <w:b/>
                <w:bCs/>
                <w:sz w:val="18"/>
                <w:szCs w:val="18"/>
              </w:rPr>
            </w:pPr>
            <w:r w:rsidRPr="000E2A32">
              <w:rPr>
                <w:rFonts w:asciiTheme="majorHAnsi" w:hAnsiTheme="majorHAnsi" w:cstheme="majorHAnsi"/>
                <w:b/>
                <w:bCs/>
                <w:sz w:val="18"/>
                <w:szCs w:val="18"/>
              </w:rPr>
              <w:t>Año</w:t>
            </w:r>
          </w:p>
        </w:tc>
        <w:tc>
          <w:tcPr>
            <w:tcW w:w="528" w:type="dxa"/>
            <w:shd w:val="clear" w:color="auto" w:fill="auto"/>
            <w:vAlign w:val="center"/>
          </w:tcPr>
          <w:p w14:paraId="3D62F2EC"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2022</w:t>
            </w:r>
          </w:p>
        </w:tc>
        <w:tc>
          <w:tcPr>
            <w:tcW w:w="529" w:type="dxa"/>
            <w:shd w:val="clear" w:color="auto" w:fill="auto"/>
            <w:vAlign w:val="center"/>
          </w:tcPr>
          <w:p w14:paraId="180E12BE"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2023</w:t>
            </w:r>
          </w:p>
        </w:tc>
        <w:tc>
          <w:tcPr>
            <w:tcW w:w="529" w:type="dxa"/>
            <w:shd w:val="clear" w:color="auto" w:fill="auto"/>
            <w:vAlign w:val="center"/>
          </w:tcPr>
          <w:p w14:paraId="6EF1AFAE"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2024</w:t>
            </w:r>
          </w:p>
        </w:tc>
        <w:tc>
          <w:tcPr>
            <w:tcW w:w="529" w:type="dxa"/>
            <w:shd w:val="clear" w:color="auto" w:fill="auto"/>
            <w:vAlign w:val="center"/>
          </w:tcPr>
          <w:p w14:paraId="48ED89F1"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2025</w:t>
            </w:r>
          </w:p>
        </w:tc>
        <w:tc>
          <w:tcPr>
            <w:tcW w:w="529" w:type="dxa"/>
            <w:shd w:val="clear" w:color="auto" w:fill="auto"/>
            <w:vAlign w:val="center"/>
          </w:tcPr>
          <w:p w14:paraId="5BD1B366"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2026</w:t>
            </w:r>
          </w:p>
        </w:tc>
        <w:tc>
          <w:tcPr>
            <w:tcW w:w="530" w:type="dxa"/>
            <w:shd w:val="clear" w:color="auto" w:fill="auto"/>
            <w:vAlign w:val="center"/>
          </w:tcPr>
          <w:p w14:paraId="16DC2986"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2027</w:t>
            </w:r>
          </w:p>
        </w:tc>
        <w:tc>
          <w:tcPr>
            <w:tcW w:w="530" w:type="dxa"/>
            <w:shd w:val="clear" w:color="auto" w:fill="auto"/>
            <w:vAlign w:val="center"/>
          </w:tcPr>
          <w:p w14:paraId="1731A883"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2028</w:t>
            </w:r>
          </w:p>
        </w:tc>
        <w:tc>
          <w:tcPr>
            <w:tcW w:w="530" w:type="dxa"/>
            <w:shd w:val="clear" w:color="auto" w:fill="auto"/>
            <w:vAlign w:val="center"/>
          </w:tcPr>
          <w:p w14:paraId="671A7138"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2029</w:t>
            </w:r>
          </w:p>
        </w:tc>
        <w:tc>
          <w:tcPr>
            <w:tcW w:w="530" w:type="dxa"/>
            <w:shd w:val="clear" w:color="auto" w:fill="auto"/>
            <w:vAlign w:val="center"/>
          </w:tcPr>
          <w:p w14:paraId="7C76640E"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2030</w:t>
            </w:r>
          </w:p>
        </w:tc>
        <w:tc>
          <w:tcPr>
            <w:tcW w:w="530" w:type="dxa"/>
            <w:shd w:val="clear" w:color="auto" w:fill="auto"/>
            <w:vAlign w:val="center"/>
          </w:tcPr>
          <w:p w14:paraId="64E970CF"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2031</w:t>
            </w:r>
          </w:p>
        </w:tc>
        <w:tc>
          <w:tcPr>
            <w:tcW w:w="530" w:type="dxa"/>
            <w:shd w:val="clear" w:color="auto" w:fill="auto"/>
            <w:vAlign w:val="center"/>
          </w:tcPr>
          <w:p w14:paraId="6A999BA0"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2032</w:t>
            </w:r>
          </w:p>
        </w:tc>
        <w:tc>
          <w:tcPr>
            <w:tcW w:w="530" w:type="dxa"/>
            <w:shd w:val="clear" w:color="auto" w:fill="auto"/>
            <w:vAlign w:val="center"/>
          </w:tcPr>
          <w:p w14:paraId="21F42E94"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2033</w:t>
            </w:r>
          </w:p>
        </w:tc>
        <w:tc>
          <w:tcPr>
            <w:tcW w:w="530" w:type="dxa"/>
            <w:shd w:val="clear" w:color="auto" w:fill="auto"/>
            <w:vAlign w:val="center"/>
          </w:tcPr>
          <w:p w14:paraId="2FABBB5C"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2034</w:t>
            </w:r>
          </w:p>
        </w:tc>
        <w:tc>
          <w:tcPr>
            <w:tcW w:w="530" w:type="dxa"/>
            <w:shd w:val="clear" w:color="auto" w:fill="auto"/>
            <w:vAlign w:val="center"/>
          </w:tcPr>
          <w:p w14:paraId="6A3F78DC"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2035</w:t>
            </w:r>
          </w:p>
        </w:tc>
        <w:tc>
          <w:tcPr>
            <w:tcW w:w="530" w:type="dxa"/>
            <w:shd w:val="clear" w:color="auto" w:fill="auto"/>
            <w:vAlign w:val="center"/>
          </w:tcPr>
          <w:p w14:paraId="200C71DB"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2036</w:t>
            </w:r>
          </w:p>
        </w:tc>
        <w:tc>
          <w:tcPr>
            <w:tcW w:w="530" w:type="dxa"/>
            <w:shd w:val="clear" w:color="auto" w:fill="auto"/>
            <w:vAlign w:val="center"/>
          </w:tcPr>
          <w:p w14:paraId="1878A18C"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2037</w:t>
            </w:r>
          </w:p>
        </w:tc>
        <w:tc>
          <w:tcPr>
            <w:tcW w:w="530" w:type="dxa"/>
            <w:shd w:val="clear" w:color="auto" w:fill="auto"/>
            <w:vAlign w:val="center"/>
          </w:tcPr>
          <w:p w14:paraId="66DA3A2B"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2038</w:t>
            </w:r>
          </w:p>
        </w:tc>
        <w:tc>
          <w:tcPr>
            <w:tcW w:w="535" w:type="dxa"/>
            <w:shd w:val="clear" w:color="auto" w:fill="auto"/>
            <w:vAlign w:val="center"/>
          </w:tcPr>
          <w:p w14:paraId="5CF67A4E"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2039</w:t>
            </w:r>
          </w:p>
        </w:tc>
        <w:tc>
          <w:tcPr>
            <w:tcW w:w="530" w:type="dxa"/>
            <w:shd w:val="clear" w:color="auto" w:fill="auto"/>
            <w:vAlign w:val="center"/>
          </w:tcPr>
          <w:p w14:paraId="76BEF7BF" w14:textId="77777777" w:rsidR="00C52A2A" w:rsidRPr="00C52A2A" w:rsidRDefault="00C52A2A" w:rsidP="005E77C2">
            <w:pPr>
              <w:spacing w:before="240" w:after="240"/>
              <w:jc w:val="center"/>
              <w:rPr>
                <w:rFonts w:asciiTheme="majorHAnsi" w:hAnsiTheme="majorHAnsi" w:cstheme="majorHAnsi"/>
                <w:b/>
                <w:bCs/>
                <w:sz w:val="14"/>
                <w:szCs w:val="14"/>
              </w:rPr>
            </w:pPr>
            <w:r w:rsidRPr="00C52A2A">
              <w:rPr>
                <w:rFonts w:asciiTheme="majorHAnsi" w:hAnsiTheme="majorHAnsi" w:cstheme="majorHAnsi"/>
                <w:b/>
                <w:bCs/>
                <w:sz w:val="14"/>
                <w:szCs w:val="14"/>
              </w:rPr>
              <w:t>2040</w:t>
            </w:r>
          </w:p>
        </w:tc>
      </w:tr>
      <w:tr w:rsidR="00C52A2A" w:rsidRPr="006E507A" w14:paraId="5ED2ABF4" w14:textId="77777777" w:rsidTr="009265F9">
        <w:trPr>
          <w:trHeight w:val="375"/>
          <w:jc w:val="center"/>
        </w:trPr>
        <w:tc>
          <w:tcPr>
            <w:tcW w:w="1272" w:type="dxa"/>
            <w:shd w:val="clear" w:color="auto" w:fill="auto"/>
            <w:vAlign w:val="center"/>
          </w:tcPr>
          <w:p w14:paraId="2607DD1F" w14:textId="77777777" w:rsidR="00C52A2A" w:rsidRPr="000E2A32" w:rsidRDefault="00C52A2A" w:rsidP="005E77C2">
            <w:pPr>
              <w:spacing w:before="240" w:after="240"/>
              <w:rPr>
                <w:rFonts w:asciiTheme="majorHAnsi" w:hAnsiTheme="majorHAnsi" w:cstheme="majorHAnsi"/>
                <w:b/>
                <w:bCs/>
                <w:sz w:val="18"/>
                <w:szCs w:val="18"/>
              </w:rPr>
            </w:pPr>
            <w:r w:rsidRPr="000E2A32">
              <w:rPr>
                <w:rFonts w:asciiTheme="majorHAnsi" w:hAnsiTheme="majorHAnsi" w:cstheme="majorHAnsi"/>
                <w:b/>
                <w:bCs/>
                <w:sz w:val="18"/>
                <w:szCs w:val="18"/>
              </w:rPr>
              <w:t>Valor</w:t>
            </w:r>
          </w:p>
        </w:tc>
        <w:tc>
          <w:tcPr>
            <w:tcW w:w="528" w:type="dxa"/>
            <w:shd w:val="clear" w:color="auto" w:fill="auto"/>
            <w:vAlign w:val="center"/>
          </w:tcPr>
          <w:p w14:paraId="16BABAD7"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63%</w:t>
            </w:r>
          </w:p>
        </w:tc>
        <w:tc>
          <w:tcPr>
            <w:tcW w:w="529" w:type="dxa"/>
            <w:shd w:val="clear" w:color="auto" w:fill="auto"/>
            <w:vAlign w:val="center"/>
          </w:tcPr>
          <w:p w14:paraId="149E9603"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64%</w:t>
            </w:r>
          </w:p>
        </w:tc>
        <w:tc>
          <w:tcPr>
            <w:tcW w:w="529" w:type="dxa"/>
            <w:shd w:val="clear" w:color="auto" w:fill="auto"/>
            <w:vAlign w:val="center"/>
          </w:tcPr>
          <w:p w14:paraId="22EDA4A5"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64%</w:t>
            </w:r>
          </w:p>
        </w:tc>
        <w:tc>
          <w:tcPr>
            <w:tcW w:w="529" w:type="dxa"/>
            <w:shd w:val="clear" w:color="auto" w:fill="auto"/>
            <w:vAlign w:val="center"/>
          </w:tcPr>
          <w:p w14:paraId="11D20039"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64%</w:t>
            </w:r>
          </w:p>
        </w:tc>
        <w:tc>
          <w:tcPr>
            <w:tcW w:w="529" w:type="dxa"/>
            <w:shd w:val="clear" w:color="auto" w:fill="auto"/>
            <w:vAlign w:val="center"/>
          </w:tcPr>
          <w:p w14:paraId="405F399D"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65%</w:t>
            </w:r>
          </w:p>
        </w:tc>
        <w:tc>
          <w:tcPr>
            <w:tcW w:w="530" w:type="dxa"/>
            <w:shd w:val="clear" w:color="auto" w:fill="auto"/>
            <w:vAlign w:val="center"/>
          </w:tcPr>
          <w:p w14:paraId="20320AA3"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65%</w:t>
            </w:r>
          </w:p>
        </w:tc>
        <w:tc>
          <w:tcPr>
            <w:tcW w:w="530" w:type="dxa"/>
            <w:shd w:val="clear" w:color="auto" w:fill="auto"/>
            <w:vAlign w:val="center"/>
          </w:tcPr>
          <w:p w14:paraId="3ACED772"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65%</w:t>
            </w:r>
          </w:p>
        </w:tc>
        <w:tc>
          <w:tcPr>
            <w:tcW w:w="530" w:type="dxa"/>
            <w:shd w:val="clear" w:color="auto" w:fill="auto"/>
            <w:vAlign w:val="center"/>
          </w:tcPr>
          <w:p w14:paraId="2C2C0E27"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66%</w:t>
            </w:r>
          </w:p>
        </w:tc>
        <w:tc>
          <w:tcPr>
            <w:tcW w:w="530" w:type="dxa"/>
            <w:shd w:val="clear" w:color="auto" w:fill="auto"/>
            <w:vAlign w:val="center"/>
          </w:tcPr>
          <w:p w14:paraId="3127AA90"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66%</w:t>
            </w:r>
          </w:p>
        </w:tc>
        <w:tc>
          <w:tcPr>
            <w:tcW w:w="530" w:type="dxa"/>
            <w:shd w:val="clear" w:color="auto" w:fill="auto"/>
            <w:vAlign w:val="center"/>
          </w:tcPr>
          <w:p w14:paraId="59C71939"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67%</w:t>
            </w:r>
          </w:p>
        </w:tc>
        <w:tc>
          <w:tcPr>
            <w:tcW w:w="530" w:type="dxa"/>
            <w:shd w:val="clear" w:color="auto" w:fill="auto"/>
            <w:vAlign w:val="center"/>
          </w:tcPr>
          <w:p w14:paraId="461F816A"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67%</w:t>
            </w:r>
          </w:p>
        </w:tc>
        <w:tc>
          <w:tcPr>
            <w:tcW w:w="530" w:type="dxa"/>
            <w:shd w:val="clear" w:color="auto" w:fill="auto"/>
            <w:vAlign w:val="center"/>
          </w:tcPr>
          <w:p w14:paraId="41B493F4"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68%</w:t>
            </w:r>
          </w:p>
        </w:tc>
        <w:tc>
          <w:tcPr>
            <w:tcW w:w="530" w:type="dxa"/>
            <w:shd w:val="clear" w:color="auto" w:fill="auto"/>
            <w:vAlign w:val="center"/>
          </w:tcPr>
          <w:p w14:paraId="479CC651"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69%</w:t>
            </w:r>
          </w:p>
        </w:tc>
        <w:tc>
          <w:tcPr>
            <w:tcW w:w="530" w:type="dxa"/>
            <w:shd w:val="clear" w:color="auto" w:fill="auto"/>
            <w:vAlign w:val="center"/>
          </w:tcPr>
          <w:p w14:paraId="6470E0A0"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69%</w:t>
            </w:r>
          </w:p>
        </w:tc>
        <w:tc>
          <w:tcPr>
            <w:tcW w:w="530" w:type="dxa"/>
            <w:shd w:val="clear" w:color="auto" w:fill="auto"/>
            <w:vAlign w:val="center"/>
          </w:tcPr>
          <w:p w14:paraId="596633BD"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70%</w:t>
            </w:r>
          </w:p>
        </w:tc>
        <w:tc>
          <w:tcPr>
            <w:tcW w:w="530" w:type="dxa"/>
            <w:shd w:val="clear" w:color="auto" w:fill="auto"/>
            <w:vAlign w:val="center"/>
          </w:tcPr>
          <w:p w14:paraId="40DBBCCA"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71%</w:t>
            </w:r>
          </w:p>
        </w:tc>
        <w:tc>
          <w:tcPr>
            <w:tcW w:w="530" w:type="dxa"/>
            <w:shd w:val="clear" w:color="auto" w:fill="auto"/>
            <w:vAlign w:val="center"/>
          </w:tcPr>
          <w:p w14:paraId="48E67723"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71%</w:t>
            </w:r>
          </w:p>
        </w:tc>
        <w:tc>
          <w:tcPr>
            <w:tcW w:w="535" w:type="dxa"/>
            <w:shd w:val="clear" w:color="auto" w:fill="auto"/>
            <w:vAlign w:val="center"/>
          </w:tcPr>
          <w:p w14:paraId="4C7546D1"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72%</w:t>
            </w:r>
          </w:p>
        </w:tc>
        <w:tc>
          <w:tcPr>
            <w:tcW w:w="530" w:type="dxa"/>
            <w:shd w:val="clear" w:color="auto" w:fill="auto"/>
            <w:vAlign w:val="center"/>
          </w:tcPr>
          <w:p w14:paraId="4A2A963E" w14:textId="77777777" w:rsidR="00C52A2A" w:rsidRPr="00C52A2A" w:rsidRDefault="00C52A2A" w:rsidP="005E77C2">
            <w:pPr>
              <w:spacing w:before="240" w:after="240"/>
              <w:jc w:val="center"/>
              <w:rPr>
                <w:rFonts w:asciiTheme="majorHAnsi" w:hAnsiTheme="majorHAnsi" w:cstheme="majorHAnsi"/>
                <w:sz w:val="16"/>
                <w:szCs w:val="16"/>
              </w:rPr>
            </w:pPr>
            <w:r w:rsidRPr="00C52A2A">
              <w:rPr>
                <w:rFonts w:asciiTheme="majorHAnsi" w:hAnsiTheme="majorHAnsi" w:cstheme="majorHAnsi"/>
                <w:sz w:val="16"/>
                <w:szCs w:val="16"/>
              </w:rPr>
              <w:t>73%</w:t>
            </w:r>
          </w:p>
        </w:tc>
      </w:tr>
    </w:tbl>
    <w:p w14:paraId="6CED1F5A" w14:textId="77777777" w:rsidR="00C52A2A" w:rsidRDefault="00C52A2A" w:rsidP="00C52A2A">
      <w:pPr>
        <w:rPr>
          <w:rFonts w:eastAsia="Arial Narrow"/>
          <w:lang w:eastAsia="es-PE"/>
        </w:rPr>
      </w:pPr>
    </w:p>
    <w:p w14:paraId="0A2B41AA" w14:textId="77777777" w:rsidR="0004427F" w:rsidRDefault="0004427F" w:rsidP="00C52A2A">
      <w:pPr>
        <w:rPr>
          <w:rFonts w:eastAsia="Arial Narrow"/>
          <w:lang w:eastAsia="es-PE"/>
        </w:rPr>
      </w:pPr>
    </w:p>
    <w:p w14:paraId="0D054C6E" w14:textId="77777777" w:rsidR="0004427F" w:rsidRDefault="0004427F" w:rsidP="00C52A2A">
      <w:pPr>
        <w:rPr>
          <w:rFonts w:eastAsia="Arial Narrow"/>
          <w:lang w:eastAsia="es-PE"/>
        </w:rPr>
      </w:pPr>
    </w:p>
    <w:p w14:paraId="1ECE46AF" w14:textId="77777777" w:rsidR="0004427F" w:rsidRDefault="0004427F" w:rsidP="00C52A2A">
      <w:pPr>
        <w:rPr>
          <w:rFonts w:eastAsia="Arial Narrow"/>
          <w:lang w:eastAsia="es-PE"/>
        </w:rPr>
      </w:pPr>
    </w:p>
    <w:p w14:paraId="73516FE6" w14:textId="77777777" w:rsidR="0004427F" w:rsidRDefault="0004427F" w:rsidP="00C52A2A">
      <w:pPr>
        <w:rPr>
          <w:rFonts w:eastAsia="Arial Narrow"/>
          <w:lang w:eastAsia="es-PE"/>
        </w:rPr>
      </w:pPr>
    </w:p>
    <w:p w14:paraId="0276A055" w14:textId="77777777" w:rsidR="0004427F" w:rsidRDefault="0004427F" w:rsidP="00C52A2A">
      <w:pPr>
        <w:rPr>
          <w:rFonts w:eastAsia="Arial Narrow"/>
          <w:lang w:eastAsia="es-PE"/>
        </w:rPr>
      </w:pPr>
    </w:p>
    <w:p w14:paraId="1E1EDA85" w14:textId="77777777" w:rsidR="0004427F" w:rsidRDefault="0004427F" w:rsidP="00C52A2A">
      <w:pPr>
        <w:rPr>
          <w:rFonts w:eastAsia="Arial Narrow"/>
          <w:lang w:eastAsia="es-PE"/>
        </w:rPr>
      </w:pPr>
    </w:p>
    <w:p w14:paraId="61AC5DB1" w14:textId="77777777" w:rsidR="0004427F" w:rsidRDefault="0004427F" w:rsidP="00C52A2A">
      <w:pPr>
        <w:rPr>
          <w:rFonts w:eastAsia="Arial Narrow"/>
          <w:lang w:eastAsia="es-PE"/>
        </w:rPr>
      </w:pPr>
    </w:p>
    <w:p w14:paraId="26EE411C" w14:textId="77777777" w:rsidR="0004427F" w:rsidRDefault="0004427F" w:rsidP="00C52A2A">
      <w:pPr>
        <w:rPr>
          <w:rFonts w:eastAsia="Arial Narrow"/>
          <w:lang w:eastAsia="es-PE"/>
        </w:rPr>
      </w:pPr>
    </w:p>
    <w:p w14:paraId="6D45B312" w14:textId="77777777" w:rsidR="0004427F" w:rsidRDefault="0004427F" w:rsidP="00C52A2A">
      <w:pPr>
        <w:rPr>
          <w:rFonts w:eastAsia="Arial Narrow"/>
          <w:lang w:eastAsia="es-PE"/>
        </w:rPr>
      </w:pPr>
    </w:p>
    <w:p w14:paraId="10915223" w14:textId="77777777" w:rsidR="0004427F" w:rsidRDefault="0004427F" w:rsidP="00C52A2A">
      <w:pPr>
        <w:rPr>
          <w:rFonts w:eastAsia="Arial Narrow"/>
          <w:lang w:eastAsia="es-PE"/>
        </w:rPr>
      </w:pPr>
    </w:p>
    <w:p w14:paraId="16983969" w14:textId="77777777" w:rsidR="0004427F" w:rsidRDefault="0004427F" w:rsidP="00C52A2A">
      <w:pPr>
        <w:rPr>
          <w:rFonts w:eastAsia="Arial Narrow"/>
          <w:lang w:eastAsia="es-PE"/>
        </w:rPr>
      </w:pPr>
    </w:p>
    <w:p w14:paraId="57722C8E" w14:textId="77777777" w:rsidR="0004427F" w:rsidRDefault="0004427F" w:rsidP="00C52A2A">
      <w:pPr>
        <w:rPr>
          <w:rFonts w:eastAsia="Arial Narrow"/>
          <w:lang w:eastAsia="es-PE"/>
        </w:rPr>
      </w:pPr>
    </w:p>
    <w:p w14:paraId="52A2E111" w14:textId="77777777" w:rsidR="0004427F" w:rsidRDefault="0004427F" w:rsidP="00C52A2A">
      <w:pPr>
        <w:rPr>
          <w:rFonts w:eastAsia="Arial Narrow"/>
          <w:lang w:eastAsia="es-PE"/>
        </w:rPr>
      </w:pPr>
    </w:p>
    <w:p w14:paraId="388450BD" w14:textId="77777777" w:rsidR="0004427F" w:rsidRDefault="0004427F" w:rsidP="00C52A2A">
      <w:pPr>
        <w:rPr>
          <w:rFonts w:eastAsia="Arial Narrow"/>
          <w:lang w:eastAsia="es-PE"/>
        </w:rPr>
      </w:pPr>
    </w:p>
    <w:p w14:paraId="554AA3C4" w14:textId="77777777" w:rsidR="0004427F" w:rsidRDefault="0004427F" w:rsidP="00C52A2A">
      <w:pPr>
        <w:rPr>
          <w:rFonts w:eastAsia="Arial Narrow"/>
          <w:lang w:eastAsia="es-PE"/>
        </w:rPr>
      </w:pPr>
    </w:p>
    <w:p w14:paraId="6CD4C747" w14:textId="77777777" w:rsidR="0004427F" w:rsidRDefault="0004427F" w:rsidP="00C52A2A">
      <w:pPr>
        <w:rPr>
          <w:rFonts w:eastAsia="Arial Narrow"/>
          <w:lang w:eastAsia="es-PE"/>
        </w:rPr>
      </w:pPr>
    </w:p>
    <w:p w14:paraId="760AF46C" w14:textId="77777777" w:rsidR="0004427F" w:rsidRDefault="0004427F" w:rsidP="00C52A2A">
      <w:pPr>
        <w:rPr>
          <w:rFonts w:eastAsia="Arial Narrow"/>
          <w:lang w:eastAsia="es-PE"/>
        </w:rPr>
      </w:pPr>
    </w:p>
    <w:p w14:paraId="16BD8C0F" w14:textId="77777777" w:rsidR="0004427F" w:rsidRDefault="0004427F" w:rsidP="00C52A2A">
      <w:pPr>
        <w:rPr>
          <w:rFonts w:eastAsia="Arial Narrow"/>
          <w:lang w:eastAsia="es-PE"/>
        </w:rPr>
      </w:pPr>
    </w:p>
    <w:p w14:paraId="6AB59DDB" w14:textId="77777777" w:rsidR="0004427F" w:rsidRDefault="0004427F" w:rsidP="00C52A2A">
      <w:pPr>
        <w:rPr>
          <w:rFonts w:eastAsia="Arial Narrow"/>
          <w:lang w:eastAsia="es-PE"/>
        </w:rPr>
      </w:pPr>
    </w:p>
    <w:p w14:paraId="477EB1AD" w14:textId="77777777" w:rsidR="0004427F" w:rsidRDefault="0004427F" w:rsidP="00C52A2A">
      <w:pPr>
        <w:rPr>
          <w:rFonts w:eastAsia="Arial Narrow"/>
          <w:lang w:eastAsia="es-PE"/>
        </w:rPr>
      </w:pPr>
    </w:p>
    <w:p w14:paraId="72D5A378" w14:textId="77777777" w:rsidR="0004427F" w:rsidRDefault="0004427F" w:rsidP="00C52A2A">
      <w:pPr>
        <w:rPr>
          <w:rFonts w:eastAsia="Arial Narrow"/>
          <w:lang w:eastAsia="es-PE"/>
        </w:rPr>
      </w:pPr>
    </w:p>
    <w:p w14:paraId="0ED3CD15" w14:textId="77777777" w:rsidR="0004427F" w:rsidRDefault="0004427F" w:rsidP="00C52A2A">
      <w:pPr>
        <w:rPr>
          <w:rFonts w:eastAsia="Arial Narrow"/>
          <w:lang w:eastAsia="es-PE"/>
        </w:rPr>
      </w:pPr>
    </w:p>
    <w:p w14:paraId="42B2E4B1" w14:textId="77777777" w:rsidR="0004427F" w:rsidRDefault="0004427F" w:rsidP="00C52A2A">
      <w:pPr>
        <w:rPr>
          <w:rFonts w:eastAsia="Arial Narrow"/>
          <w:lang w:eastAsia="es-PE"/>
        </w:rPr>
      </w:pPr>
    </w:p>
    <w:p w14:paraId="1AD16A0A" w14:textId="77777777" w:rsidR="0004427F" w:rsidRDefault="0004427F" w:rsidP="00C52A2A">
      <w:pPr>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C52A2A" w:rsidRPr="006E507A" w14:paraId="6ED4FEDC" w14:textId="77777777" w:rsidTr="00E8633C">
        <w:trPr>
          <w:trHeight w:val="70"/>
          <w:jc w:val="center"/>
        </w:trPr>
        <w:tc>
          <w:tcPr>
            <w:tcW w:w="11341" w:type="dxa"/>
            <w:gridSpan w:val="20"/>
            <w:shd w:val="clear" w:color="auto" w:fill="215868" w:themeFill="accent5" w:themeFillShade="80"/>
            <w:vAlign w:val="center"/>
          </w:tcPr>
          <w:p w14:paraId="0EFBD988" w14:textId="77777777" w:rsidR="00C52A2A" w:rsidRPr="006E507A" w:rsidRDefault="00C52A2A" w:rsidP="00E8633C">
            <w:pPr>
              <w:jc w:val="center"/>
              <w:rPr>
                <w:rFonts w:asciiTheme="majorHAnsi" w:hAnsiTheme="majorHAnsi" w:cstheme="majorHAnsi"/>
                <w:b/>
                <w:bCs/>
                <w:sz w:val="20"/>
                <w:szCs w:val="20"/>
              </w:rPr>
            </w:pPr>
            <w:r w:rsidRPr="00510521">
              <w:rPr>
                <w:rFonts w:asciiTheme="majorHAnsi" w:hAnsiTheme="majorHAnsi" w:cstheme="majorHAnsi"/>
                <w:b/>
                <w:bCs/>
                <w:color w:val="FFFFFF" w:themeColor="background1"/>
                <w:sz w:val="20"/>
                <w:szCs w:val="20"/>
              </w:rPr>
              <w:t>FICHA TÉCNICA DEL INDICADOR</w:t>
            </w:r>
          </w:p>
        </w:tc>
      </w:tr>
      <w:tr w:rsidR="00C52A2A" w:rsidRPr="006E507A" w14:paraId="4FD1D59B" w14:textId="77777777" w:rsidTr="009265F9">
        <w:trPr>
          <w:trHeight w:val="523"/>
          <w:jc w:val="center"/>
        </w:trPr>
        <w:tc>
          <w:tcPr>
            <w:tcW w:w="1266" w:type="dxa"/>
            <w:vAlign w:val="center"/>
          </w:tcPr>
          <w:p w14:paraId="7C42308F" w14:textId="77777777" w:rsidR="00C52A2A" w:rsidRPr="00475745" w:rsidRDefault="00C52A2A" w:rsidP="00E8633C">
            <w:pPr>
              <w:spacing w:before="240" w:after="240"/>
              <w:rPr>
                <w:rFonts w:asciiTheme="majorHAnsi" w:hAnsiTheme="majorHAnsi" w:cstheme="majorHAnsi"/>
                <w:b/>
                <w:bCs/>
                <w:sz w:val="18"/>
                <w:szCs w:val="18"/>
              </w:rPr>
            </w:pPr>
            <w:r w:rsidRPr="00475745">
              <w:rPr>
                <w:rFonts w:asciiTheme="majorHAnsi" w:hAnsiTheme="majorHAnsi" w:cstheme="majorHAnsi"/>
                <w:b/>
                <w:bCs/>
                <w:sz w:val="18"/>
                <w:szCs w:val="18"/>
              </w:rPr>
              <w:t>Objetivo Prioritario</w:t>
            </w:r>
          </w:p>
        </w:tc>
        <w:tc>
          <w:tcPr>
            <w:tcW w:w="10075" w:type="dxa"/>
            <w:gridSpan w:val="19"/>
            <w:vAlign w:val="center"/>
          </w:tcPr>
          <w:p w14:paraId="124DDADC" w14:textId="77777777" w:rsidR="00C52A2A" w:rsidRPr="006E507A" w:rsidRDefault="00C52A2A" w:rsidP="00E8633C">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OP2: Reducir la vulnerabilidad de los pueblos indígenas u originarios y sus medios de vida frente a la degradación del ambiente (madre tierra) y efectos del cambio climático.</w:t>
            </w:r>
          </w:p>
        </w:tc>
      </w:tr>
      <w:tr w:rsidR="00C52A2A" w:rsidRPr="006E507A" w14:paraId="464FA981" w14:textId="77777777" w:rsidTr="009265F9">
        <w:trPr>
          <w:trHeight w:val="609"/>
          <w:jc w:val="center"/>
        </w:trPr>
        <w:tc>
          <w:tcPr>
            <w:tcW w:w="1266" w:type="dxa"/>
            <w:vAlign w:val="center"/>
          </w:tcPr>
          <w:p w14:paraId="3FFC712D" w14:textId="77777777" w:rsidR="00C52A2A" w:rsidRPr="00475745" w:rsidRDefault="00C52A2A" w:rsidP="00E8633C">
            <w:pPr>
              <w:spacing w:before="240" w:after="240"/>
              <w:rPr>
                <w:rFonts w:asciiTheme="majorHAnsi" w:hAnsiTheme="majorHAnsi" w:cstheme="majorHAnsi"/>
                <w:b/>
                <w:bCs/>
                <w:sz w:val="18"/>
                <w:szCs w:val="18"/>
              </w:rPr>
            </w:pPr>
            <w:r w:rsidRPr="00475745">
              <w:rPr>
                <w:rFonts w:asciiTheme="majorHAnsi" w:hAnsiTheme="majorHAnsi" w:cstheme="majorHAnsi"/>
                <w:b/>
                <w:bCs/>
                <w:sz w:val="18"/>
                <w:szCs w:val="18"/>
              </w:rPr>
              <w:t>Nombre del Indicador</w:t>
            </w:r>
          </w:p>
        </w:tc>
        <w:tc>
          <w:tcPr>
            <w:tcW w:w="10075" w:type="dxa"/>
            <w:gridSpan w:val="19"/>
            <w:vAlign w:val="center"/>
          </w:tcPr>
          <w:p w14:paraId="528EAB54" w14:textId="6F93FB73" w:rsidR="00C52A2A" w:rsidRPr="006E507A" w:rsidRDefault="00E55425" w:rsidP="00E8633C">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2.1. </w:t>
            </w:r>
            <w:r w:rsidR="00C52A2A" w:rsidRPr="006E507A">
              <w:rPr>
                <w:rFonts w:asciiTheme="majorHAnsi" w:hAnsiTheme="majorHAnsi" w:cstheme="majorHAnsi"/>
                <w:sz w:val="20"/>
                <w:szCs w:val="20"/>
              </w:rPr>
              <w:t>Tasa de variación anual de superficie (ha) degradada de ecosistemas en los territorios de pueblos indígenas u originarios</w:t>
            </w:r>
          </w:p>
        </w:tc>
      </w:tr>
      <w:tr w:rsidR="00C52A2A" w:rsidRPr="006E507A" w14:paraId="48C4774B" w14:textId="77777777" w:rsidTr="009265F9">
        <w:trPr>
          <w:trHeight w:val="1325"/>
          <w:jc w:val="center"/>
        </w:trPr>
        <w:tc>
          <w:tcPr>
            <w:tcW w:w="1266" w:type="dxa"/>
            <w:vAlign w:val="center"/>
          </w:tcPr>
          <w:p w14:paraId="79269A98" w14:textId="77777777" w:rsidR="00C52A2A" w:rsidRPr="00475745" w:rsidRDefault="00C52A2A" w:rsidP="00E8633C">
            <w:pPr>
              <w:spacing w:before="240" w:after="240"/>
              <w:rPr>
                <w:rFonts w:asciiTheme="majorHAnsi" w:hAnsiTheme="majorHAnsi" w:cstheme="majorHAnsi"/>
                <w:b/>
                <w:bCs/>
                <w:sz w:val="18"/>
                <w:szCs w:val="18"/>
              </w:rPr>
            </w:pPr>
            <w:r w:rsidRPr="00475745">
              <w:rPr>
                <w:rFonts w:asciiTheme="majorHAnsi" w:hAnsiTheme="majorHAnsi" w:cstheme="majorHAnsi"/>
                <w:b/>
                <w:bCs/>
                <w:sz w:val="18"/>
                <w:szCs w:val="18"/>
              </w:rPr>
              <w:t>Justificación</w:t>
            </w:r>
          </w:p>
        </w:tc>
        <w:tc>
          <w:tcPr>
            <w:tcW w:w="10075" w:type="dxa"/>
            <w:gridSpan w:val="19"/>
            <w:vAlign w:val="center"/>
          </w:tcPr>
          <w:p w14:paraId="5905A62A" w14:textId="77B94986" w:rsidR="00C52A2A" w:rsidRPr="006E507A" w:rsidRDefault="00C52A2A" w:rsidP="00E8633C">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E</w:t>
            </w:r>
            <w:r w:rsidR="00E8633C">
              <w:rPr>
                <w:rFonts w:asciiTheme="majorHAnsi" w:hAnsiTheme="majorHAnsi" w:cstheme="majorHAnsi"/>
                <w:sz w:val="20"/>
                <w:szCs w:val="20"/>
              </w:rPr>
              <w:t>ste</w:t>
            </w:r>
            <w:r w:rsidRPr="006E507A">
              <w:rPr>
                <w:rFonts w:asciiTheme="majorHAnsi" w:hAnsiTheme="majorHAnsi" w:cstheme="majorHAnsi"/>
                <w:sz w:val="20"/>
                <w:szCs w:val="20"/>
              </w:rPr>
              <w:t xml:space="preserve"> indicador mide la variación de superficie degradada en ecosistemas dentro del territorio de la población perteneciente a pueblos indígenas u originarios. Se entiende que, a mayor superficie degradada, menor es la capacidad de provisión de servicios ecosistémicos por parte de los ecosistemas. Se mide la degradación entendida como pérdida de cobertura forestal, fragmentación de tierras y pérdida de productividad primaria en 36 tipos de ecosistemas en el territorio de la población perteneciente a pueblos indígenas u originarios.</w:t>
            </w:r>
          </w:p>
        </w:tc>
      </w:tr>
      <w:tr w:rsidR="00C52A2A" w:rsidRPr="006E507A" w14:paraId="7E3B8E71" w14:textId="77777777" w:rsidTr="009265F9">
        <w:trPr>
          <w:trHeight w:val="891"/>
          <w:jc w:val="center"/>
        </w:trPr>
        <w:tc>
          <w:tcPr>
            <w:tcW w:w="1266" w:type="dxa"/>
            <w:vAlign w:val="center"/>
          </w:tcPr>
          <w:p w14:paraId="34215083" w14:textId="77777777" w:rsidR="00C52A2A" w:rsidRPr="00475745" w:rsidRDefault="00C52A2A" w:rsidP="00E8633C">
            <w:pPr>
              <w:spacing w:before="240" w:after="240"/>
              <w:rPr>
                <w:rFonts w:asciiTheme="majorHAnsi" w:hAnsiTheme="majorHAnsi" w:cstheme="majorHAnsi"/>
                <w:b/>
                <w:bCs/>
                <w:sz w:val="18"/>
                <w:szCs w:val="18"/>
              </w:rPr>
            </w:pPr>
            <w:r w:rsidRPr="00475745">
              <w:rPr>
                <w:rFonts w:asciiTheme="majorHAnsi" w:hAnsiTheme="majorHAnsi" w:cstheme="majorHAnsi"/>
                <w:b/>
                <w:bCs/>
                <w:sz w:val="18"/>
                <w:szCs w:val="18"/>
              </w:rPr>
              <w:t>Responsable del Indicador</w:t>
            </w:r>
          </w:p>
        </w:tc>
        <w:tc>
          <w:tcPr>
            <w:tcW w:w="10075" w:type="dxa"/>
            <w:gridSpan w:val="19"/>
            <w:vAlign w:val="center"/>
          </w:tcPr>
          <w:p w14:paraId="7D1A8A60" w14:textId="5AE92B06" w:rsidR="00C52A2A" w:rsidRPr="006E507A" w:rsidRDefault="00C52A2A" w:rsidP="00E8633C">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441441">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w:t>
            </w:r>
            <w:r w:rsidR="009D5075">
              <w:rPr>
                <w:rFonts w:asciiTheme="majorHAnsi" w:hAnsiTheme="majorHAnsi" w:cstheme="majorHAnsi"/>
                <w:sz w:val="20"/>
                <w:szCs w:val="20"/>
              </w:rPr>
              <w:t xml:space="preserve"> </w:t>
            </w:r>
            <w:r w:rsidRPr="006E507A">
              <w:rPr>
                <w:rFonts w:asciiTheme="majorHAnsi" w:hAnsiTheme="majorHAnsi" w:cstheme="majorHAnsi"/>
                <w:sz w:val="20"/>
                <w:szCs w:val="20"/>
              </w:rPr>
              <w:t>Ministerio de Cultura (MINCUL)</w:t>
            </w:r>
          </w:p>
        </w:tc>
      </w:tr>
      <w:tr w:rsidR="00C52A2A" w:rsidRPr="006E507A" w14:paraId="0EE9F1E1" w14:textId="77777777" w:rsidTr="009265F9">
        <w:trPr>
          <w:trHeight w:val="2887"/>
          <w:jc w:val="center"/>
        </w:trPr>
        <w:tc>
          <w:tcPr>
            <w:tcW w:w="1266" w:type="dxa"/>
            <w:vAlign w:val="center"/>
          </w:tcPr>
          <w:p w14:paraId="4DD471C5" w14:textId="77777777" w:rsidR="00C52A2A" w:rsidRPr="00475745" w:rsidRDefault="00C52A2A" w:rsidP="00E8633C">
            <w:pPr>
              <w:spacing w:before="240" w:after="240"/>
              <w:rPr>
                <w:rFonts w:asciiTheme="majorHAnsi" w:hAnsiTheme="majorHAnsi" w:cstheme="majorHAnsi"/>
                <w:b/>
                <w:bCs/>
                <w:sz w:val="18"/>
                <w:szCs w:val="18"/>
              </w:rPr>
            </w:pPr>
            <w:r w:rsidRPr="00475745">
              <w:rPr>
                <w:rFonts w:asciiTheme="majorHAnsi" w:hAnsiTheme="majorHAnsi" w:cstheme="majorHAnsi"/>
                <w:b/>
                <w:bCs/>
                <w:sz w:val="18"/>
                <w:szCs w:val="18"/>
              </w:rPr>
              <w:t>Limitaciones para la medición del indicador</w:t>
            </w:r>
          </w:p>
        </w:tc>
        <w:tc>
          <w:tcPr>
            <w:tcW w:w="10075" w:type="dxa"/>
            <w:gridSpan w:val="19"/>
            <w:vAlign w:val="center"/>
          </w:tcPr>
          <w:p w14:paraId="4254EEE2" w14:textId="77777777" w:rsidR="00475745" w:rsidRDefault="00C52A2A" w:rsidP="00C14F45">
            <w:pPr>
              <w:pStyle w:val="Prrafodelista"/>
              <w:numPr>
                <w:ilvl w:val="0"/>
                <w:numId w:val="8"/>
              </w:numPr>
              <w:snapToGrid w:val="0"/>
              <w:spacing w:before="240" w:after="240"/>
              <w:jc w:val="both"/>
              <w:rPr>
                <w:rFonts w:asciiTheme="majorHAnsi" w:hAnsiTheme="majorHAnsi" w:cstheme="majorHAnsi"/>
                <w:sz w:val="20"/>
                <w:szCs w:val="20"/>
              </w:rPr>
            </w:pPr>
            <w:r w:rsidRPr="00475745">
              <w:rPr>
                <w:rFonts w:asciiTheme="majorHAnsi" w:hAnsiTheme="majorHAnsi" w:cstheme="majorHAnsi"/>
                <w:sz w:val="20"/>
                <w:szCs w:val="20"/>
              </w:rPr>
              <w:t xml:space="preserve">La estimación anual de degradación a nivel nacional </w:t>
            </w:r>
            <w:r w:rsidR="00475745">
              <w:rPr>
                <w:rFonts w:asciiTheme="majorHAnsi" w:hAnsiTheme="majorHAnsi" w:cstheme="majorHAnsi"/>
                <w:sz w:val="20"/>
                <w:szCs w:val="20"/>
              </w:rPr>
              <w:t>es</w:t>
            </w:r>
            <w:r w:rsidRPr="00475745">
              <w:rPr>
                <w:rFonts w:asciiTheme="majorHAnsi" w:hAnsiTheme="majorHAnsi" w:cstheme="majorHAnsi"/>
                <w:sz w:val="20"/>
                <w:szCs w:val="20"/>
              </w:rPr>
              <w:t xml:space="preserve"> desarrollada por el Ministerio del Ambiente desde el año 2017, teniendo como año base de estudio el 2015 y actualizada hasta el 2021. Esta información es la base para la promoción de inversión, proyectos y acciones de recuperación de los ecosistemas degradados y sus servicios ecosistémicos a nivel nacional, regional y local (particularmente contribuye en la medición del desempeño del programa presupuestal 144).</w:t>
            </w:r>
          </w:p>
          <w:p w14:paraId="53FB5B89" w14:textId="77777777" w:rsidR="00475745" w:rsidRDefault="00C52A2A" w:rsidP="00C14F45">
            <w:pPr>
              <w:pStyle w:val="Prrafodelista"/>
              <w:numPr>
                <w:ilvl w:val="0"/>
                <w:numId w:val="8"/>
              </w:numPr>
              <w:snapToGrid w:val="0"/>
              <w:spacing w:before="240" w:after="240"/>
              <w:jc w:val="both"/>
              <w:rPr>
                <w:rFonts w:asciiTheme="majorHAnsi" w:hAnsiTheme="majorHAnsi" w:cstheme="majorHAnsi"/>
                <w:sz w:val="20"/>
                <w:szCs w:val="20"/>
              </w:rPr>
            </w:pPr>
            <w:r w:rsidRPr="00475745">
              <w:rPr>
                <w:rFonts w:asciiTheme="majorHAnsi" w:hAnsiTheme="majorHAnsi" w:cstheme="majorHAnsi"/>
                <w:sz w:val="20"/>
                <w:szCs w:val="20"/>
              </w:rPr>
              <w:t>La construcción del indicador de superficie degradada posee sus propios procesos, por lo que el indicador se publica con un año de retraso.</w:t>
            </w:r>
          </w:p>
          <w:p w14:paraId="316E52C2" w14:textId="77777777" w:rsidR="00475745" w:rsidRDefault="00C52A2A" w:rsidP="00C14F45">
            <w:pPr>
              <w:pStyle w:val="Prrafodelista"/>
              <w:numPr>
                <w:ilvl w:val="0"/>
                <w:numId w:val="8"/>
              </w:numPr>
              <w:snapToGrid w:val="0"/>
              <w:spacing w:before="240" w:after="240"/>
              <w:jc w:val="both"/>
              <w:rPr>
                <w:rFonts w:asciiTheme="majorHAnsi" w:hAnsiTheme="majorHAnsi" w:cstheme="majorHAnsi"/>
                <w:sz w:val="20"/>
                <w:szCs w:val="20"/>
              </w:rPr>
            </w:pPr>
            <w:r w:rsidRPr="00475745">
              <w:rPr>
                <w:rFonts w:asciiTheme="majorHAnsi" w:hAnsiTheme="majorHAnsi" w:cstheme="majorHAnsi"/>
                <w:sz w:val="20"/>
                <w:szCs w:val="20"/>
              </w:rPr>
              <w:t>GEOBOSQUES MINAM identifica dos tipos de brechas respecto al cuidado de los ecosistemas: apoyo al uso sostenible y recuperación del ecosistema.</w:t>
            </w:r>
          </w:p>
          <w:p w14:paraId="5503D407" w14:textId="3C30A673" w:rsidR="00C52A2A" w:rsidRPr="00475745" w:rsidRDefault="00C52A2A" w:rsidP="00C14F45">
            <w:pPr>
              <w:pStyle w:val="Prrafodelista"/>
              <w:numPr>
                <w:ilvl w:val="0"/>
                <w:numId w:val="8"/>
              </w:numPr>
              <w:snapToGrid w:val="0"/>
              <w:spacing w:before="240" w:after="240"/>
              <w:jc w:val="both"/>
              <w:rPr>
                <w:rFonts w:asciiTheme="majorHAnsi" w:hAnsiTheme="majorHAnsi" w:cstheme="majorHAnsi"/>
                <w:sz w:val="20"/>
                <w:szCs w:val="20"/>
              </w:rPr>
            </w:pPr>
            <w:r w:rsidRPr="00475745">
              <w:rPr>
                <w:rFonts w:asciiTheme="majorHAnsi" w:hAnsiTheme="majorHAnsi" w:cstheme="majorHAnsi"/>
                <w:sz w:val="20"/>
                <w:szCs w:val="20"/>
              </w:rPr>
              <w:t>Este indicador no mide otro tipo de contaminación como la cantidad de CO2 emitido o pasivos ambientales que se generan dentro del territorio de población perteneciente a pueblos indígenas u originarios.</w:t>
            </w:r>
          </w:p>
        </w:tc>
      </w:tr>
      <w:tr w:rsidR="00C52A2A" w:rsidRPr="006E507A" w14:paraId="5B4D1AF5" w14:textId="77777777" w:rsidTr="009265F9">
        <w:trPr>
          <w:trHeight w:val="534"/>
          <w:jc w:val="center"/>
        </w:trPr>
        <w:tc>
          <w:tcPr>
            <w:tcW w:w="1266" w:type="dxa"/>
            <w:vAlign w:val="center"/>
          </w:tcPr>
          <w:p w14:paraId="3FF0F657" w14:textId="77777777" w:rsidR="00C52A2A" w:rsidRPr="00475745" w:rsidRDefault="00C52A2A" w:rsidP="00E8633C">
            <w:pPr>
              <w:spacing w:before="240" w:after="240"/>
              <w:rPr>
                <w:rFonts w:asciiTheme="majorHAnsi" w:hAnsiTheme="majorHAnsi" w:cstheme="majorHAnsi"/>
                <w:b/>
                <w:bCs/>
                <w:sz w:val="18"/>
                <w:szCs w:val="18"/>
              </w:rPr>
            </w:pPr>
            <w:r w:rsidRPr="00475745">
              <w:rPr>
                <w:rFonts w:asciiTheme="majorHAnsi" w:hAnsiTheme="majorHAnsi" w:cstheme="majorHAnsi"/>
                <w:b/>
                <w:bCs/>
                <w:sz w:val="18"/>
                <w:szCs w:val="18"/>
              </w:rPr>
              <w:t>Método de Cálculo</w:t>
            </w:r>
          </w:p>
        </w:tc>
        <w:tc>
          <w:tcPr>
            <w:tcW w:w="10075" w:type="dxa"/>
            <w:gridSpan w:val="19"/>
            <w:vAlign w:val="center"/>
          </w:tcPr>
          <w:p w14:paraId="1A274AE3" w14:textId="77777777" w:rsidR="00C52A2A" w:rsidRPr="006E507A" w:rsidRDefault="00C52A2A" w:rsidP="00E8633C">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7070B3CA" w14:textId="77777777" w:rsidR="00C52A2A" w:rsidRPr="006E507A" w:rsidRDefault="00C52A2A" w:rsidP="00E8633C">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Fórmula:</w:t>
            </w:r>
          </w:p>
          <w:p w14:paraId="2EAE379B" w14:textId="77777777" w:rsidR="00C52A2A" w:rsidRDefault="00C52A2A" w:rsidP="00475745">
            <w:pPr>
              <w:jc w:val="center"/>
              <w:rPr>
                <w:rFonts w:asciiTheme="majorHAnsi" w:hAnsiTheme="majorHAnsi" w:cstheme="majorHAnsi"/>
                <w:sz w:val="20"/>
                <w:szCs w:val="20"/>
              </w:rPr>
            </w:pPr>
            <w:r w:rsidRPr="006E507A">
              <w:rPr>
                <w:rFonts w:asciiTheme="majorHAnsi" w:hAnsiTheme="majorHAnsi" w:cstheme="majorHAnsi"/>
                <w:sz w:val="20"/>
                <w:szCs w:val="20"/>
              </w:rPr>
              <w:t>Valor del indicador= (At/At-1)-1 *100</w:t>
            </w:r>
          </w:p>
          <w:p w14:paraId="67E76700" w14:textId="77777777" w:rsidR="00475745" w:rsidRPr="006E507A" w:rsidRDefault="00475745" w:rsidP="00475745">
            <w:pPr>
              <w:rPr>
                <w:rFonts w:asciiTheme="majorHAnsi" w:hAnsiTheme="majorHAnsi" w:cstheme="majorHAnsi"/>
                <w:sz w:val="20"/>
                <w:szCs w:val="20"/>
              </w:rPr>
            </w:pPr>
          </w:p>
          <w:p w14:paraId="6C980C73" w14:textId="77777777" w:rsidR="00C52A2A" w:rsidRPr="006E507A" w:rsidRDefault="00C52A2A" w:rsidP="00475745">
            <w:pPr>
              <w:rPr>
                <w:rFonts w:asciiTheme="majorHAnsi" w:hAnsiTheme="majorHAnsi" w:cstheme="majorHAnsi"/>
                <w:sz w:val="20"/>
                <w:szCs w:val="20"/>
              </w:rPr>
            </w:pPr>
            <w:r w:rsidRPr="006E507A">
              <w:rPr>
                <w:rFonts w:asciiTheme="majorHAnsi" w:hAnsiTheme="majorHAnsi" w:cstheme="majorHAnsi"/>
                <w:sz w:val="20"/>
                <w:szCs w:val="20"/>
              </w:rPr>
              <w:t>At: Número de superficie (ha) degradada de ecosistemas en los territorios de pueblos indígenas u originarios en el año t</w:t>
            </w:r>
          </w:p>
          <w:p w14:paraId="20227B22" w14:textId="77777777" w:rsidR="00C52A2A" w:rsidRPr="006E507A" w:rsidRDefault="00C52A2A" w:rsidP="00475745">
            <w:pPr>
              <w:rPr>
                <w:rFonts w:asciiTheme="majorHAnsi" w:hAnsiTheme="majorHAnsi" w:cstheme="majorHAnsi"/>
                <w:sz w:val="20"/>
                <w:szCs w:val="20"/>
              </w:rPr>
            </w:pPr>
            <w:r w:rsidRPr="006E507A">
              <w:rPr>
                <w:rFonts w:asciiTheme="majorHAnsi" w:hAnsiTheme="majorHAnsi" w:cstheme="majorHAnsi"/>
                <w:sz w:val="20"/>
                <w:szCs w:val="20"/>
              </w:rPr>
              <w:t>At-1: Número de superficie (ha) degradada de ecosistemas en los territorios de pueblos indígenas u originarios en el año anterior (t-1)</w:t>
            </w:r>
          </w:p>
          <w:p w14:paraId="65DA9BCB" w14:textId="77777777" w:rsidR="00C52A2A" w:rsidRPr="006E507A" w:rsidRDefault="00C52A2A" w:rsidP="00475745">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0E97AFCA" w14:textId="77777777" w:rsidR="00C52A2A" w:rsidRPr="006E507A" w:rsidRDefault="00C52A2A" w:rsidP="00E8633C">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6C3F8137" w14:textId="70784629" w:rsidR="00C52A2A" w:rsidRPr="00475745" w:rsidRDefault="00C52A2A" w:rsidP="00C14F45">
            <w:pPr>
              <w:pStyle w:val="Prrafodelista"/>
              <w:numPr>
                <w:ilvl w:val="0"/>
                <w:numId w:val="9"/>
              </w:numPr>
              <w:spacing w:before="240" w:after="240"/>
              <w:rPr>
                <w:rFonts w:asciiTheme="majorHAnsi" w:hAnsiTheme="majorHAnsi" w:cstheme="majorHAnsi"/>
                <w:sz w:val="20"/>
                <w:szCs w:val="20"/>
              </w:rPr>
            </w:pPr>
            <w:r w:rsidRPr="00475745">
              <w:rPr>
                <w:rFonts w:asciiTheme="majorHAnsi" w:hAnsiTheme="majorHAnsi" w:cstheme="majorHAnsi"/>
                <w:noProof/>
                <w:sz w:val="20"/>
                <w:szCs w:val="20"/>
              </w:rPr>
              <w:t>Para su obtención se utilizó la información de superficie degradada (formato raster) y ecosistemas (formato shapefile) elaboradas por el Ministerio del Ambiente a una escala nacional, superponiendo ambas capas con la información de localidades georreferenciadas pertenecientes a pueblos indígenas u originarios con la que cuenta la BDPI a la fecha. El indicador de degradación de los ecosistemas en los pueblos indígenas u originarios se presenta en hectáreas (ha).</w:t>
            </w:r>
          </w:p>
        </w:tc>
      </w:tr>
      <w:tr w:rsidR="00C52A2A" w:rsidRPr="006E507A" w14:paraId="6DC38AE8" w14:textId="77777777" w:rsidTr="009265F9">
        <w:trPr>
          <w:trHeight w:val="641"/>
          <w:jc w:val="center"/>
        </w:trPr>
        <w:tc>
          <w:tcPr>
            <w:tcW w:w="1266" w:type="dxa"/>
            <w:vAlign w:val="center"/>
          </w:tcPr>
          <w:p w14:paraId="38100C23" w14:textId="77777777" w:rsidR="00C52A2A" w:rsidRPr="00475745" w:rsidRDefault="00C52A2A" w:rsidP="00E8633C">
            <w:pPr>
              <w:spacing w:before="240" w:after="240"/>
              <w:rPr>
                <w:rFonts w:asciiTheme="majorHAnsi" w:hAnsiTheme="majorHAnsi" w:cstheme="majorHAnsi"/>
                <w:b/>
                <w:bCs/>
                <w:sz w:val="18"/>
                <w:szCs w:val="18"/>
              </w:rPr>
            </w:pPr>
            <w:r w:rsidRPr="00475745">
              <w:rPr>
                <w:rFonts w:asciiTheme="majorHAnsi" w:hAnsiTheme="majorHAnsi" w:cstheme="majorHAnsi"/>
                <w:b/>
                <w:bCs/>
                <w:sz w:val="18"/>
                <w:szCs w:val="18"/>
              </w:rPr>
              <w:lastRenderedPageBreak/>
              <w:t>Sentido esperado del indicador</w:t>
            </w:r>
          </w:p>
        </w:tc>
        <w:tc>
          <w:tcPr>
            <w:tcW w:w="10075" w:type="dxa"/>
            <w:gridSpan w:val="19"/>
            <w:vAlign w:val="center"/>
          </w:tcPr>
          <w:p w14:paraId="5AAE5A1A" w14:textId="668126C2" w:rsidR="00C52A2A" w:rsidRPr="006E507A" w:rsidRDefault="00876A06" w:rsidP="00E8633C">
            <w:pPr>
              <w:spacing w:before="240" w:after="240"/>
              <w:jc w:val="both"/>
              <w:rPr>
                <w:rFonts w:asciiTheme="majorHAnsi" w:hAnsiTheme="majorHAnsi" w:cstheme="majorHAnsi"/>
                <w:noProof/>
                <w:sz w:val="20"/>
                <w:szCs w:val="20"/>
              </w:rPr>
            </w:pPr>
            <w:r w:rsidRPr="00DB6660">
              <w:rPr>
                <w:rFonts w:asciiTheme="majorHAnsi" w:hAnsiTheme="majorHAnsi" w:cstheme="majorHAnsi"/>
                <w:noProof/>
                <w:sz w:val="20"/>
                <w:szCs w:val="20"/>
                <w:highlight w:val="green"/>
              </w:rPr>
              <w:t>Descendente</w:t>
            </w:r>
          </w:p>
        </w:tc>
      </w:tr>
      <w:tr w:rsidR="00C52A2A" w:rsidRPr="006E507A" w14:paraId="5FF7F97E" w14:textId="77777777" w:rsidTr="009265F9">
        <w:trPr>
          <w:trHeight w:val="737"/>
          <w:jc w:val="center"/>
        </w:trPr>
        <w:tc>
          <w:tcPr>
            <w:tcW w:w="1266" w:type="dxa"/>
            <w:vAlign w:val="center"/>
          </w:tcPr>
          <w:p w14:paraId="01B4E2F7" w14:textId="77777777" w:rsidR="00C52A2A" w:rsidRPr="00475745" w:rsidRDefault="00C52A2A" w:rsidP="00E8633C">
            <w:pPr>
              <w:spacing w:before="240" w:after="240"/>
              <w:rPr>
                <w:rFonts w:asciiTheme="majorHAnsi" w:hAnsiTheme="majorHAnsi" w:cstheme="majorHAnsi"/>
                <w:b/>
                <w:bCs/>
                <w:sz w:val="18"/>
                <w:szCs w:val="18"/>
              </w:rPr>
            </w:pPr>
            <w:r w:rsidRPr="00475745">
              <w:rPr>
                <w:rFonts w:asciiTheme="majorHAnsi" w:hAnsiTheme="majorHAnsi" w:cstheme="majorHAnsi"/>
                <w:b/>
                <w:bCs/>
                <w:sz w:val="18"/>
                <w:szCs w:val="18"/>
              </w:rPr>
              <w:t>Supuestos</w:t>
            </w:r>
          </w:p>
        </w:tc>
        <w:tc>
          <w:tcPr>
            <w:tcW w:w="10075" w:type="dxa"/>
            <w:gridSpan w:val="19"/>
            <w:vAlign w:val="center"/>
          </w:tcPr>
          <w:p w14:paraId="5E9D9F5F" w14:textId="77777777" w:rsidR="00C52A2A" w:rsidRPr="006E507A" w:rsidRDefault="00C52A2A" w:rsidP="00E8633C">
            <w:pPr>
              <w:spacing w:before="240" w:after="240"/>
              <w:jc w:val="both"/>
              <w:rPr>
                <w:rFonts w:asciiTheme="majorHAnsi" w:hAnsiTheme="majorHAnsi" w:cstheme="majorHAnsi"/>
                <w:sz w:val="20"/>
                <w:szCs w:val="20"/>
              </w:rPr>
            </w:pPr>
            <w:r w:rsidRPr="00DB6660">
              <w:rPr>
                <w:rFonts w:asciiTheme="majorHAnsi" w:hAnsiTheme="majorHAnsi" w:cstheme="majorHAnsi"/>
                <w:sz w:val="20"/>
                <w:szCs w:val="20"/>
                <w:highlight w:val="green"/>
              </w:rPr>
              <w:t>Gobiernos Regionales y Gobiernos Locales invierten en la recuperación de ecosistemas degradados en territorio perteneciente a Pueblos Indígenas u Originarios bajo el programa presupuestal PP144 evitando los incrementos mayores a 3% anual.</w:t>
            </w:r>
          </w:p>
        </w:tc>
      </w:tr>
      <w:tr w:rsidR="00C52A2A" w:rsidRPr="004752A8" w14:paraId="15E8E07A" w14:textId="77777777" w:rsidTr="009265F9">
        <w:trPr>
          <w:trHeight w:val="872"/>
          <w:jc w:val="center"/>
        </w:trPr>
        <w:tc>
          <w:tcPr>
            <w:tcW w:w="1266" w:type="dxa"/>
            <w:vAlign w:val="center"/>
          </w:tcPr>
          <w:p w14:paraId="472B4BE3" w14:textId="77777777" w:rsidR="00C52A2A" w:rsidRPr="00475745" w:rsidRDefault="00C52A2A" w:rsidP="00E8633C">
            <w:pPr>
              <w:spacing w:before="240" w:after="240"/>
              <w:rPr>
                <w:rFonts w:asciiTheme="majorHAnsi" w:hAnsiTheme="majorHAnsi" w:cstheme="majorHAnsi"/>
                <w:b/>
                <w:bCs/>
                <w:sz w:val="18"/>
                <w:szCs w:val="18"/>
              </w:rPr>
            </w:pPr>
            <w:r w:rsidRPr="00475745">
              <w:rPr>
                <w:rFonts w:asciiTheme="majorHAnsi" w:hAnsiTheme="majorHAnsi" w:cstheme="majorHAnsi"/>
                <w:b/>
                <w:bCs/>
                <w:sz w:val="18"/>
                <w:szCs w:val="18"/>
              </w:rPr>
              <w:t>Fuentes y Bases de Datos</w:t>
            </w:r>
          </w:p>
        </w:tc>
        <w:tc>
          <w:tcPr>
            <w:tcW w:w="10075" w:type="dxa"/>
            <w:gridSpan w:val="19"/>
            <w:vAlign w:val="center"/>
          </w:tcPr>
          <w:p w14:paraId="630B19A1" w14:textId="77777777" w:rsidR="00C52A2A" w:rsidRPr="006E507A" w:rsidRDefault="00C52A2A" w:rsidP="00E8633C">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Base de Datos de Pueblos Indígenas u Originarios (BDPI)</w:t>
            </w:r>
          </w:p>
          <w:p w14:paraId="3BE33158" w14:textId="77777777" w:rsidR="00C52A2A" w:rsidRPr="006E507A" w:rsidRDefault="00C52A2A" w:rsidP="00E8633C">
            <w:pPr>
              <w:spacing w:before="240" w:after="240"/>
              <w:jc w:val="both"/>
              <w:rPr>
                <w:rFonts w:asciiTheme="majorHAnsi" w:hAnsiTheme="majorHAnsi" w:cstheme="majorHAnsi"/>
                <w:sz w:val="20"/>
                <w:szCs w:val="20"/>
                <w:lang w:val="en-US"/>
              </w:rPr>
            </w:pPr>
            <w:r w:rsidRPr="006E507A">
              <w:rPr>
                <w:rFonts w:asciiTheme="majorHAnsi" w:hAnsiTheme="majorHAnsi" w:cstheme="majorHAnsi"/>
                <w:sz w:val="20"/>
                <w:szCs w:val="20"/>
              </w:rPr>
              <w:t xml:space="preserve">Bases de datos: Base de Datos de Pueblos Indígenas u Originarios (BDPI), GEOSERVIDOR -Ministerio del Ambiente (MINAM). </w:t>
            </w:r>
            <w:r w:rsidRPr="006E507A">
              <w:rPr>
                <w:rFonts w:asciiTheme="majorHAnsi" w:hAnsiTheme="majorHAnsi" w:cstheme="majorHAnsi"/>
                <w:sz w:val="20"/>
                <w:szCs w:val="20"/>
                <w:lang w:val="en-US"/>
              </w:rPr>
              <w:t>Link: https://geoservidor.minam.gob.pe/monitoreo-y-evaluacion/restauracion-de-areas-degradadas/</w:t>
            </w:r>
          </w:p>
        </w:tc>
      </w:tr>
      <w:tr w:rsidR="00C52A2A" w:rsidRPr="006E507A" w14:paraId="32457D4C" w14:textId="77777777" w:rsidTr="00510521">
        <w:trPr>
          <w:trHeight w:val="479"/>
          <w:jc w:val="center"/>
        </w:trPr>
        <w:tc>
          <w:tcPr>
            <w:tcW w:w="1266" w:type="dxa"/>
            <w:shd w:val="clear" w:color="auto" w:fill="215868" w:themeFill="accent5" w:themeFillShade="80"/>
            <w:vAlign w:val="center"/>
          </w:tcPr>
          <w:p w14:paraId="21F86431" w14:textId="77777777" w:rsidR="00C52A2A" w:rsidRPr="00475745" w:rsidRDefault="00C52A2A" w:rsidP="00E8633C">
            <w:pPr>
              <w:spacing w:before="240" w:after="240"/>
              <w:jc w:val="center"/>
              <w:rPr>
                <w:rFonts w:asciiTheme="majorHAnsi" w:hAnsiTheme="majorHAnsi" w:cstheme="majorHAnsi"/>
                <w:b/>
                <w:bCs/>
                <w:color w:val="FFFFFF" w:themeColor="background1"/>
                <w:sz w:val="18"/>
                <w:szCs w:val="18"/>
                <w:lang w:val="en-US"/>
              </w:rPr>
            </w:pPr>
          </w:p>
        </w:tc>
        <w:tc>
          <w:tcPr>
            <w:tcW w:w="570" w:type="dxa"/>
            <w:shd w:val="clear" w:color="auto" w:fill="215868" w:themeFill="accent5" w:themeFillShade="80"/>
            <w:vAlign w:val="center"/>
          </w:tcPr>
          <w:p w14:paraId="5128644C" w14:textId="77777777" w:rsidR="00C52A2A" w:rsidRPr="00510521" w:rsidRDefault="00C52A2A" w:rsidP="00E8633C">
            <w:pPr>
              <w:spacing w:before="240" w:after="240"/>
              <w:rPr>
                <w:rFonts w:asciiTheme="majorHAnsi" w:hAnsiTheme="majorHAnsi" w:cstheme="majorHAnsi"/>
                <w:b/>
                <w:bCs/>
                <w:color w:val="FFFFFF" w:themeColor="background1"/>
                <w:sz w:val="16"/>
                <w:szCs w:val="16"/>
              </w:rPr>
            </w:pPr>
            <w:r w:rsidRPr="00510521">
              <w:rPr>
                <w:rFonts w:asciiTheme="majorHAnsi" w:hAnsiTheme="majorHAnsi" w:cstheme="majorHAnsi"/>
                <w:b/>
                <w:bCs/>
                <w:color w:val="FFFFFF" w:themeColor="background1"/>
                <w:sz w:val="16"/>
                <w:szCs w:val="16"/>
              </w:rPr>
              <w:t>Línea base</w:t>
            </w:r>
          </w:p>
        </w:tc>
        <w:tc>
          <w:tcPr>
            <w:tcW w:w="9505" w:type="dxa"/>
            <w:gridSpan w:val="18"/>
            <w:shd w:val="clear" w:color="auto" w:fill="215868" w:themeFill="accent5" w:themeFillShade="80"/>
            <w:vAlign w:val="center"/>
          </w:tcPr>
          <w:p w14:paraId="159C8FCE" w14:textId="77777777" w:rsidR="00C52A2A" w:rsidRPr="00510521" w:rsidRDefault="00C52A2A" w:rsidP="00E8633C">
            <w:pPr>
              <w:spacing w:before="240" w:after="240"/>
              <w:jc w:val="center"/>
              <w:rPr>
                <w:rFonts w:asciiTheme="majorHAnsi" w:hAnsiTheme="majorHAnsi" w:cstheme="majorHAnsi"/>
                <w:b/>
                <w:bCs/>
                <w:color w:val="FFFFFF" w:themeColor="background1"/>
                <w:sz w:val="20"/>
                <w:szCs w:val="20"/>
              </w:rPr>
            </w:pPr>
            <w:r w:rsidRPr="00510521">
              <w:rPr>
                <w:rFonts w:asciiTheme="majorHAnsi" w:hAnsiTheme="majorHAnsi" w:cstheme="majorHAnsi"/>
                <w:b/>
                <w:bCs/>
                <w:color w:val="FFFFFF" w:themeColor="background1"/>
                <w:sz w:val="20"/>
                <w:szCs w:val="20"/>
              </w:rPr>
              <w:t>Logros esperados</w:t>
            </w:r>
          </w:p>
        </w:tc>
      </w:tr>
      <w:tr w:rsidR="00C52A2A" w:rsidRPr="006E507A" w14:paraId="00B8DD9A" w14:textId="77777777" w:rsidTr="009265F9">
        <w:trPr>
          <w:trHeight w:val="375"/>
          <w:jc w:val="center"/>
        </w:trPr>
        <w:tc>
          <w:tcPr>
            <w:tcW w:w="1266" w:type="dxa"/>
            <w:shd w:val="clear" w:color="auto" w:fill="auto"/>
            <w:vAlign w:val="center"/>
          </w:tcPr>
          <w:p w14:paraId="2EE48D93" w14:textId="77777777" w:rsidR="00C52A2A" w:rsidRPr="00475745" w:rsidRDefault="00C52A2A" w:rsidP="00E8633C">
            <w:pPr>
              <w:spacing w:before="240" w:after="240"/>
              <w:rPr>
                <w:rFonts w:asciiTheme="majorHAnsi" w:hAnsiTheme="majorHAnsi" w:cstheme="majorHAnsi"/>
                <w:b/>
                <w:bCs/>
                <w:sz w:val="18"/>
                <w:szCs w:val="18"/>
              </w:rPr>
            </w:pPr>
            <w:r w:rsidRPr="00475745">
              <w:rPr>
                <w:rFonts w:asciiTheme="majorHAnsi" w:hAnsiTheme="majorHAnsi" w:cstheme="majorHAnsi"/>
                <w:b/>
                <w:bCs/>
                <w:sz w:val="18"/>
                <w:szCs w:val="18"/>
              </w:rPr>
              <w:t>Año</w:t>
            </w:r>
          </w:p>
        </w:tc>
        <w:tc>
          <w:tcPr>
            <w:tcW w:w="570" w:type="dxa"/>
            <w:shd w:val="clear" w:color="auto" w:fill="auto"/>
            <w:vAlign w:val="center"/>
          </w:tcPr>
          <w:p w14:paraId="11180663"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7" w:type="dxa"/>
            <w:shd w:val="clear" w:color="auto" w:fill="auto"/>
            <w:vAlign w:val="center"/>
          </w:tcPr>
          <w:p w14:paraId="61B9D077"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7" w:type="dxa"/>
            <w:shd w:val="clear" w:color="auto" w:fill="auto"/>
            <w:vAlign w:val="center"/>
          </w:tcPr>
          <w:p w14:paraId="307F5087"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7" w:type="dxa"/>
            <w:shd w:val="clear" w:color="auto" w:fill="auto"/>
            <w:vAlign w:val="center"/>
          </w:tcPr>
          <w:p w14:paraId="1F412915"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7" w:type="dxa"/>
            <w:shd w:val="clear" w:color="auto" w:fill="auto"/>
            <w:vAlign w:val="center"/>
          </w:tcPr>
          <w:p w14:paraId="21D1BC89"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28" w:type="dxa"/>
            <w:shd w:val="clear" w:color="auto" w:fill="auto"/>
            <w:vAlign w:val="center"/>
          </w:tcPr>
          <w:p w14:paraId="063A8633"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28" w:type="dxa"/>
            <w:shd w:val="clear" w:color="auto" w:fill="auto"/>
            <w:vAlign w:val="center"/>
          </w:tcPr>
          <w:p w14:paraId="0E3B0F5F"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28" w:type="dxa"/>
            <w:shd w:val="clear" w:color="auto" w:fill="auto"/>
            <w:vAlign w:val="center"/>
          </w:tcPr>
          <w:p w14:paraId="0AC975DF"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28" w:type="dxa"/>
            <w:shd w:val="clear" w:color="auto" w:fill="auto"/>
            <w:vAlign w:val="center"/>
          </w:tcPr>
          <w:p w14:paraId="6DBBB4FD"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28" w:type="dxa"/>
            <w:shd w:val="clear" w:color="auto" w:fill="auto"/>
            <w:vAlign w:val="center"/>
          </w:tcPr>
          <w:p w14:paraId="551B4AF7"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28" w:type="dxa"/>
            <w:shd w:val="clear" w:color="auto" w:fill="auto"/>
            <w:vAlign w:val="center"/>
          </w:tcPr>
          <w:p w14:paraId="1317C5B7"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28" w:type="dxa"/>
            <w:shd w:val="clear" w:color="auto" w:fill="auto"/>
            <w:vAlign w:val="center"/>
          </w:tcPr>
          <w:p w14:paraId="1208CB1C"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28" w:type="dxa"/>
            <w:shd w:val="clear" w:color="auto" w:fill="auto"/>
            <w:vAlign w:val="center"/>
          </w:tcPr>
          <w:p w14:paraId="7664AB8A"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28" w:type="dxa"/>
            <w:shd w:val="clear" w:color="auto" w:fill="auto"/>
            <w:vAlign w:val="center"/>
          </w:tcPr>
          <w:p w14:paraId="0F15BA15"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28" w:type="dxa"/>
            <w:shd w:val="clear" w:color="auto" w:fill="auto"/>
            <w:vAlign w:val="center"/>
          </w:tcPr>
          <w:p w14:paraId="4F906F4D"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28" w:type="dxa"/>
            <w:shd w:val="clear" w:color="auto" w:fill="auto"/>
            <w:vAlign w:val="center"/>
          </w:tcPr>
          <w:p w14:paraId="730AB53C"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28" w:type="dxa"/>
            <w:shd w:val="clear" w:color="auto" w:fill="auto"/>
            <w:vAlign w:val="center"/>
          </w:tcPr>
          <w:p w14:paraId="7CD7BDF2"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3" w:type="dxa"/>
            <w:shd w:val="clear" w:color="auto" w:fill="auto"/>
            <w:vAlign w:val="center"/>
          </w:tcPr>
          <w:p w14:paraId="7B9EF68E"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28" w:type="dxa"/>
            <w:shd w:val="clear" w:color="auto" w:fill="auto"/>
            <w:vAlign w:val="center"/>
          </w:tcPr>
          <w:p w14:paraId="1C65995A" w14:textId="77777777" w:rsidR="00C52A2A" w:rsidRPr="0013533B" w:rsidRDefault="00C52A2A" w:rsidP="00E8633C">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C52A2A" w:rsidRPr="006E507A" w14:paraId="2C1F9371" w14:textId="77777777" w:rsidTr="009265F9">
        <w:trPr>
          <w:trHeight w:val="375"/>
          <w:jc w:val="center"/>
        </w:trPr>
        <w:tc>
          <w:tcPr>
            <w:tcW w:w="1266" w:type="dxa"/>
            <w:shd w:val="clear" w:color="auto" w:fill="auto"/>
            <w:vAlign w:val="center"/>
          </w:tcPr>
          <w:p w14:paraId="4F1A107F" w14:textId="77777777" w:rsidR="00C52A2A" w:rsidRPr="00475745" w:rsidRDefault="00C52A2A" w:rsidP="00E8633C">
            <w:pPr>
              <w:spacing w:before="240" w:after="240"/>
              <w:rPr>
                <w:rFonts w:asciiTheme="majorHAnsi" w:hAnsiTheme="majorHAnsi" w:cstheme="majorHAnsi"/>
                <w:b/>
                <w:bCs/>
                <w:sz w:val="18"/>
                <w:szCs w:val="18"/>
              </w:rPr>
            </w:pPr>
            <w:r w:rsidRPr="00475745">
              <w:rPr>
                <w:rFonts w:asciiTheme="majorHAnsi" w:hAnsiTheme="majorHAnsi" w:cstheme="majorHAnsi"/>
                <w:b/>
                <w:bCs/>
                <w:sz w:val="18"/>
                <w:szCs w:val="18"/>
              </w:rPr>
              <w:t>Valor</w:t>
            </w:r>
          </w:p>
        </w:tc>
        <w:tc>
          <w:tcPr>
            <w:tcW w:w="570" w:type="dxa"/>
            <w:shd w:val="clear" w:color="auto" w:fill="auto"/>
            <w:vAlign w:val="center"/>
          </w:tcPr>
          <w:p w14:paraId="35F7B0C7" w14:textId="77777777" w:rsidR="00C52A2A" w:rsidRPr="00232EDD" w:rsidRDefault="00C52A2A"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2.96%</w:t>
            </w:r>
          </w:p>
        </w:tc>
        <w:tc>
          <w:tcPr>
            <w:tcW w:w="527" w:type="dxa"/>
            <w:shd w:val="clear" w:color="auto" w:fill="auto"/>
            <w:vAlign w:val="center"/>
          </w:tcPr>
          <w:p w14:paraId="7A45A306" w14:textId="77777777" w:rsidR="00C52A2A" w:rsidRPr="00232EDD" w:rsidRDefault="00C52A2A"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2.96%</w:t>
            </w:r>
          </w:p>
        </w:tc>
        <w:tc>
          <w:tcPr>
            <w:tcW w:w="527" w:type="dxa"/>
            <w:shd w:val="clear" w:color="auto" w:fill="auto"/>
            <w:vAlign w:val="center"/>
          </w:tcPr>
          <w:p w14:paraId="5C8C0A20" w14:textId="6D9BBDA9"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2.96</w:t>
            </w:r>
            <w:r w:rsidR="00C52A2A" w:rsidRPr="00232EDD">
              <w:rPr>
                <w:rFonts w:asciiTheme="majorHAnsi" w:hAnsiTheme="majorHAnsi" w:cstheme="majorHAnsi"/>
                <w:sz w:val="16"/>
                <w:szCs w:val="16"/>
              </w:rPr>
              <w:t>%</w:t>
            </w:r>
          </w:p>
        </w:tc>
        <w:tc>
          <w:tcPr>
            <w:tcW w:w="527" w:type="dxa"/>
            <w:shd w:val="clear" w:color="auto" w:fill="auto"/>
            <w:vAlign w:val="center"/>
          </w:tcPr>
          <w:p w14:paraId="036D4BAA" w14:textId="339FDD6F"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2.96</w:t>
            </w:r>
            <w:r w:rsidR="00C52A2A" w:rsidRPr="00232EDD">
              <w:rPr>
                <w:rFonts w:asciiTheme="majorHAnsi" w:hAnsiTheme="majorHAnsi" w:cstheme="majorHAnsi"/>
                <w:sz w:val="16"/>
                <w:szCs w:val="16"/>
              </w:rPr>
              <w:t>%</w:t>
            </w:r>
          </w:p>
        </w:tc>
        <w:tc>
          <w:tcPr>
            <w:tcW w:w="527" w:type="dxa"/>
            <w:shd w:val="clear" w:color="auto" w:fill="auto"/>
            <w:vAlign w:val="center"/>
          </w:tcPr>
          <w:p w14:paraId="12FC6AAA" w14:textId="48124017"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2.96</w:t>
            </w:r>
            <w:r w:rsidR="00C52A2A" w:rsidRPr="00232EDD">
              <w:rPr>
                <w:rFonts w:asciiTheme="majorHAnsi" w:hAnsiTheme="majorHAnsi" w:cstheme="majorHAnsi"/>
                <w:sz w:val="16"/>
                <w:szCs w:val="16"/>
              </w:rPr>
              <w:t>%</w:t>
            </w:r>
          </w:p>
        </w:tc>
        <w:tc>
          <w:tcPr>
            <w:tcW w:w="528" w:type="dxa"/>
            <w:shd w:val="clear" w:color="auto" w:fill="auto"/>
            <w:vAlign w:val="center"/>
          </w:tcPr>
          <w:p w14:paraId="7894AE2E" w14:textId="2DB36B1E"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2.96</w:t>
            </w:r>
            <w:r w:rsidR="00C52A2A" w:rsidRPr="00232EDD">
              <w:rPr>
                <w:rFonts w:asciiTheme="majorHAnsi" w:hAnsiTheme="majorHAnsi" w:cstheme="majorHAnsi"/>
                <w:sz w:val="16"/>
                <w:szCs w:val="16"/>
              </w:rPr>
              <w:t>%</w:t>
            </w:r>
          </w:p>
        </w:tc>
        <w:tc>
          <w:tcPr>
            <w:tcW w:w="528" w:type="dxa"/>
            <w:shd w:val="clear" w:color="auto" w:fill="auto"/>
            <w:vAlign w:val="center"/>
          </w:tcPr>
          <w:p w14:paraId="7AEB2447" w14:textId="2F502BC0"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2.95</w:t>
            </w:r>
            <w:r w:rsidR="00C52A2A" w:rsidRPr="00232EDD">
              <w:rPr>
                <w:rFonts w:asciiTheme="majorHAnsi" w:hAnsiTheme="majorHAnsi" w:cstheme="majorHAnsi"/>
                <w:sz w:val="16"/>
                <w:szCs w:val="16"/>
              </w:rPr>
              <w:t>%</w:t>
            </w:r>
          </w:p>
        </w:tc>
        <w:tc>
          <w:tcPr>
            <w:tcW w:w="528" w:type="dxa"/>
            <w:shd w:val="clear" w:color="auto" w:fill="auto"/>
            <w:vAlign w:val="center"/>
          </w:tcPr>
          <w:p w14:paraId="29DBA484" w14:textId="0D87E6D4"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2.95</w:t>
            </w:r>
            <w:r w:rsidR="00C52A2A" w:rsidRPr="00232EDD">
              <w:rPr>
                <w:rFonts w:asciiTheme="majorHAnsi" w:hAnsiTheme="majorHAnsi" w:cstheme="majorHAnsi"/>
                <w:sz w:val="16"/>
                <w:szCs w:val="16"/>
              </w:rPr>
              <w:t>%</w:t>
            </w:r>
          </w:p>
        </w:tc>
        <w:tc>
          <w:tcPr>
            <w:tcW w:w="528" w:type="dxa"/>
            <w:shd w:val="clear" w:color="auto" w:fill="auto"/>
            <w:vAlign w:val="center"/>
          </w:tcPr>
          <w:p w14:paraId="6A432502" w14:textId="252843F6"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2.95</w:t>
            </w:r>
            <w:r w:rsidR="00C52A2A" w:rsidRPr="00232EDD">
              <w:rPr>
                <w:rFonts w:asciiTheme="majorHAnsi" w:hAnsiTheme="majorHAnsi" w:cstheme="majorHAnsi"/>
                <w:sz w:val="16"/>
                <w:szCs w:val="16"/>
              </w:rPr>
              <w:t>%</w:t>
            </w:r>
          </w:p>
        </w:tc>
        <w:tc>
          <w:tcPr>
            <w:tcW w:w="528" w:type="dxa"/>
            <w:shd w:val="clear" w:color="auto" w:fill="auto"/>
            <w:vAlign w:val="center"/>
          </w:tcPr>
          <w:p w14:paraId="2CEF9B63" w14:textId="3D7C3A4B"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2.95</w:t>
            </w:r>
            <w:r w:rsidR="00C52A2A" w:rsidRPr="00232EDD">
              <w:rPr>
                <w:rFonts w:asciiTheme="majorHAnsi" w:hAnsiTheme="majorHAnsi" w:cstheme="majorHAnsi"/>
                <w:sz w:val="16"/>
                <w:szCs w:val="16"/>
              </w:rPr>
              <w:t>%</w:t>
            </w:r>
          </w:p>
        </w:tc>
        <w:tc>
          <w:tcPr>
            <w:tcW w:w="528" w:type="dxa"/>
            <w:shd w:val="clear" w:color="auto" w:fill="auto"/>
            <w:vAlign w:val="center"/>
          </w:tcPr>
          <w:p w14:paraId="7F2900C0" w14:textId="47E11652"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2.94</w:t>
            </w:r>
            <w:r w:rsidR="00C52A2A" w:rsidRPr="00232EDD">
              <w:rPr>
                <w:rFonts w:asciiTheme="majorHAnsi" w:hAnsiTheme="majorHAnsi" w:cstheme="majorHAnsi"/>
                <w:sz w:val="16"/>
                <w:szCs w:val="16"/>
              </w:rPr>
              <w:t>%</w:t>
            </w:r>
          </w:p>
        </w:tc>
        <w:tc>
          <w:tcPr>
            <w:tcW w:w="528" w:type="dxa"/>
            <w:shd w:val="clear" w:color="auto" w:fill="auto"/>
            <w:vAlign w:val="center"/>
          </w:tcPr>
          <w:p w14:paraId="630EB325" w14:textId="37429A36"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2.94</w:t>
            </w:r>
            <w:r w:rsidR="00C52A2A" w:rsidRPr="00232EDD">
              <w:rPr>
                <w:rFonts w:asciiTheme="majorHAnsi" w:hAnsiTheme="majorHAnsi" w:cstheme="majorHAnsi"/>
                <w:sz w:val="16"/>
                <w:szCs w:val="16"/>
              </w:rPr>
              <w:t>%</w:t>
            </w:r>
          </w:p>
        </w:tc>
        <w:tc>
          <w:tcPr>
            <w:tcW w:w="528" w:type="dxa"/>
            <w:shd w:val="clear" w:color="auto" w:fill="auto"/>
            <w:vAlign w:val="center"/>
          </w:tcPr>
          <w:p w14:paraId="45FB73C6" w14:textId="001B6C99"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2.94</w:t>
            </w:r>
            <w:r w:rsidR="00C52A2A" w:rsidRPr="00232EDD">
              <w:rPr>
                <w:rFonts w:asciiTheme="majorHAnsi" w:hAnsiTheme="majorHAnsi" w:cstheme="majorHAnsi"/>
                <w:sz w:val="16"/>
                <w:szCs w:val="16"/>
              </w:rPr>
              <w:t>%</w:t>
            </w:r>
          </w:p>
        </w:tc>
        <w:tc>
          <w:tcPr>
            <w:tcW w:w="528" w:type="dxa"/>
            <w:shd w:val="clear" w:color="auto" w:fill="auto"/>
            <w:vAlign w:val="center"/>
          </w:tcPr>
          <w:p w14:paraId="5A954AE5" w14:textId="27CBA9E7"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2.94</w:t>
            </w:r>
            <w:r w:rsidR="00C52A2A" w:rsidRPr="00232EDD">
              <w:rPr>
                <w:rFonts w:asciiTheme="majorHAnsi" w:hAnsiTheme="majorHAnsi" w:cstheme="majorHAnsi"/>
                <w:sz w:val="16"/>
                <w:szCs w:val="16"/>
              </w:rPr>
              <w:t>%</w:t>
            </w:r>
          </w:p>
        </w:tc>
        <w:tc>
          <w:tcPr>
            <w:tcW w:w="528" w:type="dxa"/>
            <w:shd w:val="clear" w:color="auto" w:fill="auto"/>
            <w:vAlign w:val="center"/>
          </w:tcPr>
          <w:p w14:paraId="2C671679" w14:textId="3003491C"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2.93</w:t>
            </w:r>
            <w:r w:rsidR="00C52A2A" w:rsidRPr="00232EDD">
              <w:rPr>
                <w:rFonts w:asciiTheme="majorHAnsi" w:hAnsiTheme="majorHAnsi" w:cstheme="majorHAnsi"/>
                <w:sz w:val="16"/>
                <w:szCs w:val="16"/>
              </w:rPr>
              <w:t>%</w:t>
            </w:r>
          </w:p>
        </w:tc>
        <w:tc>
          <w:tcPr>
            <w:tcW w:w="528" w:type="dxa"/>
            <w:shd w:val="clear" w:color="auto" w:fill="auto"/>
            <w:vAlign w:val="center"/>
          </w:tcPr>
          <w:p w14:paraId="09D5ED49" w14:textId="0D01A2F7"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2.93</w:t>
            </w:r>
            <w:r w:rsidR="00C52A2A" w:rsidRPr="00232EDD">
              <w:rPr>
                <w:rFonts w:asciiTheme="majorHAnsi" w:hAnsiTheme="majorHAnsi" w:cstheme="majorHAnsi"/>
                <w:sz w:val="16"/>
                <w:szCs w:val="16"/>
              </w:rPr>
              <w:t>%</w:t>
            </w:r>
          </w:p>
        </w:tc>
        <w:tc>
          <w:tcPr>
            <w:tcW w:w="528" w:type="dxa"/>
            <w:shd w:val="clear" w:color="auto" w:fill="auto"/>
            <w:vAlign w:val="center"/>
          </w:tcPr>
          <w:p w14:paraId="6EFCCE60" w14:textId="27C5BDB1"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2.92</w:t>
            </w:r>
            <w:r w:rsidR="00C52A2A" w:rsidRPr="00232EDD">
              <w:rPr>
                <w:rFonts w:asciiTheme="majorHAnsi" w:hAnsiTheme="majorHAnsi" w:cstheme="majorHAnsi"/>
                <w:sz w:val="16"/>
                <w:szCs w:val="16"/>
              </w:rPr>
              <w:t>%</w:t>
            </w:r>
          </w:p>
        </w:tc>
        <w:tc>
          <w:tcPr>
            <w:tcW w:w="533" w:type="dxa"/>
            <w:shd w:val="clear" w:color="auto" w:fill="auto"/>
            <w:vAlign w:val="center"/>
          </w:tcPr>
          <w:p w14:paraId="7386364D" w14:textId="2B0F28E1"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2.92</w:t>
            </w:r>
            <w:r w:rsidR="00C52A2A" w:rsidRPr="00232EDD">
              <w:rPr>
                <w:rFonts w:asciiTheme="majorHAnsi" w:hAnsiTheme="majorHAnsi" w:cstheme="majorHAnsi"/>
                <w:sz w:val="16"/>
                <w:szCs w:val="16"/>
              </w:rPr>
              <w:t>%</w:t>
            </w:r>
          </w:p>
        </w:tc>
        <w:tc>
          <w:tcPr>
            <w:tcW w:w="528" w:type="dxa"/>
            <w:shd w:val="clear" w:color="auto" w:fill="auto"/>
            <w:vAlign w:val="center"/>
          </w:tcPr>
          <w:p w14:paraId="7EDE2ADE" w14:textId="773BC8F2" w:rsidR="00C52A2A" w:rsidRPr="00232EDD" w:rsidRDefault="009265F9" w:rsidP="00E8633C">
            <w:pPr>
              <w:spacing w:before="240" w:after="240"/>
              <w:jc w:val="center"/>
              <w:rPr>
                <w:rFonts w:asciiTheme="majorHAnsi" w:hAnsiTheme="majorHAnsi" w:cstheme="majorHAnsi"/>
                <w:sz w:val="16"/>
                <w:szCs w:val="16"/>
              </w:rPr>
            </w:pPr>
            <w:r w:rsidRPr="00232EDD">
              <w:rPr>
                <w:rFonts w:asciiTheme="majorHAnsi" w:hAnsiTheme="majorHAnsi" w:cstheme="majorHAnsi"/>
                <w:sz w:val="16"/>
                <w:szCs w:val="16"/>
              </w:rPr>
              <w:t>2.9</w:t>
            </w:r>
            <w:r w:rsidR="007660B6" w:rsidRPr="00232EDD">
              <w:rPr>
                <w:rFonts w:asciiTheme="majorHAnsi" w:hAnsiTheme="majorHAnsi" w:cstheme="majorHAnsi"/>
                <w:sz w:val="16"/>
                <w:szCs w:val="16"/>
              </w:rPr>
              <w:t>2</w:t>
            </w:r>
            <w:r w:rsidR="00C52A2A" w:rsidRPr="00232EDD">
              <w:rPr>
                <w:rFonts w:asciiTheme="majorHAnsi" w:hAnsiTheme="majorHAnsi" w:cstheme="majorHAnsi"/>
                <w:sz w:val="16"/>
                <w:szCs w:val="16"/>
              </w:rPr>
              <w:t>%</w:t>
            </w:r>
          </w:p>
        </w:tc>
      </w:tr>
    </w:tbl>
    <w:p w14:paraId="15361B1F" w14:textId="77777777" w:rsidR="00C52A2A" w:rsidRDefault="00C52A2A" w:rsidP="00C52A2A">
      <w:pPr>
        <w:rPr>
          <w:rFonts w:eastAsia="Arial Narrow"/>
          <w:lang w:eastAsia="es-PE"/>
        </w:rPr>
      </w:pPr>
    </w:p>
    <w:p w14:paraId="5EC27DF4" w14:textId="77777777" w:rsidR="00416003" w:rsidRDefault="00416003" w:rsidP="00C52A2A">
      <w:pPr>
        <w:rPr>
          <w:rFonts w:eastAsia="Arial Narrow"/>
          <w:lang w:eastAsia="es-PE"/>
        </w:rPr>
      </w:pPr>
    </w:p>
    <w:p w14:paraId="2811FAF2" w14:textId="77777777" w:rsidR="00416003" w:rsidRDefault="00416003" w:rsidP="00C52A2A">
      <w:pPr>
        <w:rPr>
          <w:rFonts w:eastAsia="Arial Narrow"/>
          <w:lang w:eastAsia="es-PE"/>
        </w:rPr>
      </w:pPr>
    </w:p>
    <w:p w14:paraId="32E4DDDF" w14:textId="77777777" w:rsidR="00416003" w:rsidRDefault="00416003" w:rsidP="00C52A2A">
      <w:pPr>
        <w:rPr>
          <w:rFonts w:eastAsia="Arial Narrow"/>
          <w:lang w:eastAsia="es-PE"/>
        </w:rPr>
      </w:pPr>
    </w:p>
    <w:p w14:paraId="39F1DB6B" w14:textId="77777777" w:rsidR="00416003" w:rsidRDefault="00416003" w:rsidP="00C52A2A">
      <w:pPr>
        <w:rPr>
          <w:rFonts w:eastAsia="Arial Narrow"/>
          <w:lang w:eastAsia="es-PE"/>
        </w:rPr>
      </w:pPr>
    </w:p>
    <w:p w14:paraId="2DCBB8B8" w14:textId="77777777" w:rsidR="00416003" w:rsidRDefault="00416003" w:rsidP="00C52A2A">
      <w:pPr>
        <w:rPr>
          <w:rFonts w:eastAsia="Arial Narrow"/>
          <w:lang w:eastAsia="es-PE"/>
        </w:rPr>
      </w:pPr>
    </w:p>
    <w:p w14:paraId="19038948" w14:textId="77777777" w:rsidR="00416003" w:rsidRDefault="00416003" w:rsidP="00C52A2A">
      <w:pPr>
        <w:rPr>
          <w:rFonts w:eastAsia="Arial Narrow"/>
          <w:lang w:eastAsia="es-PE"/>
        </w:rPr>
      </w:pPr>
    </w:p>
    <w:p w14:paraId="659758FD" w14:textId="77777777" w:rsidR="00416003" w:rsidRDefault="00416003" w:rsidP="00C52A2A">
      <w:pPr>
        <w:rPr>
          <w:rFonts w:eastAsia="Arial Narrow"/>
          <w:lang w:eastAsia="es-PE"/>
        </w:rPr>
      </w:pPr>
    </w:p>
    <w:p w14:paraId="2F696EA1" w14:textId="77777777" w:rsidR="00416003" w:rsidRDefault="00416003" w:rsidP="00C52A2A">
      <w:pPr>
        <w:rPr>
          <w:rFonts w:eastAsia="Arial Narrow"/>
          <w:lang w:eastAsia="es-PE"/>
        </w:rPr>
      </w:pPr>
    </w:p>
    <w:p w14:paraId="0C375B05" w14:textId="77777777" w:rsidR="00416003" w:rsidRDefault="00416003" w:rsidP="00C52A2A">
      <w:pPr>
        <w:rPr>
          <w:rFonts w:eastAsia="Arial Narrow"/>
          <w:lang w:eastAsia="es-PE"/>
        </w:rPr>
      </w:pPr>
    </w:p>
    <w:p w14:paraId="49E2FB36" w14:textId="77777777" w:rsidR="00416003" w:rsidRDefault="00416003" w:rsidP="00C52A2A">
      <w:pPr>
        <w:rPr>
          <w:rFonts w:eastAsia="Arial Narrow"/>
          <w:lang w:eastAsia="es-PE"/>
        </w:rPr>
      </w:pPr>
    </w:p>
    <w:p w14:paraId="078EBF45" w14:textId="77777777" w:rsidR="00416003" w:rsidRDefault="00416003" w:rsidP="00C52A2A">
      <w:pPr>
        <w:rPr>
          <w:rFonts w:eastAsia="Arial Narrow"/>
          <w:lang w:eastAsia="es-PE"/>
        </w:rPr>
      </w:pPr>
    </w:p>
    <w:p w14:paraId="08D5647F" w14:textId="77777777" w:rsidR="00416003" w:rsidRDefault="00416003" w:rsidP="00C52A2A">
      <w:pPr>
        <w:rPr>
          <w:rFonts w:eastAsia="Arial Narrow"/>
          <w:lang w:eastAsia="es-PE"/>
        </w:rPr>
      </w:pPr>
    </w:p>
    <w:p w14:paraId="078EBC02" w14:textId="77777777" w:rsidR="00416003" w:rsidRDefault="00416003" w:rsidP="00C52A2A">
      <w:pPr>
        <w:rPr>
          <w:rFonts w:eastAsia="Arial Narrow"/>
          <w:lang w:eastAsia="es-PE"/>
        </w:rPr>
      </w:pPr>
    </w:p>
    <w:p w14:paraId="6740BE61" w14:textId="77777777" w:rsidR="00416003" w:rsidRDefault="00416003" w:rsidP="00C52A2A">
      <w:pPr>
        <w:rPr>
          <w:rFonts w:eastAsia="Arial Narrow"/>
          <w:lang w:eastAsia="es-PE"/>
        </w:rPr>
      </w:pPr>
    </w:p>
    <w:p w14:paraId="6B5B663A" w14:textId="77777777" w:rsidR="00416003" w:rsidRDefault="00416003" w:rsidP="00C52A2A">
      <w:pPr>
        <w:rPr>
          <w:rFonts w:eastAsia="Arial Narrow"/>
          <w:lang w:eastAsia="es-PE"/>
        </w:rPr>
      </w:pPr>
    </w:p>
    <w:p w14:paraId="0392FF5A" w14:textId="77777777" w:rsidR="00416003" w:rsidRDefault="00416003" w:rsidP="00C52A2A">
      <w:pPr>
        <w:rPr>
          <w:rFonts w:eastAsia="Arial Narrow"/>
          <w:lang w:eastAsia="es-PE"/>
        </w:rPr>
      </w:pPr>
    </w:p>
    <w:p w14:paraId="6AA3A4D4" w14:textId="77777777" w:rsidR="00416003" w:rsidRDefault="00416003" w:rsidP="00C52A2A">
      <w:pPr>
        <w:rPr>
          <w:rFonts w:eastAsia="Arial Narrow"/>
          <w:lang w:eastAsia="es-PE"/>
        </w:rPr>
      </w:pPr>
    </w:p>
    <w:p w14:paraId="0DEEB91D" w14:textId="77777777" w:rsidR="00416003" w:rsidRDefault="00416003" w:rsidP="00C52A2A">
      <w:pPr>
        <w:rPr>
          <w:rFonts w:eastAsia="Arial Narrow"/>
          <w:lang w:eastAsia="es-PE"/>
        </w:rPr>
      </w:pPr>
    </w:p>
    <w:p w14:paraId="3BD16596" w14:textId="77777777" w:rsidR="00416003" w:rsidRDefault="00416003" w:rsidP="00C52A2A">
      <w:pPr>
        <w:rPr>
          <w:rFonts w:eastAsia="Arial Narrow"/>
          <w:lang w:eastAsia="es-PE"/>
        </w:rPr>
      </w:pPr>
    </w:p>
    <w:p w14:paraId="528D043F" w14:textId="77777777" w:rsidR="00416003" w:rsidRDefault="00416003" w:rsidP="00C52A2A">
      <w:pPr>
        <w:rPr>
          <w:rFonts w:eastAsia="Arial Narrow"/>
          <w:lang w:eastAsia="es-PE"/>
        </w:rPr>
      </w:pPr>
    </w:p>
    <w:p w14:paraId="3DFDA08F" w14:textId="77777777" w:rsidR="00416003" w:rsidRDefault="00416003" w:rsidP="00C52A2A">
      <w:pPr>
        <w:rPr>
          <w:rFonts w:eastAsia="Arial Narrow"/>
          <w:lang w:eastAsia="es-PE"/>
        </w:rPr>
      </w:pPr>
    </w:p>
    <w:p w14:paraId="45277072" w14:textId="77777777" w:rsidR="00416003" w:rsidRDefault="00416003" w:rsidP="00C52A2A">
      <w:pPr>
        <w:rPr>
          <w:rFonts w:eastAsia="Arial Narrow"/>
          <w:lang w:eastAsia="es-PE"/>
        </w:rPr>
      </w:pPr>
    </w:p>
    <w:p w14:paraId="5F1A5DAA" w14:textId="77777777" w:rsidR="00416003" w:rsidRDefault="00416003" w:rsidP="00C52A2A">
      <w:pPr>
        <w:rPr>
          <w:rFonts w:eastAsia="Arial Narrow"/>
          <w:lang w:eastAsia="es-PE"/>
        </w:rPr>
      </w:pPr>
    </w:p>
    <w:p w14:paraId="74ECA6D3" w14:textId="77777777" w:rsidR="00416003" w:rsidRDefault="00416003" w:rsidP="00C52A2A">
      <w:pPr>
        <w:rPr>
          <w:rFonts w:eastAsia="Arial Narrow"/>
          <w:lang w:eastAsia="es-PE"/>
        </w:rPr>
      </w:pPr>
    </w:p>
    <w:p w14:paraId="6A28DE37" w14:textId="77777777" w:rsidR="00C52A2A" w:rsidRDefault="00C52A2A" w:rsidP="00C52A2A">
      <w:pPr>
        <w:rPr>
          <w:rFonts w:eastAsia="Arial Narrow"/>
          <w:lang w:eastAsia="es-PE"/>
        </w:rPr>
      </w:pPr>
    </w:p>
    <w:p w14:paraId="79FAE253" w14:textId="77777777" w:rsidR="002607FA" w:rsidRDefault="002607FA" w:rsidP="00C52A2A">
      <w:pPr>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C52A2A" w:rsidRPr="006E507A" w14:paraId="239E3083" w14:textId="77777777" w:rsidTr="00BB25F3">
        <w:trPr>
          <w:trHeight w:val="172"/>
          <w:jc w:val="center"/>
        </w:trPr>
        <w:tc>
          <w:tcPr>
            <w:tcW w:w="11341" w:type="dxa"/>
            <w:gridSpan w:val="20"/>
            <w:shd w:val="clear" w:color="auto" w:fill="215868" w:themeFill="accent5" w:themeFillShade="80"/>
            <w:vAlign w:val="center"/>
          </w:tcPr>
          <w:p w14:paraId="66F0168E" w14:textId="77777777" w:rsidR="00C52A2A" w:rsidRPr="006E507A" w:rsidRDefault="00C52A2A" w:rsidP="009265F9">
            <w:pPr>
              <w:jc w:val="center"/>
              <w:rPr>
                <w:rFonts w:asciiTheme="majorHAnsi" w:hAnsiTheme="majorHAnsi" w:cstheme="majorHAnsi"/>
                <w:b/>
                <w:bCs/>
                <w:sz w:val="20"/>
                <w:szCs w:val="20"/>
              </w:rPr>
            </w:pPr>
            <w:r w:rsidRPr="00510521">
              <w:rPr>
                <w:rFonts w:asciiTheme="majorHAnsi" w:hAnsiTheme="majorHAnsi" w:cstheme="majorHAnsi"/>
                <w:b/>
                <w:bCs/>
                <w:color w:val="FFFFFF" w:themeColor="background1"/>
                <w:sz w:val="20"/>
                <w:szCs w:val="20"/>
              </w:rPr>
              <w:lastRenderedPageBreak/>
              <w:t>FICHA TÉCNICA DEL INDICADOR</w:t>
            </w:r>
          </w:p>
        </w:tc>
      </w:tr>
      <w:tr w:rsidR="00C52A2A" w:rsidRPr="006E507A" w14:paraId="039F6EF7" w14:textId="77777777" w:rsidTr="009265F9">
        <w:trPr>
          <w:trHeight w:val="523"/>
          <w:jc w:val="center"/>
        </w:trPr>
        <w:tc>
          <w:tcPr>
            <w:tcW w:w="1266" w:type="dxa"/>
            <w:vAlign w:val="center"/>
          </w:tcPr>
          <w:p w14:paraId="06B7CCC9" w14:textId="77777777" w:rsidR="00C52A2A" w:rsidRPr="00BB25F3" w:rsidRDefault="00C52A2A"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Objetivo Prioritario</w:t>
            </w:r>
          </w:p>
        </w:tc>
        <w:tc>
          <w:tcPr>
            <w:tcW w:w="10075" w:type="dxa"/>
            <w:gridSpan w:val="19"/>
            <w:vAlign w:val="center"/>
          </w:tcPr>
          <w:p w14:paraId="54380187" w14:textId="77777777" w:rsidR="00C52A2A" w:rsidRPr="006E507A" w:rsidRDefault="00C52A2A" w:rsidP="00BB25F3">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OP3: Garantizar la salvaguardia, reconocimiento y revalorización de los conocimientos tradicionales, ciencia y tecnología ancestral de los pueblos indígenas u originarios.</w:t>
            </w:r>
          </w:p>
        </w:tc>
      </w:tr>
      <w:tr w:rsidR="00C52A2A" w:rsidRPr="006E507A" w14:paraId="6DE8CD1B" w14:textId="77777777" w:rsidTr="009265F9">
        <w:trPr>
          <w:trHeight w:val="609"/>
          <w:jc w:val="center"/>
        </w:trPr>
        <w:tc>
          <w:tcPr>
            <w:tcW w:w="1266" w:type="dxa"/>
            <w:vAlign w:val="center"/>
          </w:tcPr>
          <w:p w14:paraId="1670A1D2" w14:textId="77777777" w:rsidR="00C52A2A" w:rsidRPr="00BB25F3" w:rsidRDefault="00C52A2A"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Nombre del Indicador</w:t>
            </w:r>
          </w:p>
        </w:tc>
        <w:tc>
          <w:tcPr>
            <w:tcW w:w="10075" w:type="dxa"/>
            <w:gridSpan w:val="19"/>
            <w:vAlign w:val="center"/>
          </w:tcPr>
          <w:p w14:paraId="79FCAF94" w14:textId="142373F4" w:rsidR="00C52A2A" w:rsidRPr="006E507A" w:rsidRDefault="00E55425" w:rsidP="00BB25F3">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3.1. </w:t>
            </w:r>
            <w:r w:rsidR="00C52A2A" w:rsidRPr="006E507A">
              <w:rPr>
                <w:rFonts w:asciiTheme="majorHAnsi" w:hAnsiTheme="majorHAnsi" w:cstheme="majorHAnsi"/>
                <w:sz w:val="20"/>
                <w:szCs w:val="20"/>
              </w:rPr>
              <w:t>Ratio de registros de conocimientos colectivos por pueblo indígena u originario</w:t>
            </w:r>
          </w:p>
        </w:tc>
      </w:tr>
      <w:tr w:rsidR="00C52A2A" w:rsidRPr="006E507A" w14:paraId="0376CB0F" w14:textId="77777777" w:rsidTr="009265F9">
        <w:trPr>
          <w:trHeight w:val="1325"/>
          <w:jc w:val="center"/>
        </w:trPr>
        <w:tc>
          <w:tcPr>
            <w:tcW w:w="1266" w:type="dxa"/>
            <w:vAlign w:val="center"/>
          </w:tcPr>
          <w:p w14:paraId="171166E4" w14:textId="176E5423" w:rsidR="00C52A2A" w:rsidRPr="00BB25F3" w:rsidRDefault="00C52A2A"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Justificación</w:t>
            </w:r>
          </w:p>
        </w:tc>
        <w:tc>
          <w:tcPr>
            <w:tcW w:w="10075" w:type="dxa"/>
            <w:gridSpan w:val="19"/>
            <w:vAlign w:val="center"/>
          </w:tcPr>
          <w:p w14:paraId="11A509D4" w14:textId="4BD63291" w:rsidR="00C52A2A" w:rsidRPr="006E507A" w:rsidRDefault="00BB25F3" w:rsidP="00BB25F3">
            <w:pPr>
              <w:spacing w:before="240" w:after="240"/>
              <w:jc w:val="both"/>
              <w:rPr>
                <w:rFonts w:asciiTheme="majorHAnsi" w:hAnsiTheme="majorHAnsi" w:cstheme="majorHAnsi"/>
                <w:sz w:val="20"/>
                <w:szCs w:val="20"/>
              </w:rPr>
            </w:pPr>
            <w:r>
              <w:rPr>
                <w:rFonts w:asciiTheme="majorHAnsi" w:hAnsiTheme="majorHAnsi" w:cstheme="majorHAnsi"/>
                <w:sz w:val="20"/>
                <w:szCs w:val="20"/>
              </w:rPr>
              <w:t>Este indicador m</w:t>
            </w:r>
            <w:r w:rsidR="00C52A2A" w:rsidRPr="006E507A">
              <w:rPr>
                <w:rFonts w:asciiTheme="majorHAnsi" w:hAnsiTheme="majorHAnsi" w:cstheme="majorHAnsi"/>
                <w:sz w:val="20"/>
                <w:szCs w:val="20"/>
              </w:rPr>
              <w:t>ide la cantidad de conocimientos colectivos asociados a recursos biológicos registrados que en promedio se brindaron a pueblos indígenas u originarios. Los registros de conocimientos colectivos de los recursos biológicos son una parte esencial de la conservación de la biodiversidad, protección frente a biopiratería, valoración de la cultura y patrimonio. Además, son fuente de información para la investigación científica, por lo que el fomento de su registro permite la protección legal del conocimiento desarrollado y la retribución equitativa de los beneficios generados por sus derivados (Ley N° 27811).</w:t>
            </w:r>
          </w:p>
        </w:tc>
      </w:tr>
      <w:tr w:rsidR="00C52A2A" w:rsidRPr="006E507A" w14:paraId="175813EA" w14:textId="77777777" w:rsidTr="009265F9">
        <w:trPr>
          <w:trHeight w:val="891"/>
          <w:jc w:val="center"/>
        </w:trPr>
        <w:tc>
          <w:tcPr>
            <w:tcW w:w="1266" w:type="dxa"/>
            <w:vAlign w:val="center"/>
          </w:tcPr>
          <w:p w14:paraId="7F58A509" w14:textId="7E9E852C" w:rsidR="00C52A2A" w:rsidRPr="00BB25F3" w:rsidRDefault="00C52A2A"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Responsable del Indicador</w:t>
            </w:r>
          </w:p>
        </w:tc>
        <w:tc>
          <w:tcPr>
            <w:tcW w:w="10075" w:type="dxa"/>
            <w:gridSpan w:val="19"/>
            <w:vAlign w:val="center"/>
          </w:tcPr>
          <w:p w14:paraId="611A0CA5" w14:textId="68F7B151" w:rsidR="00F31CDC" w:rsidRDefault="00F31CDC" w:rsidP="00BB25F3">
            <w:pPr>
              <w:spacing w:before="240" w:after="240"/>
              <w:jc w:val="both"/>
              <w:rPr>
                <w:rFonts w:asciiTheme="majorHAnsi" w:hAnsiTheme="majorHAnsi" w:cstheme="majorHAnsi"/>
                <w:sz w:val="20"/>
                <w:szCs w:val="20"/>
              </w:rPr>
            </w:pPr>
            <w:r>
              <w:rPr>
                <w:rFonts w:asciiTheme="majorHAnsi" w:hAnsiTheme="majorHAnsi" w:cstheme="majorHAnsi"/>
                <w:sz w:val="20"/>
                <w:szCs w:val="20"/>
              </w:rPr>
              <w:t>Responsable de la medición:</w:t>
            </w:r>
            <w:r w:rsidRPr="006E507A">
              <w:rPr>
                <w:rFonts w:asciiTheme="majorHAnsi" w:hAnsiTheme="majorHAnsi" w:cstheme="majorHAnsi"/>
                <w:sz w:val="20"/>
                <w:szCs w:val="20"/>
              </w:rPr>
              <w:t xml:space="preserve"> Dirección de Invenciones y Nuevas Tecnologías- Instituto Nacional de Defensa de la Competencia y de la Protección de la Propiedad Intelectual- INDECOPI</w:t>
            </w:r>
          </w:p>
          <w:p w14:paraId="06C03904" w14:textId="549C7FC7" w:rsidR="00F31CDC" w:rsidRPr="006E507A" w:rsidRDefault="00F31CDC" w:rsidP="00BB25F3">
            <w:pPr>
              <w:spacing w:before="240" w:after="240"/>
              <w:jc w:val="both"/>
              <w:rPr>
                <w:rFonts w:asciiTheme="majorHAnsi" w:hAnsiTheme="majorHAnsi" w:cstheme="majorHAnsi"/>
                <w:sz w:val="20"/>
                <w:szCs w:val="20"/>
              </w:rPr>
            </w:pPr>
            <w:r>
              <w:rPr>
                <w:rFonts w:asciiTheme="majorHAnsi" w:hAnsiTheme="majorHAnsi" w:cstheme="majorHAnsi"/>
                <w:sz w:val="20"/>
                <w:szCs w:val="20"/>
              </w:rPr>
              <w:t>Responsable del objetivo:</w:t>
            </w:r>
            <w:r w:rsidRPr="006E507A">
              <w:rPr>
                <w:rFonts w:asciiTheme="majorHAnsi" w:hAnsiTheme="majorHAnsi" w:cstheme="majorHAnsi"/>
                <w:sz w:val="20"/>
                <w:szCs w:val="20"/>
              </w:rPr>
              <w:t xml:space="preserve"> Dirección General de </w:t>
            </w:r>
            <w:r w:rsidR="00441441">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C52A2A" w:rsidRPr="006E507A" w14:paraId="537E8C90" w14:textId="77777777" w:rsidTr="009265F9">
        <w:trPr>
          <w:trHeight w:val="842"/>
          <w:jc w:val="center"/>
        </w:trPr>
        <w:tc>
          <w:tcPr>
            <w:tcW w:w="1266" w:type="dxa"/>
            <w:vAlign w:val="center"/>
          </w:tcPr>
          <w:p w14:paraId="2900BA19" w14:textId="2267ED9C" w:rsidR="00C52A2A" w:rsidRPr="00BB25F3" w:rsidRDefault="00C52A2A"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Limitaciones para la medición del indicador</w:t>
            </w:r>
          </w:p>
        </w:tc>
        <w:tc>
          <w:tcPr>
            <w:tcW w:w="10075" w:type="dxa"/>
            <w:gridSpan w:val="19"/>
            <w:vAlign w:val="center"/>
          </w:tcPr>
          <w:p w14:paraId="70996E9C" w14:textId="0136F2D0" w:rsidR="00BB25F3" w:rsidRDefault="00C52A2A" w:rsidP="00C14F45">
            <w:pPr>
              <w:pStyle w:val="Prrafodelista"/>
              <w:numPr>
                <w:ilvl w:val="0"/>
                <w:numId w:val="9"/>
              </w:numPr>
              <w:snapToGrid w:val="0"/>
              <w:spacing w:before="240" w:after="240"/>
              <w:jc w:val="both"/>
              <w:rPr>
                <w:rFonts w:asciiTheme="majorHAnsi" w:hAnsiTheme="majorHAnsi" w:cstheme="majorHAnsi"/>
                <w:sz w:val="20"/>
                <w:szCs w:val="20"/>
              </w:rPr>
            </w:pPr>
            <w:r w:rsidRPr="00BB25F3">
              <w:rPr>
                <w:rFonts w:asciiTheme="majorHAnsi" w:hAnsiTheme="majorHAnsi" w:cstheme="majorHAnsi"/>
                <w:sz w:val="20"/>
                <w:szCs w:val="20"/>
              </w:rPr>
              <w:t>La información brindada por INDECOPI mide la cantidad de registros de conocimientos colectivos por año, este número difiere del número de "solicitudes" para el registro, que puede ser mayor o menor a la cantidad otorgada</w:t>
            </w:r>
          </w:p>
          <w:p w14:paraId="631C65E9" w14:textId="40ED3228" w:rsidR="00C52A2A" w:rsidRPr="00BB25F3" w:rsidRDefault="00C52A2A" w:rsidP="00C14F45">
            <w:pPr>
              <w:pStyle w:val="Prrafodelista"/>
              <w:numPr>
                <w:ilvl w:val="0"/>
                <w:numId w:val="9"/>
              </w:numPr>
              <w:snapToGrid w:val="0"/>
              <w:spacing w:before="240" w:after="240"/>
              <w:jc w:val="both"/>
              <w:rPr>
                <w:rFonts w:asciiTheme="majorHAnsi" w:hAnsiTheme="majorHAnsi" w:cstheme="majorHAnsi"/>
                <w:sz w:val="20"/>
                <w:szCs w:val="20"/>
              </w:rPr>
            </w:pPr>
            <w:r w:rsidRPr="00BB25F3">
              <w:rPr>
                <w:rFonts w:asciiTheme="majorHAnsi" w:hAnsiTheme="majorHAnsi" w:cstheme="majorHAnsi"/>
                <w:sz w:val="20"/>
                <w:szCs w:val="20"/>
              </w:rPr>
              <w:t>El número de registros puede verse influenciado por el contexto económico, social, político o sanitario</w:t>
            </w:r>
          </w:p>
        </w:tc>
      </w:tr>
      <w:tr w:rsidR="00C52A2A" w:rsidRPr="006E507A" w14:paraId="2C3CB99C" w14:textId="77777777" w:rsidTr="00C52A2A">
        <w:trPr>
          <w:trHeight w:val="435"/>
          <w:jc w:val="center"/>
        </w:trPr>
        <w:tc>
          <w:tcPr>
            <w:tcW w:w="1266" w:type="dxa"/>
            <w:vAlign w:val="center"/>
          </w:tcPr>
          <w:p w14:paraId="38E33FE3" w14:textId="081340A2" w:rsidR="00C52A2A" w:rsidRPr="00BB25F3" w:rsidRDefault="00C52A2A"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Método de Cálculo</w:t>
            </w:r>
          </w:p>
        </w:tc>
        <w:tc>
          <w:tcPr>
            <w:tcW w:w="10075" w:type="dxa"/>
            <w:gridSpan w:val="19"/>
            <w:vAlign w:val="center"/>
          </w:tcPr>
          <w:p w14:paraId="0116BD90" w14:textId="77777777" w:rsidR="00C52A2A" w:rsidRPr="006E507A" w:rsidRDefault="00C52A2A" w:rsidP="00BB25F3">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2B17E022" w14:textId="77777777" w:rsidR="00BB25F3" w:rsidRDefault="00C52A2A" w:rsidP="00BB25F3">
            <w:pPr>
              <w:spacing w:before="240" w:after="240"/>
              <w:rPr>
                <w:rFonts w:asciiTheme="majorHAnsi" w:hAnsiTheme="majorHAnsi" w:cstheme="majorHAnsi"/>
                <w:sz w:val="20"/>
                <w:szCs w:val="20"/>
              </w:rPr>
            </w:pPr>
            <w:r w:rsidRPr="006E507A">
              <w:rPr>
                <w:rFonts w:asciiTheme="majorHAnsi" w:hAnsiTheme="majorHAnsi" w:cstheme="majorHAnsi"/>
                <w:b/>
                <w:bCs/>
                <w:sz w:val="20"/>
                <w:szCs w:val="20"/>
              </w:rPr>
              <w:t>Fórmula:</w:t>
            </w:r>
          </w:p>
          <w:p w14:paraId="32DA3A96" w14:textId="5193B872" w:rsidR="00C52A2A" w:rsidRPr="006E507A" w:rsidRDefault="00C52A2A" w:rsidP="00BB25F3">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At/Bt</w:t>
            </w:r>
          </w:p>
          <w:p w14:paraId="79065372" w14:textId="77777777" w:rsidR="00C52A2A" w:rsidRPr="006E507A" w:rsidRDefault="00C52A2A" w:rsidP="00BB25F3">
            <w:pPr>
              <w:rPr>
                <w:rFonts w:asciiTheme="majorHAnsi" w:hAnsiTheme="majorHAnsi" w:cstheme="majorHAnsi"/>
                <w:sz w:val="20"/>
                <w:szCs w:val="20"/>
              </w:rPr>
            </w:pPr>
            <w:r w:rsidRPr="006E507A">
              <w:rPr>
                <w:rFonts w:asciiTheme="majorHAnsi" w:hAnsiTheme="majorHAnsi" w:cstheme="majorHAnsi"/>
                <w:sz w:val="20"/>
                <w:szCs w:val="20"/>
              </w:rPr>
              <w:t>At: Número de registros de conocimientos colectivos registrados por pueblos indígenas u originarios en INDECOPI en el año t</w:t>
            </w:r>
          </w:p>
          <w:p w14:paraId="02BC3D25" w14:textId="77777777" w:rsidR="00C52A2A" w:rsidRPr="006E507A" w:rsidRDefault="00C52A2A" w:rsidP="00BB25F3">
            <w:pPr>
              <w:rPr>
                <w:rFonts w:asciiTheme="majorHAnsi" w:hAnsiTheme="majorHAnsi" w:cstheme="majorHAnsi"/>
                <w:sz w:val="20"/>
                <w:szCs w:val="20"/>
              </w:rPr>
            </w:pPr>
            <w:r w:rsidRPr="006E507A">
              <w:rPr>
                <w:rFonts w:asciiTheme="majorHAnsi" w:hAnsiTheme="majorHAnsi" w:cstheme="majorHAnsi"/>
                <w:sz w:val="20"/>
                <w:szCs w:val="20"/>
              </w:rPr>
              <w:t>Bt: Número de pueblos indígenas u originarios en el año t.</w:t>
            </w:r>
          </w:p>
          <w:p w14:paraId="0A826A52" w14:textId="2DAA12D4" w:rsidR="00C52A2A" w:rsidRPr="006E507A" w:rsidRDefault="00C52A2A" w:rsidP="00BB25F3">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48356FE8" w14:textId="77777777" w:rsidR="00C52A2A" w:rsidRPr="006E507A" w:rsidRDefault="00C52A2A" w:rsidP="00BB25F3">
            <w:pPr>
              <w:spacing w:before="240" w:after="240"/>
              <w:rPr>
                <w:rFonts w:asciiTheme="majorHAnsi" w:hAnsiTheme="majorHAnsi" w:cstheme="majorHAnsi"/>
                <w:sz w:val="20"/>
                <w:szCs w:val="20"/>
              </w:rPr>
            </w:pPr>
          </w:p>
          <w:p w14:paraId="4512F6E1" w14:textId="77777777" w:rsidR="00C52A2A" w:rsidRPr="006E507A" w:rsidRDefault="00C52A2A" w:rsidP="00BB25F3">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0395FDF8" w14:textId="00EAFA1F" w:rsidR="00C52A2A" w:rsidRPr="00BB25F3" w:rsidRDefault="00541F54" w:rsidP="00C14F45">
            <w:pPr>
              <w:pStyle w:val="Prrafodelista"/>
              <w:numPr>
                <w:ilvl w:val="0"/>
                <w:numId w:val="10"/>
              </w:numPr>
              <w:spacing w:before="240" w:after="240"/>
              <w:rPr>
                <w:rFonts w:asciiTheme="majorHAnsi" w:hAnsiTheme="majorHAnsi" w:cstheme="majorHAnsi"/>
                <w:sz w:val="20"/>
                <w:szCs w:val="20"/>
              </w:rPr>
            </w:pPr>
            <w:r w:rsidRPr="00DB6660">
              <w:rPr>
                <w:rFonts w:asciiTheme="majorHAnsi" w:hAnsiTheme="majorHAnsi" w:cstheme="majorHAnsi"/>
                <w:sz w:val="20"/>
                <w:szCs w:val="20"/>
                <w:highlight w:val="green"/>
              </w:rPr>
              <w:t>Un conocimiento colectivo se considera registrado en INDECOPI luego de que la entidad verifica que todos los datos requeridos</w:t>
            </w:r>
            <w:r w:rsidR="00BB25F3" w:rsidRPr="00DB6660">
              <w:rPr>
                <w:rFonts w:asciiTheme="majorHAnsi" w:hAnsiTheme="majorHAnsi" w:cstheme="majorHAnsi"/>
                <w:sz w:val="20"/>
                <w:szCs w:val="20"/>
                <w:highlight w:val="green"/>
              </w:rPr>
              <w:t xml:space="preserve"> para su registro</w:t>
            </w:r>
            <w:r w:rsidRPr="00DB6660">
              <w:rPr>
                <w:rFonts w:asciiTheme="majorHAnsi" w:hAnsiTheme="majorHAnsi" w:cstheme="majorHAnsi"/>
                <w:sz w:val="20"/>
                <w:szCs w:val="20"/>
                <w:highlight w:val="green"/>
              </w:rPr>
              <w:t xml:space="preserve"> están completos</w:t>
            </w:r>
            <w:r w:rsidR="00BB25F3" w:rsidRPr="00DB6660">
              <w:rPr>
                <w:rFonts w:asciiTheme="majorHAnsi" w:hAnsiTheme="majorHAnsi" w:cstheme="majorHAnsi"/>
                <w:sz w:val="20"/>
                <w:szCs w:val="20"/>
                <w:highlight w:val="green"/>
              </w:rPr>
              <w:t>.</w:t>
            </w:r>
          </w:p>
        </w:tc>
      </w:tr>
      <w:tr w:rsidR="00C52A2A" w:rsidRPr="006E507A" w14:paraId="7642F95F" w14:textId="77777777" w:rsidTr="009265F9">
        <w:trPr>
          <w:trHeight w:val="641"/>
          <w:jc w:val="center"/>
        </w:trPr>
        <w:tc>
          <w:tcPr>
            <w:tcW w:w="1266" w:type="dxa"/>
            <w:vAlign w:val="center"/>
          </w:tcPr>
          <w:p w14:paraId="30A95716" w14:textId="77777777" w:rsidR="00C52A2A" w:rsidRPr="00BB25F3" w:rsidRDefault="00C52A2A"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Sentido esperado del indicador</w:t>
            </w:r>
          </w:p>
        </w:tc>
        <w:tc>
          <w:tcPr>
            <w:tcW w:w="10075" w:type="dxa"/>
            <w:gridSpan w:val="19"/>
            <w:vAlign w:val="center"/>
          </w:tcPr>
          <w:p w14:paraId="6B7EB06B" w14:textId="77777777" w:rsidR="00C52A2A" w:rsidRPr="006E507A" w:rsidRDefault="00C52A2A" w:rsidP="00BB25F3">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Ascendente</w:t>
            </w:r>
          </w:p>
        </w:tc>
      </w:tr>
      <w:tr w:rsidR="00C52A2A" w:rsidRPr="006E507A" w14:paraId="1F2E7AC9" w14:textId="77777777" w:rsidTr="009265F9">
        <w:trPr>
          <w:trHeight w:val="1132"/>
          <w:jc w:val="center"/>
        </w:trPr>
        <w:tc>
          <w:tcPr>
            <w:tcW w:w="1266" w:type="dxa"/>
            <w:vAlign w:val="center"/>
          </w:tcPr>
          <w:p w14:paraId="02659F23" w14:textId="65A33ADA" w:rsidR="00C52A2A" w:rsidRPr="00BB25F3" w:rsidRDefault="00C52A2A"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Supuestos</w:t>
            </w:r>
          </w:p>
        </w:tc>
        <w:tc>
          <w:tcPr>
            <w:tcW w:w="10075" w:type="dxa"/>
            <w:gridSpan w:val="19"/>
            <w:vAlign w:val="center"/>
          </w:tcPr>
          <w:p w14:paraId="22367B8C" w14:textId="76B83DA0" w:rsidR="00C52A2A" w:rsidRPr="006E507A" w:rsidRDefault="00C52A2A" w:rsidP="00BB25F3">
            <w:pPr>
              <w:spacing w:before="240" w:after="240"/>
              <w:jc w:val="both"/>
              <w:rPr>
                <w:rFonts w:asciiTheme="majorHAnsi" w:hAnsiTheme="majorHAnsi" w:cstheme="majorHAnsi"/>
                <w:sz w:val="20"/>
                <w:szCs w:val="20"/>
              </w:rPr>
            </w:pPr>
            <w:r w:rsidRPr="00DB6660">
              <w:rPr>
                <w:rFonts w:asciiTheme="majorHAnsi" w:hAnsiTheme="majorHAnsi" w:cstheme="majorHAnsi"/>
                <w:sz w:val="20"/>
                <w:szCs w:val="20"/>
                <w:highlight w:val="green"/>
              </w:rPr>
              <w:t>INDECOPI continua con la promoción de la protección de conocimientos colectivos a través de diversos mecanismos como ferias, publicidad, etc.</w:t>
            </w:r>
          </w:p>
        </w:tc>
      </w:tr>
      <w:tr w:rsidR="00C52A2A" w:rsidRPr="006E507A" w14:paraId="4F66BBEC" w14:textId="77777777" w:rsidTr="009265F9">
        <w:trPr>
          <w:trHeight w:val="978"/>
          <w:jc w:val="center"/>
        </w:trPr>
        <w:tc>
          <w:tcPr>
            <w:tcW w:w="1266" w:type="dxa"/>
            <w:vAlign w:val="center"/>
          </w:tcPr>
          <w:p w14:paraId="55292B17" w14:textId="77777777" w:rsidR="00C52A2A" w:rsidRPr="00BB25F3" w:rsidRDefault="00C52A2A"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lastRenderedPageBreak/>
              <w:t>Fuentes y Bases de Datos</w:t>
            </w:r>
          </w:p>
        </w:tc>
        <w:tc>
          <w:tcPr>
            <w:tcW w:w="10075" w:type="dxa"/>
            <w:gridSpan w:val="19"/>
            <w:vAlign w:val="center"/>
          </w:tcPr>
          <w:p w14:paraId="2766E26E" w14:textId="77777777" w:rsidR="00C52A2A" w:rsidRPr="006E507A" w:rsidRDefault="00C52A2A" w:rsidP="00BB25F3">
            <w:pPr>
              <w:spacing w:before="240" w:after="240"/>
              <w:jc w:val="both"/>
              <w:rPr>
                <w:rFonts w:asciiTheme="majorHAnsi" w:hAnsiTheme="majorHAnsi" w:cstheme="majorHAnsi"/>
                <w:sz w:val="20"/>
                <w:szCs w:val="20"/>
              </w:rPr>
            </w:pPr>
            <w:r w:rsidRPr="00BB25F3">
              <w:rPr>
                <w:rFonts w:asciiTheme="majorHAnsi" w:hAnsiTheme="majorHAnsi" w:cstheme="majorHAnsi"/>
                <w:sz w:val="20"/>
                <w:szCs w:val="20"/>
              </w:rPr>
              <w:t>Fuente:</w:t>
            </w:r>
            <w:r w:rsidRPr="006E507A">
              <w:rPr>
                <w:rFonts w:asciiTheme="majorHAnsi" w:hAnsiTheme="majorHAnsi" w:cstheme="majorHAnsi"/>
                <w:sz w:val="20"/>
                <w:szCs w:val="20"/>
              </w:rPr>
              <w:t xml:space="preserve"> Instituto Nacional de Defensa de la Competencia y de la Protección de la Propiedad Intelectual (INDECOPI)</w:t>
            </w:r>
          </w:p>
          <w:p w14:paraId="31095DF8" w14:textId="77777777" w:rsidR="00C52A2A" w:rsidRPr="006E507A" w:rsidRDefault="00C52A2A" w:rsidP="00BB25F3">
            <w:pPr>
              <w:spacing w:before="240" w:after="240"/>
              <w:jc w:val="both"/>
              <w:rPr>
                <w:rFonts w:asciiTheme="majorHAnsi" w:hAnsiTheme="majorHAnsi" w:cstheme="majorHAnsi"/>
                <w:sz w:val="20"/>
                <w:szCs w:val="20"/>
              </w:rPr>
            </w:pPr>
            <w:r w:rsidRPr="00BB25F3">
              <w:rPr>
                <w:rFonts w:asciiTheme="majorHAnsi" w:hAnsiTheme="majorHAnsi" w:cstheme="majorHAnsi"/>
                <w:sz w:val="20"/>
                <w:szCs w:val="20"/>
              </w:rPr>
              <w:t>Bases de datos:</w:t>
            </w:r>
            <w:r w:rsidRPr="006E507A">
              <w:rPr>
                <w:rFonts w:asciiTheme="majorHAnsi" w:hAnsiTheme="majorHAnsi" w:cstheme="majorHAnsi"/>
                <w:sz w:val="20"/>
                <w:szCs w:val="20"/>
              </w:rPr>
              <w:t xml:space="preserve"> Dirección de Invenciones y Nuevas Tecnologías- Instituto Nacional de Defensa de la Competencia y de la Protección de la Propiedad Intelectual (INDECOPI)</w:t>
            </w:r>
          </w:p>
        </w:tc>
      </w:tr>
      <w:tr w:rsidR="00C52A2A" w:rsidRPr="006E507A" w14:paraId="6C76CE0E" w14:textId="77777777" w:rsidTr="00510521">
        <w:trPr>
          <w:trHeight w:val="479"/>
          <w:jc w:val="center"/>
        </w:trPr>
        <w:tc>
          <w:tcPr>
            <w:tcW w:w="1266" w:type="dxa"/>
            <w:shd w:val="clear" w:color="auto" w:fill="215868" w:themeFill="accent5" w:themeFillShade="80"/>
            <w:vAlign w:val="center"/>
          </w:tcPr>
          <w:p w14:paraId="33443BDB" w14:textId="77777777" w:rsidR="00C52A2A" w:rsidRPr="00BB25F3" w:rsidRDefault="00C52A2A" w:rsidP="00BB25F3">
            <w:pPr>
              <w:spacing w:before="240" w:after="240"/>
              <w:jc w:val="center"/>
              <w:rPr>
                <w:rFonts w:asciiTheme="majorHAnsi" w:hAnsiTheme="majorHAnsi" w:cstheme="majorHAnsi"/>
                <w:b/>
                <w:bCs/>
                <w:color w:val="FFFFFF" w:themeColor="background1"/>
                <w:sz w:val="18"/>
                <w:szCs w:val="18"/>
              </w:rPr>
            </w:pPr>
          </w:p>
        </w:tc>
        <w:tc>
          <w:tcPr>
            <w:tcW w:w="570" w:type="dxa"/>
            <w:shd w:val="clear" w:color="auto" w:fill="215868" w:themeFill="accent5" w:themeFillShade="80"/>
            <w:vAlign w:val="center"/>
          </w:tcPr>
          <w:p w14:paraId="5BB90258" w14:textId="77777777" w:rsidR="00C52A2A" w:rsidRPr="00510521" w:rsidRDefault="00C52A2A" w:rsidP="00BB25F3">
            <w:pPr>
              <w:spacing w:before="240" w:after="240"/>
              <w:rPr>
                <w:rFonts w:asciiTheme="majorHAnsi" w:hAnsiTheme="majorHAnsi" w:cstheme="majorHAnsi"/>
                <w:b/>
                <w:bCs/>
                <w:color w:val="FFFFFF" w:themeColor="background1"/>
                <w:sz w:val="16"/>
                <w:szCs w:val="16"/>
              </w:rPr>
            </w:pPr>
            <w:r w:rsidRPr="00510521">
              <w:rPr>
                <w:rFonts w:asciiTheme="majorHAnsi" w:hAnsiTheme="majorHAnsi" w:cstheme="majorHAnsi"/>
                <w:b/>
                <w:bCs/>
                <w:color w:val="FFFFFF" w:themeColor="background1"/>
                <w:sz w:val="16"/>
                <w:szCs w:val="16"/>
              </w:rPr>
              <w:t>Línea base</w:t>
            </w:r>
          </w:p>
        </w:tc>
        <w:tc>
          <w:tcPr>
            <w:tcW w:w="9505" w:type="dxa"/>
            <w:gridSpan w:val="18"/>
            <w:shd w:val="clear" w:color="auto" w:fill="215868" w:themeFill="accent5" w:themeFillShade="80"/>
            <w:vAlign w:val="center"/>
          </w:tcPr>
          <w:p w14:paraId="639BD63D" w14:textId="77777777" w:rsidR="00C52A2A" w:rsidRPr="00510521" w:rsidRDefault="00C52A2A" w:rsidP="00BB25F3">
            <w:pPr>
              <w:spacing w:before="240" w:after="240"/>
              <w:jc w:val="center"/>
              <w:rPr>
                <w:rFonts w:asciiTheme="majorHAnsi" w:hAnsiTheme="majorHAnsi" w:cstheme="majorHAnsi"/>
                <w:b/>
                <w:bCs/>
                <w:color w:val="FFFFFF" w:themeColor="background1"/>
                <w:sz w:val="20"/>
                <w:szCs w:val="20"/>
              </w:rPr>
            </w:pPr>
            <w:r w:rsidRPr="00510521">
              <w:rPr>
                <w:rFonts w:asciiTheme="majorHAnsi" w:hAnsiTheme="majorHAnsi" w:cstheme="majorHAnsi"/>
                <w:b/>
                <w:bCs/>
                <w:color w:val="FFFFFF" w:themeColor="background1"/>
                <w:sz w:val="20"/>
                <w:szCs w:val="20"/>
              </w:rPr>
              <w:t>Logros esperados</w:t>
            </w:r>
          </w:p>
        </w:tc>
      </w:tr>
      <w:tr w:rsidR="00C52A2A" w:rsidRPr="006E507A" w14:paraId="5F9A6B49" w14:textId="77777777" w:rsidTr="009265F9">
        <w:trPr>
          <w:trHeight w:val="375"/>
          <w:jc w:val="center"/>
        </w:trPr>
        <w:tc>
          <w:tcPr>
            <w:tcW w:w="1266" w:type="dxa"/>
            <w:shd w:val="clear" w:color="auto" w:fill="auto"/>
            <w:vAlign w:val="center"/>
          </w:tcPr>
          <w:p w14:paraId="24CBDE82" w14:textId="77777777" w:rsidR="00C52A2A" w:rsidRPr="00BB25F3" w:rsidRDefault="00C52A2A"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Año</w:t>
            </w:r>
          </w:p>
        </w:tc>
        <w:tc>
          <w:tcPr>
            <w:tcW w:w="570" w:type="dxa"/>
            <w:shd w:val="clear" w:color="auto" w:fill="auto"/>
            <w:vAlign w:val="center"/>
          </w:tcPr>
          <w:p w14:paraId="3C23D899"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2022</w:t>
            </w:r>
          </w:p>
        </w:tc>
        <w:tc>
          <w:tcPr>
            <w:tcW w:w="527" w:type="dxa"/>
            <w:shd w:val="clear" w:color="auto" w:fill="auto"/>
            <w:vAlign w:val="center"/>
          </w:tcPr>
          <w:p w14:paraId="46394856"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2023</w:t>
            </w:r>
          </w:p>
        </w:tc>
        <w:tc>
          <w:tcPr>
            <w:tcW w:w="527" w:type="dxa"/>
            <w:shd w:val="clear" w:color="auto" w:fill="auto"/>
            <w:vAlign w:val="center"/>
          </w:tcPr>
          <w:p w14:paraId="1E98F485"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2024</w:t>
            </w:r>
          </w:p>
        </w:tc>
        <w:tc>
          <w:tcPr>
            <w:tcW w:w="527" w:type="dxa"/>
            <w:shd w:val="clear" w:color="auto" w:fill="auto"/>
            <w:vAlign w:val="center"/>
          </w:tcPr>
          <w:p w14:paraId="6CE94DA8"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2025</w:t>
            </w:r>
          </w:p>
        </w:tc>
        <w:tc>
          <w:tcPr>
            <w:tcW w:w="527" w:type="dxa"/>
            <w:shd w:val="clear" w:color="auto" w:fill="auto"/>
            <w:vAlign w:val="center"/>
          </w:tcPr>
          <w:p w14:paraId="4D5520D7"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2026</w:t>
            </w:r>
          </w:p>
        </w:tc>
        <w:tc>
          <w:tcPr>
            <w:tcW w:w="528" w:type="dxa"/>
            <w:shd w:val="clear" w:color="auto" w:fill="auto"/>
            <w:vAlign w:val="center"/>
          </w:tcPr>
          <w:p w14:paraId="55D9A6DB"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2027</w:t>
            </w:r>
          </w:p>
        </w:tc>
        <w:tc>
          <w:tcPr>
            <w:tcW w:w="528" w:type="dxa"/>
            <w:shd w:val="clear" w:color="auto" w:fill="auto"/>
            <w:vAlign w:val="center"/>
          </w:tcPr>
          <w:p w14:paraId="19E2F5BB"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2028</w:t>
            </w:r>
          </w:p>
        </w:tc>
        <w:tc>
          <w:tcPr>
            <w:tcW w:w="528" w:type="dxa"/>
            <w:shd w:val="clear" w:color="auto" w:fill="auto"/>
            <w:vAlign w:val="center"/>
          </w:tcPr>
          <w:p w14:paraId="32F9B611"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2029</w:t>
            </w:r>
          </w:p>
        </w:tc>
        <w:tc>
          <w:tcPr>
            <w:tcW w:w="528" w:type="dxa"/>
            <w:shd w:val="clear" w:color="auto" w:fill="auto"/>
            <w:vAlign w:val="center"/>
          </w:tcPr>
          <w:p w14:paraId="30CA6752"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2030</w:t>
            </w:r>
          </w:p>
        </w:tc>
        <w:tc>
          <w:tcPr>
            <w:tcW w:w="528" w:type="dxa"/>
            <w:shd w:val="clear" w:color="auto" w:fill="auto"/>
            <w:vAlign w:val="center"/>
          </w:tcPr>
          <w:p w14:paraId="5FEA70A8"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2031</w:t>
            </w:r>
          </w:p>
        </w:tc>
        <w:tc>
          <w:tcPr>
            <w:tcW w:w="528" w:type="dxa"/>
            <w:shd w:val="clear" w:color="auto" w:fill="auto"/>
            <w:vAlign w:val="center"/>
          </w:tcPr>
          <w:p w14:paraId="3FF0BBE4"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2032</w:t>
            </w:r>
          </w:p>
        </w:tc>
        <w:tc>
          <w:tcPr>
            <w:tcW w:w="528" w:type="dxa"/>
            <w:shd w:val="clear" w:color="auto" w:fill="auto"/>
            <w:vAlign w:val="center"/>
          </w:tcPr>
          <w:p w14:paraId="1164F206"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2033</w:t>
            </w:r>
          </w:p>
        </w:tc>
        <w:tc>
          <w:tcPr>
            <w:tcW w:w="528" w:type="dxa"/>
            <w:shd w:val="clear" w:color="auto" w:fill="auto"/>
            <w:vAlign w:val="center"/>
          </w:tcPr>
          <w:p w14:paraId="68A57BA3"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2034</w:t>
            </w:r>
          </w:p>
        </w:tc>
        <w:tc>
          <w:tcPr>
            <w:tcW w:w="528" w:type="dxa"/>
            <w:shd w:val="clear" w:color="auto" w:fill="auto"/>
            <w:vAlign w:val="center"/>
          </w:tcPr>
          <w:p w14:paraId="2F85038B"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2035</w:t>
            </w:r>
          </w:p>
        </w:tc>
        <w:tc>
          <w:tcPr>
            <w:tcW w:w="528" w:type="dxa"/>
            <w:shd w:val="clear" w:color="auto" w:fill="auto"/>
            <w:vAlign w:val="center"/>
          </w:tcPr>
          <w:p w14:paraId="1CE5B17B"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2036</w:t>
            </w:r>
          </w:p>
        </w:tc>
        <w:tc>
          <w:tcPr>
            <w:tcW w:w="528" w:type="dxa"/>
            <w:shd w:val="clear" w:color="auto" w:fill="auto"/>
            <w:vAlign w:val="center"/>
          </w:tcPr>
          <w:p w14:paraId="32D68830"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2037</w:t>
            </w:r>
          </w:p>
        </w:tc>
        <w:tc>
          <w:tcPr>
            <w:tcW w:w="528" w:type="dxa"/>
            <w:shd w:val="clear" w:color="auto" w:fill="auto"/>
            <w:vAlign w:val="center"/>
          </w:tcPr>
          <w:p w14:paraId="6B335E5F"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2038</w:t>
            </w:r>
          </w:p>
        </w:tc>
        <w:tc>
          <w:tcPr>
            <w:tcW w:w="533" w:type="dxa"/>
            <w:shd w:val="clear" w:color="auto" w:fill="auto"/>
            <w:vAlign w:val="center"/>
          </w:tcPr>
          <w:p w14:paraId="2CB8408C"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2039</w:t>
            </w:r>
          </w:p>
        </w:tc>
        <w:tc>
          <w:tcPr>
            <w:tcW w:w="528" w:type="dxa"/>
            <w:shd w:val="clear" w:color="auto" w:fill="auto"/>
            <w:vAlign w:val="center"/>
          </w:tcPr>
          <w:p w14:paraId="33911333" w14:textId="77777777" w:rsidR="00C52A2A" w:rsidRPr="007414BF" w:rsidRDefault="00C52A2A" w:rsidP="00BB25F3">
            <w:pPr>
              <w:spacing w:before="240" w:after="240"/>
              <w:jc w:val="center"/>
              <w:rPr>
                <w:rFonts w:asciiTheme="majorHAnsi" w:hAnsiTheme="majorHAnsi" w:cstheme="majorHAnsi"/>
                <w:b/>
                <w:bCs/>
                <w:sz w:val="14"/>
                <w:szCs w:val="14"/>
              </w:rPr>
            </w:pPr>
            <w:r w:rsidRPr="007414BF">
              <w:rPr>
                <w:rFonts w:asciiTheme="majorHAnsi" w:hAnsiTheme="majorHAnsi" w:cstheme="majorHAnsi"/>
                <w:b/>
                <w:bCs/>
                <w:sz w:val="14"/>
                <w:szCs w:val="14"/>
              </w:rPr>
              <w:t>2040</w:t>
            </w:r>
          </w:p>
        </w:tc>
      </w:tr>
      <w:tr w:rsidR="00C52A2A" w:rsidRPr="006E507A" w14:paraId="0F440982" w14:textId="77777777" w:rsidTr="009265F9">
        <w:trPr>
          <w:trHeight w:val="375"/>
          <w:jc w:val="center"/>
        </w:trPr>
        <w:tc>
          <w:tcPr>
            <w:tcW w:w="1266" w:type="dxa"/>
            <w:shd w:val="clear" w:color="auto" w:fill="auto"/>
            <w:vAlign w:val="center"/>
          </w:tcPr>
          <w:p w14:paraId="4212AE9B" w14:textId="77777777" w:rsidR="00C52A2A" w:rsidRPr="00BB25F3" w:rsidRDefault="00C52A2A"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Valor</w:t>
            </w:r>
          </w:p>
        </w:tc>
        <w:tc>
          <w:tcPr>
            <w:tcW w:w="570" w:type="dxa"/>
            <w:shd w:val="clear" w:color="auto" w:fill="auto"/>
            <w:vAlign w:val="center"/>
          </w:tcPr>
          <w:p w14:paraId="61C1370A"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9.2</w:t>
            </w:r>
          </w:p>
        </w:tc>
        <w:tc>
          <w:tcPr>
            <w:tcW w:w="527" w:type="dxa"/>
            <w:shd w:val="clear" w:color="auto" w:fill="auto"/>
            <w:vAlign w:val="center"/>
          </w:tcPr>
          <w:p w14:paraId="4C696674"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9.3</w:t>
            </w:r>
          </w:p>
        </w:tc>
        <w:tc>
          <w:tcPr>
            <w:tcW w:w="527" w:type="dxa"/>
            <w:shd w:val="clear" w:color="auto" w:fill="auto"/>
            <w:vAlign w:val="center"/>
          </w:tcPr>
          <w:p w14:paraId="028C5898"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9.4</w:t>
            </w:r>
          </w:p>
        </w:tc>
        <w:tc>
          <w:tcPr>
            <w:tcW w:w="527" w:type="dxa"/>
            <w:shd w:val="clear" w:color="auto" w:fill="auto"/>
            <w:vAlign w:val="center"/>
          </w:tcPr>
          <w:p w14:paraId="5D2F7AA3"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9.5</w:t>
            </w:r>
          </w:p>
        </w:tc>
        <w:tc>
          <w:tcPr>
            <w:tcW w:w="527" w:type="dxa"/>
            <w:shd w:val="clear" w:color="auto" w:fill="auto"/>
            <w:vAlign w:val="center"/>
          </w:tcPr>
          <w:p w14:paraId="01809AA2"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9.6</w:t>
            </w:r>
          </w:p>
        </w:tc>
        <w:tc>
          <w:tcPr>
            <w:tcW w:w="528" w:type="dxa"/>
            <w:shd w:val="clear" w:color="auto" w:fill="auto"/>
            <w:vAlign w:val="center"/>
          </w:tcPr>
          <w:p w14:paraId="3DB8F40C"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9.7</w:t>
            </w:r>
          </w:p>
        </w:tc>
        <w:tc>
          <w:tcPr>
            <w:tcW w:w="528" w:type="dxa"/>
            <w:shd w:val="clear" w:color="auto" w:fill="auto"/>
            <w:vAlign w:val="center"/>
          </w:tcPr>
          <w:p w14:paraId="7B7736DD"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9.8</w:t>
            </w:r>
          </w:p>
        </w:tc>
        <w:tc>
          <w:tcPr>
            <w:tcW w:w="528" w:type="dxa"/>
            <w:shd w:val="clear" w:color="auto" w:fill="auto"/>
            <w:vAlign w:val="center"/>
          </w:tcPr>
          <w:p w14:paraId="2780C508"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9.9</w:t>
            </w:r>
          </w:p>
        </w:tc>
        <w:tc>
          <w:tcPr>
            <w:tcW w:w="528" w:type="dxa"/>
            <w:shd w:val="clear" w:color="auto" w:fill="auto"/>
            <w:vAlign w:val="center"/>
          </w:tcPr>
          <w:p w14:paraId="12138A6B"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10.0</w:t>
            </w:r>
          </w:p>
        </w:tc>
        <w:tc>
          <w:tcPr>
            <w:tcW w:w="528" w:type="dxa"/>
            <w:shd w:val="clear" w:color="auto" w:fill="auto"/>
            <w:vAlign w:val="center"/>
          </w:tcPr>
          <w:p w14:paraId="12B1DB6D"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10.1</w:t>
            </w:r>
          </w:p>
        </w:tc>
        <w:tc>
          <w:tcPr>
            <w:tcW w:w="528" w:type="dxa"/>
            <w:shd w:val="clear" w:color="auto" w:fill="auto"/>
            <w:vAlign w:val="center"/>
          </w:tcPr>
          <w:p w14:paraId="4C3BB30C"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10.3</w:t>
            </w:r>
          </w:p>
        </w:tc>
        <w:tc>
          <w:tcPr>
            <w:tcW w:w="528" w:type="dxa"/>
            <w:shd w:val="clear" w:color="auto" w:fill="auto"/>
            <w:vAlign w:val="center"/>
          </w:tcPr>
          <w:p w14:paraId="2950B405"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10.4</w:t>
            </w:r>
          </w:p>
        </w:tc>
        <w:tc>
          <w:tcPr>
            <w:tcW w:w="528" w:type="dxa"/>
            <w:shd w:val="clear" w:color="auto" w:fill="auto"/>
            <w:vAlign w:val="center"/>
          </w:tcPr>
          <w:p w14:paraId="1816E36F"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10.6</w:t>
            </w:r>
          </w:p>
        </w:tc>
        <w:tc>
          <w:tcPr>
            <w:tcW w:w="528" w:type="dxa"/>
            <w:shd w:val="clear" w:color="auto" w:fill="auto"/>
            <w:vAlign w:val="center"/>
          </w:tcPr>
          <w:p w14:paraId="411FD4F8"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10.7</w:t>
            </w:r>
          </w:p>
        </w:tc>
        <w:tc>
          <w:tcPr>
            <w:tcW w:w="528" w:type="dxa"/>
            <w:shd w:val="clear" w:color="auto" w:fill="auto"/>
            <w:vAlign w:val="center"/>
          </w:tcPr>
          <w:p w14:paraId="7D39F80B"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10.9</w:t>
            </w:r>
          </w:p>
        </w:tc>
        <w:tc>
          <w:tcPr>
            <w:tcW w:w="528" w:type="dxa"/>
            <w:shd w:val="clear" w:color="auto" w:fill="auto"/>
            <w:vAlign w:val="center"/>
          </w:tcPr>
          <w:p w14:paraId="33EDC8EA"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11.1</w:t>
            </w:r>
          </w:p>
        </w:tc>
        <w:tc>
          <w:tcPr>
            <w:tcW w:w="528" w:type="dxa"/>
            <w:shd w:val="clear" w:color="auto" w:fill="auto"/>
            <w:vAlign w:val="center"/>
          </w:tcPr>
          <w:p w14:paraId="444189DB"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11.2</w:t>
            </w:r>
          </w:p>
        </w:tc>
        <w:tc>
          <w:tcPr>
            <w:tcW w:w="533" w:type="dxa"/>
            <w:shd w:val="clear" w:color="auto" w:fill="auto"/>
            <w:vAlign w:val="center"/>
          </w:tcPr>
          <w:p w14:paraId="21527006"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11.4</w:t>
            </w:r>
          </w:p>
        </w:tc>
        <w:tc>
          <w:tcPr>
            <w:tcW w:w="528" w:type="dxa"/>
            <w:shd w:val="clear" w:color="auto" w:fill="auto"/>
            <w:vAlign w:val="center"/>
          </w:tcPr>
          <w:p w14:paraId="72A06B5F" w14:textId="77777777" w:rsidR="00C52A2A" w:rsidRPr="007414BF" w:rsidRDefault="00C52A2A" w:rsidP="00BB25F3">
            <w:pPr>
              <w:spacing w:before="240" w:after="240"/>
              <w:jc w:val="center"/>
              <w:rPr>
                <w:rFonts w:asciiTheme="majorHAnsi" w:hAnsiTheme="majorHAnsi" w:cstheme="majorHAnsi"/>
                <w:sz w:val="16"/>
                <w:szCs w:val="16"/>
              </w:rPr>
            </w:pPr>
            <w:r w:rsidRPr="007414BF">
              <w:rPr>
                <w:rFonts w:asciiTheme="majorHAnsi" w:hAnsiTheme="majorHAnsi" w:cstheme="majorHAnsi"/>
                <w:sz w:val="16"/>
                <w:szCs w:val="16"/>
              </w:rPr>
              <w:t>11.6</w:t>
            </w:r>
          </w:p>
        </w:tc>
      </w:tr>
    </w:tbl>
    <w:p w14:paraId="3DF95368" w14:textId="77777777" w:rsidR="00C52A2A" w:rsidRDefault="00C52A2A" w:rsidP="00C52A2A">
      <w:pPr>
        <w:rPr>
          <w:rFonts w:eastAsia="Arial Narrow"/>
          <w:lang w:eastAsia="es-PE"/>
        </w:rPr>
      </w:pPr>
    </w:p>
    <w:p w14:paraId="770B043E" w14:textId="77777777" w:rsidR="00416003" w:rsidRDefault="00416003" w:rsidP="00C52A2A">
      <w:pPr>
        <w:rPr>
          <w:rFonts w:eastAsia="Arial Narrow"/>
          <w:lang w:eastAsia="es-PE"/>
        </w:rPr>
      </w:pPr>
    </w:p>
    <w:p w14:paraId="74F9ECE3" w14:textId="77777777" w:rsidR="00416003" w:rsidRDefault="00416003" w:rsidP="00C52A2A">
      <w:pPr>
        <w:rPr>
          <w:rFonts w:eastAsia="Arial Narrow"/>
          <w:lang w:eastAsia="es-PE"/>
        </w:rPr>
      </w:pPr>
    </w:p>
    <w:p w14:paraId="630D2B87" w14:textId="77777777" w:rsidR="00416003" w:rsidRDefault="00416003" w:rsidP="00C52A2A">
      <w:pPr>
        <w:rPr>
          <w:rFonts w:eastAsia="Arial Narrow"/>
          <w:lang w:eastAsia="es-PE"/>
        </w:rPr>
      </w:pPr>
    </w:p>
    <w:p w14:paraId="745A3E96" w14:textId="77777777" w:rsidR="00416003" w:rsidRDefault="00416003" w:rsidP="00C52A2A">
      <w:pPr>
        <w:rPr>
          <w:rFonts w:eastAsia="Arial Narrow"/>
          <w:lang w:eastAsia="es-PE"/>
        </w:rPr>
      </w:pPr>
    </w:p>
    <w:p w14:paraId="7734E4EE" w14:textId="77777777" w:rsidR="00416003" w:rsidRDefault="00416003" w:rsidP="00C52A2A">
      <w:pPr>
        <w:rPr>
          <w:rFonts w:eastAsia="Arial Narrow"/>
          <w:lang w:eastAsia="es-PE"/>
        </w:rPr>
      </w:pPr>
    </w:p>
    <w:p w14:paraId="72DA54E2" w14:textId="77777777" w:rsidR="00416003" w:rsidRDefault="00416003" w:rsidP="00C52A2A">
      <w:pPr>
        <w:rPr>
          <w:rFonts w:eastAsia="Arial Narrow"/>
          <w:lang w:eastAsia="es-PE"/>
        </w:rPr>
      </w:pPr>
    </w:p>
    <w:p w14:paraId="77A8D17E" w14:textId="77777777" w:rsidR="00416003" w:rsidRDefault="00416003" w:rsidP="00C52A2A">
      <w:pPr>
        <w:rPr>
          <w:rFonts w:eastAsia="Arial Narrow"/>
          <w:lang w:eastAsia="es-PE"/>
        </w:rPr>
      </w:pPr>
    </w:p>
    <w:p w14:paraId="36763999" w14:textId="77777777" w:rsidR="00416003" w:rsidRDefault="00416003" w:rsidP="00C52A2A">
      <w:pPr>
        <w:rPr>
          <w:rFonts w:eastAsia="Arial Narrow"/>
          <w:lang w:eastAsia="es-PE"/>
        </w:rPr>
      </w:pPr>
    </w:p>
    <w:p w14:paraId="536BD342" w14:textId="77777777" w:rsidR="00416003" w:rsidRDefault="00416003" w:rsidP="00C52A2A">
      <w:pPr>
        <w:rPr>
          <w:rFonts w:eastAsia="Arial Narrow"/>
          <w:lang w:eastAsia="es-PE"/>
        </w:rPr>
      </w:pPr>
    </w:p>
    <w:p w14:paraId="0FB13DB9" w14:textId="77777777" w:rsidR="00416003" w:rsidRDefault="00416003" w:rsidP="00C52A2A">
      <w:pPr>
        <w:rPr>
          <w:rFonts w:eastAsia="Arial Narrow"/>
          <w:lang w:eastAsia="es-PE"/>
        </w:rPr>
      </w:pPr>
    </w:p>
    <w:p w14:paraId="29607D1E" w14:textId="77777777" w:rsidR="00416003" w:rsidRDefault="00416003" w:rsidP="00C52A2A">
      <w:pPr>
        <w:rPr>
          <w:rFonts w:eastAsia="Arial Narrow"/>
          <w:lang w:eastAsia="es-PE"/>
        </w:rPr>
      </w:pPr>
    </w:p>
    <w:p w14:paraId="7C3B87BD" w14:textId="77777777" w:rsidR="00416003" w:rsidRDefault="00416003" w:rsidP="00C52A2A">
      <w:pPr>
        <w:rPr>
          <w:rFonts w:eastAsia="Arial Narrow"/>
          <w:lang w:eastAsia="es-PE"/>
        </w:rPr>
      </w:pPr>
    </w:p>
    <w:p w14:paraId="51298004" w14:textId="77777777" w:rsidR="00416003" w:rsidRDefault="00416003" w:rsidP="00C52A2A">
      <w:pPr>
        <w:rPr>
          <w:rFonts w:eastAsia="Arial Narrow"/>
          <w:lang w:eastAsia="es-PE"/>
        </w:rPr>
      </w:pPr>
    </w:p>
    <w:p w14:paraId="4AF737DC" w14:textId="77777777" w:rsidR="00416003" w:rsidRDefault="00416003" w:rsidP="00C52A2A">
      <w:pPr>
        <w:rPr>
          <w:rFonts w:eastAsia="Arial Narrow"/>
          <w:lang w:eastAsia="es-PE"/>
        </w:rPr>
      </w:pPr>
    </w:p>
    <w:p w14:paraId="2E3CE106" w14:textId="77777777" w:rsidR="00416003" w:rsidRDefault="00416003" w:rsidP="00C52A2A">
      <w:pPr>
        <w:rPr>
          <w:rFonts w:eastAsia="Arial Narrow"/>
          <w:lang w:eastAsia="es-PE"/>
        </w:rPr>
      </w:pPr>
    </w:p>
    <w:p w14:paraId="188459D8" w14:textId="77777777" w:rsidR="00416003" w:rsidRDefault="00416003" w:rsidP="00C52A2A">
      <w:pPr>
        <w:rPr>
          <w:rFonts w:eastAsia="Arial Narrow"/>
          <w:lang w:eastAsia="es-PE"/>
        </w:rPr>
      </w:pPr>
    </w:p>
    <w:p w14:paraId="0A500596" w14:textId="77777777" w:rsidR="00416003" w:rsidRDefault="00416003" w:rsidP="00C52A2A">
      <w:pPr>
        <w:rPr>
          <w:rFonts w:eastAsia="Arial Narrow"/>
          <w:lang w:eastAsia="es-PE"/>
        </w:rPr>
      </w:pPr>
    </w:p>
    <w:p w14:paraId="178DFD5F" w14:textId="77777777" w:rsidR="00416003" w:rsidRDefault="00416003" w:rsidP="00C52A2A">
      <w:pPr>
        <w:rPr>
          <w:rFonts w:eastAsia="Arial Narrow"/>
          <w:lang w:eastAsia="es-PE"/>
        </w:rPr>
      </w:pPr>
    </w:p>
    <w:p w14:paraId="0AA89D57" w14:textId="77777777" w:rsidR="00416003" w:rsidRDefault="00416003" w:rsidP="00C52A2A">
      <w:pPr>
        <w:rPr>
          <w:rFonts w:eastAsia="Arial Narrow"/>
          <w:lang w:eastAsia="es-PE"/>
        </w:rPr>
      </w:pPr>
    </w:p>
    <w:p w14:paraId="45B5036B" w14:textId="77777777" w:rsidR="00416003" w:rsidRDefault="00416003" w:rsidP="00C52A2A">
      <w:pPr>
        <w:rPr>
          <w:rFonts w:eastAsia="Arial Narrow"/>
          <w:lang w:eastAsia="es-PE"/>
        </w:rPr>
      </w:pPr>
    </w:p>
    <w:p w14:paraId="327FC63A" w14:textId="77777777" w:rsidR="00416003" w:rsidRDefault="00416003" w:rsidP="00C52A2A">
      <w:pPr>
        <w:rPr>
          <w:rFonts w:eastAsia="Arial Narrow"/>
          <w:lang w:eastAsia="es-PE"/>
        </w:rPr>
      </w:pPr>
    </w:p>
    <w:p w14:paraId="60C8DA26" w14:textId="77777777" w:rsidR="00416003" w:rsidRDefault="00416003" w:rsidP="00C52A2A">
      <w:pPr>
        <w:rPr>
          <w:rFonts w:eastAsia="Arial Narrow"/>
          <w:lang w:eastAsia="es-PE"/>
        </w:rPr>
      </w:pPr>
    </w:p>
    <w:p w14:paraId="3D0B496D" w14:textId="77777777" w:rsidR="00416003" w:rsidRDefault="00416003" w:rsidP="00C52A2A">
      <w:pPr>
        <w:rPr>
          <w:rFonts w:eastAsia="Arial Narrow"/>
          <w:lang w:eastAsia="es-PE"/>
        </w:rPr>
      </w:pPr>
    </w:p>
    <w:p w14:paraId="0544A96A" w14:textId="77777777" w:rsidR="00416003" w:rsidRDefault="00416003" w:rsidP="00C52A2A">
      <w:pPr>
        <w:rPr>
          <w:rFonts w:eastAsia="Arial Narrow"/>
          <w:lang w:eastAsia="es-PE"/>
        </w:rPr>
      </w:pPr>
    </w:p>
    <w:p w14:paraId="7127E42C" w14:textId="77777777" w:rsidR="00416003" w:rsidRDefault="00416003" w:rsidP="00C52A2A">
      <w:pPr>
        <w:rPr>
          <w:rFonts w:eastAsia="Arial Narrow"/>
          <w:lang w:eastAsia="es-PE"/>
        </w:rPr>
      </w:pPr>
    </w:p>
    <w:p w14:paraId="0DC4D2AB" w14:textId="77777777" w:rsidR="00416003" w:rsidRDefault="00416003" w:rsidP="00C52A2A">
      <w:pPr>
        <w:rPr>
          <w:rFonts w:eastAsia="Arial Narrow"/>
          <w:lang w:eastAsia="es-PE"/>
        </w:rPr>
      </w:pPr>
    </w:p>
    <w:p w14:paraId="7636B9C4" w14:textId="77777777" w:rsidR="00416003" w:rsidRDefault="00416003" w:rsidP="00C52A2A">
      <w:pPr>
        <w:rPr>
          <w:rFonts w:eastAsia="Arial Narrow"/>
          <w:lang w:eastAsia="es-PE"/>
        </w:rPr>
      </w:pPr>
    </w:p>
    <w:p w14:paraId="06151B14" w14:textId="77777777" w:rsidR="00416003" w:rsidRDefault="00416003" w:rsidP="00C52A2A">
      <w:pPr>
        <w:rPr>
          <w:rFonts w:eastAsia="Arial Narrow"/>
          <w:lang w:eastAsia="es-PE"/>
        </w:rPr>
      </w:pPr>
    </w:p>
    <w:p w14:paraId="4AC805BD" w14:textId="77777777" w:rsidR="00416003" w:rsidRDefault="00416003" w:rsidP="00C52A2A">
      <w:pPr>
        <w:rPr>
          <w:rFonts w:eastAsia="Arial Narrow"/>
          <w:lang w:eastAsia="es-PE"/>
        </w:rPr>
      </w:pPr>
    </w:p>
    <w:p w14:paraId="29B58302" w14:textId="77777777" w:rsidR="00416003" w:rsidRDefault="00416003" w:rsidP="00C52A2A">
      <w:pPr>
        <w:rPr>
          <w:rFonts w:eastAsia="Arial Narrow"/>
          <w:lang w:eastAsia="es-PE"/>
        </w:rPr>
      </w:pPr>
    </w:p>
    <w:p w14:paraId="5F229906" w14:textId="77777777" w:rsidR="00416003" w:rsidRDefault="00416003" w:rsidP="00C52A2A">
      <w:pPr>
        <w:rPr>
          <w:rFonts w:eastAsia="Arial Narrow"/>
          <w:lang w:eastAsia="es-PE"/>
        </w:rPr>
      </w:pPr>
    </w:p>
    <w:p w14:paraId="083EF279" w14:textId="77777777" w:rsidR="00416003" w:rsidRDefault="00416003" w:rsidP="00C52A2A">
      <w:pPr>
        <w:rPr>
          <w:rFonts w:eastAsia="Arial Narrow"/>
          <w:lang w:eastAsia="es-PE"/>
        </w:rPr>
      </w:pPr>
    </w:p>
    <w:p w14:paraId="0AEAA125" w14:textId="77777777" w:rsidR="00416003" w:rsidRDefault="00416003" w:rsidP="00C52A2A">
      <w:pPr>
        <w:rPr>
          <w:rFonts w:eastAsia="Arial Narrow"/>
          <w:lang w:eastAsia="es-PE"/>
        </w:rPr>
      </w:pPr>
    </w:p>
    <w:p w14:paraId="22806A74" w14:textId="77777777" w:rsidR="00416003" w:rsidRDefault="00416003" w:rsidP="00C52A2A">
      <w:pPr>
        <w:rPr>
          <w:rFonts w:eastAsia="Arial Narrow"/>
          <w:lang w:eastAsia="es-PE"/>
        </w:rPr>
      </w:pPr>
    </w:p>
    <w:p w14:paraId="578E399A" w14:textId="77777777" w:rsidR="002607FA" w:rsidRDefault="002607FA" w:rsidP="00C52A2A">
      <w:pPr>
        <w:rPr>
          <w:rFonts w:eastAsia="Arial Narrow"/>
          <w:lang w:eastAsia="es-PE"/>
        </w:rPr>
      </w:pPr>
    </w:p>
    <w:p w14:paraId="1D0141C1" w14:textId="77777777" w:rsidR="00201986" w:rsidRDefault="00201986" w:rsidP="00C52A2A">
      <w:pPr>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7414BF" w:rsidRPr="006E507A" w14:paraId="0790479C" w14:textId="77777777" w:rsidTr="00BB25F3">
        <w:trPr>
          <w:trHeight w:val="70"/>
          <w:jc w:val="center"/>
        </w:trPr>
        <w:tc>
          <w:tcPr>
            <w:tcW w:w="11341" w:type="dxa"/>
            <w:gridSpan w:val="20"/>
            <w:shd w:val="clear" w:color="auto" w:fill="215868" w:themeFill="accent5" w:themeFillShade="80"/>
            <w:vAlign w:val="center"/>
          </w:tcPr>
          <w:p w14:paraId="55E32F09" w14:textId="77777777" w:rsidR="007414BF" w:rsidRPr="005F5567" w:rsidRDefault="007414BF" w:rsidP="009265F9">
            <w:pPr>
              <w:jc w:val="center"/>
              <w:rPr>
                <w:rFonts w:asciiTheme="majorHAnsi" w:hAnsiTheme="majorHAnsi" w:cstheme="majorHAnsi"/>
                <w:b/>
                <w:bCs/>
                <w:color w:val="FFFFFF" w:themeColor="background1"/>
                <w:sz w:val="20"/>
                <w:szCs w:val="20"/>
              </w:rPr>
            </w:pPr>
            <w:r w:rsidRPr="005F5567">
              <w:rPr>
                <w:rFonts w:asciiTheme="majorHAnsi" w:hAnsiTheme="majorHAnsi" w:cstheme="majorHAnsi"/>
                <w:b/>
                <w:bCs/>
                <w:color w:val="FFFFFF" w:themeColor="background1"/>
                <w:sz w:val="20"/>
                <w:szCs w:val="20"/>
              </w:rPr>
              <w:lastRenderedPageBreak/>
              <w:t>FICHA TÉCNICA DEL INDICADOR</w:t>
            </w:r>
          </w:p>
        </w:tc>
      </w:tr>
      <w:tr w:rsidR="007414BF" w:rsidRPr="006E507A" w14:paraId="0DCEBE35" w14:textId="77777777" w:rsidTr="009265F9">
        <w:trPr>
          <w:trHeight w:val="644"/>
          <w:jc w:val="center"/>
        </w:trPr>
        <w:tc>
          <w:tcPr>
            <w:tcW w:w="1272" w:type="dxa"/>
            <w:vAlign w:val="center"/>
          </w:tcPr>
          <w:p w14:paraId="4517EF42" w14:textId="77777777" w:rsidR="007414BF" w:rsidRPr="00BB25F3" w:rsidRDefault="007414BF"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Objetivo Prioritario</w:t>
            </w:r>
          </w:p>
        </w:tc>
        <w:tc>
          <w:tcPr>
            <w:tcW w:w="10069" w:type="dxa"/>
            <w:gridSpan w:val="19"/>
            <w:vAlign w:val="center"/>
          </w:tcPr>
          <w:p w14:paraId="42428AAC" w14:textId="77777777" w:rsidR="007414BF" w:rsidRPr="006E507A" w:rsidRDefault="007414BF" w:rsidP="00BB25F3">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OP4: Garantizar el ejercicio efectivo y oportuno de los derechos colectivos a la participación, consulta y consentimiento previo libre e informado de los pueblos indígenas u originarios, de conformidad a los estándares establecidos con el ordenamiento jurídico internacional</w:t>
            </w:r>
          </w:p>
        </w:tc>
      </w:tr>
      <w:tr w:rsidR="007414BF" w:rsidRPr="006E507A" w14:paraId="7C0BA411" w14:textId="77777777" w:rsidTr="009265F9">
        <w:trPr>
          <w:trHeight w:val="609"/>
          <w:jc w:val="center"/>
        </w:trPr>
        <w:tc>
          <w:tcPr>
            <w:tcW w:w="1272" w:type="dxa"/>
            <w:vAlign w:val="center"/>
          </w:tcPr>
          <w:p w14:paraId="4F63A2F0" w14:textId="77777777" w:rsidR="007414BF" w:rsidRPr="00BB25F3" w:rsidRDefault="007414BF"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Nombre del Indicador</w:t>
            </w:r>
          </w:p>
        </w:tc>
        <w:tc>
          <w:tcPr>
            <w:tcW w:w="10069" w:type="dxa"/>
            <w:gridSpan w:val="19"/>
            <w:vAlign w:val="center"/>
          </w:tcPr>
          <w:p w14:paraId="3C6EA70E" w14:textId="5D5F22D3" w:rsidR="007414BF" w:rsidRPr="006E507A" w:rsidRDefault="00E55425" w:rsidP="00BB25F3">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4.1. </w:t>
            </w:r>
            <w:r w:rsidR="007414BF" w:rsidRPr="006E507A">
              <w:rPr>
                <w:rFonts w:asciiTheme="majorHAnsi" w:hAnsiTheme="majorHAnsi" w:cstheme="majorHAnsi"/>
                <w:sz w:val="20"/>
                <w:szCs w:val="20"/>
              </w:rPr>
              <w:t>Tasa de variación anual de procesos de consulta previa implementados</w:t>
            </w:r>
          </w:p>
        </w:tc>
      </w:tr>
      <w:tr w:rsidR="007414BF" w:rsidRPr="006E507A" w14:paraId="2A9129DC" w14:textId="77777777" w:rsidTr="009265F9">
        <w:trPr>
          <w:trHeight w:val="900"/>
          <w:jc w:val="center"/>
        </w:trPr>
        <w:tc>
          <w:tcPr>
            <w:tcW w:w="1272" w:type="dxa"/>
            <w:vAlign w:val="center"/>
          </w:tcPr>
          <w:p w14:paraId="65A2142A" w14:textId="0C307AFC" w:rsidR="007414BF" w:rsidRPr="00BB25F3" w:rsidRDefault="007414BF"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Justificación</w:t>
            </w:r>
          </w:p>
        </w:tc>
        <w:tc>
          <w:tcPr>
            <w:tcW w:w="10069" w:type="dxa"/>
            <w:gridSpan w:val="19"/>
            <w:vAlign w:val="center"/>
          </w:tcPr>
          <w:p w14:paraId="15EC6FFE" w14:textId="37E4BE23" w:rsidR="007414BF" w:rsidRPr="006E507A" w:rsidRDefault="0028430F" w:rsidP="00BB25F3">
            <w:pPr>
              <w:spacing w:before="240" w:after="240"/>
              <w:jc w:val="both"/>
              <w:rPr>
                <w:rFonts w:asciiTheme="majorHAnsi" w:hAnsiTheme="majorHAnsi" w:cstheme="majorHAnsi"/>
                <w:sz w:val="20"/>
                <w:szCs w:val="20"/>
              </w:rPr>
            </w:pPr>
            <w:r w:rsidRPr="006F0668">
              <w:rPr>
                <w:rFonts w:asciiTheme="majorHAnsi" w:hAnsiTheme="majorHAnsi" w:cstheme="majorHAnsi"/>
                <w:sz w:val="20"/>
                <w:szCs w:val="20"/>
                <w:highlight w:val="green"/>
              </w:rPr>
              <w:t>La medición del indicador permitirá conocer la cantidad de procesos de consulta que se han llevado a cabo hasta la última etapa (decisión final) de manera previa a la aprobación de medidas administrativas o legislativas susceptibles de afectar directamente a pueblos indígenas u originarios. Dicho indicador nos permitirá verificar si las entidades promotoras vienen garantizando el ejercicio efectivo y oportuno del derecho a la consulta previa, libre e informada de los pueblos indígenas u originarios, de conformidad con los estándares establecidos en el ordenamiento jurídico internacional. Ello permitirá determinar las diferencias entre los procesos de consulta que se implementaron el año anterior con relación a los implementados en el año objeto de medición.</w:t>
            </w:r>
          </w:p>
        </w:tc>
      </w:tr>
      <w:tr w:rsidR="007414BF" w:rsidRPr="006E507A" w14:paraId="0E0C910F" w14:textId="77777777" w:rsidTr="009265F9">
        <w:trPr>
          <w:trHeight w:val="891"/>
          <w:jc w:val="center"/>
        </w:trPr>
        <w:tc>
          <w:tcPr>
            <w:tcW w:w="1272" w:type="dxa"/>
            <w:vAlign w:val="center"/>
          </w:tcPr>
          <w:p w14:paraId="1DFF9472" w14:textId="3AEADCE1" w:rsidR="007414BF" w:rsidRPr="00BB25F3" w:rsidRDefault="007414BF"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Responsable del Indicador</w:t>
            </w:r>
          </w:p>
        </w:tc>
        <w:tc>
          <w:tcPr>
            <w:tcW w:w="10069" w:type="dxa"/>
            <w:gridSpan w:val="19"/>
            <w:vAlign w:val="center"/>
          </w:tcPr>
          <w:p w14:paraId="70EEA3BE" w14:textId="429665B7" w:rsidR="007414BF" w:rsidRPr="006E507A" w:rsidRDefault="00FB117F" w:rsidP="00BB25F3">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Dirección de Consulta Previa</w:t>
            </w:r>
            <w:r>
              <w:rPr>
                <w:rFonts w:asciiTheme="majorHAnsi" w:hAnsiTheme="majorHAnsi" w:cstheme="majorHAnsi"/>
                <w:sz w:val="20"/>
                <w:szCs w:val="20"/>
              </w:rPr>
              <w:t xml:space="preserve"> (DCP)</w:t>
            </w:r>
            <w:r w:rsidRPr="006E507A">
              <w:rPr>
                <w:rFonts w:asciiTheme="majorHAnsi" w:hAnsiTheme="majorHAnsi" w:cstheme="majorHAnsi"/>
                <w:sz w:val="20"/>
                <w:szCs w:val="20"/>
              </w:rPr>
              <w:t xml:space="preserve"> – </w:t>
            </w:r>
            <w:r w:rsidRPr="00703279">
              <w:rPr>
                <w:rFonts w:asciiTheme="majorHAnsi" w:hAnsiTheme="majorHAnsi" w:cstheme="majorHAnsi"/>
                <w:sz w:val="20"/>
                <w:szCs w:val="20"/>
              </w:rPr>
              <w:t xml:space="preserve">Dirección General de </w:t>
            </w:r>
            <w:r>
              <w:rPr>
                <w:rFonts w:asciiTheme="majorHAnsi" w:hAnsiTheme="majorHAnsi" w:cstheme="majorHAnsi"/>
                <w:sz w:val="20"/>
                <w:szCs w:val="20"/>
              </w:rPr>
              <w:t xml:space="preserve">Derechos de los </w:t>
            </w:r>
            <w:r w:rsidRPr="00703279">
              <w:rPr>
                <w:rFonts w:asciiTheme="majorHAnsi" w:hAnsiTheme="majorHAnsi" w:cstheme="majorHAnsi"/>
                <w:sz w:val="20"/>
                <w:szCs w:val="20"/>
              </w:rPr>
              <w:t xml:space="preserve">Pueblos Indígenas (DGPI) </w:t>
            </w:r>
            <w:r w:rsidRPr="006E507A">
              <w:rPr>
                <w:rFonts w:asciiTheme="majorHAnsi" w:hAnsiTheme="majorHAnsi" w:cstheme="majorHAnsi"/>
                <w:sz w:val="20"/>
                <w:szCs w:val="20"/>
              </w:rPr>
              <w:t>-</w:t>
            </w:r>
            <w:r>
              <w:rPr>
                <w:rFonts w:asciiTheme="majorHAnsi" w:hAnsiTheme="majorHAnsi" w:cstheme="majorHAnsi"/>
                <w:sz w:val="20"/>
                <w:szCs w:val="20"/>
              </w:rPr>
              <w:t xml:space="preserve"> </w:t>
            </w:r>
            <w:r w:rsidRPr="006E507A">
              <w:rPr>
                <w:rFonts w:asciiTheme="majorHAnsi" w:hAnsiTheme="majorHAnsi" w:cstheme="majorHAnsi"/>
                <w:sz w:val="20"/>
                <w:szCs w:val="20"/>
              </w:rPr>
              <w:t>Ministerio de Cultura (MINCUL)</w:t>
            </w:r>
          </w:p>
        </w:tc>
      </w:tr>
      <w:tr w:rsidR="007414BF" w:rsidRPr="006E507A" w14:paraId="102C1247" w14:textId="77777777" w:rsidTr="009265F9">
        <w:trPr>
          <w:trHeight w:val="842"/>
          <w:jc w:val="center"/>
        </w:trPr>
        <w:tc>
          <w:tcPr>
            <w:tcW w:w="1272" w:type="dxa"/>
            <w:vAlign w:val="center"/>
          </w:tcPr>
          <w:p w14:paraId="1325A89F" w14:textId="5F287A94" w:rsidR="007414BF" w:rsidRPr="00BB25F3" w:rsidRDefault="007414BF"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Limitaciones para la medición del indicador</w:t>
            </w:r>
          </w:p>
        </w:tc>
        <w:tc>
          <w:tcPr>
            <w:tcW w:w="10069" w:type="dxa"/>
            <w:gridSpan w:val="19"/>
            <w:vAlign w:val="center"/>
          </w:tcPr>
          <w:p w14:paraId="26C289C5" w14:textId="3570919B" w:rsidR="007414BF" w:rsidRPr="006E507A" w:rsidRDefault="00876A06" w:rsidP="00BB25F3">
            <w:p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Ninguna</w:t>
            </w:r>
          </w:p>
        </w:tc>
      </w:tr>
      <w:tr w:rsidR="007414BF" w:rsidRPr="006E507A" w14:paraId="57C6C6F9" w14:textId="77777777" w:rsidTr="009265F9">
        <w:trPr>
          <w:trHeight w:val="2429"/>
          <w:jc w:val="center"/>
        </w:trPr>
        <w:tc>
          <w:tcPr>
            <w:tcW w:w="1272" w:type="dxa"/>
            <w:vAlign w:val="center"/>
          </w:tcPr>
          <w:p w14:paraId="05C5DAC1" w14:textId="2EF36D9D" w:rsidR="007414BF" w:rsidRPr="00BB25F3" w:rsidRDefault="007414BF"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Método de Cálculo</w:t>
            </w:r>
          </w:p>
        </w:tc>
        <w:tc>
          <w:tcPr>
            <w:tcW w:w="10069" w:type="dxa"/>
            <w:gridSpan w:val="19"/>
            <w:vAlign w:val="center"/>
          </w:tcPr>
          <w:p w14:paraId="670F608F" w14:textId="77F6E517" w:rsidR="007414BF" w:rsidRPr="006E507A" w:rsidRDefault="007414BF" w:rsidP="00BB25F3">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22866C4D" w14:textId="77777777" w:rsidR="00BB25F3" w:rsidRDefault="007414BF" w:rsidP="00BB25F3">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 xml:space="preserve">Fórmula: </w:t>
            </w:r>
          </w:p>
          <w:p w14:paraId="53F8484E" w14:textId="0CA49F78" w:rsidR="007414BF" w:rsidRPr="006E507A" w:rsidRDefault="007414BF" w:rsidP="00BB25F3">
            <w:pPr>
              <w:spacing w:before="240" w:after="240"/>
              <w:jc w:val="center"/>
              <w:rPr>
                <w:rFonts w:asciiTheme="majorHAnsi" w:hAnsiTheme="majorHAnsi" w:cstheme="majorHAnsi"/>
                <w:b/>
                <w:bCs/>
                <w:sz w:val="20"/>
                <w:szCs w:val="20"/>
              </w:rPr>
            </w:pPr>
            <w:r w:rsidRPr="006E507A">
              <w:rPr>
                <w:rFonts w:asciiTheme="majorHAnsi" w:hAnsiTheme="majorHAnsi" w:cstheme="majorHAnsi"/>
                <w:sz w:val="20"/>
                <w:szCs w:val="20"/>
              </w:rPr>
              <w:t>Valor del indicador= (At/At-1)-1 *100</w:t>
            </w:r>
          </w:p>
          <w:p w14:paraId="76FAC9ED" w14:textId="77777777" w:rsidR="007414BF" w:rsidRPr="006E507A" w:rsidRDefault="007414BF" w:rsidP="00BB25F3">
            <w:pPr>
              <w:rPr>
                <w:rFonts w:asciiTheme="majorHAnsi" w:hAnsiTheme="majorHAnsi" w:cstheme="majorHAnsi"/>
                <w:sz w:val="20"/>
                <w:szCs w:val="20"/>
              </w:rPr>
            </w:pPr>
            <w:r w:rsidRPr="006E507A">
              <w:rPr>
                <w:rFonts w:asciiTheme="majorHAnsi" w:hAnsiTheme="majorHAnsi" w:cstheme="majorHAnsi"/>
                <w:sz w:val="20"/>
                <w:szCs w:val="20"/>
              </w:rPr>
              <w:t>At: Número de procesos de consulta previa implementados en el año t</w:t>
            </w:r>
          </w:p>
          <w:p w14:paraId="0E217107" w14:textId="77777777" w:rsidR="007414BF" w:rsidRPr="006E507A" w:rsidRDefault="007414BF" w:rsidP="00BB25F3">
            <w:pPr>
              <w:rPr>
                <w:rFonts w:asciiTheme="majorHAnsi" w:hAnsiTheme="majorHAnsi" w:cstheme="majorHAnsi"/>
                <w:sz w:val="20"/>
                <w:szCs w:val="20"/>
              </w:rPr>
            </w:pPr>
            <w:r w:rsidRPr="006E507A">
              <w:rPr>
                <w:rFonts w:asciiTheme="majorHAnsi" w:hAnsiTheme="majorHAnsi" w:cstheme="majorHAnsi"/>
                <w:sz w:val="20"/>
                <w:szCs w:val="20"/>
              </w:rPr>
              <w:t>At-1: Número de procesos de consulta previa implementados en el año anterior (t-1)</w:t>
            </w:r>
          </w:p>
          <w:p w14:paraId="33F9CA9F" w14:textId="77777777" w:rsidR="007414BF" w:rsidRPr="006E507A" w:rsidRDefault="007414BF" w:rsidP="00BB25F3">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10DF0EA1" w14:textId="77777777" w:rsidR="007414BF" w:rsidRPr="006E507A" w:rsidRDefault="007414BF" w:rsidP="00BB25F3">
            <w:pPr>
              <w:spacing w:before="240" w:after="240"/>
              <w:rPr>
                <w:rFonts w:asciiTheme="majorHAnsi" w:hAnsiTheme="majorHAnsi" w:cstheme="majorHAnsi"/>
                <w:sz w:val="20"/>
                <w:szCs w:val="20"/>
              </w:rPr>
            </w:pPr>
          </w:p>
          <w:p w14:paraId="5840FA4C" w14:textId="77777777" w:rsidR="007414BF" w:rsidRPr="006E507A" w:rsidRDefault="007414BF" w:rsidP="00BB25F3">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6CEC64D3" w14:textId="4F50485F" w:rsidR="006663EE" w:rsidRDefault="006663EE" w:rsidP="00C14F45">
            <w:pPr>
              <w:pStyle w:val="Prrafodelista"/>
              <w:numPr>
                <w:ilvl w:val="0"/>
                <w:numId w:val="11"/>
              </w:num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Los procesos de Consulta Previa solo son realizados por el Estado peruano y son un derecho colectivo exclusivo de los pueblos indígenas u originarios </w:t>
            </w:r>
          </w:p>
          <w:p w14:paraId="6AE92323" w14:textId="14A73015" w:rsidR="00BB25F3" w:rsidRDefault="00A03FB4" w:rsidP="00C14F45">
            <w:pPr>
              <w:pStyle w:val="Prrafodelista"/>
              <w:numPr>
                <w:ilvl w:val="0"/>
                <w:numId w:val="11"/>
              </w:numPr>
              <w:spacing w:before="240" w:after="240"/>
              <w:jc w:val="both"/>
              <w:rPr>
                <w:rFonts w:asciiTheme="majorHAnsi" w:hAnsiTheme="majorHAnsi" w:cstheme="majorHAnsi"/>
                <w:sz w:val="20"/>
                <w:szCs w:val="20"/>
              </w:rPr>
            </w:pPr>
            <w:r>
              <w:rPr>
                <w:rFonts w:asciiTheme="majorHAnsi" w:hAnsiTheme="majorHAnsi" w:cstheme="majorHAnsi"/>
                <w:sz w:val="20"/>
                <w:szCs w:val="20"/>
              </w:rPr>
              <w:t>Se consideran los p</w:t>
            </w:r>
            <w:r w:rsidR="007414BF" w:rsidRPr="00BB25F3">
              <w:rPr>
                <w:rFonts w:asciiTheme="majorHAnsi" w:hAnsiTheme="majorHAnsi" w:cstheme="majorHAnsi"/>
                <w:sz w:val="20"/>
                <w:szCs w:val="20"/>
              </w:rPr>
              <w:t xml:space="preserve">rocesos de consulta previa que han terminado en el año correspondiente, </w:t>
            </w:r>
            <w:r w:rsidR="00BB25F3" w:rsidRPr="00BB25F3">
              <w:rPr>
                <w:rFonts w:asciiTheme="majorHAnsi" w:hAnsiTheme="majorHAnsi" w:cstheme="majorHAnsi"/>
                <w:sz w:val="20"/>
                <w:szCs w:val="20"/>
              </w:rPr>
              <w:t>de acuerdo con</w:t>
            </w:r>
            <w:r w:rsidR="007414BF" w:rsidRPr="00BB25F3">
              <w:rPr>
                <w:rFonts w:asciiTheme="majorHAnsi" w:hAnsiTheme="majorHAnsi" w:cstheme="majorHAnsi"/>
                <w:sz w:val="20"/>
                <w:szCs w:val="20"/>
              </w:rPr>
              <w:t xml:space="preserve"> la información brindada por la entidad promotora</w:t>
            </w:r>
          </w:p>
          <w:p w14:paraId="4FCF1E35" w14:textId="2F7D09AE" w:rsidR="00876A06" w:rsidRPr="00BB25F3" w:rsidRDefault="00876A06" w:rsidP="00C14F45">
            <w:pPr>
              <w:pStyle w:val="Prrafodelista"/>
              <w:numPr>
                <w:ilvl w:val="0"/>
                <w:numId w:val="11"/>
              </w:numPr>
              <w:spacing w:before="240" w:after="240"/>
              <w:jc w:val="both"/>
              <w:rPr>
                <w:rFonts w:asciiTheme="majorHAnsi" w:hAnsiTheme="majorHAnsi" w:cstheme="majorHAnsi"/>
                <w:sz w:val="20"/>
                <w:szCs w:val="20"/>
              </w:rPr>
            </w:pPr>
            <w:r w:rsidRPr="00BB25F3">
              <w:rPr>
                <w:rFonts w:asciiTheme="majorHAnsi" w:hAnsiTheme="majorHAnsi" w:cstheme="majorHAnsi"/>
                <w:sz w:val="20"/>
                <w:szCs w:val="20"/>
              </w:rPr>
              <w:t>Si en el periodo a reportar no ha habido ni un solo proceso de consulta, debido a que las entidades promotoras no identifican la necesidad de realizar un proceso, la tasa de variación sería cero. Asimismo, no será posible incorporar en este indicador a los participantes en procesos de consulta previa a nivel nacional, debido a que este tipo de procesos no se realiza con localidades específicas sino con las organizaciones representativas nacionales.</w:t>
            </w:r>
          </w:p>
        </w:tc>
      </w:tr>
      <w:tr w:rsidR="007414BF" w:rsidRPr="006E507A" w14:paraId="213CEC5B" w14:textId="77777777" w:rsidTr="009265F9">
        <w:trPr>
          <w:trHeight w:val="641"/>
          <w:jc w:val="center"/>
        </w:trPr>
        <w:tc>
          <w:tcPr>
            <w:tcW w:w="1272" w:type="dxa"/>
            <w:vAlign w:val="center"/>
          </w:tcPr>
          <w:p w14:paraId="7FCC11A0" w14:textId="77777777" w:rsidR="007414BF" w:rsidRPr="00BB25F3" w:rsidRDefault="007414BF"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Sentido esperado del indicador</w:t>
            </w:r>
          </w:p>
        </w:tc>
        <w:tc>
          <w:tcPr>
            <w:tcW w:w="10069" w:type="dxa"/>
            <w:gridSpan w:val="19"/>
            <w:vAlign w:val="center"/>
          </w:tcPr>
          <w:p w14:paraId="52CD18CA" w14:textId="77777777" w:rsidR="007414BF" w:rsidRPr="006E507A" w:rsidRDefault="007414BF" w:rsidP="00BB25F3">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Ascendente</w:t>
            </w:r>
          </w:p>
        </w:tc>
      </w:tr>
      <w:tr w:rsidR="007414BF" w:rsidRPr="006E507A" w14:paraId="368D50E5" w14:textId="77777777" w:rsidTr="009265F9">
        <w:trPr>
          <w:trHeight w:val="737"/>
          <w:jc w:val="center"/>
        </w:trPr>
        <w:tc>
          <w:tcPr>
            <w:tcW w:w="1272" w:type="dxa"/>
            <w:vAlign w:val="center"/>
          </w:tcPr>
          <w:p w14:paraId="394412E9" w14:textId="4BC0DE73" w:rsidR="007414BF" w:rsidRPr="00BB25F3" w:rsidRDefault="007414BF"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lastRenderedPageBreak/>
              <w:t>Supuestos</w:t>
            </w:r>
          </w:p>
        </w:tc>
        <w:tc>
          <w:tcPr>
            <w:tcW w:w="10069" w:type="dxa"/>
            <w:gridSpan w:val="19"/>
            <w:vAlign w:val="center"/>
          </w:tcPr>
          <w:p w14:paraId="039642CC" w14:textId="77777777" w:rsidR="007414BF" w:rsidRPr="006E507A" w:rsidRDefault="007414BF" w:rsidP="00BB25F3">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Que las entidades promotoras implementen procesos de consulta previa y las localidades pertenecientes a pueblos indígenas participen en los procesos de consulta previa.</w:t>
            </w:r>
          </w:p>
        </w:tc>
      </w:tr>
      <w:tr w:rsidR="007414BF" w:rsidRPr="006E507A" w14:paraId="471CE866" w14:textId="77777777" w:rsidTr="009265F9">
        <w:trPr>
          <w:trHeight w:val="737"/>
          <w:jc w:val="center"/>
        </w:trPr>
        <w:tc>
          <w:tcPr>
            <w:tcW w:w="1272" w:type="dxa"/>
            <w:vAlign w:val="center"/>
          </w:tcPr>
          <w:p w14:paraId="6665314A" w14:textId="77777777" w:rsidR="007414BF" w:rsidRPr="00BB25F3" w:rsidRDefault="007414BF"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Fuentes y Bases de Datos</w:t>
            </w:r>
          </w:p>
        </w:tc>
        <w:tc>
          <w:tcPr>
            <w:tcW w:w="10069" w:type="dxa"/>
            <w:gridSpan w:val="19"/>
            <w:vAlign w:val="center"/>
          </w:tcPr>
          <w:p w14:paraId="5320C464" w14:textId="4B54DED0" w:rsidR="007414BF" w:rsidRPr="006E507A" w:rsidRDefault="007414BF" w:rsidP="00BB25F3">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de datos: Dirección de Consulta Previa – Ministerio de Cultura</w:t>
            </w:r>
          </w:p>
          <w:p w14:paraId="2B1B085F" w14:textId="77777777" w:rsidR="007414BF" w:rsidRPr="006E507A" w:rsidRDefault="007414BF" w:rsidP="00BB25F3">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Registro de procesos de consulta previa.</w:t>
            </w:r>
          </w:p>
        </w:tc>
      </w:tr>
      <w:tr w:rsidR="007414BF" w:rsidRPr="006E507A" w14:paraId="2B7FAD0F" w14:textId="77777777" w:rsidTr="005F5567">
        <w:trPr>
          <w:trHeight w:val="479"/>
          <w:jc w:val="center"/>
        </w:trPr>
        <w:tc>
          <w:tcPr>
            <w:tcW w:w="1272" w:type="dxa"/>
            <w:shd w:val="clear" w:color="auto" w:fill="215868" w:themeFill="accent5" w:themeFillShade="80"/>
            <w:vAlign w:val="center"/>
          </w:tcPr>
          <w:p w14:paraId="3B0C5A43" w14:textId="77777777" w:rsidR="007414BF" w:rsidRPr="00BB25F3" w:rsidRDefault="007414BF" w:rsidP="00BB25F3">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63EF8192" w14:textId="77777777" w:rsidR="007414BF" w:rsidRPr="005F5567" w:rsidRDefault="007414BF" w:rsidP="00BB25F3">
            <w:pPr>
              <w:spacing w:before="240" w:after="240"/>
              <w:rPr>
                <w:rFonts w:asciiTheme="majorHAnsi" w:hAnsiTheme="majorHAnsi" w:cstheme="majorHAnsi"/>
                <w:b/>
                <w:bCs/>
                <w:color w:val="FFFFFF" w:themeColor="background1"/>
                <w:sz w:val="16"/>
                <w:szCs w:val="16"/>
              </w:rPr>
            </w:pPr>
            <w:r w:rsidRPr="005F5567">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764AB7F2" w14:textId="77777777" w:rsidR="007414BF" w:rsidRPr="005F5567" w:rsidRDefault="007414BF" w:rsidP="00BB25F3">
            <w:pPr>
              <w:spacing w:before="240" w:after="240"/>
              <w:jc w:val="center"/>
              <w:rPr>
                <w:rFonts w:asciiTheme="majorHAnsi" w:hAnsiTheme="majorHAnsi" w:cstheme="majorHAnsi"/>
                <w:b/>
                <w:bCs/>
                <w:color w:val="FFFFFF" w:themeColor="background1"/>
                <w:sz w:val="20"/>
                <w:szCs w:val="20"/>
              </w:rPr>
            </w:pPr>
            <w:r w:rsidRPr="005F5567">
              <w:rPr>
                <w:rFonts w:asciiTheme="majorHAnsi" w:hAnsiTheme="majorHAnsi" w:cstheme="majorHAnsi"/>
                <w:b/>
                <w:bCs/>
                <w:color w:val="FFFFFF" w:themeColor="background1"/>
                <w:sz w:val="20"/>
                <w:szCs w:val="20"/>
              </w:rPr>
              <w:t>Logros esperados</w:t>
            </w:r>
          </w:p>
        </w:tc>
      </w:tr>
      <w:tr w:rsidR="007414BF" w:rsidRPr="006E507A" w14:paraId="1FAA056D" w14:textId="77777777" w:rsidTr="009265F9">
        <w:trPr>
          <w:trHeight w:val="375"/>
          <w:jc w:val="center"/>
        </w:trPr>
        <w:tc>
          <w:tcPr>
            <w:tcW w:w="1272" w:type="dxa"/>
            <w:shd w:val="clear" w:color="auto" w:fill="auto"/>
            <w:vAlign w:val="center"/>
          </w:tcPr>
          <w:p w14:paraId="5C1EF2E3" w14:textId="77777777" w:rsidR="007414BF" w:rsidRPr="00BB25F3" w:rsidRDefault="007414BF"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Año</w:t>
            </w:r>
          </w:p>
        </w:tc>
        <w:tc>
          <w:tcPr>
            <w:tcW w:w="528" w:type="dxa"/>
            <w:shd w:val="clear" w:color="auto" w:fill="auto"/>
            <w:vAlign w:val="center"/>
          </w:tcPr>
          <w:p w14:paraId="2A58D186"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2C6ABA1A"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157248AC"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5C5A9E10"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1B6EB2C4"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00CCD2B6"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4CBC4ADC"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6E90C358"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42A30213"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02937D88"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6F4369B9"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083BDB91"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7B630FBB"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225F72C5"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42C2B088"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41FB1764"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58BD23D4"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6B146750"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08CC461A" w14:textId="77777777" w:rsidR="007414BF" w:rsidRPr="0013533B" w:rsidRDefault="007414BF" w:rsidP="00BB25F3">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7414BF" w:rsidRPr="006E507A" w14:paraId="06F69CDE" w14:textId="77777777" w:rsidTr="009265F9">
        <w:trPr>
          <w:trHeight w:val="375"/>
          <w:jc w:val="center"/>
        </w:trPr>
        <w:tc>
          <w:tcPr>
            <w:tcW w:w="1272" w:type="dxa"/>
            <w:shd w:val="clear" w:color="auto" w:fill="auto"/>
            <w:vAlign w:val="center"/>
          </w:tcPr>
          <w:p w14:paraId="589EDFFE" w14:textId="77777777" w:rsidR="007414BF" w:rsidRPr="00BB25F3" w:rsidRDefault="007414BF" w:rsidP="00BB25F3">
            <w:pPr>
              <w:spacing w:before="240" w:after="240"/>
              <w:rPr>
                <w:rFonts w:asciiTheme="majorHAnsi" w:hAnsiTheme="majorHAnsi" w:cstheme="majorHAnsi"/>
                <w:b/>
                <w:bCs/>
                <w:sz w:val="18"/>
                <w:szCs w:val="18"/>
              </w:rPr>
            </w:pPr>
            <w:r w:rsidRPr="00BB25F3">
              <w:rPr>
                <w:rFonts w:asciiTheme="majorHAnsi" w:hAnsiTheme="majorHAnsi" w:cstheme="majorHAnsi"/>
                <w:b/>
                <w:bCs/>
                <w:sz w:val="18"/>
                <w:szCs w:val="18"/>
              </w:rPr>
              <w:t>Valor</w:t>
            </w:r>
          </w:p>
        </w:tc>
        <w:tc>
          <w:tcPr>
            <w:tcW w:w="528" w:type="dxa"/>
            <w:shd w:val="clear" w:color="auto" w:fill="auto"/>
            <w:vAlign w:val="center"/>
          </w:tcPr>
          <w:p w14:paraId="6203F25B"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12.5%</w:t>
            </w:r>
          </w:p>
        </w:tc>
        <w:tc>
          <w:tcPr>
            <w:tcW w:w="529" w:type="dxa"/>
            <w:shd w:val="clear" w:color="auto" w:fill="auto"/>
            <w:vAlign w:val="center"/>
          </w:tcPr>
          <w:p w14:paraId="4C757A27"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12.6%</w:t>
            </w:r>
          </w:p>
        </w:tc>
        <w:tc>
          <w:tcPr>
            <w:tcW w:w="529" w:type="dxa"/>
            <w:shd w:val="clear" w:color="auto" w:fill="auto"/>
            <w:vAlign w:val="center"/>
          </w:tcPr>
          <w:p w14:paraId="51DC15FD"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12.9%</w:t>
            </w:r>
          </w:p>
        </w:tc>
        <w:tc>
          <w:tcPr>
            <w:tcW w:w="529" w:type="dxa"/>
            <w:shd w:val="clear" w:color="auto" w:fill="auto"/>
            <w:vAlign w:val="center"/>
          </w:tcPr>
          <w:p w14:paraId="0344735D"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13.1%</w:t>
            </w:r>
          </w:p>
        </w:tc>
        <w:tc>
          <w:tcPr>
            <w:tcW w:w="529" w:type="dxa"/>
            <w:shd w:val="clear" w:color="auto" w:fill="auto"/>
            <w:vAlign w:val="center"/>
          </w:tcPr>
          <w:p w14:paraId="740A7233"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13.4%</w:t>
            </w:r>
          </w:p>
        </w:tc>
        <w:tc>
          <w:tcPr>
            <w:tcW w:w="530" w:type="dxa"/>
            <w:shd w:val="clear" w:color="auto" w:fill="auto"/>
            <w:vAlign w:val="center"/>
          </w:tcPr>
          <w:p w14:paraId="4FCC104E"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13.7%</w:t>
            </w:r>
          </w:p>
        </w:tc>
        <w:tc>
          <w:tcPr>
            <w:tcW w:w="530" w:type="dxa"/>
            <w:shd w:val="clear" w:color="auto" w:fill="auto"/>
            <w:vAlign w:val="center"/>
          </w:tcPr>
          <w:p w14:paraId="629A61F7"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13.9%</w:t>
            </w:r>
          </w:p>
        </w:tc>
        <w:tc>
          <w:tcPr>
            <w:tcW w:w="530" w:type="dxa"/>
            <w:shd w:val="clear" w:color="auto" w:fill="auto"/>
            <w:vAlign w:val="center"/>
          </w:tcPr>
          <w:p w14:paraId="57AD3492"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14.2%</w:t>
            </w:r>
          </w:p>
        </w:tc>
        <w:tc>
          <w:tcPr>
            <w:tcW w:w="530" w:type="dxa"/>
            <w:shd w:val="clear" w:color="auto" w:fill="auto"/>
            <w:vAlign w:val="center"/>
          </w:tcPr>
          <w:p w14:paraId="2AC697D6"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14.5%</w:t>
            </w:r>
          </w:p>
        </w:tc>
        <w:tc>
          <w:tcPr>
            <w:tcW w:w="530" w:type="dxa"/>
            <w:shd w:val="clear" w:color="auto" w:fill="auto"/>
            <w:vAlign w:val="center"/>
          </w:tcPr>
          <w:p w14:paraId="1FBBBB92"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14.7%</w:t>
            </w:r>
          </w:p>
        </w:tc>
        <w:tc>
          <w:tcPr>
            <w:tcW w:w="530" w:type="dxa"/>
            <w:shd w:val="clear" w:color="auto" w:fill="auto"/>
            <w:vAlign w:val="center"/>
          </w:tcPr>
          <w:p w14:paraId="001786D1"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14.9%</w:t>
            </w:r>
          </w:p>
        </w:tc>
        <w:tc>
          <w:tcPr>
            <w:tcW w:w="530" w:type="dxa"/>
            <w:shd w:val="clear" w:color="auto" w:fill="auto"/>
            <w:vAlign w:val="center"/>
          </w:tcPr>
          <w:p w14:paraId="219BAAF0"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15.2%</w:t>
            </w:r>
          </w:p>
        </w:tc>
        <w:tc>
          <w:tcPr>
            <w:tcW w:w="530" w:type="dxa"/>
            <w:shd w:val="clear" w:color="auto" w:fill="auto"/>
            <w:vAlign w:val="center"/>
          </w:tcPr>
          <w:p w14:paraId="6BF976B4"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15.4%</w:t>
            </w:r>
          </w:p>
        </w:tc>
        <w:tc>
          <w:tcPr>
            <w:tcW w:w="530" w:type="dxa"/>
            <w:shd w:val="clear" w:color="auto" w:fill="auto"/>
            <w:vAlign w:val="center"/>
          </w:tcPr>
          <w:p w14:paraId="5C4BC3BC"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15.6%</w:t>
            </w:r>
          </w:p>
        </w:tc>
        <w:tc>
          <w:tcPr>
            <w:tcW w:w="530" w:type="dxa"/>
            <w:shd w:val="clear" w:color="auto" w:fill="auto"/>
            <w:vAlign w:val="center"/>
          </w:tcPr>
          <w:p w14:paraId="61A0F64F"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15.9%</w:t>
            </w:r>
          </w:p>
        </w:tc>
        <w:tc>
          <w:tcPr>
            <w:tcW w:w="530" w:type="dxa"/>
            <w:shd w:val="clear" w:color="auto" w:fill="auto"/>
            <w:vAlign w:val="center"/>
          </w:tcPr>
          <w:p w14:paraId="77162DEE"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16.1%</w:t>
            </w:r>
          </w:p>
        </w:tc>
        <w:tc>
          <w:tcPr>
            <w:tcW w:w="530" w:type="dxa"/>
            <w:shd w:val="clear" w:color="auto" w:fill="auto"/>
            <w:vAlign w:val="center"/>
          </w:tcPr>
          <w:p w14:paraId="28ECFF9E"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16.3%</w:t>
            </w:r>
          </w:p>
        </w:tc>
        <w:tc>
          <w:tcPr>
            <w:tcW w:w="535" w:type="dxa"/>
            <w:shd w:val="clear" w:color="auto" w:fill="auto"/>
            <w:vAlign w:val="center"/>
          </w:tcPr>
          <w:p w14:paraId="2717297D"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16.6%</w:t>
            </w:r>
          </w:p>
        </w:tc>
        <w:tc>
          <w:tcPr>
            <w:tcW w:w="530" w:type="dxa"/>
            <w:shd w:val="clear" w:color="auto" w:fill="auto"/>
            <w:vAlign w:val="center"/>
          </w:tcPr>
          <w:p w14:paraId="3E9F7920" w14:textId="77777777" w:rsidR="007414BF" w:rsidRPr="00A03FB4" w:rsidRDefault="007414BF" w:rsidP="00BB25F3">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16.8%</w:t>
            </w:r>
          </w:p>
        </w:tc>
      </w:tr>
    </w:tbl>
    <w:p w14:paraId="02C6645A" w14:textId="77777777" w:rsidR="007414BF" w:rsidRDefault="007414BF" w:rsidP="00C52A2A">
      <w:pPr>
        <w:rPr>
          <w:rFonts w:eastAsia="Arial Narrow"/>
          <w:lang w:eastAsia="es-PE"/>
        </w:rPr>
      </w:pPr>
    </w:p>
    <w:p w14:paraId="32460403" w14:textId="77777777" w:rsidR="007414BF" w:rsidRDefault="007414BF" w:rsidP="00C52A2A">
      <w:pPr>
        <w:rPr>
          <w:rFonts w:eastAsia="Arial Narrow"/>
          <w:lang w:eastAsia="es-PE"/>
        </w:rPr>
      </w:pPr>
    </w:p>
    <w:p w14:paraId="62F00E51" w14:textId="77777777" w:rsidR="00416003" w:rsidRDefault="00416003" w:rsidP="00C52A2A">
      <w:pPr>
        <w:rPr>
          <w:rFonts w:eastAsia="Arial Narrow"/>
          <w:lang w:eastAsia="es-PE"/>
        </w:rPr>
      </w:pPr>
    </w:p>
    <w:p w14:paraId="05C928F9" w14:textId="77777777" w:rsidR="00416003" w:rsidRDefault="00416003" w:rsidP="00C52A2A">
      <w:pPr>
        <w:rPr>
          <w:rFonts w:eastAsia="Arial Narrow"/>
          <w:lang w:eastAsia="es-PE"/>
        </w:rPr>
      </w:pPr>
    </w:p>
    <w:p w14:paraId="4D886A08" w14:textId="77777777" w:rsidR="00416003" w:rsidRDefault="00416003" w:rsidP="00C52A2A">
      <w:pPr>
        <w:rPr>
          <w:rFonts w:eastAsia="Arial Narrow"/>
          <w:lang w:eastAsia="es-PE"/>
        </w:rPr>
      </w:pPr>
    </w:p>
    <w:p w14:paraId="31DC01E3" w14:textId="77777777" w:rsidR="00416003" w:rsidRDefault="00416003" w:rsidP="00C52A2A">
      <w:pPr>
        <w:rPr>
          <w:rFonts w:eastAsia="Arial Narrow"/>
          <w:lang w:eastAsia="es-PE"/>
        </w:rPr>
      </w:pPr>
    </w:p>
    <w:p w14:paraId="3FC6C571" w14:textId="77777777" w:rsidR="00416003" w:rsidRDefault="00416003" w:rsidP="00C52A2A">
      <w:pPr>
        <w:rPr>
          <w:rFonts w:eastAsia="Arial Narrow"/>
          <w:lang w:eastAsia="es-PE"/>
        </w:rPr>
      </w:pPr>
    </w:p>
    <w:p w14:paraId="2DF8D417" w14:textId="77777777" w:rsidR="00416003" w:rsidRDefault="00416003" w:rsidP="00C52A2A">
      <w:pPr>
        <w:rPr>
          <w:rFonts w:eastAsia="Arial Narrow"/>
          <w:lang w:eastAsia="es-PE"/>
        </w:rPr>
      </w:pPr>
    </w:p>
    <w:p w14:paraId="4F33D8FF" w14:textId="77777777" w:rsidR="00416003" w:rsidRDefault="00416003" w:rsidP="00C52A2A">
      <w:pPr>
        <w:rPr>
          <w:rFonts w:eastAsia="Arial Narrow"/>
          <w:lang w:eastAsia="es-PE"/>
        </w:rPr>
      </w:pPr>
    </w:p>
    <w:p w14:paraId="31EA62F5" w14:textId="77777777" w:rsidR="00416003" w:rsidRDefault="00416003" w:rsidP="00C52A2A">
      <w:pPr>
        <w:rPr>
          <w:rFonts w:eastAsia="Arial Narrow"/>
          <w:lang w:eastAsia="es-PE"/>
        </w:rPr>
      </w:pPr>
    </w:p>
    <w:p w14:paraId="2C6066A6" w14:textId="77777777" w:rsidR="00416003" w:rsidRDefault="00416003" w:rsidP="00C52A2A">
      <w:pPr>
        <w:rPr>
          <w:rFonts w:eastAsia="Arial Narrow"/>
          <w:lang w:eastAsia="es-PE"/>
        </w:rPr>
      </w:pPr>
    </w:p>
    <w:p w14:paraId="2C169F7F" w14:textId="77777777" w:rsidR="00416003" w:rsidRDefault="00416003" w:rsidP="00C52A2A">
      <w:pPr>
        <w:rPr>
          <w:rFonts w:eastAsia="Arial Narrow"/>
          <w:lang w:eastAsia="es-PE"/>
        </w:rPr>
      </w:pPr>
    </w:p>
    <w:p w14:paraId="22C322F6" w14:textId="77777777" w:rsidR="00416003" w:rsidRDefault="00416003" w:rsidP="00C52A2A">
      <w:pPr>
        <w:rPr>
          <w:rFonts w:eastAsia="Arial Narrow"/>
          <w:lang w:eastAsia="es-PE"/>
        </w:rPr>
      </w:pPr>
    </w:p>
    <w:p w14:paraId="12EF1A59" w14:textId="77777777" w:rsidR="00416003" w:rsidRDefault="00416003" w:rsidP="00C52A2A">
      <w:pPr>
        <w:rPr>
          <w:rFonts w:eastAsia="Arial Narrow"/>
          <w:lang w:eastAsia="es-PE"/>
        </w:rPr>
      </w:pPr>
    </w:p>
    <w:p w14:paraId="1C2C3721" w14:textId="77777777" w:rsidR="00416003" w:rsidRDefault="00416003" w:rsidP="00C52A2A">
      <w:pPr>
        <w:rPr>
          <w:rFonts w:eastAsia="Arial Narrow"/>
          <w:lang w:eastAsia="es-PE"/>
        </w:rPr>
      </w:pPr>
    </w:p>
    <w:p w14:paraId="5F9C15C2" w14:textId="77777777" w:rsidR="00416003" w:rsidRDefault="00416003" w:rsidP="00C52A2A">
      <w:pPr>
        <w:rPr>
          <w:rFonts w:eastAsia="Arial Narrow"/>
          <w:lang w:eastAsia="es-PE"/>
        </w:rPr>
      </w:pPr>
    </w:p>
    <w:p w14:paraId="2B6062FA" w14:textId="77777777" w:rsidR="00416003" w:rsidRDefault="00416003" w:rsidP="00C52A2A">
      <w:pPr>
        <w:rPr>
          <w:rFonts w:eastAsia="Arial Narrow"/>
          <w:lang w:eastAsia="es-PE"/>
        </w:rPr>
      </w:pPr>
    </w:p>
    <w:p w14:paraId="47E44E9F" w14:textId="77777777" w:rsidR="00416003" w:rsidRDefault="00416003" w:rsidP="00C52A2A">
      <w:pPr>
        <w:rPr>
          <w:rFonts w:eastAsia="Arial Narrow"/>
          <w:lang w:eastAsia="es-PE"/>
        </w:rPr>
      </w:pPr>
    </w:p>
    <w:p w14:paraId="1DDEBB62" w14:textId="77777777" w:rsidR="00416003" w:rsidRDefault="00416003" w:rsidP="00C52A2A">
      <w:pPr>
        <w:rPr>
          <w:rFonts w:eastAsia="Arial Narrow"/>
          <w:lang w:eastAsia="es-PE"/>
        </w:rPr>
      </w:pPr>
    </w:p>
    <w:p w14:paraId="6FD521B7" w14:textId="77777777" w:rsidR="00416003" w:rsidRDefault="00416003" w:rsidP="00C52A2A">
      <w:pPr>
        <w:rPr>
          <w:rFonts w:eastAsia="Arial Narrow"/>
          <w:lang w:eastAsia="es-PE"/>
        </w:rPr>
      </w:pPr>
    </w:p>
    <w:p w14:paraId="3FCE8D88" w14:textId="77777777" w:rsidR="00416003" w:rsidRDefault="00416003" w:rsidP="00C52A2A">
      <w:pPr>
        <w:rPr>
          <w:rFonts w:eastAsia="Arial Narrow"/>
          <w:lang w:eastAsia="es-PE"/>
        </w:rPr>
      </w:pPr>
    </w:p>
    <w:p w14:paraId="2DA69847" w14:textId="77777777" w:rsidR="00416003" w:rsidRDefault="00416003" w:rsidP="00C52A2A">
      <w:pPr>
        <w:rPr>
          <w:rFonts w:eastAsia="Arial Narrow"/>
          <w:lang w:eastAsia="es-PE"/>
        </w:rPr>
      </w:pPr>
    </w:p>
    <w:p w14:paraId="2B91ACED" w14:textId="77777777" w:rsidR="00416003" w:rsidRDefault="00416003" w:rsidP="00C52A2A">
      <w:pPr>
        <w:rPr>
          <w:rFonts w:eastAsia="Arial Narrow"/>
          <w:lang w:eastAsia="es-PE"/>
        </w:rPr>
      </w:pPr>
    </w:p>
    <w:p w14:paraId="39C2595A" w14:textId="77777777" w:rsidR="00416003" w:rsidRDefault="00416003" w:rsidP="00C52A2A">
      <w:pPr>
        <w:rPr>
          <w:rFonts w:eastAsia="Arial Narrow"/>
          <w:lang w:eastAsia="es-PE"/>
        </w:rPr>
      </w:pPr>
    </w:p>
    <w:p w14:paraId="1553E005" w14:textId="77777777" w:rsidR="00416003" w:rsidRDefault="00416003" w:rsidP="00C52A2A">
      <w:pPr>
        <w:rPr>
          <w:rFonts w:eastAsia="Arial Narrow"/>
          <w:lang w:eastAsia="es-PE"/>
        </w:rPr>
      </w:pPr>
    </w:p>
    <w:p w14:paraId="3878BF3B" w14:textId="77777777" w:rsidR="00416003" w:rsidRDefault="00416003" w:rsidP="00C52A2A">
      <w:pPr>
        <w:rPr>
          <w:rFonts w:eastAsia="Arial Narrow"/>
          <w:lang w:eastAsia="es-PE"/>
        </w:rPr>
      </w:pPr>
    </w:p>
    <w:p w14:paraId="25776578" w14:textId="77777777" w:rsidR="00416003" w:rsidRDefault="00416003" w:rsidP="00C52A2A">
      <w:pPr>
        <w:rPr>
          <w:rFonts w:eastAsia="Arial Narrow"/>
          <w:lang w:eastAsia="es-PE"/>
        </w:rPr>
      </w:pPr>
    </w:p>
    <w:p w14:paraId="166A924A" w14:textId="77777777" w:rsidR="00416003" w:rsidRDefault="00416003" w:rsidP="00C52A2A">
      <w:pPr>
        <w:rPr>
          <w:rFonts w:eastAsia="Arial Narrow"/>
          <w:lang w:eastAsia="es-PE"/>
        </w:rPr>
      </w:pPr>
    </w:p>
    <w:p w14:paraId="1689B821" w14:textId="77777777" w:rsidR="002607FA" w:rsidRDefault="002607FA" w:rsidP="00C52A2A">
      <w:pPr>
        <w:rPr>
          <w:rFonts w:eastAsia="Arial Narrow"/>
          <w:lang w:eastAsia="es-PE"/>
        </w:rPr>
      </w:pPr>
    </w:p>
    <w:p w14:paraId="2ED8AE9D" w14:textId="77777777" w:rsidR="00416003" w:rsidRDefault="00416003" w:rsidP="00C52A2A">
      <w:pPr>
        <w:rPr>
          <w:rFonts w:eastAsia="Arial Narrow"/>
          <w:lang w:eastAsia="es-PE"/>
        </w:rPr>
      </w:pPr>
    </w:p>
    <w:p w14:paraId="2E6D68FB" w14:textId="77777777" w:rsidR="00416003" w:rsidRDefault="00416003" w:rsidP="00C52A2A">
      <w:pPr>
        <w:rPr>
          <w:rFonts w:eastAsia="Arial Narrow"/>
          <w:lang w:eastAsia="es-PE"/>
        </w:rPr>
      </w:pPr>
    </w:p>
    <w:p w14:paraId="18DA452E" w14:textId="77777777" w:rsidR="00416003" w:rsidRDefault="00416003" w:rsidP="00C52A2A">
      <w:pPr>
        <w:rPr>
          <w:rFonts w:eastAsia="Arial Narrow"/>
          <w:lang w:eastAsia="es-PE"/>
        </w:rPr>
      </w:pPr>
    </w:p>
    <w:p w14:paraId="1B302E3F" w14:textId="77777777" w:rsidR="00416003" w:rsidRDefault="00416003" w:rsidP="00C52A2A">
      <w:pPr>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7414BF" w:rsidRPr="006E507A" w14:paraId="433C6C8E" w14:textId="77777777" w:rsidTr="00A03FB4">
        <w:trPr>
          <w:trHeight w:val="82"/>
          <w:jc w:val="center"/>
        </w:trPr>
        <w:tc>
          <w:tcPr>
            <w:tcW w:w="11341" w:type="dxa"/>
            <w:gridSpan w:val="20"/>
            <w:shd w:val="clear" w:color="auto" w:fill="215868" w:themeFill="accent5" w:themeFillShade="80"/>
            <w:vAlign w:val="center"/>
          </w:tcPr>
          <w:p w14:paraId="3F79EB15" w14:textId="77777777" w:rsidR="007414BF" w:rsidRPr="005F5567" w:rsidRDefault="007414BF" w:rsidP="009265F9">
            <w:pPr>
              <w:jc w:val="center"/>
              <w:rPr>
                <w:rFonts w:asciiTheme="majorHAnsi" w:hAnsiTheme="majorHAnsi" w:cstheme="majorHAnsi"/>
                <w:b/>
                <w:bCs/>
                <w:color w:val="FFFFFF" w:themeColor="background1"/>
                <w:sz w:val="20"/>
                <w:szCs w:val="20"/>
              </w:rPr>
            </w:pPr>
            <w:r w:rsidRPr="005F5567">
              <w:rPr>
                <w:rFonts w:asciiTheme="majorHAnsi" w:hAnsiTheme="majorHAnsi" w:cstheme="majorHAnsi"/>
                <w:b/>
                <w:bCs/>
                <w:color w:val="FFFFFF" w:themeColor="background1"/>
                <w:sz w:val="20"/>
                <w:szCs w:val="20"/>
                <w:shd w:val="clear" w:color="auto" w:fill="215868" w:themeFill="accent5" w:themeFillShade="80"/>
              </w:rPr>
              <w:lastRenderedPageBreak/>
              <w:t>FI</w:t>
            </w:r>
            <w:r w:rsidRPr="005F5567">
              <w:rPr>
                <w:rFonts w:asciiTheme="majorHAnsi" w:hAnsiTheme="majorHAnsi" w:cstheme="majorHAnsi"/>
                <w:b/>
                <w:bCs/>
                <w:color w:val="FFFFFF" w:themeColor="background1"/>
                <w:sz w:val="20"/>
                <w:szCs w:val="20"/>
              </w:rPr>
              <w:t>CHA TÉCNICA DEL INDICADOR</w:t>
            </w:r>
          </w:p>
        </w:tc>
      </w:tr>
      <w:tr w:rsidR="007414BF" w:rsidRPr="006E507A" w14:paraId="391BBA11" w14:textId="77777777" w:rsidTr="009265F9">
        <w:trPr>
          <w:trHeight w:val="644"/>
          <w:jc w:val="center"/>
        </w:trPr>
        <w:tc>
          <w:tcPr>
            <w:tcW w:w="1272" w:type="dxa"/>
            <w:vAlign w:val="center"/>
          </w:tcPr>
          <w:p w14:paraId="001D5AF5" w14:textId="77777777" w:rsidR="007414BF" w:rsidRPr="00A03FB4" w:rsidRDefault="007414BF" w:rsidP="00A03FB4">
            <w:pPr>
              <w:spacing w:before="240" w:after="240"/>
              <w:rPr>
                <w:rFonts w:asciiTheme="majorHAnsi" w:hAnsiTheme="majorHAnsi" w:cstheme="majorHAnsi"/>
                <w:b/>
                <w:bCs/>
                <w:sz w:val="18"/>
                <w:szCs w:val="18"/>
              </w:rPr>
            </w:pPr>
            <w:r w:rsidRPr="00A03FB4">
              <w:rPr>
                <w:rFonts w:asciiTheme="majorHAnsi" w:hAnsiTheme="majorHAnsi" w:cstheme="majorHAnsi"/>
                <w:b/>
                <w:bCs/>
                <w:sz w:val="18"/>
                <w:szCs w:val="18"/>
              </w:rPr>
              <w:t>Objetivo Prioritario</w:t>
            </w:r>
          </w:p>
        </w:tc>
        <w:tc>
          <w:tcPr>
            <w:tcW w:w="10069" w:type="dxa"/>
            <w:gridSpan w:val="19"/>
            <w:vAlign w:val="center"/>
          </w:tcPr>
          <w:p w14:paraId="0137148B" w14:textId="77777777" w:rsidR="007414BF" w:rsidRPr="006E507A" w:rsidRDefault="007414BF" w:rsidP="00A03FB4">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OP4: Garantizar el ejercicio efectivo y oportuno de los derechos colectivos a la participación, consulta y consentimiento previo libre e informado de los pueblos indígenas u originarios, de conformidad a los estándares establecidos con el ordenamiento jurídico internacional</w:t>
            </w:r>
          </w:p>
        </w:tc>
      </w:tr>
      <w:tr w:rsidR="007414BF" w:rsidRPr="006E507A" w14:paraId="02EA2477" w14:textId="77777777" w:rsidTr="009265F9">
        <w:trPr>
          <w:trHeight w:val="609"/>
          <w:jc w:val="center"/>
        </w:trPr>
        <w:tc>
          <w:tcPr>
            <w:tcW w:w="1272" w:type="dxa"/>
            <w:vAlign w:val="center"/>
          </w:tcPr>
          <w:p w14:paraId="77BDEE68" w14:textId="77777777" w:rsidR="007414BF" w:rsidRPr="00A03FB4" w:rsidRDefault="007414BF" w:rsidP="00A03FB4">
            <w:pPr>
              <w:spacing w:before="240" w:after="240"/>
              <w:rPr>
                <w:rFonts w:asciiTheme="majorHAnsi" w:hAnsiTheme="majorHAnsi" w:cstheme="majorHAnsi"/>
                <w:b/>
                <w:bCs/>
                <w:sz w:val="18"/>
                <w:szCs w:val="18"/>
              </w:rPr>
            </w:pPr>
            <w:r w:rsidRPr="00A03FB4">
              <w:rPr>
                <w:rFonts w:asciiTheme="majorHAnsi" w:hAnsiTheme="majorHAnsi" w:cstheme="majorHAnsi"/>
                <w:b/>
                <w:bCs/>
                <w:sz w:val="18"/>
                <w:szCs w:val="18"/>
              </w:rPr>
              <w:t>Nombre del Indicador</w:t>
            </w:r>
          </w:p>
        </w:tc>
        <w:tc>
          <w:tcPr>
            <w:tcW w:w="10069" w:type="dxa"/>
            <w:gridSpan w:val="19"/>
            <w:vAlign w:val="center"/>
          </w:tcPr>
          <w:p w14:paraId="4C701533" w14:textId="5AB89CD4" w:rsidR="007414BF" w:rsidRPr="00DB6660" w:rsidRDefault="00E55425" w:rsidP="00A03FB4">
            <w:pPr>
              <w:pStyle w:val="pf0"/>
              <w:spacing w:before="240" w:beforeAutospacing="0" w:after="240" w:afterAutospacing="0"/>
              <w:rPr>
                <w:rFonts w:ascii="Arial" w:hAnsi="Arial" w:cs="Arial"/>
                <w:sz w:val="20"/>
                <w:szCs w:val="20"/>
                <w:highlight w:val="green"/>
              </w:rPr>
            </w:pPr>
            <w:r w:rsidRPr="00DB6660">
              <w:rPr>
                <w:rFonts w:asciiTheme="majorHAnsi" w:hAnsiTheme="majorHAnsi" w:cstheme="majorHAnsi"/>
                <w:sz w:val="20"/>
                <w:szCs w:val="20"/>
                <w:highlight w:val="green"/>
              </w:rPr>
              <w:t xml:space="preserve">4.2. </w:t>
            </w:r>
            <w:r w:rsidR="00876A06" w:rsidRPr="00DB6660">
              <w:rPr>
                <w:rStyle w:val="cf01"/>
                <w:highlight w:val="green"/>
              </w:rPr>
              <w:t xml:space="preserve">Porcentaje de población de lengua indígena u originaria que participa en alguna organización y/o asociación. </w:t>
            </w:r>
          </w:p>
        </w:tc>
      </w:tr>
      <w:tr w:rsidR="007414BF" w:rsidRPr="006E507A" w14:paraId="7000AD39" w14:textId="77777777" w:rsidTr="009265F9">
        <w:trPr>
          <w:trHeight w:val="900"/>
          <w:jc w:val="center"/>
        </w:trPr>
        <w:tc>
          <w:tcPr>
            <w:tcW w:w="1272" w:type="dxa"/>
            <w:vAlign w:val="center"/>
          </w:tcPr>
          <w:p w14:paraId="6B85A206" w14:textId="4C55A9F2" w:rsidR="007414BF" w:rsidRPr="00A03FB4" w:rsidRDefault="007414BF" w:rsidP="00A03FB4">
            <w:pPr>
              <w:spacing w:before="240" w:after="240"/>
              <w:rPr>
                <w:rFonts w:asciiTheme="majorHAnsi" w:hAnsiTheme="majorHAnsi" w:cstheme="majorHAnsi"/>
                <w:b/>
                <w:bCs/>
                <w:sz w:val="18"/>
                <w:szCs w:val="18"/>
              </w:rPr>
            </w:pPr>
            <w:r w:rsidRPr="00A03FB4">
              <w:rPr>
                <w:rFonts w:asciiTheme="majorHAnsi" w:hAnsiTheme="majorHAnsi" w:cstheme="majorHAnsi"/>
                <w:b/>
                <w:bCs/>
                <w:sz w:val="18"/>
                <w:szCs w:val="18"/>
              </w:rPr>
              <w:t>Justificación</w:t>
            </w:r>
          </w:p>
        </w:tc>
        <w:tc>
          <w:tcPr>
            <w:tcW w:w="10069" w:type="dxa"/>
            <w:gridSpan w:val="19"/>
            <w:vAlign w:val="center"/>
          </w:tcPr>
          <w:p w14:paraId="00A5B440" w14:textId="77777777" w:rsidR="007414BF" w:rsidRPr="006E507A" w:rsidRDefault="007414BF" w:rsidP="00A03FB4">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Este indicador permite medir la participación de los pueblos indígenas en la vida política, lo cual, es parte de los derechos fundamentales de los pueblos indígenas que aseguran el ejercicio de su ciudadanía y la preservación de sus instituciones culturales.</w:t>
            </w:r>
          </w:p>
        </w:tc>
      </w:tr>
      <w:tr w:rsidR="007414BF" w:rsidRPr="006E507A" w14:paraId="09C45D44" w14:textId="77777777" w:rsidTr="009265F9">
        <w:trPr>
          <w:trHeight w:val="891"/>
          <w:jc w:val="center"/>
        </w:trPr>
        <w:tc>
          <w:tcPr>
            <w:tcW w:w="1272" w:type="dxa"/>
            <w:vAlign w:val="center"/>
          </w:tcPr>
          <w:p w14:paraId="650269D4" w14:textId="0D65756B" w:rsidR="007414BF" w:rsidRPr="00A03FB4" w:rsidRDefault="007414BF" w:rsidP="00A03FB4">
            <w:pPr>
              <w:spacing w:before="240" w:after="240"/>
              <w:rPr>
                <w:rFonts w:asciiTheme="majorHAnsi" w:hAnsiTheme="majorHAnsi" w:cstheme="majorHAnsi"/>
                <w:b/>
                <w:bCs/>
                <w:sz w:val="18"/>
                <w:szCs w:val="18"/>
              </w:rPr>
            </w:pPr>
            <w:r w:rsidRPr="00A03FB4">
              <w:rPr>
                <w:rFonts w:asciiTheme="majorHAnsi" w:hAnsiTheme="majorHAnsi" w:cstheme="majorHAnsi"/>
                <w:b/>
                <w:bCs/>
                <w:sz w:val="18"/>
                <w:szCs w:val="18"/>
              </w:rPr>
              <w:t>Responsable del Indicador</w:t>
            </w:r>
          </w:p>
        </w:tc>
        <w:tc>
          <w:tcPr>
            <w:tcW w:w="10069" w:type="dxa"/>
            <w:gridSpan w:val="19"/>
            <w:vAlign w:val="center"/>
          </w:tcPr>
          <w:p w14:paraId="28A2D4A4" w14:textId="46D91B38" w:rsidR="007414BF" w:rsidRPr="006E507A" w:rsidRDefault="007414BF" w:rsidP="00A03FB4">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Dirección de Consulta Previa</w:t>
            </w:r>
            <w:r w:rsidR="007A1027">
              <w:rPr>
                <w:rFonts w:asciiTheme="majorHAnsi" w:hAnsiTheme="majorHAnsi" w:cstheme="majorHAnsi"/>
                <w:sz w:val="20"/>
                <w:szCs w:val="20"/>
              </w:rPr>
              <w:t xml:space="preserve"> (DCP)</w:t>
            </w:r>
            <w:r w:rsidRPr="006E507A">
              <w:rPr>
                <w:rFonts w:asciiTheme="majorHAnsi" w:hAnsiTheme="majorHAnsi" w:cstheme="majorHAnsi"/>
                <w:sz w:val="20"/>
                <w:szCs w:val="20"/>
              </w:rPr>
              <w:t xml:space="preserve"> – </w:t>
            </w:r>
            <w:r w:rsidR="00F66809" w:rsidRPr="00703279">
              <w:rPr>
                <w:rFonts w:asciiTheme="majorHAnsi" w:hAnsiTheme="majorHAnsi" w:cstheme="majorHAnsi"/>
                <w:sz w:val="20"/>
                <w:szCs w:val="20"/>
              </w:rPr>
              <w:t xml:space="preserve">Dirección General de </w:t>
            </w:r>
            <w:r w:rsidR="00F66809">
              <w:rPr>
                <w:rFonts w:asciiTheme="majorHAnsi" w:hAnsiTheme="majorHAnsi" w:cstheme="majorHAnsi"/>
                <w:sz w:val="20"/>
                <w:szCs w:val="20"/>
              </w:rPr>
              <w:t xml:space="preserve">Derechos de los </w:t>
            </w:r>
            <w:r w:rsidR="00F66809" w:rsidRPr="00703279">
              <w:rPr>
                <w:rFonts w:asciiTheme="majorHAnsi" w:hAnsiTheme="majorHAnsi" w:cstheme="majorHAnsi"/>
                <w:sz w:val="20"/>
                <w:szCs w:val="20"/>
              </w:rPr>
              <w:t xml:space="preserve">Pueblos Indígenas (DGPI) </w:t>
            </w:r>
            <w:r w:rsidRPr="006E507A">
              <w:rPr>
                <w:rFonts w:asciiTheme="majorHAnsi" w:hAnsiTheme="majorHAnsi" w:cstheme="majorHAnsi"/>
                <w:sz w:val="20"/>
                <w:szCs w:val="20"/>
              </w:rPr>
              <w:t>-</w:t>
            </w:r>
            <w:r w:rsidR="007A1027">
              <w:rPr>
                <w:rFonts w:asciiTheme="majorHAnsi" w:hAnsiTheme="majorHAnsi" w:cstheme="majorHAnsi"/>
                <w:sz w:val="20"/>
                <w:szCs w:val="20"/>
              </w:rPr>
              <w:t xml:space="preserve"> </w:t>
            </w:r>
            <w:r w:rsidRPr="006E507A">
              <w:rPr>
                <w:rFonts w:asciiTheme="majorHAnsi" w:hAnsiTheme="majorHAnsi" w:cstheme="majorHAnsi"/>
                <w:sz w:val="20"/>
                <w:szCs w:val="20"/>
              </w:rPr>
              <w:t>Ministerio de Cultura (MINCUL)</w:t>
            </w:r>
          </w:p>
        </w:tc>
      </w:tr>
      <w:tr w:rsidR="007414BF" w:rsidRPr="006E507A" w14:paraId="59C93B3B" w14:textId="77777777" w:rsidTr="009265F9">
        <w:trPr>
          <w:trHeight w:val="842"/>
          <w:jc w:val="center"/>
        </w:trPr>
        <w:tc>
          <w:tcPr>
            <w:tcW w:w="1272" w:type="dxa"/>
            <w:vAlign w:val="center"/>
          </w:tcPr>
          <w:p w14:paraId="4D3AAA55" w14:textId="08564ECF" w:rsidR="007414BF" w:rsidRPr="00A03FB4" w:rsidRDefault="007414BF" w:rsidP="00A03FB4">
            <w:pPr>
              <w:spacing w:before="240" w:after="240"/>
              <w:rPr>
                <w:rFonts w:asciiTheme="majorHAnsi" w:hAnsiTheme="majorHAnsi" w:cstheme="majorHAnsi"/>
                <w:b/>
                <w:bCs/>
                <w:sz w:val="18"/>
                <w:szCs w:val="18"/>
              </w:rPr>
            </w:pPr>
            <w:r w:rsidRPr="00A03FB4">
              <w:rPr>
                <w:rFonts w:asciiTheme="majorHAnsi" w:hAnsiTheme="majorHAnsi" w:cstheme="majorHAnsi"/>
                <w:b/>
                <w:bCs/>
                <w:sz w:val="18"/>
                <w:szCs w:val="18"/>
              </w:rPr>
              <w:t>Limitaciones para la medición del indicador</w:t>
            </w:r>
          </w:p>
        </w:tc>
        <w:tc>
          <w:tcPr>
            <w:tcW w:w="10069" w:type="dxa"/>
            <w:gridSpan w:val="19"/>
            <w:vAlign w:val="center"/>
          </w:tcPr>
          <w:p w14:paraId="03B3E105" w14:textId="77777777" w:rsidR="00A03FB4" w:rsidRDefault="007414BF" w:rsidP="00C14F45">
            <w:pPr>
              <w:pStyle w:val="Prrafodelista"/>
              <w:numPr>
                <w:ilvl w:val="0"/>
                <w:numId w:val="12"/>
              </w:numPr>
              <w:snapToGrid w:val="0"/>
              <w:spacing w:before="240" w:after="240"/>
              <w:jc w:val="both"/>
              <w:rPr>
                <w:rFonts w:asciiTheme="majorHAnsi" w:hAnsiTheme="majorHAnsi" w:cstheme="majorHAnsi"/>
                <w:sz w:val="20"/>
                <w:szCs w:val="20"/>
              </w:rPr>
            </w:pPr>
            <w:r w:rsidRPr="00A03FB4">
              <w:rPr>
                <w:rFonts w:asciiTheme="majorHAnsi" w:hAnsiTheme="majorHAnsi" w:cstheme="majorHAnsi"/>
                <w:sz w:val="20"/>
                <w:szCs w:val="20"/>
              </w:rPr>
              <w:t>El ejercicio de la ciudadanía involucra otras actividades como derecho al voto, participación en consultas populares, entre otros mecanismos que garantizan la democracia.</w:t>
            </w:r>
          </w:p>
          <w:p w14:paraId="33F2DD4A" w14:textId="77777777" w:rsidR="00A03FB4" w:rsidRDefault="007414BF" w:rsidP="00C14F45">
            <w:pPr>
              <w:pStyle w:val="Prrafodelista"/>
              <w:numPr>
                <w:ilvl w:val="0"/>
                <w:numId w:val="12"/>
              </w:numPr>
              <w:snapToGrid w:val="0"/>
              <w:spacing w:before="240" w:after="240"/>
              <w:jc w:val="both"/>
              <w:rPr>
                <w:rFonts w:asciiTheme="majorHAnsi" w:hAnsiTheme="majorHAnsi" w:cstheme="majorHAnsi"/>
                <w:sz w:val="20"/>
                <w:szCs w:val="20"/>
              </w:rPr>
            </w:pPr>
            <w:r w:rsidRPr="00A03FB4">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1734A5CC" w14:textId="659CB98D" w:rsidR="007414BF" w:rsidRPr="00A03FB4" w:rsidRDefault="00A03FB4" w:rsidP="00C14F45">
            <w:pPr>
              <w:pStyle w:val="Prrafodelista"/>
              <w:numPr>
                <w:ilvl w:val="0"/>
                <w:numId w:val="12"/>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El</w:t>
            </w:r>
            <w:r w:rsidR="007414BF" w:rsidRPr="00A03FB4">
              <w:rPr>
                <w:rFonts w:asciiTheme="majorHAnsi" w:hAnsiTheme="majorHAnsi" w:cstheme="majorHAnsi"/>
                <w:sz w:val="20"/>
                <w:szCs w:val="20"/>
              </w:rPr>
              <w:t xml:space="preserve"> nivel de inferencia es nacional, urbano nacional, rural nacional y 24 departamentos donde cada uno como dominio de estudio.</w:t>
            </w:r>
          </w:p>
        </w:tc>
      </w:tr>
      <w:tr w:rsidR="007414BF" w:rsidRPr="006E507A" w14:paraId="78446E36" w14:textId="77777777" w:rsidTr="009265F9">
        <w:trPr>
          <w:trHeight w:val="2429"/>
          <w:jc w:val="center"/>
        </w:trPr>
        <w:tc>
          <w:tcPr>
            <w:tcW w:w="1272" w:type="dxa"/>
            <w:vAlign w:val="center"/>
          </w:tcPr>
          <w:p w14:paraId="17F22226" w14:textId="721A12DE" w:rsidR="007414BF" w:rsidRPr="00A03FB4" w:rsidRDefault="007414BF" w:rsidP="00A03FB4">
            <w:pPr>
              <w:spacing w:before="240" w:after="240"/>
              <w:rPr>
                <w:rFonts w:asciiTheme="majorHAnsi" w:hAnsiTheme="majorHAnsi" w:cstheme="majorHAnsi"/>
                <w:b/>
                <w:bCs/>
                <w:sz w:val="18"/>
                <w:szCs w:val="18"/>
              </w:rPr>
            </w:pPr>
            <w:r w:rsidRPr="00A03FB4">
              <w:rPr>
                <w:rFonts w:asciiTheme="majorHAnsi" w:hAnsiTheme="majorHAnsi" w:cstheme="majorHAnsi"/>
                <w:b/>
                <w:bCs/>
                <w:sz w:val="18"/>
                <w:szCs w:val="18"/>
              </w:rPr>
              <w:t>Método de Cálculo</w:t>
            </w:r>
          </w:p>
        </w:tc>
        <w:tc>
          <w:tcPr>
            <w:tcW w:w="10069" w:type="dxa"/>
            <w:gridSpan w:val="19"/>
            <w:vAlign w:val="center"/>
          </w:tcPr>
          <w:p w14:paraId="1BDDE91B" w14:textId="50DAA654" w:rsidR="007414BF" w:rsidRPr="006E507A" w:rsidRDefault="007414BF" w:rsidP="00A03FB4">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7377D719" w14:textId="77777777" w:rsidR="00A03FB4" w:rsidRDefault="007414BF" w:rsidP="00A03FB4">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Fórmula:</w:t>
            </w:r>
          </w:p>
          <w:p w14:paraId="2B44620A" w14:textId="326BFA8E" w:rsidR="007414BF" w:rsidRPr="006E507A" w:rsidRDefault="007414BF" w:rsidP="00A03FB4">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(At/Bt) *100</w:t>
            </w:r>
          </w:p>
          <w:p w14:paraId="7971DA11" w14:textId="77777777" w:rsidR="007414BF" w:rsidRPr="006E507A" w:rsidRDefault="007414BF" w:rsidP="00A03FB4">
            <w:pPr>
              <w:rPr>
                <w:rFonts w:asciiTheme="majorHAnsi" w:hAnsiTheme="majorHAnsi" w:cstheme="majorHAnsi"/>
                <w:sz w:val="20"/>
                <w:szCs w:val="20"/>
              </w:rPr>
            </w:pPr>
            <w:r w:rsidRPr="006E507A">
              <w:rPr>
                <w:rFonts w:asciiTheme="majorHAnsi" w:hAnsiTheme="majorHAnsi" w:cstheme="majorHAnsi"/>
                <w:sz w:val="20"/>
                <w:szCs w:val="20"/>
              </w:rPr>
              <w:t>At: Número de población de lengua indígena u originaria que participa en alguna organización y/o asociación en el año t.</w:t>
            </w:r>
          </w:p>
          <w:p w14:paraId="1FC7C679" w14:textId="77777777" w:rsidR="007414BF" w:rsidRPr="006E507A" w:rsidRDefault="007414BF" w:rsidP="00A03FB4">
            <w:pPr>
              <w:rPr>
                <w:rFonts w:asciiTheme="majorHAnsi" w:hAnsiTheme="majorHAnsi" w:cstheme="majorHAnsi"/>
                <w:sz w:val="20"/>
                <w:szCs w:val="20"/>
              </w:rPr>
            </w:pPr>
            <w:r w:rsidRPr="006E507A">
              <w:rPr>
                <w:rFonts w:asciiTheme="majorHAnsi" w:hAnsiTheme="majorHAnsi" w:cstheme="majorHAnsi"/>
                <w:sz w:val="20"/>
                <w:szCs w:val="20"/>
              </w:rPr>
              <w:t>Bt: Total de población de lengua indígena u originaria en el año t.</w:t>
            </w:r>
          </w:p>
          <w:p w14:paraId="4E15D304" w14:textId="77777777" w:rsidR="007414BF" w:rsidRPr="006E507A" w:rsidRDefault="007414BF" w:rsidP="00A03FB4">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364D3019" w14:textId="77777777" w:rsidR="007414BF" w:rsidRPr="006E507A" w:rsidRDefault="007414BF" w:rsidP="00A03FB4">
            <w:pPr>
              <w:rPr>
                <w:rFonts w:asciiTheme="majorHAnsi" w:hAnsiTheme="majorHAnsi" w:cstheme="majorHAnsi"/>
                <w:sz w:val="20"/>
                <w:szCs w:val="20"/>
              </w:rPr>
            </w:pPr>
          </w:p>
          <w:p w14:paraId="4A3AFB49" w14:textId="77777777" w:rsidR="007414BF" w:rsidRPr="006E507A" w:rsidRDefault="007414BF" w:rsidP="00A03FB4">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0E896D34" w14:textId="77777777" w:rsidR="00A03FB4" w:rsidRDefault="007414BF" w:rsidP="00C14F45">
            <w:pPr>
              <w:pStyle w:val="Prrafodelista"/>
              <w:numPr>
                <w:ilvl w:val="0"/>
                <w:numId w:val="13"/>
              </w:numPr>
              <w:spacing w:before="240" w:after="240"/>
              <w:rPr>
                <w:rFonts w:asciiTheme="majorHAnsi" w:hAnsiTheme="majorHAnsi" w:cstheme="majorHAnsi"/>
                <w:sz w:val="20"/>
                <w:szCs w:val="20"/>
              </w:rPr>
            </w:pPr>
            <w:r w:rsidRPr="00A03FB4">
              <w:rPr>
                <w:rFonts w:asciiTheme="majorHAnsi" w:hAnsiTheme="majorHAnsi" w:cstheme="majorHAnsi"/>
                <w:sz w:val="20"/>
                <w:szCs w:val="20"/>
              </w:rPr>
              <w:t>Se cruzan dos preguntas de la Encuesta Nacional de Hogares (ENAHO)</w:t>
            </w:r>
          </w:p>
          <w:p w14:paraId="47D88357" w14:textId="77777777" w:rsidR="00A03FB4" w:rsidRDefault="007414BF" w:rsidP="00A03FB4">
            <w:pPr>
              <w:pStyle w:val="Prrafodelista"/>
              <w:spacing w:before="240" w:after="240"/>
              <w:rPr>
                <w:rFonts w:asciiTheme="majorHAnsi" w:hAnsiTheme="majorHAnsi" w:cstheme="majorHAnsi"/>
                <w:sz w:val="20"/>
                <w:szCs w:val="20"/>
                <w:u w:val="single"/>
              </w:rPr>
            </w:pPr>
            <w:r w:rsidRPr="00A03FB4">
              <w:rPr>
                <w:rFonts w:asciiTheme="majorHAnsi" w:hAnsiTheme="majorHAnsi" w:cstheme="majorHAnsi"/>
                <w:sz w:val="20"/>
                <w:szCs w:val="20"/>
                <w:u w:val="single"/>
              </w:rPr>
              <w:t xml:space="preserve">Para la población de lengua indígena u originaria: </w:t>
            </w:r>
          </w:p>
          <w:p w14:paraId="6BCC8799" w14:textId="3AA4302A" w:rsidR="00A03FB4" w:rsidRDefault="007414BF" w:rsidP="00A03FB4">
            <w:pPr>
              <w:pStyle w:val="Prrafodelista"/>
              <w:spacing w:before="240" w:after="240"/>
              <w:rPr>
                <w:rFonts w:asciiTheme="majorHAnsi" w:hAnsiTheme="majorHAnsi" w:cstheme="majorHAnsi"/>
                <w:sz w:val="20"/>
                <w:szCs w:val="20"/>
              </w:rPr>
            </w:pPr>
            <w:r w:rsidRPr="00A03FB4">
              <w:rPr>
                <w:rFonts w:asciiTheme="majorHAnsi" w:hAnsiTheme="majorHAnsi" w:cstheme="majorHAnsi"/>
                <w:sz w:val="20"/>
                <w:szCs w:val="20"/>
              </w:rPr>
              <w:t xml:space="preserve">pregunta: "p300a- Cuál es el idioma o lengua materna que aprendió en su niñez?" Respuesta: 1 </w:t>
            </w:r>
            <w:proofErr w:type="gramStart"/>
            <w:r w:rsidRPr="00A03FB4">
              <w:rPr>
                <w:rFonts w:asciiTheme="majorHAnsi" w:hAnsiTheme="majorHAnsi" w:cstheme="majorHAnsi"/>
                <w:sz w:val="20"/>
                <w:szCs w:val="20"/>
              </w:rPr>
              <w:t>Quechua</w:t>
            </w:r>
            <w:proofErr w:type="gramEnd"/>
            <w:r w:rsidRPr="00A03FB4">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p w14:paraId="4B7BD248" w14:textId="77777777" w:rsidR="00A03FB4" w:rsidRDefault="007414BF" w:rsidP="00A03FB4">
            <w:pPr>
              <w:pStyle w:val="Prrafodelista"/>
              <w:spacing w:before="240" w:after="240"/>
              <w:rPr>
                <w:rFonts w:asciiTheme="majorHAnsi" w:hAnsiTheme="majorHAnsi" w:cstheme="majorHAnsi"/>
                <w:sz w:val="20"/>
                <w:szCs w:val="20"/>
              </w:rPr>
            </w:pPr>
            <w:r w:rsidRPr="00A03FB4">
              <w:rPr>
                <w:rFonts w:asciiTheme="majorHAnsi" w:hAnsiTheme="majorHAnsi" w:cstheme="majorHAnsi"/>
                <w:sz w:val="20"/>
                <w:szCs w:val="20"/>
                <w:u w:val="single"/>
              </w:rPr>
              <w:t>Para identificar la participación ciudadana: pregunta:</w:t>
            </w:r>
            <w:r w:rsidRPr="006E507A">
              <w:rPr>
                <w:rFonts w:asciiTheme="majorHAnsi" w:hAnsiTheme="majorHAnsi" w:cstheme="majorHAnsi"/>
                <w:sz w:val="20"/>
                <w:szCs w:val="20"/>
              </w:rPr>
              <w:t xml:space="preserve"> </w:t>
            </w:r>
          </w:p>
          <w:p w14:paraId="7A8FC34E" w14:textId="7297BA45" w:rsidR="007414BF" w:rsidRPr="006E507A" w:rsidRDefault="00A03FB4" w:rsidP="00A03FB4">
            <w:pPr>
              <w:pStyle w:val="Prrafodelista"/>
              <w:spacing w:before="240" w:after="240"/>
              <w:rPr>
                <w:rFonts w:asciiTheme="majorHAnsi" w:hAnsiTheme="majorHAnsi" w:cstheme="majorHAnsi"/>
                <w:sz w:val="20"/>
                <w:szCs w:val="20"/>
              </w:rPr>
            </w:pPr>
            <w:r>
              <w:rPr>
                <w:rFonts w:asciiTheme="majorHAnsi" w:hAnsiTheme="majorHAnsi" w:cstheme="majorHAnsi"/>
                <w:sz w:val="20"/>
                <w:szCs w:val="20"/>
              </w:rPr>
              <w:t xml:space="preserve">Pregunta: </w:t>
            </w:r>
            <w:r w:rsidR="007414BF" w:rsidRPr="006E507A">
              <w:rPr>
                <w:rFonts w:asciiTheme="majorHAnsi" w:hAnsiTheme="majorHAnsi" w:cstheme="majorHAnsi"/>
                <w:sz w:val="20"/>
                <w:szCs w:val="20"/>
              </w:rPr>
              <w:t>"p803- ¿El grupo, organización, asociación y/o programa social al cual pertenece es?" Respuesta: 1 Clubes y asociaciones deportivas, 2 Agrupaciones y/o partidos políticos, 3 Clubes culturales (danza, música, etc.),  4 Asociación vecinal, 5 Rondas campesinas, 6 Asociación de regantes, 7 Asociación de profesionales, 8 Asociación de trabajadores o sindicatos, 9 Clubes de madres, 10 Asociación de padres de familia (APAFA), 11 Vaso de leche, 12 Comedor popular, 13 Comité Local Administrativo de Salud (CLAS), 14 Proceso de presupuesto participativo,  15 Concejo de Coordinación Local Distrital (CCLD), 16 Comunidad Campesina, 17 Asociación Agropecuaria, 18 Otro/a</w:t>
            </w:r>
          </w:p>
        </w:tc>
      </w:tr>
      <w:tr w:rsidR="007414BF" w:rsidRPr="006E507A" w14:paraId="7BAD1698" w14:textId="77777777" w:rsidTr="00E55425">
        <w:trPr>
          <w:trHeight w:val="262"/>
          <w:jc w:val="center"/>
        </w:trPr>
        <w:tc>
          <w:tcPr>
            <w:tcW w:w="1272" w:type="dxa"/>
            <w:vAlign w:val="center"/>
          </w:tcPr>
          <w:p w14:paraId="7444F697" w14:textId="77777777" w:rsidR="007414BF" w:rsidRPr="00A03FB4" w:rsidRDefault="007414BF" w:rsidP="00A03FB4">
            <w:pPr>
              <w:spacing w:before="240" w:after="240"/>
              <w:rPr>
                <w:rFonts w:asciiTheme="majorHAnsi" w:hAnsiTheme="majorHAnsi" w:cstheme="majorHAnsi"/>
                <w:b/>
                <w:bCs/>
                <w:sz w:val="18"/>
                <w:szCs w:val="18"/>
              </w:rPr>
            </w:pPr>
            <w:r w:rsidRPr="00A03FB4">
              <w:rPr>
                <w:rFonts w:asciiTheme="majorHAnsi" w:hAnsiTheme="majorHAnsi" w:cstheme="majorHAnsi"/>
                <w:b/>
                <w:bCs/>
                <w:sz w:val="18"/>
                <w:szCs w:val="18"/>
              </w:rPr>
              <w:lastRenderedPageBreak/>
              <w:t>Sentido esperado del indicador</w:t>
            </w:r>
          </w:p>
        </w:tc>
        <w:tc>
          <w:tcPr>
            <w:tcW w:w="10069" w:type="dxa"/>
            <w:gridSpan w:val="19"/>
            <w:vAlign w:val="center"/>
          </w:tcPr>
          <w:p w14:paraId="14B4EB21" w14:textId="77777777" w:rsidR="007414BF" w:rsidRPr="006E507A" w:rsidRDefault="007414BF" w:rsidP="00A03FB4">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Ascendente</w:t>
            </w:r>
          </w:p>
        </w:tc>
      </w:tr>
      <w:tr w:rsidR="007414BF" w:rsidRPr="006E507A" w14:paraId="4C441AFE" w14:textId="77777777" w:rsidTr="009265F9">
        <w:trPr>
          <w:trHeight w:val="737"/>
          <w:jc w:val="center"/>
        </w:trPr>
        <w:tc>
          <w:tcPr>
            <w:tcW w:w="1272" w:type="dxa"/>
            <w:vAlign w:val="center"/>
          </w:tcPr>
          <w:p w14:paraId="3A48BB9B" w14:textId="6D52CD46" w:rsidR="007414BF" w:rsidRPr="00A03FB4" w:rsidRDefault="007414BF" w:rsidP="00A03FB4">
            <w:pPr>
              <w:spacing w:before="240" w:after="240"/>
              <w:rPr>
                <w:rFonts w:asciiTheme="majorHAnsi" w:hAnsiTheme="majorHAnsi" w:cstheme="majorHAnsi"/>
                <w:b/>
                <w:bCs/>
                <w:sz w:val="18"/>
                <w:szCs w:val="18"/>
              </w:rPr>
            </w:pPr>
            <w:r w:rsidRPr="00A03FB4">
              <w:rPr>
                <w:rFonts w:asciiTheme="majorHAnsi" w:hAnsiTheme="majorHAnsi" w:cstheme="majorHAnsi"/>
                <w:b/>
                <w:bCs/>
                <w:sz w:val="18"/>
                <w:szCs w:val="18"/>
              </w:rPr>
              <w:t>Supuestos</w:t>
            </w:r>
          </w:p>
        </w:tc>
        <w:tc>
          <w:tcPr>
            <w:tcW w:w="10069" w:type="dxa"/>
            <w:gridSpan w:val="19"/>
            <w:vAlign w:val="center"/>
          </w:tcPr>
          <w:p w14:paraId="135202DA" w14:textId="77777777" w:rsidR="007414BF" w:rsidRPr="006E507A" w:rsidRDefault="007414BF" w:rsidP="00A03FB4">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promueven programas y talleres de sensibilización para la participación cívico-electoral de la ciudadanía</w:t>
            </w:r>
          </w:p>
        </w:tc>
      </w:tr>
      <w:tr w:rsidR="007414BF" w:rsidRPr="006E507A" w14:paraId="22D3BB90" w14:textId="77777777" w:rsidTr="009265F9">
        <w:trPr>
          <w:trHeight w:val="737"/>
          <w:jc w:val="center"/>
        </w:trPr>
        <w:tc>
          <w:tcPr>
            <w:tcW w:w="1272" w:type="dxa"/>
            <w:vAlign w:val="center"/>
          </w:tcPr>
          <w:p w14:paraId="6BCC6C25" w14:textId="77777777" w:rsidR="007414BF" w:rsidRPr="00A03FB4" w:rsidRDefault="007414BF" w:rsidP="00A03FB4">
            <w:pPr>
              <w:spacing w:before="240" w:after="240"/>
              <w:rPr>
                <w:rFonts w:asciiTheme="majorHAnsi" w:hAnsiTheme="majorHAnsi" w:cstheme="majorHAnsi"/>
                <w:b/>
                <w:bCs/>
                <w:sz w:val="18"/>
                <w:szCs w:val="18"/>
              </w:rPr>
            </w:pPr>
            <w:r w:rsidRPr="00A03FB4">
              <w:rPr>
                <w:rFonts w:asciiTheme="majorHAnsi" w:hAnsiTheme="majorHAnsi" w:cstheme="majorHAnsi"/>
                <w:b/>
                <w:bCs/>
                <w:sz w:val="18"/>
                <w:szCs w:val="18"/>
              </w:rPr>
              <w:t>Fuentes y Bases de Datos</w:t>
            </w:r>
          </w:p>
        </w:tc>
        <w:tc>
          <w:tcPr>
            <w:tcW w:w="10069" w:type="dxa"/>
            <w:gridSpan w:val="19"/>
            <w:vAlign w:val="center"/>
          </w:tcPr>
          <w:p w14:paraId="1C5DBA89" w14:textId="77777777" w:rsidR="007414BF" w:rsidRPr="006E507A" w:rsidRDefault="007414BF" w:rsidP="00A03FB4">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52C9CD3F" w14:textId="77777777" w:rsidR="007414BF" w:rsidRPr="006E507A" w:rsidRDefault="007414BF" w:rsidP="00A03FB4">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7414BF" w:rsidRPr="006E507A" w14:paraId="34BB3C54" w14:textId="77777777" w:rsidTr="00F64CC0">
        <w:trPr>
          <w:trHeight w:val="479"/>
          <w:jc w:val="center"/>
        </w:trPr>
        <w:tc>
          <w:tcPr>
            <w:tcW w:w="1272" w:type="dxa"/>
            <w:shd w:val="clear" w:color="auto" w:fill="215868" w:themeFill="accent5" w:themeFillShade="80"/>
            <w:vAlign w:val="center"/>
          </w:tcPr>
          <w:p w14:paraId="2FCF3657" w14:textId="77777777" w:rsidR="007414BF" w:rsidRPr="00A03FB4" w:rsidRDefault="007414BF" w:rsidP="00A03FB4">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3B6475D5" w14:textId="77777777" w:rsidR="007414BF" w:rsidRPr="00F64CC0" w:rsidRDefault="007414BF" w:rsidP="00A03FB4">
            <w:pPr>
              <w:spacing w:before="240" w:after="240"/>
              <w:rPr>
                <w:rFonts w:asciiTheme="majorHAnsi" w:hAnsiTheme="majorHAnsi" w:cstheme="majorHAnsi"/>
                <w:b/>
                <w:bCs/>
                <w:color w:val="FFFFFF" w:themeColor="background1"/>
                <w:sz w:val="16"/>
                <w:szCs w:val="16"/>
              </w:rPr>
            </w:pPr>
            <w:r w:rsidRPr="00F64CC0">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18093822" w14:textId="77777777" w:rsidR="007414BF" w:rsidRPr="00F64CC0" w:rsidRDefault="007414BF" w:rsidP="00A03FB4">
            <w:pPr>
              <w:spacing w:before="240" w:after="240"/>
              <w:jc w:val="center"/>
              <w:rPr>
                <w:rFonts w:asciiTheme="majorHAnsi" w:hAnsiTheme="majorHAnsi" w:cstheme="majorHAnsi"/>
                <w:b/>
                <w:bCs/>
                <w:color w:val="FFFFFF" w:themeColor="background1"/>
                <w:sz w:val="20"/>
                <w:szCs w:val="20"/>
              </w:rPr>
            </w:pPr>
            <w:r w:rsidRPr="00F64CC0">
              <w:rPr>
                <w:rFonts w:asciiTheme="majorHAnsi" w:hAnsiTheme="majorHAnsi" w:cstheme="majorHAnsi"/>
                <w:b/>
                <w:bCs/>
                <w:color w:val="FFFFFF" w:themeColor="background1"/>
                <w:sz w:val="20"/>
                <w:szCs w:val="20"/>
              </w:rPr>
              <w:t>Logros esperados</w:t>
            </w:r>
          </w:p>
        </w:tc>
      </w:tr>
      <w:tr w:rsidR="007414BF" w:rsidRPr="006E507A" w14:paraId="22D38F8E" w14:textId="77777777" w:rsidTr="009265F9">
        <w:trPr>
          <w:trHeight w:val="375"/>
          <w:jc w:val="center"/>
        </w:trPr>
        <w:tc>
          <w:tcPr>
            <w:tcW w:w="1272" w:type="dxa"/>
            <w:shd w:val="clear" w:color="auto" w:fill="auto"/>
            <w:vAlign w:val="center"/>
          </w:tcPr>
          <w:p w14:paraId="0E064367" w14:textId="77777777" w:rsidR="007414BF" w:rsidRPr="00A03FB4" w:rsidRDefault="007414BF" w:rsidP="00A03FB4">
            <w:pPr>
              <w:spacing w:before="240" w:after="240"/>
              <w:rPr>
                <w:rFonts w:asciiTheme="majorHAnsi" w:hAnsiTheme="majorHAnsi" w:cstheme="majorHAnsi"/>
                <w:b/>
                <w:bCs/>
                <w:sz w:val="18"/>
                <w:szCs w:val="18"/>
              </w:rPr>
            </w:pPr>
            <w:r w:rsidRPr="00A03FB4">
              <w:rPr>
                <w:rFonts w:asciiTheme="majorHAnsi" w:hAnsiTheme="majorHAnsi" w:cstheme="majorHAnsi"/>
                <w:b/>
                <w:bCs/>
                <w:sz w:val="18"/>
                <w:szCs w:val="18"/>
              </w:rPr>
              <w:t>Año</w:t>
            </w:r>
          </w:p>
        </w:tc>
        <w:tc>
          <w:tcPr>
            <w:tcW w:w="528" w:type="dxa"/>
            <w:shd w:val="clear" w:color="auto" w:fill="auto"/>
            <w:vAlign w:val="center"/>
          </w:tcPr>
          <w:p w14:paraId="21547493"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4009010C"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3479F470"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45A346AD"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23DB3A75"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2C5E6BA7"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3D54B4A5"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75A2E2A6"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04DDE9CD"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505F1BBD"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6BB7F953"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0BE4D2ED"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647C859E"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181EEF18"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75C72662"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7418866B"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6BE9AAC8"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7E49BADB"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6D925BAB" w14:textId="77777777" w:rsidR="007414BF" w:rsidRPr="0013533B" w:rsidRDefault="007414BF" w:rsidP="00A03FB4">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7414BF" w:rsidRPr="006E507A" w14:paraId="7F57A5DE" w14:textId="77777777" w:rsidTr="009265F9">
        <w:trPr>
          <w:trHeight w:val="375"/>
          <w:jc w:val="center"/>
        </w:trPr>
        <w:tc>
          <w:tcPr>
            <w:tcW w:w="1272" w:type="dxa"/>
            <w:shd w:val="clear" w:color="auto" w:fill="auto"/>
            <w:vAlign w:val="center"/>
          </w:tcPr>
          <w:p w14:paraId="29370BBC" w14:textId="77777777" w:rsidR="007414BF" w:rsidRPr="00A03FB4" w:rsidRDefault="007414BF" w:rsidP="00A03FB4">
            <w:pPr>
              <w:spacing w:before="240" w:after="240"/>
              <w:rPr>
                <w:rFonts w:asciiTheme="majorHAnsi" w:hAnsiTheme="majorHAnsi" w:cstheme="majorHAnsi"/>
                <w:b/>
                <w:bCs/>
                <w:sz w:val="18"/>
                <w:szCs w:val="18"/>
              </w:rPr>
            </w:pPr>
            <w:r w:rsidRPr="00A03FB4">
              <w:rPr>
                <w:rFonts w:asciiTheme="majorHAnsi" w:hAnsiTheme="majorHAnsi" w:cstheme="majorHAnsi"/>
                <w:b/>
                <w:bCs/>
                <w:sz w:val="18"/>
                <w:szCs w:val="18"/>
              </w:rPr>
              <w:t>Valor</w:t>
            </w:r>
          </w:p>
        </w:tc>
        <w:tc>
          <w:tcPr>
            <w:tcW w:w="528" w:type="dxa"/>
            <w:shd w:val="clear" w:color="auto" w:fill="auto"/>
            <w:vAlign w:val="center"/>
          </w:tcPr>
          <w:p w14:paraId="3FC9FA46"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14.8%</w:t>
            </w:r>
          </w:p>
        </w:tc>
        <w:tc>
          <w:tcPr>
            <w:tcW w:w="529" w:type="dxa"/>
            <w:shd w:val="clear" w:color="auto" w:fill="auto"/>
            <w:vAlign w:val="center"/>
          </w:tcPr>
          <w:p w14:paraId="42931424"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15.1%</w:t>
            </w:r>
          </w:p>
        </w:tc>
        <w:tc>
          <w:tcPr>
            <w:tcW w:w="529" w:type="dxa"/>
            <w:shd w:val="clear" w:color="auto" w:fill="auto"/>
            <w:vAlign w:val="center"/>
          </w:tcPr>
          <w:p w14:paraId="1F787236"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15.4%</w:t>
            </w:r>
          </w:p>
        </w:tc>
        <w:tc>
          <w:tcPr>
            <w:tcW w:w="529" w:type="dxa"/>
            <w:shd w:val="clear" w:color="auto" w:fill="auto"/>
            <w:vAlign w:val="center"/>
          </w:tcPr>
          <w:p w14:paraId="6AC23FE1"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15.7%</w:t>
            </w:r>
          </w:p>
        </w:tc>
        <w:tc>
          <w:tcPr>
            <w:tcW w:w="529" w:type="dxa"/>
            <w:shd w:val="clear" w:color="auto" w:fill="auto"/>
            <w:vAlign w:val="center"/>
          </w:tcPr>
          <w:p w14:paraId="391998C5"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16.0%</w:t>
            </w:r>
          </w:p>
        </w:tc>
        <w:tc>
          <w:tcPr>
            <w:tcW w:w="530" w:type="dxa"/>
            <w:shd w:val="clear" w:color="auto" w:fill="auto"/>
            <w:vAlign w:val="center"/>
          </w:tcPr>
          <w:p w14:paraId="260684FA"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16.3%</w:t>
            </w:r>
          </w:p>
        </w:tc>
        <w:tc>
          <w:tcPr>
            <w:tcW w:w="530" w:type="dxa"/>
            <w:shd w:val="clear" w:color="auto" w:fill="auto"/>
            <w:vAlign w:val="center"/>
          </w:tcPr>
          <w:p w14:paraId="63282244"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16.6%</w:t>
            </w:r>
          </w:p>
        </w:tc>
        <w:tc>
          <w:tcPr>
            <w:tcW w:w="530" w:type="dxa"/>
            <w:shd w:val="clear" w:color="auto" w:fill="auto"/>
            <w:vAlign w:val="center"/>
          </w:tcPr>
          <w:p w14:paraId="15B7746E"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17.0%</w:t>
            </w:r>
          </w:p>
        </w:tc>
        <w:tc>
          <w:tcPr>
            <w:tcW w:w="530" w:type="dxa"/>
            <w:shd w:val="clear" w:color="auto" w:fill="auto"/>
            <w:vAlign w:val="center"/>
          </w:tcPr>
          <w:p w14:paraId="39FA5EC0"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17.3%</w:t>
            </w:r>
          </w:p>
        </w:tc>
        <w:tc>
          <w:tcPr>
            <w:tcW w:w="530" w:type="dxa"/>
            <w:shd w:val="clear" w:color="auto" w:fill="auto"/>
            <w:vAlign w:val="center"/>
          </w:tcPr>
          <w:p w14:paraId="5511CDD5"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18.0%</w:t>
            </w:r>
          </w:p>
        </w:tc>
        <w:tc>
          <w:tcPr>
            <w:tcW w:w="530" w:type="dxa"/>
            <w:shd w:val="clear" w:color="auto" w:fill="auto"/>
            <w:vAlign w:val="center"/>
          </w:tcPr>
          <w:p w14:paraId="2712354E"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18.7%</w:t>
            </w:r>
          </w:p>
        </w:tc>
        <w:tc>
          <w:tcPr>
            <w:tcW w:w="530" w:type="dxa"/>
            <w:shd w:val="clear" w:color="auto" w:fill="auto"/>
            <w:vAlign w:val="center"/>
          </w:tcPr>
          <w:p w14:paraId="0093AB69"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19.5%</w:t>
            </w:r>
          </w:p>
        </w:tc>
        <w:tc>
          <w:tcPr>
            <w:tcW w:w="530" w:type="dxa"/>
            <w:shd w:val="clear" w:color="auto" w:fill="auto"/>
            <w:vAlign w:val="center"/>
          </w:tcPr>
          <w:p w14:paraId="3C2385DB"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20.2%</w:t>
            </w:r>
          </w:p>
        </w:tc>
        <w:tc>
          <w:tcPr>
            <w:tcW w:w="530" w:type="dxa"/>
            <w:shd w:val="clear" w:color="auto" w:fill="auto"/>
            <w:vAlign w:val="center"/>
          </w:tcPr>
          <w:p w14:paraId="39D2EA91"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21.0%</w:t>
            </w:r>
          </w:p>
        </w:tc>
        <w:tc>
          <w:tcPr>
            <w:tcW w:w="530" w:type="dxa"/>
            <w:shd w:val="clear" w:color="auto" w:fill="auto"/>
            <w:vAlign w:val="center"/>
          </w:tcPr>
          <w:p w14:paraId="6B7D90F8"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21.9%</w:t>
            </w:r>
          </w:p>
        </w:tc>
        <w:tc>
          <w:tcPr>
            <w:tcW w:w="530" w:type="dxa"/>
            <w:shd w:val="clear" w:color="auto" w:fill="auto"/>
            <w:vAlign w:val="center"/>
          </w:tcPr>
          <w:p w14:paraId="4B2F6132"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22.8%</w:t>
            </w:r>
          </w:p>
        </w:tc>
        <w:tc>
          <w:tcPr>
            <w:tcW w:w="530" w:type="dxa"/>
            <w:shd w:val="clear" w:color="auto" w:fill="auto"/>
            <w:vAlign w:val="center"/>
          </w:tcPr>
          <w:p w14:paraId="73B0929A"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23.7%</w:t>
            </w:r>
          </w:p>
        </w:tc>
        <w:tc>
          <w:tcPr>
            <w:tcW w:w="535" w:type="dxa"/>
            <w:shd w:val="clear" w:color="auto" w:fill="auto"/>
            <w:vAlign w:val="center"/>
          </w:tcPr>
          <w:p w14:paraId="57F51D2C"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24.6%</w:t>
            </w:r>
          </w:p>
        </w:tc>
        <w:tc>
          <w:tcPr>
            <w:tcW w:w="530" w:type="dxa"/>
            <w:shd w:val="clear" w:color="auto" w:fill="auto"/>
            <w:vAlign w:val="center"/>
          </w:tcPr>
          <w:p w14:paraId="716D0B4E" w14:textId="77777777" w:rsidR="007414BF" w:rsidRPr="00A03FB4" w:rsidRDefault="007414BF" w:rsidP="00A03FB4">
            <w:pPr>
              <w:spacing w:before="240" w:after="240"/>
              <w:jc w:val="center"/>
              <w:rPr>
                <w:rFonts w:asciiTheme="majorHAnsi" w:hAnsiTheme="majorHAnsi" w:cstheme="majorHAnsi"/>
                <w:sz w:val="16"/>
                <w:szCs w:val="16"/>
              </w:rPr>
            </w:pPr>
            <w:r w:rsidRPr="00A03FB4">
              <w:rPr>
                <w:rFonts w:asciiTheme="majorHAnsi" w:hAnsiTheme="majorHAnsi" w:cstheme="majorHAnsi"/>
                <w:sz w:val="16"/>
                <w:szCs w:val="16"/>
              </w:rPr>
              <w:t>25.6%</w:t>
            </w:r>
          </w:p>
        </w:tc>
      </w:tr>
    </w:tbl>
    <w:p w14:paraId="4711CC47" w14:textId="77777777" w:rsidR="009F7E69" w:rsidRDefault="009F7E69" w:rsidP="00C52A2A">
      <w:pPr>
        <w:rPr>
          <w:rFonts w:eastAsia="Arial Narrow"/>
          <w:lang w:eastAsia="es-PE"/>
        </w:rPr>
      </w:pPr>
    </w:p>
    <w:p w14:paraId="11C2A531" w14:textId="77777777" w:rsidR="009F7E69" w:rsidRDefault="009F7E69" w:rsidP="00C52A2A">
      <w:pPr>
        <w:rPr>
          <w:rFonts w:eastAsia="Arial Narrow"/>
          <w:lang w:eastAsia="es-PE"/>
        </w:rPr>
      </w:pPr>
    </w:p>
    <w:p w14:paraId="049F4E21" w14:textId="77777777" w:rsidR="00F34F9B" w:rsidRDefault="00F34F9B" w:rsidP="00C52A2A">
      <w:pPr>
        <w:rPr>
          <w:rFonts w:eastAsia="Arial Narrow"/>
          <w:lang w:eastAsia="es-PE"/>
        </w:rPr>
      </w:pPr>
    </w:p>
    <w:p w14:paraId="7F762CFA" w14:textId="77777777" w:rsidR="00F34F9B" w:rsidRDefault="00F34F9B" w:rsidP="00C52A2A">
      <w:pPr>
        <w:rPr>
          <w:rFonts w:eastAsia="Arial Narrow"/>
          <w:lang w:eastAsia="es-PE"/>
        </w:rPr>
      </w:pPr>
    </w:p>
    <w:p w14:paraId="3E2D0426" w14:textId="77777777" w:rsidR="00F34F9B" w:rsidRDefault="00F34F9B" w:rsidP="00C52A2A">
      <w:pPr>
        <w:rPr>
          <w:rFonts w:eastAsia="Arial Narrow"/>
          <w:lang w:eastAsia="es-PE"/>
        </w:rPr>
      </w:pPr>
    </w:p>
    <w:p w14:paraId="38C50627" w14:textId="77777777" w:rsidR="00F34F9B" w:rsidRDefault="00F34F9B" w:rsidP="00C52A2A">
      <w:pPr>
        <w:rPr>
          <w:rFonts w:eastAsia="Arial Narrow"/>
          <w:lang w:eastAsia="es-PE"/>
        </w:rPr>
      </w:pPr>
    </w:p>
    <w:p w14:paraId="7E86BF4C" w14:textId="77777777" w:rsidR="00F34F9B" w:rsidRDefault="00F34F9B" w:rsidP="00C52A2A">
      <w:pPr>
        <w:rPr>
          <w:rFonts w:eastAsia="Arial Narrow"/>
          <w:lang w:eastAsia="es-PE"/>
        </w:rPr>
      </w:pPr>
    </w:p>
    <w:p w14:paraId="6FAB8DC5" w14:textId="77777777" w:rsidR="00F34F9B" w:rsidRDefault="00F34F9B" w:rsidP="00C52A2A">
      <w:pPr>
        <w:rPr>
          <w:rFonts w:eastAsia="Arial Narrow"/>
          <w:lang w:eastAsia="es-PE"/>
        </w:rPr>
      </w:pPr>
    </w:p>
    <w:p w14:paraId="65ECE36B" w14:textId="77777777" w:rsidR="00F34F9B" w:rsidRDefault="00F34F9B" w:rsidP="00C52A2A">
      <w:pPr>
        <w:rPr>
          <w:rFonts w:eastAsia="Arial Narrow"/>
          <w:lang w:eastAsia="es-PE"/>
        </w:rPr>
      </w:pPr>
    </w:p>
    <w:p w14:paraId="5ADCBABA" w14:textId="77777777" w:rsidR="00F34F9B" w:rsidRDefault="00F34F9B" w:rsidP="00C52A2A">
      <w:pPr>
        <w:rPr>
          <w:rFonts w:eastAsia="Arial Narrow"/>
          <w:lang w:eastAsia="es-PE"/>
        </w:rPr>
      </w:pPr>
    </w:p>
    <w:p w14:paraId="1B3C5BEF" w14:textId="77777777" w:rsidR="00F34F9B" w:rsidRDefault="00F34F9B" w:rsidP="00C52A2A">
      <w:pPr>
        <w:rPr>
          <w:rFonts w:eastAsia="Arial Narrow"/>
          <w:lang w:eastAsia="es-PE"/>
        </w:rPr>
      </w:pPr>
    </w:p>
    <w:p w14:paraId="59FBA00A" w14:textId="77777777" w:rsidR="00F34F9B" w:rsidRDefault="00F34F9B" w:rsidP="00C52A2A">
      <w:pPr>
        <w:rPr>
          <w:rFonts w:eastAsia="Arial Narrow"/>
          <w:lang w:eastAsia="es-PE"/>
        </w:rPr>
      </w:pPr>
    </w:p>
    <w:p w14:paraId="5FC28005" w14:textId="77777777" w:rsidR="00F34F9B" w:rsidRDefault="00F34F9B" w:rsidP="00C52A2A">
      <w:pPr>
        <w:rPr>
          <w:rFonts w:eastAsia="Arial Narrow"/>
          <w:lang w:eastAsia="es-PE"/>
        </w:rPr>
      </w:pPr>
    </w:p>
    <w:p w14:paraId="1AD20A77" w14:textId="77777777" w:rsidR="00F34F9B" w:rsidRDefault="00F34F9B" w:rsidP="00C52A2A">
      <w:pPr>
        <w:rPr>
          <w:rFonts w:eastAsia="Arial Narrow"/>
          <w:lang w:eastAsia="es-PE"/>
        </w:rPr>
      </w:pPr>
    </w:p>
    <w:p w14:paraId="07284A1B" w14:textId="77777777" w:rsidR="00416003" w:rsidRDefault="00416003" w:rsidP="00C52A2A">
      <w:pPr>
        <w:rPr>
          <w:rFonts w:eastAsia="Arial Narrow"/>
          <w:lang w:eastAsia="es-PE"/>
        </w:rPr>
      </w:pPr>
    </w:p>
    <w:p w14:paraId="51577A89" w14:textId="77777777" w:rsidR="00416003" w:rsidRDefault="00416003" w:rsidP="00C52A2A">
      <w:pPr>
        <w:rPr>
          <w:rFonts w:eastAsia="Arial Narrow"/>
          <w:lang w:eastAsia="es-PE"/>
        </w:rPr>
      </w:pPr>
    </w:p>
    <w:p w14:paraId="673C98D6" w14:textId="77777777" w:rsidR="00416003" w:rsidRDefault="00416003" w:rsidP="00C52A2A">
      <w:pPr>
        <w:rPr>
          <w:rFonts w:eastAsia="Arial Narrow"/>
          <w:lang w:eastAsia="es-PE"/>
        </w:rPr>
      </w:pPr>
    </w:p>
    <w:p w14:paraId="599A6BDC" w14:textId="77777777" w:rsidR="00416003" w:rsidRDefault="00416003" w:rsidP="00C52A2A">
      <w:pPr>
        <w:rPr>
          <w:rFonts w:eastAsia="Arial Narrow"/>
          <w:lang w:eastAsia="es-PE"/>
        </w:rPr>
      </w:pPr>
    </w:p>
    <w:p w14:paraId="77966012" w14:textId="77777777" w:rsidR="00416003" w:rsidRDefault="00416003" w:rsidP="00C52A2A">
      <w:pPr>
        <w:rPr>
          <w:rFonts w:eastAsia="Arial Narrow"/>
          <w:lang w:eastAsia="es-PE"/>
        </w:rPr>
      </w:pPr>
    </w:p>
    <w:p w14:paraId="4BF88ED7" w14:textId="77777777" w:rsidR="00416003" w:rsidRDefault="00416003" w:rsidP="00C52A2A">
      <w:pPr>
        <w:rPr>
          <w:rFonts w:eastAsia="Arial Narrow"/>
          <w:lang w:eastAsia="es-PE"/>
        </w:rPr>
      </w:pPr>
    </w:p>
    <w:p w14:paraId="43C06456" w14:textId="77777777" w:rsidR="00416003" w:rsidRDefault="00416003" w:rsidP="00C52A2A">
      <w:pPr>
        <w:rPr>
          <w:rFonts w:eastAsia="Arial Narrow"/>
          <w:lang w:eastAsia="es-PE"/>
        </w:rPr>
      </w:pPr>
    </w:p>
    <w:p w14:paraId="1DF27D73" w14:textId="77777777" w:rsidR="00416003" w:rsidRDefault="00416003" w:rsidP="00C52A2A">
      <w:pPr>
        <w:rPr>
          <w:rFonts w:eastAsia="Arial Narrow"/>
          <w:lang w:eastAsia="es-PE"/>
        </w:rPr>
      </w:pPr>
    </w:p>
    <w:p w14:paraId="34CF93C2" w14:textId="77777777" w:rsidR="00416003" w:rsidRDefault="00416003" w:rsidP="00C52A2A">
      <w:pPr>
        <w:rPr>
          <w:rFonts w:eastAsia="Arial Narrow"/>
          <w:lang w:eastAsia="es-PE"/>
        </w:rPr>
      </w:pPr>
    </w:p>
    <w:p w14:paraId="02274D21" w14:textId="77777777" w:rsidR="00416003" w:rsidRDefault="00416003" w:rsidP="00C52A2A">
      <w:pPr>
        <w:rPr>
          <w:rFonts w:eastAsia="Arial Narrow"/>
          <w:lang w:eastAsia="es-PE"/>
        </w:rPr>
      </w:pPr>
    </w:p>
    <w:p w14:paraId="0DCF48B1" w14:textId="77777777" w:rsidR="00416003" w:rsidRDefault="00416003" w:rsidP="00C52A2A">
      <w:pPr>
        <w:rPr>
          <w:rFonts w:eastAsia="Arial Narrow"/>
          <w:lang w:eastAsia="es-PE"/>
        </w:rPr>
      </w:pPr>
    </w:p>
    <w:p w14:paraId="5B2843C1" w14:textId="77777777" w:rsidR="00201986" w:rsidRDefault="00201986" w:rsidP="00C52A2A">
      <w:pPr>
        <w:rPr>
          <w:rFonts w:eastAsia="Arial Narrow"/>
          <w:lang w:eastAsia="es-PE"/>
        </w:rPr>
      </w:pPr>
    </w:p>
    <w:p w14:paraId="1F60FFA5" w14:textId="77777777" w:rsidR="002607FA" w:rsidRDefault="002607FA" w:rsidP="00C52A2A">
      <w:pPr>
        <w:rPr>
          <w:rFonts w:eastAsia="Arial Narrow"/>
          <w:lang w:eastAsia="es-PE"/>
        </w:rPr>
      </w:pPr>
    </w:p>
    <w:p w14:paraId="09A18444" w14:textId="77777777" w:rsidR="002607FA" w:rsidRDefault="002607FA" w:rsidP="00C52A2A">
      <w:pPr>
        <w:rPr>
          <w:rFonts w:eastAsia="Arial Narrow"/>
          <w:lang w:eastAsia="es-PE"/>
        </w:rPr>
      </w:pPr>
    </w:p>
    <w:p w14:paraId="35EAF0CF" w14:textId="77777777" w:rsidR="002607FA" w:rsidRDefault="002607FA" w:rsidP="00C52A2A">
      <w:pPr>
        <w:rPr>
          <w:rFonts w:eastAsia="Arial Narrow"/>
          <w:lang w:eastAsia="es-PE"/>
        </w:rPr>
      </w:pPr>
    </w:p>
    <w:p w14:paraId="54407581" w14:textId="77777777" w:rsidR="002607FA" w:rsidRDefault="002607FA" w:rsidP="00C52A2A">
      <w:pPr>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F0668" w14:paraId="7D66D79A" w14:textId="77777777" w:rsidTr="002607FA">
        <w:trPr>
          <w:trHeight w:val="163"/>
          <w:jc w:val="center"/>
        </w:trPr>
        <w:tc>
          <w:tcPr>
            <w:tcW w:w="11341" w:type="dxa"/>
            <w:gridSpan w:val="20"/>
            <w:shd w:val="clear" w:color="auto" w:fill="215868" w:themeFill="accent5" w:themeFillShade="80"/>
            <w:vAlign w:val="center"/>
          </w:tcPr>
          <w:p w14:paraId="762ED323" w14:textId="77777777" w:rsidR="002146C5" w:rsidRPr="006F0668" w:rsidRDefault="002146C5" w:rsidP="002607FA">
            <w:pPr>
              <w:jc w:val="center"/>
              <w:rPr>
                <w:rFonts w:asciiTheme="majorHAnsi" w:hAnsiTheme="majorHAnsi" w:cstheme="majorHAnsi"/>
                <w:b/>
                <w:bCs/>
                <w:color w:val="FFFFFF" w:themeColor="background1"/>
                <w:sz w:val="22"/>
                <w:szCs w:val="22"/>
                <w:highlight w:val="green"/>
              </w:rPr>
            </w:pPr>
            <w:r w:rsidRPr="00BF0281">
              <w:rPr>
                <w:rFonts w:asciiTheme="majorHAnsi" w:hAnsiTheme="majorHAnsi" w:cstheme="majorHAnsi"/>
                <w:b/>
                <w:bCs/>
                <w:color w:val="FFFFFF" w:themeColor="background1"/>
                <w:sz w:val="20"/>
                <w:szCs w:val="20"/>
              </w:rPr>
              <w:lastRenderedPageBreak/>
              <w:t>FICHA TÉCNICA DEL INDICADOR</w:t>
            </w:r>
          </w:p>
        </w:tc>
      </w:tr>
      <w:tr w:rsidR="002146C5" w:rsidRPr="006F0668" w14:paraId="3B935A68" w14:textId="77777777" w:rsidTr="009C3C75">
        <w:trPr>
          <w:trHeight w:val="523"/>
          <w:jc w:val="center"/>
        </w:trPr>
        <w:tc>
          <w:tcPr>
            <w:tcW w:w="1266" w:type="dxa"/>
            <w:vAlign w:val="center"/>
          </w:tcPr>
          <w:p w14:paraId="6D6A32BE" w14:textId="77777777" w:rsidR="002146C5" w:rsidRPr="006F0668" w:rsidRDefault="002146C5" w:rsidP="00A03FB4">
            <w:pPr>
              <w:spacing w:before="240" w:after="240"/>
              <w:rPr>
                <w:rFonts w:asciiTheme="majorHAnsi" w:hAnsiTheme="majorHAnsi" w:cstheme="majorHAnsi"/>
                <w:b/>
                <w:bCs/>
                <w:sz w:val="18"/>
                <w:szCs w:val="18"/>
                <w:highlight w:val="green"/>
              </w:rPr>
            </w:pPr>
            <w:r w:rsidRPr="006F0668">
              <w:rPr>
                <w:rFonts w:asciiTheme="majorHAnsi" w:hAnsiTheme="majorHAnsi" w:cstheme="majorHAnsi"/>
                <w:b/>
                <w:bCs/>
                <w:sz w:val="18"/>
                <w:szCs w:val="18"/>
                <w:highlight w:val="green"/>
              </w:rPr>
              <w:t>Objetivo Prioritario</w:t>
            </w:r>
          </w:p>
        </w:tc>
        <w:tc>
          <w:tcPr>
            <w:tcW w:w="10075" w:type="dxa"/>
            <w:gridSpan w:val="19"/>
            <w:vAlign w:val="center"/>
          </w:tcPr>
          <w:p w14:paraId="1E299059" w14:textId="77777777" w:rsidR="002146C5" w:rsidRPr="006F0668" w:rsidRDefault="002146C5" w:rsidP="00A03FB4">
            <w:pPr>
              <w:spacing w:before="240" w:after="240"/>
              <w:jc w:val="both"/>
              <w:rPr>
                <w:rFonts w:asciiTheme="majorHAnsi" w:hAnsiTheme="majorHAnsi" w:cstheme="majorHAnsi"/>
                <w:sz w:val="20"/>
                <w:szCs w:val="20"/>
                <w:highlight w:val="green"/>
              </w:rPr>
            </w:pPr>
            <w:r w:rsidRPr="006F0668">
              <w:rPr>
                <w:rFonts w:asciiTheme="majorHAnsi" w:hAnsiTheme="majorHAnsi" w:cstheme="majorHAnsi"/>
                <w:sz w:val="20"/>
                <w:szCs w:val="20"/>
                <w:highlight w:val="green"/>
              </w:rPr>
              <w:t>OP5: Garantizar los derechos de los pueblos indígenas en situación de aislamiento y contacto inicial (PIACI).</w:t>
            </w:r>
          </w:p>
        </w:tc>
      </w:tr>
      <w:tr w:rsidR="002146C5" w:rsidRPr="006F0668" w14:paraId="72373643" w14:textId="77777777" w:rsidTr="009C3C75">
        <w:trPr>
          <w:trHeight w:val="609"/>
          <w:jc w:val="center"/>
        </w:trPr>
        <w:tc>
          <w:tcPr>
            <w:tcW w:w="1266" w:type="dxa"/>
            <w:vAlign w:val="center"/>
          </w:tcPr>
          <w:p w14:paraId="1F002AD7" w14:textId="77777777" w:rsidR="002146C5" w:rsidRPr="006F0668" w:rsidRDefault="002146C5" w:rsidP="00A03FB4">
            <w:pPr>
              <w:spacing w:before="240" w:after="240"/>
              <w:rPr>
                <w:rFonts w:asciiTheme="majorHAnsi" w:hAnsiTheme="majorHAnsi" w:cstheme="majorHAnsi"/>
                <w:b/>
                <w:bCs/>
                <w:sz w:val="18"/>
                <w:szCs w:val="18"/>
                <w:highlight w:val="green"/>
              </w:rPr>
            </w:pPr>
            <w:r w:rsidRPr="006F0668">
              <w:rPr>
                <w:rFonts w:asciiTheme="majorHAnsi" w:hAnsiTheme="majorHAnsi" w:cstheme="majorHAnsi"/>
                <w:b/>
                <w:bCs/>
                <w:sz w:val="18"/>
                <w:szCs w:val="18"/>
                <w:highlight w:val="green"/>
              </w:rPr>
              <w:t>Nombre del Indicador</w:t>
            </w:r>
          </w:p>
        </w:tc>
        <w:tc>
          <w:tcPr>
            <w:tcW w:w="10075" w:type="dxa"/>
            <w:gridSpan w:val="19"/>
            <w:vAlign w:val="center"/>
          </w:tcPr>
          <w:p w14:paraId="64783286" w14:textId="4BB0EF71" w:rsidR="002146C5" w:rsidRPr="006F0668" w:rsidRDefault="00E55425" w:rsidP="00A03FB4">
            <w:pPr>
              <w:spacing w:before="240" w:after="240"/>
              <w:jc w:val="both"/>
              <w:rPr>
                <w:rFonts w:asciiTheme="majorHAnsi" w:hAnsiTheme="majorHAnsi" w:cstheme="majorHAnsi"/>
                <w:sz w:val="20"/>
                <w:szCs w:val="20"/>
                <w:highlight w:val="green"/>
              </w:rPr>
            </w:pPr>
            <w:r w:rsidRPr="006F0668">
              <w:rPr>
                <w:rFonts w:asciiTheme="majorHAnsi" w:hAnsiTheme="majorHAnsi" w:cstheme="majorHAnsi"/>
                <w:sz w:val="20"/>
                <w:szCs w:val="20"/>
                <w:highlight w:val="green"/>
              </w:rPr>
              <w:t xml:space="preserve">5.1. </w:t>
            </w:r>
            <w:r w:rsidR="00A03FB4" w:rsidRPr="006F0668">
              <w:rPr>
                <w:rFonts w:asciiTheme="majorHAnsi" w:hAnsiTheme="majorHAnsi" w:cstheme="majorHAnsi"/>
                <w:sz w:val="20"/>
                <w:szCs w:val="20"/>
                <w:highlight w:val="green"/>
              </w:rPr>
              <w:t>Ratio de amenazas reportadas en las reservas indígenas y territoriales y cantidad de reservas indígenas y territoriales</w:t>
            </w:r>
          </w:p>
        </w:tc>
      </w:tr>
      <w:tr w:rsidR="002146C5" w:rsidRPr="006F0668" w14:paraId="2B62DE91" w14:textId="77777777" w:rsidTr="009C3C75">
        <w:trPr>
          <w:trHeight w:val="1042"/>
          <w:jc w:val="center"/>
        </w:trPr>
        <w:tc>
          <w:tcPr>
            <w:tcW w:w="1266" w:type="dxa"/>
            <w:vAlign w:val="center"/>
          </w:tcPr>
          <w:p w14:paraId="4B29A4A5" w14:textId="3DB90E67" w:rsidR="002146C5" w:rsidRPr="006F0668" w:rsidRDefault="002146C5" w:rsidP="00A03FB4">
            <w:pPr>
              <w:spacing w:before="240" w:after="240"/>
              <w:rPr>
                <w:rFonts w:asciiTheme="majorHAnsi" w:hAnsiTheme="majorHAnsi" w:cstheme="majorHAnsi"/>
                <w:b/>
                <w:bCs/>
                <w:sz w:val="18"/>
                <w:szCs w:val="18"/>
                <w:highlight w:val="green"/>
              </w:rPr>
            </w:pPr>
            <w:r w:rsidRPr="006F0668">
              <w:rPr>
                <w:rFonts w:asciiTheme="majorHAnsi" w:hAnsiTheme="majorHAnsi" w:cstheme="majorHAnsi"/>
                <w:b/>
                <w:bCs/>
                <w:sz w:val="18"/>
                <w:szCs w:val="18"/>
                <w:highlight w:val="green"/>
              </w:rPr>
              <w:t>Justificación</w:t>
            </w:r>
          </w:p>
        </w:tc>
        <w:tc>
          <w:tcPr>
            <w:tcW w:w="10075" w:type="dxa"/>
            <w:gridSpan w:val="19"/>
            <w:vAlign w:val="center"/>
          </w:tcPr>
          <w:p w14:paraId="179E34F8" w14:textId="5535CE88" w:rsidR="002146C5" w:rsidRPr="006F0668" w:rsidRDefault="00A03FB4" w:rsidP="00A03FB4">
            <w:pPr>
              <w:spacing w:before="240" w:after="240"/>
              <w:jc w:val="both"/>
              <w:rPr>
                <w:rFonts w:asciiTheme="majorHAnsi" w:hAnsiTheme="majorHAnsi" w:cstheme="majorHAnsi"/>
                <w:sz w:val="20"/>
                <w:szCs w:val="20"/>
                <w:highlight w:val="green"/>
              </w:rPr>
            </w:pPr>
            <w:r w:rsidRPr="006F0668">
              <w:rPr>
                <w:rFonts w:asciiTheme="majorHAnsi" w:hAnsiTheme="majorHAnsi" w:cstheme="majorHAnsi"/>
                <w:sz w:val="20"/>
                <w:szCs w:val="20"/>
                <w:highlight w:val="green"/>
              </w:rPr>
              <w:t>Los PIACI son una población altamente integrada a sus ecosistemas en los que desarrollan sus vidas y culturas. Debido a ello, cualquier interacción con externos a sus territorios resulta perjudicial para su salud, demografía, territorio, sociedad y cultura. Sin embargo, constantemente, se registran diversas amenazas que ponen en riesgo a los PIACI. El presente indicador brinda un acercamiento al nivel de amenazas presentadas en las Reservas Indígenas y Territoriales. En ese sentido, es un acercamiento al estado de protección del principal derecho de los PIACI: el derecho al no contacto. Los insumos para la generación del indicador son accesibles y los elaboran la Dirección de Pueblos Indígenas en Situación de Aislamiento y Contacto Inicial (DACI).</w:t>
            </w:r>
          </w:p>
        </w:tc>
      </w:tr>
      <w:tr w:rsidR="002146C5" w:rsidRPr="006F0668" w14:paraId="360851EC" w14:textId="77777777" w:rsidTr="009C3C75">
        <w:trPr>
          <w:trHeight w:val="891"/>
          <w:jc w:val="center"/>
        </w:trPr>
        <w:tc>
          <w:tcPr>
            <w:tcW w:w="1266" w:type="dxa"/>
            <w:vAlign w:val="center"/>
          </w:tcPr>
          <w:p w14:paraId="0B013DAA" w14:textId="7F6A5A02" w:rsidR="002146C5" w:rsidRPr="006F0668" w:rsidRDefault="002146C5" w:rsidP="00A03FB4">
            <w:pPr>
              <w:spacing w:before="240" w:after="240"/>
              <w:rPr>
                <w:rFonts w:asciiTheme="majorHAnsi" w:hAnsiTheme="majorHAnsi" w:cstheme="majorHAnsi"/>
                <w:b/>
                <w:bCs/>
                <w:sz w:val="18"/>
                <w:szCs w:val="18"/>
                <w:highlight w:val="green"/>
              </w:rPr>
            </w:pPr>
            <w:r w:rsidRPr="006F0668">
              <w:rPr>
                <w:rFonts w:asciiTheme="majorHAnsi" w:hAnsiTheme="majorHAnsi" w:cstheme="majorHAnsi"/>
                <w:b/>
                <w:bCs/>
                <w:sz w:val="18"/>
                <w:szCs w:val="18"/>
                <w:highlight w:val="green"/>
              </w:rPr>
              <w:t>Responsable del Indicador</w:t>
            </w:r>
          </w:p>
        </w:tc>
        <w:tc>
          <w:tcPr>
            <w:tcW w:w="10075" w:type="dxa"/>
            <w:gridSpan w:val="19"/>
            <w:vAlign w:val="center"/>
          </w:tcPr>
          <w:p w14:paraId="49A76631" w14:textId="40436A7E" w:rsidR="002146C5" w:rsidRPr="006F0668" w:rsidRDefault="002146C5" w:rsidP="00A03FB4">
            <w:pPr>
              <w:spacing w:before="240" w:after="240"/>
              <w:jc w:val="both"/>
              <w:rPr>
                <w:rFonts w:asciiTheme="majorHAnsi" w:hAnsiTheme="majorHAnsi" w:cstheme="majorHAnsi"/>
                <w:sz w:val="20"/>
                <w:szCs w:val="20"/>
                <w:highlight w:val="green"/>
              </w:rPr>
            </w:pPr>
            <w:r w:rsidRPr="006F0668">
              <w:rPr>
                <w:rFonts w:asciiTheme="majorHAnsi" w:hAnsiTheme="majorHAnsi" w:cstheme="majorHAnsi"/>
                <w:sz w:val="20"/>
                <w:szCs w:val="20"/>
                <w:highlight w:val="green"/>
              </w:rPr>
              <w:t xml:space="preserve">Dirección de Pueblos Indígenas en situación de Aislamiento y Contacto Inicial (DACI)- Dirección General de </w:t>
            </w:r>
            <w:r w:rsidR="00F66809" w:rsidRPr="006F0668">
              <w:rPr>
                <w:rFonts w:asciiTheme="majorHAnsi" w:hAnsiTheme="majorHAnsi" w:cstheme="majorHAnsi"/>
                <w:sz w:val="20"/>
                <w:szCs w:val="20"/>
                <w:highlight w:val="green"/>
              </w:rPr>
              <w:t xml:space="preserve">Derechos de los </w:t>
            </w:r>
            <w:r w:rsidRPr="006F0668">
              <w:rPr>
                <w:rFonts w:asciiTheme="majorHAnsi" w:hAnsiTheme="majorHAnsi" w:cstheme="majorHAnsi"/>
                <w:sz w:val="20"/>
                <w:szCs w:val="20"/>
                <w:highlight w:val="green"/>
              </w:rPr>
              <w:t>Pueblos Indígenas (DGPI) -</w:t>
            </w:r>
            <w:r w:rsidR="00A34069" w:rsidRPr="006F0668">
              <w:rPr>
                <w:rFonts w:asciiTheme="majorHAnsi" w:hAnsiTheme="majorHAnsi" w:cstheme="majorHAnsi"/>
                <w:sz w:val="20"/>
                <w:szCs w:val="20"/>
                <w:highlight w:val="green"/>
              </w:rPr>
              <w:t xml:space="preserve"> </w:t>
            </w:r>
            <w:r w:rsidRPr="006F0668">
              <w:rPr>
                <w:rFonts w:asciiTheme="majorHAnsi" w:hAnsiTheme="majorHAnsi" w:cstheme="majorHAnsi"/>
                <w:sz w:val="20"/>
                <w:szCs w:val="20"/>
                <w:highlight w:val="green"/>
              </w:rPr>
              <w:t>Ministerio de Cultura (MINCUL)</w:t>
            </w:r>
          </w:p>
        </w:tc>
      </w:tr>
      <w:tr w:rsidR="002146C5" w:rsidRPr="006F0668" w14:paraId="1EF70B5B" w14:textId="77777777" w:rsidTr="009C3C75">
        <w:trPr>
          <w:trHeight w:val="842"/>
          <w:jc w:val="center"/>
        </w:trPr>
        <w:tc>
          <w:tcPr>
            <w:tcW w:w="1266" w:type="dxa"/>
            <w:vAlign w:val="center"/>
          </w:tcPr>
          <w:p w14:paraId="783BA8B1" w14:textId="2E0C01B4" w:rsidR="002146C5" w:rsidRPr="006F0668" w:rsidRDefault="002146C5" w:rsidP="00A03FB4">
            <w:pPr>
              <w:spacing w:before="240" w:after="240"/>
              <w:rPr>
                <w:rFonts w:asciiTheme="majorHAnsi" w:hAnsiTheme="majorHAnsi" w:cstheme="majorHAnsi"/>
                <w:b/>
                <w:bCs/>
                <w:sz w:val="18"/>
                <w:szCs w:val="18"/>
                <w:highlight w:val="green"/>
              </w:rPr>
            </w:pPr>
            <w:r w:rsidRPr="006F0668">
              <w:rPr>
                <w:rFonts w:asciiTheme="majorHAnsi" w:hAnsiTheme="majorHAnsi" w:cstheme="majorHAnsi"/>
                <w:b/>
                <w:bCs/>
                <w:sz w:val="18"/>
                <w:szCs w:val="18"/>
                <w:highlight w:val="green"/>
              </w:rPr>
              <w:t>Limitaciones para la medición del indicador</w:t>
            </w:r>
          </w:p>
        </w:tc>
        <w:tc>
          <w:tcPr>
            <w:tcW w:w="10075" w:type="dxa"/>
            <w:gridSpan w:val="19"/>
            <w:vAlign w:val="center"/>
          </w:tcPr>
          <w:p w14:paraId="23C385F7" w14:textId="0AA84F24" w:rsidR="002146C5" w:rsidRPr="006F0668" w:rsidRDefault="00A03FB4" w:rsidP="00C14F45">
            <w:pPr>
              <w:pStyle w:val="Prrafodelista"/>
              <w:numPr>
                <w:ilvl w:val="0"/>
                <w:numId w:val="13"/>
              </w:numPr>
              <w:snapToGrid w:val="0"/>
              <w:spacing w:before="240" w:after="240"/>
              <w:jc w:val="both"/>
              <w:rPr>
                <w:rFonts w:asciiTheme="majorHAnsi" w:hAnsiTheme="majorHAnsi" w:cstheme="majorHAnsi"/>
                <w:sz w:val="20"/>
                <w:szCs w:val="20"/>
                <w:highlight w:val="green"/>
              </w:rPr>
            </w:pPr>
            <w:r w:rsidRPr="006F0668">
              <w:rPr>
                <w:rFonts w:asciiTheme="majorHAnsi" w:hAnsiTheme="majorHAnsi" w:cstheme="majorHAnsi"/>
                <w:sz w:val="20"/>
                <w:szCs w:val="20"/>
                <w:highlight w:val="green"/>
              </w:rPr>
              <w:t>Actualmente, las amenazas son reportadas por los agentes de control de las Reservas Indígenas y /o Territoriales a través de herramientas de difícil sistematización</w:t>
            </w:r>
            <w:r w:rsidR="00201986" w:rsidRPr="006F0668">
              <w:rPr>
                <w:rFonts w:asciiTheme="majorHAnsi" w:hAnsiTheme="majorHAnsi" w:cstheme="majorHAnsi"/>
                <w:sz w:val="20"/>
                <w:szCs w:val="20"/>
                <w:highlight w:val="green"/>
              </w:rPr>
              <w:t xml:space="preserve"> lo que desemboca en un subregistro de las amenazas </w:t>
            </w:r>
          </w:p>
        </w:tc>
      </w:tr>
      <w:tr w:rsidR="002146C5" w:rsidRPr="006F0668" w14:paraId="6D7B7955" w14:textId="77777777" w:rsidTr="009C3C75">
        <w:trPr>
          <w:trHeight w:val="2288"/>
          <w:jc w:val="center"/>
        </w:trPr>
        <w:tc>
          <w:tcPr>
            <w:tcW w:w="1266" w:type="dxa"/>
            <w:vAlign w:val="center"/>
          </w:tcPr>
          <w:p w14:paraId="067B657F" w14:textId="1DAA1D5A" w:rsidR="002146C5" w:rsidRPr="006F0668" w:rsidRDefault="002146C5" w:rsidP="00A03FB4">
            <w:pPr>
              <w:spacing w:before="240" w:after="240"/>
              <w:rPr>
                <w:rFonts w:asciiTheme="majorHAnsi" w:hAnsiTheme="majorHAnsi" w:cstheme="majorHAnsi"/>
                <w:b/>
                <w:bCs/>
                <w:sz w:val="18"/>
                <w:szCs w:val="18"/>
                <w:highlight w:val="green"/>
              </w:rPr>
            </w:pPr>
            <w:r w:rsidRPr="006F0668">
              <w:rPr>
                <w:rFonts w:asciiTheme="majorHAnsi" w:hAnsiTheme="majorHAnsi" w:cstheme="majorHAnsi"/>
                <w:b/>
                <w:bCs/>
                <w:sz w:val="18"/>
                <w:szCs w:val="18"/>
                <w:highlight w:val="green"/>
              </w:rPr>
              <w:t>Método de Cálculo</w:t>
            </w:r>
          </w:p>
        </w:tc>
        <w:tc>
          <w:tcPr>
            <w:tcW w:w="10075" w:type="dxa"/>
            <w:gridSpan w:val="19"/>
            <w:vAlign w:val="center"/>
          </w:tcPr>
          <w:p w14:paraId="399DF527" w14:textId="0E8142F6" w:rsidR="002146C5" w:rsidRPr="006F0668" w:rsidRDefault="002146C5" w:rsidP="00A03FB4">
            <w:pPr>
              <w:spacing w:before="240" w:after="240"/>
              <w:rPr>
                <w:rFonts w:asciiTheme="majorHAnsi" w:hAnsiTheme="majorHAnsi" w:cstheme="majorHAnsi"/>
                <w:sz w:val="20"/>
                <w:szCs w:val="20"/>
                <w:highlight w:val="green"/>
              </w:rPr>
            </w:pPr>
            <w:r w:rsidRPr="006F0668">
              <w:rPr>
                <w:rFonts w:asciiTheme="majorHAnsi" w:hAnsiTheme="majorHAnsi" w:cstheme="majorHAnsi"/>
                <w:sz w:val="20"/>
                <w:szCs w:val="20"/>
                <w:highlight w:val="green"/>
              </w:rPr>
              <w:t>El cálculo del indicador se realiza mediante la siguiente fórmula:</w:t>
            </w:r>
          </w:p>
          <w:p w14:paraId="55268F9E" w14:textId="77777777" w:rsidR="00A03FB4" w:rsidRPr="006F0668" w:rsidRDefault="002146C5" w:rsidP="00A03FB4">
            <w:pPr>
              <w:spacing w:before="240" w:after="240"/>
              <w:rPr>
                <w:rFonts w:asciiTheme="majorHAnsi" w:hAnsiTheme="majorHAnsi" w:cstheme="majorHAnsi"/>
                <w:highlight w:val="green"/>
              </w:rPr>
            </w:pPr>
            <w:r w:rsidRPr="006F0668">
              <w:rPr>
                <w:rFonts w:asciiTheme="majorHAnsi" w:hAnsiTheme="majorHAnsi" w:cstheme="majorHAnsi"/>
                <w:b/>
                <w:bCs/>
                <w:sz w:val="20"/>
                <w:szCs w:val="20"/>
                <w:highlight w:val="green"/>
              </w:rPr>
              <w:t>Fórmula:</w:t>
            </w:r>
            <w:r w:rsidRPr="006F0668">
              <w:rPr>
                <w:rFonts w:asciiTheme="majorHAnsi" w:hAnsiTheme="majorHAnsi" w:cstheme="majorHAnsi"/>
                <w:highlight w:val="green"/>
              </w:rPr>
              <w:t xml:space="preserve"> </w:t>
            </w:r>
          </w:p>
          <w:p w14:paraId="7BD2AA76" w14:textId="58428DC0" w:rsidR="002146C5" w:rsidRPr="006F0668" w:rsidRDefault="002146C5" w:rsidP="00A03FB4">
            <w:pPr>
              <w:spacing w:before="240" w:after="240"/>
              <w:jc w:val="center"/>
              <w:rPr>
                <w:rFonts w:asciiTheme="majorHAnsi" w:hAnsiTheme="majorHAnsi" w:cstheme="majorHAnsi"/>
                <w:b/>
                <w:bCs/>
                <w:sz w:val="20"/>
                <w:szCs w:val="20"/>
                <w:highlight w:val="green"/>
              </w:rPr>
            </w:pPr>
            <w:r w:rsidRPr="006F0668">
              <w:rPr>
                <w:rFonts w:asciiTheme="majorHAnsi" w:hAnsiTheme="majorHAnsi" w:cstheme="majorHAnsi"/>
                <w:sz w:val="20"/>
                <w:szCs w:val="20"/>
                <w:highlight w:val="green"/>
              </w:rPr>
              <w:t xml:space="preserve">Valor del indicador= </w:t>
            </w:r>
            <w:r w:rsidR="00A03FB4" w:rsidRPr="006F0668">
              <w:rPr>
                <w:rFonts w:asciiTheme="majorHAnsi" w:hAnsiTheme="majorHAnsi" w:cstheme="majorHAnsi"/>
                <w:sz w:val="20"/>
                <w:szCs w:val="20"/>
                <w:highlight w:val="green"/>
              </w:rPr>
              <w:t>At/Bt</w:t>
            </w:r>
          </w:p>
          <w:p w14:paraId="758DE35C" w14:textId="77777777" w:rsidR="00A03FB4" w:rsidRPr="006F0668" w:rsidRDefault="00A03FB4" w:rsidP="00A03FB4">
            <w:pPr>
              <w:rPr>
                <w:rFonts w:asciiTheme="majorHAnsi" w:hAnsiTheme="majorHAnsi" w:cstheme="majorHAnsi"/>
                <w:sz w:val="20"/>
                <w:szCs w:val="20"/>
                <w:highlight w:val="green"/>
              </w:rPr>
            </w:pPr>
            <w:r w:rsidRPr="006F0668">
              <w:rPr>
                <w:rFonts w:asciiTheme="majorHAnsi" w:hAnsiTheme="majorHAnsi" w:cstheme="majorHAnsi"/>
                <w:sz w:val="20"/>
                <w:szCs w:val="20"/>
                <w:highlight w:val="green"/>
              </w:rPr>
              <w:t>At: Número de amenazas reportadas en las reservas indígenas y territoriales en el año t</w:t>
            </w:r>
          </w:p>
          <w:p w14:paraId="15FEB0FB" w14:textId="77777777" w:rsidR="00A03FB4" w:rsidRPr="006F0668" w:rsidRDefault="00A03FB4" w:rsidP="00A03FB4">
            <w:pPr>
              <w:rPr>
                <w:rFonts w:asciiTheme="majorHAnsi" w:hAnsiTheme="majorHAnsi" w:cstheme="majorHAnsi"/>
                <w:sz w:val="20"/>
                <w:szCs w:val="20"/>
                <w:highlight w:val="green"/>
              </w:rPr>
            </w:pPr>
            <w:r w:rsidRPr="006F0668">
              <w:rPr>
                <w:rFonts w:asciiTheme="majorHAnsi" w:hAnsiTheme="majorHAnsi" w:cstheme="majorHAnsi"/>
                <w:sz w:val="20"/>
                <w:szCs w:val="20"/>
                <w:highlight w:val="green"/>
              </w:rPr>
              <w:t>Bt: Número de reservas indígenas y territoriales en el año t.</w:t>
            </w:r>
          </w:p>
          <w:p w14:paraId="1AFE5945" w14:textId="5D7CC0D6" w:rsidR="002146C5" w:rsidRPr="006F0668" w:rsidRDefault="00A03FB4" w:rsidP="00A03FB4">
            <w:pPr>
              <w:rPr>
                <w:rFonts w:asciiTheme="majorHAnsi" w:hAnsiTheme="majorHAnsi" w:cstheme="majorHAnsi"/>
                <w:sz w:val="20"/>
                <w:szCs w:val="20"/>
                <w:highlight w:val="green"/>
              </w:rPr>
            </w:pPr>
            <w:r w:rsidRPr="006F0668">
              <w:rPr>
                <w:rFonts w:asciiTheme="majorHAnsi" w:hAnsiTheme="majorHAnsi" w:cstheme="majorHAnsi"/>
                <w:sz w:val="20"/>
                <w:szCs w:val="20"/>
                <w:highlight w:val="green"/>
              </w:rPr>
              <w:t>t:  Año de la medición.</w:t>
            </w:r>
          </w:p>
          <w:p w14:paraId="033A6817" w14:textId="77777777" w:rsidR="002146C5" w:rsidRPr="006F0668" w:rsidRDefault="002146C5" w:rsidP="00A03FB4">
            <w:pPr>
              <w:spacing w:before="240" w:after="240"/>
              <w:rPr>
                <w:rFonts w:asciiTheme="majorHAnsi" w:hAnsiTheme="majorHAnsi" w:cstheme="majorHAnsi"/>
                <w:b/>
                <w:bCs/>
                <w:sz w:val="20"/>
                <w:szCs w:val="20"/>
                <w:highlight w:val="green"/>
              </w:rPr>
            </w:pPr>
            <w:r w:rsidRPr="006F0668">
              <w:rPr>
                <w:rFonts w:asciiTheme="majorHAnsi" w:hAnsiTheme="majorHAnsi" w:cstheme="majorHAnsi"/>
                <w:b/>
                <w:bCs/>
                <w:sz w:val="20"/>
                <w:szCs w:val="20"/>
                <w:highlight w:val="green"/>
              </w:rPr>
              <w:t>Especificaciones técnicas:</w:t>
            </w:r>
          </w:p>
          <w:p w14:paraId="3DA491D5" w14:textId="1AF8E440" w:rsidR="00A03FB4" w:rsidRPr="006F0668" w:rsidRDefault="00A03FB4" w:rsidP="00A03FB4">
            <w:pPr>
              <w:spacing w:before="240" w:after="240"/>
              <w:rPr>
                <w:rFonts w:asciiTheme="majorHAnsi" w:hAnsiTheme="majorHAnsi" w:cstheme="majorHAnsi"/>
                <w:sz w:val="20"/>
                <w:szCs w:val="20"/>
                <w:highlight w:val="green"/>
              </w:rPr>
            </w:pPr>
            <w:r w:rsidRPr="006F0668">
              <w:rPr>
                <w:rFonts w:asciiTheme="majorHAnsi" w:hAnsiTheme="majorHAnsi" w:cstheme="majorHAnsi"/>
                <w:sz w:val="20"/>
                <w:szCs w:val="20"/>
                <w:highlight w:val="green"/>
              </w:rPr>
              <w:t>Ninguna</w:t>
            </w:r>
          </w:p>
        </w:tc>
      </w:tr>
      <w:tr w:rsidR="002146C5" w:rsidRPr="006F0668" w14:paraId="684ED9D3" w14:textId="77777777" w:rsidTr="009C3C75">
        <w:trPr>
          <w:trHeight w:val="641"/>
          <w:jc w:val="center"/>
        </w:trPr>
        <w:tc>
          <w:tcPr>
            <w:tcW w:w="1266" w:type="dxa"/>
            <w:vAlign w:val="center"/>
          </w:tcPr>
          <w:p w14:paraId="34EAB3BB" w14:textId="77777777" w:rsidR="002146C5" w:rsidRPr="006F0668" w:rsidRDefault="002146C5" w:rsidP="00A03FB4">
            <w:pPr>
              <w:spacing w:before="240" w:after="240"/>
              <w:rPr>
                <w:rFonts w:asciiTheme="majorHAnsi" w:hAnsiTheme="majorHAnsi" w:cstheme="majorHAnsi"/>
                <w:b/>
                <w:bCs/>
                <w:sz w:val="18"/>
                <w:szCs w:val="18"/>
                <w:highlight w:val="green"/>
              </w:rPr>
            </w:pPr>
            <w:r w:rsidRPr="006F0668">
              <w:rPr>
                <w:rFonts w:asciiTheme="majorHAnsi" w:hAnsiTheme="majorHAnsi" w:cstheme="majorHAnsi"/>
                <w:b/>
                <w:bCs/>
                <w:sz w:val="18"/>
                <w:szCs w:val="18"/>
                <w:highlight w:val="green"/>
              </w:rPr>
              <w:t>Sentido esperado del indicador</w:t>
            </w:r>
          </w:p>
        </w:tc>
        <w:tc>
          <w:tcPr>
            <w:tcW w:w="10075" w:type="dxa"/>
            <w:gridSpan w:val="19"/>
            <w:vAlign w:val="center"/>
          </w:tcPr>
          <w:p w14:paraId="2AFDDE88" w14:textId="35D3EA9D" w:rsidR="002146C5" w:rsidRPr="006F0668" w:rsidRDefault="00201986" w:rsidP="00A03FB4">
            <w:pPr>
              <w:spacing w:before="240" w:after="240"/>
              <w:jc w:val="both"/>
              <w:rPr>
                <w:rFonts w:asciiTheme="majorHAnsi" w:hAnsiTheme="majorHAnsi" w:cstheme="majorHAnsi"/>
                <w:noProof/>
                <w:sz w:val="20"/>
                <w:szCs w:val="20"/>
                <w:highlight w:val="green"/>
              </w:rPr>
            </w:pPr>
            <w:commentRangeStart w:id="4"/>
            <w:r w:rsidRPr="006F0668">
              <w:rPr>
                <w:rFonts w:asciiTheme="majorHAnsi" w:hAnsiTheme="majorHAnsi" w:cstheme="majorHAnsi"/>
                <w:noProof/>
                <w:sz w:val="20"/>
                <w:szCs w:val="20"/>
                <w:highlight w:val="green"/>
              </w:rPr>
              <w:t>No definido</w:t>
            </w:r>
            <w:commentRangeEnd w:id="4"/>
            <w:r w:rsidR="005F299F">
              <w:rPr>
                <w:rStyle w:val="Refdecomentario"/>
              </w:rPr>
              <w:commentReference w:id="4"/>
            </w:r>
          </w:p>
        </w:tc>
      </w:tr>
      <w:tr w:rsidR="002146C5" w:rsidRPr="006F0668" w14:paraId="541AD5C1" w14:textId="77777777" w:rsidTr="009C3C75">
        <w:trPr>
          <w:trHeight w:val="737"/>
          <w:jc w:val="center"/>
        </w:trPr>
        <w:tc>
          <w:tcPr>
            <w:tcW w:w="1266" w:type="dxa"/>
            <w:vAlign w:val="center"/>
          </w:tcPr>
          <w:p w14:paraId="34076C5D" w14:textId="2234B9B3" w:rsidR="002146C5" w:rsidRPr="006F0668" w:rsidRDefault="002146C5" w:rsidP="00A03FB4">
            <w:pPr>
              <w:spacing w:before="240" w:after="240"/>
              <w:rPr>
                <w:rFonts w:asciiTheme="majorHAnsi" w:hAnsiTheme="majorHAnsi" w:cstheme="majorHAnsi"/>
                <w:b/>
                <w:bCs/>
                <w:sz w:val="18"/>
                <w:szCs w:val="18"/>
                <w:highlight w:val="green"/>
              </w:rPr>
            </w:pPr>
            <w:r w:rsidRPr="006F0668">
              <w:rPr>
                <w:rFonts w:asciiTheme="majorHAnsi" w:hAnsiTheme="majorHAnsi" w:cstheme="majorHAnsi"/>
                <w:b/>
                <w:bCs/>
                <w:sz w:val="18"/>
                <w:szCs w:val="18"/>
                <w:highlight w:val="green"/>
              </w:rPr>
              <w:t>Supuestos</w:t>
            </w:r>
          </w:p>
        </w:tc>
        <w:tc>
          <w:tcPr>
            <w:tcW w:w="10075" w:type="dxa"/>
            <w:gridSpan w:val="19"/>
            <w:vAlign w:val="center"/>
          </w:tcPr>
          <w:p w14:paraId="1BD4F72A" w14:textId="7EF5A17D" w:rsidR="002146C5" w:rsidRPr="006F0668" w:rsidRDefault="002607FA" w:rsidP="00C14F45">
            <w:pPr>
              <w:pStyle w:val="Prrafodelista"/>
              <w:numPr>
                <w:ilvl w:val="0"/>
                <w:numId w:val="4"/>
              </w:numPr>
              <w:spacing w:before="240" w:after="240"/>
              <w:jc w:val="both"/>
              <w:rPr>
                <w:rFonts w:asciiTheme="majorHAnsi" w:hAnsiTheme="majorHAnsi" w:cstheme="majorHAnsi"/>
                <w:sz w:val="20"/>
                <w:szCs w:val="20"/>
                <w:highlight w:val="green"/>
              </w:rPr>
            </w:pPr>
            <w:r w:rsidRPr="006F0668">
              <w:rPr>
                <w:rFonts w:ascii="Calibri" w:eastAsia="Calibri" w:hAnsi="Calibri" w:cs="Calibri"/>
                <w:sz w:val="20"/>
                <w:szCs w:val="20"/>
                <w:highlight w:val="green"/>
              </w:rPr>
              <w:t>Se implementa un nuevo mecanismo de registro de amenazas por la DACI y los valores de l</w:t>
            </w:r>
            <w:r w:rsidR="00201986" w:rsidRPr="006F0668">
              <w:rPr>
                <w:rFonts w:ascii="Calibri" w:eastAsia="Calibri" w:hAnsi="Calibri" w:cs="Calibri"/>
                <w:sz w:val="20"/>
                <w:szCs w:val="20"/>
                <w:highlight w:val="green"/>
              </w:rPr>
              <w:t>a línea de base se mantiene hasta el 2030</w:t>
            </w:r>
            <w:r w:rsidRPr="006F0668">
              <w:rPr>
                <w:rFonts w:ascii="Calibri" w:eastAsia="Calibri" w:hAnsi="Calibri" w:cs="Calibri"/>
                <w:sz w:val="20"/>
                <w:szCs w:val="20"/>
                <w:highlight w:val="green"/>
              </w:rPr>
              <w:t xml:space="preserve">. Según la opinión de expertos, </w:t>
            </w:r>
            <w:r w:rsidR="00201986" w:rsidRPr="006F0668">
              <w:rPr>
                <w:rFonts w:ascii="Calibri" w:eastAsia="Calibri" w:hAnsi="Calibri" w:cs="Calibri"/>
                <w:sz w:val="20"/>
                <w:szCs w:val="20"/>
                <w:highlight w:val="green"/>
              </w:rPr>
              <w:t xml:space="preserve">la mejora del </w:t>
            </w:r>
            <w:r w:rsidRPr="006F0668">
              <w:rPr>
                <w:rFonts w:ascii="Calibri" w:eastAsia="Calibri" w:hAnsi="Calibri" w:cs="Calibri"/>
                <w:sz w:val="20"/>
                <w:szCs w:val="20"/>
                <w:highlight w:val="green"/>
              </w:rPr>
              <w:t xml:space="preserve">mecanismo </w:t>
            </w:r>
            <w:r w:rsidR="00201986" w:rsidRPr="006F0668">
              <w:rPr>
                <w:rFonts w:ascii="Calibri" w:eastAsia="Calibri" w:hAnsi="Calibri" w:cs="Calibri"/>
                <w:sz w:val="20"/>
                <w:szCs w:val="20"/>
                <w:highlight w:val="green"/>
              </w:rPr>
              <w:t>de registro de amenazas en las reservas indígenas y/o territoriales</w:t>
            </w:r>
            <w:r w:rsidRPr="006F0668">
              <w:rPr>
                <w:rFonts w:ascii="Calibri" w:eastAsia="Calibri" w:hAnsi="Calibri" w:cs="Calibri"/>
                <w:sz w:val="20"/>
                <w:szCs w:val="20"/>
                <w:highlight w:val="green"/>
              </w:rPr>
              <w:t xml:space="preserve"> </w:t>
            </w:r>
            <w:r w:rsidR="00201986" w:rsidRPr="006F0668">
              <w:rPr>
                <w:rFonts w:ascii="Calibri" w:eastAsia="Calibri" w:hAnsi="Calibri" w:cs="Calibri"/>
                <w:sz w:val="20"/>
                <w:szCs w:val="20"/>
                <w:highlight w:val="green"/>
              </w:rPr>
              <w:t>permitirá superar el subregistro</w:t>
            </w:r>
            <w:r w:rsidRPr="006F0668">
              <w:rPr>
                <w:rFonts w:ascii="Calibri" w:eastAsia="Calibri" w:hAnsi="Calibri" w:cs="Calibri"/>
                <w:sz w:val="20"/>
                <w:szCs w:val="20"/>
                <w:highlight w:val="green"/>
              </w:rPr>
              <w:t xml:space="preserve"> actual. </w:t>
            </w:r>
          </w:p>
        </w:tc>
      </w:tr>
      <w:tr w:rsidR="002146C5" w:rsidRPr="006F0668" w14:paraId="6F5B3955" w14:textId="77777777" w:rsidTr="009C3C75">
        <w:trPr>
          <w:trHeight w:val="1124"/>
          <w:jc w:val="center"/>
        </w:trPr>
        <w:tc>
          <w:tcPr>
            <w:tcW w:w="1266" w:type="dxa"/>
            <w:vAlign w:val="center"/>
          </w:tcPr>
          <w:p w14:paraId="2487429A" w14:textId="77777777" w:rsidR="002146C5" w:rsidRPr="006F0668" w:rsidRDefault="002146C5" w:rsidP="00A03FB4">
            <w:pPr>
              <w:spacing w:before="240" w:after="240"/>
              <w:rPr>
                <w:rFonts w:asciiTheme="majorHAnsi" w:hAnsiTheme="majorHAnsi" w:cstheme="majorHAnsi"/>
                <w:b/>
                <w:bCs/>
                <w:sz w:val="18"/>
                <w:szCs w:val="18"/>
                <w:highlight w:val="green"/>
              </w:rPr>
            </w:pPr>
            <w:r w:rsidRPr="006F0668">
              <w:rPr>
                <w:rFonts w:asciiTheme="majorHAnsi" w:hAnsiTheme="majorHAnsi" w:cstheme="majorHAnsi"/>
                <w:b/>
                <w:bCs/>
                <w:sz w:val="18"/>
                <w:szCs w:val="18"/>
                <w:highlight w:val="green"/>
              </w:rPr>
              <w:t>Fuentes y Bases de Datos</w:t>
            </w:r>
          </w:p>
        </w:tc>
        <w:tc>
          <w:tcPr>
            <w:tcW w:w="10075" w:type="dxa"/>
            <w:gridSpan w:val="19"/>
            <w:vAlign w:val="center"/>
          </w:tcPr>
          <w:p w14:paraId="7412E097" w14:textId="5197EECE" w:rsidR="002146C5" w:rsidRPr="006F0668" w:rsidRDefault="002146C5" w:rsidP="00A03FB4">
            <w:pPr>
              <w:spacing w:before="240" w:after="240"/>
              <w:jc w:val="both"/>
              <w:rPr>
                <w:rFonts w:asciiTheme="majorHAnsi" w:hAnsiTheme="majorHAnsi" w:cstheme="majorHAnsi"/>
                <w:sz w:val="20"/>
                <w:szCs w:val="20"/>
                <w:highlight w:val="green"/>
              </w:rPr>
            </w:pPr>
            <w:r w:rsidRPr="006F0668">
              <w:rPr>
                <w:rFonts w:asciiTheme="majorHAnsi" w:hAnsiTheme="majorHAnsi" w:cstheme="majorHAnsi"/>
                <w:sz w:val="20"/>
                <w:szCs w:val="20"/>
                <w:highlight w:val="green"/>
              </w:rPr>
              <w:t xml:space="preserve">Fuente: </w:t>
            </w:r>
            <w:r w:rsidR="009C3C75" w:rsidRPr="006F0668">
              <w:rPr>
                <w:rFonts w:asciiTheme="majorHAnsi" w:hAnsiTheme="majorHAnsi" w:cstheme="majorHAnsi"/>
                <w:sz w:val="20"/>
                <w:szCs w:val="20"/>
                <w:highlight w:val="green"/>
              </w:rPr>
              <w:t>Dirección de Pueblos Indígenas en Situación de Aislamiento y Contacto Inicial (DACI) - Ministerio de Cultura (MINCUL)</w:t>
            </w:r>
          </w:p>
          <w:p w14:paraId="133EE81C" w14:textId="7DB413EB" w:rsidR="002146C5" w:rsidRPr="006F0668" w:rsidRDefault="002146C5" w:rsidP="00A03FB4">
            <w:pPr>
              <w:spacing w:before="240" w:after="240"/>
              <w:jc w:val="both"/>
              <w:rPr>
                <w:rFonts w:asciiTheme="majorHAnsi" w:hAnsiTheme="majorHAnsi" w:cstheme="majorHAnsi"/>
                <w:sz w:val="20"/>
                <w:szCs w:val="20"/>
                <w:highlight w:val="green"/>
              </w:rPr>
            </w:pPr>
            <w:r w:rsidRPr="006F0668">
              <w:rPr>
                <w:rFonts w:asciiTheme="majorHAnsi" w:hAnsiTheme="majorHAnsi" w:cstheme="majorHAnsi"/>
                <w:sz w:val="20"/>
                <w:szCs w:val="20"/>
                <w:highlight w:val="green"/>
              </w:rPr>
              <w:lastRenderedPageBreak/>
              <w:t xml:space="preserve">Base de datos: </w:t>
            </w:r>
            <w:r w:rsidR="009C3C75" w:rsidRPr="006F0668">
              <w:rPr>
                <w:rFonts w:asciiTheme="majorHAnsi" w:hAnsiTheme="majorHAnsi" w:cstheme="majorHAnsi"/>
                <w:sz w:val="20"/>
                <w:szCs w:val="20"/>
                <w:highlight w:val="green"/>
              </w:rPr>
              <w:t>Dirección de Pueblos Indígenas en Situación de Aislamiento y Contacto Inicial (DACI) - Ministerio de Cultura (MINCUL)</w:t>
            </w:r>
          </w:p>
        </w:tc>
      </w:tr>
      <w:tr w:rsidR="002146C5" w:rsidRPr="006F0668" w14:paraId="37726E91" w14:textId="77777777" w:rsidTr="009C3C75">
        <w:trPr>
          <w:trHeight w:val="479"/>
          <w:jc w:val="center"/>
        </w:trPr>
        <w:tc>
          <w:tcPr>
            <w:tcW w:w="1266" w:type="dxa"/>
            <w:shd w:val="clear" w:color="auto" w:fill="215868" w:themeFill="accent5" w:themeFillShade="80"/>
            <w:vAlign w:val="center"/>
          </w:tcPr>
          <w:p w14:paraId="19B376CE" w14:textId="77777777" w:rsidR="002146C5" w:rsidRPr="006F0668" w:rsidRDefault="002146C5" w:rsidP="00A03FB4">
            <w:pPr>
              <w:spacing w:before="240" w:after="240"/>
              <w:jc w:val="center"/>
              <w:rPr>
                <w:rFonts w:asciiTheme="majorHAnsi" w:hAnsiTheme="majorHAnsi" w:cstheme="majorHAnsi"/>
                <w:b/>
                <w:bCs/>
                <w:color w:val="FFFFFF" w:themeColor="background1"/>
                <w:sz w:val="18"/>
                <w:szCs w:val="18"/>
                <w:highlight w:val="green"/>
              </w:rPr>
            </w:pPr>
          </w:p>
        </w:tc>
        <w:tc>
          <w:tcPr>
            <w:tcW w:w="570" w:type="dxa"/>
            <w:shd w:val="clear" w:color="auto" w:fill="215868" w:themeFill="accent5" w:themeFillShade="80"/>
            <w:vAlign w:val="center"/>
          </w:tcPr>
          <w:p w14:paraId="14E1794E" w14:textId="77777777" w:rsidR="002146C5" w:rsidRPr="006F0668" w:rsidRDefault="002146C5" w:rsidP="00A03FB4">
            <w:pPr>
              <w:spacing w:before="240" w:after="240"/>
              <w:rPr>
                <w:rFonts w:asciiTheme="majorHAnsi" w:hAnsiTheme="majorHAnsi" w:cstheme="majorHAnsi"/>
                <w:b/>
                <w:bCs/>
                <w:color w:val="FFFFFF" w:themeColor="background1"/>
                <w:sz w:val="16"/>
                <w:szCs w:val="16"/>
                <w:highlight w:val="green"/>
              </w:rPr>
            </w:pPr>
            <w:r w:rsidRPr="006F0668">
              <w:rPr>
                <w:rFonts w:asciiTheme="majorHAnsi" w:hAnsiTheme="majorHAnsi" w:cstheme="majorHAnsi"/>
                <w:b/>
                <w:bCs/>
                <w:color w:val="FFFFFF" w:themeColor="background1"/>
                <w:sz w:val="16"/>
                <w:szCs w:val="16"/>
                <w:highlight w:val="green"/>
              </w:rPr>
              <w:t>Línea base</w:t>
            </w:r>
          </w:p>
        </w:tc>
        <w:tc>
          <w:tcPr>
            <w:tcW w:w="9505" w:type="dxa"/>
            <w:gridSpan w:val="18"/>
            <w:shd w:val="clear" w:color="auto" w:fill="215868" w:themeFill="accent5" w:themeFillShade="80"/>
            <w:vAlign w:val="center"/>
          </w:tcPr>
          <w:p w14:paraId="28F76F38" w14:textId="77777777" w:rsidR="002146C5" w:rsidRPr="006F0668" w:rsidRDefault="002146C5" w:rsidP="00A03FB4">
            <w:pPr>
              <w:spacing w:before="240" w:after="240"/>
              <w:jc w:val="center"/>
              <w:rPr>
                <w:rFonts w:asciiTheme="majorHAnsi" w:hAnsiTheme="majorHAnsi" w:cstheme="majorHAnsi"/>
                <w:b/>
                <w:bCs/>
                <w:color w:val="FFFFFF" w:themeColor="background1"/>
                <w:sz w:val="22"/>
                <w:szCs w:val="22"/>
                <w:highlight w:val="green"/>
              </w:rPr>
            </w:pPr>
            <w:r w:rsidRPr="006F0668">
              <w:rPr>
                <w:rFonts w:asciiTheme="majorHAnsi" w:hAnsiTheme="majorHAnsi" w:cstheme="majorHAnsi"/>
                <w:b/>
                <w:bCs/>
                <w:color w:val="FFFFFF" w:themeColor="background1"/>
                <w:sz w:val="20"/>
                <w:szCs w:val="20"/>
                <w:highlight w:val="green"/>
              </w:rPr>
              <w:t>Logros esperados</w:t>
            </w:r>
          </w:p>
        </w:tc>
      </w:tr>
      <w:tr w:rsidR="002146C5" w:rsidRPr="006F0668" w14:paraId="685E063A" w14:textId="77777777" w:rsidTr="009C3C75">
        <w:trPr>
          <w:trHeight w:val="375"/>
          <w:jc w:val="center"/>
        </w:trPr>
        <w:tc>
          <w:tcPr>
            <w:tcW w:w="1266" w:type="dxa"/>
            <w:shd w:val="clear" w:color="auto" w:fill="auto"/>
            <w:vAlign w:val="center"/>
          </w:tcPr>
          <w:p w14:paraId="3C08857F" w14:textId="77777777" w:rsidR="002146C5" w:rsidRPr="006F0668" w:rsidRDefault="002146C5" w:rsidP="00A03FB4">
            <w:pPr>
              <w:spacing w:before="240" w:after="240"/>
              <w:rPr>
                <w:rFonts w:asciiTheme="majorHAnsi" w:hAnsiTheme="majorHAnsi" w:cstheme="majorHAnsi"/>
                <w:b/>
                <w:bCs/>
                <w:sz w:val="18"/>
                <w:szCs w:val="18"/>
                <w:highlight w:val="green"/>
              </w:rPr>
            </w:pPr>
            <w:r w:rsidRPr="006F0668">
              <w:rPr>
                <w:rFonts w:asciiTheme="majorHAnsi" w:hAnsiTheme="majorHAnsi" w:cstheme="majorHAnsi"/>
                <w:b/>
                <w:bCs/>
                <w:sz w:val="18"/>
                <w:szCs w:val="18"/>
                <w:highlight w:val="green"/>
              </w:rPr>
              <w:t>Año</w:t>
            </w:r>
          </w:p>
        </w:tc>
        <w:tc>
          <w:tcPr>
            <w:tcW w:w="570" w:type="dxa"/>
            <w:shd w:val="clear" w:color="auto" w:fill="auto"/>
            <w:vAlign w:val="center"/>
          </w:tcPr>
          <w:p w14:paraId="2DF6244B" w14:textId="3AA044E6"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202</w:t>
            </w:r>
            <w:r w:rsidR="00201986" w:rsidRPr="006F0668">
              <w:rPr>
                <w:rFonts w:asciiTheme="majorHAnsi" w:hAnsiTheme="majorHAnsi" w:cstheme="majorHAnsi"/>
                <w:b/>
                <w:bCs/>
                <w:sz w:val="15"/>
                <w:szCs w:val="15"/>
                <w:highlight w:val="green"/>
              </w:rPr>
              <w:t>0</w:t>
            </w:r>
          </w:p>
        </w:tc>
        <w:tc>
          <w:tcPr>
            <w:tcW w:w="527" w:type="dxa"/>
            <w:shd w:val="clear" w:color="auto" w:fill="auto"/>
            <w:vAlign w:val="center"/>
          </w:tcPr>
          <w:p w14:paraId="56DB0BD7"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2023</w:t>
            </w:r>
          </w:p>
        </w:tc>
        <w:tc>
          <w:tcPr>
            <w:tcW w:w="527" w:type="dxa"/>
            <w:shd w:val="clear" w:color="auto" w:fill="auto"/>
            <w:vAlign w:val="center"/>
          </w:tcPr>
          <w:p w14:paraId="2C621298"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2024</w:t>
            </w:r>
          </w:p>
        </w:tc>
        <w:tc>
          <w:tcPr>
            <w:tcW w:w="527" w:type="dxa"/>
            <w:shd w:val="clear" w:color="auto" w:fill="auto"/>
            <w:vAlign w:val="center"/>
          </w:tcPr>
          <w:p w14:paraId="497022BE"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2025</w:t>
            </w:r>
          </w:p>
        </w:tc>
        <w:tc>
          <w:tcPr>
            <w:tcW w:w="527" w:type="dxa"/>
            <w:shd w:val="clear" w:color="auto" w:fill="auto"/>
            <w:vAlign w:val="center"/>
          </w:tcPr>
          <w:p w14:paraId="6DF19E79"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2026</w:t>
            </w:r>
          </w:p>
        </w:tc>
        <w:tc>
          <w:tcPr>
            <w:tcW w:w="528" w:type="dxa"/>
            <w:shd w:val="clear" w:color="auto" w:fill="auto"/>
            <w:vAlign w:val="center"/>
          </w:tcPr>
          <w:p w14:paraId="695984C9"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2027</w:t>
            </w:r>
          </w:p>
        </w:tc>
        <w:tc>
          <w:tcPr>
            <w:tcW w:w="528" w:type="dxa"/>
            <w:shd w:val="clear" w:color="auto" w:fill="auto"/>
            <w:vAlign w:val="center"/>
          </w:tcPr>
          <w:p w14:paraId="2A48048A"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2028</w:t>
            </w:r>
          </w:p>
        </w:tc>
        <w:tc>
          <w:tcPr>
            <w:tcW w:w="528" w:type="dxa"/>
            <w:shd w:val="clear" w:color="auto" w:fill="auto"/>
            <w:vAlign w:val="center"/>
          </w:tcPr>
          <w:p w14:paraId="27E2DCBB"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2029</w:t>
            </w:r>
          </w:p>
        </w:tc>
        <w:tc>
          <w:tcPr>
            <w:tcW w:w="528" w:type="dxa"/>
            <w:shd w:val="clear" w:color="auto" w:fill="auto"/>
            <w:vAlign w:val="center"/>
          </w:tcPr>
          <w:p w14:paraId="453AA70F"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2030</w:t>
            </w:r>
          </w:p>
        </w:tc>
        <w:tc>
          <w:tcPr>
            <w:tcW w:w="528" w:type="dxa"/>
            <w:shd w:val="clear" w:color="auto" w:fill="auto"/>
            <w:vAlign w:val="center"/>
          </w:tcPr>
          <w:p w14:paraId="7627BBF8"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2031</w:t>
            </w:r>
          </w:p>
        </w:tc>
        <w:tc>
          <w:tcPr>
            <w:tcW w:w="528" w:type="dxa"/>
            <w:shd w:val="clear" w:color="auto" w:fill="auto"/>
            <w:vAlign w:val="center"/>
          </w:tcPr>
          <w:p w14:paraId="6D630AE8"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2032</w:t>
            </w:r>
          </w:p>
        </w:tc>
        <w:tc>
          <w:tcPr>
            <w:tcW w:w="528" w:type="dxa"/>
            <w:shd w:val="clear" w:color="auto" w:fill="auto"/>
            <w:vAlign w:val="center"/>
          </w:tcPr>
          <w:p w14:paraId="0BA66331"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2033</w:t>
            </w:r>
          </w:p>
        </w:tc>
        <w:tc>
          <w:tcPr>
            <w:tcW w:w="528" w:type="dxa"/>
            <w:shd w:val="clear" w:color="auto" w:fill="auto"/>
            <w:vAlign w:val="center"/>
          </w:tcPr>
          <w:p w14:paraId="0937FA7D"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2034</w:t>
            </w:r>
          </w:p>
        </w:tc>
        <w:tc>
          <w:tcPr>
            <w:tcW w:w="528" w:type="dxa"/>
            <w:shd w:val="clear" w:color="auto" w:fill="auto"/>
            <w:vAlign w:val="center"/>
          </w:tcPr>
          <w:p w14:paraId="43913CEA"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2035</w:t>
            </w:r>
          </w:p>
        </w:tc>
        <w:tc>
          <w:tcPr>
            <w:tcW w:w="528" w:type="dxa"/>
            <w:shd w:val="clear" w:color="auto" w:fill="auto"/>
            <w:vAlign w:val="center"/>
          </w:tcPr>
          <w:p w14:paraId="35DABCFE"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2036</w:t>
            </w:r>
          </w:p>
        </w:tc>
        <w:tc>
          <w:tcPr>
            <w:tcW w:w="528" w:type="dxa"/>
            <w:shd w:val="clear" w:color="auto" w:fill="auto"/>
            <w:vAlign w:val="center"/>
          </w:tcPr>
          <w:p w14:paraId="239129E7"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2037</w:t>
            </w:r>
          </w:p>
        </w:tc>
        <w:tc>
          <w:tcPr>
            <w:tcW w:w="528" w:type="dxa"/>
            <w:shd w:val="clear" w:color="auto" w:fill="auto"/>
            <w:vAlign w:val="center"/>
          </w:tcPr>
          <w:p w14:paraId="13013D4A"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2038</w:t>
            </w:r>
          </w:p>
        </w:tc>
        <w:tc>
          <w:tcPr>
            <w:tcW w:w="533" w:type="dxa"/>
            <w:shd w:val="clear" w:color="auto" w:fill="auto"/>
            <w:vAlign w:val="center"/>
          </w:tcPr>
          <w:p w14:paraId="31990677"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2039</w:t>
            </w:r>
          </w:p>
        </w:tc>
        <w:tc>
          <w:tcPr>
            <w:tcW w:w="528" w:type="dxa"/>
            <w:shd w:val="clear" w:color="auto" w:fill="auto"/>
            <w:vAlign w:val="center"/>
          </w:tcPr>
          <w:p w14:paraId="5699E11D" w14:textId="77777777" w:rsidR="002146C5" w:rsidRPr="006F0668" w:rsidRDefault="002146C5" w:rsidP="00A03FB4">
            <w:pPr>
              <w:spacing w:before="240" w:after="240"/>
              <w:jc w:val="center"/>
              <w:rPr>
                <w:rFonts w:asciiTheme="majorHAnsi" w:hAnsiTheme="majorHAnsi" w:cstheme="majorHAnsi"/>
                <w:b/>
                <w:bCs/>
                <w:sz w:val="15"/>
                <w:szCs w:val="15"/>
                <w:highlight w:val="green"/>
              </w:rPr>
            </w:pPr>
            <w:r w:rsidRPr="006F0668">
              <w:rPr>
                <w:rFonts w:asciiTheme="majorHAnsi" w:hAnsiTheme="majorHAnsi" w:cstheme="majorHAnsi"/>
                <w:b/>
                <w:bCs/>
                <w:sz w:val="15"/>
                <w:szCs w:val="15"/>
                <w:highlight w:val="green"/>
              </w:rPr>
              <w:t>2040</w:t>
            </w:r>
          </w:p>
        </w:tc>
      </w:tr>
      <w:tr w:rsidR="00201986" w:rsidRPr="00703279" w14:paraId="484EC8BF" w14:textId="77777777" w:rsidTr="005F299F">
        <w:trPr>
          <w:trHeight w:val="375"/>
          <w:jc w:val="center"/>
        </w:trPr>
        <w:tc>
          <w:tcPr>
            <w:tcW w:w="1266" w:type="dxa"/>
            <w:shd w:val="clear" w:color="auto" w:fill="auto"/>
            <w:vAlign w:val="center"/>
          </w:tcPr>
          <w:p w14:paraId="7A21C019" w14:textId="77777777" w:rsidR="00201986" w:rsidRPr="006F0668" w:rsidRDefault="00201986" w:rsidP="00201986">
            <w:pPr>
              <w:spacing w:before="240" w:after="240"/>
              <w:rPr>
                <w:rFonts w:asciiTheme="majorHAnsi" w:hAnsiTheme="majorHAnsi" w:cstheme="majorHAnsi"/>
                <w:b/>
                <w:bCs/>
                <w:sz w:val="18"/>
                <w:szCs w:val="18"/>
                <w:highlight w:val="green"/>
              </w:rPr>
            </w:pPr>
            <w:r w:rsidRPr="006F0668">
              <w:rPr>
                <w:rFonts w:asciiTheme="majorHAnsi" w:hAnsiTheme="majorHAnsi" w:cstheme="majorHAnsi"/>
                <w:b/>
                <w:bCs/>
                <w:sz w:val="18"/>
                <w:szCs w:val="18"/>
                <w:highlight w:val="green"/>
              </w:rPr>
              <w:t>Valor</w:t>
            </w:r>
          </w:p>
        </w:tc>
        <w:tc>
          <w:tcPr>
            <w:tcW w:w="570" w:type="dxa"/>
            <w:shd w:val="clear" w:color="auto" w:fill="auto"/>
            <w:vAlign w:val="bottom"/>
          </w:tcPr>
          <w:p w14:paraId="7BD387E6" w14:textId="3D365755"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5.67</w:t>
            </w:r>
          </w:p>
        </w:tc>
        <w:tc>
          <w:tcPr>
            <w:tcW w:w="527" w:type="dxa"/>
            <w:shd w:val="clear" w:color="auto" w:fill="auto"/>
            <w:vAlign w:val="bottom"/>
          </w:tcPr>
          <w:p w14:paraId="7D117677" w14:textId="68C1237B"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5.67</w:t>
            </w:r>
          </w:p>
        </w:tc>
        <w:tc>
          <w:tcPr>
            <w:tcW w:w="527" w:type="dxa"/>
            <w:shd w:val="clear" w:color="auto" w:fill="auto"/>
            <w:vAlign w:val="bottom"/>
          </w:tcPr>
          <w:p w14:paraId="21FAB36F" w14:textId="547B0A16"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5.67</w:t>
            </w:r>
          </w:p>
        </w:tc>
        <w:tc>
          <w:tcPr>
            <w:tcW w:w="527" w:type="dxa"/>
            <w:shd w:val="clear" w:color="auto" w:fill="auto"/>
            <w:vAlign w:val="bottom"/>
          </w:tcPr>
          <w:p w14:paraId="29C27B13" w14:textId="0F3ED71F"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5.67</w:t>
            </w:r>
          </w:p>
        </w:tc>
        <w:tc>
          <w:tcPr>
            <w:tcW w:w="527" w:type="dxa"/>
            <w:shd w:val="clear" w:color="auto" w:fill="auto"/>
            <w:vAlign w:val="bottom"/>
          </w:tcPr>
          <w:p w14:paraId="24F841E6" w14:textId="78CF6DAA"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5.67</w:t>
            </w:r>
          </w:p>
        </w:tc>
        <w:tc>
          <w:tcPr>
            <w:tcW w:w="528" w:type="dxa"/>
            <w:shd w:val="clear" w:color="auto" w:fill="auto"/>
            <w:vAlign w:val="bottom"/>
          </w:tcPr>
          <w:p w14:paraId="6304DEA8" w14:textId="48AF15CF"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5.67</w:t>
            </w:r>
          </w:p>
        </w:tc>
        <w:tc>
          <w:tcPr>
            <w:tcW w:w="528" w:type="dxa"/>
            <w:shd w:val="clear" w:color="auto" w:fill="auto"/>
            <w:vAlign w:val="bottom"/>
          </w:tcPr>
          <w:p w14:paraId="4CDEC585" w14:textId="7FE47432"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5.67</w:t>
            </w:r>
          </w:p>
        </w:tc>
        <w:tc>
          <w:tcPr>
            <w:tcW w:w="528" w:type="dxa"/>
            <w:shd w:val="clear" w:color="auto" w:fill="auto"/>
            <w:vAlign w:val="bottom"/>
          </w:tcPr>
          <w:p w14:paraId="194C6E23" w14:textId="7A4AA5BC"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5.67</w:t>
            </w:r>
          </w:p>
        </w:tc>
        <w:tc>
          <w:tcPr>
            <w:tcW w:w="528" w:type="dxa"/>
            <w:shd w:val="clear" w:color="auto" w:fill="auto"/>
            <w:vAlign w:val="bottom"/>
          </w:tcPr>
          <w:p w14:paraId="242A00FE" w14:textId="1CC51C01"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5.67</w:t>
            </w:r>
          </w:p>
        </w:tc>
        <w:tc>
          <w:tcPr>
            <w:tcW w:w="528" w:type="dxa"/>
            <w:shd w:val="clear" w:color="auto" w:fill="auto"/>
            <w:vAlign w:val="bottom"/>
          </w:tcPr>
          <w:p w14:paraId="7A74E6AA" w14:textId="50D00BD5"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5.38</w:t>
            </w:r>
          </w:p>
        </w:tc>
        <w:tc>
          <w:tcPr>
            <w:tcW w:w="528" w:type="dxa"/>
            <w:shd w:val="clear" w:color="auto" w:fill="auto"/>
            <w:vAlign w:val="bottom"/>
          </w:tcPr>
          <w:p w14:paraId="71C1F227" w14:textId="5862D06E"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5.11</w:t>
            </w:r>
          </w:p>
        </w:tc>
        <w:tc>
          <w:tcPr>
            <w:tcW w:w="528" w:type="dxa"/>
            <w:shd w:val="clear" w:color="auto" w:fill="auto"/>
            <w:vAlign w:val="bottom"/>
          </w:tcPr>
          <w:p w14:paraId="3873BFAC" w14:textId="61E2F4EF"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4.86</w:t>
            </w:r>
          </w:p>
        </w:tc>
        <w:tc>
          <w:tcPr>
            <w:tcW w:w="528" w:type="dxa"/>
            <w:shd w:val="clear" w:color="auto" w:fill="auto"/>
            <w:vAlign w:val="bottom"/>
          </w:tcPr>
          <w:p w14:paraId="4B8D0CEA" w14:textId="5ADB6105"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4.62</w:t>
            </w:r>
          </w:p>
        </w:tc>
        <w:tc>
          <w:tcPr>
            <w:tcW w:w="528" w:type="dxa"/>
            <w:shd w:val="clear" w:color="auto" w:fill="auto"/>
            <w:vAlign w:val="bottom"/>
          </w:tcPr>
          <w:p w14:paraId="7D354844" w14:textId="2D25E1BF"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4.38</w:t>
            </w:r>
          </w:p>
        </w:tc>
        <w:tc>
          <w:tcPr>
            <w:tcW w:w="528" w:type="dxa"/>
            <w:shd w:val="clear" w:color="auto" w:fill="auto"/>
            <w:vAlign w:val="bottom"/>
          </w:tcPr>
          <w:p w14:paraId="0022620D" w14:textId="21522991"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4.17</w:t>
            </w:r>
          </w:p>
        </w:tc>
        <w:tc>
          <w:tcPr>
            <w:tcW w:w="528" w:type="dxa"/>
            <w:shd w:val="clear" w:color="auto" w:fill="auto"/>
            <w:vAlign w:val="bottom"/>
          </w:tcPr>
          <w:p w14:paraId="42183E40" w14:textId="68115699"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3.96</w:t>
            </w:r>
          </w:p>
        </w:tc>
        <w:tc>
          <w:tcPr>
            <w:tcW w:w="528" w:type="dxa"/>
            <w:shd w:val="clear" w:color="auto" w:fill="auto"/>
            <w:vAlign w:val="bottom"/>
          </w:tcPr>
          <w:p w14:paraId="3718F990" w14:textId="7C340AE3"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3.76</w:t>
            </w:r>
          </w:p>
        </w:tc>
        <w:tc>
          <w:tcPr>
            <w:tcW w:w="533" w:type="dxa"/>
            <w:shd w:val="clear" w:color="auto" w:fill="auto"/>
            <w:vAlign w:val="bottom"/>
          </w:tcPr>
          <w:p w14:paraId="542AE925" w14:textId="7392A876" w:rsidR="00201986" w:rsidRPr="006F0668" w:rsidRDefault="00201986" w:rsidP="00201986">
            <w:pPr>
              <w:spacing w:before="240" w:after="240"/>
              <w:jc w:val="center"/>
              <w:rPr>
                <w:rFonts w:asciiTheme="majorHAnsi" w:hAnsiTheme="majorHAnsi" w:cstheme="majorHAnsi"/>
                <w:sz w:val="16"/>
                <w:szCs w:val="16"/>
                <w:highlight w:val="green"/>
              </w:rPr>
            </w:pPr>
            <w:r w:rsidRPr="006F0668">
              <w:rPr>
                <w:rFonts w:ascii="Calibri" w:hAnsi="Calibri" w:cs="Calibri"/>
                <w:color w:val="000000"/>
                <w:sz w:val="16"/>
                <w:szCs w:val="16"/>
                <w:highlight w:val="green"/>
              </w:rPr>
              <w:t>3.57</w:t>
            </w:r>
          </w:p>
        </w:tc>
        <w:tc>
          <w:tcPr>
            <w:tcW w:w="528" w:type="dxa"/>
            <w:shd w:val="clear" w:color="auto" w:fill="auto"/>
            <w:vAlign w:val="bottom"/>
          </w:tcPr>
          <w:p w14:paraId="0D3F167F" w14:textId="5C55BCC3" w:rsidR="00201986" w:rsidRPr="00201986" w:rsidRDefault="00201986" w:rsidP="00201986">
            <w:pPr>
              <w:spacing w:before="240" w:after="240"/>
              <w:jc w:val="center"/>
              <w:rPr>
                <w:rFonts w:asciiTheme="majorHAnsi" w:hAnsiTheme="majorHAnsi" w:cstheme="majorHAnsi"/>
                <w:sz w:val="16"/>
                <w:szCs w:val="16"/>
              </w:rPr>
            </w:pPr>
            <w:r w:rsidRPr="006F0668">
              <w:rPr>
                <w:rFonts w:ascii="Calibri" w:hAnsi="Calibri" w:cs="Calibri"/>
                <w:color w:val="000000"/>
                <w:sz w:val="16"/>
                <w:szCs w:val="16"/>
                <w:highlight w:val="green"/>
              </w:rPr>
              <w:t>3.39</w:t>
            </w:r>
          </w:p>
        </w:tc>
      </w:tr>
    </w:tbl>
    <w:p w14:paraId="2F5D76A9" w14:textId="77777777" w:rsidR="009F7E69" w:rsidRDefault="009F7E69" w:rsidP="00C52A2A">
      <w:pPr>
        <w:rPr>
          <w:rFonts w:eastAsia="Arial Narrow"/>
          <w:lang w:eastAsia="es-PE"/>
        </w:rPr>
      </w:pPr>
    </w:p>
    <w:p w14:paraId="0312A99A" w14:textId="77777777" w:rsidR="00416003" w:rsidRDefault="00416003" w:rsidP="00C52A2A">
      <w:pPr>
        <w:rPr>
          <w:rFonts w:eastAsia="Arial Narrow"/>
          <w:lang w:eastAsia="es-PE"/>
        </w:rPr>
      </w:pPr>
    </w:p>
    <w:p w14:paraId="4E318BCB" w14:textId="77777777" w:rsidR="00416003" w:rsidRDefault="00416003" w:rsidP="00C52A2A">
      <w:pPr>
        <w:rPr>
          <w:rFonts w:eastAsia="Arial Narrow"/>
          <w:lang w:eastAsia="es-PE"/>
        </w:rPr>
      </w:pPr>
    </w:p>
    <w:p w14:paraId="11991772" w14:textId="77777777" w:rsidR="00416003" w:rsidRDefault="00416003" w:rsidP="00C52A2A">
      <w:pPr>
        <w:rPr>
          <w:rFonts w:eastAsia="Arial Narrow"/>
          <w:lang w:eastAsia="es-PE"/>
        </w:rPr>
      </w:pPr>
    </w:p>
    <w:p w14:paraId="62BBDE08" w14:textId="77777777" w:rsidR="00416003" w:rsidRDefault="00416003" w:rsidP="00C52A2A">
      <w:pPr>
        <w:rPr>
          <w:rFonts w:eastAsia="Arial Narrow"/>
          <w:lang w:eastAsia="es-PE"/>
        </w:rPr>
      </w:pPr>
    </w:p>
    <w:p w14:paraId="605910B6" w14:textId="77777777" w:rsidR="00416003" w:rsidRDefault="00416003" w:rsidP="00C52A2A">
      <w:pPr>
        <w:rPr>
          <w:rFonts w:eastAsia="Arial Narrow"/>
          <w:lang w:eastAsia="es-PE"/>
        </w:rPr>
      </w:pPr>
    </w:p>
    <w:p w14:paraId="4661018D" w14:textId="77777777" w:rsidR="00416003" w:rsidRDefault="00416003" w:rsidP="00C52A2A">
      <w:pPr>
        <w:rPr>
          <w:rFonts w:eastAsia="Arial Narrow"/>
          <w:lang w:eastAsia="es-PE"/>
        </w:rPr>
      </w:pPr>
    </w:p>
    <w:p w14:paraId="22399C59" w14:textId="77777777" w:rsidR="00416003" w:rsidRDefault="00416003" w:rsidP="00C52A2A">
      <w:pPr>
        <w:rPr>
          <w:rFonts w:eastAsia="Arial Narrow"/>
          <w:lang w:eastAsia="es-PE"/>
        </w:rPr>
      </w:pPr>
    </w:p>
    <w:p w14:paraId="1CE2D1ED" w14:textId="77777777" w:rsidR="00416003" w:rsidRDefault="00416003" w:rsidP="00C52A2A">
      <w:pPr>
        <w:rPr>
          <w:rFonts w:eastAsia="Arial Narrow"/>
          <w:lang w:eastAsia="es-PE"/>
        </w:rPr>
      </w:pPr>
    </w:p>
    <w:p w14:paraId="3578E9F9" w14:textId="77777777" w:rsidR="00416003" w:rsidRDefault="00416003" w:rsidP="00C52A2A">
      <w:pPr>
        <w:rPr>
          <w:rFonts w:eastAsia="Arial Narrow"/>
          <w:lang w:eastAsia="es-PE"/>
        </w:rPr>
      </w:pPr>
    </w:p>
    <w:p w14:paraId="021D4F57" w14:textId="77777777" w:rsidR="00416003" w:rsidRDefault="00416003" w:rsidP="00C52A2A">
      <w:pPr>
        <w:rPr>
          <w:rFonts w:eastAsia="Arial Narrow"/>
          <w:lang w:eastAsia="es-PE"/>
        </w:rPr>
      </w:pPr>
    </w:p>
    <w:p w14:paraId="05460ADB" w14:textId="77777777" w:rsidR="00416003" w:rsidRDefault="00416003" w:rsidP="00C52A2A">
      <w:pPr>
        <w:rPr>
          <w:rFonts w:eastAsia="Arial Narrow"/>
          <w:lang w:eastAsia="es-PE"/>
        </w:rPr>
      </w:pPr>
    </w:p>
    <w:p w14:paraId="0B7338EB" w14:textId="77777777" w:rsidR="00416003" w:rsidRDefault="00416003" w:rsidP="00C52A2A">
      <w:pPr>
        <w:rPr>
          <w:rFonts w:eastAsia="Arial Narrow"/>
          <w:lang w:eastAsia="es-PE"/>
        </w:rPr>
      </w:pPr>
    </w:p>
    <w:p w14:paraId="70C6B1FB" w14:textId="77777777" w:rsidR="00416003" w:rsidRDefault="00416003" w:rsidP="00C52A2A">
      <w:pPr>
        <w:rPr>
          <w:rFonts w:eastAsia="Arial Narrow"/>
          <w:lang w:eastAsia="es-PE"/>
        </w:rPr>
      </w:pPr>
    </w:p>
    <w:p w14:paraId="496401C4" w14:textId="77777777" w:rsidR="00416003" w:rsidRDefault="00416003" w:rsidP="00C52A2A">
      <w:pPr>
        <w:rPr>
          <w:rFonts w:eastAsia="Arial Narrow"/>
          <w:lang w:eastAsia="es-PE"/>
        </w:rPr>
      </w:pPr>
    </w:p>
    <w:p w14:paraId="71FA4BB5" w14:textId="77777777" w:rsidR="00416003" w:rsidRDefault="00416003" w:rsidP="00C52A2A">
      <w:pPr>
        <w:rPr>
          <w:rFonts w:eastAsia="Arial Narrow"/>
          <w:lang w:eastAsia="es-PE"/>
        </w:rPr>
      </w:pPr>
    </w:p>
    <w:p w14:paraId="27A1E194" w14:textId="77777777" w:rsidR="00416003" w:rsidRDefault="00416003" w:rsidP="00C52A2A">
      <w:pPr>
        <w:rPr>
          <w:rFonts w:eastAsia="Arial Narrow"/>
          <w:lang w:eastAsia="es-PE"/>
        </w:rPr>
      </w:pPr>
    </w:p>
    <w:p w14:paraId="29B3E4C4" w14:textId="77777777" w:rsidR="00416003" w:rsidRDefault="00416003" w:rsidP="00C52A2A">
      <w:pPr>
        <w:rPr>
          <w:rFonts w:eastAsia="Arial Narrow"/>
          <w:lang w:eastAsia="es-PE"/>
        </w:rPr>
      </w:pPr>
    </w:p>
    <w:p w14:paraId="67369320" w14:textId="77777777" w:rsidR="00416003" w:rsidRDefault="00416003" w:rsidP="00C52A2A">
      <w:pPr>
        <w:rPr>
          <w:rFonts w:eastAsia="Arial Narrow"/>
          <w:lang w:eastAsia="es-PE"/>
        </w:rPr>
      </w:pPr>
    </w:p>
    <w:p w14:paraId="3CFFDA63" w14:textId="77777777" w:rsidR="00416003" w:rsidRDefault="00416003" w:rsidP="00C52A2A">
      <w:pPr>
        <w:rPr>
          <w:rFonts w:eastAsia="Arial Narrow"/>
          <w:lang w:eastAsia="es-PE"/>
        </w:rPr>
      </w:pPr>
    </w:p>
    <w:p w14:paraId="148502E1" w14:textId="77777777" w:rsidR="00416003" w:rsidRDefault="00416003" w:rsidP="00C52A2A">
      <w:pPr>
        <w:rPr>
          <w:rFonts w:eastAsia="Arial Narrow"/>
          <w:lang w:eastAsia="es-PE"/>
        </w:rPr>
      </w:pPr>
    </w:p>
    <w:p w14:paraId="2DD048BA" w14:textId="77777777" w:rsidR="00416003" w:rsidRDefault="00416003" w:rsidP="00C52A2A">
      <w:pPr>
        <w:rPr>
          <w:rFonts w:eastAsia="Arial Narrow"/>
          <w:lang w:eastAsia="es-PE"/>
        </w:rPr>
      </w:pPr>
    </w:p>
    <w:p w14:paraId="7AB7E32F" w14:textId="77777777" w:rsidR="00416003" w:rsidRDefault="00416003" w:rsidP="00C52A2A">
      <w:pPr>
        <w:rPr>
          <w:rFonts w:eastAsia="Arial Narrow"/>
          <w:lang w:eastAsia="es-PE"/>
        </w:rPr>
      </w:pPr>
    </w:p>
    <w:p w14:paraId="62F7269D" w14:textId="77777777" w:rsidR="00416003" w:rsidRDefault="00416003" w:rsidP="00C52A2A">
      <w:pPr>
        <w:rPr>
          <w:rFonts w:eastAsia="Arial Narrow"/>
          <w:lang w:eastAsia="es-PE"/>
        </w:rPr>
      </w:pPr>
    </w:p>
    <w:p w14:paraId="64020A8F" w14:textId="77777777" w:rsidR="00416003" w:rsidRDefault="00416003" w:rsidP="00C52A2A">
      <w:pPr>
        <w:rPr>
          <w:rFonts w:eastAsia="Arial Narrow"/>
          <w:lang w:eastAsia="es-PE"/>
        </w:rPr>
      </w:pPr>
    </w:p>
    <w:p w14:paraId="0FA53CB0" w14:textId="77777777" w:rsidR="00416003" w:rsidRDefault="00416003" w:rsidP="00C52A2A">
      <w:pPr>
        <w:rPr>
          <w:rFonts w:eastAsia="Arial Narrow"/>
          <w:lang w:eastAsia="es-PE"/>
        </w:rPr>
      </w:pPr>
    </w:p>
    <w:p w14:paraId="512E1FE6" w14:textId="77777777" w:rsidR="00416003" w:rsidRDefault="00416003" w:rsidP="00C52A2A">
      <w:pPr>
        <w:rPr>
          <w:rFonts w:eastAsia="Arial Narrow"/>
          <w:lang w:eastAsia="es-PE"/>
        </w:rPr>
      </w:pPr>
    </w:p>
    <w:p w14:paraId="702BCD2A" w14:textId="77777777" w:rsidR="00416003" w:rsidRDefault="00416003" w:rsidP="00C52A2A">
      <w:pPr>
        <w:rPr>
          <w:rFonts w:eastAsia="Arial Narrow"/>
          <w:lang w:eastAsia="es-PE"/>
        </w:rPr>
      </w:pPr>
    </w:p>
    <w:p w14:paraId="2AA0AD60" w14:textId="77777777" w:rsidR="00416003" w:rsidRDefault="00416003" w:rsidP="00C52A2A">
      <w:pPr>
        <w:rPr>
          <w:rFonts w:eastAsia="Arial Narrow"/>
          <w:lang w:eastAsia="es-PE"/>
        </w:rPr>
      </w:pPr>
    </w:p>
    <w:p w14:paraId="24F93727" w14:textId="77777777" w:rsidR="00416003" w:rsidRDefault="00416003" w:rsidP="00C52A2A">
      <w:pPr>
        <w:rPr>
          <w:rFonts w:eastAsia="Arial Narrow"/>
          <w:lang w:eastAsia="es-PE"/>
        </w:rPr>
      </w:pPr>
    </w:p>
    <w:p w14:paraId="552487CA" w14:textId="77777777" w:rsidR="00416003" w:rsidRDefault="00416003" w:rsidP="00C52A2A">
      <w:pPr>
        <w:rPr>
          <w:rFonts w:eastAsia="Arial Narrow"/>
          <w:lang w:eastAsia="es-PE"/>
        </w:rPr>
      </w:pPr>
    </w:p>
    <w:p w14:paraId="02E3BAC9" w14:textId="77777777" w:rsidR="00416003" w:rsidRDefault="00416003" w:rsidP="00C52A2A">
      <w:pPr>
        <w:rPr>
          <w:rFonts w:eastAsia="Arial Narrow"/>
          <w:lang w:eastAsia="es-PE"/>
        </w:rPr>
      </w:pPr>
    </w:p>
    <w:p w14:paraId="2A933D17" w14:textId="77777777" w:rsidR="00416003" w:rsidRDefault="00416003" w:rsidP="00C52A2A">
      <w:pPr>
        <w:rPr>
          <w:rFonts w:eastAsia="Arial Narrow"/>
          <w:lang w:eastAsia="es-PE"/>
        </w:rPr>
      </w:pPr>
    </w:p>
    <w:p w14:paraId="44CDFED8" w14:textId="77777777" w:rsidR="00416003" w:rsidRDefault="00416003" w:rsidP="00C52A2A">
      <w:pPr>
        <w:rPr>
          <w:rFonts w:eastAsia="Arial Narrow"/>
          <w:lang w:eastAsia="es-PE"/>
        </w:rPr>
      </w:pPr>
    </w:p>
    <w:p w14:paraId="06251DDE" w14:textId="77777777" w:rsidR="00416003" w:rsidRDefault="00416003" w:rsidP="00C52A2A">
      <w:pPr>
        <w:rPr>
          <w:rFonts w:eastAsia="Arial Narrow"/>
          <w:lang w:eastAsia="es-PE"/>
        </w:rPr>
      </w:pPr>
    </w:p>
    <w:p w14:paraId="5F60A3B4" w14:textId="77777777" w:rsidR="00201986" w:rsidRDefault="00201986" w:rsidP="00C52A2A">
      <w:pPr>
        <w:rPr>
          <w:rFonts w:eastAsia="Arial Narrow"/>
          <w:lang w:eastAsia="es-PE"/>
        </w:rPr>
      </w:pPr>
    </w:p>
    <w:p w14:paraId="15FD185F" w14:textId="77777777" w:rsidR="002607FA" w:rsidRDefault="002607FA" w:rsidP="00C52A2A">
      <w:pPr>
        <w:rPr>
          <w:rFonts w:eastAsia="Arial Narrow"/>
          <w:lang w:eastAsia="es-PE"/>
        </w:rPr>
      </w:pPr>
    </w:p>
    <w:p w14:paraId="7D8E7C6B" w14:textId="77777777" w:rsidR="002607FA" w:rsidRDefault="002607FA" w:rsidP="00C52A2A">
      <w:pPr>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5DA36605" w14:textId="77777777" w:rsidTr="009C3C75">
        <w:trPr>
          <w:trHeight w:val="70"/>
          <w:jc w:val="center"/>
        </w:trPr>
        <w:tc>
          <w:tcPr>
            <w:tcW w:w="11341" w:type="dxa"/>
            <w:gridSpan w:val="20"/>
            <w:shd w:val="clear" w:color="auto" w:fill="215868" w:themeFill="accent5" w:themeFillShade="80"/>
            <w:vAlign w:val="center"/>
          </w:tcPr>
          <w:p w14:paraId="5D13DA1D" w14:textId="77777777" w:rsidR="002146C5" w:rsidRPr="00234CA8" w:rsidRDefault="002146C5" w:rsidP="009265F9">
            <w:pPr>
              <w:jc w:val="center"/>
              <w:rPr>
                <w:rFonts w:asciiTheme="majorHAnsi" w:hAnsiTheme="majorHAnsi" w:cstheme="majorHAnsi"/>
                <w:b/>
                <w:bCs/>
                <w:color w:val="FFFFFF" w:themeColor="background1"/>
                <w:sz w:val="20"/>
                <w:szCs w:val="20"/>
              </w:rPr>
            </w:pPr>
            <w:r w:rsidRPr="00234CA8">
              <w:rPr>
                <w:rFonts w:asciiTheme="majorHAnsi" w:hAnsiTheme="majorHAnsi" w:cstheme="majorHAnsi"/>
                <w:b/>
                <w:bCs/>
                <w:color w:val="FFFFFF" w:themeColor="background1"/>
                <w:sz w:val="20"/>
                <w:szCs w:val="20"/>
              </w:rPr>
              <w:lastRenderedPageBreak/>
              <w:t>FICHA TÉCNICA DEL INDICADOR</w:t>
            </w:r>
          </w:p>
        </w:tc>
      </w:tr>
      <w:tr w:rsidR="002146C5" w:rsidRPr="006E507A" w14:paraId="547815EF" w14:textId="77777777" w:rsidTr="009265F9">
        <w:trPr>
          <w:trHeight w:val="523"/>
          <w:jc w:val="center"/>
        </w:trPr>
        <w:tc>
          <w:tcPr>
            <w:tcW w:w="1272" w:type="dxa"/>
            <w:vAlign w:val="center"/>
          </w:tcPr>
          <w:p w14:paraId="608DC5B3" w14:textId="77777777" w:rsidR="002146C5" w:rsidRPr="00E146EA" w:rsidRDefault="002146C5" w:rsidP="00E146EA">
            <w:pPr>
              <w:spacing w:before="240" w:after="240"/>
              <w:rPr>
                <w:rFonts w:asciiTheme="majorHAnsi" w:hAnsiTheme="majorHAnsi" w:cstheme="majorHAnsi"/>
                <w:b/>
                <w:bCs/>
                <w:sz w:val="18"/>
                <w:szCs w:val="18"/>
              </w:rPr>
            </w:pPr>
            <w:r w:rsidRPr="00E146EA">
              <w:rPr>
                <w:rFonts w:asciiTheme="majorHAnsi" w:hAnsiTheme="majorHAnsi" w:cstheme="majorHAnsi"/>
                <w:b/>
                <w:bCs/>
                <w:sz w:val="18"/>
                <w:szCs w:val="18"/>
              </w:rPr>
              <w:t>Objetivo Prioritario</w:t>
            </w:r>
          </w:p>
        </w:tc>
        <w:tc>
          <w:tcPr>
            <w:tcW w:w="10069" w:type="dxa"/>
            <w:gridSpan w:val="19"/>
            <w:vAlign w:val="center"/>
          </w:tcPr>
          <w:p w14:paraId="39E655D8" w14:textId="77777777" w:rsidR="002146C5" w:rsidRPr="006E507A" w:rsidRDefault="002146C5" w:rsidP="00E146EA">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OP6: Mejorar las condiciones para garantizar el ejercicio de los derechos de las mujeres indígenas u originarias durante todo su ciclo de vida</w:t>
            </w:r>
          </w:p>
        </w:tc>
      </w:tr>
      <w:tr w:rsidR="002146C5" w:rsidRPr="006E507A" w14:paraId="4BFE5905" w14:textId="77777777" w:rsidTr="009265F9">
        <w:trPr>
          <w:trHeight w:val="609"/>
          <w:jc w:val="center"/>
        </w:trPr>
        <w:tc>
          <w:tcPr>
            <w:tcW w:w="1272" w:type="dxa"/>
            <w:vAlign w:val="center"/>
          </w:tcPr>
          <w:p w14:paraId="1DEE6331" w14:textId="77777777" w:rsidR="002146C5" w:rsidRPr="00E146EA" w:rsidRDefault="002146C5" w:rsidP="00E146EA">
            <w:pPr>
              <w:spacing w:before="240" w:after="240"/>
              <w:rPr>
                <w:rFonts w:asciiTheme="majorHAnsi" w:hAnsiTheme="majorHAnsi" w:cstheme="majorHAnsi"/>
                <w:b/>
                <w:bCs/>
                <w:sz w:val="18"/>
                <w:szCs w:val="18"/>
              </w:rPr>
            </w:pPr>
            <w:r w:rsidRPr="00E146EA">
              <w:rPr>
                <w:rFonts w:asciiTheme="majorHAnsi" w:hAnsiTheme="majorHAnsi" w:cstheme="majorHAnsi"/>
                <w:b/>
                <w:bCs/>
                <w:sz w:val="18"/>
                <w:szCs w:val="18"/>
              </w:rPr>
              <w:t>Nombre del Indicador</w:t>
            </w:r>
          </w:p>
        </w:tc>
        <w:tc>
          <w:tcPr>
            <w:tcW w:w="10069" w:type="dxa"/>
            <w:gridSpan w:val="19"/>
            <w:vAlign w:val="center"/>
          </w:tcPr>
          <w:p w14:paraId="5D6021D2" w14:textId="29FBE077" w:rsidR="002146C5" w:rsidRPr="006E507A" w:rsidRDefault="00E55425" w:rsidP="00E146EA">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6.1. </w:t>
            </w:r>
            <w:r w:rsidR="002146C5" w:rsidRPr="006E507A">
              <w:rPr>
                <w:rFonts w:asciiTheme="majorHAnsi" w:hAnsiTheme="majorHAnsi" w:cstheme="majorHAnsi"/>
                <w:sz w:val="20"/>
                <w:szCs w:val="20"/>
              </w:rPr>
              <w:t>Porcentaje de mujeres de lengua materna indígena u originaria que han sido víctimas de violencia psicológica alguna vez ejercida por su pareja</w:t>
            </w:r>
          </w:p>
        </w:tc>
      </w:tr>
      <w:tr w:rsidR="002146C5" w:rsidRPr="006E507A" w14:paraId="7782EA15" w14:textId="77777777" w:rsidTr="009265F9">
        <w:trPr>
          <w:trHeight w:val="575"/>
          <w:jc w:val="center"/>
        </w:trPr>
        <w:tc>
          <w:tcPr>
            <w:tcW w:w="1272" w:type="dxa"/>
            <w:vAlign w:val="center"/>
          </w:tcPr>
          <w:p w14:paraId="77A9E596" w14:textId="015A62FF" w:rsidR="002146C5" w:rsidRPr="00E146EA" w:rsidRDefault="002146C5" w:rsidP="00E146EA">
            <w:pPr>
              <w:spacing w:before="240" w:after="240"/>
              <w:rPr>
                <w:rFonts w:asciiTheme="majorHAnsi" w:hAnsiTheme="majorHAnsi" w:cstheme="majorHAnsi"/>
                <w:b/>
                <w:bCs/>
                <w:sz w:val="18"/>
                <w:szCs w:val="18"/>
              </w:rPr>
            </w:pPr>
            <w:r w:rsidRPr="00E146EA">
              <w:rPr>
                <w:rFonts w:asciiTheme="majorHAnsi" w:hAnsiTheme="majorHAnsi" w:cstheme="majorHAnsi"/>
                <w:b/>
                <w:bCs/>
                <w:sz w:val="18"/>
                <w:szCs w:val="18"/>
              </w:rPr>
              <w:t>Justificación</w:t>
            </w:r>
          </w:p>
        </w:tc>
        <w:tc>
          <w:tcPr>
            <w:tcW w:w="10069" w:type="dxa"/>
            <w:gridSpan w:val="19"/>
            <w:vAlign w:val="center"/>
          </w:tcPr>
          <w:p w14:paraId="4BD9A45A" w14:textId="25C5158D" w:rsidR="002146C5" w:rsidRPr="006E507A" w:rsidRDefault="001E5679" w:rsidP="00E146EA">
            <w:pPr>
              <w:spacing w:before="240" w:after="240"/>
              <w:jc w:val="both"/>
              <w:rPr>
                <w:rFonts w:asciiTheme="majorHAnsi" w:hAnsiTheme="majorHAnsi" w:cstheme="majorHAnsi"/>
                <w:sz w:val="20"/>
                <w:szCs w:val="20"/>
              </w:rPr>
            </w:pPr>
            <w:r w:rsidRPr="00484156">
              <w:rPr>
                <w:rFonts w:asciiTheme="majorHAnsi" w:hAnsiTheme="majorHAnsi" w:cstheme="majorHAnsi"/>
                <w:sz w:val="20"/>
                <w:szCs w:val="20"/>
                <w:highlight w:val="green"/>
              </w:rPr>
              <w:t>El indicador permite conocer el número de mujeres de lengua materna indígena u originaria que ha visto víctima de violencia psicológica alguna vez. Este indicador es fundamental puesto que es una dimensión clave para garantizar el derecho de las mujeres indígenas u originarias durante todo su ciclo de vida. La violencia psicológica es una arista fundamental porque puede tener un impacto significativo en la salud mental y emocional de las mujeres indígenas u originarias. Dada la restricción de información y la necesidad de abordar de manera específica y cuantitativa la violencia psicológica, este indicador se presenta como la mejor opción para medir el objetivo.</w:t>
            </w:r>
          </w:p>
        </w:tc>
      </w:tr>
      <w:tr w:rsidR="002146C5" w:rsidRPr="006E507A" w14:paraId="1A17F723" w14:textId="77777777" w:rsidTr="009265F9">
        <w:trPr>
          <w:trHeight w:val="891"/>
          <w:jc w:val="center"/>
        </w:trPr>
        <w:tc>
          <w:tcPr>
            <w:tcW w:w="1272" w:type="dxa"/>
            <w:vAlign w:val="center"/>
          </w:tcPr>
          <w:p w14:paraId="745B1C37" w14:textId="77777777" w:rsidR="002146C5" w:rsidRPr="00E146EA" w:rsidRDefault="002146C5" w:rsidP="00E146EA">
            <w:pPr>
              <w:spacing w:before="240" w:after="240"/>
              <w:rPr>
                <w:rFonts w:asciiTheme="majorHAnsi" w:hAnsiTheme="majorHAnsi" w:cstheme="majorHAnsi"/>
                <w:b/>
                <w:bCs/>
                <w:sz w:val="18"/>
                <w:szCs w:val="18"/>
              </w:rPr>
            </w:pPr>
            <w:r w:rsidRPr="00E146EA">
              <w:rPr>
                <w:rFonts w:asciiTheme="majorHAnsi" w:hAnsiTheme="majorHAnsi" w:cstheme="majorHAnsi"/>
                <w:b/>
                <w:bCs/>
                <w:sz w:val="18"/>
                <w:szCs w:val="18"/>
              </w:rPr>
              <w:t>Responsable del Indicador:</w:t>
            </w:r>
          </w:p>
        </w:tc>
        <w:tc>
          <w:tcPr>
            <w:tcW w:w="10069" w:type="dxa"/>
            <w:gridSpan w:val="19"/>
            <w:vAlign w:val="center"/>
          </w:tcPr>
          <w:p w14:paraId="66565C18" w14:textId="063391D8" w:rsidR="002146C5" w:rsidRPr="006E507A" w:rsidRDefault="002146C5" w:rsidP="00E146EA">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FB2820">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2146C5" w:rsidRPr="006E507A" w14:paraId="641DBCB4" w14:textId="77777777" w:rsidTr="009265F9">
        <w:trPr>
          <w:trHeight w:val="842"/>
          <w:jc w:val="center"/>
        </w:trPr>
        <w:tc>
          <w:tcPr>
            <w:tcW w:w="1272" w:type="dxa"/>
            <w:vAlign w:val="center"/>
          </w:tcPr>
          <w:p w14:paraId="2470BB34" w14:textId="039479B4" w:rsidR="002146C5" w:rsidRPr="00E146EA" w:rsidRDefault="002146C5" w:rsidP="00E146EA">
            <w:pPr>
              <w:spacing w:before="240" w:after="240"/>
              <w:rPr>
                <w:rFonts w:asciiTheme="majorHAnsi" w:hAnsiTheme="majorHAnsi" w:cstheme="majorHAnsi"/>
                <w:b/>
                <w:bCs/>
                <w:sz w:val="18"/>
                <w:szCs w:val="18"/>
              </w:rPr>
            </w:pPr>
            <w:r w:rsidRPr="00E146EA">
              <w:rPr>
                <w:rFonts w:asciiTheme="majorHAnsi" w:hAnsiTheme="majorHAnsi" w:cstheme="majorHAnsi"/>
                <w:b/>
                <w:bCs/>
                <w:sz w:val="18"/>
                <w:szCs w:val="18"/>
              </w:rPr>
              <w:t>Limitaciones para la medición del indicador</w:t>
            </w:r>
          </w:p>
        </w:tc>
        <w:tc>
          <w:tcPr>
            <w:tcW w:w="10069" w:type="dxa"/>
            <w:gridSpan w:val="19"/>
            <w:vAlign w:val="center"/>
          </w:tcPr>
          <w:p w14:paraId="41DB6579" w14:textId="77777777" w:rsidR="002F26CD" w:rsidRDefault="002146C5" w:rsidP="00C14F45">
            <w:pPr>
              <w:pStyle w:val="Prrafodelista"/>
              <w:numPr>
                <w:ilvl w:val="0"/>
                <w:numId w:val="14"/>
              </w:numPr>
              <w:snapToGrid w:val="0"/>
              <w:spacing w:before="240" w:after="240"/>
              <w:jc w:val="both"/>
              <w:rPr>
                <w:rFonts w:asciiTheme="majorHAnsi" w:hAnsiTheme="majorHAnsi" w:cstheme="majorHAnsi"/>
                <w:sz w:val="20"/>
                <w:szCs w:val="20"/>
              </w:rPr>
            </w:pPr>
            <w:r w:rsidRPr="002F26CD">
              <w:rPr>
                <w:rFonts w:asciiTheme="majorHAnsi" w:hAnsiTheme="majorHAnsi" w:cstheme="majorHAnsi"/>
                <w:sz w:val="20"/>
                <w:szCs w:val="20"/>
              </w:rPr>
              <w:t>El uso de internet y de dispositivos móviles, redes sociales y servicios de mensajería instantánea y geolocalización han dado pie a nuevas formas de ejercer la violencia contra las mujeres, facilitando conductas de control, intimidación, coacción, amenazas, acoso, vejación, humillación, chantaje, etc. que no son medidas en este indicador.</w:t>
            </w:r>
          </w:p>
          <w:p w14:paraId="34909D5D" w14:textId="77777777" w:rsidR="002F26CD" w:rsidRDefault="002146C5" w:rsidP="00C14F45">
            <w:pPr>
              <w:pStyle w:val="Prrafodelista"/>
              <w:numPr>
                <w:ilvl w:val="0"/>
                <w:numId w:val="14"/>
              </w:numPr>
              <w:snapToGrid w:val="0"/>
              <w:spacing w:before="240" w:after="240"/>
              <w:jc w:val="both"/>
              <w:rPr>
                <w:rFonts w:asciiTheme="majorHAnsi" w:hAnsiTheme="majorHAnsi" w:cstheme="majorHAnsi"/>
                <w:sz w:val="20"/>
                <w:szCs w:val="20"/>
              </w:rPr>
            </w:pPr>
            <w:r w:rsidRPr="002F26CD">
              <w:rPr>
                <w:rFonts w:asciiTheme="majorHAnsi" w:hAnsiTheme="majorHAnsi" w:cstheme="majorHAnsi"/>
                <w:sz w:val="20"/>
                <w:szCs w:val="20"/>
              </w:rPr>
              <w:t>Los datos para el cálculo del indicador provienen de la Encuesta Demográfica y de Salud Familiar (ENDES) la misma que tiene validez estadística según los parámetros de confiabilidad del cálculo del indicador.</w:t>
            </w:r>
          </w:p>
          <w:p w14:paraId="07D07B7A" w14:textId="63970B12" w:rsidR="002146C5" w:rsidRPr="002F26CD" w:rsidRDefault="002146C5" w:rsidP="00C14F45">
            <w:pPr>
              <w:pStyle w:val="Prrafodelista"/>
              <w:numPr>
                <w:ilvl w:val="0"/>
                <w:numId w:val="14"/>
              </w:numPr>
              <w:snapToGrid w:val="0"/>
              <w:spacing w:before="240" w:after="240"/>
              <w:jc w:val="both"/>
              <w:rPr>
                <w:rFonts w:asciiTheme="majorHAnsi" w:hAnsiTheme="majorHAnsi" w:cstheme="majorHAnsi"/>
                <w:sz w:val="20"/>
                <w:szCs w:val="20"/>
              </w:rPr>
            </w:pPr>
            <w:r w:rsidRPr="002F26CD">
              <w:rPr>
                <w:rFonts w:asciiTheme="majorHAnsi" w:hAnsiTheme="majorHAnsi" w:cstheme="majorHAnsi"/>
                <w:sz w:val="20"/>
                <w:szCs w:val="20"/>
              </w:rPr>
              <w:t>Asimismo, su nivel de inferencia es nacional por ámbito geográfico: área de residencia (urbana- rural), regiones naturales y departamentos.</w:t>
            </w:r>
          </w:p>
        </w:tc>
      </w:tr>
      <w:tr w:rsidR="002146C5" w:rsidRPr="006E507A" w14:paraId="3F1BEE51" w14:textId="77777777" w:rsidTr="009265F9">
        <w:trPr>
          <w:trHeight w:val="2617"/>
          <w:jc w:val="center"/>
        </w:trPr>
        <w:tc>
          <w:tcPr>
            <w:tcW w:w="1272" w:type="dxa"/>
            <w:vAlign w:val="center"/>
          </w:tcPr>
          <w:p w14:paraId="63DD26DF" w14:textId="720D902F" w:rsidR="002146C5" w:rsidRPr="00E146EA" w:rsidRDefault="002146C5" w:rsidP="00E146EA">
            <w:pPr>
              <w:spacing w:before="240" w:after="240"/>
              <w:rPr>
                <w:rFonts w:asciiTheme="majorHAnsi" w:hAnsiTheme="majorHAnsi" w:cstheme="majorHAnsi"/>
                <w:b/>
                <w:bCs/>
                <w:sz w:val="18"/>
                <w:szCs w:val="18"/>
              </w:rPr>
            </w:pPr>
            <w:r w:rsidRPr="00E146EA">
              <w:rPr>
                <w:rFonts w:asciiTheme="majorHAnsi" w:hAnsiTheme="majorHAnsi" w:cstheme="majorHAnsi"/>
                <w:b/>
                <w:bCs/>
                <w:sz w:val="18"/>
                <w:szCs w:val="18"/>
              </w:rPr>
              <w:t>Método de Cálculo</w:t>
            </w:r>
          </w:p>
        </w:tc>
        <w:tc>
          <w:tcPr>
            <w:tcW w:w="10069" w:type="dxa"/>
            <w:gridSpan w:val="19"/>
            <w:vAlign w:val="center"/>
          </w:tcPr>
          <w:p w14:paraId="6293D20B" w14:textId="336EE2ED" w:rsidR="002146C5" w:rsidRPr="002F26CD" w:rsidRDefault="002146C5" w:rsidP="00E146EA">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32B9DD8E" w14:textId="77777777" w:rsidR="002F26CD" w:rsidRDefault="002146C5" w:rsidP="00E146EA">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 xml:space="preserve">Fórmula: </w:t>
            </w:r>
          </w:p>
          <w:p w14:paraId="5BEDE46F" w14:textId="2BBAA788" w:rsidR="002146C5" w:rsidRPr="006E507A" w:rsidRDefault="002146C5" w:rsidP="002F26CD">
            <w:pPr>
              <w:spacing w:before="240" w:after="240"/>
              <w:jc w:val="center"/>
              <w:rPr>
                <w:rFonts w:asciiTheme="majorHAnsi" w:hAnsiTheme="majorHAnsi" w:cstheme="majorHAnsi"/>
                <w:b/>
                <w:bCs/>
                <w:sz w:val="20"/>
                <w:szCs w:val="20"/>
              </w:rPr>
            </w:pPr>
            <w:r w:rsidRPr="006E507A">
              <w:rPr>
                <w:rFonts w:asciiTheme="majorHAnsi" w:hAnsiTheme="majorHAnsi" w:cstheme="majorHAnsi"/>
                <w:sz w:val="20"/>
                <w:szCs w:val="20"/>
              </w:rPr>
              <w:t>Valor del indicador= (At/Bt) *100</w:t>
            </w:r>
          </w:p>
          <w:p w14:paraId="50615A81" w14:textId="77777777" w:rsidR="002146C5" w:rsidRPr="006E507A" w:rsidRDefault="002146C5" w:rsidP="002F26CD">
            <w:pPr>
              <w:rPr>
                <w:rFonts w:asciiTheme="majorHAnsi" w:hAnsiTheme="majorHAnsi" w:cstheme="majorHAnsi"/>
                <w:sz w:val="20"/>
                <w:szCs w:val="20"/>
              </w:rPr>
            </w:pPr>
            <w:r w:rsidRPr="006E507A">
              <w:rPr>
                <w:rFonts w:asciiTheme="majorHAnsi" w:hAnsiTheme="majorHAnsi" w:cstheme="majorHAnsi"/>
                <w:sz w:val="20"/>
                <w:szCs w:val="20"/>
              </w:rPr>
              <w:t>At: Cantidad de mujeres lengua materna indígena u originaria que han sido víctimas de violencia psicológica alguna vez en su vida en el año t.</w:t>
            </w:r>
          </w:p>
          <w:p w14:paraId="41D9DB15" w14:textId="77777777" w:rsidR="002146C5" w:rsidRPr="006E507A" w:rsidRDefault="002146C5" w:rsidP="002F26CD">
            <w:pPr>
              <w:rPr>
                <w:rFonts w:asciiTheme="majorHAnsi" w:hAnsiTheme="majorHAnsi" w:cstheme="majorHAnsi"/>
                <w:sz w:val="20"/>
                <w:szCs w:val="20"/>
              </w:rPr>
            </w:pPr>
            <w:r w:rsidRPr="006E507A">
              <w:rPr>
                <w:rFonts w:asciiTheme="majorHAnsi" w:hAnsiTheme="majorHAnsi" w:cstheme="majorHAnsi"/>
                <w:sz w:val="20"/>
                <w:szCs w:val="20"/>
              </w:rPr>
              <w:t>Bt: Total de mujeres lengua materna indígena u originaria en el año t.</w:t>
            </w:r>
          </w:p>
          <w:p w14:paraId="5DB694C3" w14:textId="77777777" w:rsidR="002146C5" w:rsidRPr="006E507A" w:rsidRDefault="002146C5" w:rsidP="002F26CD">
            <w:pPr>
              <w:rPr>
                <w:rFonts w:asciiTheme="majorHAnsi" w:hAnsiTheme="majorHAnsi" w:cstheme="majorHAnsi"/>
                <w:b/>
                <w:bCs/>
                <w:sz w:val="20"/>
                <w:szCs w:val="20"/>
              </w:rPr>
            </w:pPr>
            <w:r w:rsidRPr="006E507A">
              <w:rPr>
                <w:rFonts w:asciiTheme="majorHAnsi" w:hAnsiTheme="majorHAnsi" w:cstheme="majorHAnsi"/>
                <w:sz w:val="20"/>
                <w:szCs w:val="20"/>
              </w:rPr>
              <w:t>t:  Año de la medición</w:t>
            </w:r>
            <w:r w:rsidRPr="006E507A">
              <w:rPr>
                <w:rFonts w:asciiTheme="majorHAnsi" w:hAnsiTheme="majorHAnsi" w:cstheme="majorHAnsi"/>
                <w:b/>
                <w:bCs/>
                <w:sz w:val="20"/>
                <w:szCs w:val="20"/>
              </w:rPr>
              <w:t>.</w:t>
            </w:r>
          </w:p>
          <w:p w14:paraId="4075D867" w14:textId="77777777" w:rsidR="002146C5" w:rsidRPr="006E507A" w:rsidRDefault="002146C5" w:rsidP="00E146EA">
            <w:pPr>
              <w:spacing w:before="240" w:after="240"/>
              <w:rPr>
                <w:rFonts w:asciiTheme="majorHAnsi" w:hAnsiTheme="majorHAnsi" w:cstheme="majorHAnsi"/>
                <w:b/>
                <w:bCs/>
                <w:sz w:val="20"/>
                <w:szCs w:val="20"/>
              </w:rPr>
            </w:pPr>
          </w:p>
          <w:p w14:paraId="03FBBFEA" w14:textId="77777777" w:rsidR="002146C5" w:rsidRPr="006E507A" w:rsidRDefault="002146C5" w:rsidP="00E146EA">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38881500" w14:textId="4196EE97" w:rsidR="002F26CD" w:rsidRPr="00DC0AF0" w:rsidRDefault="00D44D9F" w:rsidP="00C14F45">
            <w:pPr>
              <w:pStyle w:val="Prrafodelista"/>
              <w:numPr>
                <w:ilvl w:val="0"/>
                <w:numId w:val="15"/>
              </w:numPr>
              <w:spacing w:before="240" w:after="240"/>
              <w:jc w:val="both"/>
              <w:rPr>
                <w:rFonts w:asciiTheme="majorHAnsi" w:hAnsiTheme="majorHAnsi" w:cstheme="majorHAnsi"/>
                <w:sz w:val="20"/>
                <w:szCs w:val="20"/>
                <w:highlight w:val="green"/>
              </w:rPr>
            </w:pPr>
            <w:r w:rsidRPr="00DC0AF0">
              <w:rPr>
                <w:rFonts w:asciiTheme="majorHAnsi" w:hAnsiTheme="majorHAnsi" w:cstheme="majorHAnsi"/>
                <w:sz w:val="20"/>
                <w:szCs w:val="20"/>
                <w:highlight w:val="green"/>
              </w:rPr>
              <w:t>La definición violencia psicológica ejercida por la pareja contemplada en este indicador comprende situaciones humillantes, situaciones de control, acusaciones de infidelidad, insistencia de conocer su ubicación, desconfianza del dinero, amenazas, entre los principales actos que se ejercen control. Así, v</w:t>
            </w:r>
            <w:r w:rsidR="002146C5" w:rsidRPr="00DC0AF0">
              <w:rPr>
                <w:rFonts w:asciiTheme="majorHAnsi" w:hAnsiTheme="majorHAnsi" w:cstheme="majorHAnsi"/>
                <w:sz w:val="20"/>
                <w:szCs w:val="20"/>
                <w:highlight w:val="green"/>
              </w:rPr>
              <w:t xml:space="preserve">iolencia psicológica: Este indicador se realizó siguiendo la Guía de estadísticas del Demographic and Health Surveys Program (DHS en inglés) con la metodología de programación de Courtney Allen.  (Disponible en: </w:t>
            </w:r>
            <w:hyperlink r:id="rId19" w:history="1">
              <w:r w:rsidR="002F26CD" w:rsidRPr="00DC0AF0">
                <w:rPr>
                  <w:rStyle w:val="Hipervnculo"/>
                  <w:rFonts w:asciiTheme="majorHAnsi" w:hAnsiTheme="majorHAnsi" w:cstheme="majorHAnsi"/>
                  <w:sz w:val="20"/>
                  <w:szCs w:val="20"/>
                  <w:highlight w:val="green"/>
                </w:rPr>
                <w:t>https://rb.gy/tghmq</w:t>
              </w:r>
            </w:hyperlink>
            <w:r w:rsidR="002146C5" w:rsidRPr="00DC0AF0">
              <w:rPr>
                <w:rFonts w:asciiTheme="majorHAnsi" w:hAnsiTheme="majorHAnsi" w:cstheme="majorHAnsi"/>
                <w:sz w:val="20"/>
                <w:szCs w:val="20"/>
                <w:highlight w:val="green"/>
              </w:rPr>
              <w:t>)</w:t>
            </w:r>
          </w:p>
          <w:p w14:paraId="0D7791AA" w14:textId="76912011" w:rsidR="002146C5" w:rsidRPr="002F26CD" w:rsidRDefault="002146C5" w:rsidP="00C14F45">
            <w:pPr>
              <w:pStyle w:val="Prrafodelista"/>
              <w:numPr>
                <w:ilvl w:val="0"/>
                <w:numId w:val="15"/>
              </w:numPr>
              <w:spacing w:before="240" w:after="240"/>
              <w:jc w:val="both"/>
              <w:rPr>
                <w:rFonts w:asciiTheme="majorHAnsi" w:hAnsiTheme="majorHAnsi" w:cstheme="majorHAnsi"/>
                <w:sz w:val="20"/>
                <w:szCs w:val="20"/>
              </w:rPr>
            </w:pPr>
            <w:r w:rsidRPr="00DC0AF0">
              <w:rPr>
                <w:rFonts w:asciiTheme="majorHAnsi" w:hAnsiTheme="majorHAnsi" w:cstheme="majorHAnsi"/>
                <w:sz w:val="20"/>
                <w:szCs w:val="20"/>
                <w:highlight w:val="green"/>
              </w:rPr>
              <w:t xml:space="preserve">Población de lengua materna u originaria: Pregunta S119 - Idioma o lengua materna que aprendió hablar en su niñez. Respuesta: 1 </w:t>
            </w:r>
            <w:proofErr w:type="gramStart"/>
            <w:r w:rsidRPr="00DC0AF0">
              <w:rPr>
                <w:rFonts w:asciiTheme="majorHAnsi" w:hAnsiTheme="majorHAnsi" w:cstheme="majorHAnsi"/>
                <w:sz w:val="20"/>
                <w:szCs w:val="20"/>
                <w:highlight w:val="green"/>
              </w:rPr>
              <w:t>Quechua</w:t>
            </w:r>
            <w:proofErr w:type="gramEnd"/>
            <w:r w:rsidRPr="00DC0AF0">
              <w:rPr>
                <w:rFonts w:asciiTheme="majorHAnsi" w:hAnsiTheme="majorHAnsi" w:cstheme="majorHAnsi"/>
                <w:sz w:val="20"/>
                <w:szCs w:val="20"/>
                <w:highlight w:val="green"/>
              </w:rPr>
              <w:t>, 2 Aimara, 3 Ashaninka, 4 Awajún/Aguaruna, 5 Shipibo/Konibo, 6 Shawi/Chayahuita, 7 Matsigenka/ Machiguenga, 8 Achuar, 9 Otra lengua nativa u originaria.</w:t>
            </w:r>
          </w:p>
        </w:tc>
      </w:tr>
      <w:tr w:rsidR="002146C5" w:rsidRPr="006E507A" w14:paraId="778F551C" w14:textId="77777777" w:rsidTr="009265F9">
        <w:trPr>
          <w:trHeight w:val="641"/>
          <w:jc w:val="center"/>
        </w:trPr>
        <w:tc>
          <w:tcPr>
            <w:tcW w:w="1272" w:type="dxa"/>
            <w:vAlign w:val="center"/>
          </w:tcPr>
          <w:p w14:paraId="2D925ED0" w14:textId="77777777" w:rsidR="002146C5" w:rsidRPr="00E146EA" w:rsidRDefault="002146C5" w:rsidP="00E146EA">
            <w:pPr>
              <w:spacing w:before="240" w:after="240"/>
              <w:rPr>
                <w:rFonts w:asciiTheme="majorHAnsi" w:hAnsiTheme="majorHAnsi" w:cstheme="majorHAnsi"/>
                <w:b/>
                <w:bCs/>
                <w:sz w:val="18"/>
                <w:szCs w:val="18"/>
              </w:rPr>
            </w:pPr>
            <w:r w:rsidRPr="00E146EA">
              <w:rPr>
                <w:rFonts w:asciiTheme="majorHAnsi" w:hAnsiTheme="majorHAnsi" w:cstheme="majorHAnsi"/>
                <w:b/>
                <w:bCs/>
                <w:sz w:val="18"/>
                <w:szCs w:val="18"/>
              </w:rPr>
              <w:lastRenderedPageBreak/>
              <w:t>Sentido esperado del indicador</w:t>
            </w:r>
          </w:p>
        </w:tc>
        <w:tc>
          <w:tcPr>
            <w:tcW w:w="10069" w:type="dxa"/>
            <w:gridSpan w:val="19"/>
            <w:vAlign w:val="center"/>
          </w:tcPr>
          <w:p w14:paraId="634C0CAE" w14:textId="77777777" w:rsidR="002146C5" w:rsidRPr="006E507A" w:rsidRDefault="002146C5" w:rsidP="00E146EA">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Descendente</w:t>
            </w:r>
          </w:p>
        </w:tc>
      </w:tr>
      <w:tr w:rsidR="002146C5" w:rsidRPr="006E507A" w14:paraId="01C42160" w14:textId="77777777" w:rsidTr="009265F9">
        <w:trPr>
          <w:trHeight w:val="737"/>
          <w:jc w:val="center"/>
        </w:trPr>
        <w:tc>
          <w:tcPr>
            <w:tcW w:w="1272" w:type="dxa"/>
            <w:vAlign w:val="center"/>
          </w:tcPr>
          <w:p w14:paraId="50C11493" w14:textId="0D613D57" w:rsidR="002146C5" w:rsidRPr="00E146EA" w:rsidRDefault="002146C5" w:rsidP="00E146EA">
            <w:pPr>
              <w:spacing w:before="240" w:after="240"/>
              <w:rPr>
                <w:rFonts w:asciiTheme="majorHAnsi" w:hAnsiTheme="majorHAnsi" w:cstheme="majorHAnsi"/>
                <w:b/>
                <w:bCs/>
                <w:sz w:val="18"/>
                <w:szCs w:val="18"/>
              </w:rPr>
            </w:pPr>
            <w:r w:rsidRPr="00E146EA">
              <w:rPr>
                <w:rFonts w:asciiTheme="majorHAnsi" w:hAnsiTheme="majorHAnsi" w:cstheme="majorHAnsi"/>
                <w:b/>
                <w:bCs/>
                <w:sz w:val="18"/>
                <w:szCs w:val="18"/>
              </w:rPr>
              <w:t>Supuestos</w:t>
            </w:r>
          </w:p>
        </w:tc>
        <w:tc>
          <w:tcPr>
            <w:tcW w:w="10069" w:type="dxa"/>
            <w:gridSpan w:val="19"/>
            <w:vAlign w:val="center"/>
          </w:tcPr>
          <w:p w14:paraId="1A3F198E" w14:textId="77777777" w:rsidR="002146C5" w:rsidRPr="006E507A" w:rsidRDefault="002146C5" w:rsidP="00E146EA">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promueve el cuidado integral a personas víctimas de la violencia basada en género desde los diversos sectores.</w:t>
            </w:r>
          </w:p>
        </w:tc>
      </w:tr>
      <w:tr w:rsidR="002146C5" w:rsidRPr="006E507A" w14:paraId="7C70AA4B" w14:textId="77777777" w:rsidTr="009265F9">
        <w:trPr>
          <w:trHeight w:val="737"/>
          <w:jc w:val="center"/>
        </w:trPr>
        <w:tc>
          <w:tcPr>
            <w:tcW w:w="1272" w:type="dxa"/>
            <w:vAlign w:val="center"/>
          </w:tcPr>
          <w:p w14:paraId="5C41099C" w14:textId="77777777" w:rsidR="002146C5" w:rsidRPr="00E146EA" w:rsidRDefault="002146C5" w:rsidP="00E146EA">
            <w:pPr>
              <w:spacing w:before="240" w:after="240"/>
              <w:rPr>
                <w:rFonts w:asciiTheme="majorHAnsi" w:hAnsiTheme="majorHAnsi" w:cstheme="majorHAnsi"/>
                <w:b/>
                <w:bCs/>
                <w:sz w:val="18"/>
                <w:szCs w:val="18"/>
              </w:rPr>
            </w:pPr>
            <w:r w:rsidRPr="00E146EA">
              <w:rPr>
                <w:rFonts w:asciiTheme="majorHAnsi" w:hAnsiTheme="majorHAnsi" w:cstheme="majorHAnsi"/>
                <w:b/>
                <w:bCs/>
                <w:sz w:val="18"/>
                <w:szCs w:val="18"/>
              </w:rPr>
              <w:t>Fuentes y Bases de Datos</w:t>
            </w:r>
          </w:p>
        </w:tc>
        <w:tc>
          <w:tcPr>
            <w:tcW w:w="10069" w:type="dxa"/>
            <w:gridSpan w:val="19"/>
            <w:vAlign w:val="center"/>
          </w:tcPr>
          <w:p w14:paraId="461A862F" w14:textId="77777777" w:rsidR="002146C5" w:rsidRPr="006E507A" w:rsidRDefault="002146C5" w:rsidP="00E146EA">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029A81C2" w14:textId="77777777" w:rsidR="002146C5" w:rsidRPr="006E507A" w:rsidRDefault="002146C5" w:rsidP="00E146EA">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Demográfica y de Salud Familiar (ENDES)</w:t>
            </w:r>
          </w:p>
        </w:tc>
      </w:tr>
      <w:tr w:rsidR="002146C5" w:rsidRPr="006E507A" w14:paraId="78A35C62" w14:textId="77777777" w:rsidTr="00214EC3">
        <w:trPr>
          <w:trHeight w:val="479"/>
          <w:jc w:val="center"/>
        </w:trPr>
        <w:tc>
          <w:tcPr>
            <w:tcW w:w="1272" w:type="dxa"/>
            <w:shd w:val="clear" w:color="auto" w:fill="215868" w:themeFill="accent5" w:themeFillShade="80"/>
            <w:vAlign w:val="center"/>
          </w:tcPr>
          <w:p w14:paraId="0941EFA5" w14:textId="77777777" w:rsidR="002146C5" w:rsidRPr="00E146EA" w:rsidRDefault="002146C5" w:rsidP="00E146EA">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419342D1" w14:textId="77777777" w:rsidR="002146C5" w:rsidRPr="00214EC3" w:rsidRDefault="002146C5" w:rsidP="00E146EA">
            <w:pPr>
              <w:spacing w:before="240" w:after="240"/>
              <w:rPr>
                <w:rFonts w:asciiTheme="majorHAnsi" w:hAnsiTheme="majorHAnsi" w:cstheme="majorHAnsi"/>
                <w:b/>
                <w:bCs/>
                <w:color w:val="FFFFFF" w:themeColor="background1"/>
                <w:sz w:val="16"/>
                <w:szCs w:val="16"/>
              </w:rPr>
            </w:pPr>
            <w:r w:rsidRPr="00214EC3">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49771667" w14:textId="77777777" w:rsidR="002146C5" w:rsidRPr="00214EC3" w:rsidRDefault="002146C5" w:rsidP="00E146EA">
            <w:pPr>
              <w:spacing w:before="240" w:after="240"/>
              <w:jc w:val="center"/>
              <w:rPr>
                <w:rFonts w:asciiTheme="majorHAnsi" w:hAnsiTheme="majorHAnsi" w:cstheme="majorHAnsi"/>
                <w:b/>
                <w:bCs/>
                <w:color w:val="FFFFFF" w:themeColor="background1"/>
                <w:sz w:val="20"/>
                <w:szCs w:val="20"/>
              </w:rPr>
            </w:pPr>
            <w:r w:rsidRPr="00214EC3">
              <w:rPr>
                <w:rFonts w:asciiTheme="majorHAnsi" w:hAnsiTheme="majorHAnsi" w:cstheme="majorHAnsi"/>
                <w:b/>
                <w:bCs/>
                <w:color w:val="FFFFFF" w:themeColor="background1"/>
                <w:sz w:val="20"/>
                <w:szCs w:val="20"/>
              </w:rPr>
              <w:t>Logros esperados</w:t>
            </w:r>
          </w:p>
        </w:tc>
      </w:tr>
      <w:tr w:rsidR="002146C5" w:rsidRPr="006E507A" w14:paraId="450A81E6" w14:textId="77777777" w:rsidTr="009265F9">
        <w:trPr>
          <w:trHeight w:val="375"/>
          <w:jc w:val="center"/>
        </w:trPr>
        <w:tc>
          <w:tcPr>
            <w:tcW w:w="1272" w:type="dxa"/>
            <w:shd w:val="clear" w:color="auto" w:fill="auto"/>
            <w:vAlign w:val="center"/>
          </w:tcPr>
          <w:p w14:paraId="2E1C1C2E" w14:textId="77777777" w:rsidR="002146C5" w:rsidRPr="00E146EA" w:rsidRDefault="002146C5" w:rsidP="00E146EA">
            <w:pPr>
              <w:spacing w:before="240" w:after="240"/>
              <w:rPr>
                <w:rFonts w:asciiTheme="majorHAnsi" w:hAnsiTheme="majorHAnsi" w:cstheme="majorHAnsi"/>
                <w:b/>
                <w:bCs/>
                <w:sz w:val="18"/>
                <w:szCs w:val="18"/>
              </w:rPr>
            </w:pPr>
            <w:r w:rsidRPr="00E146EA">
              <w:rPr>
                <w:rFonts w:asciiTheme="majorHAnsi" w:hAnsiTheme="majorHAnsi" w:cstheme="majorHAnsi"/>
                <w:b/>
                <w:bCs/>
                <w:sz w:val="18"/>
                <w:szCs w:val="18"/>
              </w:rPr>
              <w:t>Año</w:t>
            </w:r>
          </w:p>
        </w:tc>
        <w:tc>
          <w:tcPr>
            <w:tcW w:w="528" w:type="dxa"/>
            <w:shd w:val="clear" w:color="auto" w:fill="auto"/>
            <w:vAlign w:val="center"/>
          </w:tcPr>
          <w:p w14:paraId="0771DEDD"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367F8912"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55BA47A3"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665B18B8"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4FD0493F"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0496E024"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2B2167EC"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3B9C8DF8"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7FFF36A3"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7CDFF95B"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376E18DC"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15BC930E"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7E623F79"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1A29F86D"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572C1DA0"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52796D86"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176B84D3"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12D34FA6"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4FA3413C" w14:textId="77777777" w:rsidR="002146C5" w:rsidRPr="0013533B" w:rsidRDefault="002146C5" w:rsidP="00E146EA">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2146C5" w:rsidRPr="006E507A" w14:paraId="18295B55" w14:textId="77777777" w:rsidTr="009265F9">
        <w:trPr>
          <w:trHeight w:val="375"/>
          <w:jc w:val="center"/>
        </w:trPr>
        <w:tc>
          <w:tcPr>
            <w:tcW w:w="1272" w:type="dxa"/>
            <w:shd w:val="clear" w:color="auto" w:fill="auto"/>
            <w:vAlign w:val="center"/>
          </w:tcPr>
          <w:p w14:paraId="3F262BFF" w14:textId="77777777" w:rsidR="002146C5" w:rsidRPr="00E146EA" w:rsidRDefault="002146C5" w:rsidP="00E146EA">
            <w:pPr>
              <w:spacing w:before="240" w:after="240"/>
              <w:rPr>
                <w:rFonts w:asciiTheme="majorHAnsi" w:hAnsiTheme="majorHAnsi" w:cstheme="majorHAnsi"/>
                <w:b/>
                <w:bCs/>
                <w:sz w:val="18"/>
                <w:szCs w:val="18"/>
              </w:rPr>
            </w:pPr>
            <w:r w:rsidRPr="00E146EA">
              <w:rPr>
                <w:rFonts w:asciiTheme="majorHAnsi" w:hAnsiTheme="majorHAnsi" w:cstheme="majorHAnsi"/>
                <w:b/>
                <w:bCs/>
                <w:sz w:val="18"/>
                <w:szCs w:val="18"/>
              </w:rPr>
              <w:t>Valor</w:t>
            </w:r>
          </w:p>
        </w:tc>
        <w:tc>
          <w:tcPr>
            <w:tcW w:w="528" w:type="dxa"/>
            <w:shd w:val="clear" w:color="auto" w:fill="auto"/>
            <w:vAlign w:val="center"/>
          </w:tcPr>
          <w:p w14:paraId="3672AE81"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54.2%</w:t>
            </w:r>
          </w:p>
        </w:tc>
        <w:tc>
          <w:tcPr>
            <w:tcW w:w="529" w:type="dxa"/>
            <w:shd w:val="clear" w:color="auto" w:fill="auto"/>
            <w:vAlign w:val="center"/>
          </w:tcPr>
          <w:p w14:paraId="689D4EAC"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53.7%</w:t>
            </w:r>
          </w:p>
        </w:tc>
        <w:tc>
          <w:tcPr>
            <w:tcW w:w="529" w:type="dxa"/>
            <w:shd w:val="clear" w:color="auto" w:fill="auto"/>
            <w:vAlign w:val="center"/>
          </w:tcPr>
          <w:p w14:paraId="75E00515"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53.2%</w:t>
            </w:r>
          </w:p>
        </w:tc>
        <w:tc>
          <w:tcPr>
            <w:tcW w:w="529" w:type="dxa"/>
            <w:shd w:val="clear" w:color="auto" w:fill="auto"/>
            <w:vAlign w:val="center"/>
          </w:tcPr>
          <w:p w14:paraId="2E2FE659"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52.6%</w:t>
            </w:r>
          </w:p>
        </w:tc>
        <w:tc>
          <w:tcPr>
            <w:tcW w:w="529" w:type="dxa"/>
            <w:shd w:val="clear" w:color="auto" w:fill="auto"/>
            <w:vAlign w:val="center"/>
          </w:tcPr>
          <w:p w14:paraId="7EA4B793"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52.1%</w:t>
            </w:r>
          </w:p>
        </w:tc>
        <w:tc>
          <w:tcPr>
            <w:tcW w:w="530" w:type="dxa"/>
            <w:shd w:val="clear" w:color="auto" w:fill="auto"/>
            <w:vAlign w:val="center"/>
          </w:tcPr>
          <w:p w14:paraId="10237B0A"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51.6%</w:t>
            </w:r>
          </w:p>
        </w:tc>
        <w:tc>
          <w:tcPr>
            <w:tcW w:w="530" w:type="dxa"/>
            <w:shd w:val="clear" w:color="auto" w:fill="auto"/>
            <w:vAlign w:val="center"/>
          </w:tcPr>
          <w:p w14:paraId="3C33F331"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51.1%</w:t>
            </w:r>
          </w:p>
        </w:tc>
        <w:tc>
          <w:tcPr>
            <w:tcW w:w="530" w:type="dxa"/>
            <w:shd w:val="clear" w:color="auto" w:fill="auto"/>
            <w:vAlign w:val="center"/>
          </w:tcPr>
          <w:p w14:paraId="3005805C"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50.5%</w:t>
            </w:r>
          </w:p>
        </w:tc>
        <w:tc>
          <w:tcPr>
            <w:tcW w:w="530" w:type="dxa"/>
            <w:shd w:val="clear" w:color="auto" w:fill="auto"/>
            <w:vAlign w:val="center"/>
          </w:tcPr>
          <w:p w14:paraId="5E1A0FEE"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50.0%</w:t>
            </w:r>
          </w:p>
        </w:tc>
        <w:tc>
          <w:tcPr>
            <w:tcW w:w="530" w:type="dxa"/>
            <w:shd w:val="clear" w:color="auto" w:fill="auto"/>
            <w:vAlign w:val="center"/>
          </w:tcPr>
          <w:p w14:paraId="28E1F461"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49.0%</w:t>
            </w:r>
          </w:p>
        </w:tc>
        <w:tc>
          <w:tcPr>
            <w:tcW w:w="530" w:type="dxa"/>
            <w:shd w:val="clear" w:color="auto" w:fill="auto"/>
            <w:vAlign w:val="center"/>
          </w:tcPr>
          <w:p w14:paraId="7F68FBAF"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48.1%</w:t>
            </w:r>
          </w:p>
        </w:tc>
        <w:tc>
          <w:tcPr>
            <w:tcW w:w="530" w:type="dxa"/>
            <w:shd w:val="clear" w:color="auto" w:fill="auto"/>
            <w:vAlign w:val="center"/>
          </w:tcPr>
          <w:p w14:paraId="798C6F98"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47.1%</w:t>
            </w:r>
          </w:p>
        </w:tc>
        <w:tc>
          <w:tcPr>
            <w:tcW w:w="530" w:type="dxa"/>
            <w:shd w:val="clear" w:color="auto" w:fill="auto"/>
            <w:vAlign w:val="center"/>
          </w:tcPr>
          <w:p w14:paraId="1BA20059"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46.2%</w:t>
            </w:r>
          </w:p>
        </w:tc>
        <w:tc>
          <w:tcPr>
            <w:tcW w:w="530" w:type="dxa"/>
            <w:shd w:val="clear" w:color="auto" w:fill="auto"/>
            <w:vAlign w:val="center"/>
          </w:tcPr>
          <w:p w14:paraId="30F41FFD"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45.2%</w:t>
            </w:r>
          </w:p>
        </w:tc>
        <w:tc>
          <w:tcPr>
            <w:tcW w:w="530" w:type="dxa"/>
            <w:shd w:val="clear" w:color="auto" w:fill="auto"/>
            <w:vAlign w:val="center"/>
          </w:tcPr>
          <w:p w14:paraId="207BF598"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44.3%</w:t>
            </w:r>
          </w:p>
        </w:tc>
        <w:tc>
          <w:tcPr>
            <w:tcW w:w="530" w:type="dxa"/>
            <w:shd w:val="clear" w:color="auto" w:fill="auto"/>
            <w:vAlign w:val="center"/>
          </w:tcPr>
          <w:p w14:paraId="4E898309"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43.4%</w:t>
            </w:r>
          </w:p>
        </w:tc>
        <w:tc>
          <w:tcPr>
            <w:tcW w:w="530" w:type="dxa"/>
            <w:shd w:val="clear" w:color="auto" w:fill="auto"/>
            <w:vAlign w:val="center"/>
          </w:tcPr>
          <w:p w14:paraId="0C74E0AA"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42.6%</w:t>
            </w:r>
          </w:p>
        </w:tc>
        <w:tc>
          <w:tcPr>
            <w:tcW w:w="535" w:type="dxa"/>
            <w:shd w:val="clear" w:color="auto" w:fill="auto"/>
            <w:vAlign w:val="center"/>
          </w:tcPr>
          <w:p w14:paraId="7ADB9EEA"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41.7%</w:t>
            </w:r>
          </w:p>
        </w:tc>
        <w:tc>
          <w:tcPr>
            <w:tcW w:w="530" w:type="dxa"/>
            <w:shd w:val="clear" w:color="auto" w:fill="auto"/>
            <w:vAlign w:val="center"/>
          </w:tcPr>
          <w:p w14:paraId="566C69F2" w14:textId="77777777" w:rsidR="002146C5" w:rsidRPr="0013533B" w:rsidRDefault="002146C5" w:rsidP="00E146EA">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40.9%</w:t>
            </w:r>
          </w:p>
        </w:tc>
      </w:tr>
    </w:tbl>
    <w:p w14:paraId="4DC61334" w14:textId="77777777" w:rsidR="002146C5" w:rsidRDefault="002146C5" w:rsidP="00C52A2A">
      <w:pPr>
        <w:rPr>
          <w:rFonts w:eastAsia="Arial Narrow"/>
          <w:lang w:eastAsia="es-PE"/>
        </w:rPr>
      </w:pPr>
    </w:p>
    <w:p w14:paraId="3C30DDA4" w14:textId="77777777" w:rsidR="00416003" w:rsidRDefault="00416003" w:rsidP="00C52A2A">
      <w:pPr>
        <w:rPr>
          <w:rFonts w:eastAsia="Arial Narrow"/>
          <w:lang w:eastAsia="es-PE"/>
        </w:rPr>
      </w:pPr>
    </w:p>
    <w:p w14:paraId="2B7C7493" w14:textId="77777777" w:rsidR="00416003" w:rsidRDefault="00416003" w:rsidP="00C52A2A">
      <w:pPr>
        <w:rPr>
          <w:rFonts w:eastAsia="Arial Narrow"/>
          <w:lang w:eastAsia="es-PE"/>
        </w:rPr>
      </w:pPr>
    </w:p>
    <w:p w14:paraId="35609A42" w14:textId="77777777" w:rsidR="00416003" w:rsidRDefault="00416003" w:rsidP="00C52A2A">
      <w:pPr>
        <w:rPr>
          <w:rFonts w:eastAsia="Arial Narrow"/>
          <w:lang w:eastAsia="es-PE"/>
        </w:rPr>
      </w:pPr>
    </w:p>
    <w:p w14:paraId="72192154" w14:textId="77777777" w:rsidR="00416003" w:rsidRDefault="00416003" w:rsidP="00C52A2A">
      <w:pPr>
        <w:rPr>
          <w:rFonts w:eastAsia="Arial Narrow"/>
          <w:lang w:eastAsia="es-PE"/>
        </w:rPr>
      </w:pPr>
    </w:p>
    <w:p w14:paraId="0142F202" w14:textId="77777777" w:rsidR="00416003" w:rsidRDefault="00416003" w:rsidP="00C52A2A">
      <w:pPr>
        <w:rPr>
          <w:rFonts w:eastAsia="Arial Narrow"/>
          <w:lang w:eastAsia="es-PE"/>
        </w:rPr>
      </w:pPr>
    </w:p>
    <w:p w14:paraId="52D1580A" w14:textId="77777777" w:rsidR="00416003" w:rsidRDefault="00416003" w:rsidP="00C52A2A">
      <w:pPr>
        <w:rPr>
          <w:rFonts w:eastAsia="Arial Narrow"/>
          <w:lang w:eastAsia="es-PE"/>
        </w:rPr>
      </w:pPr>
    </w:p>
    <w:p w14:paraId="4F77DEB3" w14:textId="77777777" w:rsidR="00416003" w:rsidRDefault="00416003" w:rsidP="00C52A2A">
      <w:pPr>
        <w:rPr>
          <w:rFonts w:eastAsia="Arial Narrow"/>
          <w:lang w:eastAsia="es-PE"/>
        </w:rPr>
      </w:pPr>
    </w:p>
    <w:p w14:paraId="64C3820E" w14:textId="77777777" w:rsidR="00416003" w:rsidRDefault="00416003" w:rsidP="00C52A2A">
      <w:pPr>
        <w:rPr>
          <w:rFonts w:eastAsia="Arial Narrow"/>
          <w:lang w:eastAsia="es-PE"/>
        </w:rPr>
      </w:pPr>
    </w:p>
    <w:p w14:paraId="56853BC0" w14:textId="77777777" w:rsidR="00416003" w:rsidRDefault="00416003" w:rsidP="00C52A2A">
      <w:pPr>
        <w:rPr>
          <w:rFonts w:eastAsia="Arial Narrow"/>
          <w:lang w:eastAsia="es-PE"/>
        </w:rPr>
      </w:pPr>
    </w:p>
    <w:p w14:paraId="5378A28F" w14:textId="77777777" w:rsidR="00416003" w:rsidRDefault="00416003" w:rsidP="00C52A2A">
      <w:pPr>
        <w:rPr>
          <w:rFonts w:eastAsia="Arial Narrow"/>
          <w:lang w:eastAsia="es-PE"/>
        </w:rPr>
      </w:pPr>
    </w:p>
    <w:p w14:paraId="3B0B86A3" w14:textId="77777777" w:rsidR="00416003" w:rsidRDefault="00416003" w:rsidP="00C52A2A">
      <w:pPr>
        <w:rPr>
          <w:rFonts w:eastAsia="Arial Narrow"/>
          <w:lang w:eastAsia="es-PE"/>
        </w:rPr>
      </w:pPr>
    </w:p>
    <w:p w14:paraId="57EFEDD3" w14:textId="77777777" w:rsidR="00416003" w:rsidRDefault="00416003" w:rsidP="00C52A2A">
      <w:pPr>
        <w:rPr>
          <w:rFonts w:eastAsia="Arial Narrow"/>
          <w:lang w:eastAsia="es-PE"/>
        </w:rPr>
      </w:pPr>
    </w:p>
    <w:p w14:paraId="1881F1A2" w14:textId="77777777" w:rsidR="00416003" w:rsidRDefault="00416003" w:rsidP="00C52A2A">
      <w:pPr>
        <w:rPr>
          <w:rFonts w:eastAsia="Arial Narrow"/>
          <w:lang w:eastAsia="es-PE"/>
        </w:rPr>
      </w:pPr>
    </w:p>
    <w:p w14:paraId="712CEC76" w14:textId="77777777" w:rsidR="00416003" w:rsidRDefault="00416003" w:rsidP="00C52A2A">
      <w:pPr>
        <w:rPr>
          <w:rFonts w:eastAsia="Arial Narrow"/>
          <w:lang w:eastAsia="es-PE"/>
        </w:rPr>
      </w:pPr>
    </w:p>
    <w:p w14:paraId="1A40CADD" w14:textId="77777777" w:rsidR="00416003" w:rsidRDefault="00416003" w:rsidP="00C52A2A">
      <w:pPr>
        <w:rPr>
          <w:rFonts w:eastAsia="Arial Narrow"/>
          <w:lang w:eastAsia="es-PE"/>
        </w:rPr>
      </w:pPr>
    </w:p>
    <w:p w14:paraId="7011EECB" w14:textId="77777777" w:rsidR="00416003" w:rsidRDefault="00416003" w:rsidP="00C52A2A">
      <w:pPr>
        <w:rPr>
          <w:rFonts w:eastAsia="Arial Narrow"/>
          <w:lang w:eastAsia="es-PE"/>
        </w:rPr>
      </w:pPr>
    </w:p>
    <w:p w14:paraId="37192AD1" w14:textId="77777777" w:rsidR="00416003" w:rsidRDefault="00416003" w:rsidP="00C52A2A">
      <w:pPr>
        <w:rPr>
          <w:rFonts w:eastAsia="Arial Narrow"/>
          <w:lang w:eastAsia="es-PE"/>
        </w:rPr>
      </w:pPr>
    </w:p>
    <w:p w14:paraId="35C34538" w14:textId="77777777" w:rsidR="00416003" w:rsidRDefault="00416003" w:rsidP="00C52A2A">
      <w:pPr>
        <w:rPr>
          <w:rFonts w:eastAsia="Arial Narrow"/>
          <w:lang w:eastAsia="es-PE"/>
        </w:rPr>
      </w:pPr>
    </w:p>
    <w:p w14:paraId="74F3C7BA" w14:textId="77777777" w:rsidR="00416003" w:rsidRDefault="00416003" w:rsidP="00C52A2A">
      <w:pPr>
        <w:rPr>
          <w:rFonts w:eastAsia="Arial Narrow"/>
          <w:lang w:eastAsia="es-PE"/>
        </w:rPr>
      </w:pPr>
    </w:p>
    <w:p w14:paraId="4C92EC2A" w14:textId="77777777" w:rsidR="00416003" w:rsidRDefault="00416003" w:rsidP="00C52A2A">
      <w:pPr>
        <w:rPr>
          <w:rFonts w:eastAsia="Arial Narrow"/>
          <w:lang w:eastAsia="es-PE"/>
        </w:rPr>
      </w:pPr>
    </w:p>
    <w:p w14:paraId="74CF659A" w14:textId="77777777" w:rsidR="00416003" w:rsidRDefault="00416003" w:rsidP="00C52A2A">
      <w:pPr>
        <w:rPr>
          <w:rFonts w:eastAsia="Arial Narrow"/>
          <w:lang w:eastAsia="es-PE"/>
        </w:rPr>
      </w:pPr>
    </w:p>
    <w:p w14:paraId="02D1E5DE" w14:textId="77777777" w:rsidR="00416003" w:rsidRDefault="00416003" w:rsidP="00C52A2A">
      <w:pPr>
        <w:rPr>
          <w:rFonts w:eastAsia="Arial Narrow"/>
          <w:lang w:eastAsia="es-PE"/>
        </w:rPr>
      </w:pPr>
    </w:p>
    <w:p w14:paraId="54952C42" w14:textId="77777777" w:rsidR="00416003" w:rsidRDefault="00416003" w:rsidP="00C52A2A">
      <w:pPr>
        <w:rPr>
          <w:rFonts w:eastAsia="Arial Narrow"/>
          <w:lang w:eastAsia="es-PE"/>
        </w:rPr>
      </w:pPr>
    </w:p>
    <w:p w14:paraId="304961E9" w14:textId="77777777" w:rsidR="00416003" w:rsidRDefault="00416003" w:rsidP="00C52A2A">
      <w:pPr>
        <w:rPr>
          <w:rFonts w:eastAsia="Arial Narrow"/>
          <w:lang w:eastAsia="es-PE"/>
        </w:rPr>
      </w:pPr>
    </w:p>
    <w:p w14:paraId="2C66DBAB" w14:textId="77777777" w:rsidR="00416003" w:rsidRDefault="00416003" w:rsidP="00C52A2A">
      <w:pPr>
        <w:rPr>
          <w:rFonts w:eastAsia="Arial Narrow"/>
          <w:lang w:eastAsia="es-PE"/>
        </w:rPr>
      </w:pPr>
    </w:p>
    <w:p w14:paraId="7F0C7879" w14:textId="77777777" w:rsidR="00416003" w:rsidRDefault="00416003" w:rsidP="00C52A2A">
      <w:pPr>
        <w:rPr>
          <w:rFonts w:eastAsia="Arial Narrow"/>
          <w:lang w:eastAsia="es-PE"/>
        </w:rPr>
      </w:pPr>
    </w:p>
    <w:p w14:paraId="49014780" w14:textId="77777777" w:rsidR="00416003" w:rsidRDefault="00416003" w:rsidP="00C52A2A">
      <w:pPr>
        <w:rPr>
          <w:rFonts w:eastAsia="Arial Narrow"/>
          <w:lang w:eastAsia="es-PE"/>
        </w:rPr>
      </w:pPr>
    </w:p>
    <w:p w14:paraId="0E2F4DB9" w14:textId="77777777" w:rsidR="002607FA" w:rsidRDefault="002607FA" w:rsidP="00C52A2A">
      <w:pPr>
        <w:rPr>
          <w:rFonts w:eastAsia="Arial Narrow"/>
          <w:lang w:eastAsia="es-PE"/>
        </w:rPr>
      </w:pPr>
    </w:p>
    <w:p w14:paraId="00F67F06" w14:textId="77777777" w:rsidR="002146C5" w:rsidRDefault="002146C5" w:rsidP="00C52A2A">
      <w:pPr>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1DFDB4E9" w14:textId="77777777" w:rsidTr="002F26CD">
        <w:trPr>
          <w:trHeight w:val="100"/>
          <w:jc w:val="center"/>
        </w:trPr>
        <w:tc>
          <w:tcPr>
            <w:tcW w:w="11341" w:type="dxa"/>
            <w:gridSpan w:val="20"/>
            <w:shd w:val="clear" w:color="auto" w:fill="215868" w:themeFill="accent5" w:themeFillShade="80"/>
            <w:vAlign w:val="center"/>
          </w:tcPr>
          <w:p w14:paraId="64C61417" w14:textId="77777777" w:rsidR="002146C5" w:rsidRPr="00234CA8" w:rsidRDefault="002146C5" w:rsidP="009265F9">
            <w:pPr>
              <w:jc w:val="center"/>
              <w:rPr>
                <w:rFonts w:asciiTheme="majorHAnsi" w:hAnsiTheme="majorHAnsi" w:cstheme="majorHAnsi"/>
                <w:b/>
                <w:bCs/>
                <w:color w:val="FFFFFF" w:themeColor="background1"/>
                <w:sz w:val="20"/>
                <w:szCs w:val="20"/>
              </w:rPr>
            </w:pPr>
            <w:r w:rsidRPr="00234CA8">
              <w:rPr>
                <w:rFonts w:asciiTheme="majorHAnsi" w:hAnsiTheme="majorHAnsi" w:cstheme="majorHAnsi"/>
                <w:b/>
                <w:bCs/>
                <w:color w:val="FFFFFF" w:themeColor="background1"/>
                <w:sz w:val="20"/>
                <w:szCs w:val="20"/>
              </w:rPr>
              <w:lastRenderedPageBreak/>
              <w:t>FICHA TÉCNICA DEL INDICADOR</w:t>
            </w:r>
          </w:p>
        </w:tc>
      </w:tr>
      <w:tr w:rsidR="002146C5" w:rsidRPr="006E507A" w14:paraId="060F9FF0" w14:textId="77777777" w:rsidTr="00BD006E">
        <w:trPr>
          <w:trHeight w:val="523"/>
          <w:jc w:val="center"/>
        </w:trPr>
        <w:tc>
          <w:tcPr>
            <w:tcW w:w="1266" w:type="dxa"/>
            <w:vAlign w:val="center"/>
          </w:tcPr>
          <w:p w14:paraId="29122078" w14:textId="77777777" w:rsidR="002146C5" w:rsidRPr="00BF29B7" w:rsidRDefault="002146C5" w:rsidP="002F26C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Objetivo Prioritario</w:t>
            </w:r>
          </w:p>
        </w:tc>
        <w:tc>
          <w:tcPr>
            <w:tcW w:w="10075" w:type="dxa"/>
            <w:gridSpan w:val="19"/>
            <w:vAlign w:val="center"/>
          </w:tcPr>
          <w:p w14:paraId="37745C8F" w14:textId="77777777" w:rsidR="002146C5" w:rsidRPr="006E507A" w:rsidRDefault="002146C5" w:rsidP="002F26C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OP6: Mejorar las condiciones para garantizar el ejercicio de los derechos de las mujeres indígenas u originarias durante todo su ciclo de vida</w:t>
            </w:r>
          </w:p>
        </w:tc>
      </w:tr>
      <w:tr w:rsidR="002146C5" w:rsidRPr="006E507A" w14:paraId="767088CF" w14:textId="77777777" w:rsidTr="00BD006E">
        <w:trPr>
          <w:trHeight w:val="609"/>
          <w:jc w:val="center"/>
        </w:trPr>
        <w:tc>
          <w:tcPr>
            <w:tcW w:w="1266" w:type="dxa"/>
            <w:vAlign w:val="center"/>
          </w:tcPr>
          <w:p w14:paraId="20776054" w14:textId="77777777" w:rsidR="002146C5" w:rsidRPr="00BF29B7" w:rsidRDefault="002146C5" w:rsidP="002F26C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Nombre del Indicador</w:t>
            </w:r>
          </w:p>
        </w:tc>
        <w:tc>
          <w:tcPr>
            <w:tcW w:w="10075" w:type="dxa"/>
            <w:gridSpan w:val="19"/>
            <w:vAlign w:val="center"/>
          </w:tcPr>
          <w:p w14:paraId="1EB73B74" w14:textId="0AB4431A" w:rsidR="002146C5" w:rsidRPr="006E507A" w:rsidRDefault="00E55425" w:rsidP="002F26CD">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6.2. </w:t>
            </w:r>
            <w:r w:rsidR="002146C5" w:rsidRPr="006E507A">
              <w:rPr>
                <w:rFonts w:asciiTheme="majorHAnsi" w:hAnsiTheme="majorHAnsi" w:cstheme="majorHAnsi"/>
                <w:sz w:val="20"/>
                <w:szCs w:val="20"/>
              </w:rPr>
              <w:t>Porcentaje de mujeres lengua materna indígena u originaria que han sido víctimas de violencia física y/o sexual en el último año</w:t>
            </w:r>
          </w:p>
        </w:tc>
      </w:tr>
      <w:tr w:rsidR="002146C5" w:rsidRPr="006E507A" w14:paraId="7CEC8DC7" w14:textId="77777777" w:rsidTr="00BD006E">
        <w:trPr>
          <w:trHeight w:val="575"/>
          <w:jc w:val="center"/>
        </w:trPr>
        <w:tc>
          <w:tcPr>
            <w:tcW w:w="1266" w:type="dxa"/>
            <w:vAlign w:val="center"/>
          </w:tcPr>
          <w:p w14:paraId="563D6BD4" w14:textId="7B0C0FC2" w:rsidR="002146C5" w:rsidRPr="00BF29B7" w:rsidRDefault="002146C5" w:rsidP="002F26C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Justificació</w:t>
            </w:r>
            <w:r w:rsidR="00BD006E" w:rsidRPr="00BF29B7">
              <w:rPr>
                <w:rFonts w:asciiTheme="majorHAnsi" w:hAnsiTheme="majorHAnsi" w:cstheme="majorHAnsi"/>
                <w:b/>
                <w:bCs/>
                <w:sz w:val="18"/>
                <w:szCs w:val="18"/>
              </w:rPr>
              <w:t>n</w:t>
            </w:r>
          </w:p>
        </w:tc>
        <w:tc>
          <w:tcPr>
            <w:tcW w:w="10075" w:type="dxa"/>
            <w:gridSpan w:val="19"/>
            <w:vAlign w:val="center"/>
          </w:tcPr>
          <w:p w14:paraId="0D5E7CF5" w14:textId="25D66392" w:rsidR="002146C5" w:rsidRPr="006E507A" w:rsidRDefault="001E5679" w:rsidP="002F26CD">
            <w:pPr>
              <w:spacing w:before="240" w:after="240"/>
              <w:jc w:val="both"/>
              <w:rPr>
                <w:rFonts w:asciiTheme="majorHAnsi" w:hAnsiTheme="majorHAnsi" w:cstheme="majorHAnsi"/>
                <w:sz w:val="20"/>
                <w:szCs w:val="20"/>
              </w:rPr>
            </w:pPr>
            <w:r w:rsidRPr="001E5679">
              <w:rPr>
                <w:rFonts w:asciiTheme="majorHAnsi" w:hAnsiTheme="majorHAnsi" w:cstheme="majorHAnsi"/>
                <w:sz w:val="20"/>
                <w:szCs w:val="20"/>
              </w:rPr>
              <w:t>El indicador permite medir el número de mujeres de lengua materna indígena u originaria que han sido víctimas de violencia física y/o sexual en el último año. Este indicador proporciona una visión cuantitativa de la prevalencia de estos tipos de violencia y constituye una arista general para evaluar la violencia que sufren las mujeres indígenas u originarias. La medición de la violencia física y/o sexual es fundamental porque puede tener un impacto significativo en la salud física, mental y seguridad de las mujeres indígenas u originarias.</w:t>
            </w:r>
          </w:p>
        </w:tc>
      </w:tr>
      <w:tr w:rsidR="002146C5" w:rsidRPr="006E507A" w14:paraId="7074F2EE" w14:textId="77777777" w:rsidTr="00BD006E">
        <w:trPr>
          <w:trHeight w:val="891"/>
          <w:jc w:val="center"/>
        </w:trPr>
        <w:tc>
          <w:tcPr>
            <w:tcW w:w="1266" w:type="dxa"/>
            <w:vAlign w:val="center"/>
          </w:tcPr>
          <w:p w14:paraId="1A081623" w14:textId="18C56DEE" w:rsidR="002146C5" w:rsidRPr="00BF29B7" w:rsidRDefault="002146C5" w:rsidP="002F26C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Responsable del Indicador</w:t>
            </w:r>
          </w:p>
        </w:tc>
        <w:tc>
          <w:tcPr>
            <w:tcW w:w="10075" w:type="dxa"/>
            <w:gridSpan w:val="19"/>
            <w:vAlign w:val="center"/>
          </w:tcPr>
          <w:p w14:paraId="43460685" w14:textId="770DBF4F" w:rsidR="002146C5" w:rsidRPr="006E507A" w:rsidRDefault="002146C5" w:rsidP="002F26C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Dirección General de</w:t>
            </w:r>
            <w:r w:rsidR="00FB2820">
              <w:rPr>
                <w:rFonts w:asciiTheme="majorHAnsi" w:hAnsiTheme="majorHAnsi" w:cstheme="majorHAnsi"/>
                <w:sz w:val="20"/>
                <w:szCs w:val="20"/>
              </w:rPr>
              <w:t xml:space="preserve"> Derechos de los</w:t>
            </w:r>
            <w:r w:rsidRPr="006E507A">
              <w:rPr>
                <w:rFonts w:asciiTheme="majorHAnsi" w:hAnsiTheme="majorHAnsi" w:cstheme="majorHAnsi"/>
                <w:sz w:val="20"/>
                <w:szCs w:val="20"/>
              </w:rPr>
              <w:t xml:space="preserve"> Pueblos Indígenas (DGPI) -Ministerio de Cultura (MINCUL)</w:t>
            </w:r>
          </w:p>
        </w:tc>
      </w:tr>
      <w:tr w:rsidR="002146C5" w:rsidRPr="006E507A" w14:paraId="4C2C22E1" w14:textId="77777777" w:rsidTr="00BD006E">
        <w:trPr>
          <w:trHeight w:val="842"/>
          <w:jc w:val="center"/>
        </w:trPr>
        <w:tc>
          <w:tcPr>
            <w:tcW w:w="1266" w:type="dxa"/>
            <w:vAlign w:val="center"/>
          </w:tcPr>
          <w:p w14:paraId="519893C3" w14:textId="6916FF07" w:rsidR="002146C5" w:rsidRPr="00BF29B7" w:rsidRDefault="002146C5" w:rsidP="002F26C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Limitaciones para la medición del indicador</w:t>
            </w:r>
          </w:p>
        </w:tc>
        <w:tc>
          <w:tcPr>
            <w:tcW w:w="10075" w:type="dxa"/>
            <w:gridSpan w:val="19"/>
            <w:vAlign w:val="center"/>
          </w:tcPr>
          <w:p w14:paraId="72903E1F" w14:textId="77777777" w:rsidR="002F26CD" w:rsidRDefault="002146C5" w:rsidP="00C14F45">
            <w:pPr>
              <w:pStyle w:val="Prrafodelista"/>
              <w:numPr>
                <w:ilvl w:val="0"/>
                <w:numId w:val="16"/>
              </w:numPr>
              <w:snapToGrid w:val="0"/>
              <w:spacing w:before="240" w:after="240"/>
              <w:jc w:val="both"/>
              <w:rPr>
                <w:rFonts w:asciiTheme="majorHAnsi" w:hAnsiTheme="majorHAnsi" w:cstheme="majorHAnsi"/>
                <w:sz w:val="20"/>
                <w:szCs w:val="20"/>
              </w:rPr>
            </w:pPr>
            <w:r w:rsidRPr="002F26CD">
              <w:rPr>
                <w:rFonts w:asciiTheme="majorHAnsi" w:hAnsiTheme="majorHAnsi" w:cstheme="majorHAnsi"/>
                <w:sz w:val="20"/>
                <w:szCs w:val="20"/>
              </w:rPr>
              <w:t xml:space="preserve">En la versión actual de ENDES el módulo de violencia doméstica se aplica únicamente a una mujer de 15-49 años de edad por hogar, que es seleccionada de manera aleatoria. </w:t>
            </w:r>
          </w:p>
          <w:p w14:paraId="312E4BC4" w14:textId="77777777" w:rsidR="002F26CD" w:rsidRDefault="002146C5" w:rsidP="00C14F45">
            <w:pPr>
              <w:pStyle w:val="Prrafodelista"/>
              <w:numPr>
                <w:ilvl w:val="0"/>
                <w:numId w:val="16"/>
              </w:numPr>
              <w:snapToGrid w:val="0"/>
              <w:spacing w:before="240" w:after="240"/>
              <w:jc w:val="both"/>
              <w:rPr>
                <w:rFonts w:asciiTheme="majorHAnsi" w:hAnsiTheme="majorHAnsi" w:cstheme="majorHAnsi"/>
                <w:sz w:val="20"/>
                <w:szCs w:val="20"/>
              </w:rPr>
            </w:pPr>
            <w:r w:rsidRPr="002F26CD">
              <w:rPr>
                <w:rFonts w:asciiTheme="majorHAnsi" w:hAnsiTheme="majorHAnsi" w:cstheme="majorHAnsi"/>
                <w:sz w:val="20"/>
                <w:szCs w:val="20"/>
              </w:rPr>
              <w:t>El uso de internet y de dispositivos móviles, redes sociales y servicios de mensajería instantánea y geolocalización han dado pie a nuevas formas de ejercer la violencia contra las mujeres, facilitando conductas de control, intimidación, coacción, amenazas, acoso, vejación, humillación, chantaje, etc. que no son medidas en este indicador.</w:t>
            </w:r>
          </w:p>
          <w:p w14:paraId="58F538C1" w14:textId="77777777" w:rsidR="002F26CD" w:rsidRDefault="002146C5" w:rsidP="00C14F45">
            <w:pPr>
              <w:pStyle w:val="Prrafodelista"/>
              <w:numPr>
                <w:ilvl w:val="0"/>
                <w:numId w:val="16"/>
              </w:numPr>
              <w:snapToGrid w:val="0"/>
              <w:spacing w:before="240" w:after="240"/>
              <w:jc w:val="both"/>
              <w:rPr>
                <w:rFonts w:asciiTheme="majorHAnsi" w:hAnsiTheme="majorHAnsi" w:cstheme="majorHAnsi"/>
                <w:sz w:val="20"/>
                <w:szCs w:val="20"/>
              </w:rPr>
            </w:pPr>
            <w:r w:rsidRPr="002F26CD">
              <w:rPr>
                <w:rFonts w:asciiTheme="majorHAnsi" w:hAnsiTheme="majorHAnsi" w:cstheme="majorHAnsi"/>
                <w:sz w:val="20"/>
                <w:szCs w:val="20"/>
              </w:rPr>
              <w:t>El diseño muestra no es representativo a nivel distrital y menos comunal, por lo que la violencia a nivel comunal no se puede dimensionar con esta base de datos. Los datos para el cálculo del indicador provienen de la Encuesta Demográfica y de Salud Familiar (ENDES) la misma que tiene validez estadística según los parámetros de confiabilidad del cálculo del indicador.</w:t>
            </w:r>
          </w:p>
          <w:p w14:paraId="2FB84B43" w14:textId="63589912" w:rsidR="002146C5" w:rsidRPr="002F26CD" w:rsidRDefault="002146C5" w:rsidP="00C14F45">
            <w:pPr>
              <w:pStyle w:val="Prrafodelista"/>
              <w:numPr>
                <w:ilvl w:val="0"/>
                <w:numId w:val="16"/>
              </w:numPr>
              <w:snapToGrid w:val="0"/>
              <w:spacing w:before="240" w:after="240"/>
              <w:jc w:val="both"/>
              <w:rPr>
                <w:rFonts w:asciiTheme="majorHAnsi" w:hAnsiTheme="majorHAnsi" w:cstheme="majorHAnsi"/>
                <w:sz w:val="20"/>
                <w:szCs w:val="20"/>
              </w:rPr>
            </w:pPr>
            <w:r w:rsidRPr="002F26CD">
              <w:rPr>
                <w:rFonts w:asciiTheme="majorHAnsi" w:hAnsiTheme="majorHAnsi" w:cstheme="majorHAnsi"/>
                <w:sz w:val="20"/>
                <w:szCs w:val="20"/>
              </w:rPr>
              <w:t>Asimismo, su nivel de inferencia es nacional por ámbito geográfico: área de residencia (urbana- rural), regiones naturales y departamentos.</w:t>
            </w:r>
          </w:p>
        </w:tc>
      </w:tr>
      <w:tr w:rsidR="002146C5" w:rsidRPr="006E507A" w14:paraId="5001E7BD" w14:textId="77777777" w:rsidTr="001E5679">
        <w:trPr>
          <w:trHeight w:val="980"/>
          <w:jc w:val="center"/>
        </w:trPr>
        <w:tc>
          <w:tcPr>
            <w:tcW w:w="1266" w:type="dxa"/>
            <w:vAlign w:val="center"/>
          </w:tcPr>
          <w:p w14:paraId="5442EDE6" w14:textId="324298E5" w:rsidR="002146C5" w:rsidRPr="00BF29B7" w:rsidRDefault="002146C5" w:rsidP="002F26C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Método de Cálculo</w:t>
            </w:r>
          </w:p>
        </w:tc>
        <w:tc>
          <w:tcPr>
            <w:tcW w:w="10075" w:type="dxa"/>
            <w:gridSpan w:val="19"/>
            <w:vAlign w:val="center"/>
          </w:tcPr>
          <w:p w14:paraId="26AD7A6E" w14:textId="77777777" w:rsidR="002146C5" w:rsidRPr="006E507A" w:rsidRDefault="002146C5" w:rsidP="002F26C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683E9AAF" w14:textId="77777777" w:rsidR="002146C5" w:rsidRPr="006E507A" w:rsidRDefault="002146C5" w:rsidP="002F26CD">
            <w:pPr>
              <w:spacing w:before="240" w:after="240"/>
              <w:rPr>
                <w:rFonts w:asciiTheme="majorHAnsi" w:hAnsiTheme="majorHAnsi" w:cstheme="majorHAnsi"/>
                <w:sz w:val="20"/>
                <w:szCs w:val="20"/>
              </w:rPr>
            </w:pPr>
          </w:p>
          <w:p w14:paraId="44C12BC7" w14:textId="77777777" w:rsidR="002146C5" w:rsidRPr="006E507A" w:rsidRDefault="002146C5" w:rsidP="002F26CD">
            <w:pPr>
              <w:spacing w:before="240" w:after="240"/>
              <w:rPr>
                <w:rFonts w:asciiTheme="majorHAnsi" w:hAnsiTheme="majorHAnsi" w:cstheme="majorHAnsi"/>
                <w:sz w:val="20"/>
                <w:szCs w:val="20"/>
              </w:rPr>
            </w:pPr>
            <w:r w:rsidRPr="006E507A">
              <w:rPr>
                <w:rFonts w:asciiTheme="majorHAnsi" w:hAnsiTheme="majorHAnsi" w:cstheme="majorHAnsi"/>
                <w:b/>
                <w:bCs/>
                <w:sz w:val="20"/>
                <w:szCs w:val="20"/>
              </w:rPr>
              <w:t xml:space="preserve">Fórmula: </w:t>
            </w:r>
            <w:r w:rsidRPr="006E507A">
              <w:rPr>
                <w:rFonts w:asciiTheme="majorHAnsi" w:hAnsiTheme="majorHAnsi" w:cstheme="majorHAnsi"/>
                <w:sz w:val="20"/>
                <w:szCs w:val="20"/>
              </w:rPr>
              <w:t>Valor del indicador= (At/Bt) *100</w:t>
            </w:r>
          </w:p>
          <w:p w14:paraId="41B942F7" w14:textId="77777777" w:rsidR="002146C5" w:rsidRPr="006E507A" w:rsidRDefault="002146C5" w:rsidP="0075468D">
            <w:pPr>
              <w:rPr>
                <w:rFonts w:asciiTheme="majorHAnsi" w:hAnsiTheme="majorHAnsi" w:cstheme="majorHAnsi"/>
                <w:sz w:val="20"/>
                <w:szCs w:val="20"/>
              </w:rPr>
            </w:pPr>
            <w:r w:rsidRPr="006E507A">
              <w:rPr>
                <w:rFonts w:asciiTheme="majorHAnsi" w:hAnsiTheme="majorHAnsi" w:cstheme="majorHAnsi"/>
                <w:sz w:val="20"/>
                <w:szCs w:val="20"/>
              </w:rPr>
              <w:t>At: Cantidad de mujeres lengua materna indígena u originaria que han sido víctimas de violencia física y/o sexual en el último año en el año t.</w:t>
            </w:r>
          </w:p>
          <w:p w14:paraId="7B4AD71E" w14:textId="77777777" w:rsidR="002146C5" w:rsidRPr="006E507A" w:rsidRDefault="002146C5" w:rsidP="0075468D">
            <w:pPr>
              <w:rPr>
                <w:rFonts w:asciiTheme="majorHAnsi" w:hAnsiTheme="majorHAnsi" w:cstheme="majorHAnsi"/>
                <w:sz w:val="20"/>
                <w:szCs w:val="20"/>
              </w:rPr>
            </w:pPr>
            <w:r w:rsidRPr="006E507A">
              <w:rPr>
                <w:rFonts w:asciiTheme="majorHAnsi" w:hAnsiTheme="majorHAnsi" w:cstheme="majorHAnsi"/>
                <w:sz w:val="20"/>
                <w:szCs w:val="20"/>
              </w:rPr>
              <w:t>Bt: Total de mujeres lengua materna indígena u originaria en el año t.</w:t>
            </w:r>
          </w:p>
          <w:p w14:paraId="012B8E7E" w14:textId="77777777" w:rsidR="002146C5" w:rsidRPr="006E507A" w:rsidRDefault="002146C5" w:rsidP="0075468D">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7F061D29" w14:textId="77777777" w:rsidR="002146C5" w:rsidRPr="006E507A" w:rsidRDefault="002146C5" w:rsidP="002F26CD">
            <w:pPr>
              <w:spacing w:before="240" w:after="240"/>
              <w:rPr>
                <w:rFonts w:asciiTheme="majorHAnsi" w:hAnsiTheme="majorHAnsi" w:cstheme="majorHAnsi"/>
                <w:sz w:val="20"/>
                <w:szCs w:val="20"/>
              </w:rPr>
            </w:pPr>
          </w:p>
          <w:p w14:paraId="2899A03D" w14:textId="77777777" w:rsidR="002146C5" w:rsidRPr="006E507A" w:rsidRDefault="002146C5" w:rsidP="002F26C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1BF0B229" w14:textId="77777777" w:rsidR="00CF2D0D" w:rsidRDefault="00D44D9F" w:rsidP="00C14F45">
            <w:pPr>
              <w:pStyle w:val="Prrafodelista"/>
              <w:numPr>
                <w:ilvl w:val="0"/>
                <w:numId w:val="17"/>
              </w:numPr>
              <w:spacing w:before="240" w:after="240"/>
              <w:rPr>
                <w:rFonts w:asciiTheme="majorHAnsi" w:hAnsiTheme="majorHAnsi" w:cstheme="majorHAnsi"/>
                <w:sz w:val="20"/>
                <w:szCs w:val="20"/>
              </w:rPr>
            </w:pPr>
            <w:r w:rsidRPr="00CF2D0D">
              <w:rPr>
                <w:rFonts w:asciiTheme="majorHAnsi" w:hAnsiTheme="majorHAnsi" w:cstheme="majorHAnsi"/>
                <w:sz w:val="20"/>
                <w:szCs w:val="20"/>
              </w:rPr>
              <w:t>La violencia física y sexual causa un impacto devastador en la integridad física, psicológica y emocional de las mujeres, afectando su calidad de vida y perpetuando ciclos de violencia intergeneracional. La violencia física puede tener como resultado la probabilidad de daño psicológico, lesiones, la muerte, privación o mal desarrollo.</w:t>
            </w:r>
          </w:p>
          <w:p w14:paraId="612E170B" w14:textId="03CF438B" w:rsidR="00CF2D0D" w:rsidRDefault="00CF2D0D" w:rsidP="00C14F45">
            <w:pPr>
              <w:pStyle w:val="Prrafodelista"/>
              <w:numPr>
                <w:ilvl w:val="0"/>
                <w:numId w:val="17"/>
              </w:numPr>
              <w:spacing w:before="240" w:after="240"/>
              <w:rPr>
                <w:rFonts w:asciiTheme="majorHAnsi" w:hAnsiTheme="majorHAnsi" w:cstheme="majorHAnsi"/>
                <w:sz w:val="20"/>
                <w:szCs w:val="20"/>
              </w:rPr>
            </w:pPr>
            <w:r w:rsidRPr="00CF2D0D">
              <w:rPr>
                <w:rFonts w:asciiTheme="majorHAnsi" w:hAnsiTheme="majorHAnsi" w:cstheme="majorHAnsi"/>
                <w:sz w:val="20"/>
                <w:szCs w:val="20"/>
              </w:rPr>
              <w:t>El</w:t>
            </w:r>
            <w:r w:rsidR="002146C5" w:rsidRPr="00CF2D0D">
              <w:rPr>
                <w:rFonts w:asciiTheme="majorHAnsi" w:hAnsiTheme="majorHAnsi" w:cstheme="majorHAnsi"/>
                <w:sz w:val="20"/>
                <w:szCs w:val="20"/>
              </w:rPr>
              <w:t xml:space="preserve"> indicador se realizó siguiendo la Guía de estadísticas de Demographic and Health Surveys Program (DHS en inglés) con la metodología de programación de Courtney Allen. (Disponible en: </w:t>
            </w:r>
            <w:hyperlink r:id="rId20" w:history="1">
              <w:r w:rsidRPr="0064436B">
                <w:rPr>
                  <w:rStyle w:val="Hipervnculo"/>
                  <w:rFonts w:asciiTheme="majorHAnsi" w:hAnsiTheme="majorHAnsi" w:cstheme="majorHAnsi"/>
                  <w:sz w:val="20"/>
                  <w:szCs w:val="20"/>
                </w:rPr>
                <w:t>https://rb.gy/tghmq</w:t>
              </w:r>
            </w:hyperlink>
            <w:r w:rsidR="002146C5" w:rsidRPr="00CF2D0D">
              <w:rPr>
                <w:rFonts w:asciiTheme="majorHAnsi" w:hAnsiTheme="majorHAnsi" w:cstheme="majorHAnsi"/>
                <w:sz w:val="20"/>
                <w:szCs w:val="20"/>
              </w:rPr>
              <w:t>)</w:t>
            </w:r>
          </w:p>
          <w:p w14:paraId="5E85D9D0" w14:textId="05427278" w:rsidR="002146C5" w:rsidRPr="00CF2D0D" w:rsidRDefault="002146C5" w:rsidP="00C14F45">
            <w:pPr>
              <w:pStyle w:val="Prrafodelista"/>
              <w:numPr>
                <w:ilvl w:val="0"/>
                <w:numId w:val="17"/>
              </w:numPr>
              <w:spacing w:before="240" w:after="240"/>
              <w:rPr>
                <w:rFonts w:asciiTheme="majorHAnsi" w:hAnsiTheme="majorHAnsi" w:cstheme="majorHAnsi"/>
                <w:sz w:val="20"/>
                <w:szCs w:val="20"/>
              </w:rPr>
            </w:pPr>
            <w:r w:rsidRPr="00CF2D0D">
              <w:rPr>
                <w:rFonts w:asciiTheme="majorHAnsi" w:hAnsiTheme="majorHAnsi" w:cstheme="majorHAnsi"/>
                <w:sz w:val="20"/>
                <w:szCs w:val="20"/>
              </w:rPr>
              <w:lastRenderedPageBreak/>
              <w:t xml:space="preserve">Población de lengua materna u originaria: Pregunta S119 - Idioma o lengua materna que aprendió hablar en su niñez. Respuesta: 1 </w:t>
            </w:r>
            <w:proofErr w:type="gramStart"/>
            <w:r w:rsidRPr="00CF2D0D">
              <w:rPr>
                <w:rFonts w:asciiTheme="majorHAnsi" w:hAnsiTheme="majorHAnsi" w:cstheme="majorHAnsi"/>
                <w:sz w:val="20"/>
                <w:szCs w:val="20"/>
              </w:rPr>
              <w:t>Quechua</w:t>
            </w:r>
            <w:proofErr w:type="gramEnd"/>
            <w:r w:rsidRPr="00CF2D0D">
              <w:rPr>
                <w:rFonts w:asciiTheme="majorHAnsi" w:hAnsiTheme="majorHAnsi" w:cstheme="majorHAnsi"/>
                <w:sz w:val="20"/>
                <w:szCs w:val="20"/>
              </w:rPr>
              <w:t>, 2 Aimara, 3 Ashaninka, 4 Awajún/Aguaruna, 5 Shipibo/Konibo, 6 Shawi/Chayahuita, 7 Matsigenka/ Machiguenga, 8 Achuar, 9 Otra lengua nativa u originaria.</w:t>
            </w:r>
          </w:p>
        </w:tc>
      </w:tr>
      <w:tr w:rsidR="002146C5" w:rsidRPr="006E507A" w14:paraId="7ACBBBC7" w14:textId="77777777" w:rsidTr="00BD006E">
        <w:trPr>
          <w:trHeight w:val="641"/>
          <w:jc w:val="center"/>
        </w:trPr>
        <w:tc>
          <w:tcPr>
            <w:tcW w:w="1266" w:type="dxa"/>
            <w:vAlign w:val="center"/>
          </w:tcPr>
          <w:p w14:paraId="74241C11" w14:textId="77777777" w:rsidR="002146C5" w:rsidRPr="00BF29B7" w:rsidRDefault="002146C5" w:rsidP="002F26C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lastRenderedPageBreak/>
              <w:t>Sentido esperado del indicador</w:t>
            </w:r>
          </w:p>
        </w:tc>
        <w:tc>
          <w:tcPr>
            <w:tcW w:w="10075" w:type="dxa"/>
            <w:gridSpan w:val="19"/>
            <w:vAlign w:val="center"/>
          </w:tcPr>
          <w:p w14:paraId="2855B349" w14:textId="77777777" w:rsidR="002146C5" w:rsidRPr="006E507A" w:rsidRDefault="002146C5" w:rsidP="002F26C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Descendente</w:t>
            </w:r>
          </w:p>
        </w:tc>
      </w:tr>
      <w:tr w:rsidR="002146C5" w:rsidRPr="006E507A" w14:paraId="20B7B7D2" w14:textId="77777777" w:rsidTr="00BD006E">
        <w:trPr>
          <w:trHeight w:val="737"/>
          <w:jc w:val="center"/>
        </w:trPr>
        <w:tc>
          <w:tcPr>
            <w:tcW w:w="1266" w:type="dxa"/>
            <w:vAlign w:val="center"/>
          </w:tcPr>
          <w:p w14:paraId="74EFAD56" w14:textId="3FF04B81" w:rsidR="002146C5" w:rsidRPr="00BF29B7" w:rsidRDefault="002146C5" w:rsidP="002F26C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Supuestos</w:t>
            </w:r>
          </w:p>
        </w:tc>
        <w:tc>
          <w:tcPr>
            <w:tcW w:w="10075" w:type="dxa"/>
            <w:gridSpan w:val="19"/>
            <w:vAlign w:val="center"/>
          </w:tcPr>
          <w:p w14:paraId="29D9B9C0" w14:textId="77777777" w:rsidR="002146C5" w:rsidRPr="006E507A" w:rsidRDefault="002146C5" w:rsidP="002F26C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La Ley 30364, Ley para prevenir, sancionar y erradicar la violencia contra las mujeres y los integrantes del grupo familiar, se ejecuta con normalidad.</w:t>
            </w:r>
          </w:p>
        </w:tc>
      </w:tr>
      <w:tr w:rsidR="002146C5" w:rsidRPr="006E507A" w14:paraId="620E9147" w14:textId="77777777" w:rsidTr="00BD006E">
        <w:trPr>
          <w:trHeight w:val="737"/>
          <w:jc w:val="center"/>
        </w:trPr>
        <w:tc>
          <w:tcPr>
            <w:tcW w:w="1266" w:type="dxa"/>
            <w:vAlign w:val="center"/>
          </w:tcPr>
          <w:p w14:paraId="4313A830" w14:textId="77777777" w:rsidR="002146C5" w:rsidRPr="00BF29B7" w:rsidRDefault="002146C5" w:rsidP="002F26C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Fuentes y Bases de Datos</w:t>
            </w:r>
          </w:p>
        </w:tc>
        <w:tc>
          <w:tcPr>
            <w:tcW w:w="10075" w:type="dxa"/>
            <w:gridSpan w:val="19"/>
            <w:vAlign w:val="center"/>
          </w:tcPr>
          <w:p w14:paraId="64281C6A" w14:textId="77777777" w:rsidR="002146C5" w:rsidRPr="006E507A" w:rsidRDefault="002146C5" w:rsidP="002F26C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71D70CAF" w14:textId="77777777" w:rsidR="002146C5" w:rsidRPr="006E507A" w:rsidRDefault="002146C5" w:rsidP="002F26C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Demográfica y de Salud Familiar (ENDES)</w:t>
            </w:r>
          </w:p>
        </w:tc>
      </w:tr>
      <w:tr w:rsidR="002146C5" w:rsidRPr="006E507A" w14:paraId="46797D3A" w14:textId="77777777" w:rsidTr="00B12E8F">
        <w:trPr>
          <w:trHeight w:val="479"/>
          <w:jc w:val="center"/>
        </w:trPr>
        <w:tc>
          <w:tcPr>
            <w:tcW w:w="1266" w:type="dxa"/>
            <w:shd w:val="clear" w:color="auto" w:fill="215868" w:themeFill="accent5" w:themeFillShade="80"/>
            <w:vAlign w:val="center"/>
          </w:tcPr>
          <w:p w14:paraId="63E84CCC" w14:textId="77777777" w:rsidR="002146C5" w:rsidRPr="00BF29B7" w:rsidRDefault="002146C5" w:rsidP="002F26CD">
            <w:pPr>
              <w:spacing w:before="240" w:after="240"/>
              <w:jc w:val="center"/>
              <w:rPr>
                <w:rFonts w:asciiTheme="majorHAnsi" w:hAnsiTheme="majorHAnsi" w:cstheme="majorHAnsi"/>
                <w:b/>
                <w:bCs/>
                <w:color w:val="FFFFFF" w:themeColor="background1"/>
                <w:sz w:val="18"/>
                <w:szCs w:val="18"/>
              </w:rPr>
            </w:pPr>
          </w:p>
        </w:tc>
        <w:tc>
          <w:tcPr>
            <w:tcW w:w="570" w:type="dxa"/>
            <w:shd w:val="clear" w:color="auto" w:fill="215868" w:themeFill="accent5" w:themeFillShade="80"/>
            <w:vAlign w:val="center"/>
          </w:tcPr>
          <w:p w14:paraId="61D71F8D" w14:textId="77777777" w:rsidR="002146C5" w:rsidRPr="00B12E8F" w:rsidRDefault="002146C5" w:rsidP="002F26CD">
            <w:pPr>
              <w:spacing w:before="240" w:after="240"/>
              <w:rPr>
                <w:rFonts w:asciiTheme="majorHAnsi" w:hAnsiTheme="majorHAnsi" w:cstheme="majorHAnsi"/>
                <w:b/>
                <w:bCs/>
                <w:color w:val="FFFFFF" w:themeColor="background1"/>
                <w:sz w:val="16"/>
                <w:szCs w:val="16"/>
              </w:rPr>
            </w:pPr>
            <w:r w:rsidRPr="00B12E8F">
              <w:rPr>
                <w:rFonts w:asciiTheme="majorHAnsi" w:hAnsiTheme="majorHAnsi" w:cstheme="majorHAnsi"/>
                <w:b/>
                <w:bCs/>
                <w:color w:val="FFFFFF" w:themeColor="background1"/>
                <w:sz w:val="16"/>
                <w:szCs w:val="16"/>
              </w:rPr>
              <w:t>Línea base</w:t>
            </w:r>
          </w:p>
        </w:tc>
        <w:tc>
          <w:tcPr>
            <w:tcW w:w="9505" w:type="dxa"/>
            <w:gridSpan w:val="18"/>
            <w:shd w:val="clear" w:color="auto" w:fill="215868" w:themeFill="accent5" w:themeFillShade="80"/>
            <w:vAlign w:val="center"/>
          </w:tcPr>
          <w:p w14:paraId="14E23E37" w14:textId="77777777" w:rsidR="002146C5" w:rsidRPr="00B12E8F" w:rsidRDefault="002146C5" w:rsidP="002F26CD">
            <w:pPr>
              <w:spacing w:before="240" w:after="240"/>
              <w:jc w:val="center"/>
              <w:rPr>
                <w:rFonts w:asciiTheme="majorHAnsi" w:hAnsiTheme="majorHAnsi" w:cstheme="majorHAnsi"/>
                <w:b/>
                <w:bCs/>
                <w:color w:val="FFFFFF" w:themeColor="background1"/>
                <w:sz w:val="20"/>
                <w:szCs w:val="20"/>
              </w:rPr>
            </w:pPr>
            <w:r w:rsidRPr="00B12E8F">
              <w:rPr>
                <w:rFonts w:asciiTheme="majorHAnsi" w:hAnsiTheme="majorHAnsi" w:cstheme="majorHAnsi"/>
                <w:b/>
                <w:bCs/>
                <w:color w:val="FFFFFF" w:themeColor="background1"/>
                <w:sz w:val="20"/>
                <w:szCs w:val="20"/>
              </w:rPr>
              <w:t>Logros esperados</w:t>
            </w:r>
          </w:p>
        </w:tc>
      </w:tr>
      <w:tr w:rsidR="002146C5" w:rsidRPr="006E507A" w14:paraId="0171E4FA" w14:textId="77777777" w:rsidTr="00BD006E">
        <w:trPr>
          <w:trHeight w:val="375"/>
          <w:jc w:val="center"/>
        </w:trPr>
        <w:tc>
          <w:tcPr>
            <w:tcW w:w="1266" w:type="dxa"/>
            <w:shd w:val="clear" w:color="auto" w:fill="auto"/>
            <w:vAlign w:val="center"/>
          </w:tcPr>
          <w:p w14:paraId="3DC5EB38" w14:textId="77777777" w:rsidR="002146C5" w:rsidRPr="00BF29B7" w:rsidRDefault="002146C5" w:rsidP="002F26C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Año</w:t>
            </w:r>
          </w:p>
        </w:tc>
        <w:tc>
          <w:tcPr>
            <w:tcW w:w="570" w:type="dxa"/>
            <w:shd w:val="clear" w:color="auto" w:fill="auto"/>
            <w:vAlign w:val="center"/>
          </w:tcPr>
          <w:p w14:paraId="6CDD9251"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2022</w:t>
            </w:r>
          </w:p>
        </w:tc>
        <w:tc>
          <w:tcPr>
            <w:tcW w:w="527" w:type="dxa"/>
            <w:shd w:val="clear" w:color="auto" w:fill="auto"/>
            <w:vAlign w:val="center"/>
          </w:tcPr>
          <w:p w14:paraId="0B431880"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2023</w:t>
            </w:r>
          </w:p>
        </w:tc>
        <w:tc>
          <w:tcPr>
            <w:tcW w:w="527" w:type="dxa"/>
            <w:shd w:val="clear" w:color="auto" w:fill="auto"/>
            <w:vAlign w:val="center"/>
          </w:tcPr>
          <w:p w14:paraId="280FAFB5"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2024</w:t>
            </w:r>
          </w:p>
        </w:tc>
        <w:tc>
          <w:tcPr>
            <w:tcW w:w="527" w:type="dxa"/>
            <w:shd w:val="clear" w:color="auto" w:fill="auto"/>
            <w:vAlign w:val="center"/>
          </w:tcPr>
          <w:p w14:paraId="7CD477FC"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2025</w:t>
            </w:r>
          </w:p>
        </w:tc>
        <w:tc>
          <w:tcPr>
            <w:tcW w:w="527" w:type="dxa"/>
            <w:shd w:val="clear" w:color="auto" w:fill="auto"/>
            <w:vAlign w:val="center"/>
          </w:tcPr>
          <w:p w14:paraId="7E0BF874"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2026</w:t>
            </w:r>
          </w:p>
        </w:tc>
        <w:tc>
          <w:tcPr>
            <w:tcW w:w="528" w:type="dxa"/>
            <w:shd w:val="clear" w:color="auto" w:fill="auto"/>
            <w:vAlign w:val="center"/>
          </w:tcPr>
          <w:p w14:paraId="2C47685D"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2027</w:t>
            </w:r>
          </w:p>
        </w:tc>
        <w:tc>
          <w:tcPr>
            <w:tcW w:w="528" w:type="dxa"/>
            <w:shd w:val="clear" w:color="auto" w:fill="auto"/>
            <w:vAlign w:val="center"/>
          </w:tcPr>
          <w:p w14:paraId="4A7B72C1"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2028</w:t>
            </w:r>
          </w:p>
        </w:tc>
        <w:tc>
          <w:tcPr>
            <w:tcW w:w="528" w:type="dxa"/>
            <w:shd w:val="clear" w:color="auto" w:fill="auto"/>
            <w:vAlign w:val="center"/>
          </w:tcPr>
          <w:p w14:paraId="7CEE2E13"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2029</w:t>
            </w:r>
          </w:p>
        </w:tc>
        <w:tc>
          <w:tcPr>
            <w:tcW w:w="528" w:type="dxa"/>
            <w:shd w:val="clear" w:color="auto" w:fill="auto"/>
            <w:vAlign w:val="center"/>
          </w:tcPr>
          <w:p w14:paraId="586A988B"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2030</w:t>
            </w:r>
          </w:p>
        </w:tc>
        <w:tc>
          <w:tcPr>
            <w:tcW w:w="528" w:type="dxa"/>
            <w:shd w:val="clear" w:color="auto" w:fill="auto"/>
            <w:vAlign w:val="center"/>
          </w:tcPr>
          <w:p w14:paraId="0C6B0044"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2031</w:t>
            </w:r>
          </w:p>
        </w:tc>
        <w:tc>
          <w:tcPr>
            <w:tcW w:w="528" w:type="dxa"/>
            <w:shd w:val="clear" w:color="auto" w:fill="auto"/>
            <w:vAlign w:val="center"/>
          </w:tcPr>
          <w:p w14:paraId="7FF5D62A"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2032</w:t>
            </w:r>
          </w:p>
        </w:tc>
        <w:tc>
          <w:tcPr>
            <w:tcW w:w="528" w:type="dxa"/>
            <w:shd w:val="clear" w:color="auto" w:fill="auto"/>
            <w:vAlign w:val="center"/>
          </w:tcPr>
          <w:p w14:paraId="15260292"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2033</w:t>
            </w:r>
          </w:p>
        </w:tc>
        <w:tc>
          <w:tcPr>
            <w:tcW w:w="528" w:type="dxa"/>
            <w:shd w:val="clear" w:color="auto" w:fill="auto"/>
            <w:vAlign w:val="center"/>
          </w:tcPr>
          <w:p w14:paraId="6E3D5182"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2034</w:t>
            </w:r>
          </w:p>
        </w:tc>
        <w:tc>
          <w:tcPr>
            <w:tcW w:w="528" w:type="dxa"/>
            <w:shd w:val="clear" w:color="auto" w:fill="auto"/>
            <w:vAlign w:val="center"/>
          </w:tcPr>
          <w:p w14:paraId="416CEA74"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2035</w:t>
            </w:r>
          </w:p>
        </w:tc>
        <w:tc>
          <w:tcPr>
            <w:tcW w:w="528" w:type="dxa"/>
            <w:shd w:val="clear" w:color="auto" w:fill="auto"/>
            <w:vAlign w:val="center"/>
          </w:tcPr>
          <w:p w14:paraId="0A6B324B"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2036</w:t>
            </w:r>
          </w:p>
        </w:tc>
        <w:tc>
          <w:tcPr>
            <w:tcW w:w="528" w:type="dxa"/>
            <w:shd w:val="clear" w:color="auto" w:fill="auto"/>
            <w:vAlign w:val="center"/>
          </w:tcPr>
          <w:p w14:paraId="4D752C08"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2037</w:t>
            </w:r>
          </w:p>
        </w:tc>
        <w:tc>
          <w:tcPr>
            <w:tcW w:w="528" w:type="dxa"/>
            <w:shd w:val="clear" w:color="auto" w:fill="auto"/>
            <w:vAlign w:val="center"/>
          </w:tcPr>
          <w:p w14:paraId="2326FF02"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2038</w:t>
            </w:r>
          </w:p>
        </w:tc>
        <w:tc>
          <w:tcPr>
            <w:tcW w:w="533" w:type="dxa"/>
            <w:shd w:val="clear" w:color="auto" w:fill="auto"/>
            <w:vAlign w:val="center"/>
          </w:tcPr>
          <w:p w14:paraId="2A11A9DF"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2039</w:t>
            </w:r>
          </w:p>
        </w:tc>
        <w:tc>
          <w:tcPr>
            <w:tcW w:w="528" w:type="dxa"/>
            <w:shd w:val="clear" w:color="auto" w:fill="auto"/>
            <w:vAlign w:val="center"/>
          </w:tcPr>
          <w:p w14:paraId="02AEA80E" w14:textId="77777777" w:rsidR="002146C5" w:rsidRPr="00BD006E" w:rsidRDefault="002146C5" w:rsidP="002F26CD">
            <w:pPr>
              <w:spacing w:before="240" w:after="240"/>
              <w:jc w:val="center"/>
              <w:rPr>
                <w:rFonts w:asciiTheme="majorHAnsi" w:hAnsiTheme="majorHAnsi" w:cstheme="majorHAnsi"/>
                <w:b/>
                <w:bCs/>
                <w:sz w:val="14"/>
                <w:szCs w:val="14"/>
              </w:rPr>
            </w:pPr>
            <w:r w:rsidRPr="00BD006E">
              <w:rPr>
                <w:rFonts w:asciiTheme="majorHAnsi" w:hAnsiTheme="majorHAnsi" w:cstheme="majorHAnsi"/>
                <w:b/>
                <w:bCs/>
                <w:sz w:val="14"/>
                <w:szCs w:val="14"/>
              </w:rPr>
              <w:t>2040</w:t>
            </w:r>
          </w:p>
        </w:tc>
      </w:tr>
      <w:tr w:rsidR="002146C5" w:rsidRPr="006E507A" w14:paraId="1B37B1F3" w14:textId="77777777" w:rsidTr="00BD006E">
        <w:trPr>
          <w:trHeight w:val="375"/>
          <w:jc w:val="center"/>
        </w:trPr>
        <w:tc>
          <w:tcPr>
            <w:tcW w:w="1266" w:type="dxa"/>
            <w:shd w:val="clear" w:color="auto" w:fill="auto"/>
            <w:vAlign w:val="center"/>
          </w:tcPr>
          <w:p w14:paraId="0969EDAB" w14:textId="77777777" w:rsidR="002146C5" w:rsidRPr="00BF29B7" w:rsidRDefault="002146C5" w:rsidP="002F26C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Valor</w:t>
            </w:r>
          </w:p>
        </w:tc>
        <w:tc>
          <w:tcPr>
            <w:tcW w:w="570" w:type="dxa"/>
            <w:shd w:val="clear" w:color="auto" w:fill="auto"/>
            <w:vAlign w:val="center"/>
          </w:tcPr>
          <w:p w14:paraId="3FCF6EFD" w14:textId="798D59C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9.2</w:t>
            </w:r>
            <w:r w:rsidR="00BD006E">
              <w:rPr>
                <w:rFonts w:asciiTheme="majorHAnsi" w:hAnsiTheme="majorHAnsi" w:cstheme="majorHAnsi"/>
                <w:sz w:val="16"/>
                <w:szCs w:val="16"/>
              </w:rPr>
              <w:t xml:space="preserve"> </w:t>
            </w:r>
            <w:r w:rsidRPr="00BD006E">
              <w:rPr>
                <w:rFonts w:asciiTheme="majorHAnsi" w:hAnsiTheme="majorHAnsi" w:cstheme="majorHAnsi"/>
                <w:sz w:val="16"/>
                <w:szCs w:val="16"/>
              </w:rPr>
              <w:t>%</w:t>
            </w:r>
          </w:p>
        </w:tc>
        <w:tc>
          <w:tcPr>
            <w:tcW w:w="527" w:type="dxa"/>
            <w:shd w:val="clear" w:color="auto" w:fill="auto"/>
            <w:vAlign w:val="center"/>
          </w:tcPr>
          <w:p w14:paraId="13E1BDA1"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9.1%</w:t>
            </w:r>
          </w:p>
        </w:tc>
        <w:tc>
          <w:tcPr>
            <w:tcW w:w="527" w:type="dxa"/>
            <w:shd w:val="clear" w:color="auto" w:fill="auto"/>
            <w:vAlign w:val="center"/>
          </w:tcPr>
          <w:p w14:paraId="56348DBF"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9.0%</w:t>
            </w:r>
          </w:p>
        </w:tc>
        <w:tc>
          <w:tcPr>
            <w:tcW w:w="527" w:type="dxa"/>
            <w:shd w:val="clear" w:color="auto" w:fill="auto"/>
            <w:vAlign w:val="center"/>
          </w:tcPr>
          <w:p w14:paraId="392EC46F"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9.0%</w:t>
            </w:r>
          </w:p>
        </w:tc>
        <w:tc>
          <w:tcPr>
            <w:tcW w:w="527" w:type="dxa"/>
            <w:shd w:val="clear" w:color="auto" w:fill="auto"/>
            <w:vAlign w:val="center"/>
          </w:tcPr>
          <w:p w14:paraId="5232AD51"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8.9%</w:t>
            </w:r>
          </w:p>
        </w:tc>
        <w:tc>
          <w:tcPr>
            <w:tcW w:w="528" w:type="dxa"/>
            <w:shd w:val="clear" w:color="auto" w:fill="auto"/>
            <w:vAlign w:val="center"/>
          </w:tcPr>
          <w:p w14:paraId="7D2FD1D7"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8.8%</w:t>
            </w:r>
          </w:p>
        </w:tc>
        <w:tc>
          <w:tcPr>
            <w:tcW w:w="528" w:type="dxa"/>
            <w:shd w:val="clear" w:color="auto" w:fill="auto"/>
            <w:vAlign w:val="center"/>
          </w:tcPr>
          <w:p w14:paraId="2E922802"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8.7%</w:t>
            </w:r>
          </w:p>
        </w:tc>
        <w:tc>
          <w:tcPr>
            <w:tcW w:w="528" w:type="dxa"/>
            <w:shd w:val="clear" w:color="auto" w:fill="auto"/>
            <w:vAlign w:val="center"/>
          </w:tcPr>
          <w:p w14:paraId="381594CB"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8.7%</w:t>
            </w:r>
          </w:p>
        </w:tc>
        <w:tc>
          <w:tcPr>
            <w:tcW w:w="528" w:type="dxa"/>
            <w:shd w:val="clear" w:color="auto" w:fill="auto"/>
            <w:vAlign w:val="center"/>
          </w:tcPr>
          <w:p w14:paraId="2EF9EED6"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8.6%</w:t>
            </w:r>
          </w:p>
        </w:tc>
        <w:tc>
          <w:tcPr>
            <w:tcW w:w="528" w:type="dxa"/>
            <w:shd w:val="clear" w:color="auto" w:fill="auto"/>
            <w:vAlign w:val="center"/>
          </w:tcPr>
          <w:p w14:paraId="454C5F55"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8.5%</w:t>
            </w:r>
          </w:p>
        </w:tc>
        <w:tc>
          <w:tcPr>
            <w:tcW w:w="528" w:type="dxa"/>
            <w:shd w:val="clear" w:color="auto" w:fill="auto"/>
            <w:vAlign w:val="center"/>
          </w:tcPr>
          <w:p w14:paraId="1DF226AF"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8.5%</w:t>
            </w:r>
          </w:p>
        </w:tc>
        <w:tc>
          <w:tcPr>
            <w:tcW w:w="528" w:type="dxa"/>
            <w:shd w:val="clear" w:color="auto" w:fill="auto"/>
            <w:vAlign w:val="center"/>
          </w:tcPr>
          <w:p w14:paraId="6DC2C324"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8.4%</w:t>
            </w:r>
          </w:p>
        </w:tc>
        <w:tc>
          <w:tcPr>
            <w:tcW w:w="528" w:type="dxa"/>
            <w:shd w:val="clear" w:color="auto" w:fill="auto"/>
            <w:vAlign w:val="center"/>
          </w:tcPr>
          <w:p w14:paraId="63C5256D"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8.3%</w:t>
            </w:r>
          </w:p>
        </w:tc>
        <w:tc>
          <w:tcPr>
            <w:tcW w:w="528" w:type="dxa"/>
            <w:shd w:val="clear" w:color="auto" w:fill="auto"/>
            <w:vAlign w:val="center"/>
          </w:tcPr>
          <w:p w14:paraId="1D39AF6D"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8.3%</w:t>
            </w:r>
          </w:p>
        </w:tc>
        <w:tc>
          <w:tcPr>
            <w:tcW w:w="528" w:type="dxa"/>
            <w:shd w:val="clear" w:color="auto" w:fill="auto"/>
            <w:vAlign w:val="center"/>
          </w:tcPr>
          <w:p w14:paraId="490BA07E"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8.2%</w:t>
            </w:r>
          </w:p>
        </w:tc>
        <w:tc>
          <w:tcPr>
            <w:tcW w:w="528" w:type="dxa"/>
            <w:shd w:val="clear" w:color="auto" w:fill="auto"/>
            <w:vAlign w:val="center"/>
          </w:tcPr>
          <w:p w14:paraId="5E18EEF1"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8.1%</w:t>
            </w:r>
          </w:p>
        </w:tc>
        <w:tc>
          <w:tcPr>
            <w:tcW w:w="528" w:type="dxa"/>
            <w:shd w:val="clear" w:color="auto" w:fill="auto"/>
            <w:vAlign w:val="center"/>
          </w:tcPr>
          <w:p w14:paraId="7D938656"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8.1%</w:t>
            </w:r>
          </w:p>
        </w:tc>
        <w:tc>
          <w:tcPr>
            <w:tcW w:w="533" w:type="dxa"/>
            <w:shd w:val="clear" w:color="auto" w:fill="auto"/>
            <w:vAlign w:val="center"/>
          </w:tcPr>
          <w:p w14:paraId="1F959BF0"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8.0%</w:t>
            </w:r>
          </w:p>
        </w:tc>
        <w:tc>
          <w:tcPr>
            <w:tcW w:w="528" w:type="dxa"/>
            <w:shd w:val="clear" w:color="auto" w:fill="auto"/>
            <w:vAlign w:val="center"/>
          </w:tcPr>
          <w:p w14:paraId="498C020E" w14:textId="77777777" w:rsidR="002146C5" w:rsidRPr="00BD006E" w:rsidRDefault="002146C5" w:rsidP="002F26CD">
            <w:pPr>
              <w:spacing w:before="240" w:after="240"/>
              <w:jc w:val="center"/>
              <w:rPr>
                <w:rFonts w:asciiTheme="majorHAnsi" w:hAnsiTheme="majorHAnsi" w:cstheme="majorHAnsi"/>
                <w:sz w:val="16"/>
                <w:szCs w:val="16"/>
              </w:rPr>
            </w:pPr>
            <w:r w:rsidRPr="00BD006E">
              <w:rPr>
                <w:rFonts w:asciiTheme="majorHAnsi" w:hAnsiTheme="majorHAnsi" w:cstheme="majorHAnsi"/>
                <w:sz w:val="16"/>
                <w:szCs w:val="16"/>
              </w:rPr>
              <w:t>7.9%</w:t>
            </w:r>
          </w:p>
        </w:tc>
      </w:tr>
    </w:tbl>
    <w:p w14:paraId="7A69AD2E" w14:textId="77777777" w:rsidR="00BD006E" w:rsidRDefault="00BD006E" w:rsidP="00CF2D0D">
      <w:pPr>
        <w:spacing w:before="240" w:after="240"/>
        <w:rPr>
          <w:rFonts w:eastAsia="Arial Narrow"/>
          <w:lang w:eastAsia="es-PE"/>
        </w:rPr>
      </w:pPr>
    </w:p>
    <w:p w14:paraId="50605015" w14:textId="77777777" w:rsidR="00416003" w:rsidRDefault="00416003" w:rsidP="00CF2D0D">
      <w:pPr>
        <w:spacing w:before="240" w:after="240"/>
        <w:rPr>
          <w:rFonts w:eastAsia="Arial Narrow"/>
          <w:lang w:eastAsia="es-PE"/>
        </w:rPr>
      </w:pPr>
    </w:p>
    <w:p w14:paraId="0D5CDA0F" w14:textId="77777777" w:rsidR="00416003" w:rsidRDefault="00416003" w:rsidP="00CF2D0D">
      <w:pPr>
        <w:spacing w:before="240" w:after="240"/>
        <w:rPr>
          <w:rFonts w:eastAsia="Arial Narrow"/>
          <w:lang w:eastAsia="es-PE"/>
        </w:rPr>
      </w:pPr>
    </w:p>
    <w:p w14:paraId="5ADEAD30" w14:textId="77777777" w:rsidR="00416003" w:rsidRDefault="00416003" w:rsidP="00CF2D0D">
      <w:pPr>
        <w:spacing w:before="240" w:after="240"/>
        <w:rPr>
          <w:rFonts w:eastAsia="Arial Narrow"/>
          <w:lang w:eastAsia="es-PE"/>
        </w:rPr>
      </w:pPr>
    </w:p>
    <w:p w14:paraId="3DFD590A" w14:textId="77777777" w:rsidR="00416003" w:rsidRDefault="00416003" w:rsidP="00CF2D0D">
      <w:pPr>
        <w:spacing w:before="240" w:after="240"/>
        <w:rPr>
          <w:rFonts w:eastAsia="Arial Narrow"/>
          <w:lang w:eastAsia="es-PE"/>
        </w:rPr>
      </w:pPr>
    </w:p>
    <w:p w14:paraId="3027F2BD" w14:textId="77777777" w:rsidR="00416003" w:rsidRDefault="00416003" w:rsidP="00CF2D0D">
      <w:pPr>
        <w:spacing w:before="240" w:after="240"/>
        <w:rPr>
          <w:rFonts w:eastAsia="Arial Narrow"/>
          <w:lang w:eastAsia="es-PE"/>
        </w:rPr>
      </w:pPr>
    </w:p>
    <w:p w14:paraId="707E9FDA" w14:textId="77777777" w:rsidR="00416003" w:rsidRDefault="00416003" w:rsidP="00CF2D0D">
      <w:pPr>
        <w:spacing w:before="240" w:after="240"/>
        <w:rPr>
          <w:rFonts w:eastAsia="Arial Narrow"/>
          <w:lang w:eastAsia="es-PE"/>
        </w:rPr>
      </w:pPr>
    </w:p>
    <w:p w14:paraId="2E599977" w14:textId="77777777" w:rsidR="00416003" w:rsidRDefault="00416003" w:rsidP="00CF2D0D">
      <w:pPr>
        <w:spacing w:before="240" w:after="240"/>
        <w:rPr>
          <w:rFonts w:eastAsia="Arial Narrow"/>
          <w:lang w:eastAsia="es-PE"/>
        </w:rPr>
      </w:pPr>
    </w:p>
    <w:p w14:paraId="588FBDE8" w14:textId="77777777" w:rsidR="00416003" w:rsidRDefault="00416003" w:rsidP="00CF2D0D">
      <w:pPr>
        <w:spacing w:before="240" w:after="240"/>
        <w:rPr>
          <w:rFonts w:eastAsia="Arial Narrow"/>
          <w:lang w:eastAsia="es-PE"/>
        </w:rPr>
      </w:pPr>
    </w:p>
    <w:p w14:paraId="5B8EBA6E" w14:textId="77777777" w:rsidR="00416003" w:rsidRDefault="00416003" w:rsidP="00CF2D0D">
      <w:pPr>
        <w:spacing w:before="240" w:after="240"/>
        <w:rPr>
          <w:rFonts w:eastAsia="Arial Narrow"/>
          <w:lang w:eastAsia="es-PE"/>
        </w:rPr>
      </w:pPr>
    </w:p>
    <w:p w14:paraId="04BD5A1F" w14:textId="77777777" w:rsidR="001E5679" w:rsidRDefault="001E5679" w:rsidP="00CF2D0D">
      <w:pPr>
        <w:spacing w:before="240" w:after="240"/>
        <w:rPr>
          <w:rFonts w:eastAsia="Arial Narrow"/>
          <w:lang w:eastAsia="es-PE"/>
        </w:rPr>
      </w:pPr>
    </w:p>
    <w:p w14:paraId="52050A36" w14:textId="77777777" w:rsidR="001E5679" w:rsidRDefault="001E5679" w:rsidP="00CF2D0D">
      <w:pPr>
        <w:spacing w:before="240" w:after="240"/>
        <w:rPr>
          <w:rFonts w:eastAsia="Arial Narrow"/>
          <w:lang w:eastAsia="es-PE"/>
        </w:rPr>
      </w:pPr>
    </w:p>
    <w:p w14:paraId="7A36E39D" w14:textId="77777777" w:rsidR="002607FA" w:rsidRDefault="002607FA"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BD006E" w:rsidRPr="006E507A" w14:paraId="05FF6A27" w14:textId="77777777" w:rsidTr="0075339E">
        <w:trPr>
          <w:trHeight w:val="70"/>
          <w:jc w:val="center"/>
        </w:trPr>
        <w:tc>
          <w:tcPr>
            <w:tcW w:w="11341" w:type="dxa"/>
            <w:gridSpan w:val="20"/>
            <w:shd w:val="clear" w:color="auto" w:fill="215868" w:themeFill="accent5" w:themeFillShade="80"/>
            <w:vAlign w:val="center"/>
          </w:tcPr>
          <w:p w14:paraId="73E07BEF" w14:textId="77777777" w:rsidR="00BD006E" w:rsidRPr="006E507A" w:rsidRDefault="00BD006E" w:rsidP="0075339E">
            <w:pPr>
              <w:jc w:val="center"/>
              <w:rPr>
                <w:rFonts w:asciiTheme="majorHAnsi" w:hAnsiTheme="majorHAnsi" w:cstheme="majorHAnsi"/>
                <w:b/>
                <w:bCs/>
                <w:sz w:val="20"/>
                <w:szCs w:val="20"/>
              </w:rPr>
            </w:pPr>
            <w:r w:rsidRPr="00D57864">
              <w:rPr>
                <w:rFonts w:asciiTheme="majorHAnsi" w:hAnsiTheme="majorHAnsi" w:cstheme="majorHAnsi"/>
                <w:b/>
                <w:bCs/>
                <w:color w:val="FFFFFF" w:themeColor="background1"/>
                <w:sz w:val="20"/>
                <w:szCs w:val="20"/>
              </w:rPr>
              <w:lastRenderedPageBreak/>
              <w:t>FICHA TÉCNICA DEL INDICADOR</w:t>
            </w:r>
          </w:p>
        </w:tc>
      </w:tr>
      <w:tr w:rsidR="00BD006E" w:rsidRPr="006E507A" w14:paraId="1530226C" w14:textId="77777777" w:rsidTr="009265F9">
        <w:trPr>
          <w:trHeight w:val="523"/>
          <w:jc w:val="center"/>
        </w:trPr>
        <w:tc>
          <w:tcPr>
            <w:tcW w:w="1272" w:type="dxa"/>
            <w:vAlign w:val="center"/>
          </w:tcPr>
          <w:p w14:paraId="3298040E" w14:textId="77777777" w:rsidR="00BD006E" w:rsidRPr="00BF29B7" w:rsidRDefault="00BD006E"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Objetivo Prioritario</w:t>
            </w:r>
          </w:p>
        </w:tc>
        <w:tc>
          <w:tcPr>
            <w:tcW w:w="10069" w:type="dxa"/>
            <w:gridSpan w:val="19"/>
            <w:vAlign w:val="center"/>
          </w:tcPr>
          <w:p w14:paraId="0CE0552C" w14:textId="77777777" w:rsidR="00BD006E" w:rsidRPr="006E507A" w:rsidRDefault="00BD006E"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OP6: Mejorar las condiciones para garantizar el ejercicio de los derechos de las mujeres indígenas u originarias durante todo su ciclo de vida</w:t>
            </w:r>
          </w:p>
        </w:tc>
      </w:tr>
      <w:tr w:rsidR="00BD006E" w:rsidRPr="006E507A" w14:paraId="562A4ECF" w14:textId="77777777" w:rsidTr="009265F9">
        <w:trPr>
          <w:trHeight w:val="609"/>
          <w:jc w:val="center"/>
        </w:trPr>
        <w:tc>
          <w:tcPr>
            <w:tcW w:w="1272" w:type="dxa"/>
            <w:vAlign w:val="center"/>
          </w:tcPr>
          <w:p w14:paraId="72A54DDE" w14:textId="77777777" w:rsidR="00BD006E" w:rsidRPr="00BF29B7" w:rsidRDefault="00BD006E"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Nombre del Indicador</w:t>
            </w:r>
          </w:p>
        </w:tc>
        <w:tc>
          <w:tcPr>
            <w:tcW w:w="10069" w:type="dxa"/>
            <w:gridSpan w:val="19"/>
            <w:vAlign w:val="center"/>
          </w:tcPr>
          <w:p w14:paraId="4AA9262C" w14:textId="225E4420" w:rsidR="00BD006E" w:rsidRPr="00CF2D0D" w:rsidRDefault="00E55425" w:rsidP="00CF2D0D">
            <w:pPr>
              <w:pStyle w:val="pf0"/>
              <w:spacing w:before="240" w:beforeAutospacing="0" w:after="240" w:afterAutospacing="0"/>
              <w:rPr>
                <w:rFonts w:ascii="Segoe UI" w:hAnsi="Segoe UI" w:cs="Segoe UI"/>
                <w:sz w:val="18"/>
                <w:szCs w:val="18"/>
              </w:rPr>
            </w:pPr>
            <w:r>
              <w:rPr>
                <w:rFonts w:asciiTheme="majorHAnsi" w:hAnsiTheme="majorHAnsi" w:cstheme="majorHAnsi"/>
                <w:sz w:val="20"/>
                <w:szCs w:val="20"/>
              </w:rPr>
              <w:t>6.</w:t>
            </w:r>
            <w:r w:rsidRPr="00DB6660">
              <w:rPr>
                <w:rFonts w:asciiTheme="majorHAnsi" w:hAnsiTheme="majorHAnsi" w:cstheme="majorHAnsi"/>
                <w:sz w:val="20"/>
                <w:szCs w:val="20"/>
                <w:highlight w:val="green"/>
              </w:rPr>
              <w:t xml:space="preserve">3. </w:t>
            </w:r>
            <w:r w:rsidR="00D44D9F" w:rsidRPr="00DB6660">
              <w:rPr>
                <w:rStyle w:val="cf01"/>
                <w:highlight w:val="green"/>
              </w:rPr>
              <w:t>Porcentaje de mujeres con lengua materna indígena u originaria con un empleo informal</w:t>
            </w:r>
          </w:p>
        </w:tc>
      </w:tr>
      <w:tr w:rsidR="00BD006E" w:rsidRPr="006E507A" w14:paraId="1964FB47" w14:textId="77777777" w:rsidTr="009265F9">
        <w:trPr>
          <w:trHeight w:val="900"/>
          <w:jc w:val="center"/>
        </w:trPr>
        <w:tc>
          <w:tcPr>
            <w:tcW w:w="1272" w:type="dxa"/>
            <w:vAlign w:val="center"/>
          </w:tcPr>
          <w:p w14:paraId="301E3976" w14:textId="3EBA2519" w:rsidR="00BD006E" w:rsidRPr="00BF29B7" w:rsidRDefault="00BD006E"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Justificación</w:t>
            </w:r>
          </w:p>
        </w:tc>
        <w:tc>
          <w:tcPr>
            <w:tcW w:w="10069" w:type="dxa"/>
            <w:gridSpan w:val="19"/>
            <w:vAlign w:val="center"/>
          </w:tcPr>
          <w:p w14:paraId="128F2AAD" w14:textId="6C4D8372" w:rsidR="00BD006E" w:rsidRPr="006E507A" w:rsidRDefault="001E5679" w:rsidP="00CF2D0D">
            <w:pPr>
              <w:spacing w:before="240" w:after="240"/>
              <w:jc w:val="both"/>
              <w:rPr>
                <w:rFonts w:asciiTheme="majorHAnsi" w:hAnsiTheme="majorHAnsi" w:cstheme="majorHAnsi"/>
                <w:sz w:val="20"/>
                <w:szCs w:val="20"/>
              </w:rPr>
            </w:pPr>
            <w:r w:rsidRPr="006C1F2E">
              <w:rPr>
                <w:rFonts w:asciiTheme="majorHAnsi" w:hAnsiTheme="majorHAnsi" w:cstheme="majorHAnsi"/>
                <w:sz w:val="20"/>
                <w:szCs w:val="20"/>
                <w:highlight w:val="green"/>
              </w:rPr>
              <w:t>El indicador permite medir el número de mujeres con lengua materna indígena u originaria en situación de empleo informal. Este indicador proporciona información sobre la vulnerabilidad laboral asociada a las condiciones laborales precarias, falta de seguridad social y limitado acceso a servicios, contribuyendo a la vulnerabilidad económica y social.</w:t>
            </w:r>
          </w:p>
        </w:tc>
      </w:tr>
      <w:tr w:rsidR="00BD006E" w:rsidRPr="006E507A" w14:paraId="5EA3D2BE" w14:textId="77777777" w:rsidTr="009265F9">
        <w:trPr>
          <w:trHeight w:val="891"/>
          <w:jc w:val="center"/>
        </w:trPr>
        <w:tc>
          <w:tcPr>
            <w:tcW w:w="1272" w:type="dxa"/>
            <w:vAlign w:val="center"/>
          </w:tcPr>
          <w:p w14:paraId="520890C2" w14:textId="062E0907" w:rsidR="00BD006E" w:rsidRPr="00BF29B7" w:rsidRDefault="00BD006E"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Responsable del Indicador</w:t>
            </w:r>
          </w:p>
        </w:tc>
        <w:tc>
          <w:tcPr>
            <w:tcW w:w="10069" w:type="dxa"/>
            <w:gridSpan w:val="19"/>
            <w:vAlign w:val="center"/>
          </w:tcPr>
          <w:p w14:paraId="2DA644A2" w14:textId="013A0F2C" w:rsidR="00BD006E" w:rsidRPr="006E507A" w:rsidRDefault="00BD006E"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D57864">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BD006E" w:rsidRPr="006E507A" w14:paraId="72250D5F" w14:textId="77777777" w:rsidTr="009265F9">
        <w:trPr>
          <w:trHeight w:val="2074"/>
          <w:jc w:val="center"/>
        </w:trPr>
        <w:tc>
          <w:tcPr>
            <w:tcW w:w="1272" w:type="dxa"/>
            <w:vAlign w:val="center"/>
          </w:tcPr>
          <w:p w14:paraId="4DD89F56" w14:textId="2F1CF5F6" w:rsidR="00BD006E" w:rsidRPr="00BF29B7" w:rsidRDefault="00BD006E"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Limitaciones para la medición del indicador</w:t>
            </w:r>
          </w:p>
        </w:tc>
        <w:tc>
          <w:tcPr>
            <w:tcW w:w="10069" w:type="dxa"/>
            <w:gridSpan w:val="19"/>
            <w:vAlign w:val="center"/>
          </w:tcPr>
          <w:p w14:paraId="172059F9" w14:textId="77777777" w:rsidR="0075339E" w:rsidRDefault="00BD006E" w:rsidP="00C14F45">
            <w:pPr>
              <w:pStyle w:val="Prrafodelista"/>
              <w:numPr>
                <w:ilvl w:val="0"/>
                <w:numId w:val="18"/>
              </w:numPr>
              <w:snapToGrid w:val="0"/>
              <w:spacing w:before="240" w:after="240"/>
              <w:jc w:val="both"/>
              <w:rPr>
                <w:rFonts w:asciiTheme="majorHAnsi" w:hAnsiTheme="majorHAnsi" w:cstheme="majorHAnsi"/>
                <w:sz w:val="20"/>
                <w:szCs w:val="20"/>
              </w:rPr>
            </w:pPr>
            <w:r w:rsidRPr="0075339E">
              <w:rPr>
                <w:rFonts w:asciiTheme="majorHAnsi" w:hAnsiTheme="majorHAnsi" w:cstheme="majorHAnsi"/>
                <w:sz w:val="20"/>
                <w:szCs w:val="20"/>
              </w:rPr>
              <w:t>La informalidad en el empleo en las mujeres indígenas está estrechamente relacionado a las responsabilidades en el hogar no subvencionadas. Por lo que las mujeres pueden tender a decidir a ser parte del empleo informal para balancear el tiempo entre tareas del trabajo y el hogar.</w:t>
            </w:r>
          </w:p>
          <w:p w14:paraId="08C5AA43" w14:textId="77777777" w:rsidR="0075339E" w:rsidRDefault="00BD006E" w:rsidP="00C14F45">
            <w:pPr>
              <w:pStyle w:val="Prrafodelista"/>
              <w:numPr>
                <w:ilvl w:val="0"/>
                <w:numId w:val="18"/>
              </w:numPr>
              <w:snapToGrid w:val="0"/>
              <w:spacing w:before="240" w:after="240"/>
              <w:jc w:val="both"/>
              <w:rPr>
                <w:rFonts w:asciiTheme="majorHAnsi" w:hAnsiTheme="majorHAnsi" w:cstheme="majorHAnsi"/>
                <w:sz w:val="20"/>
                <w:szCs w:val="20"/>
              </w:rPr>
            </w:pPr>
            <w:r w:rsidRPr="0075339E">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28F24A9C" w14:textId="7E4D55C4" w:rsidR="00BD006E" w:rsidRPr="0075339E" w:rsidRDefault="0075339E" w:rsidP="00C14F45">
            <w:pPr>
              <w:pStyle w:val="Prrafodelista"/>
              <w:numPr>
                <w:ilvl w:val="0"/>
                <w:numId w:val="18"/>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El nivel de</w:t>
            </w:r>
            <w:r w:rsidR="00BD006E" w:rsidRPr="0075339E">
              <w:rPr>
                <w:rFonts w:asciiTheme="majorHAnsi" w:hAnsiTheme="majorHAnsi" w:cstheme="majorHAnsi"/>
                <w:sz w:val="20"/>
                <w:szCs w:val="20"/>
              </w:rPr>
              <w:t xml:space="preserve"> inferencia es nacional, urbano nacional, rural nacional y 24 departamentos donde cada uno como dominio de estudio.</w:t>
            </w:r>
          </w:p>
        </w:tc>
      </w:tr>
      <w:tr w:rsidR="00BD006E" w:rsidRPr="006E507A" w14:paraId="325F2C38" w14:textId="77777777" w:rsidTr="009265F9">
        <w:trPr>
          <w:trHeight w:val="3578"/>
          <w:jc w:val="center"/>
        </w:trPr>
        <w:tc>
          <w:tcPr>
            <w:tcW w:w="1272" w:type="dxa"/>
            <w:vAlign w:val="center"/>
          </w:tcPr>
          <w:p w14:paraId="127EF963" w14:textId="05149C7D" w:rsidR="00BD006E" w:rsidRPr="00BF29B7" w:rsidRDefault="00BD006E"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Método de Cálculo</w:t>
            </w:r>
          </w:p>
        </w:tc>
        <w:tc>
          <w:tcPr>
            <w:tcW w:w="10069" w:type="dxa"/>
            <w:gridSpan w:val="19"/>
            <w:vAlign w:val="center"/>
          </w:tcPr>
          <w:p w14:paraId="18EED934" w14:textId="2A3069F4" w:rsidR="00BD006E" w:rsidRPr="006E507A" w:rsidRDefault="00BD006E"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6E5F7F2B" w14:textId="77777777" w:rsidR="0075339E" w:rsidRDefault="00BD006E" w:rsidP="00CF2D0D">
            <w:pPr>
              <w:spacing w:before="240" w:after="240"/>
              <w:rPr>
                <w:rFonts w:asciiTheme="majorHAnsi" w:hAnsiTheme="majorHAnsi" w:cstheme="majorHAnsi"/>
                <w:sz w:val="20"/>
                <w:szCs w:val="20"/>
              </w:rPr>
            </w:pPr>
            <w:r w:rsidRPr="006E507A">
              <w:rPr>
                <w:rFonts w:asciiTheme="majorHAnsi" w:hAnsiTheme="majorHAnsi" w:cstheme="majorHAnsi"/>
                <w:b/>
                <w:bCs/>
                <w:sz w:val="20"/>
                <w:szCs w:val="20"/>
              </w:rPr>
              <w:t>Fórmula:</w:t>
            </w:r>
            <w:r w:rsidRPr="006E507A">
              <w:rPr>
                <w:rFonts w:asciiTheme="majorHAnsi" w:hAnsiTheme="majorHAnsi" w:cstheme="majorHAnsi"/>
                <w:sz w:val="20"/>
                <w:szCs w:val="20"/>
              </w:rPr>
              <w:t xml:space="preserve"> </w:t>
            </w:r>
          </w:p>
          <w:p w14:paraId="1E0F5A1D" w14:textId="6D659DB1" w:rsidR="00BD006E" w:rsidRPr="006E507A" w:rsidRDefault="00BD006E" w:rsidP="00BF29B7">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(At/Bt) *100</w:t>
            </w:r>
          </w:p>
          <w:p w14:paraId="4E00C32E" w14:textId="77777777" w:rsidR="00BD006E" w:rsidRPr="006C1F2E" w:rsidRDefault="00BD006E" w:rsidP="0075339E">
            <w:pPr>
              <w:rPr>
                <w:rFonts w:asciiTheme="majorHAnsi" w:hAnsiTheme="majorHAnsi" w:cstheme="majorHAnsi"/>
                <w:sz w:val="20"/>
                <w:szCs w:val="20"/>
                <w:highlight w:val="green"/>
              </w:rPr>
            </w:pPr>
            <w:r w:rsidRPr="006C1F2E">
              <w:rPr>
                <w:rFonts w:asciiTheme="majorHAnsi" w:hAnsiTheme="majorHAnsi" w:cstheme="majorHAnsi"/>
                <w:sz w:val="20"/>
                <w:szCs w:val="20"/>
                <w:highlight w:val="green"/>
              </w:rPr>
              <w:t>At: Número de mujeres de lengua materna indígena u originaria que se encuentran en situación de empleo informal en el año t.</w:t>
            </w:r>
          </w:p>
          <w:p w14:paraId="0E4CA1D7" w14:textId="77777777" w:rsidR="00BD006E" w:rsidRPr="006C1F2E" w:rsidRDefault="00BD006E" w:rsidP="0075339E">
            <w:pPr>
              <w:rPr>
                <w:rFonts w:asciiTheme="majorHAnsi" w:hAnsiTheme="majorHAnsi" w:cstheme="majorHAnsi"/>
                <w:sz w:val="20"/>
                <w:szCs w:val="20"/>
                <w:highlight w:val="green"/>
              </w:rPr>
            </w:pPr>
            <w:r w:rsidRPr="006C1F2E">
              <w:rPr>
                <w:rFonts w:asciiTheme="majorHAnsi" w:hAnsiTheme="majorHAnsi" w:cstheme="majorHAnsi"/>
                <w:sz w:val="20"/>
                <w:szCs w:val="20"/>
                <w:highlight w:val="green"/>
              </w:rPr>
              <w:t>Bt: Total de mujeres de lengua materna indígena u originaria en el año t.</w:t>
            </w:r>
          </w:p>
          <w:p w14:paraId="2CE97EB0" w14:textId="77777777" w:rsidR="00BD006E" w:rsidRPr="006E507A" w:rsidRDefault="00BD006E" w:rsidP="0075339E">
            <w:pPr>
              <w:rPr>
                <w:rFonts w:asciiTheme="majorHAnsi" w:hAnsiTheme="majorHAnsi" w:cstheme="majorHAnsi"/>
                <w:sz w:val="20"/>
                <w:szCs w:val="20"/>
              </w:rPr>
            </w:pPr>
            <w:r w:rsidRPr="006C1F2E">
              <w:rPr>
                <w:rFonts w:asciiTheme="majorHAnsi" w:hAnsiTheme="majorHAnsi" w:cstheme="majorHAnsi"/>
                <w:sz w:val="20"/>
                <w:szCs w:val="20"/>
                <w:highlight w:val="green"/>
              </w:rPr>
              <w:t>t:  Año de la medición.</w:t>
            </w:r>
          </w:p>
          <w:p w14:paraId="14ADE7A7" w14:textId="77777777" w:rsidR="00BD006E" w:rsidRPr="006E507A" w:rsidRDefault="00BD006E" w:rsidP="00CF2D0D">
            <w:pPr>
              <w:spacing w:before="240" w:after="240"/>
              <w:rPr>
                <w:rFonts w:asciiTheme="majorHAnsi" w:hAnsiTheme="majorHAnsi" w:cstheme="majorHAnsi"/>
                <w:sz w:val="20"/>
                <w:szCs w:val="20"/>
              </w:rPr>
            </w:pPr>
          </w:p>
          <w:p w14:paraId="6E9CB09B" w14:textId="77777777" w:rsidR="00BD006E" w:rsidRPr="006E507A" w:rsidRDefault="00BD006E"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7E474AD2" w14:textId="77777777" w:rsidR="0075339E" w:rsidRDefault="00BD006E" w:rsidP="00C14F45">
            <w:pPr>
              <w:pStyle w:val="Prrafodelista"/>
              <w:numPr>
                <w:ilvl w:val="0"/>
                <w:numId w:val="19"/>
              </w:numPr>
              <w:spacing w:before="240" w:after="240"/>
              <w:rPr>
                <w:rFonts w:asciiTheme="majorHAnsi" w:hAnsiTheme="majorHAnsi" w:cstheme="majorHAnsi"/>
                <w:sz w:val="20"/>
                <w:szCs w:val="20"/>
              </w:rPr>
            </w:pPr>
            <w:r w:rsidRPr="0075339E">
              <w:rPr>
                <w:rFonts w:asciiTheme="majorHAnsi" w:hAnsiTheme="majorHAnsi" w:cstheme="majorHAnsi"/>
                <w:sz w:val="20"/>
                <w:szCs w:val="20"/>
              </w:rPr>
              <w:t>Se define empleo informal en base a dos indicadores elaborados por el Instituto Nacional de Estadística e Informática (INEI) en el capítulo "Encuesta Nacional de Hogares (ENAHO)01A-2019-500", estos indicadores son los siguientes: Indicador de la PEA (OCU500) y Situación de informalidad (OCUPINF).</w:t>
            </w:r>
          </w:p>
          <w:p w14:paraId="2C6ED146" w14:textId="1642085B" w:rsidR="00BD006E" w:rsidRPr="0075339E" w:rsidRDefault="00BD006E" w:rsidP="00C14F45">
            <w:pPr>
              <w:pStyle w:val="Prrafodelista"/>
              <w:numPr>
                <w:ilvl w:val="0"/>
                <w:numId w:val="19"/>
              </w:numPr>
              <w:spacing w:before="240" w:after="240"/>
              <w:rPr>
                <w:rFonts w:asciiTheme="majorHAnsi" w:hAnsiTheme="majorHAnsi" w:cstheme="majorHAnsi"/>
                <w:sz w:val="20"/>
                <w:szCs w:val="20"/>
              </w:rPr>
            </w:pPr>
            <w:r w:rsidRPr="0075339E">
              <w:rPr>
                <w:rFonts w:asciiTheme="majorHAnsi" w:hAnsiTheme="majorHAnsi" w:cstheme="majorHAnsi"/>
                <w:sz w:val="20"/>
                <w:szCs w:val="20"/>
              </w:rPr>
              <w:t xml:space="preserve">Para la población de lengua indígena u originaria: pregunta "p300a- ¿Cuál es el idioma o lengua materna que aprendió en su niñez?" Respuesta: 1 </w:t>
            </w:r>
            <w:proofErr w:type="gramStart"/>
            <w:r w:rsidRPr="0075339E">
              <w:rPr>
                <w:rFonts w:asciiTheme="majorHAnsi" w:hAnsiTheme="majorHAnsi" w:cstheme="majorHAnsi"/>
                <w:sz w:val="20"/>
                <w:szCs w:val="20"/>
              </w:rPr>
              <w:t>Quechua</w:t>
            </w:r>
            <w:proofErr w:type="gramEnd"/>
            <w:r w:rsidRPr="0075339E">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tc>
      </w:tr>
      <w:tr w:rsidR="00BD006E" w:rsidRPr="006E507A" w14:paraId="1D8DE7DD" w14:textId="77777777" w:rsidTr="009265F9">
        <w:trPr>
          <w:trHeight w:val="641"/>
          <w:jc w:val="center"/>
        </w:trPr>
        <w:tc>
          <w:tcPr>
            <w:tcW w:w="1272" w:type="dxa"/>
            <w:vAlign w:val="center"/>
          </w:tcPr>
          <w:p w14:paraId="08302641" w14:textId="77777777" w:rsidR="00BD006E" w:rsidRPr="00BF29B7" w:rsidRDefault="00BD006E"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Sentido esperado del indicador</w:t>
            </w:r>
          </w:p>
        </w:tc>
        <w:tc>
          <w:tcPr>
            <w:tcW w:w="10069" w:type="dxa"/>
            <w:gridSpan w:val="19"/>
            <w:vAlign w:val="center"/>
          </w:tcPr>
          <w:p w14:paraId="3A385126" w14:textId="77777777" w:rsidR="00BD006E" w:rsidRPr="006E507A" w:rsidRDefault="00BD006E"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Descendente</w:t>
            </w:r>
          </w:p>
        </w:tc>
      </w:tr>
      <w:tr w:rsidR="00BD006E" w:rsidRPr="006E507A" w14:paraId="1D6CD168" w14:textId="77777777" w:rsidTr="009265F9">
        <w:trPr>
          <w:trHeight w:val="737"/>
          <w:jc w:val="center"/>
        </w:trPr>
        <w:tc>
          <w:tcPr>
            <w:tcW w:w="1272" w:type="dxa"/>
            <w:vAlign w:val="center"/>
          </w:tcPr>
          <w:p w14:paraId="6804C095" w14:textId="77777777" w:rsidR="00BD006E" w:rsidRPr="00BF29B7" w:rsidRDefault="00BD006E"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lastRenderedPageBreak/>
              <w:t>Supuestos:</w:t>
            </w:r>
          </w:p>
        </w:tc>
        <w:tc>
          <w:tcPr>
            <w:tcW w:w="10069" w:type="dxa"/>
            <w:gridSpan w:val="19"/>
            <w:vAlign w:val="center"/>
          </w:tcPr>
          <w:p w14:paraId="195CEFEB" w14:textId="77777777" w:rsidR="00BD006E" w:rsidRPr="006E507A" w:rsidRDefault="00BD006E"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Se promueve la formalización de pymes y mypes en el sector comercio y agricultura y la inserción de mujeres en el sector formal.  </w:t>
            </w:r>
          </w:p>
        </w:tc>
      </w:tr>
      <w:tr w:rsidR="00BD006E" w:rsidRPr="006E507A" w14:paraId="281EEEE9" w14:textId="77777777" w:rsidTr="009265F9">
        <w:trPr>
          <w:trHeight w:val="737"/>
          <w:jc w:val="center"/>
        </w:trPr>
        <w:tc>
          <w:tcPr>
            <w:tcW w:w="1272" w:type="dxa"/>
            <w:vAlign w:val="center"/>
          </w:tcPr>
          <w:p w14:paraId="72AA3DBF" w14:textId="77777777" w:rsidR="00BD006E" w:rsidRPr="00BF29B7" w:rsidRDefault="00BD006E"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Fuentes y Bases de Datos</w:t>
            </w:r>
          </w:p>
        </w:tc>
        <w:tc>
          <w:tcPr>
            <w:tcW w:w="10069" w:type="dxa"/>
            <w:gridSpan w:val="19"/>
            <w:vAlign w:val="center"/>
          </w:tcPr>
          <w:p w14:paraId="080FC6B8" w14:textId="77777777" w:rsidR="00BD006E" w:rsidRPr="006E507A" w:rsidRDefault="00BD006E"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60473DE9" w14:textId="77777777" w:rsidR="00BD006E" w:rsidRPr="006E507A" w:rsidRDefault="00BD006E"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BD006E" w:rsidRPr="006E507A" w14:paraId="5E911104" w14:textId="77777777" w:rsidTr="00B12E8F">
        <w:trPr>
          <w:trHeight w:val="479"/>
          <w:jc w:val="center"/>
        </w:trPr>
        <w:tc>
          <w:tcPr>
            <w:tcW w:w="1272" w:type="dxa"/>
            <w:shd w:val="clear" w:color="auto" w:fill="215868" w:themeFill="accent5" w:themeFillShade="80"/>
            <w:vAlign w:val="center"/>
          </w:tcPr>
          <w:p w14:paraId="45C01D43" w14:textId="77777777" w:rsidR="00BD006E" w:rsidRPr="00BF29B7" w:rsidRDefault="00BD006E"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762F6B27" w14:textId="77777777" w:rsidR="00BD006E" w:rsidRPr="00B12E8F" w:rsidRDefault="00BD006E" w:rsidP="00CF2D0D">
            <w:pPr>
              <w:spacing w:before="240" w:after="240"/>
              <w:rPr>
                <w:rFonts w:asciiTheme="majorHAnsi" w:hAnsiTheme="majorHAnsi" w:cstheme="majorHAnsi"/>
                <w:b/>
                <w:bCs/>
                <w:color w:val="FFFFFF" w:themeColor="background1"/>
                <w:sz w:val="16"/>
                <w:szCs w:val="16"/>
              </w:rPr>
            </w:pPr>
            <w:r w:rsidRPr="00B12E8F">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142EB2E1" w14:textId="77777777" w:rsidR="00BD006E" w:rsidRPr="00B12E8F" w:rsidRDefault="00BD006E" w:rsidP="00CF2D0D">
            <w:pPr>
              <w:spacing w:before="240" w:after="240"/>
              <w:jc w:val="center"/>
              <w:rPr>
                <w:rFonts w:asciiTheme="majorHAnsi" w:hAnsiTheme="majorHAnsi" w:cstheme="majorHAnsi"/>
                <w:b/>
                <w:bCs/>
                <w:color w:val="FFFFFF" w:themeColor="background1"/>
                <w:sz w:val="20"/>
                <w:szCs w:val="20"/>
              </w:rPr>
            </w:pPr>
            <w:r w:rsidRPr="00B12E8F">
              <w:rPr>
                <w:rFonts w:asciiTheme="majorHAnsi" w:hAnsiTheme="majorHAnsi" w:cstheme="majorHAnsi"/>
                <w:b/>
                <w:bCs/>
                <w:color w:val="FFFFFF" w:themeColor="background1"/>
                <w:sz w:val="20"/>
                <w:szCs w:val="20"/>
              </w:rPr>
              <w:t>Logros esperados</w:t>
            </w:r>
          </w:p>
        </w:tc>
      </w:tr>
      <w:tr w:rsidR="00BD006E" w:rsidRPr="006E507A" w14:paraId="6D5F8AA4" w14:textId="77777777" w:rsidTr="009265F9">
        <w:trPr>
          <w:trHeight w:val="375"/>
          <w:jc w:val="center"/>
        </w:trPr>
        <w:tc>
          <w:tcPr>
            <w:tcW w:w="1272" w:type="dxa"/>
            <w:shd w:val="clear" w:color="auto" w:fill="auto"/>
            <w:vAlign w:val="center"/>
          </w:tcPr>
          <w:p w14:paraId="7E46B7E4" w14:textId="77777777" w:rsidR="00BD006E" w:rsidRPr="00BF29B7" w:rsidRDefault="00BD006E"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Año</w:t>
            </w:r>
          </w:p>
        </w:tc>
        <w:tc>
          <w:tcPr>
            <w:tcW w:w="528" w:type="dxa"/>
            <w:shd w:val="clear" w:color="auto" w:fill="auto"/>
            <w:vAlign w:val="center"/>
          </w:tcPr>
          <w:p w14:paraId="7A09A62D"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5F391265"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2B8384E2"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6F8DA3EC"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27D67C10"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6A6237DE"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5506397B"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6AD80ADC"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7D257854"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218629A0"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32F7A363"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6143D2A5"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01F5014D"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2F3F9607"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356B6715"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745E679E"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64BA142E"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51A5053F"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42C7283D" w14:textId="77777777" w:rsidR="00BD006E" w:rsidRPr="0013533B" w:rsidRDefault="00BD006E"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BD006E" w:rsidRPr="006E507A" w14:paraId="52D50A7B" w14:textId="77777777" w:rsidTr="009265F9">
        <w:trPr>
          <w:trHeight w:val="375"/>
          <w:jc w:val="center"/>
        </w:trPr>
        <w:tc>
          <w:tcPr>
            <w:tcW w:w="1272" w:type="dxa"/>
            <w:shd w:val="clear" w:color="auto" w:fill="auto"/>
            <w:vAlign w:val="center"/>
          </w:tcPr>
          <w:p w14:paraId="0556B7A8" w14:textId="77777777" w:rsidR="00BD006E" w:rsidRPr="00BF29B7" w:rsidRDefault="00BD006E"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Valor</w:t>
            </w:r>
          </w:p>
        </w:tc>
        <w:tc>
          <w:tcPr>
            <w:tcW w:w="528" w:type="dxa"/>
            <w:shd w:val="clear" w:color="auto" w:fill="auto"/>
            <w:vAlign w:val="center"/>
          </w:tcPr>
          <w:p w14:paraId="6AD06818"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65.6%</w:t>
            </w:r>
          </w:p>
        </w:tc>
        <w:tc>
          <w:tcPr>
            <w:tcW w:w="529" w:type="dxa"/>
            <w:shd w:val="clear" w:color="auto" w:fill="auto"/>
            <w:vAlign w:val="center"/>
          </w:tcPr>
          <w:p w14:paraId="5836462C"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65.2%</w:t>
            </w:r>
          </w:p>
        </w:tc>
        <w:tc>
          <w:tcPr>
            <w:tcW w:w="529" w:type="dxa"/>
            <w:shd w:val="clear" w:color="auto" w:fill="auto"/>
            <w:vAlign w:val="center"/>
          </w:tcPr>
          <w:p w14:paraId="352EDDBA"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64.9%</w:t>
            </w:r>
          </w:p>
        </w:tc>
        <w:tc>
          <w:tcPr>
            <w:tcW w:w="529" w:type="dxa"/>
            <w:shd w:val="clear" w:color="auto" w:fill="auto"/>
            <w:vAlign w:val="center"/>
          </w:tcPr>
          <w:p w14:paraId="61FCF6F2"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64.6%</w:t>
            </w:r>
          </w:p>
        </w:tc>
        <w:tc>
          <w:tcPr>
            <w:tcW w:w="529" w:type="dxa"/>
            <w:shd w:val="clear" w:color="auto" w:fill="auto"/>
            <w:vAlign w:val="center"/>
          </w:tcPr>
          <w:p w14:paraId="409A7B9B"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64.3%</w:t>
            </w:r>
          </w:p>
        </w:tc>
        <w:tc>
          <w:tcPr>
            <w:tcW w:w="530" w:type="dxa"/>
            <w:shd w:val="clear" w:color="auto" w:fill="auto"/>
            <w:vAlign w:val="center"/>
          </w:tcPr>
          <w:p w14:paraId="0184AD0C"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63.9%</w:t>
            </w:r>
          </w:p>
        </w:tc>
        <w:tc>
          <w:tcPr>
            <w:tcW w:w="530" w:type="dxa"/>
            <w:shd w:val="clear" w:color="auto" w:fill="auto"/>
            <w:vAlign w:val="center"/>
          </w:tcPr>
          <w:p w14:paraId="59EF60A0"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63.6%</w:t>
            </w:r>
          </w:p>
        </w:tc>
        <w:tc>
          <w:tcPr>
            <w:tcW w:w="530" w:type="dxa"/>
            <w:shd w:val="clear" w:color="auto" w:fill="auto"/>
            <w:vAlign w:val="center"/>
          </w:tcPr>
          <w:p w14:paraId="4F5ACDF7"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63.3%</w:t>
            </w:r>
          </w:p>
        </w:tc>
        <w:tc>
          <w:tcPr>
            <w:tcW w:w="530" w:type="dxa"/>
            <w:shd w:val="clear" w:color="auto" w:fill="auto"/>
            <w:vAlign w:val="center"/>
          </w:tcPr>
          <w:p w14:paraId="699C5AFD"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63.0%</w:t>
            </w:r>
          </w:p>
        </w:tc>
        <w:tc>
          <w:tcPr>
            <w:tcW w:w="530" w:type="dxa"/>
            <w:shd w:val="clear" w:color="auto" w:fill="auto"/>
            <w:vAlign w:val="center"/>
          </w:tcPr>
          <w:p w14:paraId="2E5B8915"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62.4%</w:t>
            </w:r>
          </w:p>
        </w:tc>
        <w:tc>
          <w:tcPr>
            <w:tcW w:w="530" w:type="dxa"/>
            <w:shd w:val="clear" w:color="auto" w:fill="auto"/>
            <w:vAlign w:val="center"/>
          </w:tcPr>
          <w:p w14:paraId="08A6B70F"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61.7%</w:t>
            </w:r>
          </w:p>
        </w:tc>
        <w:tc>
          <w:tcPr>
            <w:tcW w:w="530" w:type="dxa"/>
            <w:shd w:val="clear" w:color="auto" w:fill="auto"/>
            <w:vAlign w:val="center"/>
          </w:tcPr>
          <w:p w14:paraId="7EC97869"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61.1%</w:t>
            </w:r>
          </w:p>
        </w:tc>
        <w:tc>
          <w:tcPr>
            <w:tcW w:w="530" w:type="dxa"/>
            <w:shd w:val="clear" w:color="auto" w:fill="auto"/>
            <w:vAlign w:val="center"/>
          </w:tcPr>
          <w:p w14:paraId="121D5CAB"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60.5%</w:t>
            </w:r>
          </w:p>
        </w:tc>
        <w:tc>
          <w:tcPr>
            <w:tcW w:w="530" w:type="dxa"/>
            <w:shd w:val="clear" w:color="auto" w:fill="auto"/>
            <w:vAlign w:val="center"/>
          </w:tcPr>
          <w:p w14:paraId="0B78BDCD"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59.9%</w:t>
            </w:r>
          </w:p>
        </w:tc>
        <w:tc>
          <w:tcPr>
            <w:tcW w:w="530" w:type="dxa"/>
            <w:shd w:val="clear" w:color="auto" w:fill="auto"/>
            <w:vAlign w:val="center"/>
          </w:tcPr>
          <w:p w14:paraId="3216255C"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59.3%</w:t>
            </w:r>
          </w:p>
        </w:tc>
        <w:tc>
          <w:tcPr>
            <w:tcW w:w="530" w:type="dxa"/>
            <w:shd w:val="clear" w:color="auto" w:fill="auto"/>
            <w:vAlign w:val="center"/>
          </w:tcPr>
          <w:p w14:paraId="16A403A1"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58.7%</w:t>
            </w:r>
          </w:p>
        </w:tc>
        <w:tc>
          <w:tcPr>
            <w:tcW w:w="530" w:type="dxa"/>
            <w:shd w:val="clear" w:color="auto" w:fill="auto"/>
            <w:vAlign w:val="center"/>
          </w:tcPr>
          <w:p w14:paraId="2D2BFCB9"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58.1%</w:t>
            </w:r>
          </w:p>
        </w:tc>
        <w:tc>
          <w:tcPr>
            <w:tcW w:w="535" w:type="dxa"/>
            <w:shd w:val="clear" w:color="auto" w:fill="auto"/>
            <w:vAlign w:val="center"/>
          </w:tcPr>
          <w:p w14:paraId="0B8B18C1"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57.5%</w:t>
            </w:r>
          </w:p>
        </w:tc>
        <w:tc>
          <w:tcPr>
            <w:tcW w:w="530" w:type="dxa"/>
            <w:shd w:val="clear" w:color="auto" w:fill="auto"/>
            <w:vAlign w:val="center"/>
          </w:tcPr>
          <w:p w14:paraId="72416BE4" w14:textId="77777777" w:rsidR="00BD006E" w:rsidRPr="0013533B" w:rsidRDefault="00BD006E"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57.0%</w:t>
            </w:r>
          </w:p>
        </w:tc>
      </w:tr>
    </w:tbl>
    <w:p w14:paraId="1AE500E5" w14:textId="77777777" w:rsidR="00BD006E" w:rsidRDefault="00BD006E" w:rsidP="00CF2D0D">
      <w:pPr>
        <w:spacing w:before="240" w:after="240"/>
        <w:rPr>
          <w:rFonts w:eastAsia="Arial Narrow"/>
          <w:lang w:eastAsia="es-PE"/>
        </w:rPr>
      </w:pPr>
    </w:p>
    <w:p w14:paraId="25777C18" w14:textId="77777777" w:rsidR="00BD006E" w:rsidRDefault="00BD006E" w:rsidP="00CF2D0D">
      <w:pPr>
        <w:spacing w:before="240" w:after="240"/>
        <w:rPr>
          <w:rFonts w:eastAsia="Arial Narrow"/>
          <w:lang w:eastAsia="es-PE"/>
        </w:rPr>
      </w:pPr>
    </w:p>
    <w:p w14:paraId="73FD5A32" w14:textId="77777777" w:rsidR="00416003" w:rsidRDefault="00416003" w:rsidP="00CF2D0D">
      <w:pPr>
        <w:spacing w:before="240" w:after="240"/>
        <w:rPr>
          <w:rFonts w:eastAsia="Arial Narrow"/>
          <w:lang w:eastAsia="es-PE"/>
        </w:rPr>
      </w:pPr>
    </w:p>
    <w:p w14:paraId="33F1A8E0" w14:textId="77777777" w:rsidR="00416003" w:rsidRDefault="00416003" w:rsidP="00CF2D0D">
      <w:pPr>
        <w:spacing w:before="240" w:after="240"/>
        <w:rPr>
          <w:rFonts w:eastAsia="Arial Narrow"/>
          <w:lang w:eastAsia="es-PE"/>
        </w:rPr>
      </w:pPr>
    </w:p>
    <w:p w14:paraId="64A2244D" w14:textId="77777777" w:rsidR="00416003" w:rsidRDefault="00416003" w:rsidP="00CF2D0D">
      <w:pPr>
        <w:spacing w:before="240" w:after="240"/>
        <w:rPr>
          <w:rFonts w:eastAsia="Arial Narrow"/>
          <w:lang w:eastAsia="es-PE"/>
        </w:rPr>
      </w:pPr>
    </w:p>
    <w:p w14:paraId="2AD4DC19" w14:textId="77777777" w:rsidR="00416003" w:rsidRDefault="00416003" w:rsidP="00CF2D0D">
      <w:pPr>
        <w:spacing w:before="240" w:after="240"/>
        <w:rPr>
          <w:rFonts w:eastAsia="Arial Narrow"/>
          <w:lang w:eastAsia="es-PE"/>
        </w:rPr>
      </w:pPr>
    </w:p>
    <w:p w14:paraId="528AC0F3" w14:textId="77777777" w:rsidR="00416003" w:rsidRDefault="00416003" w:rsidP="00CF2D0D">
      <w:pPr>
        <w:spacing w:before="240" w:after="240"/>
        <w:rPr>
          <w:rFonts w:eastAsia="Arial Narrow"/>
          <w:lang w:eastAsia="es-PE"/>
        </w:rPr>
      </w:pPr>
    </w:p>
    <w:p w14:paraId="4A722810" w14:textId="77777777" w:rsidR="00416003" w:rsidRDefault="00416003" w:rsidP="00CF2D0D">
      <w:pPr>
        <w:spacing w:before="240" w:after="240"/>
        <w:rPr>
          <w:rFonts w:eastAsia="Arial Narrow"/>
          <w:lang w:eastAsia="es-PE"/>
        </w:rPr>
      </w:pPr>
    </w:p>
    <w:p w14:paraId="458F4AB6" w14:textId="77777777" w:rsidR="00416003" w:rsidRDefault="00416003" w:rsidP="00CF2D0D">
      <w:pPr>
        <w:spacing w:before="240" w:after="240"/>
        <w:rPr>
          <w:rFonts w:eastAsia="Arial Narrow"/>
          <w:lang w:eastAsia="es-PE"/>
        </w:rPr>
      </w:pPr>
    </w:p>
    <w:p w14:paraId="0B25BE4F" w14:textId="77777777" w:rsidR="00416003" w:rsidRDefault="00416003" w:rsidP="00CF2D0D">
      <w:pPr>
        <w:spacing w:before="240" w:after="240"/>
        <w:rPr>
          <w:rFonts w:eastAsia="Arial Narrow"/>
          <w:lang w:eastAsia="es-PE"/>
        </w:rPr>
      </w:pPr>
    </w:p>
    <w:p w14:paraId="769B88F1" w14:textId="77777777" w:rsidR="00416003" w:rsidRDefault="00416003" w:rsidP="00CF2D0D">
      <w:pPr>
        <w:spacing w:before="240" w:after="240"/>
        <w:rPr>
          <w:rFonts w:eastAsia="Arial Narrow"/>
          <w:lang w:eastAsia="es-PE"/>
        </w:rPr>
      </w:pPr>
    </w:p>
    <w:p w14:paraId="2E62967D" w14:textId="77777777" w:rsidR="00416003" w:rsidRDefault="00416003" w:rsidP="00CF2D0D">
      <w:pPr>
        <w:spacing w:before="240" w:after="240"/>
        <w:rPr>
          <w:rFonts w:eastAsia="Arial Narrow"/>
          <w:lang w:eastAsia="es-PE"/>
        </w:rPr>
      </w:pPr>
    </w:p>
    <w:p w14:paraId="102126D9" w14:textId="77777777" w:rsidR="00416003" w:rsidRDefault="00416003" w:rsidP="00CF2D0D">
      <w:pPr>
        <w:spacing w:before="240" w:after="240"/>
        <w:rPr>
          <w:rFonts w:eastAsia="Arial Narrow"/>
          <w:lang w:eastAsia="es-PE"/>
        </w:rPr>
      </w:pPr>
    </w:p>
    <w:p w14:paraId="74F7D1BB" w14:textId="77777777" w:rsidR="00416003" w:rsidRDefault="00416003" w:rsidP="00CF2D0D">
      <w:pPr>
        <w:spacing w:before="240" w:after="240"/>
        <w:rPr>
          <w:rFonts w:eastAsia="Arial Narrow"/>
          <w:lang w:eastAsia="es-PE"/>
        </w:rPr>
      </w:pPr>
    </w:p>
    <w:p w14:paraId="23F9861D" w14:textId="77777777" w:rsidR="00416003" w:rsidRDefault="00416003" w:rsidP="00CF2D0D">
      <w:pPr>
        <w:spacing w:before="240" w:after="240"/>
        <w:rPr>
          <w:rFonts w:eastAsia="Arial Narrow"/>
          <w:lang w:eastAsia="es-PE"/>
        </w:rPr>
      </w:pPr>
    </w:p>
    <w:p w14:paraId="08F69756" w14:textId="77777777" w:rsidR="00416003" w:rsidRDefault="00416003" w:rsidP="00CF2D0D">
      <w:pPr>
        <w:spacing w:before="240" w:after="240"/>
        <w:rPr>
          <w:rFonts w:eastAsia="Arial Narrow"/>
          <w:lang w:eastAsia="es-PE"/>
        </w:rPr>
      </w:pPr>
    </w:p>
    <w:p w14:paraId="00FCD04F" w14:textId="77777777" w:rsidR="002146C5" w:rsidRDefault="002146C5" w:rsidP="00CF2D0D">
      <w:pPr>
        <w:spacing w:before="240" w:after="240"/>
        <w:rPr>
          <w:rFonts w:eastAsia="Arial Narrow"/>
          <w:lang w:eastAsia="es-PE"/>
        </w:rPr>
      </w:pPr>
    </w:p>
    <w:p w14:paraId="3BB81476" w14:textId="77777777" w:rsidR="002607FA" w:rsidRDefault="002607FA"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472D8136" w14:textId="77777777" w:rsidTr="0075339E">
        <w:trPr>
          <w:trHeight w:val="70"/>
          <w:jc w:val="center"/>
        </w:trPr>
        <w:tc>
          <w:tcPr>
            <w:tcW w:w="11341" w:type="dxa"/>
            <w:gridSpan w:val="20"/>
            <w:shd w:val="clear" w:color="auto" w:fill="215868" w:themeFill="accent5" w:themeFillShade="80"/>
            <w:vAlign w:val="center"/>
          </w:tcPr>
          <w:p w14:paraId="7FE31F1C" w14:textId="77777777" w:rsidR="002146C5" w:rsidRPr="00D57864" w:rsidRDefault="002146C5" w:rsidP="0075339E">
            <w:pPr>
              <w:jc w:val="center"/>
              <w:rPr>
                <w:rFonts w:asciiTheme="majorHAnsi" w:hAnsiTheme="majorHAnsi" w:cstheme="majorHAnsi"/>
                <w:b/>
                <w:bCs/>
                <w:color w:val="FFFFFF" w:themeColor="background1"/>
                <w:sz w:val="20"/>
                <w:szCs w:val="20"/>
              </w:rPr>
            </w:pPr>
            <w:r w:rsidRPr="00D57864">
              <w:rPr>
                <w:rFonts w:asciiTheme="majorHAnsi" w:hAnsiTheme="majorHAnsi" w:cstheme="majorHAnsi"/>
                <w:b/>
                <w:bCs/>
                <w:color w:val="FFFFFF" w:themeColor="background1"/>
                <w:sz w:val="20"/>
                <w:szCs w:val="20"/>
              </w:rPr>
              <w:lastRenderedPageBreak/>
              <w:t>FICHA TÉCNICA DEL INDICADOR</w:t>
            </w:r>
          </w:p>
        </w:tc>
      </w:tr>
      <w:tr w:rsidR="002146C5" w:rsidRPr="006E507A" w14:paraId="73437066" w14:textId="77777777" w:rsidTr="009265F9">
        <w:trPr>
          <w:trHeight w:val="644"/>
          <w:jc w:val="center"/>
        </w:trPr>
        <w:tc>
          <w:tcPr>
            <w:tcW w:w="1272" w:type="dxa"/>
            <w:vAlign w:val="center"/>
          </w:tcPr>
          <w:p w14:paraId="37C2E130"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Objetivo Prioritario</w:t>
            </w:r>
          </w:p>
        </w:tc>
        <w:tc>
          <w:tcPr>
            <w:tcW w:w="10069" w:type="dxa"/>
            <w:gridSpan w:val="19"/>
            <w:vAlign w:val="center"/>
          </w:tcPr>
          <w:p w14:paraId="4A45CFD8"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OP6: Mejorar las condiciones para garantizar el ejercicio de los derechos de las mujeres indígenas u originarias durante todo su ciclo de vida</w:t>
            </w:r>
          </w:p>
        </w:tc>
      </w:tr>
      <w:tr w:rsidR="002146C5" w:rsidRPr="006E507A" w14:paraId="48BC19BF" w14:textId="77777777" w:rsidTr="009265F9">
        <w:trPr>
          <w:trHeight w:val="609"/>
          <w:jc w:val="center"/>
        </w:trPr>
        <w:tc>
          <w:tcPr>
            <w:tcW w:w="1272" w:type="dxa"/>
            <w:vAlign w:val="center"/>
          </w:tcPr>
          <w:p w14:paraId="7D3BFE93"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Nombre del Indicador</w:t>
            </w:r>
          </w:p>
        </w:tc>
        <w:tc>
          <w:tcPr>
            <w:tcW w:w="10069" w:type="dxa"/>
            <w:gridSpan w:val="19"/>
            <w:vAlign w:val="center"/>
          </w:tcPr>
          <w:p w14:paraId="01A2419F" w14:textId="4F73FC47" w:rsidR="002146C5" w:rsidRPr="006E507A" w:rsidRDefault="00E5542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6.4. </w:t>
            </w:r>
            <w:r w:rsidR="002146C5" w:rsidRPr="006E507A">
              <w:rPr>
                <w:rFonts w:asciiTheme="majorHAnsi" w:hAnsiTheme="majorHAnsi" w:cstheme="majorHAnsi"/>
                <w:sz w:val="20"/>
                <w:szCs w:val="20"/>
              </w:rPr>
              <w:t>Promedio de años de estudio de las mujeres en edad fértil 25-49 años con lengua materna indígena u originaria</w:t>
            </w:r>
          </w:p>
        </w:tc>
      </w:tr>
      <w:tr w:rsidR="002146C5" w:rsidRPr="006E507A" w14:paraId="2C6C88C5" w14:textId="77777777" w:rsidTr="009265F9">
        <w:trPr>
          <w:trHeight w:val="1609"/>
          <w:jc w:val="center"/>
        </w:trPr>
        <w:tc>
          <w:tcPr>
            <w:tcW w:w="1272" w:type="dxa"/>
            <w:vAlign w:val="center"/>
          </w:tcPr>
          <w:p w14:paraId="73349BF0" w14:textId="7520742E"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Justificación</w:t>
            </w:r>
          </w:p>
        </w:tc>
        <w:tc>
          <w:tcPr>
            <w:tcW w:w="10069" w:type="dxa"/>
            <w:gridSpan w:val="19"/>
            <w:vAlign w:val="center"/>
          </w:tcPr>
          <w:p w14:paraId="444F2C8A" w14:textId="40709D71"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E</w:t>
            </w:r>
            <w:r w:rsidR="0075339E">
              <w:rPr>
                <w:rFonts w:asciiTheme="majorHAnsi" w:hAnsiTheme="majorHAnsi" w:cstheme="majorHAnsi"/>
                <w:sz w:val="20"/>
                <w:szCs w:val="20"/>
              </w:rPr>
              <w:t>ste</w:t>
            </w:r>
            <w:r w:rsidRPr="006E507A">
              <w:rPr>
                <w:rFonts w:asciiTheme="majorHAnsi" w:hAnsiTheme="majorHAnsi" w:cstheme="majorHAnsi"/>
                <w:sz w:val="20"/>
                <w:szCs w:val="20"/>
              </w:rPr>
              <w:t xml:space="preserve"> indicador mide el acceso a una educación de calidad y equitativa en mujeres de lengua materna u originaria, la cual, es un derecho humano fundamental y es clave para promover la igualdad de oportunidades y la inclusión social. Las mujeres con lengua materna indígena u originaria a menudo enfrentan barreras culturales, lingüísticas y socioeconómicas que pueden limitar su acceso a la educación formal. Los efectos de una mayor educación en las mujeres determinan un mayor bienestar en la sociedad, por ejemplo, por cada año adicional de formación para las mujeres en edad reproductiva, la mortalidad infantil disminuyó en un 9,5 por ciento (señalado por la ONU).</w:t>
            </w:r>
          </w:p>
        </w:tc>
      </w:tr>
      <w:tr w:rsidR="002146C5" w:rsidRPr="006E507A" w14:paraId="40B56471" w14:textId="77777777" w:rsidTr="009265F9">
        <w:trPr>
          <w:trHeight w:val="891"/>
          <w:jc w:val="center"/>
        </w:trPr>
        <w:tc>
          <w:tcPr>
            <w:tcW w:w="1272" w:type="dxa"/>
            <w:vAlign w:val="center"/>
          </w:tcPr>
          <w:p w14:paraId="5AC7B0DA"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Responsable del Indicador:</w:t>
            </w:r>
          </w:p>
        </w:tc>
        <w:tc>
          <w:tcPr>
            <w:tcW w:w="10069" w:type="dxa"/>
            <w:gridSpan w:val="19"/>
            <w:vAlign w:val="center"/>
          </w:tcPr>
          <w:p w14:paraId="39D87962" w14:textId="693AF22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Dirección General de</w:t>
            </w:r>
            <w:r w:rsidR="0076649A">
              <w:rPr>
                <w:rFonts w:asciiTheme="majorHAnsi" w:hAnsiTheme="majorHAnsi" w:cstheme="majorHAnsi"/>
                <w:sz w:val="20"/>
                <w:szCs w:val="20"/>
              </w:rPr>
              <w:t xml:space="preserve"> Derechos de los</w:t>
            </w:r>
            <w:r w:rsidRPr="006E507A">
              <w:rPr>
                <w:rFonts w:asciiTheme="majorHAnsi" w:hAnsiTheme="majorHAnsi" w:cstheme="majorHAnsi"/>
                <w:sz w:val="20"/>
                <w:szCs w:val="20"/>
              </w:rPr>
              <w:t xml:space="preserve"> Pueblos Indígenas (DGPI) -Ministerio de Cultura (MINCUL)</w:t>
            </w:r>
          </w:p>
        </w:tc>
      </w:tr>
      <w:tr w:rsidR="002146C5" w:rsidRPr="006E507A" w14:paraId="0D6E4F16" w14:textId="77777777" w:rsidTr="009265F9">
        <w:trPr>
          <w:trHeight w:val="842"/>
          <w:jc w:val="center"/>
        </w:trPr>
        <w:tc>
          <w:tcPr>
            <w:tcW w:w="1272" w:type="dxa"/>
            <w:vAlign w:val="center"/>
          </w:tcPr>
          <w:p w14:paraId="09DB139A" w14:textId="4C5E5E62"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Limitaciones para la medición del indicador</w:t>
            </w:r>
          </w:p>
        </w:tc>
        <w:tc>
          <w:tcPr>
            <w:tcW w:w="10069" w:type="dxa"/>
            <w:gridSpan w:val="19"/>
            <w:vAlign w:val="center"/>
          </w:tcPr>
          <w:p w14:paraId="6D6E3091" w14:textId="77777777" w:rsidR="00BF29B7" w:rsidRDefault="002146C5" w:rsidP="00C14F45">
            <w:pPr>
              <w:pStyle w:val="Prrafodelista"/>
              <w:numPr>
                <w:ilvl w:val="0"/>
                <w:numId w:val="20"/>
              </w:numPr>
              <w:snapToGrid w:val="0"/>
              <w:spacing w:before="240" w:after="240"/>
              <w:jc w:val="both"/>
              <w:rPr>
                <w:rFonts w:asciiTheme="majorHAnsi" w:hAnsiTheme="majorHAnsi" w:cstheme="majorHAnsi"/>
                <w:sz w:val="20"/>
                <w:szCs w:val="20"/>
              </w:rPr>
            </w:pPr>
            <w:r w:rsidRPr="00BF29B7">
              <w:rPr>
                <w:rFonts w:asciiTheme="majorHAnsi" w:hAnsiTheme="majorHAnsi" w:cstheme="majorHAnsi"/>
                <w:sz w:val="20"/>
                <w:szCs w:val="20"/>
              </w:rPr>
              <w:t>El rango de edad que del indicador es 25-49 años por el diseño muestral de la Encuesta Demográfica y de Salud Familiar (ENDES).</w:t>
            </w:r>
          </w:p>
          <w:p w14:paraId="74BA9D2A" w14:textId="77777777" w:rsidR="00BF29B7" w:rsidRDefault="002146C5" w:rsidP="00C14F45">
            <w:pPr>
              <w:pStyle w:val="Prrafodelista"/>
              <w:numPr>
                <w:ilvl w:val="0"/>
                <w:numId w:val="20"/>
              </w:numPr>
              <w:snapToGrid w:val="0"/>
              <w:spacing w:before="240" w:after="240"/>
              <w:jc w:val="both"/>
              <w:rPr>
                <w:rFonts w:asciiTheme="majorHAnsi" w:hAnsiTheme="majorHAnsi" w:cstheme="majorHAnsi"/>
                <w:sz w:val="20"/>
                <w:szCs w:val="20"/>
              </w:rPr>
            </w:pPr>
            <w:r w:rsidRPr="00BF29B7">
              <w:rPr>
                <w:rFonts w:asciiTheme="majorHAnsi" w:hAnsiTheme="majorHAnsi" w:cstheme="majorHAnsi"/>
                <w:sz w:val="20"/>
                <w:szCs w:val="20"/>
              </w:rPr>
              <w:t>Los datos para el cálculo del indicador provienen de la Encuesta Demográfica y de Salud Familiar (ENDES) la misma que tiene validez estadística según los parámetros de confiabilidad del cálculo del indicador.</w:t>
            </w:r>
          </w:p>
          <w:p w14:paraId="1CFC12EA" w14:textId="464C6FC1" w:rsidR="002146C5" w:rsidRPr="00BF29B7" w:rsidRDefault="00BF29B7" w:rsidP="00C14F45">
            <w:pPr>
              <w:pStyle w:val="Prrafodelista"/>
              <w:numPr>
                <w:ilvl w:val="0"/>
                <w:numId w:val="20"/>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El</w:t>
            </w:r>
            <w:r w:rsidR="002146C5" w:rsidRPr="00BF29B7">
              <w:rPr>
                <w:rFonts w:asciiTheme="majorHAnsi" w:hAnsiTheme="majorHAnsi" w:cstheme="majorHAnsi"/>
                <w:sz w:val="20"/>
                <w:szCs w:val="20"/>
              </w:rPr>
              <w:t xml:space="preserve"> nivel de inferencia es nacional por ámbito geográfico: área de residencia (urbana- rural), regiones naturales y departamentos.</w:t>
            </w:r>
          </w:p>
        </w:tc>
      </w:tr>
      <w:tr w:rsidR="002146C5" w:rsidRPr="006E507A" w14:paraId="0AC2AAB5" w14:textId="77777777" w:rsidTr="009265F9">
        <w:trPr>
          <w:trHeight w:val="2617"/>
          <w:jc w:val="center"/>
        </w:trPr>
        <w:tc>
          <w:tcPr>
            <w:tcW w:w="1272" w:type="dxa"/>
            <w:vAlign w:val="center"/>
          </w:tcPr>
          <w:p w14:paraId="5BDCBBAF" w14:textId="5B57AD6B"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Método de Cálculo</w:t>
            </w:r>
          </w:p>
        </w:tc>
        <w:tc>
          <w:tcPr>
            <w:tcW w:w="10069" w:type="dxa"/>
            <w:gridSpan w:val="19"/>
            <w:vAlign w:val="center"/>
          </w:tcPr>
          <w:p w14:paraId="3E19075C" w14:textId="77777777" w:rsidR="002146C5" w:rsidRPr="006E507A"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613C25A4" w14:textId="77777777" w:rsidR="002146C5" w:rsidRPr="006E507A" w:rsidRDefault="002146C5" w:rsidP="00CF2D0D">
            <w:pPr>
              <w:spacing w:before="240" w:after="240"/>
              <w:rPr>
                <w:rFonts w:asciiTheme="majorHAnsi" w:hAnsiTheme="majorHAnsi" w:cstheme="majorHAnsi"/>
                <w:sz w:val="20"/>
                <w:szCs w:val="20"/>
              </w:rPr>
            </w:pPr>
          </w:p>
          <w:p w14:paraId="6A314F34" w14:textId="77777777" w:rsidR="00A92BDF" w:rsidRPr="00A92BDF" w:rsidRDefault="00A92BDF" w:rsidP="00BF29B7">
            <w:pPr>
              <w:spacing w:before="240" w:after="240"/>
              <w:rPr>
                <w:rFonts w:ascii="Arial" w:hAnsi="Arial" w:cs="Arial"/>
                <w:sz w:val="20"/>
                <w:szCs w:val="20"/>
                <w:lang w:eastAsia="es-PE"/>
              </w:rPr>
            </w:pPr>
            <w:r w:rsidRPr="00A92BDF">
              <w:rPr>
                <w:rFonts w:ascii="Segoe UI" w:hAnsi="Segoe UI" w:cs="Segoe UI"/>
                <w:b/>
                <w:bCs/>
                <w:sz w:val="18"/>
                <w:szCs w:val="18"/>
                <w:lang w:eastAsia="es-PE"/>
              </w:rPr>
              <w:t>Fórmula:</w:t>
            </w:r>
          </w:p>
          <w:p w14:paraId="00B86E4A" w14:textId="6DCAE58E" w:rsidR="00A92BDF" w:rsidRPr="00A92BDF" w:rsidRDefault="00BF29B7" w:rsidP="00BF29B7">
            <w:pPr>
              <w:spacing w:before="240" w:after="240"/>
              <w:rPr>
                <w:rFonts w:ascii="Arial" w:hAnsi="Arial" w:cs="Arial"/>
                <w:sz w:val="20"/>
                <w:szCs w:val="20"/>
                <w:lang w:eastAsia="es-PE"/>
              </w:rPr>
            </w:pPr>
            <w:r w:rsidRPr="006E507A">
              <w:rPr>
                <w:rFonts w:asciiTheme="majorHAnsi" w:hAnsiTheme="majorHAnsi" w:cstheme="majorHAnsi"/>
                <w:sz w:val="20"/>
                <w:szCs w:val="20"/>
              </w:rPr>
              <w:t xml:space="preserve">Valor del indicador= </w:t>
            </w:r>
            <w:r w:rsidR="00A92BDF" w:rsidRPr="00A92BDF">
              <w:rPr>
                <w:rFonts w:ascii="Segoe UI" w:hAnsi="Segoe UI" w:cs="Segoe UI"/>
                <w:sz w:val="18"/>
                <w:szCs w:val="18"/>
                <w:lang w:eastAsia="es-PE"/>
              </w:rPr>
              <w:t>A</w:t>
            </w:r>
            <w:r>
              <w:rPr>
                <w:rFonts w:ascii="Segoe UI" w:hAnsi="Segoe UI" w:cs="Segoe UI"/>
                <w:sz w:val="18"/>
                <w:szCs w:val="18"/>
                <w:lang w:eastAsia="es-PE"/>
              </w:rPr>
              <w:t>t</w:t>
            </w:r>
            <w:r w:rsidR="00A92BDF" w:rsidRPr="00A92BDF">
              <w:rPr>
                <w:rFonts w:ascii="Segoe UI" w:hAnsi="Segoe UI" w:cs="Segoe UI"/>
                <w:sz w:val="18"/>
                <w:szCs w:val="18"/>
                <w:lang w:eastAsia="es-PE"/>
              </w:rPr>
              <w:t>/B</w:t>
            </w:r>
            <w:r>
              <w:rPr>
                <w:rFonts w:ascii="Segoe UI" w:hAnsi="Segoe UI" w:cs="Segoe UI"/>
                <w:sz w:val="18"/>
                <w:szCs w:val="18"/>
                <w:lang w:eastAsia="es-PE"/>
              </w:rPr>
              <w:t>t</w:t>
            </w:r>
          </w:p>
          <w:p w14:paraId="6A171DD4" w14:textId="308B191B" w:rsidR="00A92BDF" w:rsidRDefault="00A92BDF" w:rsidP="00BF29B7">
            <w:pPr>
              <w:rPr>
                <w:rFonts w:ascii="Arial" w:hAnsi="Arial" w:cs="Arial"/>
                <w:sz w:val="20"/>
                <w:szCs w:val="20"/>
                <w:lang w:eastAsia="es-PE"/>
              </w:rPr>
            </w:pPr>
            <w:r w:rsidRPr="00A92BDF">
              <w:rPr>
                <w:rFonts w:ascii="Segoe UI" w:hAnsi="Segoe UI" w:cs="Segoe UI"/>
                <w:sz w:val="18"/>
                <w:szCs w:val="18"/>
                <w:lang w:eastAsia="es-PE"/>
              </w:rPr>
              <w:t>A</w:t>
            </w:r>
            <w:r w:rsidR="00BF29B7">
              <w:rPr>
                <w:rFonts w:ascii="Segoe UI" w:hAnsi="Segoe UI" w:cs="Segoe UI"/>
                <w:sz w:val="18"/>
                <w:szCs w:val="18"/>
                <w:lang w:eastAsia="es-PE"/>
              </w:rPr>
              <w:t>t</w:t>
            </w:r>
            <w:r w:rsidRPr="00A92BDF">
              <w:rPr>
                <w:rFonts w:ascii="Segoe UI" w:hAnsi="Segoe UI" w:cs="Segoe UI"/>
                <w:sz w:val="18"/>
                <w:szCs w:val="18"/>
                <w:lang w:eastAsia="es-PE"/>
              </w:rPr>
              <w:t>: Sumatoria de años de estudio de mujeres con lengua indígena u originaria en edad fértil 25-49 años</w:t>
            </w:r>
            <w:r w:rsidR="00BF29B7">
              <w:rPr>
                <w:rFonts w:ascii="Segoe UI" w:hAnsi="Segoe UI" w:cs="Segoe UI"/>
                <w:sz w:val="18"/>
                <w:szCs w:val="18"/>
                <w:lang w:eastAsia="es-PE"/>
              </w:rPr>
              <w:t xml:space="preserve"> en el año t</w:t>
            </w:r>
          </w:p>
          <w:p w14:paraId="522C62C0" w14:textId="11AF0E93" w:rsidR="00A92BDF" w:rsidRDefault="00A92BDF" w:rsidP="00BF29B7">
            <w:pPr>
              <w:rPr>
                <w:rFonts w:ascii="Segoe UI" w:hAnsi="Segoe UI" w:cs="Segoe UI"/>
                <w:sz w:val="18"/>
                <w:szCs w:val="18"/>
                <w:lang w:eastAsia="es-PE"/>
              </w:rPr>
            </w:pPr>
            <w:r w:rsidRPr="00A92BDF">
              <w:rPr>
                <w:rFonts w:ascii="Segoe UI" w:hAnsi="Segoe UI" w:cs="Segoe UI"/>
                <w:sz w:val="18"/>
                <w:szCs w:val="18"/>
                <w:lang w:eastAsia="es-PE"/>
              </w:rPr>
              <w:t>B</w:t>
            </w:r>
            <w:r w:rsidR="00BF29B7">
              <w:rPr>
                <w:rFonts w:ascii="Segoe UI" w:hAnsi="Segoe UI" w:cs="Segoe UI"/>
                <w:sz w:val="18"/>
                <w:szCs w:val="18"/>
                <w:lang w:eastAsia="es-PE"/>
              </w:rPr>
              <w:t>t</w:t>
            </w:r>
            <w:r w:rsidRPr="00A92BDF">
              <w:rPr>
                <w:rFonts w:ascii="Segoe UI" w:hAnsi="Segoe UI" w:cs="Segoe UI"/>
                <w:sz w:val="18"/>
                <w:szCs w:val="18"/>
                <w:lang w:eastAsia="es-PE"/>
              </w:rPr>
              <w:t>: Total de mujeres entre 25 a 49 años</w:t>
            </w:r>
            <w:r w:rsidR="00BF29B7">
              <w:rPr>
                <w:rFonts w:ascii="Segoe UI" w:hAnsi="Segoe UI" w:cs="Segoe UI"/>
                <w:sz w:val="18"/>
                <w:szCs w:val="18"/>
                <w:lang w:eastAsia="es-PE"/>
              </w:rPr>
              <w:t xml:space="preserve"> en el año t.</w:t>
            </w:r>
          </w:p>
          <w:p w14:paraId="0A6F7398" w14:textId="3ADDC3AC" w:rsidR="002146C5" w:rsidRDefault="00BF29B7" w:rsidP="00BF29B7">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24BDFA9B" w14:textId="77777777" w:rsidR="00BF29B7" w:rsidRPr="006E507A" w:rsidRDefault="00BF29B7" w:rsidP="00BF29B7">
            <w:pPr>
              <w:rPr>
                <w:rFonts w:asciiTheme="majorHAnsi" w:hAnsiTheme="majorHAnsi" w:cstheme="majorHAnsi"/>
                <w:sz w:val="20"/>
                <w:szCs w:val="20"/>
              </w:rPr>
            </w:pPr>
          </w:p>
          <w:p w14:paraId="70B248F6" w14:textId="77777777" w:rsidR="002146C5" w:rsidRPr="006E507A"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23CFFBD8" w14:textId="77777777" w:rsidR="00BF29B7" w:rsidRDefault="002146C5" w:rsidP="00C14F45">
            <w:pPr>
              <w:pStyle w:val="Prrafodelista"/>
              <w:numPr>
                <w:ilvl w:val="0"/>
                <w:numId w:val="21"/>
              </w:numPr>
              <w:spacing w:before="240" w:after="240"/>
              <w:rPr>
                <w:rFonts w:asciiTheme="majorHAnsi" w:hAnsiTheme="majorHAnsi" w:cstheme="majorHAnsi"/>
                <w:sz w:val="20"/>
                <w:szCs w:val="20"/>
              </w:rPr>
            </w:pPr>
            <w:r w:rsidRPr="00BF29B7">
              <w:rPr>
                <w:rFonts w:asciiTheme="majorHAnsi" w:hAnsiTheme="majorHAnsi" w:cstheme="majorHAnsi"/>
                <w:sz w:val="20"/>
                <w:szCs w:val="20"/>
              </w:rPr>
              <w:t>Edad: mujeres de 25-49 años, pregunta V012.</w:t>
            </w:r>
          </w:p>
          <w:p w14:paraId="2A86BEBE" w14:textId="77777777" w:rsidR="00BF29B7" w:rsidRDefault="002146C5" w:rsidP="00C14F45">
            <w:pPr>
              <w:pStyle w:val="Prrafodelista"/>
              <w:numPr>
                <w:ilvl w:val="0"/>
                <w:numId w:val="21"/>
              </w:numPr>
              <w:spacing w:before="240" w:after="240"/>
              <w:rPr>
                <w:rFonts w:asciiTheme="majorHAnsi" w:hAnsiTheme="majorHAnsi" w:cstheme="majorHAnsi"/>
                <w:sz w:val="20"/>
                <w:szCs w:val="20"/>
              </w:rPr>
            </w:pPr>
            <w:r w:rsidRPr="00BF29B7">
              <w:rPr>
                <w:rFonts w:asciiTheme="majorHAnsi" w:hAnsiTheme="majorHAnsi" w:cstheme="majorHAnsi"/>
                <w:sz w:val="20"/>
                <w:szCs w:val="20"/>
              </w:rPr>
              <w:t>Años de educación: la pregunta V133 tiene la sumatoria del total años de educación.</w:t>
            </w:r>
          </w:p>
          <w:p w14:paraId="0A9ED79F" w14:textId="7E1C9B82" w:rsidR="002146C5" w:rsidRPr="00BF29B7" w:rsidRDefault="002146C5" w:rsidP="00C14F45">
            <w:pPr>
              <w:pStyle w:val="Prrafodelista"/>
              <w:numPr>
                <w:ilvl w:val="0"/>
                <w:numId w:val="21"/>
              </w:numPr>
              <w:spacing w:before="240" w:after="240"/>
              <w:rPr>
                <w:rFonts w:asciiTheme="majorHAnsi" w:hAnsiTheme="majorHAnsi" w:cstheme="majorHAnsi"/>
                <w:sz w:val="20"/>
                <w:szCs w:val="20"/>
              </w:rPr>
            </w:pPr>
            <w:r w:rsidRPr="00BF29B7">
              <w:rPr>
                <w:rFonts w:asciiTheme="majorHAnsi" w:hAnsiTheme="majorHAnsi" w:cstheme="majorHAnsi"/>
                <w:sz w:val="20"/>
                <w:szCs w:val="20"/>
              </w:rPr>
              <w:t xml:space="preserve">Población de lengua materna u originaria: Pregunta S119 - Idioma o lengua materna que aprendió hablar en su niñez. Respuesta: 1 </w:t>
            </w:r>
            <w:proofErr w:type="gramStart"/>
            <w:r w:rsidRPr="00BF29B7">
              <w:rPr>
                <w:rFonts w:asciiTheme="majorHAnsi" w:hAnsiTheme="majorHAnsi" w:cstheme="majorHAnsi"/>
                <w:sz w:val="20"/>
                <w:szCs w:val="20"/>
              </w:rPr>
              <w:t>Quechua</w:t>
            </w:r>
            <w:proofErr w:type="gramEnd"/>
            <w:r w:rsidRPr="00BF29B7">
              <w:rPr>
                <w:rFonts w:asciiTheme="majorHAnsi" w:hAnsiTheme="majorHAnsi" w:cstheme="majorHAnsi"/>
                <w:sz w:val="20"/>
                <w:szCs w:val="20"/>
              </w:rPr>
              <w:t>, 2 Aimara, 3 Ashaninka, 4 Awajún/Aguaruna, 5 Shipibo/Konibo, 6 Shawi/Chayahuita, 7 Matsigenka/ Machiguenga,8 Achuar, 9 Otra lengua nativa u originaria.</w:t>
            </w:r>
          </w:p>
        </w:tc>
      </w:tr>
      <w:tr w:rsidR="002146C5" w:rsidRPr="006E507A" w14:paraId="23B075B5" w14:textId="77777777" w:rsidTr="009265F9">
        <w:trPr>
          <w:trHeight w:val="641"/>
          <w:jc w:val="center"/>
        </w:trPr>
        <w:tc>
          <w:tcPr>
            <w:tcW w:w="1272" w:type="dxa"/>
            <w:vAlign w:val="center"/>
          </w:tcPr>
          <w:p w14:paraId="691BA137"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Sentido esperado del indicador</w:t>
            </w:r>
          </w:p>
        </w:tc>
        <w:tc>
          <w:tcPr>
            <w:tcW w:w="10069" w:type="dxa"/>
            <w:gridSpan w:val="19"/>
            <w:vAlign w:val="center"/>
          </w:tcPr>
          <w:p w14:paraId="6404B569" w14:textId="77777777" w:rsidR="002146C5" w:rsidRPr="006E507A" w:rsidRDefault="002146C5"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 xml:space="preserve">Ascendente </w:t>
            </w:r>
            <w:r w:rsidRPr="006E507A">
              <w:rPr>
                <w:rFonts w:asciiTheme="majorHAnsi" w:hAnsiTheme="majorHAnsi" w:cstheme="majorHAnsi"/>
                <w:noProof/>
                <w:sz w:val="20"/>
                <w:szCs w:val="20"/>
              </w:rPr>
              <w:tab/>
            </w:r>
            <w:r w:rsidRPr="006E507A">
              <w:rPr>
                <w:rFonts w:asciiTheme="majorHAnsi" w:hAnsiTheme="majorHAnsi" w:cstheme="majorHAnsi"/>
                <w:noProof/>
                <w:sz w:val="20"/>
                <w:szCs w:val="20"/>
              </w:rPr>
              <w:tab/>
            </w:r>
            <w:r w:rsidRPr="006E507A">
              <w:rPr>
                <w:rFonts w:asciiTheme="majorHAnsi" w:hAnsiTheme="majorHAnsi" w:cstheme="majorHAnsi"/>
                <w:noProof/>
                <w:sz w:val="20"/>
                <w:szCs w:val="20"/>
              </w:rPr>
              <w:tab/>
            </w:r>
            <w:r w:rsidRPr="006E507A">
              <w:rPr>
                <w:rFonts w:asciiTheme="majorHAnsi" w:hAnsiTheme="majorHAnsi" w:cstheme="majorHAnsi"/>
                <w:noProof/>
                <w:sz w:val="20"/>
                <w:szCs w:val="20"/>
              </w:rPr>
              <w:tab/>
            </w:r>
            <w:r w:rsidRPr="006E507A">
              <w:rPr>
                <w:rFonts w:asciiTheme="majorHAnsi" w:hAnsiTheme="majorHAnsi" w:cstheme="majorHAnsi"/>
                <w:noProof/>
                <w:sz w:val="20"/>
                <w:szCs w:val="20"/>
              </w:rPr>
              <w:tab/>
            </w:r>
          </w:p>
        </w:tc>
      </w:tr>
      <w:tr w:rsidR="002146C5" w:rsidRPr="006E507A" w14:paraId="5163A3DF" w14:textId="77777777" w:rsidTr="009265F9">
        <w:trPr>
          <w:trHeight w:val="854"/>
          <w:jc w:val="center"/>
        </w:trPr>
        <w:tc>
          <w:tcPr>
            <w:tcW w:w="1272" w:type="dxa"/>
            <w:vAlign w:val="center"/>
          </w:tcPr>
          <w:p w14:paraId="43A05E32" w14:textId="4E1E33C0"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lastRenderedPageBreak/>
              <w:t>Supuestos</w:t>
            </w:r>
          </w:p>
        </w:tc>
        <w:tc>
          <w:tcPr>
            <w:tcW w:w="10069" w:type="dxa"/>
            <w:gridSpan w:val="19"/>
            <w:vAlign w:val="center"/>
          </w:tcPr>
          <w:p w14:paraId="00988BA8" w14:textId="77777777" w:rsidR="00BF29B7" w:rsidRDefault="002146C5" w:rsidP="00C14F45">
            <w:pPr>
              <w:pStyle w:val="Prrafodelista"/>
              <w:numPr>
                <w:ilvl w:val="0"/>
                <w:numId w:val="22"/>
              </w:numPr>
              <w:spacing w:before="240" w:after="240"/>
              <w:jc w:val="both"/>
              <w:rPr>
                <w:rFonts w:asciiTheme="majorHAnsi" w:hAnsiTheme="majorHAnsi" w:cstheme="majorHAnsi"/>
                <w:sz w:val="20"/>
                <w:szCs w:val="20"/>
              </w:rPr>
            </w:pPr>
            <w:r w:rsidRPr="00BF29B7">
              <w:rPr>
                <w:rFonts w:asciiTheme="majorHAnsi" w:hAnsiTheme="majorHAnsi" w:cstheme="majorHAnsi"/>
                <w:sz w:val="20"/>
                <w:szCs w:val="20"/>
              </w:rPr>
              <w:t>La implementación de la Educación Intercultural Bilingüe (EIB) se mantiene o mejora, además, Ministerio de Educación (MINEDU) logra los objetivos de cierre de brechas en educación básica regular (EBR).</w:t>
            </w:r>
          </w:p>
          <w:p w14:paraId="168041A9" w14:textId="756D63BF" w:rsidR="002146C5" w:rsidRPr="00BF29B7" w:rsidRDefault="002146C5" w:rsidP="00C14F45">
            <w:pPr>
              <w:pStyle w:val="Prrafodelista"/>
              <w:numPr>
                <w:ilvl w:val="0"/>
                <w:numId w:val="22"/>
              </w:numPr>
              <w:spacing w:before="240" w:after="240"/>
              <w:jc w:val="both"/>
              <w:rPr>
                <w:rFonts w:asciiTheme="majorHAnsi" w:hAnsiTheme="majorHAnsi" w:cstheme="majorHAnsi"/>
                <w:sz w:val="20"/>
                <w:szCs w:val="20"/>
              </w:rPr>
            </w:pPr>
            <w:r w:rsidRPr="00BF29B7">
              <w:rPr>
                <w:rFonts w:asciiTheme="majorHAnsi" w:hAnsiTheme="majorHAnsi" w:cstheme="majorHAnsi"/>
                <w:sz w:val="20"/>
                <w:szCs w:val="20"/>
              </w:rPr>
              <w:t>Se promueve la educación y participación de las niñas y adolescentes en las escuelas cerrando las brechas de género.</w:t>
            </w:r>
          </w:p>
        </w:tc>
      </w:tr>
      <w:tr w:rsidR="002146C5" w:rsidRPr="006E507A" w14:paraId="7CFEB0B3" w14:textId="77777777" w:rsidTr="009265F9">
        <w:trPr>
          <w:trHeight w:val="737"/>
          <w:jc w:val="center"/>
        </w:trPr>
        <w:tc>
          <w:tcPr>
            <w:tcW w:w="1272" w:type="dxa"/>
            <w:vAlign w:val="center"/>
          </w:tcPr>
          <w:p w14:paraId="769273AE"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Fuentes y Bases de Datos</w:t>
            </w:r>
          </w:p>
        </w:tc>
        <w:tc>
          <w:tcPr>
            <w:tcW w:w="10069" w:type="dxa"/>
            <w:gridSpan w:val="19"/>
            <w:vAlign w:val="center"/>
          </w:tcPr>
          <w:p w14:paraId="6B6CD9F6"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49F2A708"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Demográfica y de Salud Familiar (ENDES)</w:t>
            </w:r>
          </w:p>
        </w:tc>
      </w:tr>
      <w:tr w:rsidR="002146C5" w:rsidRPr="006E507A" w14:paraId="788715F1" w14:textId="77777777" w:rsidTr="00C45E76">
        <w:trPr>
          <w:trHeight w:val="479"/>
          <w:jc w:val="center"/>
        </w:trPr>
        <w:tc>
          <w:tcPr>
            <w:tcW w:w="1272" w:type="dxa"/>
            <w:shd w:val="clear" w:color="auto" w:fill="215868" w:themeFill="accent5" w:themeFillShade="80"/>
            <w:vAlign w:val="center"/>
          </w:tcPr>
          <w:p w14:paraId="51CDB837" w14:textId="77777777" w:rsidR="002146C5" w:rsidRPr="00BF29B7" w:rsidRDefault="002146C5"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5C20F31D" w14:textId="77777777" w:rsidR="002146C5" w:rsidRPr="00C45E76" w:rsidRDefault="002146C5" w:rsidP="00CF2D0D">
            <w:pPr>
              <w:spacing w:before="240" w:after="240"/>
              <w:rPr>
                <w:rFonts w:asciiTheme="majorHAnsi" w:hAnsiTheme="majorHAnsi" w:cstheme="majorHAnsi"/>
                <w:b/>
                <w:bCs/>
                <w:color w:val="FFFFFF" w:themeColor="background1"/>
                <w:sz w:val="16"/>
                <w:szCs w:val="16"/>
              </w:rPr>
            </w:pPr>
            <w:r w:rsidRPr="00C45E76">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771B9744" w14:textId="77777777" w:rsidR="002146C5" w:rsidRPr="00C45E76" w:rsidRDefault="002146C5" w:rsidP="00CF2D0D">
            <w:pPr>
              <w:spacing w:before="240" w:after="240"/>
              <w:jc w:val="center"/>
              <w:rPr>
                <w:rFonts w:asciiTheme="majorHAnsi" w:hAnsiTheme="majorHAnsi" w:cstheme="majorHAnsi"/>
                <w:b/>
                <w:bCs/>
                <w:color w:val="FFFFFF" w:themeColor="background1"/>
                <w:sz w:val="20"/>
                <w:szCs w:val="20"/>
              </w:rPr>
            </w:pPr>
            <w:r w:rsidRPr="00C45E76">
              <w:rPr>
                <w:rFonts w:asciiTheme="majorHAnsi" w:hAnsiTheme="majorHAnsi" w:cstheme="majorHAnsi"/>
                <w:b/>
                <w:bCs/>
                <w:color w:val="FFFFFF" w:themeColor="background1"/>
                <w:sz w:val="20"/>
                <w:szCs w:val="20"/>
              </w:rPr>
              <w:t>Logros esperados</w:t>
            </w:r>
          </w:p>
        </w:tc>
      </w:tr>
      <w:tr w:rsidR="002146C5" w:rsidRPr="006E507A" w14:paraId="12565763" w14:textId="77777777" w:rsidTr="009265F9">
        <w:trPr>
          <w:trHeight w:val="375"/>
          <w:jc w:val="center"/>
        </w:trPr>
        <w:tc>
          <w:tcPr>
            <w:tcW w:w="1272" w:type="dxa"/>
            <w:shd w:val="clear" w:color="auto" w:fill="auto"/>
            <w:vAlign w:val="center"/>
          </w:tcPr>
          <w:p w14:paraId="7161C3B2"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Año</w:t>
            </w:r>
          </w:p>
        </w:tc>
        <w:tc>
          <w:tcPr>
            <w:tcW w:w="528" w:type="dxa"/>
            <w:shd w:val="clear" w:color="auto" w:fill="auto"/>
            <w:vAlign w:val="center"/>
          </w:tcPr>
          <w:p w14:paraId="4E9D7B53"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2022</w:t>
            </w:r>
          </w:p>
        </w:tc>
        <w:tc>
          <w:tcPr>
            <w:tcW w:w="529" w:type="dxa"/>
            <w:shd w:val="clear" w:color="auto" w:fill="auto"/>
            <w:vAlign w:val="center"/>
          </w:tcPr>
          <w:p w14:paraId="0A90FC24"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2023</w:t>
            </w:r>
          </w:p>
        </w:tc>
        <w:tc>
          <w:tcPr>
            <w:tcW w:w="529" w:type="dxa"/>
            <w:shd w:val="clear" w:color="auto" w:fill="auto"/>
            <w:vAlign w:val="center"/>
          </w:tcPr>
          <w:p w14:paraId="7725B483"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2024</w:t>
            </w:r>
          </w:p>
        </w:tc>
        <w:tc>
          <w:tcPr>
            <w:tcW w:w="529" w:type="dxa"/>
            <w:shd w:val="clear" w:color="auto" w:fill="auto"/>
            <w:vAlign w:val="center"/>
          </w:tcPr>
          <w:p w14:paraId="7C8AF1B5"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2025</w:t>
            </w:r>
          </w:p>
        </w:tc>
        <w:tc>
          <w:tcPr>
            <w:tcW w:w="529" w:type="dxa"/>
            <w:shd w:val="clear" w:color="auto" w:fill="auto"/>
            <w:vAlign w:val="center"/>
          </w:tcPr>
          <w:p w14:paraId="7967B126"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2026</w:t>
            </w:r>
          </w:p>
        </w:tc>
        <w:tc>
          <w:tcPr>
            <w:tcW w:w="530" w:type="dxa"/>
            <w:shd w:val="clear" w:color="auto" w:fill="auto"/>
            <w:vAlign w:val="center"/>
          </w:tcPr>
          <w:p w14:paraId="1A03FD83"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2027</w:t>
            </w:r>
          </w:p>
        </w:tc>
        <w:tc>
          <w:tcPr>
            <w:tcW w:w="530" w:type="dxa"/>
            <w:shd w:val="clear" w:color="auto" w:fill="auto"/>
            <w:vAlign w:val="center"/>
          </w:tcPr>
          <w:p w14:paraId="26214410"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2028</w:t>
            </w:r>
          </w:p>
        </w:tc>
        <w:tc>
          <w:tcPr>
            <w:tcW w:w="530" w:type="dxa"/>
            <w:shd w:val="clear" w:color="auto" w:fill="auto"/>
            <w:vAlign w:val="center"/>
          </w:tcPr>
          <w:p w14:paraId="653CD980"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2029</w:t>
            </w:r>
          </w:p>
        </w:tc>
        <w:tc>
          <w:tcPr>
            <w:tcW w:w="530" w:type="dxa"/>
            <w:shd w:val="clear" w:color="auto" w:fill="auto"/>
            <w:vAlign w:val="center"/>
          </w:tcPr>
          <w:p w14:paraId="6A70EC79"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2030</w:t>
            </w:r>
          </w:p>
        </w:tc>
        <w:tc>
          <w:tcPr>
            <w:tcW w:w="530" w:type="dxa"/>
            <w:shd w:val="clear" w:color="auto" w:fill="auto"/>
            <w:vAlign w:val="center"/>
          </w:tcPr>
          <w:p w14:paraId="092CCA28"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2031</w:t>
            </w:r>
          </w:p>
        </w:tc>
        <w:tc>
          <w:tcPr>
            <w:tcW w:w="530" w:type="dxa"/>
            <w:shd w:val="clear" w:color="auto" w:fill="auto"/>
            <w:vAlign w:val="center"/>
          </w:tcPr>
          <w:p w14:paraId="16541F19"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2032</w:t>
            </w:r>
          </w:p>
        </w:tc>
        <w:tc>
          <w:tcPr>
            <w:tcW w:w="530" w:type="dxa"/>
            <w:shd w:val="clear" w:color="auto" w:fill="auto"/>
            <w:vAlign w:val="center"/>
          </w:tcPr>
          <w:p w14:paraId="3439CF42"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2033</w:t>
            </w:r>
          </w:p>
        </w:tc>
        <w:tc>
          <w:tcPr>
            <w:tcW w:w="530" w:type="dxa"/>
            <w:shd w:val="clear" w:color="auto" w:fill="auto"/>
            <w:vAlign w:val="center"/>
          </w:tcPr>
          <w:p w14:paraId="28D0F444"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2034</w:t>
            </w:r>
          </w:p>
        </w:tc>
        <w:tc>
          <w:tcPr>
            <w:tcW w:w="530" w:type="dxa"/>
            <w:shd w:val="clear" w:color="auto" w:fill="auto"/>
            <w:vAlign w:val="center"/>
          </w:tcPr>
          <w:p w14:paraId="73378DA5"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2035</w:t>
            </w:r>
          </w:p>
        </w:tc>
        <w:tc>
          <w:tcPr>
            <w:tcW w:w="530" w:type="dxa"/>
            <w:shd w:val="clear" w:color="auto" w:fill="auto"/>
            <w:vAlign w:val="center"/>
          </w:tcPr>
          <w:p w14:paraId="3541F4F1"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2036</w:t>
            </w:r>
          </w:p>
        </w:tc>
        <w:tc>
          <w:tcPr>
            <w:tcW w:w="530" w:type="dxa"/>
            <w:shd w:val="clear" w:color="auto" w:fill="auto"/>
            <w:vAlign w:val="center"/>
          </w:tcPr>
          <w:p w14:paraId="3E5EA116"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2037</w:t>
            </w:r>
          </w:p>
        </w:tc>
        <w:tc>
          <w:tcPr>
            <w:tcW w:w="530" w:type="dxa"/>
            <w:shd w:val="clear" w:color="auto" w:fill="auto"/>
            <w:vAlign w:val="center"/>
          </w:tcPr>
          <w:p w14:paraId="4F56932C"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2038</w:t>
            </w:r>
          </w:p>
        </w:tc>
        <w:tc>
          <w:tcPr>
            <w:tcW w:w="535" w:type="dxa"/>
            <w:shd w:val="clear" w:color="auto" w:fill="auto"/>
            <w:vAlign w:val="center"/>
          </w:tcPr>
          <w:p w14:paraId="4758D214"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2039</w:t>
            </w:r>
          </w:p>
        </w:tc>
        <w:tc>
          <w:tcPr>
            <w:tcW w:w="530" w:type="dxa"/>
            <w:shd w:val="clear" w:color="auto" w:fill="auto"/>
            <w:vAlign w:val="center"/>
          </w:tcPr>
          <w:p w14:paraId="358033F7" w14:textId="77777777" w:rsidR="002146C5" w:rsidRPr="00650C73" w:rsidRDefault="002146C5" w:rsidP="00CF2D0D">
            <w:pPr>
              <w:spacing w:before="240" w:after="240"/>
              <w:jc w:val="center"/>
              <w:rPr>
                <w:rFonts w:asciiTheme="majorHAnsi" w:hAnsiTheme="majorHAnsi" w:cstheme="majorHAnsi"/>
                <w:b/>
                <w:bCs/>
                <w:sz w:val="14"/>
                <w:szCs w:val="14"/>
              </w:rPr>
            </w:pPr>
            <w:r w:rsidRPr="00650C73">
              <w:rPr>
                <w:rFonts w:asciiTheme="majorHAnsi" w:hAnsiTheme="majorHAnsi" w:cstheme="majorHAnsi"/>
                <w:b/>
                <w:bCs/>
                <w:sz w:val="14"/>
                <w:szCs w:val="14"/>
              </w:rPr>
              <w:t>2040</w:t>
            </w:r>
          </w:p>
        </w:tc>
      </w:tr>
      <w:tr w:rsidR="002146C5" w:rsidRPr="006E507A" w14:paraId="335F2389" w14:textId="77777777" w:rsidTr="009265F9">
        <w:trPr>
          <w:trHeight w:val="375"/>
          <w:jc w:val="center"/>
        </w:trPr>
        <w:tc>
          <w:tcPr>
            <w:tcW w:w="1272" w:type="dxa"/>
            <w:shd w:val="clear" w:color="auto" w:fill="auto"/>
            <w:vAlign w:val="center"/>
          </w:tcPr>
          <w:p w14:paraId="15631D7A"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Valor</w:t>
            </w:r>
          </w:p>
        </w:tc>
        <w:tc>
          <w:tcPr>
            <w:tcW w:w="528" w:type="dxa"/>
            <w:shd w:val="clear" w:color="auto" w:fill="auto"/>
            <w:vAlign w:val="center"/>
          </w:tcPr>
          <w:p w14:paraId="166E80C1"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7.95</w:t>
            </w:r>
          </w:p>
        </w:tc>
        <w:tc>
          <w:tcPr>
            <w:tcW w:w="529" w:type="dxa"/>
            <w:shd w:val="clear" w:color="auto" w:fill="auto"/>
            <w:vAlign w:val="center"/>
          </w:tcPr>
          <w:p w14:paraId="284E1EC4"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8.2</w:t>
            </w:r>
          </w:p>
        </w:tc>
        <w:tc>
          <w:tcPr>
            <w:tcW w:w="529" w:type="dxa"/>
            <w:shd w:val="clear" w:color="auto" w:fill="auto"/>
            <w:vAlign w:val="center"/>
          </w:tcPr>
          <w:p w14:paraId="57FF16F3"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8.3</w:t>
            </w:r>
          </w:p>
        </w:tc>
        <w:tc>
          <w:tcPr>
            <w:tcW w:w="529" w:type="dxa"/>
            <w:shd w:val="clear" w:color="auto" w:fill="auto"/>
            <w:vAlign w:val="center"/>
          </w:tcPr>
          <w:p w14:paraId="702048A2"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8.5</w:t>
            </w:r>
          </w:p>
        </w:tc>
        <w:tc>
          <w:tcPr>
            <w:tcW w:w="529" w:type="dxa"/>
            <w:shd w:val="clear" w:color="auto" w:fill="auto"/>
            <w:vAlign w:val="center"/>
          </w:tcPr>
          <w:p w14:paraId="218F5F52"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8.6</w:t>
            </w:r>
          </w:p>
        </w:tc>
        <w:tc>
          <w:tcPr>
            <w:tcW w:w="530" w:type="dxa"/>
            <w:shd w:val="clear" w:color="auto" w:fill="auto"/>
            <w:vAlign w:val="center"/>
          </w:tcPr>
          <w:p w14:paraId="144898FE"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8.8</w:t>
            </w:r>
          </w:p>
        </w:tc>
        <w:tc>
          <w:tcPr>
            <w:tcW w:w="530" w:type="dxa"/>
            <w:shd w:val="clear" w:color="auto" w:fill="auto"/>
            <w:vAlign w:val="center"/>
          </w:tcPr>
          <w:p w14:paraId="402217B3"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9.0</w:t>
            </w:r>
          </w:p>
        </w:tc>
        <w:tc>
          <w:tcPr>
            <w:tcW w:w="530" w:type="dxa"/>
            <w:shd w:val="clear" w:color="auto" w:fill="auto"/>
            <w:vAlign w:val="center"/>
          </w:tcPr>
          <w:p w14:paraId="76F3F62E"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9.1</w:t>
            </w:r>
          </w:p>
        </w:tc>
        <w:tc>
          <w:tcPr>
            <w:tcW w:w="530" w:type="dxa"/>
            <w:shd w:val="clear" w:color="auto" w:fill="auto"/>
            <w:vAlign w:val="center"/>
          </w:tcPr>
          <w:p w14:paraId="08383FD8"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9.3</w:t>
            </w:r>
          </w:p>
        </w:tc>
        <w:tc>
          <w:tcPr>
            <w:tcW w:w="530" w:type="dxa"/>
            <w:shd w:val="clear" w:color="auto" w:fill="auto"/>
            <w:vAlign w:val="center"/>
          </w:tcPr>
          <w:p w14:paraId="70F60221"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9.4</w:t>
            </w:r>
          </w:p>
        </w:tc>
        <w:tc>
          <w:tcPr>
            <w:tcW w:w="530" w:type="dxa"/>
            <w:shd w:val="clear" w:color="auto" w:fill="auto"/>
            <w:vAlign w:val="center"/>
          </w:tcPr>
          <w:p w14:paraId="28BCA2D4"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9.6</w:t>
            </w:r>
          </w:p>
        </w:tc>
        <w:tc>
          <w:tcPr>
            <w:tcW w:w="530" w:type="dxa"/>
            <w:shd w:val="clear" w:color="auto" w:fill="auto"/>
            <w:vAlign w:val="center"/>
          </w:tcPr>
          <w:p w14:paraId="67BF55C9"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9.7</w:t>
            </w:r>
          </w:p>
        </w:tc>
        <w:tc>
          <w:tcPr>
            <w:tcW w:w="530" w:type="dxa"/>
            <w:shd w:val="clear" w:color="auto" w:fill="auto"/>
            <w:vAlign w:val="center"/>
          </w:tcPr>
          <w:p w14:paraId="324AF7C2"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9.9</w:t>
            </w:r>
          </w:p>
        </w:tc>
        <w:tc>
          <w:tcPr>
            <w:tcW w:w="530" w:type="dxa"/>
            <w:shd w:val="clear" w:color="auto" w:fill="auto"/>
            <w:vAlign w:val="center"/>
          </w:tcPr>
          <w:p w14:paraId="010F8AFF"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10.0</w:t>
            </w:r>
          </w:p>
        </w:tc>
        <w:tc>
          <w:tcPr>
            <w:tcW w:w="530" w:type="dxa"/>
            <w:shd w:val="clear" w:color="auto" w:fill="auto"/>
            <w:vAlign w:val="center"/>
          </w:tcPr>
          <w:p w14:paraId="4C5410FB"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10.2</w:t>
            </w:r>
          </w:p>
        </w:tc>
        <w:tc>
          <w:tcPr>
            <w:tcW w:w="530" w:type="dxa"/>
            <w:shd w:val="clear" w:color="auto" w:fill="auto"/>
            <w:vAlign w:val="center"/>
          </w:tcPr>
          <w:p w14:paraId="501C5DCD"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10.3</w:t>
            </w:r>
          </w:p>
        </w:tc>
        <w:tc>
          <w:tcPr>
            <w:tcW w:w="530" w:type="dxa"/>
            <w:shd w:val="clear" w:color="auto" w:fill="auto"/>
            <w:vAlign w:val="center"/>
          </w:tcPr>
          <w:p w14:paraId="6B476700"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10.5</w:t>
            </w:r>
          </w:p>
        </w:tc>
        <w:tc>
          <w:tcPr>
            <w:tcW w:w="535" w:type="dxa"/>
            <w:shd w:val="clear" w:color="auto" w:fill="auto"/>
            <w:vAlign w:val="center"/>
          </w:tcPr>
          <w:p w14:paraId="2D474990"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10.6</w:t>
            </w:r>
          </w:p>
        </w:tc>
        <w:tc>
          <w:tcPr>
            <w:tcW w:w="530" w:type="dxa"/>
            <w:shd w:val="clear" w:color="auto" w:fill="auto"/>
            <w:vAlign w:val="center"/>
          </w:tcPr>
          <w:p w14:paraId="22DDD5C8" w14:textId="77777777" w:rsidR="002146C5" w:rsidRPr="00650C73" w:rsidRDefault="002146C5" w:rsidP="00CF2D0D">
            <w:pPr>
              <w:spacing w:before="240" w:after="240"/>
              <w:jc w:val="center"/>
              <w:rPr>
                <w:rFonts w:asciiTheme="majorHAnsi" w:hAnsiTheme="majorHAnsi" w:cstheme="majorHAnsi"/>
                <w:sz w:val="16"/>
                <w:szCs w:val="16"/>
              </w:rPr>
            </w:pPr>
            <w:r w:rsidRPr="00650C73">
              <w:rPr>
                <w:rFonts w:asciiTheme="majorHAnsi" w:hAnsiTheme="majorHAnsi" w:cstheme="majorHAnsi"/>
                <w:sz w:val="16"/>
                <w:szCs w:val="16"/>
              </w:rPr>
              <w:t>10.7</w:t>
            </w:r>
          </w:p>
        </w:tc>
      </w:tr>
    </w:tbl>
    <w:p w14:paraId="3AAFDFA6" w14:textId="77777777" w:rsidR="002146C5" w:rsidRDefault="002146C5" w:rsidP="00CF2D0D">
      <w:pPr>
        <w:spacing w:before="240" w:after="240"/>
        <w:rPr>
          <w:rFonts w:eastAsia="Arial Narrow"/>
          <w:lang w:eastAsia="es-PE"/>
        </w:rPr>
      </w:pPr>
    </w:p>
    <w:p w14:paraId="4418C2C5" w14:textId="77777777" w:rsidR="00416003" w:rsidRDefault="00416003" w:rsidP="00CF2D0D">
      <w:pPr>
        <w:spacing w:before="240" w:after="240"/>
        <w:rPr>
          <w:rFonts w:eastAsia="Arial Narrow"/>
          <w:lang w:eastAsia="es-PE"/>
        </w:rPr>
      </w:pPr>
    </w:p>
    <w:p w14:paraId="44C0D8BE" w14:textId="77777777" w:rsidR="00416003" w:rsidRDefault="00416003" w:rsidP="00CF2D0D">
      <w:pPr>
        <w:spacing w:before="240" w:after="240"/>
        <w:rPr>
          <w:rFonts w:eastAsia="Arial Narrow"/>
          <w:lang w:eastAsia="es-PE"/>
        </w:rPr>
      </w:pPr>
    </w:p>
    <w:p w14:paraId="1C5B67B0" w14:textId="77777777" w:rsidR="00416003" w:rsidRDefault="00416003" w:rsidP="00CF2D0D">
      <w:pPr>
        <w:spacing w:before="240" w:after="240"/>
        <w:rPr>
          <w:rFonts w:eastAsia="Arial Narrow"/>
          <w:lang w:eastAsia="es-PE"/>
        </w:rPr>
      </w:pPr>
    </w:p>
    <w:p w14:paraId="5D2337DA" w14:textId="77777777" w:rsidR="00416003" w:rsidRDefault="00416003" w:rsidP="00CF2D0D">
      <w:pPr>
        <w:spacing w:before="240" w:after="240"/>
        <w:rPr>
          <w:rFonts w:eastAsia="Arial Narrow"/>
          <w:lang w:eastAsia="es-PE"/>
        </w:rPr>
      </w:pPr>
    </w:p>
    <w:p w14:paraId="65E72751" w14:textId="77777777" w:rsidR="00416003" w:rsidRDefault="00416003" w:rsidP="00CF2D0D">
      <w:pPr>
        <w:spacing w:before="240" w:after="240"/>
        <w:rPr>
          <w:rFonts w:eastAsia="Arial Narrow"/>
          <w:lang w:eastAsia="es-PE"/>
        </w:rPr>
      </w:pPr>
    </w:p>
    <w:p w14:paraId="628CF48F" w14:textId="77777777" w:rsidR="00416003" w:rsidRDefault="00416003" w:rsidP="00CF2D0D">
      <w:pPr>
        <w:spacing w:before="240" w:after="240"/>
        <w:rPr>
          <w:rFonts w:eastAsia="Arial Narrow"/>
          <w:lang w:eastAsia="es-PE"/>
        </w:rPr>
      </w:pPr>
    </w:p>
    <w:p w14:paraId="7799BAB0" w14:textId="77777777" w:rsidR="00416003" w:rsidRDefault="00416003" w:rsidP="00CF2D0D">
      <w:pPr>
        <w:spacing w:before="240" w:after="240"/>
        <w:rPr>
          <w:rFonts w:eastAsia="Arial Narrow"/>
          <w:lang w:eastAsia="es-PE"/>
        </w:rPr>
      </w:pPr>
    </w:p>
    <w:p w14:paraId="795AE6CA" w14:textId="77777777" w:rsidR="00416003" w:rsidRDefault="00416003" w:rsidP="00CF2D0D">
      <w:pPr>
        <w:spacing w:before="240" w:after="240"/>
        <w:rPr>
          <w:rFonts w:eastAsia="Arial Narrow"/>
          <w:lang w:eastAsia="es-PE"/>
        </w:rPr>
      </w:pPr>
    </w:p>
    <w:p w14:paraId="12BE7A26" w14:textId="77777777" w:rsidR="00416003" w:rsidRDefault="00416003" w:rsidP="00CF2D0D">
      <w:pPr>
        <w:spacing w:before="240" w:after="240"/>
        <w:rPr>
          <w:rFonts w:eastAsia="Arial Narrow"/>
          <w:lang w:eastAsia="es-PE"/>
        </w:rPr>
      </w:pPr>
    </w:p>
    <w:p w14:paraId="0BE23A1F" w14:textId="77777777" w:rsidR="00416003" w:rsidRDefault="00416003" w:rsidP="00CF2D0D">
      <w:pPr>
        <w:spacing w:before="240" w:after="240"/>
        <w:rPr>
          <w:rFonts w:eastAsia="Arial Narrow"/>
          <w:lang w:eastAsia="es-PE"/>
        </w:rPr>
      </w:pPr>
    </w:p>
    <w:p w14:paraId="23C69D06" w14:textId="77777777" w:rsidR="00416003" w:rsidRDefault="00416003" w:rsidP="00CF2D0D">
      <w:pPr>
        <w:spacing w:before="240" w:after="240"/>
        <w:rPr>
          <w:rFonts w:eastAsia="Arial Narrow"/>
          <w:lang w:eastAsia="es-PE"/>
        </w:rPr>
      </w:pPr>
    </w:p>
    <w:p w14:paraId="318F808E" w14:textId="77777777" w:rsidR="00416003" w:rsidRDefault="00416003" w:rsidP="00CF2D0D">
      <w:pPr>
        <w:spacing w:before="240" w:after="240"/>
        <w:rPr>
          <w:rFonts w:eastAsia="Arial Narrow"/>
          <w:lang w:eastAsia="es-PE"/>
        </w:rPr>
      </w:pPr>
    </w:p>
    <w:p w14:paraId="10ED3807" w14:textId="77777777" w:rsidR="00416003" w:rsidRDefault="00416003" w:rsidP="00CF2D0D">
      <w:pPr>
        <w:spacing w:before="240" w:after="240"/>
        <w:rPr>
          <w:rFonts w:eastAsia="Arial Narrow"/>
          <w:lang w:eastAsia="es-PE"/>
        </w:rPr>
      </w:pPr>
    </w:p>
    <w:p w14:paraId="657164C1" w14:textId="77777777" w:rsidR="00416003" w:rsidRDefault="00416003" w:rsidP="00CF2D0D">
      <w:pPr>
        <w:spacing w:before="240" w:after="240"/>
        <w:rPr>
          <w:rFonts w:eastAsia="Arial Narrow"/>
          <w:lang w:eastAsia="es-PE"/>
        </w:rPr>
      </w:pPr>
    </w:p>
    <w:p w14:paraId="32F4B65A" w14:textId="77777777" w:rsidR="002607FA" w:rsidRDefault="002607FA" w:rsidP="00CF2D0D">
      <w:pPr>
        <w:spacing w:before="240" w:after="240"/>
        <w:rPr>
          <w:rFonts w:eastAsia="Arial Narrow"/>
          <w:lang w:eastAsia="es-PE"/>
        </w:rPr>
      </w:pPr>
    </w:p>
    <w:p w14:paraId="5F1F74D0" w14:textId="77777777" w:rsidR="00416003" w:rsidRDefault="00416003"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758963CB" w14:textId="77777777" w:rsidTr="00416003">
        <w:trPr>
          <w:trHeight w:val="70"/>
          <w:jc w:val="center"/>
        </w:trPr>
        <w:tc>
          <w:tcPr>
            <w:tcW w:w="11341" w:type="dxa"/>
            <w:gridSpan w:val="20"/>
            <w:shd w:val="clear" w:color="auto" w:fill="215868" w:themeFill="accent5" w:themeFillShade="80"/>
            <w:vAlign w:val="center"/>
          </w:tcPr>
          <w:p w14:paraId="6676C5A6" w14:textId="77777777" w:rsidR="002146C5" w:rsidRPr="006E507A" w:rsidRDefault="002146C5" w:rsidP="00416003">
            <w:pPr>
              <w:jc w:val="center"/>
              <w:rPr>
                <w:rFonts w:asciiTheme="majorHAnsi" w:hAnsiTheme="majorHAnsi" w:cstheme="majorHAnsi"/>
                <w:b/>
                <w:bCs/>
                <w:sz w:val="20"/>
                <w:szCs w:val="20"/>
              </w:rPr>
            </w:pPr>
            <w:r w:rsidRPr="00503390">
              <w:rPr>
                <w:rFonts w:asciiTheme="majorHAnsi" w:hAnsiTheme="majorHAnsi" w:cstheme="majorHAnsi"/>
                <w:b/>
                <w:bCs/>
                <w:color w:val="FFFFFF" w:themeColor="background1"/>
                <w:sz w:val="20"/>
                <w:szCs w:val="20"/>
              </w:rPr>
              <w:lastRenderedPageBreak/>
              <w:t>FICHA TÉCNICA DEL INDICADOR</w:t>
            </w:r>
          </w:p>
        </w:tc>
      </w:tr>
      <w:tr w:rsidR="002146C5" w:rsidRPr="006E507A" w14:paraId="4D258DE7" w14:textId="77777777" w:rsidTr="009265F9">
        <w:trPr>
          <w:trHeight w:val="523"/>
          <w:jc w:val="center"/>
        </w:trPr>
        <w:tc>
          <w:tcPr>
            <w:tcW w:w="1272" w:type="dxa"/>
            <w:vAlign w:val="center"/>
          </w:tcPr>
          <w:p w14:paraId="32C65191"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Objetivo Prioritario</w:t>
            </w:r>
          </w:p>
        </w:tc>
        <w:tc>
          <w:tcPr>
            <w:tcW w:w="10069" w:type="dxa"/>
            <w:gridSpan w:val="19"/>
            <w:vAlign w:val="center"/>
          </w:tcPr>
          <w:p w14:paraId="7D33F406"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OP6: Mejorar las condiciones para garantizar el ejercicio de los derechos de las mujeres indígenas u originarias durante todo su ciclo de vida</w:t>
            </w:r>
          </w:p>
        </w:tc>
      </w:tr>
      <w:tr w:rsidR="002146C5" w:rsidRPr="006E507A" w14:paraId="4A5B0CD3" w14:textId="77777777" w:rsidTr="00BF29B7">
        <w:trPr>
          <w:trHeight w:val="1315"/>
          <w:jc w:val="center"/>
        </w:trPr>
        <w:tc>
          <w:tcPr>
            <w:tcW w:w="1272" w:type="dxa"/>
            <w:vAlign w:val="center"/>
          </w:tcPr>
          <w:p w14:paraId="34C1BD59"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Nombre del Indicador</w:t>
            </w:r>
          </w:p>
        </w:tc>
        <w:tc>
          <w:tcPr>
            <w:tcW w:w="10069" w:type="dxa"/>
            <w:gridSpan w:val="19"/>
            <w:vAlign w:val="center"/>
          </w:tcPr>
          <w:p w14:paraId="0789BE6D" w14:textId="0DB3F720" w:rsidR="002146C5" w:rsidRPr="006E507A" w:rsidRDefault="00E5542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6.5.</w:t>
            </w:r>
            <w:r w:rsidR="00A92BDF">
              <w:t xml:space="preserve"> </w:t>
            </w:r>
            <w:r w:rsidR="00A92BDF" w:rsidRPr="009576F3">
              <w:rPr>
                <w:rStyle w:val="cf01"/>
                <w:highlight w:val="green"/>
              </w:rPr>
              <w:t xml:space="preserve">Porcentaje de mujeres </w:t>
            </w:r>
            <w:r w:rsidR="00C95111" w:rsidRPr="009576F3">
              <w:rPr>
                <w:rStyle w:val="cf01"/>
                <w:highlight w:val="green"/>
              </w:rPr>
              <w:t xml:space="preserve">con </w:t>
            </w:r>
            <w:r w:rsidR="00A92BDF" w:rsidRPr="009576F3">
              <w:rPr>
                <w:rStyle w:val="cf01"/>
                <w:highlight w:val="green"/>
              </w:rPr>
              <w:t>lengua</w:t>
            </w:r>
            <w:r w:rsidR="00C95111" w:rsidRPr="009576F3">
              <w:rPr>
                <w:rStyle w:val="cf01"/>
                <w:highlight w:val="green"/>
              </w:rPr>
              <w:t xml:space="preserve"> materna</w:t>
            </w:r>
            <w:r w:rsidR="00A92BDF" w:rsidRPr="009576F3">
              <w:rPr>
                <w:rStyle w:val="cf01"/>
                <w:highlight w:val="green"/>
              </w:rPr>
              <w:t xml:space="preserve"> indígena u originaria de 12-19 años que tuvieron un embarazo</w:t>
            </w:r>
            <w:r>
              <w:rPr>
                <w:rFonts w:asciiTheme="majorHAnsi" w:hAnsiTheme="majorHAnsi" w:cstheme="majorHAnsi"/>
                <w:sz w:val="20"/>
                <w:szCs w:val="20"/>
              </w:rPr>
              <w:t xml:space="preserve"> </w:t>
            </w:r>
          </w:p>
        </w:tc>
      </w:tr>
      <w:tr w:rsidR="002146C5" w:rsidRPr="006E507A" w14:paraId="5B72F8E3" w14:textId="77777777" w:rsidTr="009265F9">
        <w:trPr>
          <w:trHeight w:val="575"/>
          <w:jc w:val="center"/>
        </w:trPr>
        <w:tc>
          <w:tcPr>
            <w:tcW w:w="1272" w:type="dxa"/>
            <w:vAlign w:val="center"/>
          </w:tcPr>
          <w:p w14:paraId="2207E175" w14:textId="1D36C1E1"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Justificación</w:t>
            </w:r>
          </w:p>
        </w:tc>
        <w:tc>
          <w:tcPr>
            <w:tcW w:w="10069" w:type="dxa"/>
            <w:gridSpan w:val="19"/>
            <w:vAlign w:val="center"/>
          </w:tcPr>
          <w:p w14:paraId="23610113" w14:textId="730D0A34" w:rsidR="002146C5" w:rsidRPr="006E507A" w:rsidRDefault="001E5679" w:rsidP="00CF2D0D">
            <w:pPr>
              <w:spacing w:before="240" w:after="240"/>
              <w:jc w:val="both"/>
              <w:rPr>
                <w:rFonts w:asciiTheme="majorHAnsi" w:hAnsiTheme="majorHAnsi" w:cstheme="majorHAnsi"/>
                <w:sz w:val="20"/>
                <w:szCs w:val="20"/>
              </w:rPr>
            </w:pPr>
            <w:r w:rsidRPr="009576F3">
              <w:rPr>
                <w:rFonts w:asciiTheme="majorHAnsi" w:hAnsiTheme="majorHAnsi" w:cstheme="majorHAnsi"/>
                <w:sz w:val="20"/>
                <w:szCs w:val="20"/>
                <w:highlight w:val="green"/>
              </w:rPr>
              <w:t>El indicador permite conocer el número de mujeres de lengua materna indígena u originaria de 12-19 años que se encuentran embarazadas. Este indicador proporciona datos cuantitativos sobre la incidencia de embarazos en edades tempranas en la población de mujeres indígenas u originarias. La medición del embarazo en mujeres indígenas u originarias permite comprender las implicancias multifacéticas que afectan tanto a nivel individual (riesgos para la salud materna e infantil, educación interrumpida, desafíos emocionales y psicológicos, autonomía y desarrollo personal, riesgo de pobreza, entre otros) como social (interrupción de la educación, limitación de oportunidades de empleo, estigma comunitario, entre otros).</w:t>
            </w:r>
          </w:p>
        </w:tc>
      </w:tr>
      <w:tr w:rsidR="002146C5" w:rsidRPr="006E507A" w14:paraId="77676C77" w14:textId="77777777" w:rsidTr="009265F9">
        <w:trPr>
          <w:trHeight w:val="891"/>
          <w:jc w:val="center"/>
        </w:trPr>
        <w:tc>
          <w:tcPr>
            <w:tcW w:w="1272" w:type="dxa"/>
            <w:vAlign w:val="center"/>
          </w:tcPr>
          <w:p w14:paraId="64C30523" w14:textId="58B88631"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Responsable del Indicador</w:t>
            </w:r>
          </w:p>
        </w:tc>
        <w:tc>
          <w:tcPr>
            <w:tcW w:w="10069" w:type="dxa"/>
            <w:gridSpan w:val="19"/>
            <w:vAlign w:val="center"/>
          </w:tcPr>
          <w:p w14:paraId="28A90667" w14:textId="316DC19A"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Dirección General de</w:t>
            </w:r>
            <w:r w:rsidR="00503390">
              <w:rPr>
                <w:rFonts w:asciiTheme="majorHAnsi" w:hAnsiTheme="majorHAnsi" w:cstheme="majorHAnsi"/>
                <w:sz w:val="20"/>
                <w:szCs w:val="20"/>
              </w:rPr>
              <w:t xml:space="preserve"> Derechos de los</w:t>
            </w:r>
            <w:r w:rsidRPr="006E507A">
              <w:rPr>
                <w:rFonts w:asciiTheme="majorHAnsi" w:hAnsiTheme="majorHAnsi" w:cstheme="majorHAnsi"/>
                <w:sz w:val="20"/>
                <w:szCs w:val="20"/>
              </w:rPr>
              <w:t xml:space="preserve"> Pueblos Indígenas (DGPI) -Ministerio de Cultura (MINCUL)</w:t>
            </w:r>
          </w:p>
        </w:tc>
      </w:tr>
      <w:tr w:rsidR="002146C5" w:rsidRPr="006E507A" w14:paraId="01A8D2FD" w14:textId="77777777" w:rsidTr="009265F9">
        <w:trPr>
          <w:trHeight w:val="842"/>
          <w:jc w:val="center"/>
        </w:trPr>
        <w:tc>
          <w:tcPr>
            <w:tcW w:w="1272" w:type="dxa"/>
            <w:vAlign w:val="center"/>
          </w:tcPr>
          <w:p w14:paraId="55B90345" w14:textId="3A00DB25"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Limitaciones para la medición del indicador</w:t>
            </w:r>
          </w:p>
        </w:tc>
        <w:tc>
          <w:tcPr>
            <w:tcW w:w="10069" w:type="dxa"/>
            <w:gridSpan w:val="19"/>
            <w:vAlign w:val="center"/>
          </w:tcPr>
          <w:p w14:paraId="2945F79D" w14:textId="77777777" w:rsidR="00416003" w:rsidRDefault="002146C5" w:rsidP="00C14F45">
            <w:pPr>
              <w:pStyle w:val="Prrafodelista"/>
              <w:numPr>
                <w:ilvl w:val="0"/>
                <w:numId w:val="23"/>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Respecto al recojo de información en menores de edad, el método utilizado por la ENDES es entrevista directa, en la cual, el personal debidamente capacitado reconoce actitudes y acciones que puedan surgir durante la entrevista y son anotadas en el cuestionario.</w:t>
            </w:r>
          </w:p>
          <w:p w14:paraId="55E02E05" w14:textId="77777777" w:rsidR="00416003" w:rsidRDefault="002146C5" w:rsidP="00C14F45">
            <w:pPr>
              <w:pStyle w:val="Prrafodelista"/>
              <w:numPr>
                <w:ilvl w:val="0"/>
                <w:numId w:val="23"/>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Los datos para el cálculo del indicador provienen de la Encuesta Demográfica y de Salud Familiar (ENDES) la misma que tiene validez estadística según los parámetros de confiabilidad del cálculo del indicador.</w:t>
            </w:r>
          </w:p>
          <w:p w14:paraId="181BE83B" w14:textId="5DFCF474" w:rsidR="002146C5" w:rsidRPr="00416003" w:rsidRDefault="00416003" w:rsidP="00C14F45">
            <w:pPr>
              <w:pStyle w:val="Prrafodelista"/>
              <w:numPr>
                <w:ilvl w:val="0"/>
                <w:numId w:val="23"/>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El </w:t>
            </w:r>
            <w:r w:rsidR="002146C5" w:rsidRPr="00416003">
              <w:rPr>
                <w:rFonts w:asciiTheme="majorHAnsi" w:hAnsiTheme="majorHAnsi" w:cstheme="majorHAnsi"/>
                <w:sz w:val="20"/>
                <w:szCs w:val="20"/>
              </w:rPr>
              <w:t>nivel de inferencia es nacional por ámbito geográfico: área de residencia (urbana- rural), regiones naturales y departamentos.</w:t>
            </w:r>
          </w:p>
        </w:tc>
      </w:tr>
      <w:tr w:rsidR="002146C5" w:rsidRPr="006E507A" w14:paraId="7BC5B645" w14:textId="77777777" w:rsidTr="00815709">
        <w:trPr>
          <w:trHeight w:val="558"/>
          <w:jc w:val="center"/>
        </w:trPr>
        <w:tc>
          <w:tcPr>
            <w:tcW w:w="1272" w:type="dxa"/>
            <w:vAlign w:val="center"/>
          </w:tcPr>
          <w:p w14:paraId="44B2E630" w14:textId="4DE3F002"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Método de Cálculo</w:t>
            </w:r>
          </w:p>
        </w:tc>
        <w:tc>
          <w:tcPr>
            <w:tcW w:w="10069" w:type="dxa"/>
            <w:gridSpan w:val="19"/>
            <w:vAlign w:val="center"/>
          </w:tcPr>
          <w:p w14:paraId="38D2016A" w14:textId="0E418722" w:rsidR="00EF6732" w:rsidRPr="006E507A"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3C57E1A6" w14:textId="77777777" w:rsidR="00416003"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b/>
                <w:bCs/>
                <w:sz w:val="20"/>
                <w:szCs w:val="20"/>
              </w:rPr>
              <w:t>Fórmula:</w:t>
            </w:r>
            <w:r w:rsidRPr="006E507A">
              <w:rPr>
                <w:rFonts w:asciiTheme="majorHAnsi" w:hAnsiTheme="majorHAnsi" w:cstheme="majorHAnsi"/>
                <w:sz w:val="20"/>
                <w:szCs w:val="20"/>
              </w:rPr>
              <w:t xml:space="preserve"> </w:t>
            </w:r>
          </w:p>
          <w:p w14:paraId="0896BDD2" w14:textId="7AAC3AC7" w:rsidR="002146C5" w:rsidRPr="006E507A" w:rsidRDefault="002146C5" w:rsidP="00416003">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(At/Bt) *100</w:t>
            </w:r>
          </w:p>
          <w:p w14:paraId="19FCE181" w14:textId="0289CEF5"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At: Número de embarazo adolescente de 12-19 años de mujeres de lengua</w:t>
            </w:r>
            <w:r w:rsidR="00C95111">
              <w:rPr>
                <w:rFonts w:asciiTheme="majorHAnsi" w:hAnsiTheme="majorHAnsi" w:cstheme="majorHAnsi"/>
                <w:sz w:val="20"/>
                <w:szCs w:val="20"/>
              </w:rPr>
              <w:t xml:space="preserve"> materna </w:t>
            </w:r>
            <w:r w:rsidRPr="006E507A">
              <w:rPr>
                <w:rFonts w:asciiTheme="majorHAnsi" w:hAnsiTheme="majorHAnsi" w:cstheme="majorHAnsi"/>
                <w:sz w:val="20"/>
                <w:szCs w:val="20"/>
              </w:rPr>
              <w:t>indígena u originaria en el año t.</w:t>
            </w:r>
          </w:p>
          <w:p w14:paraId="1563DEE4" w14:textId="2A57BA10"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Bt: Total de mujeres adolescentes de 12-19 años de lengua</w:t>
            </w:r>
            <w:r w:rsidR="00C95111">
              <w:rPr>
                <w:rFonts w:asciiTheme="majorHAnsi" w:hAnsiTheme="majorHAnsi" w:cstheme="majorHAnsi"/>
                <w:sz w:val="20"/>
                <w:szCs w:val="20"/>
              </w:rPr>
              <w:t xml:space="preserve"> materna</w:t>
            </w:r>
            <w:r w:rsidRPr="006E507A">
              <w:rPr>
                <w:rFonts w:asciiTheme="majorHAnsi" w:hAnsiTheme="majorHAnsi" w:cstheme="majorHAnsi"/>
                <w:sz w:val="20"/>
                <w:szCs w:val="20"/>
              </w:rPr>
              <w:t xml:space="preserve"> indígena u originaria en el año t.</w:t>
            </w:r>
          </w:p>
          <w:p w14:paraId="336AA02E" w14:textId="77777777" w:rsidR="002146C5"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6A3EB6AC" w14:textId="77777777" w:rsidR="00EF6732" w:rsidRPr="006E507A" w:rsidRDefault="00EF6732" w:rsidP="00CF2D0D">
            <w:pPr>
              <w:spacing w:before="240" w:after="240"/>
              <w:rPr>
                <w:rFonts w:asciiTheme="majorHAnsi" w:hAnsiTheme="majorHAnsi" w:cstheme="majorHAnsi"/>
                <w:sz w:val="20"/>
                <w:szCs w:val="20"/>
              </w:rPr>
            </w:pPr>
          </w:p>
          <w:p w14:paraId="1C8FC5E7" w14:textId="77777777" w:rsidR="002146C5" w:rsidRPr="006E507A"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36EC118F" w14:textId="77777777" w:rsidR="00416003" w:rsidRDefault="002146C5" w:rsidP="00C14F45">
            <w:pPr>
              <w:pStyle w:val="Prrafodelista"/>
              <w:numPr>
                <w:ilvl w:val="0"/>
                <w:numId w:val="24"/>
              </w:numPr>
              <w:spacing w:before="240" w:after="240"/>
              <w:rPr>
                <w:rFonts w:asciiTheme="majorHAnsi" w:hAnsiTheme="majorHAnsi" w:cstheme="majorHAnsi"/>
                <w:sz w:val="20"/>
                <w:szCs w:val="20"/>
              </w:rPr>
            </w:pPr>
            <w:r w:rsidRPr="00416003">
              <w:rPr>
                <w:rFonts w:asciiTheme="majorHAnsi" w:hAnsiTheme="majorHAnsi" w:cstheme="majorHAnsi"/>
                <w:sz w:val="20"/>
                <w:szCs w:val="20"/>
              </w:rPr>
              <w:t>Mide el porcentaje obtenido entre el número de adolescentes mujeres de 12-19 años de lengua materna indígena u originaria en situación de empleo informal con respecto al total de adolescentes mujeres de 12-19 años de lengua materna indígena u originaria encuestada.</w:t>
            </w:r>
          </w:p>
          <w:p w14:paraId="6F76510C" w14:textId="77777777" w:rsidR="00416003" w:rsidRDefault="002146C5" w:rsidP="00C14F45">
            <w:pPr>
              <w:pStyle w:val="Prrafodelista"/>
              <w:numPr>
                <w:ilvl w:val="0"/>
                <w:numId w:val="24"/>
              </w:numPr>
              <w:spacing w:before="240" w:after="240"/>
              <w:rPr>
                <w:rFonts w:asciiTheme="majorHAnsi" w:hAnsiTheme="majorHAnsi" w:cstheme="majorHAnsi"/>
                <w:sz w:val="20"/>
                <w:szCs w:val="20"/>
              </w:rPr>
            </w:pPr>
            <w:r w:rsidRPr="00416003">
              <w:rPr>
                <w:rFonts w:asciiTheme="majorHAnsi" w:hAnsiTheme="majorHAnsi" w:cstheme="majorHAnsi"/>
                <w:sz w:val="20"/>
                <w:szCs w:val="20"/>
              </w:rPr>
              <w:t xml:space="preserve">Edad: El indicador mide el grupo etario de adolescentes de 12 a 19 años de edad. </w:t>
            </w:r>
          </w:p>
          <w:p w14:paraId="750E6A3A" w14:textId="77777777" w:rsidR="00416003" w:rsidRDefault="002146C5" w:rsidP="00C14F45">
            <w:pPr>
              <w:pStyle w:val="Prrafodelista"/>
              <w:numPr>
                <w:ilvl w:val="0"/>
                <w:numId w:val="24"/>
              </w:numPr>
              <w:spacing w:before="240" w:after="240"/>
              <w:rPr>
                <w:rFonts w:asciiTheme="majorHAnsi" w:hAnsiTheme="majorHAnsi" w:cstheme="majorHAnsi"/>
                <w:sz w:val="20"/>
                <w:szCs w:val="20"/>
              </w:rPr>
            </w:pPr>
            <w:r w:rsidRPr="00416003">
              <w:rPr>
                <w:rFonts w:asciiTheme="majorHAnsi" w:hAnsiTheme="majorHAnsi" w:cstheme="majorHAnsi"/>
                <w:sz w:val="20"/>
                <w:szCs w:val="20"/>
              </w:rPr>
              <w:t xml:space="preserve">Embarazo adolescente comprende tres componentes: (i) “adolescentes que son madres (V218)” a las mujeres de 12 a 19 años de edad que tienen hijos(as) al momento de la encuesta, (ii) “adolescentes que están embarazadas por primera vez (V213)” a las mujeres de 12 a 19 años de edad que están embarazadas al momento de la encuesta y (iii) se consideran los casos de adolescentes que sufrieron abortos, naturales o inducidos (V234). </w:t>
            </w:r>
          </w:p>
          <w:p w14:paraId="0E41564E" w14:textId="77777777" w:rsidR="00416003" w:rsidRDefault="002146C5" w:rsidP="00C14F45">
            <w:pPr>
              <w:pStyle w:val="Prrafodelista"/>
              <w:numPr>
                <w:ilvl w:val="0"/>
                <w:numId w:val="24"/>
              </w:numPr>
              <w:spacing w:before="240" w:after="240"/>
              <w:rPr>
                <w:rFonts w:asciiTheme="majorHAnsi" w:hAnsiTheme="majorHAnsi" w:cstheme="majorHAnsi"/>
                <w:sz w:val="20"/>
                <w:szCs w:val="20"/>
              </w:rPr>
            </w:pPr>
            <w:r w:rsidRPr="00416003">
              <w:rPr>
                <w:rFonts w:asciiTheme="majorHAnsi" w:hAnsiTheme="majorHAnsi" w:cstheme="majorHAnsi"/>
                <w:sz w:val="20"/>
                <w:szCs w:val="20"/>
              </w:rPr>
              <w:lastRenderedPageBreak/>
              <w:t xml:space="preserve">Población de lengua materna u originaria: Pregunta S119 - Idioma o lengua materna que aprendió hablar en su niñez. Respuesta: 1 </w:t>
            </w:r>
            <w:proofErr w:type="gramStart"/>
            <w:r w:rsidRPr="00416003">
              <w:rPr>
                <w:rFonts w:asciiTheme="majorHAnsi" w:hAnsiTheme="majorHAnsi" w:cstheme="majorHAnsi"/>
                <w:sz w:val="20"/>
                <w:szCs w:val="20"/>
              </w:rPr>
              <w:t>Quechua</w:t>
            </w:r>
            <w:proofErr w:type="gramEnd"/>
            <w:r w:rsidRPr="00416003">
              <w:rPr>
                <w:rFonts w:asciiTheme="majorHAnsi" w:hAnsiTheme="majorHAnsi" w:cstheme="majorHAnsi"/>
                <w:sz w:val="20"/>
                <w:szCs w:val="20"/>
              </w:rPr>
              <w:t>, 2 Aimara, 3 Ashaninka, 4 Awajún/Aguaruna, 5 Shipibo/Konibo, 6 Shawi/Chayahuita, 7 Matsigenka/ Machiguenga,8 Achuar, 9 Otra lengua nativa u originaria.</w:t>
            </w:r>
          </w:p>
          <w:p w14:paraId="28486133" w14:textId="7CF3FDAB" w:rsidR="002146C5" w:rsidRPr="00416003" w:rsidRDefault="002146C5" w:rsidP="00C14F45">
            <w:pPr>
              <w:pStyle w:val="Prrafodelista"/>
              <w:numPr>
                <w:ilvl w:val="0"/>
                <w:numId w:val="24"/>
              </w:numPr>
              <w:spacing w:before="240" w:after="240"/>
              <w:rPr>
                <w:rFonts w:asciiTheme="majorHAnsi" w:hAnsiTheme="majorHAnsi" w:cstheme="majorHAnsi"/>
                <w:sz w:val="20"/>
                <w:szCs w:val="20"/>
              </w:rPr>
            </w:pPr>
            <w:r w:rsidRPr="00416003">
              <w:rPr>
                <w:rFonts w:asciiTheme="majorHAnsi" w:hAnsiTheme="majorHAnsi" w:cstheme="majorHAnsi"/>
                <w:sz w:val="20"/>
                <w:szCs w:val="20"/>
              </w:rPr>
              <w:t>No se consideran en el numerador a las encuestadas que responden “No sabe / No está segura” a la pregunta</w:t>
            </w:r>
            <w:r w:rsidR="00416003">
              <w:rPr>
                <w:rFonts w:asciiTheme="majorHAnsi" w:hAnsiTheme="majorHAnsi" w:cstheme="majorHAnsi"/>
                <w:sz w:val="20"/>
                <w:szCs w:val="20"/>
              </w:rPr>
              <w:t xml:space="preserve"> </w:t>
            </w:r>
            <w:r w:rsidRPr="00416003">
              <w:rPr>
                <w:rFonts w:asciiTheme="majorHAnsi" w:hAnsiTheme="majorHAnsi" w:cstheme="majorHAnsi"/>
                <w:sz w:val="20"/>
                <w:szCs w:val="20"/>
              </w:rPr>
              <w:t>“¿Actualmente está embarazada?”.</w:t>
            </w:r>
          </w:p>
        </w:tc>
      </w:tr>
      <w:tr w:rsidR="002146C5" w:rsidRPr="006E507A" w14:paraId="31A5C677" w14:textId="77777777" w:rsidTr="009265F9">
        <w:trPr>
          <w:trHeight w:val="641"/>
          <w:jc w:val="center"/>
        </w:trPr>
        <w:tc>
          <w:tcPr>
            <w:tcW w:w="1272" w:type="dxa"/>
            <w:vAlign w:val="center"/>
          </w:tcPr>
          <w:p w14:paraId="6AEE5F9D"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lastRenderedPageBreak/>
              <w:t>Sentido esperado del indicador</w:t>
            </w:r>
          </w:p>
        </w:tc>
        <w:tc>
          <w:tcPr>
            <w:tcW w:w="10069" w:type="dxa"/>
            <w:gridSpan w:val="19"/>
            <w:vAlign w:val="center"/>
          </w:tcPr>
          <w:p w14:paraId="55D6EF43" w14:textId="4E81E0D7" w:rsidR="002146C5" w:rsidRPr="006E507A" w:rsidRDefault="00A92BDF" w:rsidP="00CF2D0D">
            <w:pPr>
              <w:spacing w:before="240" w:after="240"/>
              <w:jc w:val="both"/>
              <w:rPr>
                <w:rFonts w:asciiTheme="majorHAnsi" w:hAnsiTheme="majorHAnsi" w:cstheme="majorHAnsi"/>
                <w:noProof/>
                <w:sz w:val="20"/>
                <w:szCs w:val="20"/>
              </w:rPr>
            </w:pPr>
            <w:r w:rsidRPr="0075510A">
              <w:rPr>
                <w:rFonts w:asciiTheme="majorHAnsi" w:hAnsiTheme="majorHAnsi" w:cstheme="majorHAnsi"/>
                <w:noProof/>
                <w:sz w:val="20"/>
                <w:szCs w:val="20"/>
                <w:highlight w:val="green"/>
              </w:rPr>
              <w:t>Descendente</w:t>
            </w:r>
          </w:p>
        </w:tc>
      </w:tr>
      <w:tr w:rsidR="002146C5" w:rsidRPr="006E507A" w14:paraId="093FA8DE" w14:textId="77777777" w:rsidTr="009265F9">
        <w:trPr>
          <w:trHeight w:val="737"/>
          <w:jc w:val="center"/>
        </w:trPr>
        <w:tc>
          <w:tcPr>
            <w:tcW w:w="1272" w:type="dxa"/>
            <w:vAlign w:val="center"/>
          </w:tcPr>
          <w:p w14:paraId="3FBB9700" w14:textId="3C7B6733"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Supuestos</w:t>
            </w:r>
          </w:p>
        </w:tc>
        <w:tc>
          <w:tcPr>
            <w:tcW w:w="10069" w:type="dxa"/>
            <w:gridSpan w:val="19"/>
            <w:vAlign w:val="center"/>
          </w:tcPr>
          <w:p w14:paraId="1A9CB7B0"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continúa implementando medidas para la reducción del embarazo adolescente.</w:t>
            </w:r>
          </w:p>
        </w:tc>
      </w:tr>
      <w:tr w:rsidR="002146C5" w:rsidRPr="006E507A" w14:paraId="558D327E" w14:textId="77777777" w:rsidTr="009265F9">
        <w:trPr>
          <w:trHeight w:val="737"/>
          <w:jc w:val="center"/>
        </w:trPr>
        <w:tc>
          <w:tcPr>
            <w:tcW w:w="1272" w:type="dxa"/>
            <w:vAlign w:val="center"/>
          </w:tcPr>
          <w:p w14:paraId="6A3DFC86"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Fuentes y Bases de Datos</w:t>
            </w:r>
          </w:p>
        </w:tc>
        <w:tc>
          <w:tcPr>
            <w:tcW w:w="10069" w:type="dxa"/>
            <w:gridSpan w:val="19"/>
            <w:vAlign w:val="center"/>
          </w:tcPr>
          <w:p w14:paraId="670DA381"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11466B40"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Demográfica y de Salud Familiar (ENDES)</w:t>
            </w:r>
          </w:p>
        </w:tc>
      </w:tr>
      <w:tr w:rsidR="002146C5" w:rsidRPr="006E507A" w14:paraId="501FA3B9" w14:textId="77777777" w:rsidTr="00C45E76">
        <w:trPr>
          <w:trHeight w:val="479"/>
          <w:jc w:val="center"/>
        </w:trPr>
        <w:tc>
          <w:tcPr>
            <w:tcW w:w="1272" w:type="dxa"/>
            <w:shd w:val="clear" w:color="auto" w:fill="215868" w:themeFill="accent5" w:themeFillShade="80"/>
            <w:vAlign w:val="center"/>
          </w:tcPr>
          <w:p w14:paraId="24D6E71D" w14:textId="77777777" w:rsidR="002146C5" w:rsidRPr="00BF29B7" w:rsidRDefault="002146C5"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636D071E" w14:textId="77777777" w:rsidR="002146C5" w:rsidRPr="00C45E76" w:rsidRDefault="002146C5" w:rsidP="00CF2D0D">
            <w:pPr>
              <w:spacing w:before="240" w:after="240"/>
              <w:rPr>
                <w:rFonts w:asciiTheme="majorHAnsi" w:hAnsiTheme="majorHAnsi" w:cstheme="majorHAnsi"/>
                <w:b/>
                <w:bCs/>
                <w:color w:val="FFFFFF" w:themeColor="background1"/>
                <w:sz w:val="16"/>
                <w:szCs w:val="16"/>
              </w:rPr>
            </w:pPr>
            <w:r w:rsidRPr="00C45E76">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68B703F4" w14:textId="77777777" w:rsidR="002146C5" w:rsidRPr="00C45E76" w:rsidRDefault="002146C5" w:rsidP="00CF2D0D">
            <w:pPr>
              <w:spacing w:before="240" w:after="240"/>
              <w:jc w:val="center"/>
              <w:rPr>
                <w:rFonts w:asciiTheme="majorHAnsi" w:hAnsiTheme="majorHAnsi" w:cstheme="majorHAnsi"/>
                <w:b/>
                <w:bCs/>
                <w:color w:val="FFFFFF" w:themeColor="background1"/>
                <w:sz w:val="20"/>
                <w:szCs w:val="20"/>
              </w:rPr>
            </w:pPr>
            <w:r w:rsidRPr="00C45E76">
              <w:rPr>
                <w:rFonts w:asciiTheme="majorHAnsi" w:hAnsiTheme="majorHAnsi" w:cstheme="majorHAnsi"/>
                <w:b/>
                <w:bCs/>
                <w:color w:val="FFFFFF" w:themeColor="background1"/>
                <w:sz w:val="20"/>
                <w:szCs w:val="20"/>
              </w:rPr>
              <w:t>Logros esperados</w:t>
            </w:r>
          </w:p>
        </w:tc>
      </w:tr>
      <w:tr w:rsidR="002146C5" w:rsidRPr="006E507A" w14:paraId="3479B9F8" w14:textId="77777777" w:rsidTr="009265F9">
        <w:trPr>
          <w:trHeight w:val="375"/>
          <w:jc w:val="center"/>
        </w:trPr>
        <w:tc>
          <w:tcPr>
            <w:tcW w:w="1272" w:type="dxa"/>
            <w:shd w:val="clear" w:color="auto" w:fill="auto"/>
            <w:vAlign w:val="center"/>
          </w:tcPr>
          <w:p w14:paraId="68D8C240"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Año</w:t>
            </w:r>
          </w:p>
        </w:tc>
        <w:tc>
          <w:tcPr>
            <w:tcW w:w="528" w:type="dxa"/>
            <w:shd w:val="clear" w:color="auto" w:fill="auto"/>
            <w:vAlign w:val="center"/>
          </w:tcPr>
          <w:p w14:paraId="5EA10D7B"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638F07A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0125F8C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28C4981F"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190CA3D9"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14F67EDC"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4F6D7089"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3483193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246B224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3D0DF83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5BF7752C"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3F56FF1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0785C51E"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31E7D19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256132F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1CED6A7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5B1A930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2586482F"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2B8BFD1B"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2146C5" w:rsidRPr="006E507A" w14:paraId="7A38B292" w14:textId="77777777" w:rsidTr="009265F9">
        <w:trPr>
          <w:trHeight w:val="375"/>
          <w:jc w:val="center"/>
        </w:trPr>
        <w:tc>
          <w:tcPr>
            <w:tcW w:w="1272" w:type="dxa"/>
            <w:shd w:val="clear" w:color="auto" w:fill="auto"/>
            <w:vAlign w:val="center"/>
          </w:tcPr>
          <w:p w14:paraId="3CE02BAC"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Valor</w:t>
            </w:r>
          </w:p>
        </w:tc>
        <w:tc>
          <w:tcPr>
            <w:tcW w:w="528" w:type="dxa"/>
            <w:shd w:val="clear" w:color="auto" w:fill="auto"/>
            <w:vAlign w:val="center"/>
          </w:tcPr>
          <w:p w14:paraId="7EF8316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12.6%</w:t>
            </w:r>
          </w:p>
        </w:tc>
        <w:tc>
          <w:tcPr>
            <w:tcW w:w="529" w:type="dxa"/>
            <w:shd w:val="clear" w:color="auto" w:fill="auto"/>
            <w:vAlign w:val="center"/>
          </w:tcPr>
          <w:p w14:paraId="128B7CE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12.2%</w:t>
            </w:r>
          </w:p>
        </w:tc>
        <w:tc>
          <w:tcPr>
            <w:tcW w:w="529" w:type="dxa"/>
            <w:shd w:val="clear" w:color="auto" w:fill="auto"/>
            <w:vAlign w:val="center"/>
          </w:tcPr>
          <w:p w14:paraId="0C429C6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11.9%</w:t>
            </w:r>
          </w:p>
        </w:tc>
        <w:tc>
          <w:tcPr>
            <w:tcW w:w="529" w:type="dxa"/>
            <w:shd w:val="clear" w:color="auto" w:fill="auto"/>
            <w:vAlign w:val="center"/>
          </w:tcPr>
          <w:p w14:paraId="72760A8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11.5%</w:t>
            </w:r>
          </w:p>
        </w:tc>
        <w:tc>
          <w:tcPr>
            <w:tcW w:w="529" w:type="dxa"/>
            <w:shd w:val="clear" w:color="auto" w:fill="auto"/>
            <w:vAlign w:val="center"/>
          </w:tcPr>
          <w:p w14:paraId="357DEBD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11.2%</w:t>
            </w:r>
          </w:p>
        </w:tc>
        <w:tc>
          <w:tcPr>
            <w:tcW w:w="530" w:type="dxa"/>
            <w:shd w:val="clear" w:color="auto" w:fill="auto"/>
            <w:vAlign w:val="center"/>
          </w:tcPr>
          <w:p w14:paraId="3ACCEC5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10.8%</w:t>
            </w:r>
          </w:p>
        </w:tc>
        <w:tc>
          <w:tcPr>
            <w:tcW w:w="530" w:type="dxa"/>
            <w:shd w:val="clear" w:color="auto" w:fill="auto"/>
            <w:vAlign w:val="center"/>
          </w:tcPr>
          <w:p w14:paraId="6292EA7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10.5%</w:t>
            </w:r>
          </w:p>
        </w:tc>
        <w:tc>
          <w:tcPr>
            <w:tcW w:w="530" w:type="dxa"/>
            <w:shd w:val="clear" w:color="auto" w:fill="auto"/>
            <w:vAlign w:val="center"/>
          </w:tcPr>
          <w:p w14:paraId="393AC269"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10.2%</w:t>
            </w:r>
          </w:p>
        </w:tc>
        <w:tc>
          <w:tcPr>
            <w:tcW w:w="530" w:type="dxa"/>
            <w:shd w:val="clear" w:color="auto" w:fill="auto"/>
            <w:vAlign w:val="center"/>
          </w:tcPr>
          <w:p w14:paraId="1E40F96F"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9.9%</w:t>
            </w:r>
          </w:p>
        </w:tc>
        <w:tc>
          <w:tcPr>
            <w:tcW w:w="530" w:type="dxa"/>
            <w:shd w:val="clear" w:color="auto" w:fill="auto"/>
            <w:vAlign w:val="center"/>
          </w:tcPr>
          <w:p w14:paraId="3DADCF25"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9.7%</w:t>
            </w:r>
          </w:p>
        </w:tc>
        <w:tc>
          <w:tcPr>
            <w:tcW w:w="530" w:type="dxa"/>
            <w:shd w:val="clear" w:color="auto" w:fill="auto"/>
            <w:vAlign w:val="center"/>
          </w:tcPr>
          <w:p w14:paraId="4FF0A4A5"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9.6%</w:t>
            </w:r>
          </w:p>
        </w:tc>
        <w:tc>
          <w:tcPr>
            <w:tcW w:w="530" w:type="dxa"/>
            <w:shd w:val="clear" w:color="auto" w:fill="auto"/>
            <w:vAlign w:val="center"/>
          </w:tcPr>
          <w:p w14:paraId="5DE91E7D"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9.5%</w:t>
            </w:r>
          </w:p>
        </w:tc>
        <w:tc>
          <w:tcPr>
            <w:tcW w:w="530" w:type="dxa"/>
            <w:shd w:val="clear" w:color="auto" w:fill="auto"/>
            <w:vAlign w:val="center"/>
          </w:tcPr>
          <w:p w14:paraId="5343855D"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9.3%</w:t>
            </w:r>
          </w:p>
        </w:tc>
        <w:tc>
          <w:tcPr>
            <w:tcW w:w="530" w:type="dxa"/>
            <w:shd w:val="clear" w:color="auto" w:fill="auto"/>
            <w:vAlign w:val="center"/>
          </w:tcPr>
          <w:p w14:paraId="60602676"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9.1%</w:t>
            </w:r>
          </w:p>
        </w:tc>
        <w:tc>
          <w:tcPr>
            <w:tcW w:w="530" w:type="dxa"/>
            <w:shd w:val="clear" w:color="auto" w:fill="auto"/>
            <w:vAlign w:val="center"/>
          </w:tcPr>
          <w:p w14:paraId="63B0695D"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8.9%</w:t>
            </w:r>
          </w:p>
        </w:tc>
        <w:tc>
          <w:tcPr>
            <w:tcW w:w="530" w:type="dxa"/>
            <w:shd w:val="clear" w:color="auto" w:fill="auto"/>
            <w:vAlign w:val="center"/>
          </w:tcPr>
          <w:p w14:paraId="01C6EF3A"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8.8%</w:t>
            </w:r>
          </w:p>
        </w:tc>
        <w:tc>
          <w:tcPr>
            <w:tcW w:w="530" w:type="dxa"/>
            <w:shd w:val="clear" w:color="auto" w:fill="auto"/>
            <w:vAlign w:val="center"/>
          </w:tcPr>
          <w:p w14:paraId="47D440C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8.6%</w:t>
            </w:r>
          </w:p>
        </w:tc>
        <w:tc>
          <w:tcPr>
            <w:tcW w:w="535" w:type="dxa"/>
            <w:shd w:val="clear" w:color="auto" w:fill="auto"/>
            <w:vAlign w:val="center"/>
          </w:tcPr>
          <w:p w14:paraId="34C557A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8.4%</w:t>
            </w:r>
          </w:p>
        </w:tc>
        <w:tc>
          <w:tcPr>
            <w:tcW w:w="530" w:type="dxa"/>
            <w:shd w:val="clear" w:color="auto" w:fill="auto"/>
            <w:vAlign w:val="center"/>
          </w:tcPr>
          <w:p w14:paraId="11BF7D5A"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8.2%</w:t>
            </w:r>
          </w:p>
        </w:tc>
      </w:tr>
    </w:tbl>
    <w:p w14:paraId="5A8CCF1C" w14:textId="77777777" w:rsidR="002146C5" w:rsidRDefault="002146C5" w:rsidP="00CF2D0D">
      <w:pPr>
        <w:spacing w:before="240" w:after="240"/>
        <w:rPr>
          <w:rFonts w:eastAsia="Arial Narrow"/>
          <w:lang w:eastAsia="es-PE"/>
        </w:rPr>
      </w:pPr>
    </w:p>
    <w:p w14:paraId="179DD4B5" w14:textId="77777777" w:rsidR="002146C5" w:rsidRDefault="002146C5" w:rsidP="00CF2D0D">
      <w:pPr>
        <w:spacing w:before="240" w:after="240"/>
        <w:rPr>
          <w:rFonts w:eastAsia="Arial Narrow"/>
          <w:lang w:eastAsia="es-PE"/>
        </w:rPr>
      </w:pPr>
    </w:p>
    <w:p w14:paraId="2715CB38" w14:textId="77777777" w:rsidR="00416003" w:rsidRDefault="00416003" w:rsidP="00CF2D0D">
      <w:pPr>
        <w:spacing w:before="240" w:after="240"/>
        <w:rPr>
          <w:rFonts w:eastAsia="Arial Narrow"/>
          <w:lang w:eastAsia="es-PE"/>
        </w:rPr>
      </w:pPr>
    </w:p>
    <w:p w14:paraId="15A801E2" w14:textId="77777777" w:rsidR="00416003" w:rsidRDefault="00416003" w:rsidP="00CF2D0D">
      <w:pPr>
        <w:spacing w:before="240" w:after="240"/>
        <w:rPr>
          <w:rFonts w:eastAsia="Arial Narrow"/>
          <w:lang w:eastAsia="es-PE"/>
        </w:rPr>
      </w:pPr>
    </w:p>
    <w:p w14:paraId="2F951A48" w14:textId="77777777" w:rsidR="00416003" w:rsidRDefault="00416003" w:rsidP="00CF2D0D">
      <w:pPr>
        <w:spacing w:before="240" w:after="240"/>
        <w:rPr>
          <w:rFonts w:eastAsia="Arial Narrow"/>
          <w:lang w:eastAsia="es-PE"/>
        </w:rPr>
      </w:pPr>
    </w:p>
    <w:p w14:paraId="47F74F12" w14:textId="77777777" w:rsidR="00416003" w:rsidRDefault="00416003" w:rsidP="00CF2D0D">
      <w:pPr>
        <w:spacing w:before="240" w:after="240"/>
        <w:rPr>
          <w:rFonts w:eastAsia="Arial Narrow"/>
          <w:lang w:eastAsia="es-PE"/>
        </w:rPr>
      </w:pPr>
    </w:p>
    <w:p w14:paraId="4814665F" w14:textId="77777777" w:rsidR="00416003" w:rsidRDefault="00416003" w:rsidP="00CF2D0D">
      <w:pPr>
        <w:spacing w:before="240" w:after="240"/>
        <w:rPr>
          <w:rFonts w:eastAsia="Arial Narrow"/>
          <w:lang w:eastAsia="es-PE"/>
        </w:rPr>
      </w:pPr>
    </w:p>
    <w:p w14:paraId="3D0B4566" w14:textId="77777777" w:rsidR="00416003" w:rsidRDefault="00416003" w:rsidP="00CF2D0D">
      <w:pPr>
        <w:spacing w:before="240" w:after="240"/>
        <w:rPr>
          <w:rFonts w:eastAsia="Arial Narrow"/>
          <w:lang w:eastAsia="es-PE"/>
        </w:rPr>
      </w:pPr>
    </w:p>
    <w:p w14:paraId="5BD06EC7" w14:textId="77777777" w:rsidR="00416003" w:rsidRDefault="00416003" w:rsidP="00CF2D0D">
      <w:pPr>
        <w:spacing w:before="240" w:after="240"/>
        <w:rPr>
          <w:rFonts w:eastAsia="Arial Narrow"/>
          <w:lang w:eastAsia="es-PE"/>
        </w:rPr>
      </w:pPr>
    </w:p>
    <w:p w14:paraId="595E3F5E" w14:textId="77777777" w:rsidR="00416003" w:rsidRDefault="00416003" w:rsidP="00CF2D0D">
      <w:pPr>
        <w:spacing w:before="240" w:after="240"/>
        <w:rPr>
          <w:rFonts w:eastAsia="Arial Narrow"/>
          <w:lang w:eastAsia="es-PE"/>
        </w:rPr>
      </w:pPr>
    </w:p>
    <w:p w14:paraId="4A5AB0BA" w14:textId="77777777" w:rsidR="001E5679" w:rsidRDefault="001E5679" w:rsidP="00CF2D0D">
      <w:pPr>
        <w:spacing w:before="240" w:after="240"/>
        <w:rPr>
          <w:rFonts w:eastAsia="Arial Narrow"/>
          <w:lang w:eastAsia="es-PE"/>
        </w:rPr>
      </w:pPr>
    </w:p>
    <w:p w14:paraId="5CCDA3DB" w14:textId="77777777" w:rsidR="00416003" w:rsidRDefault="00416003" w:rsidP="00CF2D0D">
      <w:pPr>
        <w:spacing w:before="240" w:after="240"/>
        <w:rPr>
          <w:rFonts w:eastAsia="Arial Narrow"/>
          <w:lang w:eastAsia="es-PE"/>
        </w:rPr>
      </w:pPr>
    </w:p>
    <w:p w14:paraId="4F850525" w14:textId="77777777" w:rsidR="002607FA" w:rsidRDefault="002607FA"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03B2EDD7" w14:textId="77777777" w:rsidTr="00416003">
        <w:trPr>
          <w:trHeight w:val="109"/>
          <w:jc w:val="center"/>
        </w:trPr>
        <w:tc>
          <w:tcPr>
            <w:tcW w:w="11341" w:type="dxa"/>
            <w:gridSpan w:val="20"/>
            <w:shd w:val="clear" w:color="auto" w:fill="215868" w:themeFill="accent5" w:themeFillShade="80"/>
            <w:vAlign w:val="center"/>
          </w:tcPr>
          <w:p w14:paraId="3B0681EB" w14:textId="77777777" w:rsidR="002146C5" w:rsidRPr="006E507A" w:rsidRDefault="002146C5" w:rsidP="00416003">
            <w:pPr>
              <w:jc w:val="center"/>
              <w:rPr>
                <w:rFonts w:asciiTheme="majorHAnsi" w:hAnsiTheme="majorHAnsi" w:cstheme="majorHAnsi"/>
                <w:b/>
                <w:bCs/>
                <w:sz w:val="20"/>
                <w:szCs w:val="20"/>
              </w:rPr>
            </w:pPr>
            <w:r w:rsidRPr="00503390">
              <w:rPr>
                <w:rFonts w:asciiTheme="majorHAnsi" w:hAnsiTheme="majorHAnsi" w:cstheme="majorHAnsi"/>
                <w:b/>
                <w:bCs/>
                <w:color w:val="FFFFFF" w:themeColor="background1"/>
                <w:sz w:val="20"/>
                <w:szCs w:val="20"/>
              </w:rPr>
              <w:lastRenderedPageBreak/>
              <w:t>FICHA TÉCNICA DEL INDICADOR</w:t>
            </w:r>
          </w:p>
        </w:tc>
      </w:tr>
      <w:tr w:rsidR="002146C5" w:rsidRPr="006E507A" w14:paraId="00CA81A6" w14:textId="77777777" w:rsidTr="009265F9">
        <w:trPr>
          <w:trHeight w:val="523"/>
          <w:jc w:val="center"/>
        </w:trPr>
        <w:tc>
          <w:tcPr>
            <w:tcW w:w="1266" w:type="dxa"/>
            <w:vAlign w:val="center"/>
          </w:tcPr>
          <w:p w14:paraId="025AFFF1"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Objetivo Prioritario</w:t>
            </w:r>
          </w:p>
        </w:tc>
        <w:tc>
          <w:tcPr>
            <w:tcW w:w="10075" w:type="dxa"/>
            <w:gridSpan w:val="19"/>
            <w:vAlign w:val="center"/>
          </w:tcPr>
          <w:p w14:paraId="781961D1"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OP6: Mejorar las condiciones para garantizar el ejercicio de los derechos de las mujeres indígenas u originarias durante todo su ciclo de vida</w:t>
            </w:r>
          </w:p>
        </w:tc>
      </w:tr>
      <w:tr w:rsidR="002146C5" w:rsidRPr="006E507A" w14:paraId="0AEF72B9" w14:textId="77777777" w:rsidTr="009265F9">
        <w:trPr>
          <w:trHeight w:val="609"/>
          <w:jc w:val="center"/>
        </w:trPr>
        <w:tc>
          <w:tcPr>
            <w:tcW w:w="1266" w:type="dxa"/>
            <w:vAlign w:val="center"/>
          </w:tcPr>
          <w:p w14:paraId="73DC64F0"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Nombre del Indicador</w:t>
            </w:r>
          </w:p>
        </w:tc>
        <w:tc>
          <w:tcPr>
            <w:tcW w:w="10075" w:type="dxa"/>
            <w:gridSpan w:val="19"/>
            <w:vAlign w:val="center"/>
          </w:tcPr>
          <w:p w14:paraId="69194EC3" w14:textId="2996DCC3" w:rsidR="002146C5" w:rsidRPr="006E507A" w:rsidRDefault="00E5542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6</w:t>
            </w:r>
            <w:r w:rsidRPr="00A82CE4">
              <w:rPr>
                <w:rFonts w:asciiTheme="majorHAnsi" w:hAnsiTheme="majorHAnsi" w:cstheme="majorHAnsi"/>
                <w:sz w:val="20"/>
                <w:szCs w:val="20"/>
                <w:highlight w:val="green"/>
              </w:rPr>
              <w:t>.6.</w:t>
            </w:r>
            <w:r w:rsidR="00A92BDF" w:rsidRPr="00A82CE4">
              <w:rPr>
                <w:highlight w:val="green"/>
              </w:rPr>
              <w:t xml:space="preserve"> </w:t>
            </w:r>
            <w:r w:rsidR="00A92BDF" w:rsidRPr="00A82CE4">
              <w:rPr>
                <w:rStyle w:val="cf01"/>
                <w:highlight w:val="green"/>
              </w:rPr>
              <w:t>Porcentaje de mujeres con lengua materna u originaria que participan en alguna organización y/o asociación ciudadana</w:t>
            </w:r>
            <w:r w:rsidR="00A92BDF">
              <w:rPr>
                <w:rStyle w:val="cf01"/>
              </w:rPr>
              <w:t xml:space="preserve"> </w:t>
            </w:r>
            <w:r>
              <w:rPr>
                <w:rFonts w:asciiTheme="majorHAnsi" w:hAnsiTheme="majorHAnsi" w:cstheme="majorHAnsi"/>
                <w:sz w:val="20"/>
                <w:szCs w:val="20"/>
              </w:rPr>
              <w:t xml:space="preserve"> </w:t>
            </w:r>
          </w:p>
        </w:tc>
      </w:tr>
      <w:tr w:rsidR="002146C5" w:rsidRPr="006E507A" w14:paraId="3FFE322B" w14:textId="77777777" w:rsidTr="009265F9">
        <w:trPr>
          <w:trHeight w:val="575"/>
          <w:jc w:val="center"/>
        </w:trPr>
        <w:tc>
          <w:tcPr>
            <w:tcW w:w="1266" w:type="dxa"/>
            <w:vAlign w:val="center"/>
          </w:tcPr>
          <w:p w14:paraId="1F10DB8E" w14:textId="52CE5C76"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Justificación</w:t>
            </w:r>
          </w:p>
        </w:tc>
        <w:tc>
          <w:tcPr>
            <w:tcW w:w="10075" w:type="dxa"/>
            <w:gridSpan w:val="19"/>
            <w:vAlign w:val="center"/>
          </w:tcPr>
          <w:p w14:paraId="64C3A0D7" w14:textId="20ECCD52" w:rsidR="002146C5" w:rsidRPr="006E507A" w:rsidRDefault="001E5679" w:rsidP="00CF2D0D">
            <w:pPr>
              <w:spacing w:before="240" w:after="240"/>
              <w:jc w:val="both"/>
              <w:rPr>
                <w:rFonts w:asciiTheme="majorHAnsi" w:hAnsiTheme="majorHAnsi" w:cstheme="majorHAnsi"/>
                <w:sz w:val="20"/>
                <w:szCs w:val="20"/>
              </w:rPr>
            </w:pPr>
            <w:r w:rsidRPr="00A82CE4">
              <w:rPr>
                <w:rFonts w:asciiTheme="majorHAnsi" w:hAnsiTheme="majorHAnsi" w:cstheme="majorHAnsi"/>
                <w:sz w:val="20"/>
                <w:szCs w:val="20"/>
                <w:highlight w:val="green"/>
              </w:rPr>
              <w:t>El indicador permite medir el número de mujeres de lengua materna u originaria que participa en alguna organización y/o asociación ciudadana. Este indicador proporciona una visión cuantitativa de la implicación de esta población específica en instancias cívicas y comunitarias, lo que es crucial para el desarrollo democrático y la construcción de sociedades inclusivas y equitativas.</w:t>
            </w:r>
          </w:p>
        </w:tc>
      </w:tr>
      <w:tr w:rsidR="002146C5" w:rsidRPr="006E507A" w14:paraId="398435F0" w14:textId="77777777" w:rsidTr="009265F9">
        <w:trPr>
          <w:trHeight w:val="891"/>
          <w:jc w:val="center"/>
        </w:trPr>
        <w:tc>
          <w:tcPr>
            <w:tcW w:w="1266" w:type="dxa"/>
            <w:vAlign w:val="center"/>
          </w:tcPr>
          <w:p w14:paraId="15D78233" w14:textId="51BE0B09"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Responsable del Indicador</w:t>
            </w:r>
          </w:p>
        </w:tc>
        <w:tc>
          <w:tcPr>
            <w:tcW w:w="10075" w:type="dxa"/>
            <w:gridSpan w:val="19"/>
            <w:vAlign w:val="center"/>
          </w:tcPr>
          <w:p w14:paraId="07AAAB8F" w14:textId="4DB5EB1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C76FB0">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2146C5" w:rsidRPr="006E507A" w14:paraId="1B450F04" w14:textId="77777777" w:rsidTr="009265F9">
        <w:trPr>
          <w:trHeight w:val="842"/>
          <w:jc w:val="center"/>
        </w:trPr>
        <w:tc>
          <w:tcPr>
            <w:tcW w:w="1266" w:type="dxa"/>
            <w:vAlign w:val="center"/>
          </w:tcPr>
          <w:p w14:paraId="2015F961" w14:textId="02BA2EE4"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Limitaciones para la medición del indicador</w:t>
            </w:r>
          </w:p>
        </w:tc>
        <w:tc>
          <w:tcPr>
            <w:tcW w:w="10075" w:type="dxa"/>
            <w:gridSpan w:val="19"/>
            <w:vAlign w:val="center"/>
          </w:tcPr>
          <w:p w14:paraId="3A85C09A" w14:textId="77777777" w:rsidR="00416003" w:rsidRDefault="002146C5" w:rsidP="00C14F45">
            <w:pPr>
              <w:pStyle w:val="Prrafodelista"/>
              <w:numPr>
                <w:ilvl w:val="0"/>
                <w:numId w:val="25"/>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El ejercicio de la ciudadanía involucra otras actividades como derecho al voto, participación en consultas populares, entre otros mecanismos que garantizan la democracia.</w:t>
            </w:r>
          </w:p>
          <w:p w14:paraId="278CCDA7" w14:textId="77777777" w:rsidR="00416003" w:rsidRDefault="002146C5" w:rsidP="00C14F45">
            <w:pPr>
              <w:pStyle w:val="Prrafodelista"/>
              <w:numPr>
                <w:ilvl w:val="0"/>
                <w:numId w:val="25"/>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2762FB07" w14:textId="295C3E85" w:rsidR="002146C5" w:rsidRPr="00416003" w:rsidRDefault="00416003" w:rsidP="00C14F45">
            <w:pPr>
              <w:pStyle w:val="Prrafodelista"/>
              <w:numPr>
                <w:ilvl w:val="0"/>
                <w:numId w:val="25"/>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El </w:t>
            </w:r>
            <w:r w:rsidR="002146C5" w:rsidRPr="00416003">
              <w:rPr>
                <w:rFonts w:asciiTheme="majorHAnsi" w:hAnsiTheme="majorHAnsi" w:cstheme="majorHAnsi"/>
                <w:sz w:val="20"/>
                <w:szCs w:val="20"/>
              </w:rPr>
              <w:t>nivel de inferencia es nacional, urbano nacional, rural nacional y 24 departamentos donde cada uno como dominio de estudio.</w:t>
            </w:r>
          </w:p>
        </w:tc>
      </w:tr>
      <w:tr w:rsidR="002146C5" w:rsidRPr="006E507A" w14:paraId="56406B61" w14:textId="77777777" w:rsidTr="001E5679">
        <w:trPr>
          <w:trHeight w:val="442"/>
          <w:jc w:val="center"/>
        </w:trPr>
        <w:tc>
          <w:tcPr>
            <w:tcW w:w="1266" w:type="dxa"/>
            <w:vAlign w:val="center"/>
          </w:tcPr>
          <w:p w14:paraId="435DCD44" w14:textId="3BA59368"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Método de Cálculo</w:t>
            </w:r>
          </w:p>
        </w:tc>
        <w:tc>
          <w:tcPr>
            <w:tcW w:w="10075" w:type="dxa"/>
            <w:gridSpan w:val="19"/>
            <w:vAlign w:val="center"/>
          </w:tcPr>
          <w:p w14:paraId="1F8DEE73" w14:textId="01CDB530" w:rsidR="00EF6732" w:rsidRPr="006E507A"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0E0DE565" w14:textId="77777777" w:rsidR="00416003"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 xml:space="preserve">Fórmula: </w:t>
            </w:r>
          </w:p>
          <w:p w14:paraId="76AA9547" w14:textId="2A8010B6" w:rsidR="002146C5" w:rsidRPr="006E507A" w:rsidRDefault="002146C5" w:rsidP="00416003">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(At/Bt) *100</w:t>
            </w:r>
          </w:p>
          <w:p w14:paraId="092DAF59"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At: Número de mujeres parte de población de lengua indígena u originaria que participa en alguna organización y/o asociación de año t.</w:t>
            </w:r>
          </w:p>
          <w:p w14:paraId="7D274BA8" w14:textId="678E54DB" w:rsidR="00EF6732"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Bt: Total de mujeres parte de población de lengua indígena u originaria en el año t.</w:t>
            </w:r>
          </w:p>
          <w:p w14:paraId="4EB29DC5" w14:textId="77777777" w:rsidR="002146C5"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0859B77F" w14:textId="77777777" w:rsidR="00EF6732" w:rsidRPr="006E507A" w:rsidRDefault="00EF6732" w:rsidP="00CF2D0D">
            <w:pPr>
              <w:spacing w:before="240" w:after="240"/>
              <w:rPr>
                <w:rFonts w:asciiTheme="majorHAnsi" w:hAnsiTheme="majorHAnsi" w:cstheme="majorHAnsi"/>
                <w:sz w:val="20"/>
                <w:szCs w:val="20"/>
              </w:rPr>
            </w:pPr>
          </w:p>
          <w:p w14:paraId="355B7525" w14:textId="77777777" w:rsidR="002146C5" w:rsidRPr="006E507A"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4641C614" w14:textId="77777777" w:rsidR="00416003" w:rsidRDefault="002146C5" w:rsidP="00C14F45">
            <w:pPr>
              <w:pStyle w:val="Prrafodelista"/>
              <w:numPr>
                <w:ilvl w:val="0"/>
                <w:numId w:val="26"/>
              </w:numPr>
              <w:spacing w:before="240" w:after="240"/>
              <w:rPr>
                <w:rFonts w:asciiTheme="majorHAnsi" w:hAnsiTheme="majorHAnsi" w:cstheme="majorHAnsi"/>
                <w:sz w:val="20"/>
                <w:szCs w:val="20"/>
              </w:rPr>
            </w:pPr>
            <w:r w:rsidRPr="00416003">
              <w:rPr>
                <w:rFonts w:asciiTheme="majorHAnsi" w:hAnsiTheme="majorHAnsi" w:cstheme="majorHAnsi"/>
                <w:sz w:val="20"/>
                <w:szCs w:val="20"/>
              </w:rPr>
              <w:t>Se realizan tres cruces preguntas de la Encuesta Nacional de Hogares (ENAHO)</w:t>
            </w:r>
          </w:p>
          <w:p w14:paraId="2FF0EF17" w14:textId="77777777" w:rsidR="00416003" w:rsidRDefault="002146C5" w:rsidP="00416003">
            <w:pPr>
              <w:pStyle w:val="Prrafodelista"/>
              <w:spacing w:before="240" w:after="240"/>
              <w:rPr>
                <w:rFonts w:asciiTheme="majorHAnsi" w:hAnsiTheme="majorHAnsi" w:cstheme="majorHAnsi"/>
                <w:sz w:val="20"/>
                <w:szCs w:val="20"/>
              </w:rPr>
            </w:pPr>
            <w:r w:rsidRPr="00416003">
              <w:rPr>
                <w:rFonts w:asciiTheme="majorHAnsi" w:hAnsiTheme="majorHAnsi" w:cstheme="majorHAnsi"/>
                <w:sz w:val="20"/>
                <w:szCs w:val="20"/>
                <w:u w:val="single"/>
              </w:rPr>
              <w:t>Población de mujeres:</w:t>
            </w:r>
            <w:r w:rsidRPr="00416003">
              <w:rPr>
                <w:rFonts w:asciiTheme="majorHAnsi" w:hAnsiTheme="majorHAnsi" w:cstheme="majorHAnsi"/>
                <w:sz w:val="20"/>
                <w:szCs w:val="20"/>
              </w:rPr>
              <w:t xml:space="preserve"> pregunta p207, respuesta =2</w:t>
            </w:r>
          </w:p>
          <w:p w14:paraId="79777BB5" w14:textId="77777777" w:rsidR="00416003" w:rsidRDefault="002146C5" w:rsidP="00416003">
            <w:pPr>
              <w:pStyle w:val="Prrafodelista"/>
              <w:spacing w:before="240" w:after="240"/>
              <w:rPr>
                <w:rFonts w:asciiTheme="majorHAnsi" w:hAnsiTheme="majorHAnsi" w:cstheme="majorHAnsi"/>
                <w:sz w:val="20"/>
                <w:szCs w:val="20"/>
              </w:rPr>
            </w:pPr>
            <w:r w:rsidRPr="00416003">
              <w:rPr>
                <w:rFonts w:asciiTheme="majorHAnsi" w:hAnsiTheme="majorHAnsi" w:cstheme="majorHAnsi"/>
                <w:sz w:val="20"/>
                <w:szCs w:val="20"/>
                <w:u w:val="single"/>
              </w:rPr>
              <w:t>Para la población de lengua indígena u originaria:</w:t>
            </w:r>
            <w:r w:rsidRPr="006E507A">
              <w:rPr>
                <w:rFonts w:asciiTheme="majorHAnsi" w:hAnsiTheme="majorHAnsi" w:cstheme="majorHAnsi"/>
                <w:sz w:val="20"/>
                <w:szCs w:val="20"/>
              </w:rPr>
              <w:t xml:space="preserve"> pregunta "p300a- ¿Cuál es el idioma o lengua materna que aprendió en su niñez?" Respuesta: 1 </w:t>
            </w:r>
            <w:proofErr w:type="gramStart"/>
            <w:r w:rsidRPr="006E507A">
              <w:rPr>
                <w:rFonts w:asciiTheme="majorHAnsi" w:hAnsiTheme="majorHAnsi" w:cstheme="majorHAnsi"/>
                <w:sz w:val="20"/>
                <w:szCs w:val="20"/>
              </w:rPr>
              <w:t>Quechua</w:t>
            </w:r>
            <w:proofErr w:type="gramEnd"/>
            <w:r w:rsidRPr="006E507A">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p w14:paraId="5EC56855" w14:textId="0E0BE5B1" w:rsidR="002146C5" w:rsidRPr="006E507A" w:rsidRDefault="002146C5" w:rsidP="00416003">
            <w:pPr>
              <w:pStyle w:val="Prrafodelista"/>
              <w:spacing w:before="240" w:after="240"/>
              <w:rPr>
                <w:rFonts w:asciiTheme="majorHAnsi" w:hAnsiTheme="majorHAnsi" w:cstheme="majorHAnsi"/>
                <w:sz w:val="20"/>
                <w:szCs w:val="20"/>
              </w:rPr>
            </w:pPr>
            <w:r w:rsidRPr="00416003">
              <w:rPr>
                <w:rFonts w:asciiTheme="majorHAnsi" w:hAnsiTheme="majorHAnsi" w:cstheme="majorHAnsi"/>
                <w:sz w:val="20"/>
                <w:szCs w:val="20"/>
                <w:u w:val="single"/>
              </w:rPr>
              <w:t>Para identificar la participación ciudadana:</w:t>
            </w:r>
            <w:r w:rsidRPr="006E507A">
              <w:rPr>
                <w:rFonts w:asciiTheme="majorHAnsi" w:hAnsiTheme="majorHAnsi" w:cstheme="majorHAnsi"/>
                <w:sz w:val="20"/>
                <w:szCs w:val="20"/>
              </w:rPr>
              <w:t xml:space="preserve"> pregunta "p803- ¿El grupo, organización, asociación y/o programa social al cual pertenece es?" Respuesta: 1 Clubes y asociaciones deportivas, 2 Agrupaciones y/o partidos políticos, 3 Clubes culturales (danza, música, etc.),  4 Asociación vecinal, 5 Rondas campesinas, 6 Asociación de regantes, 7 Asociación de profesionales, 8 Asociación de trabajadores o sindicatos, 9 Clubes de madres, 10 Asociación de padres de familia (APAFA), 11 Vaso de leche, 12 Comedor popular, 13 Comité Local Administrativo </w:t>
            </w:r>
            <w:r w:rsidRPr="006E507A">
              <w:rPr>
                <w:rFonts w:asciiTheme="majorHAnsi" w:hAnsiTheme="majorHAnsi" w:cstheme="majorHAnsi"/>
                <w:sz w:val="20"/>
                <w:szCs w:val="20"/>
              </w:rPr>
              <w:lastRenderedPageBreak/>
              <w:t>de Salud (CLAS), 14 Proceso de presupuesto participativo,  15 Concejo de Coordinación Local Distrital (CCLD), 16 Comunidad Campesina, 17 Asociación Agropecuaria, 18 Otro/a.</w:t>
            </w:r>
          </w:p>
        </w:tc>
      </w:tr>
      <w:tr w:rsidR="002146C5" w:rsidRPr="006E507A" w14:paraId="2E77C777" w14:textId="77777777" w:rsidTr="009265F9">
        <w:trPr>
          <w:trHeight w:val="641"/>
          <w:jc w:val="center"/>
        </w:trPr>
        <w:tc>
          <w:tcPr>
            <w:tcW w:w="1266" w:type="dxa"/>
            <w:vAlign w:val="center"/>
          </w:tcPr>
          <w:p w14:paraId="006454AA"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lastRenderedPageBreak/>
              <w:t>Sentido esperado del indicador</w:t>
            </w:r>
          </w:p>
        </w:tc>
        <w:tc>
          <w:tcPr>
            <w:tcW w:w="10075" w:type="dxa"/>
            <w:gridSpan w:val="19"/>
            <w:vAlign w:val="center"/>
          </w:tcPr>
          <w:p w14:paraId="2410AADE" w14:textId="77777777" w:rsidR="002146C5" w:rsidRPr="006E507A" w:rsidRDefault="002146C5"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Ascendente</w:t>
            </w:r>
          </w:p>
        </w:tc>
      </w:tr>
      <w:tr w:rsidR="002146C5" w:rsidRPr="006E507A" w14:paraId="302C0D54" w14:textId="77777777" w:rsidTr="009265F9">
        <w:trPr>
          <w:trHeight w:val="737"/>
          <w:jc w:val="center"/>
        </w:trPr>
        <w:tc>
          <w:tcPr>
            <w:tcW w:w="1266" w:type="dxa"/>
            <w:vAlign w:val="center"/>
          </w:tcPr>
          <w:p w14:paraId="442BE6AA"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Supuestos:</w:t>
            </w:r>
          </w:p>
        </w:tc>
        <w:tc>
          <w:tcPr>
            <w:tcW w:w="10075" w:type="dxa"/>
            <w:gridSpan w:val="19"/>
            <w:vAlign w:val="center"/>
          </w:tcPr>
          <w:p w14:paraId="633CD7B4"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fomenta programas de sensibilización y talleres que promuevan la participación cívica-política dirigidos a mujeres.</w:t>
            </w:r>
          </w:p>
        </w:tc>
      </w:tr>
      <w:tr w:rsidR="002146C5" w:rsidRPr="006E507A" w14:paraId="4CA8AC00" w14:textId="77777777" w:rsidTr="009265F9">
        <w:trPr>
          <w:trHeight w:val="737"/>
          <w:jc w:val="center"/>
        </w:trPr>
        <w:tc>
          <w:tcPr>
            <w:tcW w:w="1266" w:type="dxa"/>
            <w:vAlign w:val="center"/>
          </w:tcPr>
          <w:p w14:paraId="25080970"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Fuentes y Bases de Datos</w:t>
            </w:r>
          </w:p>
        </w:tc>
        <w:tc>
          <w:tcPr>
            <w:tcW w:w="10075" w:type="dxa"/>
            <w:gridSpan w:val="19"/>
            <w:vAlign w:val="center"/>
          </w:tcPr>
          <w:p w14:paraId="405ED0D3"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107DFEE7"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2146C5" w:rsidRPr="006E507A" w14:paraId="40C8E5A1" w14:textId="77777777" w:rsidTr="00EF6732">
        <w:trPr>
          <w:trHeight w:val="479"/>
          <w:jc w:val="center"/>
        </w:trPr>
        <w:tc>
          <w:tcPr>
            <w:tcW w:w="1266" w:type="dxa"/>
            <w:shd w:val="clear" w:color="auto" w:fill="215868" w:themeFill="accent5" w:themeFillShade="80"/>
            <w:vAlign w:val="center"/>
          </w:tcPr>
          <w:p w14:paraId="7DDB4BCC" w14:textId="77777777" w:rsidR="002146C5" w:rsidRPr="00BF29B7" w:rsidRDefault="002146C5" w:rsidP="00CF2D0D">
            <w:pPr>
              <w:spacing w:before="240" w:after="240"/>
              <w:jc w:val="center"/>
              <w:rPr>
                <w:rFonts w:asciiTheme="majorHAnsi" w:hAnsiTheme="majorHAnsi" w:cstheme="majorHAnsi"/>
                <w:b/>
                <w:bCs/>
                <w:color w:val="FFFFFF" w:themeColor="background1"/>
                <w:sz w:val="18"/>
                <w:szCs w:val="18"/>
              </w:rPr>
            </w:pPr>
          </w:p>
        </w:tc>
        <w:tc>
          <w:tcPr>
            <w:tcW w:w="570" w:type="dxa"/>
            <w:shd w:val="clear" w:color="auto" w:fill="215868" w:themeFill="accent5" w:themeFillShade="80"/>
            <w:vAlign w:val="center"/>
          </w:tcPr>
          <w:p w14:paraId="60F7BC1B" w14:textId="77777777" w:rsidR="002146C5" w:rsidRPr="00EF6732" w:rsidRDefault="002146C5" w:rsidP="00CF2D0D">
            <w:pPr>
              <w:spacing w:before="240" w:after="240"/>
              <w:rPr>
                <w:rFonts w:asciiTheme="majorHAnsi" w:hAnsiTheme="majorHAnsi" w:cstheme="majorHAnsi"/>
                <w:b/>
                <w:bCs/>
                <w:color w:val="FFFFFF" w:themeColor="background1"/>
                <w:sz w:val="16"/>
                <w:szCs w:val="16"/>
              </w:rPr>
            </w:pPr>
            <w:r w:rsidRPr="00EF6732">
              <w:rPr>
                <w:rFonts w:asciiTheme="majorHAnsi" w:hAnsiTheme="majorHAnsi" w:cstheme="majorHAnsi"/>
                <w:b/>
                <w:bCs/>
                <w:color w:val="FFFFFF" w:themeColor="background1"/>
                <w:sz w:val="16"/>
                <w:szCs w:val="16"/>
              </w:rPr>
              <w:t>Línea base</w:t>
            </w:r>
          </w:p>
        </w:tc>
        <w:tc>
          <w:tcPr>
            <w:tcW w:w="9505" w:type="dxa"/>
            <w:gridSpan w:val="18"/>
            <w:shd w:val="clear" w:color="auto" w:fill="215868" w:themeFill="accent5" w:themeFillShade="80"/>
            <w:vAlign w:val="center"/>
          </w:tcPr>
          <w:p w14:paraId="1AF84056" w14:textId="77777777" w:rsidR="002146C5" w:rsidRPr="00EF6732" w:rsidRDefault="002146C5" w:rsidP="00CF2D0D">
            <w:pPr>
              <w:spacing w:before="240" w:after="240"/>
              <w:jc w:val="center"/>
              <w:rPr>
                <w:rFonts w:asciiTheme="majorHAnsi" w:hAnsiTheme="majorHAnsi" w:cstheme="majorHAnsi"/>
                <w:b/>
                <w:bCs/>
                <w:color w:val="FFFFFF" w:themeColor="background1"/>
                <w:sz w:val="20"/>
                <w:szCs w:val="20"/>
              </w:rPr>
            </w:pPr>
            <w:r w:rsidRPr="00EF6732">
              <w:rPr>
                <w:rFonts w:asciiTheme="majorHAnsi" w:hAnsiTheme="majorHAnsi" w:cstheme="majorHAnsi"/>
                <w:b/>
                <w:bCs/>
                <w:color w:val="FFFFFF" w:themeColor="background1"/>
                <w:sz w:val="20"/>
                <w:szCs w:val="20"/>
              </w:rPr>
              <w:t>Logros esperados</w:t>
            </w:r>
          </w:p>
        </w:tc>
      </w:tr>
      <w:tr w:rsidR="002146C5" w:rsidRPr="006E507A" w14:paraId="6C1494CD" w14:textId="77777777" w:rsidTr="009265F9">
        <w:trPr>
          <w:trHeight w:val="375"/>
          <w:jc w:val="center"/>
        </w:trPr>
        <w:tc>
          <w:tcPr>
            <w:tcW w:w="1266" w:type="dxa"/>
            <w:shd w:val="clear" w:color="auto" w:fill="auto"/>
            <w:vAlign w:val="center"/>
          </w:tcPr>
          <w:p w14:paraId="761E28C7"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Año</w:t>
            </w:r>
          </w:p>
        </w:tc>
        <w:tc>
          <w:tcPr>
            <w:tcW w:w="570" w:type="dxa"/>
            <w:shd w:val="clear" w:color="auto" w:fill="auto"/>
            <w:vAlign w:val="center"/>
          </w:tcPr>
          <w:p w14:paraId="7E0F4B95"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7" w:type="dxa"/>
            <w:shd w:val="clear" w:color="auto" w:fill="auto"/>
            <w:vAlign w:val="center"/>
          </w:tcPr>
          <w:p w14:paraId="2BD3858C"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7" w:type="dxa"/>
            <w:shd w:val="clear" w:color="auto" w:fill="auto"/>
            <w:vAlign w:val="center"/>
          </w:tcPr>
          <w:p w14:paraId="6CB70D6B"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7" w:type="dxa"/>
            <w:shd w:val="clear" w:color="auto" w:fill="auto"/>
            <w:vAlign w:val="center"/>
          </w:tcPr>
          <w:p w14:paraId="458ABF9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7" w:type="dxa"/>
            <w:shd w:val="clear" w:color="auto" w:fill="auto"/>
            <w:vAlign w:val="center"/>
          </w:tcPr>
          <w:p w14:paraId="76E548F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28" w:type="dxa"/>
            <w:shd w:val="clear" w:color="auto" w:fill="auto"/>
            <w:vAlign w:val="center"/>
          </w:tcPr>
          <w:p w14:paraId="552E0E24"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28" w:type="dxa"/>
            <w:shd w:val="clear" w:color="auto" w:fill="auto"/>
            <w:vAlign w:val="center"/>
          </w:tcPr>
          <w:p w14:paraId="62E15B3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28" w:type="dxa"/>
            <w:shd w:val="clear" w:color="auto" w:fill="auto"/>
            <w:vAlign w:val="center"/>
          </w:tcPr>
          <w:p w14:paraId="7A75022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28" w:type="dxa"/>
            <w:shd w:val="clear" w:color="auto" w:fill="auto"/>
            <w:vAlign w:val="center"/>
          </w:tcPr>
          <w:p w14:paraId="75E17733"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28" w:type="dxa"/>
            <w:shd w:val="clear" w:color="auto" w:fill="auto"/>
            <w:vAlign w:val="center"/>
          </w:tcPr>
          <w:p w14:paraId="65A6CD4C"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28" w:type="dxa"/>
            <w:shd w:val="clear" w:color="auto" w:fill="auto"/>
            <w:vAlign w:val="center"/>
          </w:tcPr>
          <w:p w14:paraId="4B1EBA7F"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28" w:type="dxa"/>
            <w:shd w:val="clear" w:color="auto" w:fill="auto"/>
            <w:vAlign w:val="center"/>
          </w:tcPr>
          <w:p w14:paraId="74E5647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28" w:type="dxa"/>
            <w:shd w:val="clear" w:color="auto" w:fill="auto"/>
            <w:vAlign w:val="center"/>
          </w:tcPr>
          <w:p w14:paraId="1F4C0A44"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28" w:type="dxa"/>
            <w:shd w:val="clear" w:color="auto" w:fill="auto"/>
            <w:vAlign w:val="center"/>
          </w:tcPr>
          <w:p w14:paraId="43328EDF"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28" w:type="dxa"/>
            <w:shd w:val="clear" w:color="auto" w:fill="auto"/>
            <w:vAlign w:val="center"/>
          </w:tcPr>
          <w:p w14:paraId="059FD563"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28" w:type="dxa"/>
            <w:shd w:val="clear" w:color="auto" w:fill="auto"/>
            <w:vAlign w:val="center"/>
          </w:tcPr>
          <w:p w14:paraId="5FC9D84E"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28" w:type="dxa"/>
            <w:shd w:val="clear" w:color="auto" w:fill="auto"/>
            <w:vAlign w:val="center"/>
          </w:tcPr>
          <w:p w14:paraId="5D7C2205"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3" w:type="dxa"/>
            <w:shd w:val="clear" w:color="auto" w:fill="auto"/>
            <w:vAlign w:val="center"/>
          </w:tcPr>
          <w:p w14:paraId="7E31F30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28" w:type="dxa"/>
            <w:shd w:val="clear" w:color="auto" w:fill="auto"/>
            <w:vAlign w:val="center"/>
          </w:tcPr>
          <w:p w14:paraId="5D4646BC"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2146C5" w:rsidRPr="006E507A" w14:paraId="1CC589F7" w14:textId="77777777" w:rsidTr="009265F9">
        <w:trPr>
          <w:trHeight w:val="375"/>
          <w:jc w:val="center"/>
        </w:trPr>
        <w:tc>
          <w:tcPr>
            <w:tcW w:w="1266" w:type="dxa"/>
            <w:shd w:val="clear" w:color="auto" w:fill="auto"/>
            <w:vAlign w:val="center"/>
          </w:tcPr>
          <w:p w14:paraId="6C9D7C00"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Valor</w:t>
            </w:r>
          </w:p>
        </w:tc>
        <w:tc>
          <w:tcPr>
            <w:tcW w:w="570" w:type="dxa"/>
            <w:shd w:val="clear" w:color="auto" w:fill="auto"/>
            <w:vAlign w:val="center"/>
          </w:tcPr>
          <w:p w14:paraId="70AAEBD5"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8.9%</w:t>
            </w:r>
          </w:p>
        </w:tc>
        <w:tc>
          <w:tcPr>
            <w:tcW w:w="527" w:type="dxa"/>
            <w:shd w:val="clear" w:color="auto" w:fill="auto"/>
            <w:vAlign w:val="center"/>
          </w:tcPr>
          <w:p w14:paraId="6826308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9.3%</w:t>
            </w:r>
          </w:p>
        </w:tc>
        <w:tc>
          <w:tcPr>
            <w:tcW w:w="527" w:type="dxa"/>
            <w:shd w:val="clear" w:color="auto" w:fill="auto"/>
            <w:vAlign w:val="center"/>
          </w:tcPr>
          <w:p w14:paraId="1C1FB4E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9.7%</w:t>
            </w:r>
          </w:p>
        </w:tc>
        <w:tc>
          <w:tcPr>
            <w:tcW w:w="527" w:type="dxa"/>
            <w:shd w:val="clear" w:color="auto" w:fill="auto"/>
            <w:vAlign w:val="center"/>
          </w:tcPr>
          <w:p w14:paraId="076B0AC9"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10.1%</w:t>
            </w:r>
          </w:p>
        </w:tc>
        <w:tc>
          <w:tcPr>
            <w:tcW w:w="527" w:type="dxa"/>
            <w:shd w:val="clear" w:color="auto" w:fill="auto"/>
            <w:vAlign w:val="center"/>
          </w:tcPr>
          <w:p w14:paraId="30897BD7"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10.5%</w:t>
            </w:r>
          </w:p>
        </w:tc>
        <w:tc>
          <w:tcPr>
            <w:tcW w:w="528" w:type="dxa"/>
            <w:shd w:val="clear" w:color="auto" w:fill="auto"/>
            <w:vAlign w:val="center"/>
          </w:tcPr>
          <w:p w14:paraId="2560B12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10.9%</w:t>
            </w:r>
          </w:p>
        </w:tc>
        <w:tc>
          <w:tcPr>
            <w:tcW w:w="528" w:type="dxa"/>
            <w:shd w:val="clear" w:color="auto" w:fill="auto"/>
            <w:vAlign w:val="center"/>
          </w:tcPr>
          <w:p w14:paraId="097850E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11.3%</w:t>
            </w:r>
          </w:p>
        </w:tc>
        <w:tc>
          <w:tcPr>
            <w:tcW w:w="528" w:type="dxa"/>
            <w:shd w:val="clear" w:color="auto" w:fill="auto"/>
            <w:vAlign w:val="center"/>
          </w:tcPr>
          <w:p w14:paraId="67C36DF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11.8%</w:t>
            </w:r>
          </w:p>
        </w:tc>
        <w:tc>
          <w:tcPr>
            <w:tcW w:w="528" w:type="dxa"/>
            <w:shd w:val="clear" w:color="auto" w:fill="auto"/>
            <w:vAlign w:val="center"/>
          </w:tcPr>
          <w:p w14:paraId="4F5DF58B"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12.2%</w:t>
            </w:r>
          </w:p>
        </w:tc>
        <w:tc>
          <w:tcPr>
            <w:tcW w:w="528" w:type="dxa"/>
            <w:shd w:val="clear" w:color="auto" w:fill="auto"/>
            <w:vAlign w:val="center"/>
          </w:tcPr>
          <w:p w14:paraId="62A1AF69"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12.5%</w:t>
            </w:r>
          </w:p>
        </w:tc>
        <w:tc>
          <w:tcPr>
            <w:tcW w:w="528" w:type="dxa"/>
            <w:shd w:val="clear" w:color="auto" w:fill="auto"/>
            <w:vAlign w:val="center"/>
          </w:tcPr>
          <w:p w14:paraId="6FD327C8"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12.7%</w:t>
            </w:r>
          </w:p>
        </w:tc>
        <w:tc>
          <w:tcPr>
            <w:tcW w:w="528" w:type="dxa"/>
            <w:shd w:val="clear" w:color="auto" w:fill="auto"/>
            <w:vAlign w:val="center"/>
          </w:tcPr>
          <w:p w14:paraId="12AA1F4B"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13.0%</w:t>
            </w:r>
          </w:p>
        </w:tc>
        <w:tc>
          <w:tcPr>
            <w:tcW w:w="528" w:type="dxa"/>
            <w:shd w:val="clear" w:color="auto" w:fill="auto"/>
            <w:vAlign w:val="center"/>
          </w:tcPr>
          <w:p w14:paraId="237F28A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13.2%</w:t>
            </w:r>
          </w:p>
        </w:tc>
        <w:tc>
          <w:tcPr>
            <w:tcW w:w="528" w:type="dxa"/>
            <w:shd w:val="clear" w:color="auto" w:fill="auto"/>
            <w:vAlign w:val="center"/>
          </w:tcPr>
          <w:p w14:paraId="6046A50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13.5%</w:t>
            </w:r>
          </w:p>
        </w:tc>
        <w:tc>
          <w:tcPr>
            <w:tcW w:w="528" w:type="dxa"/>
            <w:shd w:val="clear" w:color="auto" w:fill="auto"/>
            <w:vAlign w:val="center"/>
          </w:tcPr>
          <w:p w14:paraId="11358650"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13.9%</w:t>
            </w:r>
          </w:p>
        </w:tc>
        <w:tc>
          <w:tcPr>
            <w:tcW w:w="528" w:type="dxa"/>
            <w:shd w:val="clear" w:color="auto" w:fill="auto"/>
            <w:vAlign w:val="center"/>
          </w:tcPr>
          <w:p w14:paraId="4D6E683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14.3%</w:t>
            </w:r>
          </w:p>
        </w:tc>
        <w:tc>
          <w:tcPr>
            <w:tcW w:w="528" w:type="dxa"/>
            <w:shd w:val="clear" w:color="auto" w:fill="auto"/>
            <w:vAlign w:val="center"/>
          </w:tcPr>
          <w:p w14:paraId="1FA07520"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14.8%</w:t>
            </w:r>
          </w:p>
        </w:tc>
        <w:tc>
          <w:tcPr>
            <w:tcW w:w="533" w:type="dxa"/>
            <w:shd w:val="clear" w:color="auto" w:fill="auto"/>
            <w:vAlign w:val="center"/>
          </w:tcPr>
          <w:p w14:paraId="69BA051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15.2%</w:t>
            </w:r>
          </w:p>
        </w:tc>
        <w:tc>
          <w:tcPr>
            <w:tcW w:w="528" w:type="dxa"/>
            <w:shd w:val="clear" w:color="auto" w:fill="auto"/>
            <w:vAlign w:val="center"/>
          </w:tcPr>
          <w:p w14:paraId="20634E7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15.7%</w:t>
            </w:r>
          </w:p>
        </w:tc>
      </w:tr>
    </w:tbl>
    <w:p w14:paraId="04F6C0AE" w14:textId="77777777" w:rsidR="00416003" w:rsidRDefault="00416003" w:rsidP="00CF2D0D">
      <w:pPr>
        <w:spacing w:before="240" w:after="240"/>
        <w:rPr>
          <w:rFonts w:eastAsia="Arial Narrow"/>
          <w:lang w:eastAsia="es-PE"/>
        </w:rPr>
      </w:pPr>
    </w:p>
    <w:p w14:paraId="0AB83BE7" w14:textId="77777777" w:rsidR="002607FA" w:rsidRDefault="002607FA" w:rsidP="00CF2D0D">
      <w:pPr>
        <w:spacing w:before="240" w:after="240"/>
        <w:rPr>
          <w:rFonts w:eastAsia="Arial Narrow"/>
          <w:lang w:eastAsia="es-PE"/>
        </w:rPr>
      </w:pPr>
    </w:p>
    <w:p w14:paraId="72D887C2" w14:textId="77777777" w:rsidR="002607FA" w:rsidRDefault="002607FA" w:rsidP="00CF2D0D">
      <w:pPr>
        <w:spacing w:before="240" w:after="240"/>
        <w:rPr>
          <w:rFonts w:eastAsia="Arial Narrow"/>
          <w:lang w:eastAsia="es-PE"/>
        </w:rPr>
      </w:pPr>
    </w:p>
    <w:p w14:paraId="795DE73B" w14:textId="77777777" w:rsidR="002607FA" w:rsidRDefault="002607FA" w:rsidP="00CF2D0D">
      <w:pPr>
        <w:spacing w:before="240" w:after="240"/>
        <w:rPr>
          <w:rFonts w:eastAsia="Arial Narrow"/>
          <w:lang w:eastAsia="es-PE"/>
        </w:rPr>
      </w:pPr>
    </w:p>
    <w:p w14:paraId="24E25461" w14:textId="77777777" w:rsidR="002607FA" w:rsidRDefault="002607FA" w:rsidP="00CF2D0D">
      <w:pPr>
        <w:spacing w:before="240" w:after="240"/>
        <w:rPr>
          <w:rFonts w:eastAsia="Arial Narrow"/>
          <w:lang w:eastAsia="es-PE"/>
        </w:rPr>
      </w:pPr>
    </w:p>
    <w:p w14:paraId="3E195FB0" w14:textId="77777777" w:rsidR="002607FA" w:rsidRDefault="002607FA" w:rsidP="00CF2D0D">
      <w:pPr>
        <w:spacing w:before="240" w:after="240"/>
        <w:rPr>
          <w:rFonts w:eastAsia="Arial Narrow"/>
          <w:lang w:eastAsia="es-PE"/>
        </w:rPr>
      </w:pPr>
    </w:p>
    <w:p w14:paraId="2987491D" w14:textId="77777777" w:rsidR="002607FA" w:rsidRDefault="002607FA" w:rsidP="00CF2D0D">
      <w:pPr>
        <w:spacing w:before="240" w:after="240"/>
        <w:rPr>
          <w:rFonts w:eastAsia="Arial Narrow"/>
          <w:lang w:eastAsia="es-PE"/>
        </w:rPr>
      </w:pPr>
    </w:p>
    <w:p w14:paraId="6CD8DE1A" w14:textId="77777777" w:rsidR="002607FA" w:rsidRDefault="002607FA" w:rsidP="00CF2D0D">
      <w:pPr>
        <w:spacing w:before="240" w:after="240"/>
        <w:rPr>
          <w:rFonts w:eastAsia="Arial Narrow"/>
          <w:lang w:eastAsia="es-PE"/>
        </w:rPr>
      </w:pPr>
    </w:p>
    <w:p w14:paraId="247F078E" w14:textId="77777777" w:rsidR="002607FA" w:rsidRDefault="002607FA" w:rsidP="00CF2D0D">
      <w:pPr>
        <w:spacing w:before="240" w:after="240"/>
        <w:rPr>
          <w:rFonts w:eastAsia="Arial Narrow"/>
          <w:lang w:eastAsia="es-PE"/>
        </w:rPr>
      </w:pPr>
    </w:p>
    <w:p w14:paraId="2F848C74" w14:textId="77777777" w:rsidR="002607FA" w:rsidRDefault="002607FA" w:rsidP="00CF2D0D">
      <w:pPr>
        <w:spacing w:before="240" w:after="240"/>
        <w:rPr>
          <w:rFonts w:eastAsia="Arial Narrow"/>
          <w:lang w:eastAsia="es-PE"/>
        </w:rPr>
      </w:pPr>
    </w:p>
    <w:p w14:paraId="0E278356" w14:textId="77777777" w:rsidR="002607FA" w:rsidRDefault="002607FA" w:rsidP="00CF2D0D">
      <w:pPr>
        <w:spacing w:before="240" w:after="240"/>
        <w:rPr>
          <w:rFonts w:eastAsia="Arial Narrow"/>
          <w:lang w:eastAsia="es-PE"/>
        </w:rPr>
      </w:pPr>
    </w:p>
    <w:p w14:paraId="4652138F" w14:textId="77777777" w:rsidR="002607FA" w:rsidRDefault="002607FA" w:rsidP="00CF2D0D">
      <w:pPr>
        <w:spacing w:before="240" w:after="240"/>
        <w:rPr>
          <w:rFonts w:eastAsia="Arial Narrow"/>
          <w:lang w:eastAsia="es-PE"/>
        </w:rPr>
      </w:pPr>
    </w:p>
    <w:p w14:paraId="06FFFFD0" w14:textId="77777777" w:rsidR="002607FA" w:rsidRDefault="002607FA" w:rsidP="00CF2D0D">
      <w:pPr>
        <w:spacing w:before="240" w:after="240"/>
        <w:rPr>
          <w:rFonts w:eastAsia="Arial Narrow"/>
          <w:lang w:eastAsia="es-PE"/>
        </w:rPr>
      </w:pPr>
    </w:p>
    <w:p w14:paraId="39D98825" w14:textId="77777777" w:rsidR="002607FA" w:rsidRDefault="002607FA"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0D401A62" w14:textId="77777777" w:rsidTr="00416003">
        <w:trPr>
          <w:trHeight w:val="70"/>
          <w:jc w:val="center"/>
        </w:trPr>
        <w:tc>
          <w:tcPr>
            <w:tcW w:w="11341" w:type="dxa"/>
            <w:gridSpan w:val="20"/>
            <w:shd w:val="clear" w:color="auto" w:fill="215868" w:themeFill="accent5" w:themeFillShade="80"/>
            <w:vAlign w:val="center"/>
          </w:tcPr>
          <w:p w14:paraId="26BF201F" w14:textId="66E26C64" w:rsidR="002146C5" w:rsidRPr="00AB7F1A" w:rsidRDefault="002146C5" w:rsidP="00416003">
            <w:pPr>
              <w:jc w:val="center"/>
              <w:rPr>
                <w:rFonts w:asciiTheme="majorHAnsi" w:hAnsiTheme="majorHAnsi" w:cstheme="majorHAnsi"/>
                <w:b/>
                <w:bCs/>
                <w:color w:val="FFFFFF" w:themeColor="background1"/>
                <w:sz w:val="20"/>
                <w:szCs w:val="20"/>
              </w:rPr>
            </w:pPr>
            <w:r w:rsidRPr="00AB7F1A">
              <w:rPr>
                <w:rFonts w:asciiTheme="majorHAnsi" w:hAnsiTheme="majorHAnsi" w:cstheme="majorHAnsi"/>
                <w:b/>
                <w:bCs/>
                <w:color w:val="FFFFFF" w:themeColor="background1"/>
                <w:sz w:val="20"/>
                <w:szCs w:val="20"/>
              </w:rPr>
              <w:lastRenderedPageBreak/>
              <w:t>FICHA TÉCNICA DEL INDICADOR</w:t>
            </w:r>
          </w:p>
        </w:tc>
      </w:tr>
      <w:tr w:rsidR="002146C5" w:rsidRPr="006E507A" w14:paraId="3B606A7C" w14:textId="77777777" w:rsidTr="009265F9">
        <w:trPr>
          <w:trHeight w:val="523"/>
          <w:jc w:val="center"/>
        </w:trPr>
        <w:tc>
          <w:tcPr>
            <w:tcW w:w="1266" w:type="dxa"/>
            <w:vAlign w:val="center"/>
          </w:tcPr>
          <w:p w14:paraId="6F40E243"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Objetivo Prioritario</w:t>
            </w:r>
          </w:p>
        </w:tc>
        <w:tc>
          <w:tcPr>
            <w:tcW w:w="10075" w:type="dxa"/>
            <w:gridSpan w:val="19"/>
            <w:vAlign w:val="center"/>
          </w:tcPr>
          <w:p w14:paraId="27351B2E"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OP7: Garantizar el desarrollo social en su libre determinación de los pueblos indígenas u originarios</w:t>
            </w:r>
          </w:p>
        </w:tc>
      </w:tr>
      <w:tr w:rsidR="002146C5" w:rsidRPr="006E507A" w14:paraId="2D5A8889" w14:textId="77777777" w:rsidTr="009265F9">
        <w:trPr>
          <w:trHeight w:val="609"/>
          <w:jc w:val="center"/>
        </w:trPr>
        <w:tc>
          <w:tcPr>
            <w:tcW w:w="1266" w:type="dxa"/>
            <w:vAlign w:val="center"/>
          </w:tcPr>
          <w:p w14:paraId="7CE1E86A"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Nombre del Indicador</w:t>
            </w:r>
          </w:p>
        </w:tc>
        <w:tc>
          <w:tcPr>
            <w:tcW w:w="10075" w:type="dxa"/>
            <w:gridSpan w:val="19"/>
            <w:vAlign w:val="center"/>
          </w:tcPr>
          <w:p w14:paraId="019E34C1" w14:textId="480952DE" w:rsidR="002146C5" w:rsidRPr="006E507A" w:rsidRDefault="00E5542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7.1. </w:t>
            </w:r>
            <w:r w:rsidR="002146C5" w:rsidRPr="006E507A">
              <w:rPr>
                <w:rFonts w:asciiTheme="majorHAnsi" w:hAnsiTheme="majorHAnsi" w:cstheme="majorHAnsi"/>
                <w:sz w:val="20"/>
                <w:szCs w:val="20"/>
              </w:rPr>
              <w:t>Porcentaje de población de lengua materna indígena u originaria que recibió educación en su lengua materna hasta 2do de primaria</w:t>
            </w:r>
          </w:p>
        </w:tc>
      </w:tr>
      <w:tr w:rsidR="002146C5" w:rsidRPr="006E507A" w14:paraId="549AAF14" w14:textId="77777777" w:rsidTr="009265F9">
        <w:trPr>
          <w:trHeight w:val="575"/>
          <w:jc w:val="center"/>
        </w:trPr>
        <w:tc>
          <w:tcPr>
            <w:tcW w:w="1266" w:type="dxa"/>
            <w:vAlign w:val="center"/>
          </w:tcPr>
          <w:p w14:paraId="0534C0FF" w14:textId="109C1C0A"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Justificación</w:t>
            </w:r>
          </w:p>
        </w:tc>
        <w:tc>
          <w:tcPr>
            <w:tcW w:w="10075" w:type="dxa"/>
            <w:gridSpan w:val="19"/>
            <w:vAlign w:val="center"/>
          </w:tcPr>
          <w:p w14:paraId="53DCB1B7" w14:textId="1D6476EE" w:rsidR="002146C5" w:rsidRPr="006E507A" w:rsidRDefault="00267210" w:rsidP="00CF2D0D">
            <w:pPr>
              <w:spacing w:before="240" w:after="240"/>
              <w:jc w:val="both"/>
              <w:rPr>
                <w:rFonts w:asciiTheme="majorHAnsi" w:hAnsiTheme="majorHAnsi" w:cstheme="majorHAnsi"/>
                <w:sz w:val="20"/>
                <w:szCs w:val="20"/>
              </w:rPr>
            </w:pPr>
            <w:r w:rsidRPr="00A82CE4">
              <w:rPr>
                <w:rFonts w:asciiTheme="majorHAnsi" w:hAnsiTheme="majorHAnsi" w:cstheme="majorHAnsi"/>
                <w:sz w:val="20"/>
                <w:szCs w:val="20"/>
                <w:highlight w:val="green"/>
              </w:rPr>
              <w:t>La medición del indicador permitirá conocer la proporción de población de lengua materna indígena u originaria que ha recibido educación en su lengua materna hasta segundo de primaria, que es la etapa en que se consolida el aprendizaje de la lectoescritura y se adquiere el dominio básico del razonamiento matemático.</w:t>
            </w:r>
            <w:r w:rsidRPr="00267210">
              <w:rPr>
                <w:rFonts w:asciiTheme="majorHAnsi" w:hAnsiTheme="majorHAnsi" w:cstheme="majorHAnsi"/>
                <w:sz w:val="20"/>
                <w:szCs w:val="20"/>
              </w:rPr>
              <w:t xml:space="preserve"> </w:t>
            </w:r>
          </w:p>
        </w:tc>
      </w:tr>
      <w:tr w:rsidR="002146C5" w:rsidRPr="006E507A" w14:paraId="53AF0A61" w14:textId="77777777" w:rsidTr="009265F9">
        <w:trPr>
          <w:trHeight w:val="891"/>
          <w:jc w:val="center"/>
        </w:trPr>
        <w:tc>
          <w:tcPr>
            <w:tcW w:w="1266" w:type="dxa"/>
            <w:vAlign w:val="center"/>
          </w:tcPr>
          <w:p w14:paraId="4D3B8282" w14:textId="4FEC658D"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Responsable del Indicador</w:t>
            </w:r>
          </w:p>
        </w:tc>
        <w:tc>
          <w:tcPr>
            <w:tcW w:w="10075" w:type="dxa"/>
            <w:gridSpan w:val="19"/>
            <w:vAlign w:val="center"/>
          </w:tcPr>
          <w:p w14:paraId="7F0A92CF" w14:textId="6AC3CF7F"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AB7F1A">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2146C5" w:rsidRPr="006E507A" w14:paraId="6762F966" w14:textId="77777777" w:rsidTr="009265F9">
        <w:trPr>
          <w:trHeight w:val="2409"/>
          <w:jc w:val="center"/>
        </w:trPr>
        <w:tc>
          <w:tcPr>
            <w:tcW w:w="1266" w:type="dxa"/>
            <w:vAlign w:val="center"/>
          </w:tcPr>
          <w:p w14:paraId="7D2E1CC0" w14:textId="3B00BBB9"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Limitaciones para la medición del indicador</w:t>
            </w:r>
          </w:p>
        </w:tc>
        <w:tc>
          <w:tcPr>
            <w:tcW w:w="10075" w:type="dxa"/>
            <w:gridSpan w:val="19"/>
            <w:vAlign w:val="center"/>
          </w:tcPr>
          <w:p w14:paraId="555FA489" w14:textId="77777777" w:rsidR="00416003" w:rsidRDefault="002146C5" w:rsidP="00C14F45">
            <w:pPr>
              <w:pStyle w:val="Prrafodelista"/>
              <w:numPr>
                <w:ilvl w:val="0"/>
                <w:numId w:val="26"/>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El dato disponible corresponde a la educación en lengua materna hasta 2do de primaria, por lo que no es evaluado para los siguientes grados.</w:t>
            </w:r>
          </w:p>
          <w:p w14:paraId="033D942E" w14:textId="77777777" w:rsidR="00416003" w:rsidRDefault="002146C5" w:rsidP="00C14F45">
            <w:pPr>
              <w:pStyle w:val="Prrafodelista"/>
              <w:numPr>
                <w:ilvl w:val="0"/>
                <w:numId w:val="26"/>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La información del módulo 300A de la ENAHO permite evaluar el alcance del Sistema Educativo del País y los progresos en el desarrollo de la educación.</w:t>
            </w:r>
          </w:p>
          <w:p w14:paraId="2054479C" w14:textId="77777777" w:rsidR="00416003" w:rsidRDefault="002146C5" w:rsidP="00C14F45">
            <w:pPr>
              <w:pStyle w:val="Prrafodelista"/>
              <w:numPr>
                <w:ilvl w:val="0"/>
                <w:numId w:val="26"/>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6E8B0C47" w14:textId="38257006" w:rsidR="002146C5" w:rsidRPr="00416003" w:rsidRDefault="00416003" w:rsidP="00C14F45">
            <w:pPr>
              <w:pStyle w:val="Prrafodelista"/>
              <w:numPr>
                <w:ilvl w:val="0"/>
                <w:numId w:val="26"/>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El</w:t>
            </w:r>
            <w:r w:rsidR="002146C5" w:rsidRPr="00416003">
              <w:rPr>
                <w:rFonts w:asciiTheme="majorHAnsi" w:hAnsiTheme="majorHAnsi" w:cstheme="majorHAnsi"/>
                <w:sz w:val="20"/>
                <w:szCs w:val="20"/>
              </w:rPr>
              <w:t xml:space="preserve"> nivel de inferencia es nacional, urbano nacional, rural nacional y 24 departamentos donde cada uno como dominio de estudio.</w:t>
            </w:r>
            <w:r w:rsidR="002146C5" w:rsidRPr="00416003">
              <w:rPr>
                <w:rFonts w:asciiTheme="majorHAnsi" w:hAnsiTheme="majorHAnsi" w:cstheme="majorHAnsi"/>
                <w:sz w:val="20"/>
                <w:szCs w:val="20"/>
              </w:rPr>
              <w:tab/>
            </w:r>
            <w:r w:rsidR="002146C5" w:rsidRPr="00416003">
              <w:rPr>
                <w:rFonts w:asciiTheme="majorHAnsi" w:hAnsiTheme="majorHAnsi" w:cstheme="majorHAnsi"/>
                <w:sz w:val="20"/>
                <w:szCs w:val="20"/>
              </w:rPr>
              <w:tab/>
            </w:r>
            <w:r w:rsidR="002146C5" w:rsidRPr="00416003">
              <w:rPr>
                <w:rFonts w:asciiTheme="majorHAnsi" w:hAnsiTheme="majorHAnsi" w:cstheme="majorHAnsi"/>
                <w:sz w:val="20"/>
                <w:szCs w:val="20"/>
              </w:rPr>
              <w:tab/>
            </w:r>
            <w:r w:rsidR="002146C5" w:rsidRPr="00416003">
              <w:rPr>
                <w:rFonts w:asciiTheme="majorHAnsi" w:hAnsiTheme="majorHAnsi" w:cstheme="majorHAnsi"/>
                <w:sz w:val="20"/>
                <w:szCs w:val="20"/>
              </w:rPr>
              <w:tab/>
            </w:r>
          </w:p>
        </w:tc>
      </w:tr>
      <w:tr w:rsidR="002146C5" w:rsidRPr="006E507A" w14:paraId="77A7DEFC" w14:textId="77777777" w:rsidTr="009265F9">
        <w:trPr>
          <w:trHeight w:val="3396"/>
          <w:jc w:val="center"/>
        </w:trPr>
        <w:tc>
          <w:tcPr>
            <w:tcW w:w="1266" w:type="dxa"/>
            <w:vAlign w:val="center"/>
          </w:tcPr>
          <w:p w14:paraId="5B06B6C3" w14:textId="262E7875"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Método de Cálculo</w:t>
            </w:r>
          </w:p>
        </w:tc>
        <w:tc>
          <w:tcPr>
            <w:tcW w:w="10075" w:type="dxa"/>
            <w:gridSpan w:val="19"/>
            <w:vAlign w:val="center"/>
          </w:tcPr>
          <w:p w14:paraId="72534BA0" w14:textId="57F23834" w:rsidR="002146C5" w:rsidRPr="006E507A"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21568CA7" w14:textId="77777777" w:rsidR="00416003"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 xml:space="preserve">Fórmula: </w:t>
            </w:r>
          </w:p>
          <w:p w14:paraId="00892E9E" w14:textId="295E4A56" w:rsidR="002146C5" w:rsidRPr="006E507A" w:rsidRDefault="002146C5" w:rsidP="00416003">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 (At/Bt) *100</w:t>
            </w:r>
          </w:p>
          <w:p w14:paraId="29CE0FAF"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At: Número de población de lengua materna indígena u originaria que recibió educación en su lengua materna en el año t.</w:t>
            </w:r>
          </w:p>
          <w:p w14:paraId="613C6D76"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Bt: Total de población de lengua materna indígena u originaria en el año t.</w:t>
            </w:r>
          </w:p>
          <w:p w14:paraId="664038BF"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48CDD6B2" w14:textId="77777777" w:rsidR="002146C5" w:rsidRPr="006E507A" w:rsidRDefault="002146C5" w:rsidP="00CF2D0D">
            <w:pPr>
              <w:spacing w:before="240" w:after="240"/>
              <w:rPr>
                <w:rFonts w:asciiTheme="majorHAnsi" w:hAnsiTheme="majorHAnsi" w:cstheme="majorHAnsi"/>
                <w:sz w:val="20"/>
                <w:szCs w:val="20"/>
              </w:rPr>
            </w:pPr>
          </w:p>
          <w:p w14:paraId="1BB2464E" w14:textId="77777777" w:rsidR="002146C5" w:rsidRPr="006E507A"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6DBFF773" w14:textId="77777777" w:rsidR="00416003" w:rsidRDefault="002146C5" w:rsidP="00C14F45">
            <w:pPr>
              <w:pStyle w:val="Prrafodelista"/>
              <w:numPr>
                <w:ilvl w:val="0"/>
                <w:numId w:val="27"/>
              </w:numPr>
              <w:spacing w:before="240" w:after="240"/>
              <w:rPr>
                <w:rFonts w:asciiTheme="majorHAnsi" w:hAnsiTheme="majorHAnsi" w:cstheme="majorHAnsi"/>
                <w:sz w:val="20"/>
                <w:szCs w:val="20"/>
              </w:rPr>
            </w:pPr>
            <w:r w:rsidRPr="00416003">
              <w:rPr>
                <w:rFonts w:asciiTheme="majorHAnsi" w:hAnsiTheme="majorHAnsi" w:cstheme="majorHAnsi"/>
                <w:sz w:val="20"/>
                <w:szCs w:val="20"/>
              </w:rPr>
              <w:t xml:space="preserve">Educación en lengua materna: pregunta: "P317- En la institución educativa donde asistió ¿Se le enseñó a leer y escribir en su lengua materna hasta 2do de primaria?" del capítulo Encuesta Nacional de Hogares (ENAHO)01A-2021-300A). </w:t>
            </w:r>
          </w:p>
          <w:p w14:paraId="29388089" w14:textId="1229EEEF" w:rsidR="002146C5" w:rsidRPr="00416003" w:rsidRDefault="002146C5" w:rsidP="00C14F45">
            <w:pPr>
              <w:pStyle w:val="Prrafodelista"/>
              <w:numPr>
                <w:ilvl w:val="0"/>
                <w:numId w:val="27"/>
              </w:numPr>
              <w:spacing w:before="240" w:after="240"/>
              <w:rPr>
                <w:rFonts w:asciiTheme="majorHAnsi" w:hAnsiTheme="majorHAnsi" w:cstheme="majorHAnsi"/>
                <w:sz w:val="20"/>
                <w:szCs w:val="20"/>
              </w:rPr>
            </w:pPr>
            <w:r w:rsidRPr="00416003">
              <w:rPr>
                <w:rFonts w:asciiTheme="majorHAnsi" w:hAnsiTheme="majorHAnsi" w:cstheme="majorHAnsi"/>
                <w:sz w:val="20"/>
                <w:szCs w:val="20"/>
              </w:rPr>
              <w:t xml:space="preserve">Para la población de lengua indígena u originaria: pregunta: "p300a- Cuál es el idioma o lengua materna que aprendió en su niñez?” Respuesta: 1 </w:t>
            </w:r>
            <w:proofErr w:type="gramStart"/>
            <w:r w:rsidRPr="00416003">
              <w:rPr>
                <w:rFonts w:asciiTheme="majorHAnsi" w:hAnsiTheme="majorHAnsi" w:cstheme="majorHAnsi"/>
                <w:sz w:val="20"/>
                <w:szCs w:val="20"/>
              </w:rPr>
              <w:t>Quechua</w:t>
            </w:r>
            <w:proofErr w:type="gramEnd"/>
            <w:r w:rsidRPr="00416003">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tc>
      </w:tr>
      <w:tr w:rsidR="002146C5" w:rsidRPr="006E507A" w14:paraId="24DE6C7F" w14:textId="77777777" w:rsidTr="009265F9">
        <w:trPr>
          <w:trHeight w:val="641"/>
          <w:jc w:val="center"/>
        </w:trPr>
        <w:tc>
          <w:tcPr>
            <w:tcW w:w="1266" w:type="dxa"/>
            <w:vAlign w:val="center"/>
          </w:tcPr>
          <w:p w14:paraId="7E2253DE"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lastRenderedPageBreak/>
              <w:t>Sentido esperado del indicador</w:t>
            </w:r>
          </w:p>
        </w:tc>
        <w:tc>
          <w:tcPr>
            <w:tcW w:w="10075" w:type="dxa"/>
            <w:gridSpan w:val="19"/>
            <w:vAlign w:val="center"/>
          </w:tcPr>
          <w:p w14:paraId="05F86244" w14:textId="77777777" w:rsidR="002146C5" w:rsidRPr="006E507A" w:rsidRDefault="002146C5"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Ascendente</w:t>
            </w:r>
          </w:p>
        </w:tc>
      </w:tr>
      <w:tr w:rsidR="002146C5" w:rsidRPr="006E507A" w14:paraId="4F37492B" w14:textId="77777777" w:rsidTr="009265F9">
        <w:trPr>
          <w:trHeight w:val="1070"/>
          <w:jc w:val="center"/>
        </w:trPr>
        <w:tc>
          <w:tcPr>
            <w:tcW w:w="1266" w:type="dxa"/>
            <w:vAlign w:val="center"/>
          </w:tcPr>
          <w:p w14:paraId="03F51AE8" w14:textId="5FCFE895"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Supuestos</w:t>
            </w:r>
          </w:p>
        </w:tc>
        <w:tc>
          <w:tcPr>
            <w:tcW w:w="10075" w:type="dxa"/>
            <w:gridSpan w:val="19"/>
            <w:vAlign w:val="center"/>
          </w:tcPr>
          <w:p w14:paraId="7EA9B2A4"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Las estrategias de Educación Intercultural Bilingüe continúan cerrando las brechas identificadas.</w:t>
            </w:r>
          </w:p>
        </w:tc>
      </w:tr>
      <w:tr w:rsidR="002146C5" w:rsidRPr="006E507A" w14:paraId="56156745" w14:textId="77777777" w:rsidTr="009265F9">
        <w:trPr>
          <w:trHeight w:val="737"/>
          <w:jc w:val="center"/>
        </w:trPr>
        <w:tc>
          <w:tcPr>
            <w:tcW w:w="1266" w:type="dxa"/>
            <w:vAlign w:val="center"/>
          </w:tcPr>
          <w:p w14:paraId="16FEDFC0"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Fuentes y Bases de Datos</w:t>
            </w:r>
          </w:p>
        </w:tc>
        <w:tc>
          <w:tcPr>
            <w:tcW w:w="10075" w:type="dxa"/>
            <w:gridSpan w:val="19"/>
            <w:vAlign w:val="center"/>
          </w:tcPr>
          <w:p w14:paraId="4ADA7628"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39F3B938"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2146C5" w:rsidRPr="006E507A" w14:paraId="50A97D66" w14:textId="77777777" w:rsidTr="004A6CC1">
        <w:trPr>
          <w:trHeight w:val="479"/>
          <w:jc w:val="center"/>
        </w:trPr>
        <w:tc>
          <w:tcPr>
            <w:tcW w:w="1266" w:type="dxa"/>
            <w:shd w:val="clear" w:color="auto" w:fill="215868" w:themeFill="accent5" w:themeFillShade="80"/>
            <w:vAlign w:val="center"/>
          </w:tcPr>
          <w:p w14:paraId="0E279850" w14:textId="77777777" w:rsidR="002146C5" w:rsidRPr="00BF29B7" w:rsidRDefault="002146C5" w:rsidP="00CF2D0D">
            <w:pPr>
              <w:spacing w:before="240" w:after="240"/>
              <w:jc w:val="center"/>
              <w:rPr>
                <w:rFonts w:asciiTheme="majorHAnsi" w:hAnsiTheme="majorHAnsi" w:cstheme="majorHAnsi"/>
                <w:b/>
                <w:bCs/>
                <w:color w:val="FFFFFF" w:themeColor="background1"/>
                <w:sz w:val="18"/>
                <w:szCs w:val="18"/>
              </w:rPr>
            </w:pPr>
          </w:p>
        </w:tc>
        <w:tc>
          <w:tcPr>
            <w:tcW w:w="570" w:type="dxa"/>
            <w:shd w:val="clear" w:color="auto" w:fill="215868" w:themeFill="accent5" w:themeFillShade="80"/>
            <w:vAlign w:val="center"/>
          </w:tcPr>
          <w:p w14:paraId="200AEB2A" w14:textId="77777777" w:rsidR="002146C5" w:rsidRPr="004A6CC1" w:rsidRDefault="002146C5" w:rsidP="00CF2D0D">
            <w:pPr>
              <w:spacing w:before="240" w:after="240"/>
              <w:rPr>
                <w:rFonts w:asciiTheme="majorHAnsi" w:hAnsiTheme="majorHAnsi" w:cstheme="majorHAnsi"/>
                <w:b/>
                <w:bCs/>
                <w:color w:val="FFFFFF" w:themeColor="background1"/>
                <w:sz w:val="16"/>
                <w:szCs w:val="16"/>
              </w:rPr>
            </w:pPr>
            <w:r w:rsidRPr="004A6CC1">
              <w:rPr>
                <w:rFonts w:asciiTheme="majorHAnsi" w:hAnsiTheme="majorHAnsi" w:cstheme="majorHAnsi"/>
                <w:b/>
                <w:bCs/>
                <w:color w:val="FFFFFF" w:themeColor="background1"/>
                <w:sz w:val="16"/>
                <w:szCs w:val="16"/>
              </w:rPr>
              <w:t>Línea base</w:t>
            </w:r>
          </w:p>
        </w:tc>
        <w:tc>
          <w:tcPr>
            <w:tcW w:w="9505" w:type="dxa"/>
            <w:gridSpan w:val="18"/>
            <w:shd w:val="clear" w:color="auto" w:fill="215868" w:themeFill="accent5" w:themeFillShade="80"/>
            <w:vAlign w:val="center"/>
          </w:tcPr>
          <w:p w14:paraId="5DEC6347" w14:textId="77777777" w:rsidR="002146C5" w:rsidRPr="004A6CC1" w:rsidRDefault="002146C5" w:rsidP="00CF2D0D">
            <w:pPr>
              <w:spacing w:before="240" w:after="240"/>
              <w:jc w:val="center"/>
              <w:rPr>
                <w:rFonts w:asciiTheme="majorHAnsi" w:hAnsiTheme="majorHAnsi" w:cstheme="majorHAnsi"/>
                <w:b/>
                <w:bCs/>
                <w:color w:val="FFFFFF" w:themeColor="background1"/>
                <w:sz w:val="16"/>
                <w:szCs w:val="16"/>
              </w:rPr>
            </w:pPr>
            <w:r w:rsidRPr="004A6CC1">
              <w:rPr>
                <w:rFonts w:asciiTheme="majorHAnsi" w:hAnsiTheme="majorHAnsi" w:cstheme="majorHAnsi"/>
                <w:b/>
                <w:bCs/>
                <w:color w:val="FFFFFF" w:themeColor="background1"/>
                <w:sz w:val="16"/>
                <w:szCs w:val="16"/>
              </w:rPr>
              <w:t>Logros esperados</w:t>
            </w:r>
          </w:p>
        </w:tc>
      </w:tr>
      <w:tr w:rsidR="002146C5" w:rsidRPr="006E507A" w14:paraId="21CD2F93" w14:textId="77777777" w:rsidTr="009265F9">
        <w:trPr>
          <w:trHeight w:val="375"/>
          <w:jc w:val="center"/>
        </w:trPr>
        <w:tc>
          <w:tcPr>
            <w:tcW w:w="1266" w:type="dxa"/>
            <w:shd w:val="clear" w:color="auto" w:fill="auto"/>
            <w:vAlign w:val="center"/>
          </w:tcPr>
          <w:p w14:paraId="113C8D65"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Año</w:t>
            </w:r>
          </w:p>
        </w:tc>
        <w:tc>
          <w:tcPr>
            <w:tcW w:w="570" w:type="dxa"/>
            <w:shd w:val="clear" w:color="auto" w:fill="auto"/>
            <w:vAlign w:val="center"/>
          </w:tcPr>
          <w:p w14:paraId="5B091F47"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2022</w:t>
            </w:r>
          </w:p>
        </w:tc>
        <w:tc>
          <w:tcPr>
            <w:tcW w:w="527" w:type="dxa"/>
            <w:shd w:val="clear" w:color="auto" w:fill="auto"/>
            <w:vAlign w:val="center"/>
          </w:tcPr>
          <w:p w14:paraId="0801BA7E"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2023</w:t>
            </w:r>
          </w:p>
        </w:tc>
        <w:tc>
          <w:tcPr>
            <w:tcW w:w="527" w:type="dxa"/>
            <w:shd w:val="clear" w:color="auto" w:fill="auto"/>
            <w:vAlign w:val="center"/>
          </w:tcPr>
          <w:p w14:paraId="455C2321"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2024</w:t>
            </w:r>
          </w:p>
        </w:tc>
        <w:tc>
          <w:tcPr>
            <w:tcW w:w="527" w:type="dxa"/>
            <w:shd w:val="clear" w:color="auto" w:fill="auto"/>
            <w:vAlign w:val="center"/>
          </w:tcPr>
          <w:p w14:paraId="7ABC7B08"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2025</w:t>
            </w:r>
          </w:p>
        </w:tc>
        <w:tc>
          <w:tcPr>
            <w:tcW w:w="527" w:type="dxa"/>
            <w:shd w:val="clear" w:color="auto" w:fill="auto"/>
            <w:vAlign w:val="center"/>
          </w:tcPr>
          <w:p w14:paraId="2BC8DE24"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2026</w:t>
            </w:r>
          </w:p>
        </w:tc>
        <w:tc>
          <w:tcPr>
            <w:tcW w:w="528" w:type="dxa"/>
            <w:shd w:val="clear" w:color="auto" w:fill="auto"/>
            <w:vAlign w:val="center"/>
          </w:tcPr>
          <w:p w14:paraId="53FEC4D9"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2027</w:t>
            </w:r>
          </w:p>
        </w:tc>
        <w:tc>
          <w:tcPr>
            <w:tcW w:w="528" w:type="dxa"/>
            <w:shd w:val="clear" w:color="auto" w:fill="auto"/>
            <w:vAlign w:val="center"/>
          </w:tcPr>
          <w:p w14:paraId="6FD29464"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2028</w:t>
            </w:r>
          </w:p>
        </w:tc>
        <w:tc>
          <w:tcPr>
            <w:tcW w:w="528" w:type="dxa"/>
            <w:shd w:val="clear" w:color="auto" w:fill="auto"/>
            <w:vAlign w:val="center"/>
          </w:tcPr>
          <w:p w14:paraId="7C93BF2E"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2029</w:t>
            </w:r>
          </w:p>
        </w:tc>
        <w:tc>
          <w:tcPr>
            <w:tcW w:w="528" w:type="dxa"/>
            <w:shd w:val="clear" w:color="auto" w:fill="auto"/>
            <w:vAlign w:val="center"/>
          </w:tcPr>
          <w:p w14:paraId="4B1A357B"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2030</w:t>
            </w:r>
          </w:p>
        </w:tc>
        <w:tc>
          <w:tcPr>
            <w:tcW w:w="528" w:type="dxa"/>
            <w:shd w:val="clear" w:color="auto" w:fill="auto"/>
            <w:vAlign w:val="center"/>
          </w:tcPr>
          <w:p w14:paraId="47828D92"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2031</w:t>
            </w:r>
          </w:p>
        </w:tc>
        <w:tc>
          <w:tcPr>
            <w:tcW w:w="528" w:type="dxa"/>
            <w:shd w:val="clear" w:color="auto" w:fill="auto"/>
            <w:vAlign w:val="center"/>
          </w:tcPr>
          <w:p w14:paraId="767DE45D"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2032</w:t>
            </w:r>
          </w:p>
        </w:tc>
        <w:tc>
          <w:tcPr>
            <w:tcW w:w="528" w:type="dxa"/>
            <w:shd w:val="clear" w:color="auto" w:fill="auto"/>
            <w:vAlign w:val="center"/>
          </w:tcPr>
          <w:p w14:paraId="56AECB2E"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2033</w:t>
            </w:r>
          </w:p>
        </w:tc>
        <w:tc>
          <w:tcPr>
            <w:tcW w:w="528" w:type="dxa"/>
            <w:shd w:val="clear" w:color="auto" w:fill="auto"/>
            <w:vAlign w:val="center"/>
          </w:tcPr>
          <w:p w14:paraId="0AB5863F"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2034</w:t>
            </w:r>
          </w:p>
        </w:tc>
        <w:tc>
          <w:tcPr>
            <w:tcW w:w="528" w:type="dxa"/>
            <w:shd w:val="clear" w:color="auto" w:fill="auto"/>
            <w:vAlign w:val="center"/>
          </w:tcPr>
          <w:p w14:paraId="70EBCCE4"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2035</w:t>
            </w:r>
          </w:p>
        </w:tc>
        <w:tc>
          <w:tcPr>
            <w:tcW w:w="528" w:type="dxa"/>
            <w:shd w:val="clear" w:color="auto" w:fill="auto"/>
            <w:vAlign w:val="center"/>
          </w:tcPr>
          <w:p w14:paraId="212034E6"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2036</w:t>
            </w:r>
          </w:p>
        </w:tc>
        <w:tc>
          <w:tcPr>
            <w:tcW w:w="528" w:type="dxa"/>
            <w:shd w:val="clear" w:color="auto" w:fill="auto"/>
            <w:vAlign w:val="center"/>
          </w:tcPr>
          <w:p w14:paraId="6B9A2EF3"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2037</w:t>
            </w:r>
          </w:p>
        </w:tc>
        <w:tc>
          <w:tcPr>
            <w:tcW w:w="528" w:type="dxa"/>
            <w:shd w:val="clear" w:color="auto" w:fill="auto"/>
            <w:vAlign w:val="center"/>
          </w:tcPr>
          <w:p w14:paraId="1508007D"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2038</w:t>
            </w:r>
          </w:p>
        </w:tc>
        <w:tc>
          <w:tcPr>
            <w:tcW w:w="533" w:type="dxa"/>
            <w:shd w:val="clear" w:color="auto" w:fill="auto"/>
            <w:vAlign w:val="center"/>
          </w:tcPr>
          <w:p w14:paraId="6F077793"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2039</w:t>
            </w:r>
          </w:p>
        </w:tc>
        <w:tc>
          <w:tcPr>
            <w:tcW w:w="528" w:type="dxa"/>
            <w:shd w:val="clear" w:color="auto" w:fill="auto"/>
            <w:vAlign w:val="center"/>
          </w:tcPr>
          <w:p w14:paraId="0C833D23" w14:textId="77777777" w:rsidR="002146C5" w:rsidRPr="00004DBA" w:rsidRDefault="002146C5" w:rsidP="00CF2D0D">
            <w:pPr>
              <w:spacing w:before="240" w:after="240"/>
              <w:jc w:val="center"/>
              <w:rPr>
                <w:rFonts w:asciiTheme="majorHAnsi" w:hAnsiTheme="majorHAnsi" w:cstheme="majorHAnsi"/>
                <w:b/>
                <w:bCs/>
                <w:sz w:val="14"/>
                <w:szCs w:val="14"/>
              </w:rPr>
            </w:pPr>
            <w:r w:rsidRPr="00004DBA">
              <w:rPr>
                <w:rFonts w:asciiTheme="majorHAnsi" w:hAnsiTheme="majorHAnsi" w:cstheme="majorHAnsi"/>
                <w:b/>
                <w:bCs/>
                <w:sz w:val="14"/>
                <w:szCs w:val="14"/>
              </w:rPr>
              <w:t>2040</w:t>
            </w:r>
          </w:p>
        </w:tc>
      </w:tr>
      <w:tr w:rsidR="002146C5" w:rsidRPr="006E507A" w14:paraId="5A0D875E" w14:textId="77777777" w:rsidTr="009265F9">
        <w:trPr>
          <w:trHeight w:val="375"/>
          <w:jc w:val="center"/>
        </w:trPr>
        <w:tc>
          <w:tcPr>
            <w:tcW w:w="1266" w:type="dxa"/>
            <w:shd w:val="clear" w:color="auto" w:fill="auto"/>
            <w:vAlign w:val="center"/>
          </w:tcPr>
          <w:p w14:paraId="57A6D54B"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Valor</w:t>
            </w:r>
          </w:p>
        </w:tc>
        <w:tc>
          <w:tcPr>
            <w:tcW w:w="570" w:type="dxa"/>
            <w:shd w:val="clear" w:color="auto" w:fill="auto"/>
            <w:vAlign w:val="center"/>
          </w:tcPr>
          <w:p w14:paraId="3651959C"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52%</w:t>
            </w:r>
          </w:p>
        </w:tc>
        <w:tc>
          <w:tcPr>
            <w:tcW w:w="527" w:type="dxa"/>
            <w:shd w:val="clear" w:color="auto" w:fill="auto"/>
            <w:vAlign w:val="center"/>
          </w:tcPr>
          <w:p w14:paraId="72E542B5"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53%</w:t>
            </w:r>
          </w:p>
        </w:tc>
        <w:tc>
          <w:tcPr>
            <w:tcW w:w="527" w:type="dxa"/>
            <w:shd w:val="clear" w:color="auto" w:fill="auto"/>
            <w:vAlign w:val="center"/>
          </w:tcPr>
          <w:p w14:paraId="603D0D11"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53%</w:t>
            </w:r>
          </w:p>
        </w:tc>
        <w:tc>
          <w:tcPr>
            <w:tcW w:w="527" w:type="dxa"/>
            <w:shd w:val="clear" w:color="auto" w:fill="auto"/>
            <w:vAlign w:val="center"/>
          </w:tcPr>
          <w:p w14:paraId="212B33FF"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54%</w:t>
            </w:r>
          </w:p>
        </w:tc>
        <w:tc>
          <w:tcPr>
            <w:tcW w:w="527" w:type="dxa"/>
            <w:shd w:val="clear" w:color="auto" w:fill="auto"/>
            <w:vAlign w:val="center"/>
          </w:tcPr>
          <w:p w14:paraId="117689EB"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55%</w:t>
            </w:r>
          </w:p>
        </w:tc>
        <w:tc>
          <w:tcPr>
            <w:tcW w:w="528" w:type="dxa"/>
            <w:shd w:val="clear" w:color="auto" w:fill="auto"/>
            <w:vAlign w:val="center"/>
          </w:tcPr>
          <w:p w14:paraId="0B95AC67"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56%</w:t>
            </w:r>
          </w:p>
        </w:tc>
        <w:tc>
          <w:tcPr>
            <w:tcW w:w="528" w:type="dxa"/>
            <w:shd w:val="clear" w:color="auto" w:fill="auto"/>
            <w:vAlign w:val="center"/>
          </w:tcPr>
          <w:p w14:paraId="0803AF75"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57%</w:t>
            </w:r>
          </w:p>
        </w:tc>
        <w:tc>
          <w:tcPr>
            <w:tcW w:w="528" w:type="dxa"/>
            <w:shd w:val="clear" w:color="auto" w:fill="auto"/>
            <w:vAlign w:val="center"/>
          </w:tcPr>
          <w:p w14:paraId="106ECC49"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58%</w:t>
            </w:r>
          </w:p>
        </w:tc>
        <w:tc>
          <w:tcPr>
            <w:tcW w:w="528" w:type="dxa"/>
            <w:shd w:val="clear" w:color="auto" w:fill="auto"/>
            <w:vAlign w:val="center"/>
          </w:tcPr>
          <w:p w14:paraId="059FC984"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59%</w:t>
            </w:r>
          </w:p>
        </w:tc>
        <w:tc>
          <w:tcPr>
            <w:tcW w:w="528" w:type="dxa"/>
            <w:shd w:val="clear" w:color="auto" w:fill="auto"/>
            <w:vAlign w:val="center"/>
          </w:tcPr>
          <w:p w14:paraId="5E027AE2"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60%</w:t>
            </w:r>
          </w:p>
        </w:tc>
        <w:tc>
          <w:tcPr>
            <w:tcW w:w="528" w:type="dxa"/>
            <w:shd w:val="clear" w:color="auto" w:fill="auto"/>
            <w:vAlign w:val="center"/>
          </w:tcPr>
          <w:p w14:paraId="20311735"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61%</w:t>
            </w:r>
          </w:p>
        </w:tc>
        <w:tc>
          <w:tcPr>
            <w:tcW w:w="528" w:type="dxa"/>
            <w:shd w:val="clear" w:color="auto" w:fill="auto"/>
            <w:vAlign w:val="center"/>
          </w:tcPr>
          <w:p w14:paraId="1653FD56"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62%</w:t>
            </w:r>
          </w:p>
        </w:tc>
        <w:tc>
          <w:tcPr>
            <w:tcW w:w="528" w:type="dxa"/>
            <w:shd w:val="clear" w:color="auto" w:fill="auto"/>
            <w:vAlign w:val="center"/>
          </w:tcPr>
          <w:p w14:paraId="2F2A7EBF"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63%</w:t>
            </w:r>
          </w:p>
        </w:tc>
        <w:tc>
          <w:tcPr>
            <w:tcW w:w="528" w:type="dxa"/>
            <w:shd w:val="clear" w:color="auto" w:fill="auto"/>
            <w:vAlign w:val="center"/>
          </w:tcPr>
          <w:p w14:paraId="0C4D2933"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64%</w:t>
            </w:r>
          </w:p>
        </w:tc>
        <w:tc>
          <w:tcPr>
            <w:tcW w:w="528" w:type="dxa"/>
            <w:shd w:val="clear" w:color="auto" w:fill="auto"/>
            <w:vAlign w:val="center"/>
          </w:tcPr>
          <w:p w14:paraId="07324BC5"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65%</w:t>
            </w:r>
          </w:p>
        </w:tc>
        <w:tc>
          <w:tcPr>
            <w:tcW w:w="528" w:type="dxa"/>
            <w:shd w:val="clear" w:color="auto" w:fill="auto"/>
            <w:vAlign w:val="center"/>
          </w:tcPr>
          <w:p w14:paraId="2F91678F"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66%</w:t>
            </w:r>
          </w:p>
        </w:tc>
        <w:tc>
          <w:tcPr>
            <w:tcW w:w="528" w:type="dxa"/>
            <w:shd w:val="clear" w:color="auto" w:fill="auto"/>
            <w:vAlign w:val="center"/>
          </w:tcPr>
          <w:p w14:paraId="783EAC1E"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67%</w:t>
            </w:r>
          </w:p>
        </w:tc>
        <w:tc>
          <w:tcPr>
            <w:tcW w:w="533" w:type="dxa"/>
            <w:shd w:val="clear" w:color="auto" w:fill="auto"/>
            <w:vAlign w:val="center"/>
          </w:tcPr>
          <w:p w14:paraId="175DEC91"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68%</w:t>
            </w:r>
          </w:p>
        </w:tc>
        <w:tc>
          <w:tcPr>
            <w:tcW w:w="528" w:type="dxa"/>
            <w:shd w:val="clear" w:color="auto" w:fill="auto"/>
            <w:vAlign w:val="center"/>
          </w:tcPr>
          <w:p w14:paraId="09493F49" w14:textId="77777777" w:rsidR="002146C5" w:rsidRPr="00004DBA" w:rsidRDefault="002146C5" w:rsidP="00CF2D0D">
            <w:pPr>
              <w:spacing w:before="240" w:after="240"/>
              <w:jc w:val="center"/>
              <w:rPr>
                <w:rFonts w:asciiTheme="majorHAnsi" w:hAnsiTheme="majorHAnsi" w:cstheme="majorHAnsi"/>
                <w:sz w:val="16"/>
                <w:szCs w:val="16"/>
              </w:rPr>
            </w:pPr>
            <w:r w:rsidRPr="00004DBA">
              <w:rPr>
                <w:rFonts w:asciiTheme="majorHAnsi" w:hAnsiTheme="majorHAnsi" w:cstheme="majorHAnsi"/>
                <w:sz w:val="16"/>
                <w:szCs w:val="16"/>
              </w:rPr>
              <w:t>69%</w:t>
            </w:r>
          </w:p>
        </w:tc>
      </w:tr>
    </w:tbl>
    <w:p w14:paraId="0B84210E" w14:textId="77777777" w:rsidR="002146C5" w:rsidRDefault="002146C5" w:rsidP="00CF2D0D">
      <w:pPr>
        <w:spacing w:before="240" w:after="240"/>
        <w:rPr>
          <w:rFonts w:eastAsia="Arial Narrow"/>
          <w:lang w:eastAsia="es-PE"/>
        </w:rPr>
      </w:pPr>
    </w:p>
    <w:p w14:paraId="424052ED" w14:textId="77777777" w:rsidR="002146C5" w:rsidRDefault="002146C5" w:rsidP="00CF2D0D">
      <w:pPr>
        <w:spacing w:before="240" w:after="240"/>
        <w:rPr>
          <w:rFonts w:eastAsia="Arial Narrow"/>
          <w:lang w:eastAsia="es-PE"/>
        </w:rPr>
      </w:pPr>
    </w:p>
    <w:p w14:paraId="31BFBCC6" w14:textId="77777777" w:rsidR="00416003" w:rsidRDefault="00416003" w:rsidP="00CF2D0D">
      <w:pPr>
        <w:spacing w:before="240" w:after="240"/>
        <w:rPr>
          <w:rFonts w:eastAsia="Arial Narrow"/>
          <w:lang w:eastAsia="es-PE"/>
        </w:rPr>
      </w:pPr>
    </w:p>
    <w:p w14:paraId="0B9B359C" w14:textId="77777777" w:rsidR="00416003" w:rsidRDefault="00416003" w:rsidP="00CF2D0D">
      <w:pPr>
        <w:spacing w:before="240" w:after="240"/>
        <w:rPr>
          <w:rFonts w:eastAsia="Arial Narrow"/>
          <w:lang w:eastAsia="es-PE"/>
        </w:rPr>
      </w:pPr>
    </w:p>
    <w:p w14:paraId="0F65AD04" w14:textId="77777777" w:rsidR="00416003" w:rsidRDefault="00416003" w:rsidP="00CF2D0D">
      <w:pPr>
        <w:spacing w:before="240" w:after="240"/>
        <w:rPr>
          <w:rFonts w:eastAsia="Arial Narrow"/>
          <w:lang w:eastAsia="es-PE"/>
        </w:rPr>
      </w:pPr>
    </w:p>
    <w:p w14:paraId="234DE7F6" w14:textId="77777777" w:rsidR="00416003" w:rsidRDefault="00416003" w:rsidP="00CF2D0D">
      <w:pPr>
        <w:spacing w:before="240" w:after="240"/>
        <w:rPr>
          <w:rFonts w:eastAsia="Arial Narrow"/>
          <w:lang w:eastAsia="es-PE"/>
        </w:rPr>
      </w:pPr>
    </w:p>
    <w:p w14:paraId="703D715B" w14:textId="77777777" w:rsidR="00416003" w:rsidRDefault="00416003" w:rsidP="00CF2D0D">
      <w:pPr>
        <w:spacing w:before="240" w:after="240"/>
        <w:rPr>
          <w:rFonts w:eastAsia="Arial Narrow"/>
          <w:lang w:eastAsia="es-PE"/>
        </w:rPr>
      </w:pPr>
    </w:p>
    <w:p w14:paraId="33674EAD" w14:textId="77777777" w:rsidR="00416003" w:rsidRDefault="00416003" w:rsidP="00CF2D0D">
      <w:pPr>
        <w:spacing w:before="240" w:after="240"/>
        <w:rPr>
          <w:rFonts w:eastAsia="Arial Narrow"/>
          <w:lang w:eastAsia="es-PE"/>
        </w:rPr>
      </w:pPr>
    </w:p>
    <w:p w14:paraId="08683922" w14:textId="77777777" w:rsidR="00416003" w:rsidRDefault="00416003" w:rsidP="00CF2D0D">
      <w:pPr>
        <w:spacing w:before="240" w:after="240"/>
        <w:rPr>
          <w:rFonts w:eastAsia="Arial Narrow"/>
          <w:lang w:eastAsia="es-PE"/>
        </w:rPr>
      </w:pPr>
    </w:p>
    <w:p w14:paraId="29B75F48" w14:textId="77777777" w:rsidR="00416003" w:rsidRDefault="00416003" w:rsidP="00CF2D0D">
      <w:pPr>
        <w:spacing w:before="240" w:after="240"/>
        <w:rPr>
          <w:rFonts w:eastAsia="Arial Narrow"/>
          <w:lang w:eastAsia="es-PE"/>
        </w:rPr>
      </w:pPr>
    </w:p>
    <w:p w14:paraId="757A1470" w14:textId="77777777" w:rsidR="00416003" w:rsidRDefault="00416003" w:rsidP="00CF2D0D">
      <w:pPr>
        <w:spacing w:before="240" w:after="240"/>
        <w:rPr>
          <w:rFonts w:eastAsia="Arial Narrow"/>
          <w:lang w:eastAsia="es-PE"/>
        </w:rPr>
      </w:pPr>
    </w:p>
    <w:p w14:paraId="2B51A13D" w14:textId="77777777" w:rsidR="00416003" w:rsidRDefault="00416003" w:rsidP="00CF2D0D">
      <w:pPr>
        <w:spacing w:before="240" w:after="240"/>
        <w:rPr>
          <w:rFonts w:eastAsia="Arial Narrow"/>
          <w:lang w:eastAsia="es-PE"/>
        </w:rPr>
      </w:pPr>
    </w:p>
    <w:p w14:paraId="458D5052" w14:textId="77777777" w:rsidR="00416003" w:rsidRDefault="00416003" w:rsidP="00CF2D0D">
      <w:pPr>
        <w:spacing w:before="240" w:after="240"/>
        <w:rPr>
          <w:rFonts w:eastAsia="Arial Narrow"/>
          <w:lang w:eastAsia="es-PE"/>
        </w:rPr>
      </w:pPr>
    </w:p>
    <w:p w14:paraId="774C5849" w14:textId="77777777" w:rsidR="00267210" w:rsidRDefault="00267210" w:rsidP="00CF2D0D">
      <w:pPr>
        <w:spacing w:before="240" w:after="240"/>
        <w:rPr>
          <w:rFonts w:eastAsia="Arial Narrow"/>
          <w:lang w:eastAsia="es-PE"/>
        </w:rPr>
      </w:pPr>
    </w:p>
    <w:p w14:paraId="34646B92" w14:textId="77777777" w:rsidR="00267210" w:rsidRDefault="00267210" w:rsidP="00CF2D0D">
      <w:pPr>
        <w:spacing w:before="240" w:after="240"/>
        <w:rPr>
          <w:rFonts w:eastAsia="Arial Narrow"/>
          <w:lang w:eastAsia="es-PE"/>
        </w:rPr>
      </w:pPr>
    </w:p>
    <w:p w14:paraId="28A4B895" w14:textId="77777777" w:rsidR="002607FA" w:rsidRDefault="002607FA"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781B955D" w14:textId="77777777" w:rsidTr="00416003">
        <w:trPr>
          <w:trHeight w:val="70"/>
          <w:jc w:val="center"/>
        </w:trPr>
        <w:tc>
          <w:tcPr>
            <w:tcW w:w="11341" w:type="dxa"/>
            <w:gridSpan w:val="20"/>
            <w:shd w:val="clear" w:color="auto" w:fill="215868" w:themeFill="accent5" w:themeFillShade="80"/>
            <w:vAlign w:val="center"/>
          </w:tcPr>
          <w:p w14:paraId="68D96C46" w14:textId="77777777" w:rsidR="002146C5" w:rsidRPr="006E507A" w:rsidRDefault="002146C5" w:rsidP="00416003">
            <w:pPr>
              <w:jc w:val="center"/>
              <w:rPr>
                <w:rFonts w:asciiTheme="majorHAnsi" w:hAnsiTheme="majorHAnsi" w:cstheme="majorHAnsi"/>
                <w:b/>
                <w:bCs/>
                <w:sz w:val="20"/>
                <w:szCs w:val="20"/>
              </w:rPr>
            </w:pPr>
            <w:r w:rsidRPr="00AB7F1A">
              <w:rPr>
                <w:rFonts w:asciiTheme="majorHAnsi" w:hAnsiTheme="majorHAnsi" w:cstheme="majorHAnsi"/>
                <w:b/>
                <w:bCs/>
                <w:color w:val="FFFFFF" w:themeColor="background1"/>
                <w:sz w:val="20"/>
                <w:szCs w:val="20"/>
              </w:rPr>
              <w:lastRenderedPageBreak/>
              <w:t>FICHA TÉCNICA DEL INDICADOR</w:t>
            </w:r>
          </w:p>
        </w:tc>
      </w:tr>
      <w:tr w:rsidR="002146C5" w:rsidRPr="006E507A" w14:paraId="3402895E" w14:textId="77777777" w:rsidTr="009265F9">
        <w:trPr>
          <w:trHeight w:val="523"/>
          <w:jc w:val="center"/>
        </w:trPr>
        <w:tc>
          <w:tcPr>
            <w:tcW w:w="1272" w:type="dxa"/>
            <w:vAlign w:val="center"/>
          </w:tcPr>
          <w:p w14:paraId="553E0C1E"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Objetivo Prioritario</w:t>
            </w:r>
          </w:p>
        </w:tc>
        <w:tc>
          <w:tcPr>
            <w:tcW w:w="10069" w:type="dxa"/>
            <w:gridSpan w:val="19"/>
            <w:vAlign w:val="center"/>
          </w:tcPr>
          <w:p w14:paraId="4863B423"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OP7: Garantizar el desarrollo social en su libre determinación de los pueblos indígenas u originarios</w:t>
            </w:r>
          </w:p>
        </w:tc>
      </w:tr>
      <w:tr w:rsidR="002146C5" w:rsidRPr="006E507A" w14:paraId="508C2D0C" w14:textId="77777777" w:rsidTr="009265F9">
        <w:trPr>
          <w:trHeight w:val="609"/>
          <w:jc w:val="center"/>
        </w:trPr>
        <w:tc>
          <w:tcPr>
            <w:tcW w:w="1272" w:type="dxa"/>
            <w:vAlign w:val="center"/>
          </w:tcPr>
          <w:p w14:paraId="605CAF24"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Nombre del Indicador</w:t>
            </w:r>
          </w:p>
        </w:tc>
        <w:tc>
          <w:tcPr>
            <w:tcW w:w="10069" w:type="dxa"/>
            <w:gridSpan w:val="19"/>
            <w:vAlign w:val="center"/>
          </w:tcPr>
          <w:p w14:paraId="5EB7E9AB" w14:textId="6119A0EF" w:rsidR="002146C5" w:rsidRPr="006E507A" w:rsidRDefault="00E5542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7.2. </w:t>
            </w:r>
            <w:r w:rsidR="002146C5" w:rsidRPr="006E507A">
              <w:rPr>
                <w:rFonts w:asciiTheme="majorHAnsi" w:hAnsiTheme="majorHAnsi" w:cstheme="majorHAnsi"/>
                <w:sz w:val="20"/>
                <w:szCs w:val="20"/>
              </w:rPr>
              <w:t>Porcentaje de población de lengua indígena u originaria que concluyó de educación primaria</w:t>
            </w:r>
          </w:p>
        </w:tc>
      </w:tr>
      <w:tr w:rsidR="002146C5" w:rsidRPr="006E507A" w14:paraId="59E6EC86" w14:textId="77777777" w:rsidTr="009265F9">
        <w:trPr>
          <w:trHeight w:val="780"/>
          <w:jc w:val="center"/>
        </w:trPr>
        <w:tc>
          <w:tcPr>
            <w:tcW w:w="1272" w:type="dxa"/>
            <w:vAlign w:val="center"/>
          </w:tcPr>
          <w:p w14:paraId="2CA8FCBA" w14:textId="2ABDC7DA"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Justificación</w:t>
            </w:r>
          </w:p>
        </w:tc>
        <w:tc>
          <w:tcPr>
            <w:tcW w:w="10069" w:type="dxa"/>
            <w:gridSpan w:val="19"/>
            <w:vAlign w:val="center"/>
          </w:tcPr>
          <w:p w14:paraId="69F43D77" w14:textId="1D5942C0" w:rsidR="002146C5" w:rsidRPr="006E507A" w:rsidRDefault="00267210" w:rsidP="00CF2D0D">
            <w:pPr>
              <w:spacing w:before="240" w:after="240"/>
              <w:jc w:val="both"/>
              <w:rPr>
                <w:rFonts w:asciiTheme="majorHAnsi" w:hAnsiTheme="majorHAnsi" w:cstheme="majorHAnsi"/>
                <w:sz w:val="20"/>
                <w:szCs w:val="20"/>
              </w:rPr>
            </w:pPr>
            <w:r w:rsidRPr="006E2251">
              <w:rPr>
                <w:rFonts w:asciiTheme="majorHAnsi" w:hAnsiTheme="majorHAnsi" w:cstheme="majorHAnsi"/>
                <w:sz w:val="20"/>
                <w:szCs w:val="20"/>
                <w:highlight w:val="green"/>
              </w:rPr>
              <w:t>La medición del indicador permitirá conocer la proporción de población de lengua materna indígena u originaria que logra concluir la educación primaria, que es la etapa en que se asegura la debida alfabetización para continuar con la educación media y superior, e incluso permite la obtención de ciertas oportunidades laborales.</w:t>
            </w:r>
            <w:r w:rsidR="00A56FA7" w:rsidRPr="006E2251">
              <w:rPr>
                <w:rFonts w:asciiTheme="majorHAnsi" w:hAnsiTheme="majorHAnsi" w:cstheme="majorHAnsi"/>
                <w:sz w:val="20"/>
                <w:szCs w:val="20"/>
                <w:highlight w:val="green"/>
              </w:rPr>
              <w:t xml:space="preserve"> Este indicador es pertinente dado que permite brindar un acercamiento al desarrollo educativo de la población indígena u originaria</w:t>
            </w:r>
            <w:r w:rsidR="0028430F" w:rsidRPr="006E2251">
              <w:rPr>
                <w:rFonts w:asciiTheme="majorHAnsi" w:hAnsiTheme="majorHAnsi" w:cstheme="majorHAnsi"/>
                <w:sz w:val="20"/>
                <w:szCs w:val="20"/>
                <w:highlight w:val="green"/>
              </w:rPr>
              <w:t xml:space="preserve"> en niveles básicos</w:t>
            </w:r>
            <w:r w:rsidR="00A56FA7" w:rsidRPr="006E2251">
              <w:rPr>
                <w:rFonts w:asciiTheme="majorHAnsi" w:hAnsiTheme="majorHAnsi" w:cstheme="majorHAnsi"/>
                <w:sz w:val="20"/>
                <w:szCs w:val="20"/>
                <w:highlight w:val="green"/>
              </w:rPr>
              <w:t>.</w:t>
            </w:r>
            <w:r w:rsidR="00A56FA7">
              <w:rPr>
                <w:rFonts w:asciiTheme="majorHAnsi" w:hAnsiTheme="majorHAnsi" w:cstheme="majorHAnsi"/>
                <w:sz w:val="20"/>
                <w:szCs w:val="20"/>
              </w:rPr>
              <w:t xml:space="preserve"> </w:t>
            </w:r>
          </w:p>
        </w:tc>
      </w:tr>
      <w:tr w:rsidR="002146C5" w:rsidRPr="006E507A" w14:paraId="63B50B4E" w14:textId="77777777" w:rsidTr="009265F9">
        <w:trPr>
          <w:trHeight w:val="891"/>
          <w:jc w:val="center"/>
        </w:trPr>
        <w:tc>
          <w:tcPr>
            <w:tcW w:w="1272" w:type="dxa"/>
            <w:vAlign w:val="center"/>
          </w:tcPr>
          <w:p w14:paraId="0B0CB8E9" w14:textId="4DA8B7AF"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Responsable del Indicador</w:t>
            </w:r>
          </w:p>
        </w:tc>
        <w:tc>
          <w:tcPr>
            <w:tcW w:w="10069" w:type="dxa"/>
            <w:gridSpan w:val="19"/>
            <w:vAlign w:val="center"/>
          </w:tcPr>
          <w:p w14:paraId="021E6929" w14:textId="2A74420C"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AB7F1A">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r w:rsidRPr="006E507A">
              <w:rPr>
                <w:rFonts w:asciiTheme="majorHAnsi" w:hAnsiTheme="majorHAnsi" w:cstheme="majorHAnsi"/>
                <w:sz w:val="20"/>
                <w:szCs w:val="20"/>
              </w:rPr>
              <w:tab/>
            </w:r>
          </w:p>
        </w:tc>
      </w:tr>
      <w:tr w:rsidR="002146C5" w:rsidRPr="006E507A" w14:paraId="2CADD989" w14:textId="77777777" w:rsidTr="009265F9">
        <w:trPr>
          <w:trHeight w:val="842"/>
          <w:jc w:val="center"/>
        </w:trPr>
        <w:tc>
          <w:tcPr>
            <w:tcW w:w="1272" w:type="dxa"/>
            <w:vAlign w:val="center"/>
          </w:tcPr>
          <w:p w14:paraId="337F9F22" w14:textId="5C9B84F9"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Limitaciones para la medición del indicador</w:t>
            </w:r>
          </w:p>
        </w:tc>
        <w:tc>
          <w:tcPr>
            <w:tcW w:w="10069" w:type="dxa"/>
            <w:gridSpan w:val="19"/>
            <w:vAlign w:val="center"/>
          </w:tcPr>
          <w:p w14:paraId="00182B69" w14:textId="77777777" w:rsidR="00416003" w:rsidRDefault="002146C5" w:rsidP="00C14F45">
            <w:pPr>
              <w:pStyle w:val="Prrafodelista"/>
              <w:numPr>
                <w:ilvl w:val="0"/>
                <w:numId w:val="28"/>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Este indicador no refleja la calidad educativa de los egresados de nivel primaria.</w:t>
            </w:r>
          </w:p>
          <w:p w14:paraId="1E5067E9" w14:textId="77777777" w:rsidR="00416003" w:rsidRDefault="00416003" w:rsidP="00C14F45">
            <w:pPr>
              <w:pStyle w:val="Prrafodelista"/>
              <w:numPr>
                <w:ilvl w:val="0"/>
                <w:numId w:val="28"/>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L</w:t>
            </w:r>
            <w:r w:rsidR="002146C5" w:rsidRPr="00416003">
              <w:rPr>
                <w:rFonts w:asciiTheme="majorHAnsi" w:hAnsiTheme="majorHAnsi" w:cstheme="majorHAnsi"/>
                <w:sz w:val="20"/>
                <w:szCs w:val="20"/>
              </w:rPr>
              <w:t>os datos para el cálculo del indicador provienen de la Encuesta Nacional de Hogares (ENAHO) la misma que tiene validez estadística según los parámetros de confiabilidad del cálculo del indicador.</w:t>
            </w:r>
          </w:p>
          <w:p w14:paraId="1D391F08" w14:textId="77777777" w:rsidR="00416003" w:rsidRDefault="00416003" w:rsidP="00C14F45">
            <w:pPr>
              <w:pStyle w:val="Prrafodelista"/>
              <w:numPr>
                <w:ilvl w:val="0"/>
                <w:numId w:val="28"/>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El </w:t>
            </w:r>
            <w:r w:rsidR="002146C5" w:rsidRPr="00416003">
              <w:rPr>
                <w:rFonts w:asciiTheme="majorHAnsi" w:hAnsiTheme="majorHAnsi" w:cstheme="majorHAnsi"/>
                <w:sz w:val="20"/>
                <w:szCs w:val="20"/>
              </w:rPr>
              <w:t>nivel de inferencia es nacional, urbano nacional, rural nacional y 24 departamentos donde cada uno como dominio de estudio.</w:t>
            </w:r>
          </w:p>
          <w:p w14:paraId="7A5F14CC" w14:textId="1F871B90" w:rsidR="002146C5" w:rsidRPr="00416003" w:rsidRDefault="002146C5" w:rsidP="00C14F45">
            <w:pPr>
              <w:pStyle w:val="Prrafodelista"/>
              <w:numPr>
                <w:ilvl w:val="0"/>
                <w:numId w:val="28"/>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La variable educación primaria es analizada en dicha encuesta a través de la pregunta del grado de estudio concluido. El indicador comprende las personas de 14 a más años de edad que tengan como mínimo primaria completa.</w:t>
            </w:r>
          </w:p>
        </w:tc>
      </w:tr>
      <w:tr w:rsidR="002146C5" w:rsidRPr="006E507A" w14:paraId="6ADAD177" w14:textId="77777777" w:rsidTr="009265F9">
        <w:trPr>
          <w:trHeight w:val="4132"/>
          <w:jc w:val="center"/>
        </w:trPr>
        <w:tc>
          <w:tcPr>
            <w:tcW w:w="1272" w:type="dxa"/>
            <w:vAlign w:val="center"/>
          </w:tcPr>
          <w:p w14:paraId="247F2753" w14:textId="55491A79"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Método de Cálculo</w:t>
            </w:r>
          </w:p>
        </w:tc>
        <w:tc>
          <w:tcPr>
            <w:tcW w:w="10069" w:type="dxa"/>
            <w:gridSpan w:val="19"/>
            <w:vAlign w:val="center"/>
          </w:tcPr>
          <w:p w14:paraId="534F37A9" w14:textId="4D26419A" w:rsidR="002146C5" w:rsidRPr="006E507A"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76E579BC" w14:textId="77777777" w:rsidR="00416003"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b/>
                <w:bCs/>
                <w:sz w:val="20"/>
                <w:szCs w:val="20"/>
              </w:rPr>
              <w:t>Fórmula:</w:t>
            </w:r>
            <w:r w:rsidRPr="006E507A">
              <w:rPr>
                <w:rFonts w:asciiTheme="majorHAnsi" w:hAnsiTheme="majorHAnsi" w:cstheme="majorHAnsi"/>
                <w:sz w:val="20"/>
                <w:szCs w:val="20"/>
              </w:rPr>
              <w:t xml:space="preserve"> </w:t>
            </w:r>
          </w:p>
          <w:p w14:paraId="21174349" w14:textId="27EE2A9C" w:rsidR="002146C5" w:rsidRPr="006E507A" w:rsidRDefault="002146C5" w:rsidP="00416003">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 (At/Bt) *100</w:t>
            </w:r>
          </w:p>
          <w:p w14:paraId="147D08C9"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At: Número de población de lengua materna indígena u originaria que concluyó la educación primaria en el año t.</w:t>
            </w:r>
          </w:p>
          <w:p w14:paraId="1BC6C284"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Bt: Total de población de lengua materna indígena u originaria en el año t.</w:t>
            </w:r>
          </w:p>
          <w:p w14:paraId="3320FDF9"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13BBFFE5" w14:textId="77777777" w:rsidR="002146C5" w:rsidRPr="006E507A" w:rsidRDefault="002146C5" w:rsidP="00CF2D0D">
            <w:pPr>
              <w:spacing w:before="240" w:after="240"/>
              <w:rPr>
                <w:rFonts w:asciiTheme="majorHAnsi" w:hAnsiTheme="majorHAnsi" w:cstheme="majorHAnsi"/>
                <w:sz w:val="20"/>
                <w:szCs w:val="20"/>
              </w:rPr>
            </w:pPr>
          </w:p>
          <w:p w14:paraId="2E549DC7" w14:textId="77777777" w:rsidR="002146C5" w:rsidRPr="006E507A"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715F0C4E" w14:textId="77777777" w:rsidR="00416003" w:rsidRDefault="002146C5" w:rsidP="00C14F45">
            <w:pPr>
              <w:pStyle w:val="Prrafodelista"/>
              <w:numPr>
                <w:ilvl w:val="0"/>
                <w:numId w:val="29"/>
              </w:numPr>
              <w:spacing w:before="240" w:after="240"/>
              <w:rPr>
                <w:rFonts w:asciiTheme="majorHAnsi" w:hAnsiTheme="majorHAnsi" w:cstheme="majorHAnsi"/>
                <w:sz w:val="20"/>
                <w:szCs w:val="20"/>
              </w:rPr>
            </w:pPr>
            <w:r w:rsidRPr="00416003">
              <w:rPr>
                <w:rFonts w:asciiTheme="majorHAnsi" w:hAnsiTheme="majorHAnsi" w:cstheme="majorHAnsi"/>
                <w:sz w:val="20"/>
                <w:szCs w:val="20"/>
              </w:rPr>
              <w:t>Edad: Población comprende la edad mayor a 14 años.</w:t>
            </w:r>
          </w:p>
          <w:p w14:paraId="4EA68D51" w14:textId="77777777" w:rsidR="00416003" w:rsidRDefault="002146C5" w:rsidP="00C14F45">
            <w:pPr>
              <w:pStyle w:val="Prrafodelista"/>
              <w:numPr>
                <w:ilvl w:val="0"/>
                <w:numId w:val="29"/>
              </w:numPr>
              <w:spacing w:before="240" w:after="240"/>
              <w:rPr>
                <w:rFonts w:asciiTheme="majorHAnsi" w:hAnsiTheme="majorHAnsi" w:cstheme="majorHAnsi"/>
                <w:sz w:val="20"/>
                <w:szCs w:val="20"/>
              </w:rPr>
            </w:pPr>
            <w:r w:rsidRPr="00416003">
              <w:rPr>
                <w:rFonts w:asciiTheme="majorHAnsi" w:hAnsiTheme="majorHAnsi" w:cstheme="majorHAnsi"/>
                <w:sz w:val="20"/>
                <w:szCs w:val="20"/>
              </w:rPr>
              <w:t>Se calcula la tasa de conclusión de primaria completa con la pregunta "p301a</w:t>
            </w:r>
            <w:proofErr w:type="gramStart"/>
            <w:r w:rsidRPr="00416003">
              <w:rPr>
                <w:rFonts w:asciiTheme="majorHAnsi" w:hAnsiTheme="majorHAnsi" w:cstheme="majorHAnsi"/>
                <w:sz w:val="20"/>
                <w:szCs w:val="20"/>
              </w:rPr>
              <w:t>-¿</w:t>
            </w:r>
            <w:proofErr w:type="gramEnd"/>
            <w:r w:rsidRPr="00416003">
              <w:rPr>
                <w:rFonts w:asciiTheme="majorHAnsi" w:hAnsiTheme="majorHAnsi" w:cstheme="majorHAnsi"/>
                <w:sz w:val="20"/>
                <w:szCs w:val="20"/>
              </w:rPr>
              <w:t>Cuál es el último año o grado de estudios y nivel que aprobó?"   – Nivel educativo. Respuesta: 4 Primaria completa, 5 Secundaria incompleta, 6 Secundaria completa, 7 Superior no Universitaria Incompleta, 8 Superior no Universitaria Completa, 9 Superior Universitaria Incompleta, 10 Superior Universitaria Completa, 11 Maestría/Doctorado.</w:t>
            </w:r>
          </w:p>
          <w:p w14:paraId="6369BF3F" w14:textId="5891062B" w:rsidR="002146C5" w:rsidRPr="00416003" w:rsidRDefault="002146C5" w:rsidP="00C14F45">
            <w:pPr>
              <w:pStyle w:val="Prrafodelista"/>
              <w:numPr>
                <w:ilvl w:val="0"/>
                <w:numId w:val="29"/>
              </w:numPr>
              <w:spacing w:before="240" w:after="240"/>
              <w:rPr>
                <w:rFonts w:asciiTheme="majorHAnsi" w:hAnsiTheme="majorHAnsi" w:cstheme="majorHAnsi"/>
                <w:sz w:val="20"/>
                <w:szCs w:val="20"/>
              </w:rPr>
            </w:pPr>
            <w:r w:rsidRPr="00416003">
              <w:rPr>
                <w:rFonts w:asciiTheme="majorHAnsi" w:hAnsiTheme="majorHAnsi" w:cstheme="majorHAnsi"/>
                <w:sz w:val="20"/>
                <w:szCs w:val="20"/>
              </w:rPr>
              <w:t xml:space="preserve">Para la población de lengua indígena u originaria: pregunta "p300a- ¿Cuál es el idioma o lengua materna que aprendió en su niñez?" Respuesta: 1 </w:t>
            </w:r>
            <w:proofErr w:type="gramStart"/>
            <w:r w:rsidRPr="00416003">
              <w:rPr>
                <w:rFonts w:asciiTheme="majorHAnsi" w:hAnsiTheme="majorHAnsi" w:cstheme="majorHAnsi"/>
                <w:sz w:val="20"/>
                <w:szCs w:val="20"/>
              </w:rPr>
              <w:t>Quechua</w:t>
            </w:r>
            <w:proofErr w:type="gramEnd"/>
            <w:r w:rsidRPr="00416003">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tc>
      </w:tr>
      <w:tr w:rsidR="002146C5" w:rsidRPr="006E507A" w14:paraId="51AE40D3" w14:textId="77777777" w:rsidTr="009265F9">
        <w:trPr>
          <w:trHeight w:val="641"/>
          <w:jc w:val="center"/>
        </w:trPr>
        <w:tc>
          <w:tcPr>
            <w:tcW w:w="1272" w:type="dxa"/>
            <w:vAlign w:val="center"/>
          </w:tcPr>
          <w:p w14:paraId="67A2AC8D"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lastRenderedPageBreak/>
              <w:t>Sentido esperado del indicador</w:t>
            </w:r>
          </w:p>
        </w:tc>
        <w:tc>
          <w:tcPr>
            <w:tcW w:w="10069" w:type="dxa"/>
            <w:gridSpan w:val="19"/>
            <w:vAlign w:val="center"/>
          </w:tcPr>
          <w:p w14:paraId="66C293D5" w14:textId="77777777" w:rsidR="002146C5" w:rsidRPr="006E507A" w:rsidRDefault="002146C5"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Ascendente</w:t>
            </w:r>
          </w:p>
        </w:tc>
      </w:tr>
      <w:tr w:rsidR="002146C5" w:rsidRPr="006E507A" w14:paraId="1E420075" w14:textId="77777777" w:rsidTr="009265F9">
        <w:trPr>
          <w:trHeight w:val="737"/>
          <w:jc w:val="center"/>
        </w:trPr>
        <w:tc>
          <w:tcPr>
            <w:tcW w:w="1272" w:type="dxa"/>
            <w:vAlign w:val="center"/>
          </w:tcPr>
          <w:p w14:paraId="24F9AE74" w14:textId="708981E0"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Supuestos</w:t>
            </w:r>
          </w:p>
        </w:tc>
        <w:tc>
          <w:tcPr>
            <w:tcW w:w="10069" w:type="dxa"/>
            <w:gridSpan w:val="19"/>
            <w:vAlign w:val="center"/>
          </w:tcPr>
          <w:p w14:paraId="19A65CC7"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mantiene su estrategia de cierre de brechas en la Educación Básica Regular (EBR).</w:t>
            </w:r>
          </w:p>
        </w:tc>
      </w:tr>
      <w:tr w:rsidR="002146C5" w:rsidRPr="006E507A" w14:paraId="02B5D7DB" w14:textId="77777777" w:rsidTr="009265F9">
        <w:trPr>
          <w:trHeight w:val="737"/>
          <w:jc w:val="center"/>
        </w:trPr>
        <w:tc>
          <w:tcPr>
            <w:tcW w:w="1272" w:type="dxa"/>
            <w:vAlign w:val="center"/>
          </w:tcPr>
          <w:p w14:paraId="65184AE3"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Fuentes y Bases de Datos</w:t>
            </w:r>
          </w:p>
        </w:tc>
        <w:tc>
          <w:tcPr>
            <w:tcW w:w="10069" w:type="dxa"/>
            <w:gridSpan w:val="19"/>
            <w:vAlign w:val="center"/>
          </w:tcPr>
          <w:p w14:paraId="6FFDE41E"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7A254430"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2146C5" w:rsidRPr="006E507A" w14:paraId="2FDDC232" w14:textId="77777777" w:rsidTr="002F5D3C">
        <w:trPr>
          <w:trHeight w:val="479"/>
          <w:jc w:val="center"/>
        </w:trPr>
        <w:tc>
          <w:tcPr>
            <w:tcW w:w="1272" w:type="dxa"/>
            <w:shd w:val="clear" w:color="auto" w:fill="215868" w:themeFill="accent5" w:themeFillShade="80"/>
            <w:vAlign w:val="center"/>
          </w:tcPr>
          <w:p w14:paraId="1526AE20" w14:textId="77777777" w:rsidR="002146C5" w:rsidRPr="00BF29B7" w:rsidRDefault="002146C5"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07F2B2A2" w14:textId="77777777" w:rsidR="002146C5" w:rsidRPr="002F5D3C" w:rsidRDefault="002146C5" w:rsidP="00CF2D0D">
            <w:pPr>
              <w:spacing w:before="240" w:after="240"/>
              <w:rPr>
                <w:rFonts w:asciiTheme="majorHAnsi" w:hAnsiTheme="majorHAnsi" w:cstheme="majorHAnsi"/>
                <w:b/>
                <w:bCs/>
                <w:color w:val="FFFFFF" w:themeColor="background1"/>
                <w:sz w:val="16"/>
                <w:szCs w:val="16"/>
              </w:rPr>
            </w:pPr>
            <w:r w:rsidRPr="002F5D3C">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04BBB364" w14:textId="77777777" w:rsidR="002146C5" w:rsidRPr="002F5D3C" w:rsidRDefault="002146C5" w:rsidP="00CF2D0D">
            <w:pPr>
              <w:spacing w:before="240" w:after="240"/>
              <w:jc w:val="center"/>
              <w:rPr>
                <w:rFonts w:asciiTheme="majorHAnsi" w:hAnsiTheme="majorHAnsi" w:cstheme="majorHAnsi"/>
                <w:b/>
                <w:bCs/>
                <w:color w:val="FFFFFF" w:themeColor="background1"/>
                <w:sz w:val="20"/>
                <w:szCs w:val="20"/>
              </w:rPr>
            </w:pPr>
            <w:r w:rsidRPr="002F5D3C">
              <w:rPr>
                <w:rFonts w:asciiTheme="majorHAnsi" w:hAnsiTheme="majorHAnsi" w:cstheme="majorHAnsi"/>
                <w:b/>
                <w:bCs/>
                <w:color w:val="FFFFFF" w:themeColor="background1"/>
                <w:sz w:val="20"/>
                <w:szCs w:val="20"/>
              </w:rPr>
              <w:t>Logros esperados</w:t>
            </w:r>
          </w:p>
        </w:tc>
      </w:tr>
      <w:tr w:rsidR="002146C5" w:rsidRPr="006E507A" w14:paraId="06DBF8B4" w14:textId="77777777" w:rsidTr="009265F9">
        <w:trPr>
          <w:trHeight w:val="375"/>
          <w:jc w:val="center"/>
        </w:trPr>
        <w:tc>
          <w:tcPr>
            <w:tcW w:w="1272" w:type="dxa"/>
            <w:shd w:val="clear" w:color="auto" w:fill="auto"/>
            <w:vAlign w:val="center"/>
          </w:tcPr>
          <w:p w14:paraId="696FBAD9"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Año</w:t>
            </w:r>
          </w:p>
        </w:tc>
        <w:tc>
          <w:tcPr>
            <w:tcW w:w="528" w:type="dxa"/>
            <w:shd w:val="clear" w:color="auto" w:fill="auto"/>
            <w:vAlign w:val="center"/>
          </w:tcPr>
          <w:p w14:paraId="7E6009FE"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456C5C7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69234EF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0A99338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325959D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28D86A9E"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117EFD41"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4FC64F8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05E5A844"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5674F159"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5F5BC975"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5F4C7D7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1475667E"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76E9AEB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7DE06C2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25A14379"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36A63AD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222B572B"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73BBCE08"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2146C5" w:rsidRPr="006E507A" w14:paraId="2C5E0D17" w14:textId="77777777" w:rsidTr="009265F9">
        <w:trPr>
          <w:trHeight w:val="375"/>
          <w:jc w:val="center"/>
        </w:trPr>
        <w:tc>
          <w:tcPr>
            <w:tcW w:w="1272" w:type="dxa"/>
            <w:shd w:val="clear" w:color="auto" w:fill="auto"/>
            <w:vAlign w:val="center"/>
          </w:tcPr>
          <w:p w14:paraId="3FE0C52B"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Valor</w:t>
            </w:r>
          </w:p>
        </w:tc>
        <w:tc>
          <w:tcPr>
            <w:tcW w:w="528" w:type="dxa"/>
            <w:shd w:val="clear" w:color="auto" w:fill="auto"/>
            <w:vAlign w:val="center"/>
          </w:tcPr>
          <w:p w14:paraId="2CF8C9C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73.8%</w:t>
            </w:r>
          </w:p>
        </w:tc>
        <w:tc>
          <w:tcPr>
            <w:tcW w:w="529" w:type="dxa"/>
            <w:shd w:val="clear" w:color="auto" w:fill="auto"/>
            <w:vAlign w:val="center"/>
          </w:tcPr>
          <w:p w14:paraId="5F62ACBD"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74.5%</w:t>
            </w:r>
          </w:p>
        </w:tc>
        <w:tc>
          <w:tcPr>
            <w:tcW w:w="529" w:type="dxa"/>
            <w:shd w:val="clear" w:color="auto" w:fill="auto"/>
            <w:vAlign w:val="center"/>
          </w:tcPr>
          <w:p w14:paraId="6789C4BF"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75.3%</w:t>
            </w:r>
          </w:p>
        </w:tc>
        <w:tc>
          <w:tcPr>
            <w:tcW w:w="529" w:type="dxa"/>
            <w:shd w:val="clear" w:color="auto" w:fill="auto"/>
            <w:vAlign w:val="center"/>
          </w:tcPr>
          <w:p w14:paraId="2B4DB76B"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76.0%</w:t>
            </w:r>
          </w:p>
        </w:tc>
        <w:tc>
          <w:tcPr>
            <w:tcW w:w="529" w:type="dxa"/>
            <w:shd w:val="clear" w:color="auto" w:fill="auto"/>
            <w:vAlign w:val="center"/>
          </w:tcPr>
          <w:p w14:paraId="5F824A27"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76.8%</w:t>
            </w:r>
          </w:p>
        </w:tc>
        <w:tc>
          <w:tcPr>
            <w:tcW w:w="530" w:type="dxa"/>
            <w:shd w:val="clear" w:color="auto" w:fill="auto"/>
            <w:vAlign w:val="center"/>
          </w:tcPr>
          <w:p w14:paraId="2463A28C"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77.6%</w:t>
            </w:r>
          </w:p>
        </w:tc>
        <w:tc>
          <w:tcPr>
            <w:tcW w:w="530" w:type="dxa"/>
            <w:shd w:val="clear" w:color="auto" w:fill="auto"/>
            <w:vAlign w:val="center"/>
          </w:tcPr>
          <w:p w14:paraId="1D5F8950"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78.3%</w:t>
            </w:r>
          </w:p>
        </w:tc>
        <w:tc>
          <w:tcPr>
            <w:tcW w:w="530" w:type="dxa"/>
            <w:shd w:val="clear" w:color="auto" w:fill="auto"/>
            <w:vAlign w:val="center"/>
          </w:tcPr>
          <w:p w14:paraId="75237B3B"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79.1%</w:t>
            </w:r>
          </w:p>
        </w:tc>
        <w:tc>
          <w:tcPr>
            <w:tcW w:w="530" w:type="dxa"/>
            <w:shd w:val="clear" w:color="auto" w:fill="auto"/>
            <w:vAlign w:val="center"/>
          </w:tcPr>
          <w:p w14:paraId="6D3B76F9"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79.9%</w:t>
            </w:r>
          </w:p>
        </w:tc>
        <w:tc>
          <w:tcPr>
            <w:tcW w:w="530" w:type="dxa"/>
            <w:shd w:val="clear" w:color="auto" w:fill="auto"/>
            <w:vAlign w:val="center"/>
          </w:tcPr>
          <w:p w14:paraId="1D50281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80.7%</w:t>
            </w:r>
          </w:p>
        </w:tc>
        <w:tc>
          <w:tcPr>
            <w:tcW w:w="530" w:type="dxa"/>
            <w:shd w:val="clear" w:color="auto" w:fill="auto"/>
            <w:vAlign w:val="center"/>
          </w:tcPr>
          <w:p w14:paraId="271DE686"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81.5%</w:t>
            </w:r>
          </w:p>
        </w:tc>
        <w:tc>
          <w:tcPr>
            <w:tcW w:w="530" w:type="dxa"/>
            <w:shd w:val="clear" w:color="auto" w:fill="auto"/>
            <w:vAlign w:val="center"/>
          </w:tcPr>
          <w:p w14:paraId="41216E0F"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82.3%</w:t>
            </w:r>
          </w:p>
        </w:tc>
        <w:tc>
          <w:tcPr>
            <w:tcW w:w="530" w:type="dxa"/>
            <w:shd w:val="clear" w:color="auto" w:fill="auto"/>
            <w:vAlign w:val="center"/>
          </w:tcPr>
          <w:p w14:paraId="3A8804F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83.2%</w:t>
            </w:r>
          </w:p>
        </w:tc>
        <w:tc>
          <w:tcPr>
            <w:tcW w:w="530" w:type="dxa"/>
            <w:shd w:val="clear" w:color="auto" w:fill="auto"/>
            <w:vAlign w:val="center"/>
          </w:tcPr>
          <w:p w14:paraId="0F32AD68"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84.0%</w:t>
            </w:r>
          </w:p>
        </w:tc>
        <w:tc>
          <w:tcPr>
            <w:tcW w:w="530" w:type="dxa"/>
            <w:shd w:val="clear" w:color="auto" w:fill="auto"/>
            <w:vAlign w:val="center"/>
          </w:tcPr>
          <w:p w14:paraId="26331B1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84.8%</w:t>
            </w:r>
          </w:p>
        </w:tc>
        <w:tc>
          <w:tcPr>
            <w:tcW w:w="530" w:type="dxa"/>
            <w:shd w:val="clear" w:color="auto" w:fill="auto"/>
            <w:vAlign w:val="center"/>
          </w:tcPr>
          <w:p w14:paraId="11A21C1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85.7%</w:t>
            </w:r>
          </w:p>
        </w:tc>
        <w:tc>
          <w:tcPr>
            <w:tcW w:w="530" w:type="dxa"/>
            <w:shd w:val="clear" w:color="auto" w:fill="auto"/>
            <w:vAlign w:val="center"/>
          </w:tcPr>
          <w:p w14:paraId="131B773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86.5%</w:t>
            </w:r>
          </w:p>
        </w:tc>
        <w:tc>
          <w:tcPr>
            <w:tcW w:w="535" w:type="dxa"/>
            <w:shd w:val="clear" w:color="auto" w:fill="auto"/>
            <w:vAlign w:val="center"/>
          </w:tcPr>
          <w:p w14:paraId="1FB8636D"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87.4%</w:t>
            </w:r>
          </w:p>
        </w:tc>
        <w:tc>
          <w:tcPr>
            <w:tcW w:w="530" w:type="dxa"/>
            <w:shd w:val="clear" w:color="auto" w:fill="auto"/>
            <w:vAlign w:val="center"/>
          </w:tcPr>
          <w:p w14:paraId="7FCB1127"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88.3%</w:t>
            </w:r>
          </w:p>
        </w:tc>
      </w:tr>
    </w:tbl>
    <w:p w14:paraId="5A2D61C1" w14:textId="77777777" w:rsidR="002146C5" w:rsidRDefault="002146C5" w:rsidP="00CF2D0D">
      <w:pPr>
        <w:spacing w:before="240" w:after="240"/>
        <w:rPr>
          <w:rFonts w:eastAsia="Arial Narrow"/>
          <w:lang w:eastAsia="es-PE"/>
        </w:rPr>
      </w:pPr>
    </w:p>
    <w:p w14:paraId="279A4732" w14:textId="77777777" w:rsidR="002146C5" w:rsidRDefault="002146C5" w:rsidP="00CF2D0D">
      <w:pPr>
        <w:spacing w:before="240" w:after="240"/>
        <w:rPr>
          <w:rFonts w:eastAsia="Arial Narrow"/>
          <w:lang w:eastAsia="es-PE"/>
        </w:rPr>
      </w:pPr>
    </w:p>
    <w:p w14:paraId="306D4C5E" w14:textId="77777777" w:rsidR="00416003" w:rsidRDefault="00416003" w:rsidP="00CF2D0D">
      <w:pPr>
        <w:spacing w:before="240" w:after="240"/>
        <w:rPr>
          <w:rFonts w:eastAsia="Arial Narrow"/>
          <w:lang w:eastAsia="es-PE"/>
        </w:rPr>
      </w:pPr>
    </w:p>
    <w:p w14:paraId="57FE2EAC" w14:textId="77777777" w:rsidR="00416003" w:rsidRDefault="00416003" w:rsidP="00CF2D0D">
      <w:pPr>
        <w:spacing w:before="240" w:after="240"/>
        <w:rPr>
          <w:rFonts w:eastAsia="Arial Narrow"/>
          <w:lang w:eastAsia="es-PE"/>
        </w:rPr>
      </w:pPr>
    </w:p>
    <w:p w14:paraId="43780AB0" w14:textId="77777777" w:rsidR="00416003" w:rsidRDefault="00416003" w:rsidP="00CF2D0D">
      <w:pPr>
        <w:spacing w:before="240" w:after="240"/>
        <w:rPr>
          <w:rFonts w:eastAsia="Arial Narrow"/>
          <w:lang w:eastAsia="es-PE"/>
        </w:rPr>
      </w:pPr>
    </w:p>
    <w:p w14:paraId="59937230" w14:textId="77777777" w:rsidR="00416003" w:rsidRDefault="00416003" w:rsidP="00CF2D0D">
      <w:pPr>
        <w:spacing w:before="240" w:after="240"/>
        <w:rPr>
          <w:rFonts w:eastAsia="Arial Narrow"/>
          <w:lang w:eastAsia="es-PE"/>
        </w:rPr>
      </w:pPr>
    </w:p>
    <w:p w14:paraId="2AE9DFB4" w14:textId="77777777" w:rsidR="00416003" w:rsidRDefault="00416003" w:rsidP="00CF2D0D">
      <w:pPr>
        <w:spacing w:before="240" w:after="240"/>
        <w:rPr>
          <w:rFonts w:eastAsia="Arial Narrow"/>
          <w:lang w:eastAsia="es-PE"/>
        </w:rPr>
      </w:pPr>
    </w:p>
    <w:p w14:paraId="1E9B21AD" w14:textId="77777777" w:rsidR="00416003" w:rsidRDefault="00416003" w:rsidP="00CF2D0D">
      <w:pPr>
        <w:spacing w:before="240" w:after="240"/>
        <w:rPr>
          <w:rFonts w:eastAsia="Arial Narrow"/>
          <w:lang w:eastAsia="es-PE"/>
        </w:rPr>
      </w:pPr>
    </w:p>
    <w:p w14:paraId="059009AA" w14:textId="77777777" w:rsidR="00416003" w:rsidRDefault="00416003" w:rsidP="00CF2D0D">
      <w:pPr>
        <w:spacing w:before="240" w:after="240"/>
        <w:rPr>
          <w:rFonts w:eastAsia="Arial Narrow"/>
          <w:lang w:eastAsia="es-PE"/>
        </w:rPr>
      </w:pPr>
    </w:p>
    <w:p w14:paraId="0BBB78A2" w14:textId="77777777" w:rsidR="00416003" w:rsidRDefault="00416003" w:rsidP="00CF2D0D">
      <w:pPr>
        <w:spacing w:before="240" w:after="240"/>
        <w:rPr>
          <w:rFonts w:eastAsia="Arial Narrow"/>
          <w:lang w:eastAsia="es-PE"/>
        </w:rPr>
      </w:pPr>
    </w:p>
    <w:p w14:paraId="19621E38" w14:textId="77777777" w:rsidR="00416003" w:rsidRDefault="00416003" w:rsidP="00CF2D0D">
      <w:pPr>
        <w:spacing w:before="240" w:after="240"/>
        <w:rPr>
          <w:rFonts w:eastAsia="Arial Narrow"/>
          <w:lang w:eastAsia="es-PE"/>
        </w:rPr>
      </w:pPr>
    </w:p>
    <w:p w14:paraId="67A87B30" w14:textId="77777777" w:rsidR="00416003" w:rsidRDefault="00416003" w:rsidP="00CF2D0D">
      <w:pPr>
        <w:spacing w:before="240" w:after="240"/>
        <w:rPr>
          <w:rFonts w:eastAsia="Arial Narrow"/>
          <w:lang w:eastAsia="es-PE"/>
        </w:rPr>
      </w:pPr>
    </w:p>
    <w:p w14:paraId="36872E89" w14:textId="77777777" w:rsidR="00416003" w:rsidRDefault="00416003" w:rsidP="00CF2D0D">
      <w:pPr>
        <w:spacing w:before="240" w:after="240"/>
        <w:rPr>
          <w:rFonts w:eastAsia="Arial Narrow"/>
          <w:lang w:eastAsia="es-PE"/>
        </w:rPr>
      </w:pPr>
    </w:p>
    <w:p w14:paraId="42820F6E" w14:textId="77777777" w:rsidR="00416003" w:rsidRDefault="00416003" w:rsidP="00CF2D0D">
      <w:pPr>
        <w:spacing w:before="240" w:after="240"/>
        <w:rPr>
          <w:rFonts w:eastAsia="Arial Narrow"/>
          <w:lang w:eastAsia="es-PE"/>
        </w:rPr>
      </w:pPr>
    </w:p>
    <w:p w14:paraId="451EDC32" w14:textId="77777777" w:rsidR="00267210" w:rsidRDefault="00267210" w:rsidP="00CF2D0D">
      <w:pPr>
        <w:spacing w:before="240" w:after="240"/>
        <w:rPr>
          <w:rFonts w:eastAsia="Arial Narrow"/>
          <w:lang w:eastAsia="es-PE"/>
        </w:rPr>
      </w:pPr>
    </w:p>
    <w:p w14:paraId="77AC6820" w14:textId="77777777" w:rsidR="002607FA" w:rsidRDefault="002607FA"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53E350B0" w14:textId="77777777" w:rsidTr="00416003">
        <w:trPr>
          <w:trHeight w:val="70"/>
          <w:jc w:val="center"/>
        </w:trPr>
        <w:tc>
          <w:tcPr>
            <w:tcW w:w="11341" w:type="dxa"/>
            <w:gridSpan w:val="20"/>
            <w:shd w:val="clear" w:color="auto" w:fill="215868" w:themeFill="accent5" w:themeFillShade="80"/>
            <w:vAlign w:val="center"/>
          </w:tcPr>
          <w:p w14:paraId="6B771EBE" w14:textId="77777777" w:rsidR="002146C5" w:rsidRPr="00E72660" w:rsidRDefault="002146C5" w:rsidP="00416003">
            <w:pPr>
              <w:jc w:val="center"/>
              <w:rPr>
                <w:rFonts w:asciiTheme="majorHAnsi" w:hAnsiTheme="majorHAnsi" w:cstheme="majorHAnsi"/>
                <w:b/>
                <w:bCs/>
                <w:color w:val="FFFFFF" w:themeColor="background1"/>
                <w:sz w:val="20"/>
                <w:szCs w:val="20"/>
              </w:rPr>
            </w:pPr>
            <w:r w:rsidRPr="00E72660">
              <w:rPr>
                <w:rFonts w:asciiTheme="majorHAnsi" w:hAnsiTheme="majorHAnsi" w:cstheme="majorHAnsi"/>
                <w:b/>
                <w:bCs/>
                <w:color w:val="FFFFFF" w:themeColor="background1"/>
                <w:sz w:val="20"/>
                <w:szCs w:val="20"/>
              </w:rPr>
              <w:lastRenderedPageBreak/>
              <w:t>FICHA TÉCNICA DEL INDICADOR</w:t>
            </w:r>
          </w:p>
        </w:tc>
      </w:tr>
      <w:tr w:rsidR="002146C5" w:rsidRPr="006E507A" w14:paraId="3F430A4A" w14:textId="77777777" w:rsidTr="009265F9">
        <w:trPr>
          <w:trHeight w:val="523"/>
          <w:jc w:val="center"/>
        </w:trPr>
        <w:tc>
          <w:tcPr>
            <w:tcW w:w="1272" w:type="dxa"/>
            <w:vAlign w:val="center"/>
          </w:tcPr>
          <w:p w14:paraId="529B5EE8"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Objetivo Prioritario</w:t>
            </w:r>
          </w:p>
        </w:tc>
        <w:tc>
          <w:tcPr>
            <w:tcW w:w="10069" w:type="dxa"/>
            <w:gridSpan w:val="19"/>
            <w:vAlign w:val="center"/>
          </w:tcPr>
          <w:p w14:paraId="2D94C47F"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OP7: Garantizar el desarrollo social en su libre determinación de los pueblos indígenas u originarios</w:t>
            </w:r>
          </w:p>
        </w:tc>
      </w:tr>
      <w:tr w:rsidR="002146C5" w:rsidRPr="006E507A" w14:paraId="4E3519DA" w14:textId="77777777" w:rsidTr="009265F9">
        <w:trPr>
          <w:trHeight w:val="609"/>
          <w:jc w:val="center"/>
        </w:trPr>
        <w:tc>
          <w:tcPr>
            <w:tcW w:w="1272" w:type="dxa"/>
            <w:vAlign w:val="center"/>
          </w:tcPr>
          <w:p w14:paraId="09EE7DAC"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Nombre del Indicador</w:t>
            </w:r>
          </w:p>
        </w:tc>
        <w:tc>
          <w:tcPr>
            <w:tcW w:w="10069" w:type="dxa"/>
            <w:gridSpan w:val="19"/>
            <w:vAlign w:val="center"/>
          </w:tcPr>
          <w:p w14:paraId="1D57D939" w14:textId="15A821C2" w:rsidR="002146C5" w:rsidRPr="006E507A" w:rsidRDefault="00E5542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7.3. </w:t>
            </w:r>
            <w:r w:rsidR="002146C5" w:rsidRPr="006E507A">
              <w:rPr>
                <w:rFonts w:asciiTheme="majorHAnsi" w:hAnsiTheme="majorHAnsi" w:cstheme="majorHAnsi"/>
                <w:sz w:val="20"/>
                <w:szCs w:val="20"/>
              </w:rPr>
              <w:t>Porcentaje de población de lengua indígena u originaria que concluyó de la educación secundaria</w:t>
            </w:r>
          </w:p>
        </w:tc>
      </w:tr>
      <w:tr w:rsidR="002146C5" w:rsidRPr="006E507A" w14:paraId="7D783590" w14:textId="77777777" w:rsidTr="009265F9">
        <w:trPr>
          <w:trHeight w:val="1056"/>
          <w:jc w:val="center"/>
        </w:trPr>
        <w:tc>
          <w:tcPr>
            <w:tcW w:w="1272" w:type="dxa"/>
            <w:vAlign w:val="center"/>
          </w:tcPr>
          <w:p w14:paraId="662D983C" w14:textId="0B1F525B"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Justificación</w:t>
            </w:r>
          </w:p>
        </w:tc>
        <w:tc>
          <w:tcPr>
            <w:tcW w:w="10069" w:type="dxa"/>
            <w:gridSpan w:val="19"/>
            <w:vAlign w:val="center"/>
          </w:tcPr>
          <w:p w14:paraId="7E36200B" w14:textId="70F710FF" w:rsidR="002146C5" w:rsidRPr="006E507A" w:rsidRDefault="00267210" w:rsidP="00CF2D0D">
            <w:pPr>
              <w:spacing w:before="240" w:after="240"/>
              <w:jc w:val="both"/>
              <w:rPr>
                <w:rFonts w:asciiTheme="majorHAnsi" w:hAnsiTheme="majorHAnsi" w:cstheme="majorHAnsi"/>
                <w:sz w:val="20"/>
                <w:szCs w:val="20"/>
              </w:rPr>
            </w:pPr>
            <w:r w:rsidRPr="006E2251">
              <w:rPr>
                <w:rFonts w:asciiTheme="majorHAnsi" w:hAnsiTheme="majorHAnsi" w:cstheme="majorHAnsi"/>
                <w:sz w:val="20"/>
                <w:szCs w:val="20"/>
                <w:highlight w:val="green"/>
              </w:rPr>
              <w:t>Este indicador permitirá conocer la proporción de población de lengua materna indígena u originaria que logra concluir la educación secundaria. Este indicador es pertinente ya que nos brinda un acercamiento al desarrollo educativo</w:t>
            </w:r>
            <w:r w:rsidR="003F3774" w:rsidRPr="006E2251">
              <w:rPr>
                <w:rFonts w:asciiTheme="majorHAnsi" w:hAnsiTheme="majorHAnsi" w:cstheme="majorHAnsi"/>
                <w:sz w:val="20"/>
                <w:szCs w:val="20"/>
                <w:highlight w:val="green"/>
              </w:rPr>
              <w:t xml:space="preserve"> </w:t>
            </w:r>
            <w:r w:rsidR="0028430F" w:rsidRPr="006E2251">
              <w:rPr>
                <w:rFonts w:asciiTheme="majorHAnsi" w:hAnsiTheme="majorHAnsi" w:cstheme="majorHAnsi"/>
                <w:sz w:val="20"/>
                <w:szCs w:val="20"/>
                <w:highlight w:val="green"/>
              </w:rPr>
              <w:t xml:space="preserve">a nivel básico </w:t>
            </w:r>
            <w:r w:rsidRPr="006E2251">
              <w:rPr>
                <w:rFonts w:asciiTheme="majorHAnsi" w:hAnsiTheme="majorHAnsi" w:cstheme="majorHAnsi"/>
                <w:sz w:val="20"/>
                <w:szCs w:val="20"/>
                <w:highlight w:val="green"/>
              </w:rPr>
              <w:t>de la población indígena, lo cual les permite aumentar sus oportunidades de acceder a empleos de calidad</w:t>
            </w:r>
            <w:r w:rsidR="002146C5" w:rsidRPr="006E2251">
              <w:rPr>
                <w:rFonts w:asciiTheme="majorHAnsi" w:hAnsiTheme="majorHAnsi" w:cstheme="majorHAnsi"/>
                <w:sz w:val="20"/>
                <w:szCs w:val="20"/>
                <w:highlight w:val="green"/>
              </w:rPr>
              <w:t>.</w:t>
            </w:r>
            <w:r w:rsidR="002146C5" w:rsidRPr="006E507A">
              <w:rPr>
                <w:rFonts w:asciiTheme="majorHAnsi" w:hAnsiTheme="majorHAnsi" w:cstheme="majorHAnsi"/>
                <w:sz w:val="20"/>
                <w:szCs w:val="20"/>
              </w:rPr>
              <w:t xml:space="preserve"> </w:t>
            </w:r>
          </w:p>
        </w:tc>
      </w:tr>
      <w:tr w:rsidR="002146C5" w:rsidRPr="006E507A" w14:paraId="12832F59" w14:textId="77777777" w:rsidTr="009265F9">
        <w:trPr>
          <w:trHeight w:val="891"/>
          <w:jc w:val="center"/>
        </w:trPr>
        <w:tc>
          <w:tcPr>
            <w:tcW w:w="1272" w:type="dxa"/>
            <w:vAlign w:val="center"/>
          </w:tcPr>
          <w:p w14:paraId="07ABC0FD" w14:textId="4BA713DF"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Responsable del Indicador</w:t>
            </w:r>
          </w:p>
        </w:tc>
        <w:tc>
          <w:tcPr>
            <w:tcW w:w="10069" w:type="dxa"/>
            <w:gridSpan w:val="19"/>
            <w:vAlign w:val="center"/>
          </w:tcPr>
          <w:p w14:paraId="63175E22" w14:textId="26CEB554"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684357">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2146C5" w:rsidRPr="006E507A" w14:paraId="0C3A1876" w14:textId="77777777" w:rsidTr="009265F9">
        <w:trPr>
          <w:trHeight w:val="842"/>
          <w:jc w:val="center"/>
        </w:trPr>
        <w:tc>
          <w:tcPr>
            <w:tcW w:w="1272" w:type="dxa"/>
            <w:vAlign w:val="center"/>
          </w:tcPr>
          <w:p w14:paraId="4DBC1983" w14:textId="63B22F4C"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Limitaciones para la medición del indicador</w:t>
            </w:r>
          </w:p>
        </w:tc>
        <w:tc>
          <w:tcPr>
            <w:tcW w:w="10069" w:type="dxa"/>
            <w:gridSpan w:val="19"/>
            <w:vAlign w:val="center"/>
          </w:tcPr>
          <w:p w14:paraId="75C7D19F" w14:textId="77777777" w:rsidR="00416003" w:rsidRDefault="002146C5" w:rsidP="00C14F45">
            <w:pPr>
              <w:pStyle w:val="Prrafodelista"/>
              <w:numPr>
                <w:ilvl w:val="0"/>
                <w:numId w:val="30"/>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Este indicador no refleja la calidad educativa de los egresados de nivel secundaria, cuya evaluación se realiza a través de la prueba PISA. Tampoco mide la conclusión oportuna de la educación secundaria.</w:t>
            </w:r>
          </w:p>
          <w:p w14:paraId="1FFF3681" w14:textId="77777777" w:rsidR="00416003" w:rsidRDefault="002146C5" w:rsidP="00C14F45">
            <w:pPr>
              <w:pStyle w:val="Prrafodelista"/>
              <w:numPr>
                <w:ilvl w:val="0"/>
                <w:numId w:val="30"/>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32DABAB9" w14:textId="4BF6209C" w:rsidR="002146C5" w:rsidRPr="00416003" w:rsidRDefault="00416003" w:rsidP="00C14F45">
            <w:pPr>
              <w:pStyle w:val="Prrafodelista"/>
              <w:numPr>
                <w:ilvl w:val="0"/>
                <w:numId w:val="30"/>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El </w:t>
            </w:r>
            <w:r w:rsidR="002146C5" w:rsidRPr="00416003">
              <w:rPr>
                <w:rFonts w:asciiTheme="majorHAnsi" w:hAnsiTheme="majorHAnsi" w:cstheme="majorHAnsi"/>
                <w:sz w:val="20"/>
                <w:szCs w:val="20"/>
              </w:rPr>
              <w:t>nivel de inferencia es nacional, urbano nacional, rural nacional y 24 departamentos donde cada uno como dominio de estudio.</w:t>
            </w:r>
          </w:p>
        </w:tc>
      </w:tr>
      <w:tr w:rsidR="002146C5" w:rsidRPr="006E507A" w14:paraId="50329C7D" w14:textId="77777777" w:rsidTr="009265F9">
        <w:trPr>
          <w:trHeight w:val="4159"/>
          <w:jc w:val="center"/>
        </w:trPr>
        <w:tc>
          <w:tcPr>
            <w:tcW w:w="1272" w:type="dxa"/>
            <w:vAlign w:val="center"/>
          </w:tcPr>
          <w:p w14:paraId="2BC924C2" w14:textId="45CD55EB"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Método de Cálculo</w:t>
            </w:r>
          </w:p>
        </w:tc>
        <w:tc>
          <w:tcPr>
            <w:tcW w:w="10069" w:type="dxa"/>
            <w:gridSpan w:val="19"/>
            <w:vAlign w:val="center"/>
          </w:tcPr>
          <w:p w14:paraId="6F10B2C4" w14:textId="2A67FB2E" w:rsidR="002146C5" w:rsidRPr="006E507A"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6AED13A3" w14:textId="77777777" w:rsidR="00416003"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 xml:space="preserve">Fórmula: </w:t>
            </w:r>
          </w:p>
          <w:p w14:paraId="6EA70B80" w14:textId="0CE93D9B" w:rsidR="002146C5" w:rsidRPr="006E507A" w:rsidRDefault="002146C5" w:rsidP="00416003">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 (At/Bt) *100</w:t>
            </w:r>
          </w:p>
          <w:p w14:paraId="197128E9"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At: Número de población de lengua materna indígena u originaria que concluyó la educación secundaria en el año t.</w:t>
            </w:r>
          </w:p>
          <w:p w14:paraId="253B2C6B"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Bt: Total de población de lengua materna indígena u originaria en el año t.</w:t>
            </w:r>
          </w:p>
          <w:p w14:paraId="6A23BA11"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77A61D07" w14:textId="77777777" w:rsidR="002146C5" w:rsidRPr="006E507A" w:rsidRDefault="002146C5" w:rsidP="00CF2D0D">
            <w:pPr>
              <w:spacing w:before="240" w:after="240"/>
              <w:rPr>
                <w:rFonts w:asciiTheme="majorHAnsi" w:hAnsiTheme="majorHAnsi" w:cstheme="majorHAnsi"/>
                <w:sz w:val="20"/>
                <w:szCs w:val="20"/>
              </w:rPr>
            </w:pPr>
          </w:p>
          <w:p w14:paraId="3AB4833D" w14:textId="77777777" w:rsidR="002146C5" w:rsidRPr="006E507A"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59DD3B56" w14:textId="77777777" w:rsidR="00416003" w:rsidRDefault="002146C5" w:rsidP="00C14F45">
            <w:pPr>
              <w:pStyle w:val="Prrafodelista"/>
              <w:numPr>
                <w:ilvl w:val="0"/>
                <w:numId w:val="31"/>
              </w:numPr>
              <w:spacing w:before="240" w:after="240"/>
              <w:rPr>
                <w:rFonts w:asciiTheme="majorHAnsi" w:hAnsiTheme="majorHAnsi" w:cstheme="majorHAnsi"/>
                <w:sz w:val="20"/>
                <w:szCs w:val="20"/>
              </w:rPr>
            </w:pPr>
            <w:r w:rsidRPr="00416003">
              <w:rPr>
                <w:rFonts w:asciiTheme="majorHAnsi" w:hAnsiTheme="majorHAnsi" w:cstheme="majorHAnsi"/>
                <w:sz w:val="20"/>
                <w:szCs w:val="20"/>
              </w:rPr>
              <w:t>Edad: Población comprende las edades de 25-64 años (pregunta p208a)</w:t>
            </w:r>
          </w:p>
          <w:p w14:paraId="58AABDBC" w14:textId="77777777" w:rsidR="00416003" w:rsidRDefault="00416003" w:rsidP="00C14F45">
            <w:pPr>
              <w:pStyle w:val="Prrafodelista"/>
              <w:numPr>
                <w:ilvl w:val="0"/>
                <w:numId w:val="31"/>
              </w:numPr>
              <w:spacing w:before="240" w:after="240"/>
              <w:rPr>
                <w:rFonts w:asciiTheme="majorHAnsi" w:hAnsiTheme="majorHAnsi" w:cstheme="majorHAnsi"/>
                <w:sz w:val="20"/>
                <w:szCs w:val="20"/>
              </w:rPr>
            </w:pPr>
            <w:r>
              <w:rPr>
                <w:rFonts w:asciiTheme="majorHAnsi" w:hAnsiTheme="majorHAnsi" w:cstheme="majorHAnsi"/>
                <w:sz w:val="20"/>
                <w:szCs w:val="20"/>
              </w:rPr>
              <w:t>S</w:t>
            </w:r>
            <w:r w:rsidR="002146C5" w:rsidRPr="00416003">
              <w:rPr>
                <w:rFonts w:asciiTheme="majorHAnsi" w:hAnsiTheme="majorHAnsi" w:cstheme="majorHAnsi"/>
                <w:sz w:val="20"/>
                <w:szCs w:val="20"/>
              </w:rPr>
              <w:t>e calcula la tasa de conclusión de primaria completa con la pregunta: "p301a- ¿Cuál es el último año o grado de estudios y nivel que aprobó?"   – Nivel educativo. Respuesta: 6 Secundaria completa, 7 Superior no Universitaria Incompleta, 8 Superior no Universitaria Completa, 9 Superior Universitaria Incompleta, 10 Superior Universitaria Completa, 11 Maestría/Doctorado.</w:t>
            </w:r>
          </w:p>
          <w:p w14:paraId="427CFE3F" w14:textId="7F64CA1D" w:rsidR="002146C5" w:rsidRPr="00416003" w:rsidRDefault="002146C5" w:rsidP="00C14F45">
            <w:pPr>
              <w:pStyle w:val="Prrafodelista"/>
              <w:numPr>
                <w:ilvl w:val="0"/>
                <w:numId w:val="31"/>
              </w:numPr>
              <w:spacing w:before="240" w:after="240"/>
              <w:rPr>
                <w:rFonts w:asciiTheme="majorHAnsi" w:hAnsiTheme="majorHAnsi" w:cstheme="majorHAnsi"/>
                <w:sz w:val="20"/>
                <w:szCs w:val="20"/>
              </w:rPr>
            </w:pPr>
            <w:r w:rsidRPr="00416003">
              <w:rPr>
                <w:rFonts w:asciiTheme="majorHAnsi" w:hAnsiTheme="majorHAnsi" w:cstheme="majorHAnsi"/>
                <w:sz w:val="20"/>
                <w:szCs w:val="20"/>
              </w:rPr>
              <w:t xml:space="preserve">Para la población de lengua indígena u originaria: pregunta: "p300a-Cuál es el idioma o lengua materna que aprendió en su niñez?" Respuesta: 1 </w:t>
            </w:r>
            <w:proofErr w:type="gramStart"/>
            <w:r w:rsidRPr="00416003">
              <w:rPr>
                <w:rFonts w:asciiTheme="majorHAnsi" w:hAnsiTheme="majorHAnsi" w:cstheme="majorHAnsi"/>
                <w:sz w:val="20"/>
                <w:szCs w:val="20"/>
              </w:rPr>
              <w:t>Quechua</w:t>
            </w:r>
            <w:proofErr w:type="gramEnd"/>
            <w:r w:rsidRPr="00416003">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tc>
      </w:tr>
      <w:tr w:rsidR="002146C5" w:rsidRPr="006E507A" w14:paraId="6F568F11" w14:textId="77777777" w:rsidTr="009265F9">
        <w:trPr>
          <w:trHeight w:val="641"/>
          <w:jc w:val="center"/>
        </w:trPr>
        <w:tc>
          <w:tcPr>
            <w:tcW w:w="1272" w:type="dxa"/>
            <w:vAlign w:val="center"/>
          </w:tcPr>
          <w:p w14:paraId="40AA4CF0"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Sentido esperado del indicador</w:t>
            </w:r>
          </w:p>
        </w:tc>
        <w:tc>
          <w:tcPr>
            <w:tcW w:w="10069" w:type="dxa"/>
            <w:gridSpan w:val="19"/>
            <w:vAlign w:val="center"/>
          </w:tcPr>
          <w:p w14:paraId="605671BF" w14:textId="77777777" w:rsidR="002146C5" w:rsidRPr="006E507A" w:rsidRDefault="002146C5"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Ascendente</w:t>
            </w:r>
          </w:p>
        </w:tc>
      </w:tr>
      <w:tr w:rsidR="002146C5" w:rsidRPr="006E507A" w14:paraId="7AB622A8" w14:textId="77777777" w:rsidTr="009265F9">
        <w:trPr>
          <w:trHeight w:val="737"/>
          <w:jc w:val="center"/>
        </w:trPr>
        <w:tc>
          <w:tcPr>
            <w:tcW w:w="1272" w:type="dxa"/>
            <w:vAlign w:val="center"/>
          </w:tcPr>
          <w:p w14:paraId="66BB617B" w14:textId="7165F401"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lastRenderedPageBreak/>
              <w:t>Supuestos</w:t>
            </w:r>
          </w:p>
        </w:tc>
        <w:tc>
          <w:tcPr>
            <w:tcW w:w="10069" w:type="dxa"/>
            <w:gridSpan w:val="19"/>
            <w:vAlign w:val="center"/>
          </w:tcPr>
          <w:p w14:paraId="3D979183"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mantiene su estrategia de cierre de brechas en la Educación Básica Regular (EBR).</w:t>
            </w:r>
          </w:p>
        </w:tc>
      </w:tr>
      <w:tr w:rsidR="002146C5" w:rsidRPr="006E507A" w14:paraId="1DF534FC" w14:textId="77777777" w:rsidTr="009265F9">
        <w:trPr>
          <w:trHeight w:val="737"/>
          <w:jc w:val="center"/>
        </w:trPr>
        <w:tc>
          <w:tcPr>
            <w:tcW w:w="1272" w:type="dxa"/>
            <w:vAlign w:val="center"/>
          </w:tcPr>
          <w:p w14:paraId="385C7F97"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Fuentes y Bases de Datos</w:t>
            </w:r>
          </w:p>
        </w:tc>
        <w:tc>
          <w:tcPr>
            <w:tcW w:w="10069" w:type="dxa"/>
            <w:gridSpan w:val="19"/>
            <w:vAlign w:val="center"/>
          </w:tcPr>
          <w:p w14:paraId="4F97A7BC"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080AB603"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2146C5" w:rsidRPr="006E507A" w14:paraId="5418A353" w14:textId="77777777" w:rsidTr="002F5D3C">
        <w:trPr>
          <w:trHeight w:val="479"/>
          <w:jc w:val="center"/>
        </w:trPr>
        <w:tc>
          <w:tcPr>
            <w:tcW w:w="1272" w:type="dxa"/>
            <w:shd w:val="clear" w:color="auto" w:fill="215868" w:themeFill="accent5" w:themeFillShade="80"/>
            <w:vAlign w:val="center"/>
          </w:tcPr>
          <w:p w14:paraId="62FE5B3F" w14:textId="77777777" w:rsidR="002146C5" w:rsidRPr="00BF29B7" w:rsidRDefault="002146C5"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52FF6676" w14:textId="77777777" w:rsidR="002146C5" w:rsidRPr="002F5D3C" w:rsidRDefault="002146C5" w:rsidP="00CF2D0D">
            <w:pPr>
              <w:spacing w:before="240" w:after="240"/>
              <w:rPr>
                <w:rFonts w:asciiTheme="majorHAnsi" w:hAnsiTheme="majorHAnsi" w:cstheme="majorHAnsi"/>
                <w:b/>
                <w:bCs/>
                <w:color w:val="FFFFFF" w:themeColor="background1"/>
                <w:sz w:val="16"/>
                <w:szCs w:val="16"/>
              </w:rPr>
            </w:pPr>
            <w:r w:rsidRPr="002F5D3C">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2B0AB042" w14:textId="77777777" w:rsidR="002146C5" w:rsidRPr="002F5D3C" w:rsidRDefault="002146C5" w:rsidP="00CF2D0D">
            <w:pPr>
              <w:spacing w:before="240" w:after="240"/>
              <w:jc w:val="center"/>
              <w:rPr>
                <w:rFonts w:asciiTheme="majorHAnsi" w:hAnsiTheme="majorHAnsi" w:cstheme="majorHAnsi"/>
                <w:b/>
                <w:bCs/>
                <w:color w:val="FFFFFF" w:themeColor="background1"/>
                <w:sz w:val="20"/>
                <w:szCs w:val="20"/>
              </w:rPr>
            </w:pPr>
            <w:r w:rsidRPr="002F5D3C">
              <w:rPr>
                <w:rFonts w:asciiTheme="majorHAnsi" w:hAnsiTheme="majorHAnsi" w:cstheme="majorHAnsi"/>
                <w:b/>
                <w:bCs/>
                <w:color w:val="FFFFFF" w:themeColor="background1"/>
                <w:sz w:val="20"/>
                <w:szCs w:val="20"/>
              </w:rPr>
              <w:t>Logros esperados</w:t>
            </w:r>
          </w:p>
        </w:tc>
      </w:tr>
      <w:tr w:rsidR="002146C5" w:rsidRPr="006E507A" w14:paraId="430EFF5C" w14:textId="77777777" w:rsidTr="009265F9">
        <w:trPr>
          <w:trHeight w:val="375"/>
          <w:jc w:val="center"/>
        </w:trPr>
        <w:tc>
          <w:tcPr>
            <w:tcW w:w="1272" w:type="dxa"/>
            <w:shd w:val="clear" w:color="auto" w:fill="auto"/>
            <w:vAlign w:val="center"/>
          </w:tcPr>
          <w:p w14:paraId="503E8EB4"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Año</w:t>
            </w:r>
          </w:p>
        </w:tc>
        <w:tc>
          <w:tcPr>
            <w:tcW w:w="528" w:type="dxa"/>
            <w:shd w:val="clear" w:color="auto" w:fill="auto"/>
            <w:vAlign w:val="center"/>
          </w:tcPr>
          <w:p w14:paraId="0AF56A48"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03FB0C4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511385AB"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74FBC49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79B1BC0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32875D64"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0E16A11E"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152FC2EF"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645605C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532914B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6A0C6D65"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79CDAF61"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62CE0775"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15011103"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64F65D14"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5A5DC2EC"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5A0BBED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0FA4EF3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4578B6F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2146C5" w:rsidRPr="006E507A" w14:paraId="663DA506" w14:textId="77777777" w:rsidTr="009265F9">
        <w:trPr>
          <w:trHeight w:val="375"/>
          <w:jc w:val="center"/>
        </w:trPr>
        <w:tc>
          <w:tcPr>
            <w:tcW w:w="1272" w:type="dxa"/>
            <w:shd w:val="clear" w:color="auto" w:fill="auto"/>
            <w:vAlign w:val="center"/>
          </w:tcPr>
          <w:p w14:paraId="31675506"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Valor</w:t>
            </w:r>
          </w:p>
        </w:tc>
        <w:tc>
          <w:tcPr>
            <w:tcW w:w="528" w:type="dxa"/>
            <w:shd w:val="clear" w:color="auto" w:fill="auto"/>
            <w:vAlign w:val="center"/>
          </w:tcPr>
          <w:p w14:paraId="64359088"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43.2%</w:t>
            </w:r>
          </w:p>
        </w:tc>
        <w:tc>
          <w:tcPr>
            <w:tcW w:w="529" w:type="dxa"/>
            <w:shd w:val="clear" w:color="auto" w:fill="auto"/>
            <w:vAlign w:val="center"/>
          </w:tcPr>
          <w:p w14:paraId="75F6AAF0"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43.7%</w:t>
            </w:r>
          </w:p>
        </w:tc>
        <w:tc>
          <w:tcPr>
            <w:tcW w:w="529" w:type="dxa"/>
            <w:shd w:val="clear" w:color="auto" w:fill="auto"/>
            <w:vAlign w:val="center"/>
          </w:tcPr>
          <w:p w14:paraId="1308AADB"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44.1%</w:t>
            </w:r>
          </w:p>
        </w:tc>
        <w:tc>
          <w:tcPr>
            <w:tcW w:w="529" w:type="dxa"/>
            <w:shd w:val="clear" w:color="auto" w:fill="auto"/>
            <w:vAlign w:val="center"/>
          </w:tcPr>
          <w:p w14:paraId="4E8F5C2A"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44.5%</w:t>
            </w:r>
          </w:p>
        </w:tc>
        <w:tc>
          <w:tcPr>
            <w:tcW w:w="529" w:type="dxa"/>
            <w:shd w:val="clear" w:color="auto" w:fill="auto"/>
            <w:vAlign w:val="center"/>
          </w:tcPr>
          <w:p w14:paraId="6CCF9178"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45.0%</w:t>
            </w:r>
          </w:p>
        </w:tc>
        <w:tc>
          <w:tcPr>
            <w:tcW w:w="530" w:type="dxa"/>
            <w:shd w:val="clear" w:color="auto" w:fill="auto"/>
            <w:vAlign w:val="center"/>
          </w:tcPr>
          <w:p w14:paraId="720C9D1B"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45.4%</w:t>
            </w:r>
          </w:p>
        </w:tc>
        <w:tc>
          <w:tcPr>
            <w:tcW w:w="530" w:type="dxa"/>
            <w:shd w:val="clear" w:color="auto" w:fill="auto"/>
            <w:vAlign w:val="center"/>
          </w:tcPr>
          <w:p w14:paraId="68F40007"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45.9%</w:t>
            </w:r>
          </w:p>
        </w:tc>
        <w:tc>
          <w:tcPr>
            <w:tcW w:w="530" w:type="dxa"/>
            <w:shd w:val="clear" w:color="auto" w:fill="auto"/>
            <w:vAlign w:val="center"/>
          </w:tcPr>
          <w:p w14:paraId="73B20A0C"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46.3%</w:t>
            </w:r>
          </w:p>
        </w:tc>
        <w:tc>
          <w:tcPr>
            <w:tcW w:w="530" w:type="dxa"/>
            <w:shd w:val="clear" w:color="auto" w:fill="auto"/>
            <w:vAlign w:val="center"/>
          </w:tcPr>
          <w:p w14:paraId="103851B8"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46.8%</w:t>
            </w:r>
          </w:p>
        </w:tc>
        <w:tc>
          <w:tcPr>
            <w:tcW w:w="530" w:type="dxa"/>
            <w:shd w:val="clear" w:color="auto" w:fill="auto"/>
            <w:vAlign w:val="center"/>
          </w:tcPr>
          <w:p w14:paraId="5BA3ADEC"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47.5%</w:t>
            </w:r>
          </w:p>
        </w:tc>
        <w:tc>
          <w:tcPr>
            <w:tcW w:w="530" w:type="dxa"/>
            <w:shd w:val="clear" w:color="auto" w:fill="auto"/>
            <w:vAlign w:val="center"/>
          </w:tcPr>
          <w:p w14:paraId="31542BC6"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48.2%</w:t>
            </w:r>
          </w:p>
        </w:tc>
        <w:tc>
          <w:tcPr>
            <w:tcW w:w="530" w:type="dxa"/>
            <w:shd w:val="clear" w:color="auto" w:fill="auto"/>
            <w:vAlign w:val="center"/>
          </w:tcPr>
          <w:p w14:paraId="05201A2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48.9%</w:t>
            </w:r>
          </w:p>
        </w:tc>
        <w:tc>
          <w:tcPr>
            <w:tcW w:w="530" w:type="dxa"/>
            <w:shd w:val="clear" w:color="auto" w:fill="auto"/>
            <w:vAlign w:val="center"/>
          </w:tcPr>
          <w:p w14:paraId="3B973D9A"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49.7%</w:t>
            </w:r>
          </w:p>
        </w:tc>
        <w:tc>
          <w:tcPr>
            <w:tcW w:w="530" w:type="dxa"/>
            <w:shd w:val="clear" w:color="auto" w:fill="auto"/>
            <w:vAlign w:val="center"/>
          </w:tcPr>
          <w:p w14:paraId="3423201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50.4%</w:t>
            </w:r>
          </w:p>
        </w:tc>
        <w:tc>
          <w:tcPr>
            <w:tcW w:w="530" w:type="dxa"/>
            <w:shd w:val="clear" w:color="auto" w:fill="auto"/>
            <w:vAlign w:val="center"/>
          </w:tcPr>
          <w:p w14:paraId="42925EA8"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51.2%</w:t>
            </w:r>
          </w:p>
        </w:tc>
        <w:tc>
          <w:tcPr>
            <w:tcW w:w="530" w:type="dxa"/>
            <w:shd w:val="clear" w:color="auto" w:fill="auto"/>
            <w:vAlign w:val="center"/>
          </w:tcPr>
          <w:p w14:paraId="0446202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51.9%</w:t>
            </w:r>
          </w:p>
        </w:tc>
        <w:tc>
          <w:tcPr>
            <w:tcW w:w="530" w:type="dxa"/>
            <w:shd w:val="clear" w:color="auto" w:fill="auto"/>
            <w:vAlign w:val="center"/>
          </w:tcPr>
          <w:p w14:paraId="114B8EAC"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52.7%</w:t>
            </w:r>
          </w:p>
        </w:tc>
        <w:tc>
          <w:tcPr>
            <w:tcW w:w="535" w:type="dxa"/>
            <w:shd w:val="clear" w:color="auto" w:fill="auto"/>
            <w:vAlign w:val="center"/>
          </w:tcPr>
          <w:p w14:paraId="1AAD198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53.5%</w:t>
            </w:r>
          </w:p>
        </w:tc>
        <w:tc>
          <w:tcPr>
            <w:tcW w:w="530" w:type="dxa"/>
            <w:shd w:val="clear" w:color="auto" w:fill="auto"/>
            <w:vAlign w:val="center"/>
          </w:tcPr>
          <w:p w14:paraId="7DBA117B"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54.3%</w:t>
            </w:r>
          </w:p>
        </w:tc>
      </w:tr>
    </w:tbl>
    <w:p w14:paraId="6B7E4C85" w14:textId="77777777" w:rsidR="002146C5" w:rsidRDefault="002146C5" w:rsidP="00CF2D0D">
      <w:pPr>
        <w:spacing w:before="240" w:after="240"/>
        <w:rPr>
          <w:rFonts w:eastAsia="Arial Narrow"/>
          <w:lang w:eastAsia="es-PE"/>
        </w:rPr>
      </w:pPr>
    </w:p>
    <w:p w14:paraId="0CA53482" w14:textId="77777777" w:rsidR="002146C5" w:rsidRDefault="002146C5" w:rsidP="00CF2D0D">
      <w:pPr>
        <w:spacing w:before="240" w:after="240"/>
        <w:rPr>
          <w:rFonts w:eastAsia="Arial Narrow"/>
          <w:lang w:eastAsia="es-PE"/>
        </w:rPr>
      </w:pPr>
    </w:p>
    <w:p w14:paraId="0904FE15" w14:textId="77777777" w:rsidR="00416003" w:rsidRDefault="00416003" w:rsidP="00CF2D0D">
      <w:pPr>
        <w:spacing w:before="240" w:after="240"/>
        <w:rPr>
          <w:rFonts w:eastAsia="Arial Narrow"/>
          <w:lang w:eastAsia="es-PE"/>
        </w:rPr>
      </w:pPr>
    </w:p>
    <w:p w14:paraId="03B4B70F" w14:textId="77777777" w:rsidR="00416003" w:rsidRDefault="00416003" w:rsidP="00CF2D0D">
      <w:pPr>
        <w:spacing w:before="240" w:after="240"/>
        <w:rPr>
          <w:rFonts w:eastAsia="Arial Narrow"/>
          <w:lang w:eastAsia="es-PE"/>
        </w:rPr>
      </w:pPr>
    </w:p>
    <w:p w14:paraId="0682D803" w14:textId="77777777" w:rsidR="00416003" w:rsidRDefault="00416003" w:rsidP="00CF2D0D">
      <w:pPr>
        <w:spacing w:before="240" w:after="240"/>
        <w:rPr>
          <w:rFonts w:eastAsia="Arial Narrow"/>
          <w:lang w:eastAsia="es-PE"/>
        </w:rPr>
      </w:pPr>
    </w:p>
    <w:p w14:paraId="4139ACEB" w14:textId="77777777" w:rsidR="00416003" w:rsidRDefault="00416003" w:rsidP="00CF2D0D">
      <w:pPr>
        <w:spacing w:before="240" w:after="240"/>
        <w:rPr>
          <w:rFonts w:eastAsia="Arial Narrow"/>
          <w:lang w:eastAsia="es-PE"/>
        </w:rPr>
      </w:pPr>
    </w:p>
    <w:p w14:paraId="3952C4F3" w14:textId="77777777" w:rsidR="00416003" w:rsidRDefault="00416003" w:rsidP="00CF2D0D">
      <w:pPr>
        <w:spacing w:before="240" w:after="240"/>
        <w:rPr>
          <w:rFonts w:eastAsia="Arial Narrow"/>
          <w:lang w:eastAsia="es-PE"/>
        </w:rPr>
      </w:pPr>
    </w:p>
    <w:p w14:paraId="6285BD20" w14:textId="77777777" w:rsidR="00416003" w:rsidRDefault="00416003" w:rsidP="00CF2D0D">
      <w:pPr>
        <w:spacing w:before="240" w:after="240"/>
        <w:rPr>
          <w:rFonts w:eastAsia="Arial Narrow"/>
          <w:lang w:eastAsia="es-PE"/>
        </w:rPr>
      </w:pPr>
    </w:p>
    <w:p w14:paraId="7A58E4E9" w14:textId="77777777" w:rsidR="00416003" w:rsidRDefault="00416003" w:rsidP="00CF2D0D">
      <w:pPr>
        <w:spacing w:before="240" w:after="240"/>
        <w:rPr>
          <w:rFonts w:eastAsia="Arial Narrow"/>
          <w:lang w:eastAsia="es-PE"/>
        </w:rPr>
      </w:pPr>
    </w:p>
    <w:p w14:paraId="258AC303" w14:textId="77777777" w:rsidR="00416003" w:rsidRDefault="00416003" w:rsidP="00CF2D0D">
      <w:pPr>
        <w:spacing w:before="240" w:after="240"/>
        <w:rPr>
          <w:rFonts w:eastAsia="Arial Narrow"/>
          <w:lang w:eastAsia="es-PE"/>
        </w:rPr>
      </w:pPr>
    </w:p>
    <w:p w14:paraId="4D65DF1A" w14:textId="77777777" w:rsidR="00416003" w:rsidRDefault="00416003" w:rsidP="00CF2D0D">
      <w:pPr>
        <w:spacing w:before="240" w:after="240"/>
        <w:rPr>
          <w:rFonts w:eastAsia="Arial Narrow"/>
          <w:lang w:eastAsia="es-PE"/>
        </w:rPr>
      </w:pPr>
    </w:p>
    <w:p w14:paraId="59CBA665" w14:textId="77777777" w:rsidR="00416003" w:rsidRDefault="00416003" w:rsidP="00CF2D0D">
      <w:pPr>
        <w:spacing w:before="240" w:after="240"/>
        <w:rPr>
          <w:rFonts w:eastAsia="Arial Narrow"/>
          <w:lang w:eastAsia="es-PE"/>
        </w:rPr>
      </w:pPr>
    </w:p>
    <w:p w14:paraId="5362EFD5" w14:textId="77777777" w:rsidR="00416003" w:rsidRDefault="00416003" w:rsidP="00CF2D0D">
      <w:pPr>
        <w:spacing w:before="240" w:after="240"/>
        <w:rPr>
          <w:rFonts w:eastAsia="Arial Narrow"/>
          <w:lang w:eastAsia="es-PE"/>
        </w:rPr>
      </w:pPr>
    </w:p>
    <w:p w14:paraId="17724865" w14:textId="77777777" w:rsidR="00416003" w:rsidRDefault="00416003" w:rsidP="00CF2D0D">
      <w:pPr>
        <w:spacing w:before="240" w:after="240"/>
        <w:rPr>
          <w:rFonts w:eastAsia="Arial Narrow"/>
          <w:lang w:eastAsia="es-PE"/>
        </w:rPr>
      </w:pPr>
    </w:p>
    <w:p w14:paraId="4F7E30D0" w14:textId="77777777" w:rsidR="00416003" w:rsidRDefault="00416003" w:rsidP="00CF2D0D">
      <w:pPr>
        <w:spacing w:before="240" w:after="240"/>
        <w:rPr>
          <w:rFonts w:eastAsia="Arial Narrow"/>
          <w:lang w:eastAsia="es-PE"/>
        </w:rPr>
      </w:pPr>
    </w:p>
    <w:p w14:paraId="14E7036C" w14:textId="77777777" w:rsidR="003F3774" w:rsidRDefault="003F3774" w:rsidP="00CF2D0D">
      <w:pPr>
        <w:spacing w:before="240" w:after="240"/>
        <w:rPr>
          <w:rFonts w:eastAsia="Arial Narrow"/>
          <w:lang w:eastAsia="es-PE"/>
        </w:rPr>
      </w:pPr>
    </w:p>
    <w:p w14:paraId="67DD4C86" w14:textId="77777777" w:rsidR="002607FA" w:rsidRDefault="002607FA" w:rsidP="00CF2D0D">
      <w:pPr>
        <w:spacing w:before="240" w:after="240"/>
        <w:rPr>
          <w:rFonts w:eastAsia="Arial Narrow"/>
          <w:lang w:eastAsia="es-PE"/>
        </w:rPr>
      </w:pPr>
    </w:p>
    <w:p w14:paraId="73265D23" w14:textId="77777777" w:rsidR="003F3774" w:rsidRDefault="003F3774"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67380589" w14:textId="77777777" w:rsidTr="00F34F9B">
        <w:trPr>
          <w:trHeight w:val="70"/>
          <w:jc w:val="center"/>
        </w:trPr>
        <w:tc>
          <w:tcPr>
            <w:tcW w:w="11341" w:type="dxa"/>
            <w:gridSpan w:val="20"/>
            <w:shd w:val="clear" w:color="auto" w:fill="215868" w:themeFill="accent5" w:themeFillShade="80"/>
            <w:vAlign w:val="center"/>
          </w:tcPr>
          <w:p w14:paraId="69045B86" w14:textId="77777777" w:rsidR="002146C5" w:rsidRPr="006E507A" w:rsidRDefault="002146C5" w:rsidP="00F34F9B">
            <w:pPr>
              <w:jc w:val="center"/>
              <w:rPr>
                <w:rFonts w:asciiTheme="majorHAnsi" w:hAnsiTheme="majorHAnsi" w:cstheme="majorHAnsi"/>
                <w:b/>
                <w:bCs/>
                <w:sz w:val="20"/>
                <w:szCs w:val="20"/>
              </w:rPr>
            </w:pPr>
            <w:r w:rsidRPr="00E72660">
              <w:rPr>
                <w:rFonts w:asciiTheme="majorHAnsi" w:hAnsiTheme="majorHAnsi" w:cstheme="majorHAnsi"/>
                <w:b/>
                <w:bCs/>
                <w:color w:val="FFFFFF" w:themeColor="background1"/>
                <w:sz w:val="20"/>
                <w:szCs w:val="20"/>
              </w:rPr>
              <w:lastRenderedPageBreak/>
              <w:t>FICHA TÉCNICA DEL INDICADOR</w:t>
            </w:r>
          </w:p>
        </w:tc>
      </w:tr>
      <w:tr w:rsidR="002146C5" w:rsidRPr="006E507A" w14:paraId="29D99CE5" w14:textId="77777777" w:rsidTr="009265F9">
        <w:trPr>
          <w:trHeight w:val="523"/>
          <w:jc w:val="center"/>
        </w:trPr>
        <w:tc>
          <w:tcPr>
            <w:tcW w:w="1272" w:type="dxa"/>
            <w:vAlign w:val="center"/>
          </w:tcPr>
          <w:p w14:paraId="6B393B26"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Objetivo Prioritario</w:t>
            </w:r>
          </w:p>
        </w:tc>
        <w:tc>
          <w:tcPr>
            <w:tcW w:w="10069" w:type="dxa"/>
            <w:gridSpan w:val="19"/>
            <w:vAlign w:val="center"/>
          </w:tcPr>
          <w:p w14:paraId="0D9F0D9B"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OP7: Garantizar el desarrollo social en su libre determinación de los pueblos indígenas u originarios</w:t>
            </w:r>
          </w:p>
        </w:tc>
      </w:tr>
      <w:tr w:rsidR="002146C5" w:rsidRPr="006E507A" w14:paraId="620C2AC2" w14:textId="77777777" w:rsidTr="009265F9">
        <w:trPr>
          <w:trHeight w:val="609"/>
          <w:jc w:val="center"/>
        </w:trPr>
        <w:tc>
          <w:tcPr>
            <w:tcW w:w="1272" w:type="dxa"/>
            <w:vAlign w:val="center"/>
          </w:tcPr>
          <w:p w14:paraId="1C64CFC4"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Nombre del Indicador</w:t>
            </w:r>
          </w:p>
        </w:tc>
        <w:tc>
          <w:tcPr>
            <w:tcW w:w="10069" w:type="dxa"/>
            <w:gridSpan w:val="19"/>
            <w:vAlign w:val="center"/>
          </w:tcPr>
          <w:p w14:paraId="62834C1F" w14:textId="31AE995A" w:rsidR="002146C5" w:rsidRPr="006E507A" w:rsidRDefault="00E5542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7.4. </w:t>
            </w:r>
            <w:r w:rsidR="002146C5" w:rsidRPr="006E507A">
              <w:rPr>
                <w:rFonts w:asciiTheme="majorHAnsi" w:hAnsiTheme="majorHAnsi" w:cstheme="majorHAnsi"/>
                <w:sz w:val="20"/>
                <w:szCs w:val="20"/>
              </w:rPr>
              <w:t>Porcentaje de población de lengua indígena u originaria que concluyó la educación superior</w:t>
            </w:r>
          </w:p>
        </w:tc>
      </w:tr>
      <w:tr w:rsidR="002146C5" w:rsidRPr="006E507A" w14:paraId="75518D7C" w14:textId="77777777" w:rsidTr="009265F9">
        <w:trPr>
          <w:trHeight w:val="1059"/>
          <w:jc w:val="center"/>
        </w:trPr>
        <w:tc>
          <w:tcPr>
            <w:tcW w:w="1272" w:type="dxa"/>
            <w:vAlign w:val="center"/>
          </w:tcPr>
          <w:p w14:paraId="07D14B18" w14:textId="06676640"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Justificación</w:t>
            </w:r>
          </w:p>
        </w:tc>
        <w:tc>
          <w:tcPr>
            <w:tcW w:w="10069" w:type="dxa"/>
            <w:gridSpan w:val="19"/>
            <w:vAlign w:val="center"/>
          </w:tcPr>
          <w:p w14:paraId="033A7971" w14:textId="687352C9" w:rsidR="002146C5" w:rsidRPr="006E2251" w:rsidRDefault="00267210" w:rsidP="00CF2D0D">
            <w:pPr>
              <w:spacing w:before="240" w:after="240"/>
              <w:jc w:val="both"/>
              <w:rPr>
                <w:rFonts w:asciiTheme="majorHAnsi" w:hAnsiTheme="majorHAnsi" w:cstheme="majorHAnsi"/>
                <w:sz w:val="20"/>
                <w:szCs w:val="20"/>
                <w:highlight w:val="green"/>
              </w:rPr>
            </w:pPr>
            <w:r w:rsidRPr="006E2251">
              <w:rPr>
                <w:rFonts w:asciiTheme="majorHAnsi" w:hAnsiTheme="majorHAnsi" w:cstheme="majorHAnsi"/>
                <w:sz w:val="20"/>
                <w:szCs w:val="20"/>
                <w:highlight w:val="green"/>
              </w:rPr>
              <w:t xml:space="preserve">La medición del indicador permitirá conocer la proporción de población de lengua materna indígena u originaria que logra concluir la educación superior (universitaria o técnica). Este indicador es pertinente ya que aproxima </w:t>
            </w:r>
            <w:r w:rsidR="003F3774" w:rsidRPr="006E2251">
              <w:rPr>
                <w:rFonts w:asciiTheme="majorHAnsi" w:hAnsiTheme="majorHAnsi" w:cstheme="majorHAnsi"/>
                <w:sz w:val="20"/>
                <w:szCs w:val="20"/>
                <w:highlight w:val="green"/>
              </w:rPr>
              <w:t>a medir el desarrollo académico y profesional de la población indígena u originaria, lo cual les permite aumentar las oportunidades de acceder a empleos calificados y dentro del régimen de la formalidad.</w:t>
            </w:r>
          </w:p>
        </w:tc>
      </w:tr>
      <w:tr w:rsidR="002146C5" w:rsidRPr="006E507A" w14:paraId="60EF063B" w14:textId="77777777" w:rsidTr="009265F9">
        <w:trPr>
          <w:trHeight w:val="891"/>
          <w:jc w:val="center"/>
        </w:trPr>
        <w:tc>
          <w:tcPr>
            <w:tcW w:w="1272" w:type="dxa"/>
            <w:vAlign w:val="center"/>
          </w:tcPr>
          <w:p w14:paraId="54ADB90C" w14:textId="47CA566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Responsable del Indicador</w:t>
            </w:r>
          </w:p>
        </w:tc>
        <w:tc>
          <w:tcPr>
            <w:tcW w:w="10069" w:type="dxa"/>
            <w:gridSpan w:val="19"/>
            <w:vAlign w:val="center"/>
          </w:tcPr>
          <w:p w14:paraId="27A0DA9A" w14:textId="2912EB9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684357">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2146C5" w:rsidRPr="006E507A" w14:paraId="697ADEFD" w14:textId="77777777" w:rsidTr="009265F9">
        <w:trPr>
          <w:trHeight w:val="842"/>
          <w:jc w:val="center"/>
        </w:trPr>
        <w:tc>
          <w:tcPr>
            <w:tcW w:w="1272" w:type="dxa"/>
            <w:vAlign w:val="center"/>
          </w:tcPr>
          <w:p w14:paraId="4CCEFFCB" w14:textId="38618D41"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Limitaciones para la medición del indicador</w:t>
            </w:r>
          </w:p>
        </w:tc>
        <w:tc>
          <w:tcPr>
            <w:tcW w:w="10069" w:type="dxa"/>
            <w:gridSpan w:val="19"/>
            <w:vAlign w:val="center"/>
          </w:tcPr>
          <w:p w14:paraId="36C2C18B" w14:textId="77777777" w:rsidR="00416003" w:rsidRDefault="002146C5" w:rsidP="00C14F45">
            <w:pPr>
              <w:pStyle w:val="Prrafodelista"/>
              <w:numPr>
                <w:ilvl w:val="0"/>
                <w:numId w:val="32"/>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El indicador recoge información de la población que haya concluido educación universitaria y no-universitaria, sin tomar en cuenta a aquellos que dejaron a medias sus estudios.</w:t>
            </w:r>
          </w:p>
          <w:p w14:paraId="12EAC95C" w14:textId="77777777" w:rsidR="00416003" w:rsidRDefault="002146C5" w:rsidP="00C14F45">
            <w:pPr>
              <w:pStyle w:val="Prrafodelista"/>
              <w:numPr>
                <w:ilvl w:val="0"/>
                <w:numId w:val="32"/>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5AB83FF7" w14:textId="4DF92786" w:rsidR="002146C5" w:rsidRPr="00416003" w:rsidRDefault="00416003" w:rsidP="00C14F45">
            <w:pPr>
              <w:pStyle w:val="Prrafodelista"/>
              <w:numPr>
                <w:ilvl w:val="0"/>
                <w:numId w:val="32"/>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El</w:t>
            </w:r>
            <w:r w:rsidR="002146C5" w:rsidRPr="00416003">
              <w:rPr>
                <w:rFonts w:asciiTheme="majorHAnsi" w:hAnsiTheme="majorHAnsi" w:cstheme="majorHAnsi"/>
                <w:sz w:val="20"/>
                <w:szCs w:val="20"/>
              </w:rPr>
              <w:t xml:space="preserve"> nivel de inferencia es nacional, urbano nacional, rural nacional y 24 departamentos donde cada uno como dominio de estudio.</w:t>
            </w:r>
          </w:p>
        </w:tc>
      </w:tr>
      <w:tr w:rsidR="002146C5" w:rsidRPr="006E507A" w14:paraId="04592E74" w14:textId="77777777" w:rsidTr="009265F9">
        <w:trPr>
          <w:trHeight w:val="3936"/>
          <w:jc w:val="center"/>
        </w:trPr>
        <w:tc>
          <w:tcPr>
            <w:tcW w:w="1272" w:type="dxa"/>
            <w:vAlign w:val="center"/>
          </w:tcPr>
          <w:p w14:paraId="29C97E35" w14:textId="1174B64E"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Método de Cálculo</w:t>
            </w:r>
          </w:p>
        </w:tc>
        <w:tc>
          <w:tcPr>
            <w:tcW w:w="10069" w:type="dxa"/>
            <w:gridSpan w:val="19"/>
            <w:vAlign w:val="center"/>
          </w:tcPr>
          <w:p w14:paraId="176240C7" w14:textId="1C3ABACA" w:rsidR="002146C5" w:rsidRPr="006E507A"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655C5425" w14:textId="77777777" w:rsidR="00416003"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 xml:space="preserve">Fórmula: </w:t>
            </w:r>
          </w:p>
          <w:p w14:paraId="2F5BD3B5" w14:textId="4D523231" w:rsidR="002146C5" w:rsidRPr="006E507A" w:rsidRDefault="002146C5" w:rsidP="00416003">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 (At/Bt) *100</w:t>
            </w:r>
          </w:p>
          <w:p w14:paraId="70D5902E" w14:textId="4BC1E73D" w:rsidR="002146C5" w:rsidRPr="003C3D92" w:rsidRDefault="002146C5" w:rsidP="00416003">
            <w:pPr>
              <w:rPr>
                <w:rFonts w:asciiTheme="majorHAnsi" w:hAnsiTheme="majorHAnsi" w:cstheme="majorHAnsi"/>
                <w:sz w:val="20"/>
                <w:szCs w:val="20"/>
                <w:highlight w:val="green"/>
              </w:rPr>
            </w:pPr>
            <w:r w:rsidRPr="003C3D92">
              <w:rPr>
                <w:rFonts w:asciiTheme="majorHAnsi" w:hAnsiTheme="majorHAnsi" w:cstheme="majorHAnsi"/>
                <w:sz w:val="20"/>
                <w:szCs w:val="20"/>
                <w:highlight w:val="green"/>
              </w:rPr>
              <w:t>At: Número de población de lengua materna indígena u originaria que concluyó la educación superior</w:t>
            </w:r>
            <w:r w:rsidR="00A92BDF" w:rsidRPr="003C3D92">
              <w:rPr>
                <w:rFonts w:asciiTheme="majorHAnsi" w:hAnsiTheme="majorHAnsi" w:cstheme="majorHAnsi"/>
                <w:sz w:val="20"/>
                <w:szCs w:val="20"/>
                <w:highlight w:val="green"/>
              </w:rPr>
              <w:t xml:space="preserve"> universitaria y no universitaria</w:t>
            </w:r>
            <w:r w:rsidRPr="003C3D92">
              <w:rPr>
                <w:rFonts w:asciiTheme="majorHAnsi" w:hAnsiTheme="majorHAnsi" w:cstheme="majorHAnsi"/>
                <w:sz w:val="20"/>
                <w:szCs w:val="20"/>
                <w:highlight w:val="green"/>
              </w:rPr>
              <w:t xml:space="preserve"> en el año t.</w:t>
            </w:r>
          </w:p>
          <w:p w14:paraId="4C093536" w14:textId="77777777" w:rsidR="002146C5" w:rsidRPr="003C3D92" w:rsidRDefault="002146C5" w:rsidP="00416003">
            <w:pPr>
              <w:rPr>
                <w:rFonts w:asciiTheme="majorHAnsi" w:hAnsiTheme="majorHAnsi" w:cstheme="majorHAnsi"/>
                <w:sz w:val="20"/>
                <w:szCs w:val="20"/>
                <w:highlight w:val="green"/>
              </w:rPr>
            </w:pPr>
            <w:r w:rsidRPr="003C3D92">
              <w:rPr>
                <w:rFonts w:asciiTheme="majorHAnsi" w:hAnsiTheme="majorHAnsi" w:cstheme="majorHAnsi"/>
                <w:sz w:val="20"/>
                <w:szCs w:val="20"/>
                <w:highlight w:val="green"/>
              </w:rPr>
              <w:t>Bt: Total de población de lengua materna indígena u originaria en el año t.</w:t>
            </w:r>
          </w:p>
          <w:p w14:paraId="184B463D" w14:textId="77777777" w:rsidR="002146C5" w:rsidRPr="006E507A" w:rsidRDefault="002146C5" w:rsidP="00416003">
            <w:pPr>
              <w:rPr>
                <w:rFonts w:asciiTheme="majorHAnsi" w:hAnsiTheme="majorHAnsi" w:cstheme="majorHAnsi"/>
                <w:sz w:val="20"/>
                <w:szCs w:val="20"/>
              </w:rPr>
            </w:pPr>
            <w:r w:rsidRPr="003C3D92">
              <w:rPr>
                <w:rFonts w:asciiTheme="majorHAnsi" w:hAnsiTheme="majorHAnsi" w:cstheme="majorHAnsi"/>
                <w:sz w:val="20"/>
                <w:szCs w:val="20"/>
                <w:highlight w:val="green"/>
              </w:rPr>
              <w:t>t:  Año de la medición.</w:t>
            </w:r>
          </w:p>
          <w:p w14:paraId="1AD26209" w14:textId="77777777" w:rsidR="002146C5" w:rsidRPr="006E507A" w:rsidRDefault="002146C5" w:rsidP="00CF2D0D">
            <w:pPr>
              <w:spacing w:before="240" w:after="240"/>
              <w:rPr>
                <w:rFonts w:asciiTheme="majorHAnsi" w:hAnsiTheme="majorHAnsi" w:cstheme="majorHAnsi"/>
                <w:sz w:val="20"/>
                <w:szCs w:val="20"/>
              </w:rPr>
            </w:pPr>
          </w:p>
          <w:p w14:paraId="1407BEE0" w14:textId="77777777" w:rsidR="002146C5" w:rsidRPr="006E507A"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262E28A2" w14:textId="77777777" w:rsidR="00416003" w:rsidRDefault="002146C5" w:rsidP="00C14F45">
            <w:pPr>
              <w:pStyle w:val="Prrafodelista"/>
              <w:numPr>
                <w:ilvl w:val="0"/>
                <w:numId w:val="33"/>
              </w:numPr>
              <w:spacing w:before="240" w:after="240"/>
              <w:rPr>
                <w:rFonts w:asciiTheme="majorHAnsi" w:hAnsiTheme="majorHAnsi" w:cstheme="majorHAnsi"/>
                <w:sz w:val="20"/>
                <w:szCs w:val="20"/>
              </w:rPr>
            </w:pPr>
            <w:r w:rsidRPr="00416003">
              <w:rPr>
                <w:rFonts w:asciiTheme="majorHAnsi" w:hAnsiTheme="majorHAnsi" w:cstheme="majorHAnsi"/>
                <w:sz w:val="20"/>
                <w:szCs w:val="20"/>
              </w:rPr>
              <w:t>Edad: Población comprende las edades de 25-64 años (pregunta p208a)</w:t>
            </w:r>
          </w:p>
          <w:p w14:paraId="58D4853B" w14:textId="77777777" w:rsidR="00416003" w:rsidRDefault="002146C5" w:rsidP="00C14F45">
            <w:pPr>
              <w:pStyle w:val="Prrafodelista"/>
              <w:numPr>
                <w:ilvl w:val="0"/>
                <w:numId w:val="33"/>
              </w:numPr>
              <w:spacing w:before="240" w:after="240"/>
              <w:rPr>
                <w:rFonts w:asciiTheme="majorHAnsi" w:hAnsiTheme="majorHAnsi" w:cstheme="majorHAnsi"/>
                <w:sz w:val="20"/>
                <w:szCs w:val="20"/>
              </w:rPr>
            </w:pPr>
            <w:r w:rsidRPr="00416003">
              <w:rPr>
                <w:rFonts w:asciiTheme="majorHAnsi" w:hAnsiTheme="majorHAnsi" w:cstheme="majorHAnsi"/>
                <w:sz w:val="20"/>
                <w:szCs w:val="20"/>
              </w:rPr>
              <w:t>Se calcula la tasa de conclusión de primaria completa con la pregunta: "p301a- ¿Cuál es el último año o grado de estudios y nivel que aprobó?"   – Nivel educativo. Respuesta:  8 Superior no Universitaria Completa, 10 Superior Universitaria Completa, 11 Maestría/Doctorado.</w:t>
            </w:r>
          </w:p>
          <w:p w14:paraId="3E02969F" w14:textId="2443D1CE" w:rsidR="002146C5" w:rsidRPr="00416003" w:rsidRDefault="002146C5" w:rsidP="00C14F45">
            <w:pPr>
              <w:pStyle w:val="Prrafodelista"/>
              <w:numPr>
                <w:ilvl w:val="0"/>
                <w:numId w:val="33"/>
              </w:numPr>
              <w:spacing w:before="240" w:after="240"/>
              <w:rPr>
                <w:rFonts w:asciiTheme="majorHAnsi" w:hAnsiTheme="majorHAnsi" w:cstheme="majorHAnsi"/>
                <w:sz w:val="20"/>
                <w:szCs w:val="20"/>
              </w:rPr>
            </w:pPr>
            <w:r w:rsidRPr="00416003">
              <w:rPr>
                <w:rFonts w:asciiTheme="majorHAnsi" w:hAnsiTheme="majorHAnsi" w:cstheme="majorHAnsi"/>
                <w:sz w:val="20"/>
                <w:szCs w:val="20"/>
              </w:rPr>
              <w:t xml:space="preserve">Para la población de lengua indígena u originaria: pregunta: "p300a- Cuál es el idioma o lengua materna que aprendió en su niñez?" Respuesta: 1 </w:t>
            </w:r>
            <w:proofErr w:type="gramStart"/>
            <w:r w:rsidRPr="00416003">
              <w:rPr>
                <w:rFonts w:asciiTheme="majorHAnsi" w:hAnsiTheme="majorHAnsi" w:cstheme="majorHAnsi"/>
                <w:sz w:val="20"/>
                <w:szCs w:val="20"/>
              </w:rPr>
              <w:t>Quechua</w:t>
            </w:r>
            <w:proofErr w:type="gramEnd"/>
            <w:r w:rsidRPr="00416003">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tc>
      </w:tr>
      <w:tr w:rsidR="002146C5" w:rsidRPr="006E507A" w14:paraId="3B3D4D63" w14:textId="77777777" w:rsidTr="009265F9">
        <w:trPr>
          <w:trHeight w:val="641"/>
          <w:jc w:val="center"/>
        </w:trPr>
        <w:tc>
          <w:tcPr>
            <w:tcW w:w="1272" w:type="dxa"/>
            <w:vAlign w:val="center"/>
          </w:tcPr>
          <w:p w14:paraId="6C57BFB3"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Sentido esperado del indicador</w:t>
            </w:r>
          </w:p>
        </w:tc>
        <w:tc>
          <w:tcPr>
            <w:tcW w:w="10069" w:type="dxa"/>
            <w:gridSpan w:val="19"/>
            <w:vAlign w:val="center"/>
          </w:tcPr>
          <w:p w14:paraId="7D6232A1" w14:textId="77777777" w:rsidR="002146C5" w:rsidRPr="006E507A" w:rsidRDefault="002146C5"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Ascendente</w:t>
            </w:r>
          </w:p>
        </w:tc>
      </w:tr>
      <w:tr w:rsidR="002146C5" w:rsidRPr="006E507A" w14:paraId="219EAA40" w14:textId="77777777" w:rsidTr="009265F9">
        <w:trPr>
          <w:trHeight w:val="737"/>
          <w:jc w:val="center"/>
        </w:trPr>
        <w:tc>
          <w:tcPr>
            <w:tcW w:w="1272" w:type="dxa"/>
            <w:vAlign w:val="center"/>
          </w:tcPr>
          <w:p w14:paraId="39CEB564" w14:textId="458290F2"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lastRenderedPageBreak/>
              <w:t>Supuestos</w:t>
            </w:r>
          </w:p>
        </w:tc>
        <w:tc>
          <w:tcPr>
            <w:tcW w:w="10069" w:type="dxa"/>
            <w:gridSpan w:val="19"/>
            <w:vAlign w:val="center"/>
          </w:tcPr>
          <w:p w14:paraId="4A11A2C8"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Ninguno</w:t>
            </w:r>
          </w:p>
        </w:tc>
      </w:tr>
      <w:tr w:rsidR="002146C5" w:rsidRPr="006E507A" w14:paraId="5ACCFE4F" w14:textId="77777777" w:rsidTr="009265F9">
        <w:trPr>
          <w:trHeight w:val="737"/>
          <w:jc w:val="center"/>
        </w:trPr>
        <w:tc>
          <w:tcPr>
            <w:tcW w:w="1272" w:type="dxa"/>
            <w:vAlign w:val="center"/>
          </w:tcPr>
          <w:p w14:paraId="5EF619B0"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Fuentes y Bases de Datos</w:t>
            </w:r>
          </w:p>
        </w:tc>
        <w:tc>
          <w:tcPr>
            <w:tcW w:w="10069" w:type="dxa"/>
            <w:gridSpan w:val="19"/>
            <w:vAlign w:val="center"/>
          </w:tcPr>
          <w:p w14:paraId="224456DF"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32C56C00"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2146C5" w:rsidRPr="006E507A" w14:paraId="72A47A5C" w14:textId="77777777" w:rsidTr="00B55DB1">
        <w:trPr>
          <w:trHeight w:val="479"/>
          <w:jc w:val="center"/>
        </w:trPr>
        <w:tc>
          <w:tcPr>
            <w:tcW w:w="1272" w:type="dxa"/>
            <w:shd w:val="clear" w:color="auto" w:fill="215868" w:themeFill="accent5" w:themeFillShade="80"/>
            <w:vAlign w:val="center"/>
          </w:tcPr>
          <w:p w14:paraId="05451364" w14:textId="77777777" w:rsidR="002146C5" w:rsidRPr="00BF29B7" w:rsidRDefault="002146C5"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46058C04" w14:textId="77777777" w:rsidR="002146C5" w:rsidRPr="00B55DB1" w:rsidRDefault="002146C5" w:rsidP="00CF2D0D">
            <w:pPr>
              <w:spacing w:before="240" w:after="240"/>
              <w:rPr>
                <w:rFonts w:asciiTheme="majorHAnsi" w:hAnsiTheme="majorHAnsi" w:cstheme="majorHAnsi"/>
                <w:b/>
                <w:bCs/>
                <w:color w:val="FFFFFF" w:themeColor="background1"/>
                <w:sz w:val="16"/>
                <w:szCs w:val="16"/>
              </w:rPr>
            </w:pPr>
            <w:r w:rsidRPr="00B55DB1">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5DD94121" w14:textId="77777777" w:rsidR="002146C5" w:rsidRPr="00B55DB1" w:rsidRDefault="002146C5" w:rsidP="00CF2D0D">
            <w:pPr>
              <w:spacing w:before="240" w:after="240"/>
              <w:jc w:val="center"/>
              <w:rPr>
                <w:rFonts w:asciiTheme="majorHAnsi" w:hAnsiTheme="majorHAnsi" w:cstheme="majorHAnsi"/>
                <w:b/>
                <w:bCs/>
                <w:color w:val="FFFFFF" w:themeColor="background1"/>
                <w:sz w:val="20"/>
                <w:szCs w:val="20"/>
              </w:rPr>
            </w:pPr>
            <w:r w:rsidRPr="00B55DB1">
              <w:rPr>
                <w:rFonts w:asciiTheme="majorHAnsi" w:hAnsiTheme="majorHAnsi" w:cstheme="majorHAnsi"/>
                <w:b/>
                <w:bCs/>
                <w:color w:val="FFFFFF" w:themeColor="background1"/>
                <w:sz w:val="20"/>
                <w:szCs w:val="20"/>
              </w:rPr>
              <w:t>Logros esperados</w:t>
            </w:r>
          </w:p>
        </w:tc>
      </w:tr>
      <w:tr w:rsidR="002146C5" w:rsidRPr="006E507A" w14:paraId="15A4499C" w14:textId="77777777" w:rsidTr="009265F9">
        <w:trPr>
          <w:trHeight w:val="375"/>
          <w:jc w:val="center"/>
        </w:trPr>
        <w:tc>
          <w:tcPr>
            <w:tcW w:w="1272" w:type="dxa"/>
            <w:shd w:val="clear" w:color="auto" w:fill="auto"/>
            <w:vAlign w:val="center"/>
          </w:tcPr>
          <w:p w14:paraId="2AF7006D"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Año</w:t>
            </w:r>
          </w:p>
        </w:tc>
        <w:tc>
          <w:tcPr>
            <w:tcW w:w="528" w:type="dxa"/>
            <w:shd w:val="clear" w:color="auto" w:fill="auto"/>
            <w:vAlign w:val="center"/>
          </w:tcPr>
          <w:p w14:paraId="60D829BE"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5FC6373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52400C1F"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7E1DD96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5A29291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781A42E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22847E51"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4FEEB57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13B4F12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1F94F56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3096869F"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19B7495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2784942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24353D78"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2983E42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43D3C764"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2E951568"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2862F499"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774E65CC"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2146C5" w:rsidRPr="006E507A" w14:paraId="2C9EF9AC" w14:textId="77777777" w:rsidTr="009265F9">
        <w:trPr>
          <w:trHeight w:val="375"/>
          <w:jc w:val="center"/>
        </w:trPr>
        <w:tc>
          <w:tcPr>
            <w:tcW w:w="1272" w:type="dxa"/>
            <w:shd w:val="clear" w:color="auto" w:fill="auto"/>
            <w:vAlign w:val="center"/>
          </w:tcPr>
          <w:p w14:paraId="5AA89AF2" w14:textId="77777777" w:rsidR="002146C5" w:rsidRPr="00BF29B7" w:rsidRDefault="002146C5" w:rsidP="00CF2D0D">
            <w:pPr>
              <w:spacing w:before="240" w:after="240"/>
              <w:rPr>
                <w:rFonts w:asciiTheme="majorHAnsi" w:hAnsiTheme="majorHAnsi" w:cstheme="majorHAnsi"/>
                <w:b/>
                <w:bCs/>
                <w:sz w:val="18"/>
                <w:szCs w:val="18"/>
              </w:rPr>
            </w:pPr>
            <w:r w:rsidRPr="00BF29B7">
              <w:rPr>
                <w:rFonts w:asciiTheme="majorHAnsi" w:hAnsiTheme="majorHAnsi" w:cstheme="majorHAnsi"/>
                <w:b/>
                <w:bCs/>
                <w:sz w:val="18"/>
                <w:szCs w:val="18"/>
              </w:rPr>
              <w:t>Valor</w:t>
            </w:r>
          </w:p>
        </w:tc>
        <w:tc>
          <w:tcPr>
            <w:tcW w:w="528" w:type="dxa"/>
            <w:shd w:val="clear" w:color="auto" w:fill="auto"/>
            <w:vAlign w:val="center"/>
          </w:tcPr>
          <w:p w14:paraId="114D1560"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9.2%</w:t>
            </w:r>
          </w:p>
        </w:tc>
        <w:tc>
          <w:tcPr>
            <w:tcW w:w="529" w:type="dxa"/>
            <w:shd w:val="clear" w:color="auto" w:fill="auto"/>
            <w:vAlign w:val="center"/>
          </w:tcPr>
          <w:p w14:paraId="5539C716"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9.3%</w:t>
            </w:r>
          </w:p>
        </w:tc>
        <w:tc>
          <w:tcPr>
            <w:tcW w:w="529" w:type="dxa"/>
            <w:shd w:val="clear" w:color="auto" w:fill="auto"/>
            <w:vAlign w:val="center"/>
          </w:tcPr>
          <w:p w14:paraId="24976E36"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9.4%</w:t>
            </w:r>
          </w:p>
        </w:tc>
        <w:tc>
          <w:tcPr>
            <w:tcW w:w="529" w:type="dxa"/>
            <w:shd w:val="clear" w:color="auto" w:fill="auto"/>
            <w:vAlign w:val="center"/>
          </w:tcPr>
          <w:p w14:paraId="606BD19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9.6%</w:t>
            </w:r>
          </w:p>
        </w:tc>
        <w:tc>
          <w:tcPr>
            <w:tcW w:w="529" w:type="dxa"/>
            <w:shd w:val="clear" w:color="auto" w:fill="auto"/>
            <w:vAlign w:val="center"/>
          </w:tcPr>
          <w:p w14:paraId="2353EAF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9.7%</w:t>
            </w:r>
          </w:p>
        </w:tc>
        <w:tc>
          <w:tcPr>
            <w:tcW w:w="530" w:type="dxa"/>
            <w:shd w:val="clear" w:color="auto" w:fill="auto"/>
            <w:vAlign w:val="center"/>
          </w:tcPr>
          <w:p w14:paraId="6568E0A9"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9.9%</w:t>
            </w:r>
          </w:p>
        </w:tc>
        <w:tc>
          <w:tcPr>
            <w:tcW w:w="530" w:type="dxa"/>
            <w:shd w:val="clear" w:color="auto" w:fill="auto"/>
            <w:vAlign w:val="center"/>
          </w:tcPr>
          <w:p w14:paraId="037FADA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10.0%</w:t>
            </w:r>
          </w:p>
        </w:tc>
        <w:tc>
          <w:tcPr>
            <w:tcW w:w="530" w:type="dxa"/>
            <w:shd w:val="clear" w:color="auto" w:fill="auto"/>
            <w:vAlign w:val="center"/>
          </w:tcPr>
          <w:p w14:paraId="5436B078"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10.2%</w:t>
            </w:r>
          </w:p>
        </w:tc>
        <w:tc>
          <w:tcPr>
            <w:tcW w:w="530" w:type="dxa"/>
            <w:shd w:val="clear" w:color="auto" w:fill="auto"/>
            <w:vAlign w:val="center"/>
          </w:tcPr>
          <w:p w14:paraId="511CD7A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10.3%</w:t>
            </w:r>
          </w:p>
        </w:tc>
        <w:tc>
          <w:tcPr>
            <w:tcW w:w="530" w:type="dxa"/>
            <w:shd w:val="clear" w:color="auto" w:fill="auto"/>
            <w:vAlign w:val="center"/>
          </w:tcPr>
          <w:p w14:paraId="5A89859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10.5%</w:t>
            </w:r>
          </w:p>
        </w:tc>
        <w:tc>
          <w:tcPr>
            <w:tcW w:w="530" w:type="dxa"/>
            <w:shd w:val="clear" w:color="auto" w:fill="auto"/>
            <w:vAlign w:val="center"/>
          </w:tcPr>
          <w:p w14:paraId="68D60775"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10.6%</w:t>
            </w:r>
          </w:p>
        </w:tc>
        <w:tc>
          <w:tcPr>
            <w:tcW w:w="530" w:type="dxa"/>
            <w:shd w:val="clear" w:color="auto" w:fill="auto"/>
            <w:vAlign w:val="center"/>
          </w:tcPr>
          <w:p w14:paraId="75E8F00A"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10.8%</w:t>
            </w:r>
          </w:p>
        </w:tc>
        <w:tc>
          <w:tcPr>
            <w:tcW w:w="530" w:type="dxa"/>
            <w:shd w:val="clear" w:color="auto" w:fill="auto"/>
            <w:vAlign w:val="center"/>
          </w:tcPr>
          <w:p w14:paraId="044D95FD"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10.9%</w:t>
            </w:r>
          </w:p>
        </w:tc>
        <w:tc>
          <w:tcPr>
            <w:tcW w:w="530" w:type="dxa"/>
            <w:shd w:val="clear" w:color="auto" w:fill="auto"/>
            <w:vAlign w:val="center"/>
          </w:tcPr>
          <w:p w14:paraId="2F7FC32F"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11.1%</w:t>
            </w:r>
          </w:p>
        </w:tc>
        <w:tc>
          <w:tcPr>
            <w:tcW w:w="530" w:type="dxa"/>
            <w:shd w:val="clear" w:color="auto" w:fill="auto"/>
            <w:vAlign w:val="center"/>
          </w:tcPr>
          <w:p w14:paraId="536FA55C"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11.3%</w:t>
            </w:r>
          </w:p>
        </w:tc>
        <w:tc>
          <w:tcPr>
            <w:tcW w:w="530" w:type="dxa"/>
            <w:shd w:val="clear" w:color="auto" w:fill="auto"/>
            <w:vAlign w:val="center"/>
          </w:tcPr>
          <w:p w14:paraId="7D27989A"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11.4%</w:t>
            </w:r>
          </w:p>
        </w:tc>
        <w:tc>
          <w:tcPr>
            <w:tcW w:w="530" w:type="dxa"/>
            <w:shd w:val="clear" w:color="auto" w:fill="auto"/>
            <w:vAlign w:val="center"/>
          </w:tcPr>
          <w:p w14:paraId="7316588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11.6%</w:t>
            </w:r>
          </w:p>
        </w:tc>
        <w:tc>
          <w:tcPr>
            <w:tcW w:w="535" w:type="dxa"/>
            <w:shd w:val="clear" w:color="auto" w:fill="auto"/>
            <w:vAlign w:val="center"/>
          </w:tcPr>
          <w:p w14:paraId="3B4E6A2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11.8%</w:t>
            </w:r>
          </w:p>
        </w:tc>
        <w:tc>
          <w:tcPr>
            <w:tcW w:w="530" w:type="dxa"/>
            <w:shd w:val="clear" w:color="auto" w:fill="auto"/>
            <w:vAlign w:val="center"/>
          </w:tcPr>
          <w:p w14:paraId="4A4AA4B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12.0%</w:t>
            </w:r>
          </w:p>
        </w:tc>
      </w:tr>
    </w:tbl>
    <w:p w14:paraId="6CE61F26" w14:textId="77777777" w:rsidR="002146C5" w:rsidRDefault="002146C5" w:rsidP="00CF2D0D">
      <w:pPr>
        <w:spacing w:before="240" w:after="240"/>
        <w:rPr>
          <w:rFonts w:eastAsia="Arial Narrow"/>
          <w:lang w:eastAsia="es-PE"/>
        </w:rPr>
      </w:pPr>
    </w:p>
    <w:p w14:paraId="35598770" w14:textId="77777777" w:rsidR="002146C5" w:rsidRDefault="002146C5" w:rsidP="00CF2D0D">
      <w:pPr>
        <w:spacing w:before="240" w:after="240"/>
        <w:rPr>
          <w:rFonts w:eastAsia="Arial Narrow"/>
          <w:lang w:eastAsia="es-PE"/>
        </w:rPr>
      </w:pPr>
    </w:p>
    <w:p w14:paraId="60FCEA22" w14:textId="77777777" w:rsidR="00416003" w:rsidRDefault="00416003" w:rsidP="00CF2D0D">
      <w:pPr>
        <w:spacing w:before="240" w:after="240"/>
        <w:rPr>
          <w:rFonts w:eastAsia="Arial Narrow"/>
          <w:lang w:eastAsia="es-PE"/>
        </w:rPr>
      </w:pPr>
    </w:p>
    <w:p w14:paraId="135EA015" w14:textId="77777777" w:rsidR="00416003" w:rsidRDefault="00416003" w:rsidP="00CF2D0D">
      <w:pPr>
        <w:spacing w:before="240" w:after="240"/>
        <w:rPr>
          <w:rFonts w:eastAsia="Arial Narrow"/>
          <w:lang w:eastAsia="es-PE"/>
        </w:rPr>
      </w:pPr>
    </w:p>
    <w:p w14:paraId="6615610B" w14:textId="77777777" w:rsidR="00416003" w:rsidRDefault="00416003" w:rsidP="00CF2D0D">
      <w:pPr>
        <w:spacing w:before="240" w:after="240"/>
        <w:rPr>
          <w:rFonts w:eastAsia="Arial Narrow"/>
          <w:lang w:eastAsia="es-PE"/>
        </w:rPr>
      </w:pPr>
    </w:p>
    <w:p w14:paraId="67C1EC1B" w14:textId="77777777" w:rsidR="00416003" w:rsidRDefault="00416003" w:rsidP="00CF2D0D">
      <w:pPr>
        <w:spacing w:before="240" w:after="240"/>
        <w:rPr>
          <w:rFonts w:eastAsia="Arial Narrow"/>
          <w:lang w:eastAsia="es-PE"/>
        </w:rPr>
      </w:pPr>
    </w:p>
    <w:p w14:paraId="2C93A323" w14:textId="77777777" w:rsidR="00416003" w:rsidRDefault="00416003" w:rsidP="00CF2D0D">
      <w:pPr>
        <w:spacing w:before="240" w:after="240"/>
        <w:rPr>
          <w:rFonts w:eastAsia="Arial Narrow"/>
          <w:lang w:eastAsia="es-PE"/>
        </w:rPr>
      </w:pPr>
    </w:p>
    <w:p w14:paraId="3A114895" w14:textId="77777777" w:rsidR="00416003" w:rsidRDefault="00416003" w:rsidP="00CF2D0D">
      <w:pPr>
        <w:spacing w:before="240" w:after="240"/>
        <w:rPr>
          <w:rFonts w:eastAsia="Arial Narrow"/>
          <w:lang w:eastAsia="es-PE"/>
        </w:rPr>
      </w:pPr>
    </w:p>
    <w:p w14:paraId="3E951CF8" w14:textId="77777777" w:rsidR="00416003" w:rsidRDefault="00416003" w:rsidP="00CF2D0D">
      <w:pPr>
        <w:spacing w:before="240" w:after="240"/>
        <w:rPr>
          <w:rFonts w:eastAsia="Arial Narrow"/>
          <w:lang w:eastAsia="es-PE"/>
        </w:rPr>
      </w:pPr>
    </w:p>
    <w:p w14:paraId="0408A6F6" w14:textId="77777777" w:rsidR="00416003" w:rsidRDefault="00416003" w:rsidP="00CF2D0D">
      <w:pPr>
        <w:spacing w:before="240" w:after="240"/>
        <w:rPr>
          <w:rFonts w:eastAsia="Arial Narrow"/>
          <w:lang w:eastAsia="es-PE"/>
        </w:rPr>
      </w:pPr>
    </w:p>
    <w:p w14:paraId="587CB889" w14:textId="77777777" w:rsidR="00416003" w:rsidRDefault="00416003" w:rsidP="00CF2D0D">
      <w:pPr>
        <w:spacing w:before="240" w:after="240"/>
        <w:rPr>
          <w:rFonts w:eastAsia="Arial Narrow"/>
          <w:lang w:eastAsia="es-PE"/>
        </w:rPr>
      </w:pPr>
    </w:p>
    <w:p w14:paraId="581F5053" w14:textId="77777777" w:rsidR="00416003" w:rsidRDefault="00416003" w:rsidP="00CF2D0D">
      <w:pPr>
        <w:spacing w:before="240" w:after="240"/>
        <w:rPr>
          <w:rFonts w:eastAsia="Arial Narrow"/>
          <w:lang w:eastAsia="es-PE"/>
        </w:rPr>
      </w:pPr>
    </w:p>
    <w:p w14:paraId="52558A8A" w14:textId="77777777" w:rsidR="00416003" w:rsidRDefault="00416003" w:rsidP="00CF2D0D">
      <w:pPr>
        <w:spacing w:before="240" w:after="240"/>
        <w:rPr>
          <w:rFonts w:eastAsia="Arial Narrow"/>
          <w:lang w:eastAsia="es-PE"/>
        </w:rPr>
      </w:pPr>
    </w:p>
    <w:p w14:paraId="350209C6" w14:textId="77777777" w:rsidR="00416003" w:rsidRDefault="00416003" w:rsidP="00CF2D0D">
      <w:pPr>
        <w:spacing w:before="240" w:after="240"/>
        <w:rPr>
          <w:rFonts w:eastAsia="Arial Narrow"/>
          <w:lang w:eastAsia="es-PE"/>
        </w:rPr>
      </w:pPr>
    </w:p>
    <w:p w14:paraId="1D51337E" w14:textId="77777777" w:rsidR="00416003" w:rsidRDefault="00416003" w:rsidP="00CF2D0D">
      <w:pPr>
        <w:spacing w:before="240" w:after="240"/>
        <w:rPr>
          <w:rFonts w:eastAsia="Arial Narrow"/>
          <w:lang w:eastAsia="es-PE"/>
        </w:rPr>
      </w:pPr>
    </w:p>
    <w:p w14:paraId="73777852" w14:textId="77777777" w:rsidR="00416003" w:rsidRDefault="00416003" w:rsidP="00CF2D0D">
      <w:pPr>
        <w:spacing w:before="240" w:after="240"/>
        <w:rPr>
          <w:rFonts w:eastAsia="Arial Narrow"/>
          <w:lang w:eastAsia="es-PE"/>
        </w:rPr>
      </w:pPr>
    </w:p>
    <w:p w14:paraId="13DB7948" w14:textId="77777777" w:rsidR="00416003" w:rsidRDefault="00416003" w:rsidP="00CF2D0D">
      <w:pPr>
        <w:spacing w:before="240" w:after="240"/>
        <w:rPr>
          <w:rFonts w:eastAsia="Arial Narrow"/>
          <w:lang w:eastAsia="es-PE"/>
        </w:rPr>
      </w:pPr>
    </w:p>
    <w:p w14:paraId="7C087952" w14:textId="77777777" w:rsidR="002607FA" w:rsidRDefault="002607FA"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4853D9E3" w14:textId="77777777" w:rsidTr="00F34F9B">
        <w:trPr>
          <w:trHeight w:val="70"/>
          <w:jc w:val="center"/>
        </w:trPr>
        <w:tc>
          <w:tcPr>
            <w:tcW w:w="11341" w:type="dxa"/>
            <w:gridSpan w:val="20"/>
            <w:shd w:val="clear" w:color="auto" w:fill="215868" w:themeFill="accent5" w:themeFillShade="80"/>
            <w:vAlign w:val="center"/>
          </w:tcPr>
          <w:p w14:paraId="01E1A3C1" w14:textId="77777777" w:rsidR="002146C5" w:rsidRPr="0022685B" w:rsidRDefault="002146C5" w:rsidP="00F34F9B">
            <w:pPr>
              <w:jc w:val="center"/>
              <w:rPr>
                <w:rFonts w:asciiTheme="majorHAnsi" w:hAnsiTheme="majorHAnsi" w:cstheme="majorHAnsi"/>
                <w:b/>
                <w:bCs/>
                <w:color w:val="FFFFFF" w:themeColor="background1"/>
                <w:sz w:val="20"/>
                <w:szCs w:val="20"/>
              </w:rPr>
            </w:pPr>
            <w:r w:rsidRPr="0022685B">
              <w:rPr>
                <w:rFonts w:asciiTheme="majorHAnsi" w:hAnsiTheme="majorHAnsi" w:cstheme="majorHAnsi"/>
                <w:b/>
                <w:bCs/>
                <w:color w:val="FFFFFF" w:themeColor="background1"/>
                <w:sz w:val="20"/>
                <w:szCs w:val="20"/>
              </w:rPr>
              <w:lastRenderedPageBreak/>
              <w:t>FICHA TÉCNICA DEL INDICADOR</w:t>
            </w:r>
          </w:p>
        </w:tc>
      </w:tr>
      <w:tr w:rsidR="002146C5" w:rsidRPr="006E507A" w14:paraId="467BA5C5" w14:textId="77777777" w:rsidTr="009265F9">
        <w:trPr>
          <w:trHeight w:val="523"/>
          <w:jc w:val="center"/>
        </w:trPr>
        <w:tc>
          <w:tcPr>
            <w:tcW w:w="1272" w:type="dxa"/>
            <w:vAlign w:val="center"/>
          </w:tcPr>
          <w:p w14:paraId="53DAAAD7"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Objetivo Prioritario</w:t>
            </w:r>
          </w:p>
        </w:tc>
        <w:tc>
          <w:tcPr>
            <w:tcW w:w="10069" w:type="dxa"/>
            <w:gridSpan w:val="19"/>
            <w:vAlign w:val="center"/>
          </w:tcPr>
          <w:p w14:paraId="06D8CEA1"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OP7: Garantizar el desarrollo social en su libre determinación de los pueblos indígenas u originarios</w:t>
            </w:r>
          </w:p>
        </w:tc>
      </w:tr>
      <w:tr w:rsidR="002146C5" w:rsidRPr="006E507A" w14:paraId="4543FA12" w14:textId="77777777" w:rsidTr="009265F9">
        <w:trPr>
          <w:trHeight w:val="609"/>
          <w:jc w:val="center"/>
        </w:trPr>
        <w:tc>
          <w:tcPr>
            <w:tcW w:w="1272" w:type="dxa"/>
            <w:vAlign w:val="center"/>
          </w:tcPr>
          <w:p w14:paraId="109341A6"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Nombre del Indicador</w:t>
            </w:r>
          </w:p>
        </w:tc>
        <w:tc>
          <w:tcPr>
            <w:tcW w:w="10069" w:type="dxa"/>
            <w:gridSpan w:val="19"/>
            <w:vAlign w:val="center"/>
          </w:tcPr>
          <w:p w14:paraId="7C4A30ED" w14:textId="31C01EC5" w:rsidR="002146C5" w:rsidRPr="006E507A" w:rsidRDefault="00E5542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7.5. </w:t>
            </w:r>
            <w:r w:rsidR="002146C5" w:rsidRPr="006E507A">
              <w:rPr>
                <w:rFonts w:asciiTheme="majorHAnsi" w:hAnsiTheme="majorHAnsi" w:cstheme="majorHAnsi"/>
                <w:sz w:val="20"/>
                <w:szCs w:val="20"/>
              </w:rPr>
              <w:t>Porcentaje de población de lengua indígena u originaria con problema de salud crónico</w:t>
            </w:r>
          </w:p>
        </w:tc>
      </w:tr>
      <w:tr w:rsidR="002146C5" w:rsidRPr="006E507A" w14:paraId="3CC848B8" w14:textId="77777777" w:rsidTr="009265F9">
        <w:trPr>
          <w:trHeight w:val="575"/>
          <w:jc w:val="center"/>
        </w:trPr>
        <w:tc>
          <w:tcPr>
            <w:tcW w:w="1272" w:type="dxa"/>
            <w:vAlign w:val="center"/>
          </w:tcPr>
          <w:p w14:paraId="5BDD55AF" w14:textId="3458DFD4"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Justificación</w:t>
            </w:r>
          </w:p>
        </w:tc>
        <w:tc>
          <w:tcPr>
            <w:tcW w:w="10069" w:type="dxa"/>
            <w:gridSpan w:val="19"/>
            <w:vAlign w:val="center"/>
          </w:tcPr>
          <w:p w14:paraId="552D0FE9" w14:textId="7878CC05" w:rsidR="002146C5" w:rsidRPr="006E507A" w:rsidRDefault="00C95111" w:rsidP="00CF2D0D">
            <w:pPr>
              <w:spacing w:before="240" w:after="240"/>
              <w:jc w:val="both"/>
              <w:rPr>
                <w:rFonts w:asciiTheme="majorHAnsi" w:hAnsiTheme="majorHAnsi" w:cstheme="majorHAnsi"/>
                <w:sz w:val="20"/>
                <w:szCs w:val="20"/>
              </w:rPr>
            </w:pPr>
            <w:r w:rsidRPr="007F5747">
              <w:rPr>
                <w:rFonts w:asciiTheme="majorHAnsi" w:hAnsiTheme="majorHAnsi" w:cstheme="majorHAnsi"/>
                <w:sz w:val="20"/>
                <w:szCs w:val="20"/>
                <w:highlight w:val="green"/>
              </w:rPr>
              <w:t>La medición del indicador permitirá conocer la proporción de población de lengua materna indígena u originaria que padece de algún "problema de salud crónico", tales como diabetes, hipertensión o tuberculosis. Esto nos permitirá verificar el nivel de garantía de su desarrollo social y, en particular, del acceso a los servicios de salud de la población de lengua materna indígena u originaria en su libre determinación.</w:t>
            </w:r>
          </w:p>
        </w:tc>
      </w:tr>
      <w:tr w:rsidR="002146C5" w:rsidRPr="006E507A" w14:paraId="73333FA8" w14:textId="77777777" w:rsidTr="009265F9">
        <w:trPr>
          <w:trHeight w:val="891"/>
          <w:jc w:val="center"/>
        </w:trPr>
        <w:tc>
          <w:tcPr>
            <w:tcW w:w="1272" w:type="dxa"/>
            <w:vAlign w:val="center"/>
          </w:tcPr>
          <w:p w14:paraId="6A9A83F9" w14:textId="508F8B9A"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Responsable del Indicador</w:t>
            </w:r>
          </w:p>
        </w:tc>
        <w:tc>
          <w:tcPr>
            <w:tcW w:w="10069" w:type="dxa"/>
            <w:gridSpan w:val="19"/>
            <w:vAlign w:val="center"/>
          </w:tcPr>
          <w:p w14:paraId="44C5CC16" w14:textId="4550D118"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C95D0A">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2146C5" w:rsidRPr="006E507A" w14:paraId="4BA50F1D" w14:textId="77777777" w:rsidTr="009265F9">
        <w:trPr>
          <w:trHeight w:val="842"/>
          <w:jc w:val="center"/>
        </w:trPr>
        <w:tc>
          <w:tcPr>
            <w:tcW w:w="1272" w:type="dxa"/>
            <w:vAlign w:val="center"/>
          </w:tcPr>
          <w:p w14:paraId="101DFDCE" w14:textId="2DEB66A4"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Limitaciones para la medición del indicador</w:t>
            </w:r>
          </w:p>
        </w:tc>
        <w:tc>
          <w:tcPr>
            <w:tcW w:w="10069" w:type="dxa"/>
            <w:gridSpan w:val="19"/>
            <w:vAlign w:val="center"/>
          </w:tcPr>
          <w:p w14:paraId="1E1FD5F7" w14:textId="77777777" w:rsidR="00416003" w:rsidRDefault="002146C5" w:rsidP="00C14F45">
            <w:pPr>
              <w:pStyle w:val="Prrafodelista"/>
              <w:numPr>
                <w:ilvl w:val="0"/>
                <w:numId w:val="34"/>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 xml:space="preserve">El indicador no incorpora otros problemas de salud que pueden tener mayor frecuencia en la población perteneciente a pueblos indígenas u originarios como son las enfermedades transmisibles. </w:t>
            </w:r>
          </w:p>
          <w:p w14:paraId="7FE23E25" w14:textId="77777777" w:rsidR="00416003" w:rsidRDefault="002146C5" w:rsidP="00C14F45">
            <w:pPr>
              <w:pStyle w:val="Prrafodelista"/>
              <w:numPr>
                <w:ilvl w:val="0"/>
                <w:numId w:val="34"/>
              </w:numPr>
              <w:snapToGrid w:val="0"/>
              <w:spacing w:before="240" w:after="240"/>
              <w:jc w:val="both"/>
              <w:rPr>
                <w:rFonts w:asciiTheme="majorHAnsi" w:hAnsiTheme="majorHAnsi" w:cstheme="majorHAnsi"/>
                <w:sz w:val="20"/>
                <w:szCs w:val="20"/>
              </w:rPr>
            </w:pPr>
            <w:r w:rsidRPr="00416003">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17D7C4C9" w14:textId="266B2E1B" w:rsidR="002146C5" w:rsidRPr="00416003" w:rsidRDefault="00416003" w:rsidP="00C14F45">
            <w:pPr>
              <w:pStyle w:val="Prrafodelista"/>
              <w:numPr>
                <w:ilvl w:val="0"/>
                <w:numId w:val="34"/>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El </w:t>
            </w:r>
            <w:r w:rsidR="002146C5" w:rsidRPr="00416003">
              <w:rPr>
                <w:rFonts w:asciiTheme="majorHAnsi" w:hAnsiTheme="majorHAnsi" w:cstheme="majorHAnsi"/>
                <w:sz w:val="20"/>
                <w:szCs w:val="20"/>
              </w:rPr>
              <w:t>nivel de inferencia es nacional, urbano nacional, rural nacional y 24 departamentos donde cada uno como dominio de estudio.</w:t>
            </w:r>
          </w:p>
        </w:tc>
      </w:tr>
      <w:tr w:rsidR="002146C5" w:rsidRPr="006E507A" w14:paraId="14713AC8" w14:textId="77777777" w:rsidTr="009265F9">
        <w:trPr>
          <w:trHeight w:val="3571"/>
          <w:jc w:val="center"/>
        </w:trPr>
        <w:tc>
          <w:tcPr>
            <w:tcW w:w="1272" w:type="dxa"/>
            <w:vAlign w:val="center"/>
          </w:tcPr>
          <w:p w14:paraId="1641A471" w14:textId="3ACD774C"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Método de Cálculo</w:t>
            </w:r>
          </w:p>
        </w:tc>
        <w:tc>
          <w:tcPr>
            <w:tcW w:w="10069" w:type="dxa"/>
            <w:gridSpan w:val="19"/>
            <w:vAlign w:val="center"/>
          </w:tcPr>
          <w:p w14:paraId="26A8898E" w14:textId="5510EC3A" w:rsidR="002146C5" w:rsidRPr="006E507A"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6F4F3131" w14:textId="77777777" w:rsidR="00416003"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Fórmula:</w:t>
            </w:r>
          </w:p>
          <w:p w14:paraId="2AB1C0F6" w14:textId="5B192938" w:rsidR="002146C5" w:rsidRPr="006E507A" w:rsidRDefault="002146C5" w:rsidP="00416003">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 (At/Bt) *100</w:t>
            </w:r>
          </w:p>
          <w:p w14:paraId="004475F0"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At: Número de población de lengua materna indígena u originaria con problema de salud crónico en el año t.</w:t>
            </w:r>
          </w:p>
          <w:p w14:paraId="5D6D201F"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Bt: Total de población de lengua materna indígena u originaria en el año t.</w:t>
            </w:r>
          </w:p>
          <w:p w14:paraId="3E763E59"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5942B293" w14:textId="77777777" w:rsidR="002146C5" w:rsidRPr="006E507A" w:rsidRDefault="002146C5" w:rsidP="00CF2D0D">
            <w:pPr>
              <w:spacing w:before="240" w:after="240"/>
              <w:rPr>
                <w:rFonts w:asciiTheme="majorHAnsi" w:hAnsiTheme="majorHAnsi" w:cstheme="majorHAnsi"/>
                <w:sz w:val="20"/>
                <w:szCs w:val="20"/>
              </w:rPr>
            </w:pPr>
          </w:p>
          <w:p w14:paraId="6EC98DDC" w14:textId="77777777" w:rsidR="002146C5" w:rsidRPr="006E507A"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46F70367" w14:textId="77777777" w:rsidR="00416003" w:rsidRDefault="002146C5" w:rsidP="00C14F45">
            <w:pPr>
              <w:pStyle w:val="Prrafodelista"/>
              <w:numPr>
                <w:ilvl w:val="0"/>
                <w:numId w:val="35"/>
              </w:numPr>
              <w:spacing w:before="240" w:after="240"/>
              <w:rPr>
                <w:rFonts w:asciiTheme="majorHAnsi" w:hAnsiTheme="majorHAnsi" w:cstheme="majorHAnsi"/>
                <w:sz w:val="20"/>
                <w:szCs w:val="20"/>
              </w:rPr>
            </w:pPr>
            <w:r w:rsidRPr="00416003">
              <w:rPr>
                <w:rFonts w:asciiTheme="majorHAnsi" w:hAnsiTheme="majorHAnsi" w:cstheme="majorHAnsi"/>
                <w:sz w:val="20"/>
                <w:szCs w:val="20"/>
              </w:rPr>
              <w:t>Se tomarán en cuenta el criterio de la Encuesta Nacional de Hogares (ENAHO) que considera población con algún problema de salud crónico, a aquella que reportó padecer enfermedades crónicas (artritis, hipertensión, asma, reumatismo, diabetes, tuberculosis, VIH, colesterol, etc.) o malestares crónicos.</w:t>
            </w:r>
          </w:p>
          <w:p w14:paraId="4AC220CD" w14:textId="76CD8F15" w:rsidR="002146C5" w:rsidRPr="00416003" w:rsidRDefault="002146C5" w:rsidP="00C14F45">
            <w:pPr>
              <w:pStyle w:val="Prrafodelista"/>
              <w:numPr>
                <w:ilvl w:val="0"/>
                <w:numId w:val="35"/>
              </w:numPr>
              <w:spacing w:before="240" w:after="240"/>
              <w:rPr>
                <w:rFonts w:asciiTheme="majorHAnsi" w:hAnsiTheme="majorHAnsi" w:cstheme="majorHAnsi"/>
                <w:sz w:val="20"/>
                <w:szCs w:val="20"/>
              </w:rPr>
            </w:pPr>
            <w:r w:rsidRPr="00416003">
              <w:rPr>
                <w:rFonts w:asciiTheme="majorHAnsi" w:hAnsiTheme="majorHAnsi" w:cstheme="majorHAnsi"/>
                <w:sz w:val="20"/>
                <w:szCs w:val="20"/>
              </w:rPr>
              <w:t xml:space="preserve">Para la población de lengua indígena u originaria: pregunta: "p300a- Cuál es el idioma o lengua materna que aprendió en su niñez?" Respuesta: 1 </w:t>
            </w:r>
            <w:proofErr w:type="gramStart"/>
            <w:r w:rsidRPr="00416003">
              <w:rPr>
                <w:rFonts w:asciiTheme="majorHAnsi" w:hAnsiTheme="majorHAnsi" w:cstheme="majorHAnsi"/>
                <w:sz w:val="20"/>
                <w:szCs w:val="20"/>
              </w:rPr>
              <w:t>Quechua</w:t>
            </w:r>
            <w:proofErr w:type="gramEnd"/>
            <w:r w:rsidRPr="00416003">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tc>
      </w:tr>
      <w:tr w:rsidR="002146C5" w:rsidRPr="006E507A" w14:paraId="58511E13" w14:textId="77777777" w:rsidTr="009265F9">
        <w:trPr>
          <w:trHeight w:val="641"/>
          <w:jc w:val="center"/>
        </w:trPr>
        <w:tc>
          <w:tcPr>
            <w:tcW w:w="1272" w:type="dxa"/>
            <w:vAlign w:val="center"/>
          </w:tcPr>
          <w:p w14:paraId="56E8CA1F"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Sentido esperado del indicador</w:t>
            </w:r>
          </w:p>
        </w:tc>
        <w:tc>
          <w:tcPr>
            <w:tcW w:w="10069" w:type="dxa"/>
            <w:gridSpan w:val="19"/>
            <w:vAlign w:val="center"/>
          </w:tcPr>
          <w:p w14:paraId="3B9EDB55" w14:textId="77777777" w:rsidR="002146C5" w:rsidRPr="006E507A" w:rsidRDefault="002146C5"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Descendente</w:t>
            </w:r>
          </w:p>
        </w:tc>
      </w:tr>
      <w:tr w:rsidR="002146C5" w:rsidRPr="006E507A" w14:paraId="5B7AC383" w14:textId="77777777" w:rsidTr="009265F9">
        <w:trPr>
          <w:trHeight w:val="737"/>
          <w:jc w:val="center"/>
        </w:trPr>
        <w:tc>
          <w:tcPr>
            <w:tcW w:w="1272" w:type="dxa"/>
            <w:vAlign w:val="center"/>
          </w:tcPr>
          <w:p w14:paraId="3AFBA2B5" w14:textId="776670A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lastRenderedPageBreak/>
              <w:t>Supuestos</w:t>
            </w:r>
          </w:p>
        </w:tc>
        <w:tc>
          <w:tcPr>
            <w:tcW w:w="10069" w:type="dxa"/>
            <w:gridSpan w:val="19"/>
            <w:vAlign w:val="center"/>
          </w:tcPr>
          <w:p w14:paraId="629DD17E"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mantiene la promoción a la salud con énfasis a las enfermedades crónicas (no transmisibles).</w:t>
            </w:r>
          </w:p>
        </w:tc>
      </w:tr>
      <w:tr w:rsidR="002146C5" w:rsidRPr="006E507A" w14:paraId="0EFD2759" w14:textId="77777777" w:rsidTr="009265F9">
        <w:trPr>
          <w:trHeight w:val="737"/>
          <w:jc w:val="center"/>
        </w:trPr>
        <w:tc>
          <w:tcPr>
            <w:tcW w:w="1272" w:type="dxa"/>
            <w:vAlign w:val="center"/>
          </w:tcPr>
          <w:p w14:paraId="0FAB5248"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Fuentes y Bases de Datos</w:t>
            </w:r>
          </w:p>
        </w:tc>
        <w:tc>
          <w:tcPr>
            <w:tcW w:w="10069" w:type="dxa"/>
            <w:gridSpan w:val="19"/>
            <w:vAlign w:val="center"/>
          </w:tcPr>
          <w:p w14:paraId="3A8057E4"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68B8A775"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2146C5" w:rsidRPr="006E507A" w14:paraId="404E8895" w14:textId="77777777" w:rsidTr="00B55DB1">
        <w:trPr>
          <w:trHeight w:val="479"/>
          <w:jc w:val="center"/>
        </w:trPr>
        <w:tc>
          <w:tcPr>
            <w:tcW w:w="1272" w:type="dxa"/>
            <w:shd w:val="clear" w:color="auto" w:fill="215868" w:themeFill="accent5" w:themeFillShade="80"/>
            <w:vAlign w:val="center"/>
          </w:tcPr>
          <w:p w14:paraId="20DB2DC4" w14:textId="77777777" w:rsidR="002146C5" w:rsidRPr="00F34F9B" w:rsidRDefault="002146C5"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13778708" w14:textId="77777777" w:rsidR="002146C5" w:rsidRPr="00B55DB1" w:rsidRDefault="002146C5" w:rsidP="00CF2D0D">
            <w:pPr>
              <w:spacing w:before="240" w:after="240"/>
              <w:rPr>
                <w:rFonts w:asciiTheme="majorHAnsi" w:hAnsiTheme="majorHAnsi" w:cstheme="majorHAnsi"/>
                <w:b/>
                <w:bCs/>
                <w:color w:val="FFFFFF" w:themeColor="background1"/>
                <w:sz w:val="16"/>
                <w:szCs w:val="16"/>
              </w:rPr>
            </w:pPr>
            <w:r w:rsidRPr="00B55DB1">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6B83F4AD" w14:textId="77777777" w:rsidR="002146C5" w:rsidRPr="00B55DB1" w:rsidRDefault="002146C5" w:rsidP="00CF2D0D">
            <w:pPr>
              <w:spacing w:before="240" w:after="240"/>
              <w:jc w:val="center"/>
              <w:rPr>
                <w:rFonts w:asciiTheme="majorHAnsi" w:hAnsiTheme="majorHAnsi" w:cstheme="majorHAnsi"/>
                <w:b/>
                <w:bCs/>
                <w:color w:val="FFFFFF" w:themeColor="background1"/>
                <w:sz w:val="20"/>
                <w:szCs w:val="20"/>
              </w:rPr>
            </w:pPr>
            <w:r w:rsidRPr="00B55DB1">
              <w:rPr>
                <w:rFonts w:asciiTheme="majorHAnsi" w:hAnsiTheme="majorHAnsi" w:cstheme="majorHAnsi"/>
                <w:b/>
                <w:bCs/>
                <w:color w:val="FFFFFF" w:themeColor="background1"/>
                <w:sz w:val="20"/>
                <w:szCs w:val="20"/>
              </w:rPr>
              <w:t>Logros esperados</w:t>
            </w:r>
          </w:p>
        </w:tc>
      </w:tr>
      <w:tr w:rsidR="002146C5" w:rsidRPr="006E507A" w14:paraId="1CD96C6C" w14:textId="77777777" w:rsidTr="009265F9">
        <w:trPr>
          <w:trHeight w:val="375"/>
          <w:jc w:val="center"/>
        </w:trPr>
        <w:tc>
          <w:tcPr>
            <w:tcW w:w="1272" w:type="dxa"/>
            <w:shd w:val="clear" w:color="auto" w:fill="auto"/>
            <w:vAlign w:val="center"/>
          </w:tcPr>
          <w:p w14:paraId="1FDAA029"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Año</w:t>
            </w:r>
          </w:p>
        </w:tc>
        <w:tc>
          <w:tcPr>
            <w:tcW w:w="528" w:type="dxa"/>
            <w:shd w:val="clear" w:color="auto" w:fill="auto"/>
            <w:vAlign w:val="center"/>
          </w:tcPr>
          <w:p w14:paraId="213F0B2E"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0A9CA5B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368E8505"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1491F05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3DBE76E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4EE34278"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7F79E04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019E69E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35516F8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102F5E44"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044010B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28CEDD1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2303B26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5FE0C83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4D6EBD0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2C5707F1"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21D88431"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0A5404E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544CAEC4"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2146C5" w:rsidRPr="006E507A" w14:paraId="734C1F94" w14:textId="77777777" w:rsidTr="009265F9">
        <w:trPr>
          <w:trHeight w:val="375"/>
          <w:jc w:val="center"/>
        </w:trPr>
        <w:tc>
          <w:tcPr>
            <w:tcW w:w="1272" w:type="dxa"/>
            <w:shd w:val="clear" w:color="auto" w:fill="auto"/>
            <w:vAlign w:val="center"/>
          </w:tcPr>
          <w:p w14:paraId="5C212F31"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Valor</w:t>
            </w:r>
          </w:p>
        </w:tc>
        <w:tc>
          <w:tcPr>
            <w:tcW w:w="528" w:type="dxa"/>
            <w:shd w:val="clear" w:color="auto" w:fill="auto"/>
            <w:vAlign w:val="center"/>
          </w:tcPr>
          <w:p w14:paraId="001C6157"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47.7%</w:t>
            </w:r>
          </w:p>
        </w:tc>
        <w:tc>
          <w:tcPr>
            <w:tcW w:w="529" w:type="dxa"/>
            <w:shd w:val="clear" w:color="auto" w:fill="auto"/>
            <w:vAlign w:val="center"/>
          </w:tcPr>
          <w:p w14:paraId="5BCF07B7"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47.3%</w:t>
            </w:r>
          </w:p>
        </w:tc>
        <w:tc>
          <w:tcPr>
            <w:tcW w:w="529" w:type="dxa"/>
            <w:shd w:val="clear" w:color="auto" w:fill="auto"/>
            <w:vAlign w:val="center"/>
          </w:tcPr>
          <w:p w14:paraId="3067F1C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46.8%</w:t>
            </w:r>
          </w:p>
        </w:tc>
        <w:tc>
          <w:tcPr>
            <w:tcW w:w="529" w:type="dxa"/>
            <w:shd w:val="clear" w:color="auto" w:fill="auto"/>
            <w:vAlign w:val="center"/>
          </w:tcPr>
          <w:p w14:paraId="1EB2BEDA"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46.3%</w:t>
            </w:r>
          </w:p>
        </w:tc>
        <w:tc>
          <w:tcPr>
            <w:tcW w:w="529" w:type="dxa"/>
            <w:shd w:val="clear" w:color="auto" w:fill="auto"/>
            <w:vAlign w:val="center"/>
          </w:tcPr>
          <w:p w14:paraId="4A507215"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45.8%</w:t>
            </w:r>
          </w:p>
        </w:tc>
        <w:tc>
          <w:tcPr>
            <w:tcW w:w="530" w:type="dxa"/>
            <w:shd w:val="clear" w:color="auto" w:fill="auto"/>
            <w:vAlign w:val="center"/>
          </w:tcPr>
          <w:p w14:paraId="0B35750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45.4%</w:t>
            </w:r>
          </w:p>
        </w:tc>
        <w:tc>
          <w:tcPr>
            <w:tcW w:w="530" w:type="dxa"/>
            <w:shd w:val="clear" w:color="auto" w:fill="auto"/>
            <w:vAlign w:val="center"/>
          </w:tcPr>
          <w:p w14:paraId="1CD69E5A"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44.9%</w:t>
            </w:r>
          </w:p>
        </w:tc>
        <w:tc>
          <w:tcPr>
            <w:tcW w:w="530" w:type="dxa"/>
            <w:shd w:val="clear" w:color="auto" w:fill="auto"/>
            <w:vAlign w:val="center"/>
          </w:tcPr>
          <w:p w14:paraId="7085A74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44.5%</w:t>
            </w:r>
          </w:p>
        </w:tc>
        <w:tc>
          <w:tcPr>
            <w:tcW w:w="530" w:type="dxa"/>
            <w:shd w:val="clear" w:color="auto" w:fill="auto"/>
            <w:vAlign w:val="center"/>
          </w:tcPr>
          <w:p w14:paraId="526E4A2B"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44.0%</w:t>
            </w:r>
          </w:p>
        </w:tc>
        <w:tc>
          <w:tcPr>
            <w:tcW w:w="530" w:type="dxa"/>
            <w:shd w:val="clear" w:color="auto" w:fill="auto"/>
            <w:vAlign w:val="center"/>
          </w:tcPr>
          <w:p w14:paraId="6C2040A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43.6%</w:t>
            </w:r>
          </w:p>
        </w:tc>
        <w:tc>
          <w:tcPr>
            <w:tcW w:w="530" w:type="dxa"/>
            <w:shd w:val="clear" w:color="auto" w:fill="auto"/>
            <w:vAlign w:val="center"/>
          </w:tcPr>
          <w:p w14:paraId="2C5CB86F"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43.2%</w:t>
            </w:r>
          </w:p>
        </w:tc>
        <w:tc>
          <w:tcPr>
            <w:tcW w:w="530" w:type="dxa"/>
            <w:shd w:val="clear" w:color="auto" w:fill="auto"/>
            <w:vAlign w:val="center"/>
          </w:tcPr>
          <w:p w14:paraId="7C1C40A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42.7%</w:t>
            </w:r>
          </w:p>
        </w:tc>
        <w:tc>
          <w:tcPr>
            <w:tcW w:w="530" w:type="dxa"/>
            <w:shd w:val="clear" w:color="auto" w:fill="auto"/>
            <w:vAlign w:val="center"/>
          </w:tcPr>
          <w:p w14:paraId="62EA428D"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42.3%</w:t>
            </w:r>
          </w:p>
        </w:tc>
        <w:tc>
          <w:tcPr>
            <w:tcW w:w="530" w:type="dxa"/>
            <w:shd w:val="clear" w:color="auto" w:fill="auto"/>
            <w:vAlign w:val="center"/>
          </w:tcPr>
          <w:p w14:paraId="5008186D"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41.9%</w:t>
            </w:r>
          </w:p>
        </w:tc>
        <w:tc>
          <w:tcPr>
            <w:tcW w:w="530" w:type="dxa"/>
            <w:shd w:val="clear" w:color="auto" w:fill="auto"/>
            <w:vAlign w:val="center"/>
          </w:tcPr>
          <w:p w14:paraId="619DFB7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41.5%</w:t>
            </w:r>
          </w:p>
        </w:tc>
        <w:tc>
          <w:tcPr>
            <w:tcW w:w="530" w:type="dxa"/>
            <w:shd w:val="clear" w:color="auto" w:fill="auto"/>
            <w:vAlign w:val="center"/>
          </w:tcPr>
          <w:p w14:paraId="04C402D5"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41.1%</w:t>
            </w:r>
          </w:p>
        </w:tc>
        <w:tc>
          <w:tcPr>
            <w:tcW w:w="530" w:type="dxa"/>
            <w:shd w:val="clear" w:color="auto" w:fill="auto"/>
            <w:vAlign w:val="center"/>
          </w:tcPr>
          <w:p w14:paraId="6EAD649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40.6%</w:t>
            </w:r>
          </w:p>
        </w:tc>
        <w:tc>
          <w:tcPr>
            <w:tcW w:w="535" w:type="dxa"/>
            <w:shd w:val="clear" w:color="auto" w:fill="auto"/>
            <w:vAlign w:val="center"/>
          </w:tcPr>
          <w:p w14:paraId="0CF9E6E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40.2%</w:t>
            </w:r>
          </w:p>
        </w:tc>
        <w:tc>
          <w:tcPr>
            <w:tcW w:w="530" w:type="dxa"/>
            <w:shd w:val="clear" w:color="auto" w:fill="auto"/>
            <w:vAlign w:val="center"/>
          </w:tcPr>
          <w:p w14:paraId="6A1CF0BB"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39.8%</w:t>
            </w:r>
          </w:p>
        </w:tc>
      </w:tr>
    </w:tbl>
    <w:p w14:paraId="0E5A3791" w14:textId="77777777" w:rsidR="002146C5" w:rsidRDefault="002146C5" w:rsidP="00CF2D0D">
      <w:pPr>
        <w:spacing w:before="240" w:after="240"/>
        <w:rPr>
          <w:rFonts w:eastAsia="Arial Narrow"/>
          <w:lang w:eastAsia="es-PE"/>
        </w:rPr>
      </w:pPr>
    </w:p>
    <w:p w14:paraId="607887AC" w14:textId="77777777" w:rsidR="00F34F9B" w:rsidRDefault="00F34F9B" w:rsidP="00CF2D0D">
      <w:pPr>
        <w:spacing w:before="240" w:after="240"/>
        <w:rPr>
          <w:rFonts w:eastAsia="Arial Narrow"/>
          <w:lang w:eastAsia="es-PE"/>
        </w:rPr>
      </w:pPr>
    </w:p>
    <w:p w14:paraId="72AFF4F7" w14:textId="77777777" w:rsidR="002146C5" w:rsidRDefault="002146C5" w:rsidP="00CF2D0D">
      <w:pPr>
        <w:spacing w:before="240" w:after="240"/>
        <w:rPr>
          <w:rFonts w:eastAsia="Arial Narrow"/>
          <w:lang w:eastAsia="es-PE"/>
        </w:rPr>
      </w:pPr>
    </w:p>
    <w:p w14:paraId="220008FB" w14:textId="77777777" w:rsidR="00416003" w:rsidRDefault="00416003" w:rsidP="00CF2D0D">
      <w:pPr>
        <w:spacing w:before="240" w:after="240"/>
        <w:rPr>
          <w:rFonts w:eastAsia="Arial Narrow"/>
          <w:lang w:eastAsia="es-PE"/>
        </w:rPr>
      </w:pPr>
    </w:p>
    <w:p w14:paraId="6725DCD6" w14:textId="77777777" w:rsidR="00416003" w:rsidRDefault="00416003" w:rsidP="00CF2D0D">
      <w:pPr>
        <w:spacing w:before="240" w:after="240"/>
        <w:rPr>
          <w:rFonts w:eastAsia="Arial Narrow"/>
          <w:lang w:eastAsia="es-PE"/>
        </w:rPr>
      </w:pPr>
    </w:p>
    <w:p w14:paraId="650BE913" w14:textId="77777777" w:rsidR="00416003" w:rsidRDefault="00416003" w:rsidP="00CF2D0D">
      <w:pPr>
        <w:spacing w:before="240" w:after="240"/>
        <w:rPr>
          <w:rFonts w:eastAsia="Arial Narrow"/>
          <w:lang w:eastAsia="es-PE"/>
        </w:rPr>
      </w:pPr>
    </w:p>
    <w:p w14:paraId="3D238022" w14:textId="77777777" w:rsidR="00416003" w:rsidRDefault="00416003" w:rsidP="00CF2D0D">
      <w:pPr>
        <w:spacing w:before="240" w:after="240"/>
        <w:rPr>
          <w:rFonts w:eastAsia="Arial Narrow"/>
          <w:lang w:eastAsia="es-PE"/>
        </w:rPr>
      </w:pPr>
    </w:p>
    <w:p w14:paraId="5303DB07" w14:textId="77777777" w:rsidR="00416003" w:rsidRDefault="00416003" w:rsidP="00CF2D0D">
      <w:pPr>
        <w:spacing w:before="240" w:after="240"/>
        <w:rPr>
          <w:rFonts w:eastAsia="Arial Narrow"/>
          <w:lang w:eastAsia="es-PE"/>
        </w:rPr>
      </w:pPr>
    </w:p>
    <w:p w14:paraId="6EF2F4E1" w14:textId="77777777" w:rsidR="00416003" w:rsidRDefault="00416003" w:rsidP="00CF2D0D">
      <w:pPr>
        <w:spacing w:before="240" w:after="240"/>
        <w:rPr>
          <w:rFonts w:eastAsia="Arial Narrow"/>
          <w:lang w:eastAsia="es-PE"/>
        </w:rPr>
      </w:pPr>
    </w:p>
    <w:p w14:paraId="6D1A0DAF" w14:textId="77777777" w:rsidR="00416003" w:rsidRDefault="00416003" w:rsidP="00CF2D0D">
      <w:pPr>
        <w:spacing w:before="240" w:after="240"/>
        <w:rPr>
          <w:rFonts w:eastAsia="Arial Narrow"/>
          <w:lang w:eastAsia="es-PE"/>
        </w:rPr>
      </w:pPr>
    </w:p>
    <w:p w14:paraId="5F8F34D6" w14:textId="77777777" w:rsidR="00416003" w:rsidRDefault="00416003" w:rsidP="00CF2D0D">
      <w:pPr>
        <w:spacing w:before="240" w:after="240"/>
        <w:rPr>
          <w:rFonts w:eastAsia="Arial Narrow"/>
          <w:lang w:eastAsia="es-PE"/>
        </w:rPr>
      </w:pPr>
    </w:p>
    <w:p w14:paraId="3471DE8C" w14:textId="77777777" w:rsidR="00416003" w:rsidRDefault="00416003" w:rsidP="00CF2D0D">
      <w:pPr>
        <w:spacing w:before="240" w:after="240"/>
        <w:rPr>
          <w:rFonts w:eastAsia="Arial Narrow"/>
          <w:lang w:eastAsia="es-PE"/>
        </w:rPr>
      </w:pPr>
    </w:p>
    <w:p w14:paraId="5D424AAC" w14:textId="77777777" w:rsidR="00416003" w:rsidRDefault="00416003" w:rsidP="00CF2D0D">
      <w:pPr>
        <w:spacing w:before="240" w:after="240"/>
        <w:rPr>
          <w:rFonts w:eastAsia="Arial Narrow"/>
          <w:lang w:eastAsia="es-PE"/>
        </w:rPr>
      </w:pPr>
    </w:p>
    <w:p w14:paraId="40250C69" w14:textId="77777777" w:rsidR="00416003" w:rsidRDefault="00416003" w:rsidP="00CF2D0D">
      <w:pPr>
        <w:spacing w:before="240" w:after="240"/>
        <w:rPr>
          <w:rFonts w:eastAsia="Arial Narrow"/>
          <w:lang w:eastAsia="es-PE"/>
        </w:rPr>
      </w:pPr>
    </w:p>
    <w:p w14:paraId="1E00D5C9" w14:textId="77777777" w:rsidR="002607FA" w:rsidRDefault="002607FA" w:rsidP="00CF2D0D">
      <w:pPr>
        <w:spacing w:before="240" w:after="240"/>
        <w:rPr>
          <w:rFonts w:eastAsia="Arial Narrow"/>
          <w:lang w:eastAsia="es-PE"/>
        </w:rPr>
      </w:pPr>
    </w:p>
    <w:p w14:paraId="4AD00AFE" w14:textId="77777777" w:rsidR="00416003" w:rsidRDefault="00416003" w:rsidP="00CF2D0D">
      <w:pPr>
        <w:spacing w:before="240" w:after="240"/>
        <w:rPr>
          <w:rFonts w:eastAsia="Arial Narrow"/>
          <w:lang w:eastAsia="es-PE"/>
        </w:rPr>
      </w:pPr>
    </w:p>
    <w:p w14:paraId="6CFD1348" w14:textId="77777777" w:rsidR="00416003" w:rsidRDefault="00416003" w:rsidP="00CF2D0D">
      <w:pPr>
        <w:spacing w:before="240" w:after="240"/>
        <w:rPr>
          <w:rFonts w:eastAsia="Arial Narrow"/>
          <w:lang w:eastAsia="es-PE"/>
        </w:rPr>
      </w:pPr>
    </w:p>
    <w:p w14:paraId="6ABC9DF5" w14:textId="77777777" w:rsidR="00416003" w:rsidRDefault="00416003"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10896AC4" w14:textId="77777777" w:rsidTr="00F34F9B">
        <w:trPr>
          <w:trHeight w:val="70"/>
          <w:jc w:val="center"/>
        </w:trPr>
        <w:tc>
          <w:tcPr>
            <w:tcW w:w="11341" w:type="dxa"/>
            <w:gridSpan w:val="20"/>
            <w:shd w:val="clear" w:color="auto" w:fill="215868" w:themeFill="accent5" w:themeFillShade="80"/>
            <w:vAlign w:val="center"/>
          </w:tcPr>
          <w:p w14:paraId="70448AB0" w14:textId="77777777" w:rsidR="002146C5" w:rsidRPr="006E507A" w:rsidRDefault="002146C5" w:rsidP="00F34F9B">
            <w:pPr>
              <w:jc w:val="center"/>
              <w:rPr>
                <w:rFonts w:asciiTheme="majorHAnsi" w:hAnsiTheme="majorHAnsi" w:cstheme="majorHAnsi"/>
                <w:b/>
                <w:bCs/>
                <w:sz w:val="20"/>
                <w:szCs w:val="20"/>
              </w:rPr>
            </w:pPr>
            <w:r w:rsidRPr="0022685B">
              <w:rPr>
                <w:rFonts w:asciiTheme="majorHAnsi" w:hAnsiTheme="majorHAnsi" w:cstheme="majorHAnsi"/>
                <w:b/>
                <w:bCs/>
                <w:color w:val="FFFFFF" w:themeColor="background1"/>
                <w:sz w:val="20"/>
                <w:szCs w:val="20"/>
              </w:rPr>
              <w:lastRenderedPageBreak/>
              <w:t>FICHA TÉCNICA DEL INDICADOR</w:t>
            </w:r>
          </w:p>
        </w:tc>
      </w:tr>
      <w:tr w:rsidR="002146C5" w:rsidRPr="006E507A" w14:paraId="737990EE" w14:textId="77777777" w:rsidTr="009265F9">
        <w:trPr>
          <w:trHeight w:val="523"/>
          <w:jc w:val="center"/>
        </w:trPr>
        <w:tc>
          <w:tcPr>
            <w:tcW w:w="1272" w:type="dxa"/>
            <w:vAlign w:val="center"/>
          </w:tcPr>
          <w:p w14:paraId="02D1992E"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Objetivo Prioritario</w:t>
            </w:r>
          </w:p>
        </w:tc>
        <w:tc>
          <w:tcPr>
            <w:tcW w:w="10069" w:type="dxa"/>
            <w:gridSpan w:val="19"/>
            <w:vAlign w:val="center"/>
          </w:tcPr>
          <w:p w14:paraId="3DEE2120"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OP7: Garantizar el desarrollo social en su libre determinación de los pueblos indígenas u originarios</w:t>
            </w:r>
          </w:p>
        </w:tc>
      </w:tr>
      <w:tr w:rsidR="002146C5" w:rsidRPr="006E507A" w14:paraId="5541ECC8" w14:textId="77777777" w:rsidTr="009265F9">
        <w:trPr>
          <w:trHeight w:val="609"/>
          <w:jc w:val="center"/>
        </w:trPr>
        <w:tc>
          <w:tcPr>
            <w:tcW w:w="1272" w:type="dxa"/>
            <w:vAlign w:val="center"/>
          </w:tcPr>
          <w:p w14:paraId="19B9F62C"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Nombre del Indicador</w:t>
            </w:r>
          </w:p>
        </w:tc>
        <w:tc>
          <w:tcPr>
            <w:tcW w:w="10069" w:type="dxa"/>
            <w:gridSpan w:val="19"/>
            <w:vAlign w:val="center"/>
          </w:tcPr>
          <w:p w14:paraId="0E25A544" w14:textId="3BE27F9A" w:rsidR="002146C5" w:rsidRPr="006E507A" w:rsidRDefault="00E5542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7.</w:t>
            </w:r>
            <w:r w:rsidR="00342C05">
              <w:rPr>
                <w:rFonts w:asciiTheme="majorHAnsi" w:hAnsiTheme="majorHAnsi" w:cstheme="majorHAnsi"/>
                <w:sz w:val="20"/>
                <w:szCs w:val="20"/>
              </w:rPr>
              <w:t>6</w:t>
            </w:r>
            <w:r>
              <w:rPr>
                <w:rFonts w:asciiTheme="majorHAnsi" w:hAnsiTheme="majorHAnsi" w:cstheme="majorHAnsi"/>
                <w:sz w:val="20"/>
                <w:szCs w:val="20"/>
              </w:rPr>
              <w:t xml:space="preserve">. </w:t>
            </w:r>
            <w:r w:rsidR="002146C5" w:rsidRPr="006E507A">
              <w:rPr>
                <w:rFonts w:asciiTheme="majorHAnsi" w:hAnsiTheme="majorHAnsi" w:cstheme="majorHAnsi"/>
                <w:sz w:val="20"/>
                <w:szCs w:val="20"/>
              </w:rPr>
              <w:t>Porcentaje de población de lengua indígena u originaria con al menos 2 necesidades básicas insatisfechas (vivienda, educación, infraestructura pública)</w:t>
            </w:r>
          </w:p>
        </w:tc>
      </w:tr>
      <w:tr w:rsidR="002146C5" w:rsidRPr="006E507A" w14:paraId="5AD3055E" w14:textId="77777777" w:rsidTr="009265F9">
        <w:trPr>
          <w:trHeight w:val="575"/>
          <w:jc w:val="center"/>
        </w:trPr>
        <w:tc>
          <w:tcPr>
            <w:tcW w:w="1272" w:type="dxa"/>
            <w:vAlign w:val="center"/>
          </w:tcPr>
          <w:p w14:paraId="5D258EA5" w14:textId="2FFCB2E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Justificación</w:t>
            </w:r>
          </w:p>
        </w:tc>
        <w:tc>
          <w:tcPr>
            <w:tcW w:w="10069" w:type="dxa"/>
            <w:gridSpan w:val="19"/>
            <w:vAlign w:val="center"/>
          </w:tcPr>
          <w:p w14:paraId="04DE2F8E"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El índice de Necesidades Básicas Insatisfechas (NBI) mide 5 aspectos: características de la vivienda, hacinamiento, acceso a desagüe, asistencia de niños de 6-12 años a la escuela y la alta dependencia económica. La construcción de este indicador está relacionado al acceso de los bienes y servicios de que disponen las familias con el fin de acercarse desde otra perspectiva diferente al ingreso a las familias pobres.</w:t>
            </w:r>
          </w:p>
        </w:tc>
      </w:tr>
      <w:tr w:rsidR="002146C5" w:rsidRPr="006E507A" w14:paraId="57E4AA77" w14:textId="77777777" w:rsidTr="009265F9">
        <w:trPr>
          <w:trHeight w:val="891"/>
          <w:jc w:val="center"/>
        </w:trPr>
        <w:tc>
          <w:tcPr>
            <w:tcW w:w="1272" w:type="dxa"/>
            <w:vAlign w:val="center"/>
          </w:tcPr>
          <w:p w14:paraId="6C81DC7C" w14:textId="0C6801B1"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Responsable del Indicador</w:t>
            </w:r>
          </w:p>
        </w:tc>
        <w:tc>
          <w:tcPr>
            <w:tcW w:w="10069" w:type="dxa"/>
            <w:gridSpan w:val="19"/>
            <w:vAlign w:val="center"/>
          </w:tcPr>
          <w:p w14:paraId="4CF46C1E" w14:textId="411778B2"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Dirección General de</w:t>
            </w:r>
            <w:r w:rsidR="00C95D0A">
              <w:rPr>
                <w:rFonts w:asciiTheme="majorHAnsi" w:hAnsiTheme="majorHAnsi" w:cstheme="majorHAnsi"/>
                <w:sz w:val="20"/>
                <w:szCs w:val="20"/>
              </w:rPr>
              <w:t xml:space="preserve"> Derechos de los</w:t>
            </w:r>
            <w:r w:rsidRPr="006E507A">
              <w:rPr>
                <w:rFonts w:asciiTheme="majorHAnsi" w:hAnsiTheme="majorHAnsi" w:cstheme="majorHAnsi"/>
                <w:sz w:val="20"/>
                <w:szCs w:val="20"/>
              </w:rPr>
              <w:t xml:space="preserve"> Pueblos Indígenas (DGPI) -Ministerio de Cultura (MINCUL)</w:t>
            </w:r>
          </w:p>
        </w:tc>
      </w:tr>
      <w:tr w:rsidR="002146C5" w:rsidRPr="006E507A" w14:paraId="4CFE1BB3" w14:textId="77777777" w:rsidTr="009265F9">
        <w:trPr>
          <w:trHeight w:val="842"/>
          <w:jc w:val="center"/>
        </w:trPr>
        <w:tc>
          <w:tcPr>
            <w:tcW w:w="1272" w:type="dxa"/>
            <w:vAlign w:val="center"/>
          </w:tcPr>
          <w:p w14:paraId="7A6C82D3" w14:textId="0D159881"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Limitaciones para la medición del indicador</w:t>
            </w:r>
          </w:p>
        </w:tc>
        <w:tc>
          <w:tcPr>
            <w:tcW w:w="10069" w:type="dxa"/>
            <w:gridSpan w:val="19"/>
            <w:vAlign w:val="center"/>
          </w:tcPr>
          <w:p w14:paraId="2FE3D290" w14:textId="77777777" w:rsidR="002146C5" w:rsidRPr="006E507A" w:rsidRDefault="002146C5" w:rsidP="00CF2D0D">
            <w:pPr>
              <w:snapToGrid w:val="0"/>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-Existen restricciones a la hora de la composición del indicador debido a la ausencia de información sobre otras necesidades básicas como la salud, la alimentación, el transporte o telecomunicaciones.</w:t>
            </w:r>
          </w:p>
          <w:p w14:paraId="5211A62B" w14:textId="77777777" w:rsidR="002146C5" w:rsidRPr="006E507A" w:rsidRDefault="002146C5" w:rsidP="00CF2D0D">
            <w:pPr>
              <w:snapToGrid w:val="0"/>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-El criterio de universalidad de las necesidades debe ser analizado adecuadamente en la sociedad teniendo en cuenta las brechas estructurales existentes, pues, por ejemplo, en el caso de educación la asistencia a la escuela en el ámbito rural es menor al urbano por diferentes factores.</w:t>
            </w:r>
          </w:p>
          <w:p w14:paraId="0A20A0E2" w14:textId="77777777" w:rsidR="002146C5" w:rsidRPr="006E507A" w:rsidRDefault="002146C5" w:rsidP="00CF2D0D">
            <w:pPr>
              <w:snapToGrid w:val="0"/>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20C8A8BD" w14:textId="77777777" w:rsidR="002146C5" w:rsidRPr="006E507A" w:rsidRDefault="002146C5" w:rsidP="00CF2D0D">
            <w:pPr>
              <w:snapToGrid w:val="0"/>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-Asimismo, su nivel de inferencia es nacional, urbano nacional, rural nacional y 24 departamentos donde cada uno como dominio de estudio.</w:t>
            </w:r>
          </w:p>
        </w:tc>
      </w:tr>
      <w:tr w:rsidR="002146C5" w:rsidRPr="006E507A" w14:paraId="4919AE8D" w14:textId="77777777" w:rsidTr="00416003">
        <w:trPr>
          <w:trHeight w:val="70"/>
          <w:jc w:val="center"/>
        </w:trPr>
        <w:tc>
          <w:tcPr>
            <w:tcW w:w="1272" w:type="dxa"/>
            <w:vAlign w:val="center"/>
          </w:tcPr>
          <w:p w14:paraId="4B796EFA"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Método de Cálculo:</w:t>
            </w:r>
          </w:p>
        </w:tc>
        <w:tc>
          <w:tcPr>
            <w:tcW w:w="10069" w:type="dxa"/>
            <w:gridSpan w:val="19"/>
            <w:vAlign w:val="center"/>
          </w:tcPr>
          <w:p w14:paraId="71FC8EFB" w14:textId="20192862" w:rsidR="002146C5" w:rsidRPr="006E507A"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6514B571" w14:textId="77777777" w:rsidR="00416003"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 xml:space="preserve">Fórmula: </w:t>
            </w:r>
          </w:p>
          <w:p w14:paraId="01063410" w14:textId="44860904" w:rsidR="002146C5" w:rsidRPr="006E507A" w:rsidRDefault="002146C5" w:rsidP="00416003">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 (At/Bt) *100</w:t>
            </w:r>
          </w:p>
          <w:p w14:paraId="66080D79"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At: Número de población de lengua materna indígena u originaria con al menos 2 necesidades básicas insatisfechas en el año t.</w:t>
            </w:r>
          </w:p>
          <w:p w14:paraId="5DF9B59F"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Bt: Total de población de lengua materna indígena u originaria en el año t.</w:t>
            </w:r>
          </w:p>
          <w:p w14:paraId="4FB971D2" w14:textId="77777777" w:rsidR="002146C5" w:rsidRPr="006E507A" w:rsidRDefault="002146C5" w:rsidP="00416003">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1850760F" w14:textId="77777777" w:rsidR="002146C5" w:rsidRPr="006E507A" w:rsidRDefault="002146C5" w:rsidP="00CF2D0D">
            <w:pPr>
              <w:spacing w:before="240" w:after="240"/>
              <w:rPr>
                <w:rFonts w:asciiTheme="majorHAnsi" w:hAnsiTheme="majorHAnsi" w:cstheme="majorHAnsi"/>
                <w:sz w:val="20"/>
                <w:szCs w:val="20"/>
              </w:rPr>
            </w:pPr>
          </w:p>
          <w:p w14:paraId="61CDDF16" w14:textId="77777777" w:rsidR="002146C5" w:rsidRPr="006E507A"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6D66B8CF" w14:textId="77777777" w:rsidR="00416003" w:rsidRDefault="002146C5" w:rsidP="00C14F45">
            <w:pPr>
              <w:pStyle w:val="Prrafodelista"/>
              <w:numPr>
                <w:ilvl w:val="0"/>
                <w:numId w:val="36"/>
              </w:numPr>
              <w:spacing w:before="240" w:after="240"/>
              <w:rPr>
                <w:rFonts w:asciiTheme="majorHAnsi" w:hAnsiTheme="majorHAnsi" w:cstheme="majorHAnsi"/>
                <w:sz w:val="20"/>
                <w:szCs w:val="20"/>
              </w:rPr>
            </w:pPr>
            <w:r w:rsidRPr="00416003">
              <w:rPr>
                <w:rFonts w:asciiTheme="majorHAnsi" w:hAnsiTheme="majorHAnsi" w:cstheme="majorHAnsi"/>
                <w:sz w:val="20"/>
                <w:szCs w:val="20"/>
              </w:rPr>
              <w:t>Los indicadores de NBI están construidos en el módulo 100 Encuesta Nacional de Hogares (ENAHO). Se realiza una suma de los 5 indicadores para encontrar el índice y luego se genera una variable para definir el número de al menos 2 NBI.</w:t>
            </w:r>
          </w:p>
          <w:p w14:paraId="7F7BBD4A" w14:textId="1DC6C455" w:rsidR="002146C5" w:rsidRPr="00416003" w:rsidRDefault="002146C5" w:rsidP="00C14F45">
            <w:pPr>
              <w:pStyle w:val="Prrafodelista"/>
              <w:numPr>
                <w:ilvl w:val="0"/>
                <w:numId w:val="36"/>
              </w:numPr>
              <w:spacing w:before="240" w:after="240"/>
              <w:rPr>
                <w:rFonts w:asciiTheme="majorHAnsi" w:hAnsiTheme="majorHAnsi" w:cstheme="majorHAnsi"/>
                <w:sz w:val="20"/>
                <w:szCs w:val="20"/>
              </w:rPr>
            </w:pPr>
            <w:r w:rsidRPr="00416003">
              <w:rPr>
                <w:rFonts w:asciiTheme="majorHAnsi" w:hAnsiTheme="majorHAnsi" w:cstheme="majorHAnsi"/>
                <w:sz w:val="20"/>
                <w:szCs w:val="20"/>
              </w:rPr>
              <w:t xml:space="preserve">Para la población de lengua indígena u originaria: pregunta: "p300a- Cuál es el idioma o lengua materna que aprendió en su niñez?" Respuesta: 1 </w:t>
            </w:r>
            <w:proofErr w:type="gramStart"/>
            <w:r w:rsidRPr="00416003">
              <w:rPr>
                <w:rFonts w:asciiTheme="majorHAnsi" w:hAnsiTheme="majorHAnsi" w:cstheme="majorHAnsi"/>
                <w:sz w:val="20"/>
                <w:szCs w:val="20"/>
              </w:rPr>
              <w:t>Quechua</w:t>
            </w:r>
            <w:proofErr w:type="gramEnd"/>
            <w:r w:rsidRPr="00416003">
              <w:rPr>
                <w:rFonts w:asciiTheme="majorHAnsi" w:hAnsiTheme="majorHAnsi" w:cstheme="majorHAnsi"/>
                <w:sz w:val="20"/>
                <w:szCs w:val="20"/>
              </w:rPr>
              <w:t xml:space="preserve">, 2 Aimara, 3 Otra lengua nativa (para anterior a la Encuesta Nacional de Hogares (ENAHO) 2019), 10 Ashaninka, 11 Awajun/Aguaruna, 12 Shipibo-Konibo, 13 </w:t>
            </w:r>
            <w:r w:rsidRPr="00416003">
              <w:rPr>
                <w:rFonts w:asciiTheme="majorHAnsi" w:hAnsiTheme="majorHAnsi" w:cstheme="majorHAnsi"/>
                <w:sz w:val="20"/>
                <w:szCs w:val="20"/>
              </w:rPr>
              <w:lastRenderedPageBreak/>
              <w:t>Shawi/Chayahuita, 14 Matsigenka/Machiguenga, 15 Achuar (Encuesta Nacional de Hogares (ENAHO) 2020 en adelante).</w:t>
            </w:r>
          </w:p>
        </w:tc>
      </w:tr>
      <w:tr w:rsidR="002146C5" w:rsidRPr="006E507A" w14:paraId="2666467A" w14:textId="77777777" w:rsidTr="009265F9">
        <w:trPr>
          <w:trHeight w:val="641"/>
          <w:jc w:val="center"/>
        </w:trPr>
        <w:tc>
          <w:tcPr>
            <w:tcW w:w="1272" w:type="dxa"/>
            <w:vAlign w:val="center"/>
          </w:tcPr>
          <w:p w14:paraId="794A3BFF"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lastRenderedPageBreak/>
              <w:t>Sentido esperado del indicador</w:t>
            </w:r>
          </w:p>
        </w:tc>
        <w:tc>
          <w:tcPr>
            <w:tcW w:w="10069" w:type="dxa"/>
            <w:gridSpan w:val="19"/>
            <w:vAlign w:val="center"/>
          </w:tcPr>
          <w:p w14:paraId="2FECB19B" w14:textId="77777777" w:rsidR="002146C5" w:rsidRPr="006E507A" w:rsidRDefault="002146C5"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Descendente</w:t>
            </w:r>
          </w:p>
        </w:tc>
      </w:tr>
      <w:tr w:rsidR="002146C5" w:rsidRPr="006E507A" w14:paraId="56454928" w14:textId="77777777" w:rsidTr="009265F9">
        <w:trPr>
          <w:trHeight w:val="737"/>
          <w:jc w:val="center"/>
        </w:trPr>
        <w:tc>
          <w:tcPr>
            <w:tcW w:w="1272" w:type="dxa"/>
            <w:vAlign w:val="center"/>
          </w:tcPr>
          <w:p w14:paraId="3CAA6E84" w14:textId="10883EFE"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Supuestos</w:t>
            </w:r>
          </w:p>
        </w:tc>
        <w:tc>
          <w:tcPr>
            <w:tcW w:w="10069" w:type="dxa"/>
            <w:gridSpan w:val="19"/>
            <w:vAlign w:val="center"/>
          </w:tcPr>
          <w:p w14:paraId="715EA0A2"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mantienen los esfuerzos para brindar los servicios para reducir brechas en desagüe y educación. El crecimiento económico se desempeña de acuerdo con los pronósticos.</w:t>
            </w:r>
          </w:p>
        </w:tc>
      </w:tr>
      <w:tr w:rsidR="002146C5" w:rsidRPr="006E507A" w14:paraId="5F8466E6" w14:textId="77777777" w:rsidTr="009265F9">
        <w:trPr>
          <w:trHeight w:val="737"/>
          <w:jc w:val="center"/>
        </w:trPr>
        <w:tc>
          <w:tcPr>
            <w:tcW w:w="1272" w:type="dxa"/>
            <w:vAlign w:val="center"/>
          </w:tcPr>
          <w:p w14:paraId="3B14695C"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Fuentes y Bases de Datos</w:t>
            </w:r>
          </w:p>
        </w:tc>
        <w:tc>
          <w:tcPr>
            <w:tcW w:w="10069" w:type="dxa"/>
            <w:gridSpan w:val="19"/>
            <w:vAlign w:val="center"/>
          </w:tcPr>
          <w:p w14:paraId="191AC27E"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32A42DF9"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2146C5" w:rsidRPr="006E507A" w14:paraId="4BBDFAA3" w14:textId="77777777" w:rsidTr="007424FB">
        <w:trPr>
          <w:trHeight w:val="479"/>
          <w:jc w:val="center"/>
        </w:trPr>
        <w:tc>
          <w:tcPr>
            <w:tcW w:w="1272" w:type="dxa"/>
            <w:shd w:val="clear" w:color="auto" w:fill="215868" w:themeFill="accent5" w:themeFillShade="80"/>
            <w:vAlign w:val="center"/>
          </w:tcPr>
          <w:p w14:paraId="756C5D4B" w14:textId="77777777" w:rsidR="002146C5" w:rsidRPr="00F34F9B" w:rsidRDefault="002146C5"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5943FAFC" w14:textId="77777777" w:rsidR="002146C5" w:rsidRPr="007424FB" w:rsidRDefault="002146C5" w:rsidP="00CF2D0D">
            <w:pPr>
              <w:spacing w:before="240" w:after="240"/>
              <w:rPr>
                <w:rFonts w:asciiTheme="majorHAnsi" w:hAnsiTheme="majorHAnsi" w:cstheme="majorHAnsi"/>
                <w:b/>
                <w:bCs/>
                <w:color w:val="FFFFFF" w:themeColor="background1"/>
                <w:sz w:val="16"/>
                <w:szCs w:val="16"/>
              </w:rPr>
            </w:pPr>
            <w:r w:rsidRPr="007424FB">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20006F63" w14:textId="77777777" w:rsidR="002146C5" w:rsidRPr="007424FB" w:rsidRDefault="002146C5" w:rsidP="00CF2D0D">
            <w:pPr>
              <w:spacing w:before="240" w:after="240"/>
              <w:jc w:val="center"/>
              <w:rPr>
                <w:rFonts w:asciiTheme="majorHAnsi" w:hAnsiTheme="majorHAnsi" w:cstheme="majorHAnsi"/>
                <w:b/>
                <w:bCs/>
                <w:color w:val="FFFFFF" w:themeColor="background1"/>
                <w:sz w:val="20"/>
                <w:szCs w:val="20"/>
              </w:rPr>
            </w:pPr>
            <w:r w:rsidRPr="007424FB">
              <w:rPr>
                <w:rFonts w:asciiTheme="majorHAnsi" w:hAnsiTheme="majorHAnsi" w:cstheme="majorHAnsi"/>
                <w:b/>
                <w:bCs/>
                <w:color w:val="FFFFFF" w:themeColor="background1"/>
                <w:sz w:val="20"/>
                <w:szCs w:val="20"/>
              </w:rPr>
              <w:t>Logros esperados</w:t>
            </w:r>
          </w:p>
        </w:tc>
      </w:tr>
      <w:tr w:rsidR="002146C5" w:rsidRPr="006E507A" w14:paraId="1866ACF6" w14:textId="77777777" w:rsidTr="009265F9">
        <w:trPr>
          <w:trHeight w:val="375"/>
          <w:jc w:val="center"/>
        </w:trPr>
        <w:tc>
          <w:tcPr>
            <w:tcW w:w="1272" w:type="dxa"/>
            <w:shd w:val="clear" w:color="auto" w:fill="auto"/>
            <w:vAlign w:val="center"/>
          </w:tcPr>
          <w:p w14:paraId="5245189A"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Año</w:t>
            </w:r>
          </w:p>
        </w:tc>
        <w:tc>
          <w:tcPr>
            <w:tcW w:w="528" w:type="dxa"/>
            <w:shd w:val="clear" w:color="auto" w:fill="auto"/>
            <w:vAlign w:val="center"/>
          </w:tcPr>
          <w:p w14:paraId="3FCDC089"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53601385"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27D9C7A9"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68CD58E9"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28D8DD8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22B759B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6EF88003"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4E53F371"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05AF15B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28E1A56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73939E5C"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012F1AE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0726A2C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703F3D8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452840D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344C63C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719CA3CE"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2144FFD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6F1875A8"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2146C5" w:rsidRPr="006E507A" w14:paraId="0BC0F860" w14:textId="77777777" w:rsidTr="009265F9">
        <w:trPr>
          <w:trHeight w:val="375"/>
          <w:jc w:val="center"/>
        </w:trPr>
        <w:tc>
          <w:tcPr>
            <w:tcW w:w="1272" w:type="dxa"/>
            <w:shd w:val="clear" w:color="auto" w:fill="auto"/>
            <w:vAlign w:val="center"/>
          </w:tcPr>
          <w:p w14:paraId="360627D1"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Valor</w:t>
            </w:r>
          </w:p>
        </w:tc>
        <w:tc>
          <w:tcPr>
            <w:tcW w:w="528" w:type="dxa"/>
            <w:shd w:val="clear" w:color="auto" w:fill="auto"/>
            <w:vAlign w:val="center"/>
          </w:tcPr>
          <w:p w14:paraId="25325D96"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18.7%</w:t>
            </w:r>
          </w:p>
        </w:tc>
        <w:tc>
          <w:tcPr>
            <w:tcW w:w="529" w:type="dxa"/>
            <w:shd w:val="clear" w:color="auto" w:fill="auto"/>
            <w:vAlign w:val="center"/>
          </w:tcPr>
          <w:p w14:paraId="183D031C"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18.4%</w:t>
            </w:r>
          </w:p>
        </w:tc>
        <w:tc>
          <w:tcPr>
            <w:tcW w:w="529" w:type="dxa"/>
            <w:shd w:val="clear" w:color="auto" w:fill="auto"/>
            <w:vAlign w:val="center"/>
          </w:tcPr>
          <w:p w14:paraId="77AD04D0"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18.1%</w:t>
            </w:r>
          </w:p>
        </w:tc>
        <w:tc>
          <w:tcPr>
            <w:tcW w:w="529" w:type="dxa"/>
            <w:shd w:val="clear" w:color="auto" w:fill="auto"/>
            <w:vAlign w:val="center"/>
          </w:tcPr>
          <w:p w14:paraId="439E8FE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17.8%</w:t>
            </w:r>
          </w:p>
        </w:tc>
        <w:tc>
          <w:tcPr>
            <w:tcW w:w="529" w:type="dxa"/>
            <w:shd w:val="clear" w:color="auto" w:fill="auto"/>
            <w:vAlign w:val="center"/>
          </w:tcPr>
          <w:p w14:paraId="35028F5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17.6%</w:t>
            </w:r>
          </w:p>
        </w:tc>
        <w:tc>
          <w:tcPr>
            <w:tcW w:w="530" w:type="dxa"/>
            <w:shd w:val="clear" w:color="auto" w:fill="auto"/>
            <w:vAlign w:val="center"/>
          </w:tcPr>
          <w:p w14:paraId="3E42E0D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17.3%</w:t>
            </w:r>
          </w:p>
        </w:tc>
        <w:tc>
          <w:tcPr>
            <w:tcW w:w="530" w:type="dxa"/>
            <w:shd w:val="clear" w:color="auto" w:fill="auto"/>
            <w:vAlign w:val="center"/>
          </w:tcPr>
          <w:p w14:paraId="26B77956"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17.1%</w:t>
            </w:r>
          </w:p>
        </w:tc>
        <w:tc>
          <w:tcPr>
            <w:tcW w:w="530" w:type="dxa"/>
            <w:shd w:val="clear" w:color="auto" w:fill="auto"/>
            <w:vAlign w:val="center"/>
          </w:tcPr>
          <w:p w14:paraId="67B68FB0"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16.8%</w:t>
            </w:r>
          </w:p>
        </w:tc>
        <w:tc>
          <w:tcPr>
            <w:tcW w:w="530" w:type="dxa"/>
            <w:shd w:val="clear" w:color="auto" w:fill="auto"/>
            <w:vAlign w:val="center"/>
          </w:tcPr>
          <w:p w14:paraId="61B33CA9"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16.5%</w:t>
            </w:r>
          </w:p>
        </w:tc>
        <w:tc>
          <w:tcPr>
            <w:tcW w:w="530" w:type="dxa"/>
            <w:shd w:val="clear" w:color="auto" w:fill="auto"/>
            <w:vAlign w:val="center"/>
          </w:tcPr>
          <w:p w14:paraId="342B048C"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16.2%</w:t>
            </w:r>
          </w:p>
        </w:tc>
        <w:tc>
          <w:tcPr>
            <w:tcW w:w="530" w:type="dxa"/>
            <w:shd w:val="clear" w:color="auto" w:fill="auto"/>
            <w:vAlign w:val="center"/>
          </w:tcPr>
          <w:p w14:paraId="715A50F0"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15.9%</w:t>
            </w:r>
          </w:p>
        </w:tc>
        <w:tc>
          <w:tcPr>
            <w:tcW w:w="530" w:type="dxa"/>
            <w:shd w:val="clear" w:color="auto" w:fill="auto"/>
            <w:vAlign w:val="center"/>
          </w:tcPr>
          <w:p w14:paraId="30DFFE79"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15.6%</w:t>
            </w:r>
          </w:p>
        </w:tc>
        <w:tc>
          <w:tcPr>
            <w:tcW w:w="530" w:type="dxa"/>
            <w:shd w:val="clear" w:color="auto" w:fill="auto"/>
            <w:vAlign w:val="center"/>
          </w:tcPr>
          <w:p w14:paraId="1C32486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15.3%</w:t>
            </w:r>
          </w:p>
        </w:tc>
        <w:tc>
          <w:tcPr>
            <w:tcW w:w="530" w:type="dxa"/>
            <w:shd w:val="clear" w:color="auto" w:fill="auto"/>
            <w:vAlign w:val="center"/>
          </w:tcPr>
          <w:p w14:paraId="500FF566"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15.0%</w:t>
            </w:r>
          </w:p>
        </w:tc>
        <w:tc>
          <w:tcPr>
            <w:tcW w:w="530" w:type="dxa"/>
            <w:shd w:val="clear" w:color="auto" w:fill="auto"/>
            <w:vAlign w:val="center"/>
          </w:tcPr>
          <w:p w14:paraId="0F46386D"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14.7%</w:t>
            </w:r>
          </w:p>
        </w:tc>
        <w:tc>
          <w:tcPr>
            <w:tcW w:w="530" w:type="dxa"/>
            <w:shd w:val="clear" w:color="auto" w:fill="auto"/>
            <w:vAlign w:val="center"/>
          </w:tcPr>
          <w:p w14:paraId="13EF766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14.4%</w:t>
            </w:r>
          </w:p>
        </w:tc>
        <w:tc>
          <w:tcPr>
            <w:tcW w:w="530" w:type="dxa"/>
            <w:shd w:val="clear" w:color="auto" w:fill="auto"/>
            <w:vAlign w:val="center"/>
          </w:tcPr>
          <w:p w14:paraId="649F22B7"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14.1%</w:t>
            </w:r>
          </w:p>
        </w:tc>
        <w:tc>
          <w:tcPr>
            <w:tcW w:w="535" w:type="dxa"/>
            <w:shd w:val="clear" w:color="auto" w:fill="auto"/>
            <w:vAlign w:val="center"/>
          </w:tcPr>
          <w:p w14:paraId="4803AEA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13.8%</w:t>
            </w:r>
          </w:p>
        </w:tc>
        <w:tc>
          <w:tcPr>
            <w:tcW w:w="530" w:type="dxa"/>
            <w:shd w:val="clear" w:color="auto" w:fill="auto"/>
            <w:vAlign w:val="center"/>
          </w:tcPr>
          <w:p w14:paraId="504F42C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13.5%</w:t>
            </w:r>
          </w:p>
        </w:tc>
      </w:tr>
    </w:tbl>
    <w:p w14:paraId="63E53DF0" w14:textId="77777777" w:rsidR="002146C5" w:rsidRDefault="002146C5" w:rsidP="00CF2D0D">
      <w:pPr>
        <w:spacing w:before="240" w:after="240"/>
        <w:rPr>
          <w:rFonts w:eastAsia="Arial Narrow"/>
          <w:lang w:eastAsia="es-PE"/>
        </w:rPr>
      </w:pPr>
    </w:p>
    <w:p w14:paraId="6D707B7E" w14:textId="77777777" w:rsidR="002146C5" w:rsidRDefault="002146C5" w:rsidP="00CF2D0D">
      <w:pPr>
        <w:spacing w:before="240" w:after="240"/>
        <w:rPr>
          <w:rFonts w:eastAsia="Arial Narrow"/>
          <w:lang w:eastAsia="es-PE"/>
        </w:rPr>
      </w:pPr>
    </w:p>
    <w:p w14:paraId="2310DE9F" w14:textId="77777777" w:rsidR="00416003" w:rsidRDefault="00416003" w:rsidP="00CF2D0D">
      <w:pPr>
        <w:spacing w:before="240" w:after="240"/>
        <w:rPr>
          <w:rFonts w:eastAsia="Arial Narrow"/>
          <w:lang w:eastAsia="es-PE"/>
        </w:rPr>
      </w:pPr>
    </w:p>
    <w:p w14:paraId="4B260A07" w14:textId="77777777" w:rsidR="00416003" w:rsidRDefault="00416003" w:rsidP="00CF2D0D">
      <w:pPr>
        <w:spacing w:before="240" w:after="240"/>
        <w:rPr>
          <w:rFonts w:eastAsia="Arial Narrow"/>
          <w:lang w:eastAsia="es-PE"/>
        </w:rPr>
      </w:pPr>
    </w:p>
    <w:p w14:paraId="0CA59C9A" w14:textId="77777777" w:rsidR="00416003" w:rsidRDefault="00416003" w:rsidP="00CF2D0D">
      <w:pPr>
        <w:spacing w:before="240" w:after="240"/>
        <w:rPr>
          <w:rFonts w:eastAsia="Arial Narrow"/>
          <w:lang w:eastAsia="es-PE"/>
        </w:rPr>
      </w:pPr>
    </w:p>
    <w:p w14:paraId="5F802962" w14:textId="77777777" w:rsidR="00416003" w:rsidRDefault="00416003" w:rsidP="00CF2D0D">
      <w:pPr>
        <w:spacing w:before="240" w:after="240"/>
        <w:rPr>
          <w:rFonts w:eastAsia="Arial Narrow"/>
          <w:lang w:eastAsia="es-PE"/>
        </w:rPr>
      </w:pPr>
    </w:p>
    <w:p w14:paraId="3F02CC90" w14:textId="77777777" w:rsidR="00416003" w:rsidRDefault="00416003" w:rsidP="00CF2D0D">
      <w:pPr>
        <w:spacing w:before="240" w:after="240"/>
        <w:rPr>
          <w:rFonts w:eastAsia="Arial Narrow"/>
          <w:lang w:eastAsia="es-PE"/>
        </w:rPr>
      </w:pPr>
    </w:p>
    <w:p w14:paraId="5088CDE9" w14:textId="77777777" w:rsidR="00416003" w:rsidRDefault="00416003" w:rsidP="00CF2D0D">
      <w:pPr>
        <w:spacing w:before="240" w:after="240"/>
        <w:rPr>
          <w:rFonts w:eastAsia="Arial Narrow"/>
          <w:lang w:eastAsia="es-PE"/>
        </w:rPr>
      </w:pPr>
    </w:p>
    <w:p w14:paraId="3EA4631E" w14:textId="77777777" w:rsidR="00416003" w:rsidRDefault="00416003" w:rsidP="00CF2D0D">
      <w:pPr>
        <w:spacing w:before="240" w:after="240"/>
        <w:rPr>
          <w:rFonts w:eastAsia="Arial Narrow"/>
          <w:lang w:eastAsia="es-PE"/>
        </w:rPr>
      </w:pPr>
    </w:p>
    <w:p w14:paraId="6D44509B" w14:textId="77777777" w:rsidR="00416003" w:rsidRDefault="00416003" w:rsidP="00CF2D0D">
      <w:pPr>
        <w:spacing w:before="240" w:after="240"/>
        <w:rPr>
          <w:rFonts w:eastAsia="Arial Narrow"/>
          <w:lang w:eastAsia="es-PE"/>
        </w:rPr>
      </w:pPr>
    </w:p>
    <w:p w14:paraId="3E28BCE9" w14:textId="77777777" w:rsidR="00416003" w:rsidRDefault="00416003" w:rsidP="00CF2D0D">
      <w:pPr>
        <w:spacing w:before="240" w:after="240"/>
        <w:rPr>
          <w:rFonts w:eastAsia="Arial Narrow"/>
          <w:lang w:eastAsia="es-PE"/>
        </w:rPr>
      </w:pPr>
    </w:p>
    <w:p w14:paraId="2A48197F" w14:textId="77777777" w:rsidR="00416003" w:rsidRDefault="00416003" w:rsidP="00CF2D0D">
      <w:pPr>
        <w:spacing w:before="240" w:after="240"/>
        <w:rPr>
          <w:rFonts w:eastAsia="Arial Narrow"/>
          <w:lang w:eastAsia="es-PE"/>
        </w:rPr>
      </w:pPr>
    </w:p>
    <w:p w14:paraId="1967369E" w14:textId="77777777" w:rsidR="00416003" w:rsidRDefault="00416003" w:rsidP="00CF2D0D">
      <w:pPr>
        <w:spacing w:before="240" w:after="240"/>
        <w:rPr>
          <w:rFonts w:eastAsia="Arial Narrow"/>
          <w:lang w:eastAsia="es-PE"/>
        </w:rPr>
      </w:pPr>
    </w:p>
    <w:p w14:paraId="3736231D" w14:textId="77777777" w:rsidR="00416003" w:rsidRDefault="00416003"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781C3394" w14:textId="77777777" w:rsidTr="00F34F9B">
        <w:trPr>
          <w:trHeight w:val="70"/>
          <w:jc w:val="center"/>
        </w:trPr>
        <w:tc>
          <w:tcPr>
            <w:tcW w:w="11341" w:type="dxa"/>
            <w:gridSpan w:val="20"/>
            <w:shd w:val="clear" w:color="auto" w:fill="215868" w:themeFill="accent5" w:themeFillShade="80"/>
            <w:vAlign w:val="center"/>
          </w:tcPr>
          <w:p w14:paraId="48CCE93A" w14:textId="77777777" w:rsidR="002146C5" w:rsidRPr="007424FB" w:rsidRDefault="002146C5" w:rsidP="00F34F9B">
            <w:pPr>
              <w:jc w:val="center"/>
              <w:rPr>
                <w:rFonts w:asciiTheme="majorHAnsi" w:hAnsiTheme="majorHAnsi" w:cstheme="majorHAnsi"/>
                <w:b/>
                <w:bCs/>
                <w:color w:val="FFFFFF" w:themeColor="background1"/>
                <w:sz w:val="20"/>
                <w:szCs w:val="20"/>
              </w:rPr>
            </w:pPr>
            <w:r w:rsidRPr="007424FB">
              <w:rPr>
                <w:rFonts w:asciiTheme="majorHAnsi" w:hAnsiTheme="majorHAnsi" w:cstheme="majorHAnsi"/>
                <w:b/>
                <w:bCs/>
                <w:color w:val="FFFFFF" w:themeColor="background1"/>
                <w:sz w:val="20"/>
                <w:szCs w:val="20"/>
              </w:rPr>
              <w:lastRenderedPageBreak/>
              <w:t>FICHA TÉCNICA DEL INDICADOR</w:t>
            </w:r>
          </w:p>
        </w:tc>
      </w:tr>
      <w:tr w:rsidR="002146C5" w:rsidRPr="006E507A" w14:paraId="3ED16D08" w14:textId="77777777" w:rsidTr="009265F9">
        <w:trPr>
          <w:trHeight w:val="523"/>
          <w:jc w:val="center"/>
        </w:trPr>
        <w:tc>
          <w:tcPr>
            <w:tcW w:w="1272" w:type="dxa"/>
            <w:vAlign w:val="center"/>
          </w:tcPr>
          <w:p w14:paraId="6CF3A8FA"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Objetivo Prioritario</w:t>
            </w:r>
          </w:p>
        </w:tc>
        <w:tc>
          <w:tcPr>
            <w:tcW w:w="10069" w:type="dxa"/>
            <w:gridSpan w:val="19"/>
            <w:vAlign w:val="center"/>
          </w:tcPr>
          <w:p w14:paraId="5AA67488"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OP7: Garantizar el desarrollo social en su libre determinación de los pueblos indígenas u originarios</w:t>
            </w:r>
          </w:p>
        </w:tc>
      </w:tr>
      <w:tr w:rsidR="002146C5" w:rsidRPr="006E507A" w14:paraId="7673F524" w14:textId="77777777" w:rsidTr="009265F9">
        <w:trPr>
          <w:trHeight w:val="609"/>
          <w:jc w:val="center"/>
        </w:trPr>
        <w:tc>
          <w:tcPr>
            <w:tcW w:w="1272" w:type="dxa"/>
            <w:vAlign w:val="center"/>
          </w:tcPr>
          <w:p w14:paraId="0350ADC4"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Nombre del Indicador</w:t>
            </w:r>
          </w:p>
        </w:tc>
        <w:tc>
          <w:tcPr>
            <w:tcW w:w="10069" w:type="dxa"/>
            <w:gridSpan w:val="19"/>
            <w:vAlign w:val="center"/>
          </w:tcPr>
          <w:p w14:paraId="4926F438" w14:textId="4A4F3D12" w:rsidR="002146C5" w:rsidRPr="006E507A" w:rsidRDefault="00E5542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7.</w:t>
            </w:r>
            <w:r w:rsidR="00342C05">
              <w:rPr>
                <w:rFonts w:asciiTheme="majorHAnsi" w:hAnsiTheme="majorHAnsi" w:cstheme="majorHAnsi"/>
                <w:sz w:val="20"/>
                <w:szCs w:val="20"/>
              </w:rPr>
              <w:t>7</w:t>
            </w:r>
            <w:r>
              <w:rPr>
                <w:rFonts w:asciiTheme="majorHAnsi" w:hAnsiTheme="majorHAnsi" w:cstheme="majorHAnsi"/>
                <w:sz w:val="20"/>
                <w:szCs w:val="20"/>
              </w:rPr>
              <w:t xml:space="preserve">. </w:t>
            </w:r>
            <w:r w:rsidR="002146C5" w:rsidRPr="006E507A">
              <w:rPr>
                <w:rFonts w:asciiTheme="majorHAnsi" w:hAnsiTheme="majorHAnsi" w:cstheme="majorHAnsi"/>
                <w:sz w:val="20"/>
                <w:szCs w:val="20"/>
              </w:rPr>
              <w:t>Porcentaje de población de lengua materna indígena u originaria con acceso a energía eléctrica</w:t>
            </w:r>
          </w:p>
        </w:tc>
      </w:tr>
      <w:tr w:rsidR="002146C5" w:rsidRPr="006E507A" w14:paraId="50C45DFE" w14:textId="77777777" w:rsidTr="009265F9">
        <w:trPr>
          <w:trHeight w:val="575"/>
          <w:jc w:val="center"/>
        </w:trPr>
        <w:tc>
          <w:tcPr>
            <w:tcW w:w="1272" w:type="dxa"/>
            <w:vAlign w:val="center"/>
          </w:tcPr>
          <w:p w14:paraId="59904D07" w14:textId="55E55D9B"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Justificación</w:t>
            </w:r>
          </w:p>
        </w:tc>
        <w:tc>
          <w:tcPr>
            <w:tcW w:w="10069" w:type="dxa"/>
            <w:gridSpan w:val="19"/>
            <w:vAlign w:val="center"/>
          </w:tcPr>
          <w:p w14:paraId="0FE7F590"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El acceso a la energía eléctrica es un indicador clave para medir el nivel de desarrollo y conectividad de la población indígena u originaria. La ausencia de este reduce el nivel bienestar frente al desarrollo de actividades cotidianas como comunicación, acceso a servicios básicos, educación, salud, incremento de productividad, entre otros aspectos fundamentales.</w:t>
            </w:r>
          </w:p>
        </w:tc>
      </w:tr>
      <w:tr w:rsidR="002146C5" w:rsidRPr="006E507A" w14:paraId="5EBB20ED" w14:textId="77777777" w:rsidTr="009265F9">
        <w:trPr>
          <w:trHeight w:val="891"/>
          <w:jc w:val="center"/>
        </w:trPr>
        <w:tc>
          <w:tcPr>
            <w:tcW w:w="1272" w:type="dxa"/>
            <w:vAlign w:val="center"/>
          </w:tcPr>
          <w:p w14:paraId="1856BA75" w14:textId="5B44DA26"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Responsable del Indicador</w:t>
            </w:r>
          </w:p>
        </w:tc>
        <w:tc>
          <w:tcPr>
            <w:tcW w:w="10069" w:type="dxa"/>
            <w:gridSpan w:val="19"/>
            <w:vAlign w:val="center"/>
          </w:tcPr>
          <w:p w14:paraId="523BE488" w14:textId="6F4070DC"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DF1343">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2146C5" w:rsidRPr="006E507A" w14:paraId="09D30441" w14:textId="77777777" w:rsidTr="009265F9">
        <w:trPr>
          <w:trHeight w:val="1830"/>
          <w:jc w:val="center"/>
        </w:trPr>
        <w:tc>
          <w:tcPr>
            <w:tcW w:w="1272" w:type="dxa"/>
            <w:vAlign w:val="center"/>
          </w:tcPr>
          <w:p w14:paraId="4BEB170A" w14:textId="7B71D1A5"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Limitaciones para la medición del indicador</w:t>
            </w:r>
          </w:p>
        </w:tc>
        <w:tc>
          <w:tcPr>
            <w:tcW w:w="10069" w:type="dxa"/>
            <w:gridSpan w:val="19"/>
            <w:vAlign w:val="center"/>
          </w:tcPr>
          <w:p w14:paraId="58F25787" w14:textId="77777777" w:rsidR="00966449" w:rsidRDefault="002146C5" w:rsidP="00C14F45">
            <w:pPr>
              <w:pStyle w:val="Prrafodelista"/>
              <w:numPr>
                <w:ilvl w:val="0"/>
                <w:numId w:val="37"/>
              </w:numPr>
              <w:snapToGrid w:val="0"/>
              <w:spacing w:before="240" w:after="240"/>
              <w:jc w:val="both"/>
              <w:rPr>
                <w:rFonts w:asciiTheme="majorHAnsi" w:hAnsiTheme="majorHAnsi" w:cstheme="majorHAnsi"/>
                <w:sz w:val="20"/>
                <w:szCs w:val="20"/>
              </w:rPr>
            </w:pPr>
            <w:r w:rsidRPr="00966449">
              <w:rPr>
                <w:rFonts w:asciiTheme="majorHAnsi" w:hAnsiTheme="majorHAnsi" w:cstheme="majorHAnsi"/>
                <w:sz w:val="20"/>
                <w:szCs w:val="20"/>
              </w:rPr>
              <w:t>El indicador no mide el acceso a energía eléctrica generada por otros dispositivos como paneles fotovoltaicos, motores a base de combustible, entre otros.</w:t>
            </w:r>
          </w:p>
          <w:p w14:paraId="7AB6B3E0" w14:textId="77777777" w:rsidR="00966449" w:rsidRDefault="00966449" w:rsidP="00C14F45">
            <w:pPr>
              <w:pStyle w:val="Prrafodelista"/>
              <w:numPr>
                <w:ilvl w:val="0"/>
                <w:numId w:val="37"/>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L</w:t>
            </w:r>
            <w:r w:rsidR="002146C5" w:rsidRPr="00966449">
              <w:rPr>
                <w:rFonts w:asciiTheme="majorHAnsi" w:hAnsiTheme="majorHAnsi" w:cstheme="majorHAnsi"/>
                <w:sz w:val="20"/>
                <w:szCs w:val="20"/>
              </w:rPr>
              <w:t>os datos para el cálculo del indicador provienen de la Encuesta Nacional de Hogares (ENAHO) la misma que tiene validez estadística según los parámetros de confiabilidad del cálculo del indicador.</w:t>
            </w:r>
          </w:p>
          <w:p w14:paraId="45D4A537" w14:textId="55A0D32B" w:rsidR="002146C5" w:rsidRPr="00966449" w:rsidRDefault="00966449" w:rsidP="00C14F45">
            <w:pPr>
              <w:pStyle w:val="Prrafodelista"/>
              <w:numPr>
                <w:ilvl w:val="0"/>
                <w:numId w:val="37"/>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El</w:t>
            </w:r>
            <w:r w:rsidR="002146C5" w:rsidRPr="00966449">
              <w:rPr>
                <w:rFonts w:asciiTheme="majorHAnsi" w:hAnsiTheme="majorHAnsi" w:cstheme="majorHAnsi"/>
                <w:sz w:val="20"/>
                <w:szCs w:val="20"/>
              </w:rPr>
              <w:t xml:space="preserve"> nivel de inferencia es nacional, urbano nacional, rural nacional y 24 departamentos donde cada uno como dominio de estudio.</w:t>
            </w:r>
          </w:p>
        </w:tc>
      </w:tr>
      <w:tr w:rsidR="002146C5" w:rsidRPr="006E507A" w14:paraId="30FB5A54" w14:textId="77777777" w:rsidTr="009265F9">
        <w:trPr>
          <w:trHeight w:val="3417"/>
          <w:jc w:val="center"/>
        </w:trPr>
        <w:tc>
          <w:tcPr>
            <w:tcW w:w="1272" w:type="dxa"/>
            <w:vAlign w:val="center"/>
          </w:tcPr>
          <w:p w14:paraId="7F56D9D9" w14:textId="5884B215"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Método de Cálculo</w:t>
            </w:r>
          </w:p>
        </w:tc>
        <w:tc>
          <w:tcPr>
            <w:tcW w:w="10069" w:type="dxa"/>
            <w:gridSpan w:val="19"/>
            <w:vAlign w:val="center"/>
          </w:tcPr>
          <w:p w14:paraId="3A175B55" w14:textId="331A5616" w:rsidR="002146C5" w:rsidRPr="006E507A"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537598AA" w14:textId="77777777" w:rsidR="00966449"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 xml:space="preserve">Fórmula: </w:t>
            </w:r>
          </w:p>
          <w:p w14:paraId="2D17AEA3" w14:textId="7F935D77" w:rsidR="002146C5" w:rsidRPr="006E507A" w:rsidRDefault="002146C5" w:rsidP="00966449">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 (At/Bt) *100</w:t>
            </w:r>
          </w:p>
          <w:p w14:paraId="00936621" w14:textId="77777777" w:rsidR="002146C5" w:rsidRPr="006E507A" w:rsidRDefault="002146C5" w:rsidP="00966449">
            <w:pPr>
              <w:rPr>
                <w:rFonts w:asciiTheme="majorHAnsi" w:hAnsiTheme="majorHAnsi" w:cstheme="majorHAnsi"/>
                <w:sz w:val="20"/>
                <w:szCs w:val="20"/>
              </w:rPr>
            </w:pPr>
            <w:r w:rsidRPr="006E507A">
              <w:rPr>
                <w:rFonts w:asciiTheme="majorHAnsi" w:hAnsiTheme="majorHAnsi" w:cstheme="majorHAnsi"/>
                <w:sz w:val="20"/>
                <w:szCs w:val="20"/>
              </w:rPr>
              <w:t>At: Número de población de lengua materna indígena u originaria con acceso a energía eléctrica en el año t.</w:t>
            </w:r>
          </w:p>
          <w:p w14:paraId="31C1BB55" w14:textId="77777777" w:rsidR="002146C5" w:rsidRPr="006E507A" w:rsidRDefault="002146C5" w:rsidP="00966449">
            <w:pPr>
              <w:rPr>
                <w:rFonts w:asciiTheme="majorHAnsi" w:hAnsiTheme="majorHAnsi" w:cstheme="majorHAnsi"/>
                <w:sz w:val="20"/>
                <w:szCs w:val="20"/>
              </w:rPr>
            </w:pPr>
            <w:r w:rsidRPr="006E507A">
              <w:rPr>
                <w:rFonts w:asciiTheme="majorHAnsi" w:hAnsiTheme="majorHAnsi" w:cstheme="majorHAnsi"/>
                <w:sz w:val="20"/>
                <w:szCs w:val="20"/>
              </w:rPr>
              <w:t>Bt: Total de población de lengua materna indígena u originaria en el año t.</w:t>
            </w:r>
          </w:p>
          <w:p w14:paraId="703C8052" w14:textId="77777777" w:rsidR="002146C5" w:rsidRPr="006E507A" w:rsidRDefault="002146C5" w:rsidP="00966449">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5C13CA54" w14:textId="77777777" w:rsidR="002146C5" w:rsidRPr="006E507A" w:rsidRDefault="002146C5" w:rsidP="00CF2D0D">
            <w:pPr>
              <w:spacing w:before="240" w:after="240"/>
              <w:rPr>
                <w:rFonts w:asciiTheme="majorHAnsi" w:hAnsiTheme="majorHAnsi" w:cstheme="majorHAnsi"/>
                <w:sz w:val="20"/>
                <w:szCs w:val="20"/>
              </w:rPr>
            </w:pPr>
          </w:p>
          <w:p w14:paraId="7E45D666" w14:textId="77777777" w:rsidR="002146C5" w:rsidRPr="006E507A"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64D1FDBF" w14:textId="77777777" w:rsidR="00966449" w:rsidRDefault="002146C5" w:rsidP="00C14F45">
            <w:pPr>
              <w:pStyle w:val="Prrafodelista"/>
              <w:numPr>
                <w:ilvl w:val="0"/>
                <w:numId w:val="38"/>
              </w:numPr>
              <w:spacing w:before="240" w:after="240"/>
              <w:rPr>
                <w:rFonts w:asciiTheme="majorHAnsi" w:hAnsiTheme="majorHAnsi" w:cstheme="majorHAnsi"/>
                <w:sz w:val="20"/>
                <w:szCs w:val="20"/>
              </w:rPr>
            </w:pPr>
            <w:r w:rsidRPr="00966449">
              <w:rPr>
                <w:rFonts w:asciiTheme="majorHAnsi" w:hAnsiTheme="majorHAnsi" w:cstheme="majorHAnsi"/>
                <w:sz w:val="20"/>
                <w:szCs w:val="20"/>
              </w:rPr>
              <w:t>Acceso a electricidad: Se toma la pregunta "p1121- ¿Cuál es el tipo de alumbrado que tiene su hogar?" Respuesta: Alumbrado eléctrico.</w:t>
            </w:r>
          </w:p>
          <w:p w14:paraId="02B33B6C" w14:textId="6FA9EC0F" w:rsidR="002146C5" w:rsidRPr="00966449" w:rsidRDefault="002146C5" w:rsidP="00C14F45">
            <w:pPr>
              <w:pStyle w:val="Prrafodelista"/>
              <w:numPr>
                <w:ilvl w:val="0"/>
                <w:numId w:val="38"/>
              </w:numPr>
              <w:spacing w:before="240" w:after="240"/>
              <w:rPr>
                <w:rFonts w:asciiTheme="majorHAnsi" w:hAnsiTheme="majorHAnsi" w:cstheme="majorHAnsi"/>
                <w:sz w:val="20"/>
                <w:szCs w:val="20"/>
              </w:rPr>
            </w:pPr>
            <w:r w:rsidRPr="00966449">
              <w:rPr>
                <w:rFonts w:asciiTheme="majorHAnsi" w:hAnsiTheme="majorHAnsi" w:cstheme="majorHAnsi"/>
                <w:sz w:val="20"/>
                <w:szCs w:val="20"/>
              </w:rPr>
              <w:t xml:space="preserve">Para la población de lengua indígena u originaria: pregunta: "p300a- Cuál es el idioma o lengua materna que aprendió en su niñez?" Respuesta: 1 </w:t>
            </w:r>
            <w:proofErr w:type="gramStart"/>
            <w:r w:rsidRPr="00966449">
              <w:rPr>
                <w:rFonts w:asciiTheme="majorHAnsi" w:hAnsiTheme="majorHAnsi" w:cstheme="majorHAnsi"/>
                <w:sz w:val="20"/>
                <w:szCs w:val="20"/>
              </w:rPr>
              <w:t>Quechua</w:t>
            </w:r>
            <w:proofErr w:type="gramEnd"/>
            <w:r w:rsidRPr="00966449">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tc>
      </w:tr>
      <w:tr w:rsidR="002146C5" w:rsidRPr="006E507A" w14:paraId="02A883C6" w14:textId="77777777" w:rsidTr="009265F9">
        <w:trPr>
          <w:trHeight w:val="641"/>
          <w:jc w:val="center"/>
        </w:trPr>
        <w:tc>
          <w:tcPr>
            <w:tcW w:w="1272" w:type="dxa"/>
            <w:vAlign w:val="center"/>
          </w:tcPr>
          <w:p w14:paraId="35C515EB"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Sentido esperado del indicador</w:t>
            </w:r>
          </w:p>
        </w:tc>
        <w:tc>
          <w:tcPr>
            <w:tcW w:w="10069" w:type="dxa"/>
            <w:gridSpan w:val="19"/>
            <w:vAlign w:val="center"/>
          </w:tcPr>
          <w:p w14:paraId="64E6BB33" w14:textId="77777777" w:rsidR="002146C5" w:rsidRPr="006E507A" w:rsidRDefault="002146C5"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Ascendente</w:t>
            </w:r>
          </w:p>
        </w:tc>
      </w:tr>
      <w:tr w:rsidR="002146C5" w:rsidRPr="006E507A" w14:paraId="5F849211" w14:textId="77777777" w:rsidTr="009265F9">
        <w:trPr>
          <w:trHeight w:val="737"/>
          <w:jc w:val="center"/>
        </w:trPr>
        <w:tc>
          <w:tcPr>
            <w:tcW w:w="1272" w:type="dxa"/>
            <w:vAlign w:val="center"/>
          </w:tcPr>
          <w:p w14:paraId="15D3FA28" w14:textId="75B0B54E"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lastRenderedPageBreak/>
              <w:t>Supuestos</w:t>
            </w:r>
          </w:p>
        </w:tc>
        <w:tc>
          <w:tcPr>
            <w:tcW w:w="10069" w:type="dxa"/>
            <w:gridSpan w:val="19"/>
            <w:vAlign w:val="center"/>
          </w:tcPr>
          <w:p w14:paraId="00307EFE"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cierran en mayor medida las brechas de acceso a energía eléctrica en las zonas rurales de acuerdo con el Plan Nacional de Electrificación Rural.</w:t>
            </w:r>
          </w:p>
        </w:tc>
      </w:tr>
      <w:tr w:rsidR="002146C5" w:rsidRPr="006E507A" w14:paraId="1B81D16B" w14:textId="77777777" w:rsidTr="009265F9">
        <w:trPr>
          <w:trHeight w:val="737"/>
          <w:jc w:val="center"/>
        </w:trPr>
        <w:tc>
          <w:tcPr>
            <w:tcW w:w="1272" w:type="dxa"/>
            <w:vAlign w:val="center"/>
          </w:tcPr>
          <w:p w14:paraId="7BE46E11"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Fuentes y Bases de Datos</w:t>
            </w:r>
          </w:p>
        </w:tc>
        <w:tc>
          <w:tcPr>
            <w:tcW w:w="10069" w:type="dxa"/>
            <w:gridSpan w:val="19"/>
            <w:vAlign w:val="center"/>
          </w:tcPr>
          <w:p w14:paraId="055F6CE1"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38E09A07"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2146C5" w:rsidRPr="006E507A" w14:paraId="58372763" w14:textId="77777777" w:rsidTr="007424FB">
        <w:trPr>
          <w:trHeight w:val="479"/>
          <w:jc w:val="center"/>
        </w:trPr>
        <w:tc>
          <w:tcPr>
            <w:tcW w:w="1272" w:type="dxa"/>
            <w:shd w:val="clear" w:color="auto" w:fill="215868" w:themeFill="accent5" w:themeFillShade="80"/>
            <w:vAlign w:val="center"/>
          </w:tcPr>
          <w:p w14:paraId="5E4BA54D" w14:textId="77777777" w:rsidR="002146C5" w:rsidRPr="00F34F9B" w:rsidRDefault="002146C5"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171153FE" w14:textId="77777777" w:rsidR="002146C5" w:rsidRPr="007424FB" w:rsidRDefault="002146C5" w:rsidP="00CF2D0D">
            <w:pPr>
              <w:spacing w:before="240" w:after="240"/>
              <w:rPr>
                <w:rFonts w:asciiTheme="majorHAnsi" w:hAnsiTheme="majorHAnsi" w:cstheme="majorHAnsi"/>
                <w:b/>
                <w:bCs/>
                <w:color w:val="FFFFFF" w:themeColor="background1"/>
                <w:sz w:val="16"/>
                <w:szCs w:val="16"/>
              </w:rPr>
            </w:pPr>
            <w:r w:rsidRPr="007424FB">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0ECFE2A9" w14:textId="77777777" w:rsidR="002146C5" w:rsidRPr="007424FB" w:rsidRDefault="002146C5" w:rsidP="00CF2D0D">
            <w:pPr>
              <w:spacing w:before="240" w:after="240"/>
              <w:jc w:val="center"/>
              <w:rPr>
                <w:rFonts w:asciiTheme="majorHAnsi" w:hAnsiTheme="majorHAnsi" w:cstheme="majorHAnsi"/>
                <w:b/>
                <w:bCs/>
                <w:color w:val="FFFFFF" w:themeColor="background1"/>
                <w:sz w:val="20"/>
                <w:szCs w:val="20"/>
              </w:rPr>
            </w:pPr>
            <w:r w:rsidRPr="007424FB">
              <w:rPr>
                <w:rFonts w:asciiTheme="majorHAnsi" w:hAnsiTheme="majorHAnsi" w:cstheme="majorHAnsi"/>
                <w:b/>
                <w:bCs/>
                <w:color w:val="FFFFFF" w:themeColor="background1"/>
                <w:sz w:val="20"/>
                <w:szCs w:val="20"/>
              </w:rPr>
              <w:t>Logros esperados</w:t>
            </w:r>
          </w:p>
        </w:tc>
      </w:tr>
      <w:tr w:rsidR="002146C5" w:rsidRPr="006E507A" w14:paraId="5930F3E7" w14:textId="77777777" w:rsidTr="009265F9">
        <w:trPr>
          <w:trHeight w:val="375"/>
          <w:jc w:val="center"/>
        </w:trPr>
        <w:tc>
          <w:tcPr>
            <w:tcW w:w="1272" w:type="dxa"/>
            <w:shd w:val="clear" w:color="auto" w:fill="auto"/>
            <w:vAlign w:val="center"/>
          </w:tcPr>
          <w:p w14:paraId="56EEF16E"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Año</w:t>
            </w:r>
          </w:p>
        </w:tc>
        <w:tc>
          <w:tcPr>
            <w:tcW w:w="528" w:type="dxa"/>
            <w:shd w:val="clear" w:color="auto" w:fill="auto"/>
            <w:vAlign w:val="center"/>
          </w:tcPr>
          <w:p w14:paraId="27B0FB74"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4BAB5999"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07990ED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15DBE451"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2FD2BB7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426E750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228BB115"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641546EC"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1F4EB2D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292F932F"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212E4AF1"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07FDC35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2D3C890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0661748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63C07EF0"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6AD2AEDA"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2F8AD01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7B5DD599"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59D84737"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2146C5" w:rsidRPr="006E507A" w14:paraId="264D7553" w14:textId="77777777" w:rsidTr="009265F9">
        <w:trPr>
          <w:trHeight w:val="375"/>
          <w:jc w:val="center"/>
        </w:trPr>
        <w:tc>
          <w:tcPr>
            <w:tcW w:w="1272" w:type="dxa"/>
            <w:shd w:val="clear" w:color="auto" w:fill="auto"/>
            <w:vAlign w:val="center"/>
          </w:tcPr>
          <w:p w14:paraId="4609C679"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Valor</w:t>
            </w:r>
          </w:p>
        </w:tc>
        <w:tc>
          <w:tcPr>
            <w:tcW w:w="528" w:type="dxa"/>
            <w:shd w:val="clear" w:color="auto" w:fill="auto"/>
            <w:vAlign w:val="center"/>
          </w:tcPr>
          <w:p w14:paraId="000FFCD5"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91.0%</w:t>
            </w:r>
          </w:p>
        </w:tc>
        <w:tc>
          <w:tcPr>
            <w:tcW w:w="529" w:type="dxa"/>
            <w:shd w:val="clear" w:color="auto" w:fill="auto"/>
            <w:vAlign w:val="center"/>
          </w:tcPr>
          <w:p w14:paraId="006327F0"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91.1%</w:t>
            </w:r>
          </w:p>
        </w:tc>
        <w:tc>
          <w:tcPr>
            <w:tcW w:w="529" w:type="dxa"/>
            <w:shd w:val="clear" w:color="auto" w:fill="auto"/>
            <w:vAlign w:val="center"/>
          </w:tcPr>
          <w:p w14:paraId="76FFCA46"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91.3%</w:t>
            </w:r>
          </w:p>
        </w:tc>
        <w:tc>
          <w:tcPr>
            <w:tcW w:w="529" w:type="dxa"/>
            <w:shd w:val="clear" w:color="auto" w:fill="auto"/>
            <w:vAlign w:val="center"/>
          </w:tcPr>
          <w:p w14:paraId="4DFFCDB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91.5%</w:t>
            </w:r>
          </w:p>
        </w:tc>
        <w:tc>
          <w:tcPr>
            <w:tcW w:w="529" w:type="dxa"/>
            <w:shd w:val="clear" w:color="auto" w:fill="auto"/>
            <w:vAlign w:val="center"/>
          </w:tcPr>
          <w:p w14:paraId="6984CF9B"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91.7%</w:t>
            </w:r>
          </w:p>
        </w:tc>
        <w:tc>
          <w:tcPr>
            <w:tcW w:w="530" w:type="dxa"/>
            <w:shd w:val="clear" w:color="auto" w:fill="auto"/>
            <w:vAlign w:val="center"/>
          </w:tcPr>
          <w:p w14:paraId="271D687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91.9%</w:t>
            </w:r>
          </w:p>
        </w:tc>
        <w:tc>
          <w:tcPr>
            <w:tcW w:w="530" w:type="dxa"/>
            <w:shd w:val="clear" w:color="auto" w:fill="auto"/>
            <w:vAlign w:val="center"/>
          </w:tcPr>
          <w:p w14:paraId="2E3E74E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92.1%</w:t>
            </w:r>
          </w:p>
        </w:tc>
        <w:tc>
          <w:tcPr>
            <w:tcW w:w="530" w:type="dxa"/>
            <w:shd w:val="clear" w:color="auto" w:fill="auto"/>
            <w:vAlign w:val="center"/>
          </w:tcPr>
          <w:p w14:paraId="2D18890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92.2%</w:t>
            </w:r>
          </w:p>
        </w:tc>
        <w:tc>
          <w:tcPr>
            <w:tcW w:w="530" w:type="dxa"/>
            <w:shd w:val="clear" w:color="auto" w:fill="auto"/>
            <w:vAlign w:val="center"/>
          </w:tcPr>
          <w:p w14:paraId="214EB99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92.4%</w:t>
            </w:r>
          </w:p>
        </w:tc>
        <w:tc>
          <w:tcPr>
            <w:tcW w:w="530" w:type="dxa"/>
            <w:shd w:val="clear" w:color="auto" w:fill="auto"/>
            <w:vAlign w:val="center"/>
          </w:tcPr>
          <w:p w14:paraId="64320DEC"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92.6%</w:t>
            </w:r>
          </w:p>
        </w:tc>
        <w:tc>
          <w:tcPr>
            <w:tcW w:w="530" w:type="dxa"/>
            <w:shd w:val="clear" w:color="auto" w:fill="auto"/>
            <w:vAlign w:val="center"/>
          </w:tcPr>
          <w:p w14:paraId="6F4D088C"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92.8%</w:t>
            </w:r>
          </w:p>
        </w:tc>
        <w:tc>
          <w:tcPr>
            <w:tcW w:w="530" w:type="dxa"/>
            <w:shd w:val="clear" w:color="auto" w:fill="auto"/>
            <w:vAlign w:val="center"/>
          </w:tcPr>
          <w:p w14:paraId="794DDFB0"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93.0%</w:t>
            </w:r>
          </w:p>
        </w:tc>
        <w:tc>
          <w:tcPr>
            <w:tcW w:w="530" w:type="dxa"/>
            <w:shd w:val="clear" w:color="auto" w:fill="auto"/>
            <w:vAlign w:val="center"/>
          </w:tcPr>
          <w:p w14:paraId="3B8B547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93.2%</w:t>
            </w:r>
          </w:p>
        </w:tc>
        <w:tc>
          <w:tcPr>
            <w:tcW w:w="530" w:type="dxa"/>
            <w:shd w:val="clear" w:color="auto" w:fill="auto"/>
            <w:vAlign w:val="center"/>
          </w:tcPr>
          <w:p w14:paraId="6B33C72C"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93.4%</w:t>
            </w:r>
          </w:p>
        </w:tc>
        <w:tc>
          <w:tcPr>
            <w:tcW w:w="530" w:type="dxa"/>
            <w:shd w:val="clear" w:color="auto" w:fill="auto"/>
            <w:vAlign w:val="center"/>
          </w:tcPr>
          <w:p w14:paraId="3C6CC57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93.5%</w:t>
            </w:r>
          </w:p>
        </w:tc>
        <w:tc>
          <w:tcPr>
            <w:tcW w:w="530" w:type="dxa"/>
            <w:shd w:val="clear" w:color="auto" w:fill="auto"/>
            <w:vAlign w:val="center"/>
          </w:tcPr>
          <w:p w14:paraId="33DF4D9A"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93.7%</w:t>
            </w:r>
          </w:p>
        </w:tc>
        <w:tc>
          <w:tcPr>
            <w:tcW w:w="530" w:type="dxa"/>
            <w:shd w:val="clear" w:color="auto" w:fill="auto"/>
            <w:vAlign w:val="center"/>
          </w:tcPr>
          <w:p w14:paraId="18B0E6B6"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93.9%</w:t>
            </w:r>
          </w:p>
        </w:tc>
        <w:tc>
          <w:tcPr>
            <w:tcW w:w="535" w:type="dxa"/>
            <w:shd w:val="clear" w:color="auto" w:fill="auto"/>
            <w:vAlign w:val="center"/>
          </w:tcPr>
          <w:p w14:paraId="558F9ED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94.1%</w:t>
            </w:r>
          </w:p>
        </w:tc>
        <w:tc>
          <w:tcPr>
            <w:tcW w:w="530" w:type="dxa"/>
            <w:shd w:val="clear" w:color="auto" w:fill="auto"/>
            <w:vAlign w:val="center"/>
          </w:tcPr>
          <w:p w14:paraId="01CCBBC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94.3%</w:t>
            </w:r>
          </w:p>
        </w:tc>
      </w:tr>
    </w:tbl>
    <w:p w14:paraId="6EED9153" w14:textId="77777777" w:rsidR="002146C5" w:rsidRDefault="002146C5" w:rsidP="00CF2D0D">
      <w:pPr>
        <w:spacing w:before="240" w:after="240"/>
        <w:rPr>
          <w:rFonts w:eastAsia="Arial Narrow"/>
          <w:lang w:eastAsia="es-PE"/>
        </w:rPr>
      </w:pPr>
    </w:p>
    <w:p w14:paraId="42448FFB" w14:textId="77777777" w:rsidR="00966449" w:rsidRDefault="00966449" w:rsidP="00CF2D0D">
      <w:pPr>
        <w:spacing w:before="240" w:after="240"/>
        <w:rPr>
          <w:rFonts w:eastAsia="Arial Narrow"/>
          <w:lang w:eastAsia="es-PE"/>
        </w:rPr>
      </w:pPr>
    </w:p>
    <w:p w14:paraId="4FC201DE" w14:textId="77777777" w:rsidR="00966449" w:rsidRDefault="00966449" w:rsidP="00CF2D0D">
      <w:pPr>
        <w:spacing w:before="240" w:after="240"/>
        <w:rPr>
          <w:rFonts w:eastAsia="Arial Narrow"/>
          <w:lang w:eastAsia="es-PE"/>
        </w:rPr>
      </w:pPr>
    </w:p>
    <w:p w14:paraId="4983C6B4" w14:textId="77777777" w:rsidR="00966449" w:rsidRDefault="00966449" w:rsidP="00CF2D0D">
      <w:pPr>
        <w:spacing w:before="240" w:after="240"/>
        <w:rPr>
          <w:rFonts w:eastAsia="Arial Narrow"/>
          <w:lang w:eastAsia="es-PE"/>
        </w:rPr>
      </w:pPr>
    </w:p>
    <w:p w14:paraId="2F588D1C" w14:textId="77777777" w:rsidR="00966449" w:rsidRDefault="00966449" w:rsidP="00CF2D0D">
      <w:pPr>
        <w:spacing w:before="240" w:after="240"/>
        <w:rPr>
          <w:rFonts w:eastAsia="Arial Narrow"/>
          <w:lang w:eastAsia="es-PE"/>
        </w:rPr>
      </w:pPr>
    </w:p>
    <w:p w14:paraId="44DA439D" w14:textId="77777777" w:rsidR="00966449" w:rsidRDefault="00966449" w:rsidP="00CF2D0D">
      <w:pPr>
        <w:spacing w:before="240" w:after="240"/>
        <w:rPr>
          <w:rFonts w:eastAsia="Arial Narrow"/>
          <w:lang w:eastAsia="es-PE"/>
        </w:rPr>
      </w:pPr>
    </w:p>
    <w:p w14:paraId="0D751E4F" w14:textId="77777777" w:rsidR="00966449" w:rsidRDefault="00966449" w:rsidP="00CF2D0D">
      <w:pPr>
        <w:spacing w:before="240" w:after="240"/>
        <w:rPr>
          <w:rFonts w:eastAsia="Arial Narrow"/>
          <w:lang w:eastAsia="es-PE"/>
        </w:rPr>
      </w:pPr>
    </w:p>
    <w:p w14:paraId="02BF3293" w14:textId="77777777" w:rsidR="00966449" w:rsidRDefault="00966449" w:rsidP="00CF2D0D">
      <w:pPr>
        <w:spacing w:before="240" w:after="240"/>
        <w:rPr>
          <w:rFonts w:eastAsia="Arial Narrow"/>
          <w:lang w:eastAsia="es-PE"/>
        </w:rPr>
      </w:pPr>
    </w:p>
    <w:p w14:paraId="478265E8" w14:textId="77777777" w:rsidR="00966449" w:rsidRDefault="00966449" w:rsidP="00CF2D0D">
      <w:pPr>
        <w:spacing w:before="240" w:after="240"/>
        <w:rPr>
          <w:rFonts w:eastAsia="Arial Narrow"/>
          <w:lang w:eastAsia="es-PE"/>
        </w:rPr>
      </w:pPr>
    </w:p>
    <w:p w14:paraId="53DAD1E1" w14:textId="77777777" w:rsidR="00966449" w:rsidRDefault="00966449" w:rsidP="00CF2D0D">
      <w:pPr>
        <w:spacing w:before="240" w:after="240"/>
        <w:rPr>
          <w:rFonts w:eastAsia="Arial Narrow"/>
          <w:lang w:eastAsia="es-PE"/>
        </w:rPr>
      </w:pPr>
    </w:p>
    <w:p w14:paraId="71C0DFA5" w14:textId="77777777" w:rsidR="00966449" w:rsidRDefault="00966449" w:rsidP="00CF2D0D">
      <w:pPr>
        <w:spacing w:before="240" w:after="240"/>
        <w:rPr>
          <w:rFonts w:eastAsia="Arial Narrow"/>
          <w:lang w:eastAsia="es-PE"/>
        </w:rPr>
      </w:pPr>
    </w:p>
    <w:p w14:paraId="5F848E5C" w14:textId="77777777" w:rsidR="00966449" w:rsidRDefault="00966449" w:rsidP="00CF2D0D">
      <w:pPr>
        <w:spacing w:before="240" w:after="240"/>
        <w:rPr>
          <w:rFonts w:eastAsia="Arial Narrow"/>
          <w:lang w:eastAsia="es-PE"/>
        </w:rPr>
      </w:pPr>
    </w:p>
    <w:p w14:paraId="36134EAF" w14:textId="77777777" w:rsidR="00966449" w:rsidRDefault="00966449" w:rsidP="00CF2D0D">
      <w:pPr>
        <w:spacing w:before="240" w:after="240"/>
        <w:rPr>
          <w:rFonts w:eastAsia="Arial Narrow"/>
          <w:lang w:eastAsia="es-PE"/>
        </w:rPr>
      </w:pPr>
    </w:p>
    <w:p w14:paraId="2D2F558F" w14:textId="77777777" w:rsidR="00966449" w:rsidRDefault="00966449" w:rsidP="00CF2D0D">
      <w:pPr>
        <w:spacing w:before="240" w:after="240"/>
        <w:rPr>
          <w:rFonts w:eastAsia="Arial Narrow"/>
          <w:lang w:eastAsia="es-PE"/>
        </w:rPr>
      </w:pPr>
    </w:p>
    <w:p w14:paraId="63F6E059" w14:textId="77777777" w:rsidR="00966449" w:rsidRDefault="00966449" w:rsidP="00CF2D0D">
      <w:pPr>
        <w:spacing w:before="240" w:after="240"/>
        <w:rPr>
          <w:rFonts w:eastAsia="Arial Narrow"/>
          <w:lang w:eastAsia="es-PE"/>
        </w:rPr>
      </w:pPr>
    </w:p>
    <w:p w14:paraId="51B450B0" w14:textId="77777777" w:rsidR="00966449" w:rsidRDefault="00966449" w:rsidP="00CF2D0D">
      <w:pPr>
        <w:spacing w:before="240" w:after="240"/>
        <w:rPr>
          <w:rFonts w:eastAsia="Arial Narrow"/>
          <w:lang w:eastAsia="es-PE"/>
        </w:rPr>
      </w:pPr>
    </w:p>
    <w:p w14:paraId="27CF7DF9" w14:textId="77777777" w:rsidR="001E5679" w:rsidRDefault="001E5679" w:rsidP="00CF2D0D">
      <w:pPr>
        <w:spacing w:before="240" w:after="240"/>
        <w:rPr>
          <w:rFonts w:eastAsia="Arial Narrow"/>
          <w:lang w:eastAsia="es-PE"/>
        </w:rPr>
      </w:pPr>
    </w:p>
    <w:p w14:paraId="6E8B40BC" w14:textId="77777777" w:rsidR="002607FA" w:rsidRDefault="002607FA"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2146C5" w:rsidRPr="006E507A" w14:paraId="523CB696" w14:textId="77777777" w:rsidTr="00F34F9B">
        <w:trPr>
          <w:trHeight w:val="70"/>
          <w:jc w:val="center"/>
        </w:trPr>
        <w:tc>
          <w:tcPr>
            <w:tcW w:w="11341" w:type="dxa"/>
            <w:gridSpan w:val="20"/>
            <w:shd w:val="clear" w:color="auto" w:fill="215868" w:themeFill="accent5" w:themeFillShade="80"/>
            <w:vAlign w:val="center"/>
          </w:tcPr>
          <w:p w14:paraId="63551613" w14:textId="77777777" w:rsidR="002146C5" w:rsidRPr="007424FB" w:rsidRDefault="002146C5" w:rsidP="00F34F9B">
            <w:pPr>
              <w:jc w:val="center"/>
              <w:rPr>
                <w:rFonts w:asciiTheme="majorHAnsi" w:hAnsiTheme="majorHAnsi" w:cstheme="majorHAnsi"/>
                <w:b/>
                <w:bCs/>
                <w:color w:val="FFFFFF" w:themeColor="background1"/>
                <w:sz w:val="20"/>
                <w:szCs w:val="20"/>
              </w:rPr>
            </w:pPr>
            <w:r w:rsidRPr="007424FB">
              <w:rPr>
                <w:rFonts w:asciiTheme="majorHAnsi" w:hAnsiTheme="majorHAnsi" w:cstheme="majorHAnsi"/>
                <w:b/>
                <w:bCs/>
                <w:color w:val="FFFFFF" w:themeColor="background1"/>
                <w:sz w:val="20"/>
                <w:szCs w:val="20"/>
              </w:rPr>
              <w:lastRenderedPageBreak/>
              <w:t>FICHA TÉCNICA DEL INDICADOR</w:t>
            </w:r>
          </w:p>
        </w:tc>
      </w:tr>
      <w:tr w:rsidR="002146C5" w:rsidRPr="006E507A" w14:paraId="714B8F33" w14:textId="77777777" w:rsidTr="009265F9">
        <w:trPr>
          <w:trHeight w:val="523"/>
          <w:jc w:val="center"/>
        </w:trPr>
        <w:tc>
          <w:tcPr>
            <w:tcW w:w="1272" w:type="dxa"/>
            <w:vAlign w:val="center"/>
          </w:tcPr>
          <w:p w14:paraId="7E35709B"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Objetivo Prioritario</w:t>
            </w:r>
          </w:p>
        </w:tc>
        <w:tc>
          <w:tcPr>
            <w:tcW w:w="10069" w:type="dxa"/>
            <w:gridSpan w:val="19"/>
            <w:vAlign w:val="center"/>
          </w:tcPr>
          <w:p w14:paraId="632DDB86"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OP7: Garantizar el desarrollo social en su libre determinación de los pueblos indígenas u originarios</w:t>
            </w:r>
          </w:p>
        </w:tc>
      </w:tr>
      <w:tr w:rsidR="002146C5" w:rsidRPr="006E507A" w14:paraId="41B546DE" w14:textId="77777777" w:rsidTr="009265F9">
        <w:trPr>
          <w:trHeight w:val="609"/>
          <w:jc w:val="center"/>
        </w:trPr>
        <w:tc>
          <w:tcPr>
            <w:tcW w:w="1272" w:type="dxa"/>
            <w:vAlign w:val="center"/>
          </w:tcPr>
          <w:p w14:paraId="7AC18A77"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Nombre del Indicador</w:t>
            </w:r>
          </w:p>
        </w:tc>
        <w:tc>
          <w:tcPr>
            <w:tcW w:w="10069" w:type="dxa"/>
            <w:gridSpan w:val="19"/>
            <w:vAlign w:val="center"/>
          </w:tcPr>
          <w:p w14:paraId="6DE9E9A5" w14:textId="19B21CF3" w:rsidR="002146C5" w:rsidRPr="006E507A" w:rsidRDefault="00E5542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7.</w:t>
            </w:r>
            <w:r w:rsidR="00342C05">
              <w:rPr>
                <w:rFonts w:asciiTheme="majorHAnsi" w:hAnsiTheme="majorHAnsi" w:cstheme="majorHAnsi"/>
                <w:sz w:val="20"/>
                <w:szCs w:val="20"/>
              </w:rPr>
              <w:t>8</w:t>
            </w:r>
            <w:r>
              <w:rPr>
                <w:rFonts w:asciiTheme="majorHAnsi" w:hAnsiTheme="majorHAnsi" w:cstheme="majorHAnsi"/>
                <w:sz w:val="20"/>
                <w:szCs w:val="20"/>
              </w:rPr>
              <w:t xml:space="preserve">. </w:t>
            </w:r>
            <w:r w:rsidR="002146C5" w:rsidRPr="006E507A">
              <w:rPr>
                <w:rFonts w:asciiTheme="majorHAnsi" w:hAnsiTheme="majorHAnsi" w:cstheme="majorHAnsi"/>
                <w:sz w:val="20"/>
                <w:szCs w:val="20"/>
              </w:rPr>
              <w:t>Porcentaje de población de lengua materna indígena u originaria con acceso a servicio de internet desde el hogar</w:t>
            </w:r>
          </w:p>
        </w:tc>
      </w:tr>
      <w:tr w:rsidR="002146C5" w:rsidRPr="006E507A" w14:paraId="3A3CE785" w14:textId="77777777" w:rsidTr="009265F9">
        <w:trPr>
          <w:trHeight w:val="575"/>
          <w:jc w:val="center"/>
        </w:trPr>
        <w:tc>
          <w:tcPr>
            <w:tcW w:w="1272" w:type="dxa"/>
            <w:vAlign w:val="center"/>
          </w:tcPr>
          <w:p w14:paraId="626C8A17" w14:textId="0124E531"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Justificación</w:t>
            </w:r>
          </w:p>
        </w:tc>
        <w:tc>
          <w:tcPr>
            <w:tcW w:w="10069" w:type="dxa"/>
            <w:gridSpan w:val="19"/>
            <w:vAlign w:val="center"/>
          </w:tcPr>
          <w:p w14:paraId="78FA6D38" w14:textId="27DCF455" w:rsidR="002146C5" w:rsidRPr="006E507A" w:rsidRDefault="00C95111" w:rsidP="00CF2D0D">
            <w:pPr>
              <w:spacing w:before="240" w:after="240"/>
              <w:jc w:val="both"/>
              <w:rPr>
                <w:rFonts w:asciiTheme="majorHAnsi" w:hAnsiTheme="majorHAnsi" w:cstheme="majorHAnsi"/>
                <w:sz w:val="20"/>
                <w:szCs w:val="20"/>
              </w:rPr>
            </w:pPr>
            <w:r w:rsidRPr="007F5747">
              <w:rPr>
                <w:rFonts w:asciiTheme="majorHAnsi" w:hAnsiTheme="majorHAnsi" w:cstheme="majorHAnsi"/>
                <w:sz w:val="20"/>
                <w:szCs w:val="20"/>
                <w:highlight w:val="green"/>
              </w:rPr>
              <w:t>La medición del indicador permitirá conocer la proporción de población de lengua materna indígena u originaria que cuenta con acceso a servicio de internet desde el hogar. Esto nos permitirá verificar el nivel de garantía de su desarrollo social y, en particular, del acceso a los servicios básicos de la población de lengua materna indígena u originaria en su libre determinación.</w:t>
            </w:r>
          </w:p>
        </w:tc>
      </w:tr>
      <w:tr w:rsidR="002146C5" w:rsidRPr="006E507A" w14:paraId="4E79DD9C" w14:textId="77777777" w:rsidTr="009265F9">
        <w:trPr>
          <w:trHeight w:val="891"/>
          <w:jc w:val="center"/>
        </w:trPr>
        <w:tc>
          <w:tcPr>
            <w:tcW w:w="1272" w:type="dxa"/>
            <w:vAlign w:val="center"/>
          </w:tcPr>
          <w:p w14:paraId="4D8A9BA1" w14:textId="7F7943D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Responsable del Indicador</w:t>
            </w:r>
          </w:p>
        </w:tc>
        <w:tc>
          <w:tcPr>
            <w:tcW w:w="10069" w:type="dxa"/>
            <w:gridSpan w:val="19"/>
            <w:vAlign w:val="center"/>
          </w:tcPr>
          <w:p w14:paraId="59813FCF" w14:textId="55CC7CC0"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Dirección General de</w:t>
            </w:r>
            <w:r w:rsidR="007114E6">
              <w:rPr>
                <w:rFonts w:asciiTheme="majorHAnsi" w:hAnsiTheme="majorHAnsi" w:cstheme="majorHAnsi"/>
                <w:sz w:val="20"/>
                <w:szCs w:val="20"/>
              </w:rPr>
              <w:t xml:space="preserve"> Derechos de los</w:t>
            </w:r>
            <w:r w:rsidRPr="006E507A">
              <w:rPr>
                <w:rFonts w:asciiTheme="majorHAnsi" w:hAnsiTheme="majorHAnsi" w:cstheme="majorHAnsi"/>
                <w:sz w:val="20"/>
                <w:szCs w:val="20"/>
              </w:rPr>
              <w:t xml:space="preserve"> Pueblos Indígenas (DGPI) -Ministerio de Cultura (MINCUL)</w:t>
            </w:r>
          </w:p>
        </w:tc>
      </w:tr>
      <w:tr w:rsidR="002146C5" w:rsidRPr="006E507A" w14:paraId="6E601DD5" w14:textId="77777777" w:rsidTr="009265F9">
        <w:trPr>
          <w:trHeight w:val="842"/>
          <w:jc w:val="center"/>
        </w:trPr>
        <w:tc>
          <w:tcPr>
            <w:tcW w:w="1272" w:type="dxa"/>
            <w:vAlign w:val="center"/>
          </w:tcPr>
          <w:p w14:paraId="34379BB7" w14:textId="6A2C946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Limitaciones para la medición del indicador</w:t>
            </w:r>
          </w:p>
        </w:tc>
        <w:tc>
          <w:tcPr>
            <w:tcW w:w="10069" w:type="dxa"/>
            <w:gridSpan w:val="19"/>
            <w:vAlign w:val="center"/>
          </w:tcPr>
          <w:p w14:paraId="03E4089D" w14:textId="77777777" w:rsidR="00966449" w:rsidRDefault="002146C5" w:rsidP="00C14F45">
            <w:pPr>
              <w:pStyle w:val="Prrafodelista"/>
              <w:numPr>
                <w:ilvl w:val="0"/>
                <w:numId w:val="39"/>
              </w:numPr>
              <w:snapToGrid w:val="0"/>
              <w:spacing w:before="240" w:after="240"/>
              <w:jc w:val="both"/>
              <w:rPr>
                <w:rFonts w:asciiTheme="majorHAnsi" w:hAnsiTheme="majorHAnsi" w:cstheme="majorHAnsi"/>
                <w:sz w:val="20"/>
                <w:szCs w:val="20"/>
              </w:rPr>
            </w:pPr>
            <w:r w:rsidRPr="00966449">
              <w:rPr>
                <w:rFonts w:asciiTheme="majorHAnsi" w:hAnsiTheme="majorHAnsi" w:cstheme="majorHAnsi"/>
                <w:sz w:val="20"/>
                <w:szCs w:val="20"/>
              </w:rPr>
              <w:t>El indicador no mide el acceso a internet a través de un celular y tampoco define los usos principales del internet en el hogar.</w:t>
            </w:r>
          </w:p>
          <w:p w14:paraId="572C1A10" w14:textId="77777777" w:rsidR="00966449" w:rsidRDefault="002146C5" w:rsidP="00C14F45">
            <w:pPr>
              <w:pStyle w:val="Prrafodelista"/>
              <w:numPr>
                <w:ilvl w:val="0"/>
                <w:numId w:val="39"/>
              </w:numPr>
              <w:snapToGrid w:val="0"/>
              <w:spacing w:before="240" w:after="240"/>
              <w:jc w:val="both"/>
              <w:rPr>
                <w:rFonts w:asciiTheme="majorHAnsi" w:hAnsiTheme="majorHAnsi" w:cstheme="majorHAnsi"/>
                <w:sz w:val="20"/>
                <w:szCs w:val="20"/>
              </w:rPr>
            </w:pPr>
            <w:r w:rsidRPr="00966449">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6C4356A6" w14:textId="7695433B" w:rsidR="002146C5" w:rsidRPr="00966449" w:rsidRDefault="00966449" w:rsidP="00C14F45">
            <w:pPr>
              <w:pStyle w:val="Prrafodelista"/>
              <w:numPr>
                <w:ilvl w:val="0"/>
                <w:numId w:val="39"/>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El</w:t>
            </w:r>
            <w:r w:rsidR="002146C5" w:rsidRPr="00966449">
              <w:rPr>
                <w:rFonts w:asciiTheme="majorHAnsi" w:hAnsiTheme="majorHAnsi" w:cstheme="majorHAnsi"/>
                <w:sz w:val="20"/>
                <w:szCs w:val="20"/>
              </w:rPr>
              <w:t xml:space="preserve"> nivel de inferencia es nacional, urbano nacional, rural nacional y 24 departamentos donde cada uno como dominio de estudio.</w:t>
            </w:r>
          </w:p>
        </w:tc>
      </w:tr>
      <w:tr w:rsidR="002146C5" w:rsidRPr="006E507A" w14:paraId="1946584F" w14:textId="77777777" w:rsidTr="009265F9">
        <w:trPr>
          <w:trHeight w:val="3430"/>
          <w:jc w:val="center"/>
        </w:trPr>
        <w:tc>
          <w:tcPr>
            <w:tcW w:w="1272" w:type="dxa"/>
            <w:vAlign w:val="center"/>
          </w:tcPr>
          <w:p w14:paraId="78655436" w14:textId="4B461E31"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Método de Cálculo</w:t>
            </w:r>
          </w:p>
        </w:tc>
        <w:tc>
          <w:tcPr>
            <w:tcW w:w="10069" w:type="dxa"/>
            <w:gridSpan w:val="19"/>
            <w:vAlign w:val="center"/>
          </w:tcPr>
          <w:p w14:paraId="11EA460B" w14:textId="1143375D" w:rsidR="002146C5" w:rsidRPr="006E507A" w:rsidRDefault="002146C5"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37A039F1" w14:textId="77777777" w:rsidR="00966449"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 xml:space="preserve">Fórmula: </w:t>
            </w:r>
          </w:p>
          <w:p w14:paraId="638DDCAD" w14:textId="0D02987A" w:rsidR="002146C5" w:rsidRPr="006E507A" w:rsidRDefault="002146C5" w:rsidP="00966449">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 (At/Bt) *100</w:t>
            </w:r>
          </w:p>
          <w:p w14:paraId="5457BA07" w14:textId="77777777" w:rsidR="002146C5" w:rsidRPr="006E507A" w:rsidRDefault="002146C5" w:rsidP="00966449">
            <w:pPr>
              <w:rPr>
                <w:rFonts w:asciiTheme="majorHAnsi" w:hAnsiTheme="majorHAnsi" w:cstheme="majorHAnsi"/>
                <w:sz w:val="20"/>
                <w:szCs w:val="20"/>
              </w:rPr>
            </w:pPr>
            <w:r w:rsidRPr="006E507A">
              <w:rPr>
                <w:rFonts w:asciiTheme="majorHAnsi" w:hAnsiTheme="majorHAnsi" w:cstheme="majorHAnsi"/>
                <w:sz w:val="20"/>
                <w:szCs w:val="20"/>
              </w:rPr>
              <w:t>At: Número de población de lengua materna indígena u originaria con acceso a energía eléctrica en el año t.</w:t>
            </w:r>
          </w:p>
          <w:p w14:paraId="44888EEF" w14:textId="77777777" w:rsidR="002146C5" w:rsidRPr="006E507A" w:rsidRDefault="002146C5" w:rsidP="00966449">
            <w:pPr>
              <w:rPr>
                <w:rFonts w:asciiTheme="majorHAnsi" w:hAnsiTheme="majorHAnsi" w:cstheme="majorHAnsi"/>
                <w:sz w:val="20"/>
                <w:szCs w:val="20"/>
              </w:rPr>
            </w:pPr>
            <w:r w:rsidRPr="006E507A">
              <w:rPr>
                <w:rFonts w:asciiTheme="majorHAnsi" w:hAnsiTheme="majorHAnsi" w:cstheme="majorHAnsi"/>
                <w:sz w:val="20"/>
                <w:szCs w:val="20"/>
              </w:rPr>
              <w:t>Bt: Total de población de lengua materna indígena u originaria en el año t.</w:t>
            </w:r>
          </w:p>
          <w:p w14:paraId="49C3ECE9" w14:textId="2B593AA6" w:rsidR="002146C5" w:rsidRPr="006E507A" w:rsidRDefault="002146C5" w:rsidP="00966449">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7C64728B" w14:textId="77777777" w:rsidR="002146C5" w:rsidRPr="006E507A" w:rsidRDefault="002146C5"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577A9BAE" w14:textId="77777777" w:rsidR="00966449" w:rsidRDefault="002146C5" w:rsidP="00C14F45">
            <w:pPr>
              <w:pStyle w:val="Prrafodelista"/>
              <w:numPr>
                <w:ilvl w:val="0"/>
                <w:numId w:val="40"/>
              </w:numPr>
              <w:spacing w:before="240" w:after="240"/>
              <w:rPr>
                <w:rFonts w:asciiTheme="majorHAnsi" w:hAnsiTheme="majorHAnsi" w:cstheme="majorHAnsi"/>
                <w:sz w:val="20"/>
                <w:szCs w:val="20"/>
              </w:rPr>
            </w:pPr>
            <w:r w:rsidRPr="00966449">
              <w:rPr>
                <w:rFonts w:asciiTheme="majorHAnsi" w:hAnsiTheme="majorHAnsi" w:cstheme="majorHAnsi"/>
                <w:sz w:val="20"/>
                <w:szCs w:val="20"/>
              </w:rPr>
              <w:t>Acceso a electricidad: Se toma la pregunta "P1144: ¿Su hogar tiene conexión a internet?" Respuesta:1. Conexión a Internet</w:t>
            </w:r>
          </w:p>
          <w:p w14:paraId="5CF40A92" w14:textId="50BF5708" w:rsidR="002146C5" w:rsidRPr="00966449" w:rsidRDefault="002146C5" w:rsidP="00C14F45">
            <w:pPr>
              <w:pStyle w:val="Prrafodelista"/>
              <w:numPr>
                <w:ilvl w:val="0"/>
                <w:numId w:val="40"/>
              </w:numPr>
              <w:spacing w:before="240" w:after="240"/>
              <w:rPr>
                <w:rFonts w:asciiTheme="majorHAnsi" w:hAnsiTheme="majorHAnsi" w:cstheme="majorHAnsi"/>
                <w:sz w:val="20"/>
                <w:szCs w:val="20"/>
              </w:rPr>
            </w:pPr>
            <w:r w:rsidRPr="00966449">
              <w:rPr>
                <w:rFonts w:asciiTheme="majorHAnsi" w:hAnsiTheme="majorHAnsi" w:cstheme="majorHAnsi"/>
                <w:sz w:val="20"/>
                <w:szCs w:val="20"/>
              </w:rPr>
              <w:t xml:space="preserve">Para la población de lengua indígena u originaria: pregunta: "p300a- Cuál es el idioma o lengua materna que aprendió en su niñez?" Respuesta: 1 </w:t>
            </w:r>
            <w:proofErr w:type="gramStart"/>
            <w:r w:rsidRPr="00966449">
              <w:rPr>
                <w:rFonts w:asciiTheme="majorHAnsi" w:hAnsiTheme="majorHAnsi" w:cstheme="majorHAnsi"/>
                <w:sz w:val="20"/>
                <w:szCs w:val="20"/>
              </w:rPr>
              <w:t>Quechua</w:t>
            </w:r>
            <w:proofErr w:type="gramEnd"/>
            <w:r w:rsidRPr="00966449">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tc>
      </w:tr>
      <w:tr w:rsidR="002146C5" w:rsidRPr="006E507A" w14:paraId="1D60B7A1" w14:textId="77777777" w:rsidTr="009265F9">
        <w:trPr>
          <w:trHeight w:val="641"/>
          <w:jc w:val="center"/>
        </w:trPr>
        <w:tc>
          <w:tcPr>
            <w:tcW w:w="1272" w:type="dxa"/>
            <w:vAlign w:val="center"/>
          </w:tcPr>
          <w:p w14:paraId="3AB69D4D"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Sentido esperado del indicador</w:t>
            </w:r>
          </w:p>
        </w:tc>
        <w:tc>
          <w:tcPr>
            <w:tcW w:w="10069" w:type="dxa"/>
            <w:gridSpan w:val="19"/>
            <w:vAlign w:val="center"/>
          </w:tcPr>
          <w:p w14:paraId="0ABD5B35" w14:textId="77777777" w:rsidR="002146C5" w:rsidRPr="006E507A" w:rsidRDefault="002146C5"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Ascendente</w:t>
            </w:r>
          </w:p>
        </w:tc>
      </w:tr>
      <w:tr w:rsidR="002146C5" w:rsidRPr="006E507A" w14:paraId="081C20CD" w14:textId="77777777" w:rsidTr="009265F9">
        <w:trPr>
          <w:trHeight w:val="737"/>
          <w:jc w:val="center"/>
        </w:trPr>
        <w:tc>
          <w:tcPr>
            <w:tcW w:w="1272" w:type="dxa"/>
            <w:vAlign w:val="center"/>
          </w:tcPr>
          <w:p w14:paraId="227157E2" w14:textId="5C01116B"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Supuestos</w:t>
            </w:r>
          </w:p>
        </w:tc>
        <w:tc>
          <w:tcPr>
            <w:tcW w:w="10069" w:type="dxa"/>
            <w:gridSpan w:val="19"/>
            <w:vAlign w:val="center"/>
          </w:tcPr>
          <w:p w14:paraId="71453C03"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ejecuta de la manera planificada el plan de cierre de brechas en telecomunicaciones.</w:t>
            </w:r>
          </w:p>
        </w:tc>
      </w:tr>
      <w:tr w:rsidR="002146C5" w:rsidRPr="006E507A" w14:paraId="2A04C0D3" w14:textId="77777777" w:rsidTr="009265F9">
        <w:trPr>
          <w:trHeight w:val="737"/>
          <w:jc w:val="center"/>
        </w:trPr>
        <w:tc>
          <w:tcPr>
            <w:tcW w:w="1272" w:type="dxa"/>
            <w:vAlign w:val="center"/>
          </w:tcPr>
          <w:p w14:paraId="3A23068E"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lastRenderedPageBreak/>
              <w:t>Fuentes y Bases de Datos</w:t>
            </w:r>
          </w:p>
        </w:tc>
        <w:tc>
          <w:tcPr>
            <w:tcW w:w="10069" w:type="dxa"/>
            <w:gridSpan w:val="19"/>
            <w:vAlign w:val="center"/>
          </w:tcPr>
          <w:p w14:paraId="6CBF4442"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00AA8D8B" w14:textId="77777777" w:rsidR="002146C5" w:rsidRPr="006E507A" w:rsidRDefault="002146C5"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2146C5" w:rsidRPr="006E507A" w14:paraId="5D70D86C" w14:textId="77777777" w:rsidTr="00FC5FD0">
        <w:trPr>
          <w:trHeight w:val="479"/>
          <w:jc w:val="center"/>
        </w:trPr>
        <w:tc>
          <w:tcPr>
            <w:tcW w:w="1272" w:type="dxa"/>
            <w:shd w:val="clear" w:color="auto" w:fill="215868" w:themeFill="accent5" w:themeFillShade="80"/>
            <w:vAlign w:val="center"/>
          </w:tcPr>
          <w:p w14:paraId="13662264" w14:textId="77777777" w:rsidR="002146C5" w:rsidRPr="00F34F9B" w:rsidRDefault="002146C5"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50421D19" w14:textId="77777777" w:rsidR="002146C5" w:rsidRPr="00FC5FD0" w:rsidRDefault="002146C5" w:rsidP="00CF2D0D">
            <w:pPr>
              <w:spacing w:before="240" w:after="240"/>
              <w:rPr>
                <w:rFonts w:asciiTheme="majorHAnsi" w:hAnsiTheme="majorHAnsi" w:cstheme="majorHAnsi"/>
                <w:b/>
                <w:bCs/>
                <w:color w:val="FFFFFF" w:themeColor="background1"/>
                <w:sz w:val="20"/>
                <w:szCs w:val="20"/>
              </w:rPr>
            </w:pPr>
            <w:r w:rsidRPr="00FC5FD0">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13632436" w14:textId="77777777" w:rsidR="002146C5" w:rsidRPr="00FC5FD0" w:rsidRDefault="002146C5" w:rsidP="00CF2D0D">
            <w:pPr>
              <w:spacing w:before="240" w:after="240"/>
              <w:jc w:val="center"/>
              <w:rPr>
                <w:rFonts w:asciiTheme="majorHAnsi" w:hAnsiTheme="majorHAnsi" w:cstheme="majorHAnsi"/>
                <w:b/>
                <w:bCs/>
                <w:color w:val="FFFFFF" w:themeColor="background1"/>
                <w:sz w:val="20"/>
                <w:szCs w:val="20"/>
              </w:rPr>
            </w:pPr>
            <w:r w:rsidRPr="00FC5FD0">
              <w:rPr>
                <w:rFonts w:asciiTheme="majorHAnsi" w:hAnsiTheme="majorHAnsi" w:cstheme="majorHAnsi"/>
                <w:b/>
                <w:bCs/>
                <w:color w:val="FFFFFF" w:themeColor="background1"/>
                <w:sz w:val="20"/>
                <w:szCs w:val="20"/>
              </w:rPr>
              <w:t>Logros esperados</w:t>
            </w:r>
          </w:p>
        </w:tc>
      </w:tr>
      <w:tr w:rsidR="002146C5" w:rsidRPr="006E507A" w14:paraId="7DC60FF0" w14:textId="77777777" w:rsidTr="009265F9">
        <w:trPr>
          <w:trHeight w:val="375"/>
          <w:jc w:val="center"/>
        </w:trPr>
        <w:tc>
          <w:tcPr>
            <w:tcW w:w="1272" w:type="dxa"/>
            <w:shd w:val="clear" w:color="auto" w:fill="auto"/>
            <w:vAlign w:val="center"/>
          </w:tcPr>
          <w:p w14:paraId="4D2B98E6"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Año</w:t>
            </w:r>
          </w:p>
        </w:tc>
        <w:tc>
          <w:tcPr>
            <w:tcW w:w="528" w:type="dxa"/>
            <w:shd w:val="clear" w:color="auto" w:fill="auto"/>
            <w:vAlign w:val="center"/>
          </w:tcPr>
          <w:p w14:paraId="1C959E73"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32EC750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34523974"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5172DB8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3E5D83D8"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2497C438"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6D4F6E82"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1B4F6D16"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5118A235"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3913B474"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43FEA0E1"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1A6EB04E"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236E6EA3"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5E9735EF"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69FD000B"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29F78741"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180C999D"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366DDD13"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2FC6EEDB" w14:textId="77777777" w:rsidR="002146C5" w:rsidRPr="0013533B" w:rsidRDefault="002146C5"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2146C5" w:rsidRPr="006E507A" w14:paraId="6DC1B4F2" w14:textId="77777777" w:rsidTr="009265F9">
        <w:trPr>
          <w:trHeight w:val="375"/>
          <w:jc w:val="center"/>
        </w:trPr>
        <w:tc>
          <w:tcPr>
            <w:tcW w:w="1272" w:type="dxa"/>
            <w:shd w:val="clear" w:color="auto" w:fill="auto"/>
            <w:vAlign w:val="center"/>
          </w:tcPr>
          <w:p w14:paraId="325E55DC" w14:textId="77777777" w:rsidR="002146C5" w:rsidRPr="00F34F9B" w:rsidRDefault="002146C5"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Valor</w:t>
            </w:r>
          </w:p>
        </w:tc>
        <w:tc>
          <w:tcPr>
            <w:tcW w:w="528" w:type="dxa"/>
            <w:shd w:val="clear" w:color="auto" w:fill="auto"/>
            <w:vAlign w:val="center"/>
          </w:tcPr>
          <w:p w14:paraId="6810B38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8.98%</w:t>
            </w:r>
          </w:p>
        </w:tc>
        <w:tc>
          <w:tcPr>
            <w:tcW w:w="529" w:type="dxa"/>
            <w:shd w:val="clear" w:color="auto" w:fill="auto"/>
            <w:vAlign w:val="center"/>
          </w:tcPr>
          <w:p w14:paraId="63C37337"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9.2%</w:t>
            </w:r>
          </w:p>
        </w:tc>
        <w:tc>
          <w:tcPr>
            <w:tcW w:w="529" w:type="dxa"/>
            <w:shd w:val="clear" w:color="auto" w:fill="auto"/>
            <w:vAlign w:val="center"/>
          </w:tcPr>
          <w:p w14:paraId="5C2801E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9.3%</w:t>
            </w:r>
          </w:p>
        </w:tc>
        <w:tc>
          <w:tcPr>
            <w:tcW w:w="529" w:type="dxa"/>
            <w:shd w:val="clear" w:color="auto" w:fill="auto"/>
            <w:vAlign w:val="center"/>
          </w:tcPr>
          <w:p w14:paraId="05DD337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9.5%</w:t>
            </w:r>
          </w:p>
        </w:tc>
        <w:tc>
          <w:tcPr>
            <w:tcW w:w="529" w:type="dxa"/>
            <w:shd w:val="clear" w:color="auto" w:fill="auto"/>
            <w:vAlign w:val="center"/>
          </w:tcPr>
          <w:p w14:paraId="120B1E97"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9.7%</w:t>
            </w:r>
          </w:p>
        </w:tc>
        <w:tc>
          <w:tcPr>
            <w:tcW w:w="530" w:type="dxa"/>
            <w:shd w:val="clear" w:color="auto" w:fill="auto"/>
            <w:vAlign w:val="center"/>
          </w:tcPr>
          <w:p w14:paraId="4FA14499"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9.9%</w:t>
            </w:r>
          </w:p>
        </w:tc>
        <w:tc>
          <w:tcPr>
            <w:tcW w:w="530" w:type="dxa"/>
            <w:shd w:val="clear" w:color="auto" w:fill="auto"/>
            <w:vAlign w:val="center"/>
          </w:tcPr>
          <w:p w14:paraId="78D16ED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10.1%</w:t>
            </w:r>
          </w:p>
        </w:tc>
        <w:tc>
          <w:tcPr>
            <w:tcW w:w="530" w:type="dxa"/>
            <w:shd w:val="clear" w:color="auto" w:fill="auto"/>
            <w:vAlign w:val="center"/>
          </w:tcPr>
          <w:p w14:paraId="1595C5A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10.3%</w:t>
            </w:r>
          </w:p>
        </w:tc>
        <w:tc>
          <w:tcPr>
            <w:tcW w:w="530" w:type="dxa"/>
            <w:shd w:val="clear" w:color="auto" w:fill="auto"/>
            <w:vAlign w:val="center"/>
          </w:tcPr>
          <w:p w14:paraId="2DCBB331"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10.5%</w:t>
            </w:r>
          </w:p>
        </w:tc>
        <w:tc>
          <w:tcPr>
            <w:tcW w:w="530" w:type="dxa"/>
            <w:shd w:val="clear" w:color="auto" w:fill="auto"/>
            <w:vAlign w:val="center"/>
          </w:tcPr>
          <w:p w14:paraId="7AA62262"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10.8%</w:t>
            </w:r>
          </w:p>
        </w:tc>
        <w:tc>
          <w:tcPr>
            <w:tcW w:w="530" w:type="dxa"/>
            <w:shd w:val="clear" w:color="auto" w:fill="auto"/>
            <w:vAlign w:val="center"/>
          </w:tcPr>
          <w:p w14:paraId="528203A9"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11.2%</w:t>
            </w:r>
          </w:p>
        </w:tc>
        <w:tc>
          <w:tcPr>
            <w:tcW w:w="530" w:type="dxa"/>
            <w:shd w:val="clear" w:color="auto" w:fill="auto"/>
            <w:vAlign w:val="center"/>
          </w:tcPr>
          <w:p w14:paraId="60D34030"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11.5%</w:t>
            </w:r>
          </w:p>
        </w:tc>
        <w:tc>
          <w:tcPr>
            <w:tcW w:w="530" w:type="dxa"/>
            <w:shd w:val="clear" w:color="auto" w:fill="auto"/>
            <w:vAlign w:val="center"/>
          </w:tcPr>
          <w:p w14:paraId="23524A7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11.8%</w:t>
            </w:r>
          </w:p>
        </w:tc>
        <w:tc>
          <w:tcPr>
            <w:tcW w:w="530" w:type="dxa"/>
            <w:shd w:val="clear" w:color="auto" w:fill="auto"/>
            <w:vAlign w:val="center"/>
          </w:tcPr>
          <w:p w14:paraId="26FF15E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12.2%</w:t>
            </w:r>
          </w:p>
        </w:tc>
        <w:tc>
          <w:tcPr>
            <w:tcW w:w="530" w:type="dxa"/>
            <w:shd w:val="clear" w:color="auto" w:fill="auto"/>
            <w:vAlign w:val="center"/>
          </w:tcPr>
          <w:p w14:paraId="22F785D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12.6%</w:t>
            </w:r>
          </w:p>
        </w:tc>
        <w:tc>
          <w:tcPr>
            <w:tcW w:w="530" w:type="dxa"/>
            <w:shd w:val="clear" w:color="auto" w:fill="auto"/>
            <w:vAlign w:val="center"/>
          </w:tcPr>
          <w:p w14:paraId="0CD5B9C3"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12.9%</w:t>
            </w:r>
          </w:p>
        </w:tc>
        <w:tc>
          <w:tcPr>
            <w:tcW w:w="530" w:type="dxa"/>
            <w:shd w:val="clear" w:color="auto" w:fill="auto"/>
            <w:vAlign w:val="center"/>
          </w:tcPr>
          <w:p w14:paraId="7E44139A"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13.3%</w:t>
            </w:r>
          </w:p>
        </w:tc>
        <w:tc>
          <w:tcPr>
            <w:tcW w:w="535" w:type="dxa"/>
            <w:shd w:val="clear" w:color="auto" w:fill="auto"/>
            <w:vAlign w:val="center"/>
          </w:tcPr>
          <w:p w14:paraId="14B0E9C4"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13.7%</w:t>
            </w:r>
          </w:p>
        </w:tc>
        <w:tc>
          <w:tcPr>
            <w:tcW w:w="530" w:type="dxa"/>
            <w:shd w:val="clear" w:color="auto" w:fill="auto"/>
            <w:vAlign w:val="center"/>
          </w:tcPr>
          <w:p w14:paraId="6204D08E" w14:textId="77777777" w:rsidR="002146C5" w:rsidRPr="0013533B" w:rsidRDefault="002146C5"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14.1%</w:t>
            </w:r>
          </w:p>
        </w:tc>
      </w:tr>
    </w:tbl>
    <w:p w14:paraId="29360EF6" w14:textId="77777777" w:rsidR="002146C5" w:rsidRDefault="002146C5" w:rsidP="00CF2D0D">
      <w:pPr>
        <w:spacing w:before="240" w:after="240"/>
        <w:rPr>
          <w:rFonts w:eastAsia="Arial Narrow"/>
          <w:lang w:eastAsia="es-PE"/>
        </w:rPr>
      </w:pPr>
    </w:p>
    <w:p w14:paraId="78CDD366" w14:textId="77777777" w:rsidR="00F34F9B" w:rsidRDefault="00F34F9B" w:rsidP="00CF2D0D">
      <w:pPr>
        <w:spacing w:before="240" w:after="240"/>
        <w:rPr>
          <w:rFonts w:eastAsia="Arial Narrow"/>
          <w:lang w:eastAsia="es-PE"/>
        </w:rPr>
      </w:pPr>
    </w:p>
    <w:p w14:paraId="6E2C6CF4" w14:textId="77777777" w:rsidR="00F34F9B" w:rsidRDefault="00F34F9B" w:rsidP="00CF2D0D">
      <w:pPr>
        <w:spacing w:before="240" w:after="240"/>
        <w:rPr>
          <w:rFonts w:eastAsia="Arial Narrow"/>
          <w:lang w:eastAsia="es-PE"/>
        </w:rPr>
      </w:pPr>
    </w:p>
    <w:p w14:paraId="410678DE" w14:textId="77777777" w:rsidR="00966449" w:rsidRDefault="00966449" w:rsidP="00CF2D0D">
      <w:pPr>
        <w:spacing w:before="240" w:after="240"/>
        <w:rPr>
          <w:rFonts w:eastAsia="Arial Narrow"/>
          <w:lang w:eastAsia="es-PE"/>
        </w:rPr>
      </w:pPr>
    </w:p>
    <w:p w14:paraId="7D62004F" w14:textId="77777777" w:rsidR="00966449" w:rsidRDefault="00966449" w:rsidP="00CF2D0D">
      <w:pPr>
        <w:spacing w:before="240" w:after="240"/>
        <w:rPr>
          <w:rFonts w:eastAsia="Arial Narrow"/>
          <w:lang w:eastAsia="es-PE"/>
        </w:rPr>
      </w:pPr>
    </w:p>
    <w:p w14:paraId="1F2D1026" w14:textId="77777777" w:rsidR="00966449" w:rsidRDefault="00966449" w:rsidP="00CF2D0D">
      <w:pPr>
        <w:spacing w:before="240" w:after="240"/>
        <w:rPr>
          <w:rFonts w:eastAsia="Arial Narrow"/>
          <w:lang w:eastAsia="es-PE"/>
        </w:rPr>
      </w:pPr>
    </w:p>
    <w:p w14:paraId="582F0B66" w14:textId="77777777" w:rsidR="00966449" w:rsidRDefault="00966449" w:rsidP="00CF2D0D">
      <w:pPr>
        <w:spacing w:before="240" w:after="240"/>
        <w:rPr>
          <w:rFonts w:eastAsia="Arial Narrow"/>
          <w:lang w:eastAsia="es-PE"/>
        </w:rPr>
      </w:pPr>
    </w:p>
    <w:p w14:paraId="181D5685" w14:textId="77777777" w:rsidR="00966449" w:rsidRDefault="00966449" w:rsidP="00CF2D0D">
      <w:pPr>
        <w:spacing w:before="240" w:after="240"/>
        <w:rPr>
          <w:rFonts w:eastAsia="Arial Narrow"/>
          <w:lang w:eastAsia="es-PE"/>
        </w:rPr>
      </w:pPr>
    </w:p>
    <w:p w14:paraId="1ECE992E" w14:textId="77777777" w:rsidR="00966449" w:rsidRDefault="00966449" w:rsidP="00CF2D0D">
      <w:pPr>
        <w:spacing w:before="240" w:after="240"/>
        <w:rPr>
          <w:rFonts w:eastAsia="Arial Narrow"/>
          <w:lang w:eastAsia="es-PE"/>
        </w:rPr>
      </w:pPr>
    </w:p>
    <w:p w14:paraId="07339097" w14:textId="77777777" w:rsidR="00966449" w:rsidRDefault="00966449" w:rsidP="00CF2D0D">
      <w:pPr>
        <w:spacing w:before="240" w:after="240"/>
        <w:rPr>
          <w:rFonts w:eastAsia="Arial Narrow"/>
          <w:lang w:eastAsia="es-PE"/>
        </w:rPr>
      </w:pPr>
    </w:p>
    <w:p w14:paraId="38BDBC47" w14:textId="77777777" w:rsidR="00966449" w:rsidRDefault="00966449" w:rsidP="00CF2D0D">
      <w:pPr>
        <w:spacing w:before="240" w:after="240"/>
        <w:rPr>
          <w:rFonts w:eastAsia="Arial Narrow"/>
          <w:lang w:eastAsia="es-PE"/>
        </w:rPr>
      </w:pPr>
    </w:p>
    <w:p w14:paraId="7282279D" w14:textId="77777777" w:rsidR="00966449" w:rsidRDefault="00966449" w:rsidP="00CF2D0D">
      <w:pPr>
        <w:spacing w:before="240" w:after="240"/>
        <w:rPr>
          <w:rFonts w:eastAsia="Arial Narrow"/>
          <w:lang w:eastAsia="es-PE"/>
        </w:rPr>
      </w:pPr>
    </w:p>
    <w:p w14:paraId="5C2F8192" w14:textId="77777777" w:rsidR="00966449" w:rsidRDefault="00966449" w:rsidP="00CF2D0D">
      <w:pPr>
        <w:spacing w:before="240" w:after="240"/>
        <w:rPr>
          <w:rFonts w:eastAsia="Arial Narrow"/>
          <w:lang w:eastAsia="es-PE"/>
        </w:rPr>
      </w:pPr>
    </w:p>
    <w:p w14:paraId="524A54E4" w14:textId="77777777" w:rsidR="00966449" w:rsidRDefault="00966449" w:rsidP="00CF2D0D">
      <w:pPr>
        <w:spacing w:before="240" w:after="240"/>
        <w:rPr>
          <w:rFonts w:eastAsia="Arial Narrow"/>
          <w:lang w:eastAsia="es-PE"/>
        </w:rPr>
      </w:pPr>
    </w:p>
    <w:p w14:paraId="549E47AF" w14:textId="77777777" w:rsidR="00966449" w:rsidRDefault="00966449" w:rsidP="00CF2D0D">
      <w:pPr>
        <w:spacing w:before="240" w:after="240"/>
        <w:rPr>
          <w:rFonts w:eastAsia="Arial Narrow"/>
          <w:lang w:eastAsia="es-PE"/>
        </w:rPr>
      </w:pPr>
    </w:p>
    <w:p w14:paraId="520130A2" w14:textId="77777777" w:rsidR="00966449" w:rsidRDefault="00966449" w:rsidP="00CF2D0D">
      <w:pPr>
        <w:spacing w:before="240" w:after="240"/>
        <w:rPr>
          <w:rFonts w:eastAsia="Arial Narrow"/>
          <w:lang w:eastAsia="es-PE"/>
        </w:rPr>
      </w:pPr>
    </w:p>
    <w:p w14:paraId="25491451" w14:textId="77777777" w:rsidR="00966449" w:rsidRDefault="00966449" w:rsidP="00CF2D0D">
      <w:pPr>
        <w:spacing w:before="240" w:after="240"/>
        <w:rPr>
          <w:rFonts w:eastAsia="Arial Narrow"/>
          <w:lang w:eastAsia="es-PE"/>
        </w:rPr>
      </w:pPr>
    </w:p>
    <w:p w14:paraId="6F1BF6AE" w14:textId="77777777" w:rsidR="00966449" w:rsidRDefault="00966449" w:rsidP="00CF2D0D">
      <w:pPr>
        <w:spacing w:before="240" w:after="240"/>
        <w:rPr>
          <w:rFonts w:eastAsia="Arial Narrow"/>
          <w:lang w:eastAsia="es-PE"/>
        </w:rPr>
      </w:pPr>
    </w:p>
    <w:p w14:paraId="216E1179" w14:textId="77777777" w:rsidR="002146C5" w:rsidRDefault="002146C5" w:rsidP="00CF2D0D">
      <w:pPr>
        <w:spacing w:before="240" w:after="240"/>
        <w:rPr>
          <w:rFonts w:eastAsia="Arial Narrow"/>
          <w:lang w:eastAsia="es-PE"/>
        </w:rPr>
      </w:pPr>
    </w:p>
    <w:p w14:paraId="6B722770" w14:textId="77777777" w:rsidR="002607FA" w:rsidRDefault="002607FA"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0E2A32" w:rsidRPr="006E507A" w14:paraId="4F156D61" w14:textId="77777777" w:rsidTr="00F34F9B">
        <w:trPr>
          <w:trHeight w:val="70"/>
          <w:jc w:val="center"/>
        </w:trPr>
        <w:tc>
          <w:tcPr>
            <w:tcW w:w="11341" w:type="dxa"/>
            <w:gridSpan w:val="20"/>
            <w:shd w:val="clear" w:color="auto" w:fill="215868" w:themeFill="accent5" w:themeFillShade="80"/>
            <w:vAlign w:val="center"/>
          </w:tcPr>
          <w:p w14:paraId="25FF52BA" w14:textId="77777777" w:rsidR="000E2A32" w:rsidRPr="00FC5FD0" w:rsidRDefault="000E2A32" w:rsidP="00F34F9B">
            <w:pPr>
              <w:jc w:val="center"/>
              <w:rPr>
                <w:rFonts w:asciiTheme="majorHAnsi" w:hAnsiTheme="majorHAnsi" w:cstheme="majorHAnsi"/>
                <w:b/>
                <w:bCs/>
                <w:color w:val="FFFFFF" w:themeColor="background1"/>
                <w:sz w:val="20"/>
                <w:szCs w:val="20"/>
              </w:rPr>
            </w:pPr>
            <w:r w:rsidRPr="00FC5FD0">
              <w:rPr>
                <w:rFonts w:asciiTheme="majorHAnsi" w:hAnsiTheme="majorHAnsi" w:cstheme="majorHAnsi"/>
                <w:b/>
                <w:bCs/>
                <w:color w:val="FFFFFF" w:themeColor="background1"/>
                <w:sz w:val="20"/>
                <w:szCs w:val="20"/>
              </w:rPr>
              <w:t>FICHA TÉCNICA DEL INDICADOR</w:t>
            </w:r>
          </w:p>
        </w:tc>
      </w:tr>
      <w:tr w:rsidR="000E2A32" w:rsidRPr="006E507A" w14:paraId="2229B90A" w14:textId="77777777" w:rsidTr="009265F9">
        <w:trPr>
          <w:trHeight w:val="523"/>
          <w:jc w:val="center"/>
        </w:trPr>
        <w:tc>
          <w:tcPr>
            <w:tcW w:w="1272" w:type="dxa"/>
            <w:vAlign w:val="center"/>
          </w:tcPr>
          <w:p w14:paraId="04120AD8"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Objetivo Prioritario</w:t>
            </w:r>
          </w:p>
        </w:tc>
        <w:tc>
          <w:tcPr>
            <w:tcW w:w="10069" w:type="dxa"/>
            <w:gridSpan w:val="19"/>
            <w:vAlign w:val="center"/>
          </w:tcPr>
          <w:p w14:paraId="4336A376"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OP8: Garantizar las condiciones para el desarrollo económico sostenible y solidario de los pueblos indígenas u originarios.</w:t>
            </w:r>
          </w:p>
        </w:tc>
      </w:tr>
      <w:tr w:rsidR="000E2A32" w:rsidRPr="006E507A" w14:paraId="776A8016" w14:textId="77777777" w:rsidTr="009265F9">
        <w:trPr>
          <w:trHeight w:val="609"/>
          <w:jc w:val="center"/>
        </w:trPr>
        <w:tc>
          <w:tcPr>
            <w:tcW w:w="1272" w:type="dxa"/>
            <w:vAlign w:val="center"/>
          </w:tcPr>
          <w:p w14:paraId="35AC7FF0"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Nombre del Indicador</w:t>
            </w:r>
          </w:p>
        </w:tc>
        <w:tc>
          <w:tcPr>
            <w:tcW w:w="10069" w:type="dxa"/>
            <w:gridSpan w:val="19"/>
            <w:vAlign w:val="center"/>
          </w:tcPr>
          <w:p w14:paraId="35B4E2B8" w14:textId="32723C54" w:rsidR="000E2A32" w:rsidRPr="006E507A" w:rsidRDefault="00342C0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8.1. </w:t>
            </w:r>
            <w:r w:rsidR="000E2A32" w:rsidRPr="006E507A">
              <w:rPr>
                <w:rFonts w:asciiTheme="majorHAnsi" w:hAnsiTheme="majorHAnsi" w:cstheme="majorHAnsi"/>
                <w:sz w:val="20"/>
                <w:szCs w:val="20"/>
              </w:rPr>
              <w:t>Porcentaje de población con lengua materna indígena u originaria en situación de pobreza</w:t>
            </w:r>
          </w:p>
        </w:tc>
      </w:tr>
      <w:tr w:rsidR="000E2A32" w:rsidRPr="006E507A" w14:paraId="7881C2EA" w14:textId="77777777" w:rsidTr="009265F9">
        <w:trPr>
          <w:trHeight w:val="575"/>
          <w:jc w:val="center"/>
        </w:trPr>
        <w:tc>
          <w:tcPr>
            <w:tcW w:w="1272" w:type="dxa"/>
            <w:vAlign w:val="center"/>
          </w:tcPr>
          <w:p w14:paraId="4BC0C4A0" w14:textId="7F89F971"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Justificación</w:t>
            </w:r>
          </w:p>
        </w:tc>
        <w:tc>
          <w:tcPr>
            <w:tcW w:w="10069" w:type="dxa"/>
            <w:gridSpan w:val="19"/>
            <w:vAlign w:val="center"/>
          </w:tcPr>
          <w:p w14:paraId="3D44190C" w14:textId="11EDBBA6" w:rsidR="000E2A32" w:rsidRPr="006E507A" w:rsidRDefault="001E5679" w:rsidP="00CF2D0D">
            <w:pPr>
              <w:spacing w:before="240" w:after="240"/>
              <w:jc w:val="both"/>
              <w:rPr>
                <w:rFonts w:asciiTheme="majorHAnsi" w:hAnsiTheme="majorHAnsi" w:cstheme="majorHAnsi"/>
                <w:sz w:val="20"/>
                <w:szCs w:val="20"/>
              </w:rPr>
            </w:pPr>
            <w:r w:rsidRPr="007F5747">
              <w:rPr>
                <w:rFonts w:asciiTheme="majorHAnsi" w:hAnsiTheme="majorHAnsi" w:cstheme="majorHAnsi"/>
                <w:sz w:val="20"/>
                <w:szCs w:val="20"/>
                <w:highlight w:val="green"/>
              </w:rPr>
              <w:t>El indicador permite medir el número de población con lengua materna indígena u originaria en situación de pobreza. Este indicador permite identificar y cuantificar el alcance de la pobreza entre los pueblos indígenas u originarios, ofreciendo información sobre las disparidades económicas y las necesidades específicas de este grupo. La medición de la pobreza permite evaluar la incapacidad de la población específica para satisfacer sus necesidades básicas, proporcionando aproximación a su situación socioeconómica.</w:t>
            </w:r>
          </w:p>
        </w:tc>
      </w:tr>
      <w:tr w:rsidR="000E2A32" w:rsidRPr="006E507A" w14:paraId="0DB5E05B" w14:textId="77777777" w:rsidTr="009265F9">
        <w:trPr>
          <w:trHeight w:val="891"/>
          <w:jc w:val="center"/>
        </w:trPr>
        <w:tc>
          <w:tcPr>
            <w:tcW w:w="1272" w:type="dxa"/>
            <w:vAlign w:val="center"/>
          </w:tcPr>
          <w:p w14:paraId="251F77E1" w14:textId="6B3358B6"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Responsable del Indicador</w:t>
            </w:r>
          </w:p>
        </w:tc>
        <w:tc>
          <w:tcPr>
            <w:tcW w:w="10069" w:type="dxa"/>
            <w:gridSpan w:val="19"/>
            <w:vAlign w:val="center"/>
          </w:tcPr>
          <w:p w14:paraId="4346C9BB" w14:textId="0416A4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Dirección General de</w:t>
            </w:r>
            <w:r w:rsidR="00395899">
              <w:rPr>
                <w:rFonts w:asciiTheme="majorHAnsi" w:hAnsiTheme="majorHAnsi" w:cstheme="majorHAnsi"/>
                <w:sz w:val="20"/>
                <w:szCs w:val="20"/>
              </w:rPr>
              <w:t xml:space="preserve"> Derechos de los</w:t>
            </w:r>
            <w:r w:rsidRPr="006E507A">
              <w:rPr>
                <w:rFonts w:asciiTheme="majorHAnsi" w:hAnsiTheme="majorHAnsi" w:cstheme="majorHAnsi"/>
                <w:sz w:val="20"/>
                <w:szCs w:val="20"/>
              </w:rPr>
              <w:t xml:space="preserve"> Pueblos Indígenas (DGPI) -Ministerio de Cultura (MINCUL)</w:t>
            </w:r>
          </w:p>
        </w:tc>
      </w:tr>
      <w:tr w:rsidR="000E2A32" w:rsidRPr="006E507A" w14:paraId="37C4BCD5" w14:textId="77777777" w:rsidTr="009265F9">
        <w:trPr>
          <w:trHeight w:val="842"/>
          <w:jc w:val="center"/>
        </w:trPr>
        <w:tc>
          <w:tcPr>
            <w:tcW w:w="1272" w:type="dxa"/>
            <w:vAlign w:val="center"/>
          </w:tcPr>
          <w:p w14:paraId="156CB93C" w14:textId="2BDF374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Limitaciones para la medición del indicador</w:t>
            </w:r>
          </w:p>
        </w:tc>
        <w:tc>
          <w:tcPr>
            <w:tcW w:w="10069" w:type="dxa"/>
            <w:gridSpan w:val="19"/>
            <w:vAlign w:val="center"/>
          </w:tcPr>
          <w:p w14:paraId="3FCA395E" w14:textId="77777777" w:rsidR="00966449" w:rsidRDefault="000E2A32" w:rsidP="00C14F45">
            <w:pPr>
              <w:pStyle w:val="Prrafodelista"/>
              <w:numPr>
                <w:ilvl w:val="0"/>
                <w:numId w:val="41"/>
              </w:numPr>
              <w:snapToGrid w:val="0"/>
              <w:spacing w:before="240" w:after="240"/>
              <w:jc w:val="both"/>
              <w:rPr>
                <w:rFonts w:asciiTheme="majorHAnsi" w:hAnsiTheme="majorHAnsi" w:cstheme="majorHAnsi"/>
                <w:sz w:val="20"/>
                <w:szCs w:val="20"/>
              </w:rPr>
            </w:pPr>
            <w:r w:rsidRPr="00966449">
              <w:rPr>
                <w:rFonts w:asciiTheme="majorHAnsi" w:hAnsiTheme="majorHAnsi" w:cstheme="majorHAnsi"/>
                <w:sz w:val="20"/>
                <w:szCs w:val="20"/>
              </w:rPr>
              <w:t>Este indicador mide la pobreza en términos monetarios con la estimación del gasto de los hogares realizada por el Instituto Nacional de Estadística e Informática (INEI) para la Encuesta Nacional de Hogares (ENAHO).</w:t>
            </w:r>
          </w:p>
          <w:p w14:paraId="584CF3B6" w14:textId="77777777" w:rsidR="00966449" w:rsidRDefault="000E2A32" w:rsidP="00C14F45">
            <w:pPr>
              <w:pStyle w:val="Prrafodelista"/>
              <w:numPr>
                <w:ilvl w:val="0"/>
                <w:numId w:val="41"/>
              </w:numPr>
              <w:snapToGrid w:val="0"/>
              <w:spacing w:before="240" w:after="240"/>
              <w:jc w:val="both"/>
              <w:rPr>
                <w:rFonts w:asciiTheme="majorHAnsi" w:hAnsiTheme="majorHAnsi" w:cstheme="majorHAnsi"/>
                <w:sz w:val="20"/>
                <w:szCs w:val="20"/>
              </w:rPr>
            </w:pPr>
            <w:r w:rsidRPr="00966449">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058E1B94" w14:textId="1D7FA8BA" w:rsidR="000E2A32" w:rsidRPr="00966449" w:rsidRDefault="00966449" w:rsidP="00C14F45">
            <w:pPr>
              <w:pStyle w:val="Prrafodelista"/>
              <w:numPr>
                <w:ilvl w:val="0"/>
                <w:numId w:val="41"/>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El</w:t>
            </w:r>
            <w:r w:rsidR="000E2A32" w:rsidRPr="00966449">
              <w:rPr>
                <w:rFonts w:asciiTheme="majorHAnsi" w:hAnsiTheme="majorHAnsi" w:cstheme="majorHAnsi"/>
                <w:sz w:val="20"/>
                <w:szCs w:val="20"/>
              </w:rPr>
              <w:t xml:space="preserve"> nivel de inferencia es nacional, urbano nacional, rural nacional y 24 departamentos donde cada uno como dominio de estudio.</w:t>
            </w:r>
          </w:p>
        </w:tc>
      </w:tr>
      <w:tr w:rsidR="000E2A32" w:rsidRPr="006E507A" w14:paraId="53E284FD" w14:textId="77777777" w:rsidTr="009265F9">
        <w:trPr>
          <w:trHeight w:val="2617"/>
          <w:jc w:val="center"/>
        </w:trPr>
        <w:tc>
          <w:tcPr>
            <w:tcW w:w="1272" w:type="dxa"/>
            <w:vAlign w:val="center"/>
          </w:tcPr>
          <w:p w14:paraId="118CF679" w14:textId="2D586DB2"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Método de Cálculo</w:t>
            </w:r>
          </w:p>
        </w:tc>
        <w:tc>
          <w:tcPr>
            <w:tcW w:w="10069" w:type="dxa"/>
            <w:gridSpan w:val="19"/>
            <w:vAlign w:val="center"/>
          </w:tcPr>
          <w:p w14:paraId="6BE3BEE0" w14:textId="5194B618" w:rsidR="000E2A32" w:rsidRPr="006E507A" w:rsidRDefault="000E2A32"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7165F179" w14:textId="77777777" w:rsidR="00966449" w:rsidRDefault="000E2A32"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Fórmula:</w:t>
            </w:r>
          </w:p>
          <w:p w14:paraId="1B1E794F" w14:textId="2D60B0A8" w:rsidR="000E2A32" w:rsidRPr="006E507A" w:rsidRDefault="000E2A32" w:rsidP="00966449">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 (At/Bt) *100</w:t>
            </w:r>
          </w:p>
          <w:p w14:paraId="7B208EC2" w14:textId="77777777" w:rsidR="000E2A32" w:rsidRPr="006E507A" w:rsidRDefault="000E2A32" w:rsidP="00966449">
            <w:pPr>
              <w:rPr>
                <w:rFonts w:asciiTheme="majorHAnsi" w:hAnsiTheme="majorHAnsi" w:cstheme="majorHAnsi"/>
                <w:sz w:val="20"/>
                <w:szCs w:val="20"/>
              </w:rPr>
            </w:pPr>
            <w:r w:rsidRPr="006E507A">
              <w:rPr>
                <w:rFonts w:asciiTheme="majorHAnsi" w:hAnsiTheme="majorHAnsi" w:cstheme="majorHAnsi"/>
                <w:sz w:val="20"/>
                <w:szCs w:val="20"/>
              </w:rPr>
              <w:t>At: Número de población de lengua materna indígena u originaria en situación de pobreza en el año t.</w:t>
            </w:r>
          </w:p>
          <w:p w14:paraId="2B11981F" w14:textId="77777777" w:rsidR="000E2A32" w:rsidRPr="006E507A" w:rsidRDefault="000E2A32" w:rsidP="00966449">
            <w:pPr>
              <w:rPr>
                <w:rFonts w:asciiTheme="majorHAnsi" w:hAnsiTheme="majorHAnsi" w:cstheme="majorHAnsi"/>
                <w:sz w:val="20"/>
                <w:szCs w:val="20"/>
              </w:rPr>
            </w:pPr>
            <w:r w:rsidRPr="006E507A">
              <w:rPr>
                <w:rFonts w:asciiTheme="majorHAnsi" w:hAnsiTheme="majorHAnsi" w:cstheme="majorHAnsi"/>
                <w:sz w:val="20"/>
                <w:szCs w:val="20"/>
              </w:rPr>
              <w:t>Bt: Total de población de lengua materna indígena u originaria en el año t.</w:t>
            </w:r>
          </w:p>
          <w:p w14:paraId="5D05A99D" w14:textId="77777777" w:rsidR="000E2A32" w:rsidRPr="006E507A" w:rsidRDefault="000E2A32" w:rsidP="00966449">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3D48C965" w14:textId="77777777" w:rsidR="000E2A32" w:rsidRPr="006E507A" w:rsidRDefault="000E2A32" w:rsidP="00CF2D0D">
            <w:pPr>
              <w:spacing w:before="240" w:after="240"/>
              <w:rPr>
                <w:rFonts w:asciiTheme="majorHAnsi" w:hAnsiTheme="majorHAnsi" w:cstheme="majorHAnsi"/>
                <w:sz w:val="20"/>
                <w:szCs w:val="20"/>
              </w:rPr>
            </w:pPr>
          </w:p>
          <w:p w14:paraId="2C630DF8" w14:textId="77777777" w:rsidR="000E2A32" w:rsidRPr="006E507A" w:rsidRDefault="000E2A32"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5A266B50" w14:textId="77777777" w:rsidR="00966449" w:rsidRDefault="000E2A32" w:rsidP="00C14F45">
            <w:pPr>
              <w:pStyle w:val="Prrafodelista"/>
              <w:numPr>
                <w:ilvl w:val="0"/>
                <w:numId w:val="42"/>
              </w:numPr>
              <w:spacing w:before="240" w:after="240"/>
              <w:rPr>
                <w:rFonts w:asciiTheme="majorHAnsi" w:hAnsiTheme="majorHAnsi" w:cstheme="majorHAnsi"/>
                <w:sz w:val="20"/>
                <w:szCs w:val="20"/>
              </w:rPr>
            </w:pPr>
            <w:r w:rsidRPr="00966449">
              <w:rPr>
                <w:rFonts w:asciiTheme="majorHAnsi" w:hAnsiTheme="majorHAnsi" w:cstheme="majorHAnsi"/>
                <w:sz w:val="20"/>
                <w:szCs w:val="20"/>
              </w:rPr>
              <w:t>Pobreza: en el capítulo de Sumaria se encuentra la variable de Pobreza donde las respuestas para considerar pobreza son los siguientes: 1 Pobre extremo y 2 Pobre No extremo</w:t>
            </w:r>
          </w:p>
          <w:p w14:paraId="15D2D282" w14:textId="442BAA05" w:rsidR="000E2A32" w:rsidRPr="00966449" w:rsidRDefault="000E2A32" w:rsidP="00C14F45">
            <w:pPr>
              <w:pStyle w:val="Prrafodelista"/>
              <w:numPr>
                <w:ilvl w:val="0"/>
                <w:numId w:val="42"/>
              </w:numPr>
              <w:spacing w:before="240" w:after="240"/>
              <w:rPr>
                <w:rFonts w:asciiTheme="majorHAnsi" w:hAnsiTheme="majorHAnsi" w:cstheme="majorHAnsi"/>
                <w:sz w:val="20"/>
                <w:szCs w:val="20"/>
              </w:rPr>
            </w:pPr>
            <w:r w:rsidRPr="00966449">
              <w:rPr>
                <w:rFonts w:asciiTheme="majorHAnsi" w:hAnsiTheme="majorHAnsi" w:cstheme="majorHAnsi"/>
                <w:sz w:val="20"/>
                <w:szCs w:val="20"/>
              </w:rPr>
              <w:t xml:space="preserve">Para la población de lengua indígena u originaria: pregunta: "p300a- Cuál es el idioma o lengua materna que aprendió en su niñez?" Respuesta: 1 </w:t>
            </w:r>
            <w:proofErr w:type="gramStart"/>
            <w:r w:rsidRPr="00966449">
              <w:rPr>
                <w:rFonts w:asciiTheme="majorHAnsi" w:hAnsiTheme="majorHAnsi" w:cstheme="majorHAnsi"/>
                <w:sz w:val="20"/>
                <w:szCs w:val="20"/>
              </w:rPr>
              <w:t>Quechua</w:t>
            </w:r>
            <w:proofErr w:type="gramEnd"/>
            <w:r w:rsidRPr="00966449">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tc>
      </w:tr>
      <w:tr w:rsidR="000E2A32" w:rsidRPr="006E507A" w14:paraId="7125985E" w14:textId="77777777" w:rsidTr="009265F9">
        <w:trPr>
          <w:trHeight w:val="641"/>
          <w:jc w:val="center"/>
        </w:trPr>
        <w:tc>
          <w:tcPr>
            <w:tcW w:w="1272" w:type="dxa"/>
            <w:vAlign w:val="center"/>
          </w:tcPr>
          <w:p w14:paraId="3414CDDB"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lastRenderedPageBreak/>
              <w:t>Sentido esperado del indicador</w:t>
            </w:r>
          </w:p>
        </w:tc>
        <w:tc>
          <w:tcPr>
            <w:tcW w:w="10069" w:type="dxa"/>
            <w:gridSpan w:val="19"/>
            <w:vAlign w:val="center"/>
          </w:tcPr>
          <w:p w14:paraId="1D2A0C46" w14:textId="77777777" w:rsidR="000E2A32" w:rsidRPr="006E507A" w:rsidRDefault="000E2A32"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Descendente</w:t>
            </w:r>
          </w:p>
        </w:tc>
      </w:tr>
      <w:tr w:rsidR="000E2A32" w:rsidRPr="006E507A" w14:paraId="5DD50B06" w14:textId="77777777" w:rsidTr="009265F9">
        <w:trPr>
          <w:trHeight w:val="737"/>
          <w:jc w:val="center"/>
        </w:trPr>
        <w:tc>
          <w:tcPr>
            <w:tcW w:w="1272" w:type="dxa"/>
            <w:vAlign w:val="center"/>
          </w:tcPr>
          <w:p w14:paraId="4A533E2A" w14:textId="34750368"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Supuestos</w:t>
            </w:r>
          </w:p>
        </w:tc>
        <w:tc>
          <w:tcPr>
            <w:tcW w:w="10069" w:type="dxa"/>
            <w:gridSpan w:val="19"/>
            <w:vAlign w:val="center"/>
          </w:tcPr>
          <w:p w14:paraId="7684C060"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Los choques en el escenario macroeconómico externo son manejables y la economía interna mantiene su tasa de crecimiento.</w:t>
            </w:r>
          </w:p>
        </w:tc>
      </w:tr>
      <w:tr w:rsidR="000E2A32" w:rsidRPr="006E507A" w14:paraId="7FDD90FB" w14:textId="77777777" w:rsidTr="009265F9">
        <w:trPr>
          <w:trHeight w:val="737"/>
          <w:jc w:val="center"/>
        </w:trPr>
        <w:tc>
          <w:tcPr>
            <w:tcW w:w="1272" w:type="dxa"/>
            <w:vAlign w:val="center"/>
          </w:tcPr>
          <w:p w14:paraId="5114D19A"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Fuentes y Bases de Datos</w:t>
            </w:r>
          </w:p>
        </w:tc>
        <w:tc>
          <w:tcPr>
            <w:tcW w:w="10069" w:type="dxa"/>
            <w:gridSpan w:val="19"/>
            <w:vAlign w:val="center"/>
          </w:tcPr>
          <w:p w14:paraId="26B9D46B"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4216CDAF"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0E2A32" w:rsidRPr="006E507A" w14:paraId="5C8F3281" w14:textId="77777777" w:rsidTr="00FC5FD0">
        <w:trPr>
          <w:trHeight w:val="479"/>
          <w:jc w:val="center"/>
        </w:trPr>
        <w:tc>
          <w:tcPr>
            <w:tcW w:w="1272" w:type="dxa"/>
            <w:shd w:val="clear" w:color="auto" w:fill="215868" w:themeFill="accent5" w:themeFillShade="80"/>
            <w:vAlign w:val="center"/>
          </w:tcPr>
          <w:p w14:paraId="720FE84A" w14:textId="77777777" w:rsidR="000E2A32" w:rsidRPr="00F34F9B" w:rsidRDefault="000E2A32"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674F4981" w14:textId="77777777" w:rsidR="000E2A32" w:rsidRPr="00FC5FD0" w:rsidRDefault="000E2A32" w:rsidP="00CF2D0D">
            <w:pPr>
              <w:spacing w:before="240" w:after="240"/>
              <w:rPr>
                <w:rFonts w:asciiTheme="majorHAnsi" w:hAnsiTheme="majorHAnsi" w:cstheme="majorHAnsi"/>
                <w:b/>
                <w:bCs/>
                <w:color w:val="FFFFFF" w:themeColor="background1"/>
                <w:sz w:val="16"/>
                <w:szCs w:val="16"/>
              </w:rPr>
            </w:pPr>
            <w:r w:rsidRPr="00FC5FD0">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67C3C5FC" w14:textId="77777777" w:rsidR="000E2A32" w:rsidRPr="00FC5FD0" w:rsidRDefault="000E2A32" w:rsidP="00CF2D0D">
            <w:pPr>
              <w:spacing w:before="240" w:after="240"/>
              <w:jc w:val="center"/>
              <w:rPr>
                <w:rFonts w:asciiTheme="majorHAnsi" w:hAnsiTheme="majorHAnsi" w:cstheme="majorHAnsi"/>
                <w:b/>
                <w:bCs/>
                <w:color w:val="FFFFFF" w:themeColor="background1"/>
                <w:sz w:val="20"/>
                <w:szCs w:val="20"/>
              </w:rPr>
            </w:pPr>
            <w:r w:rsidRPr="00FC5FD0">
              <w:rPr>
                <w:rFonts w:asciiTheme="majorHAnsi" w:hAnsiTheme="majorHAnsi" w:cstheme="majorHAnsi"/>
                <w:b/>
                <w:bCs/>
                <w:color w:val="FFFFFF" w:themeColor="background1"/>
                <w:sz w:val="20"/>
                <w:szCs w:val="20"/>
              </w:rPr>
              <w:t>Logros esperados</w:t>
            </w:r>
          </w:p>
        </w:tc>
      </w:tr>
      <w:tr w:rsidR="000E2A32" w:rsidRPr="006E507A" w14:paraId="72D04164" w14:textId="77777777" w:rsidTr="009265F9">
        <w:trPr>
          <w:trHeight w:val="375"/>
          <w:jc w:val="center"/>
        </w:trPr>
        <w:tc>
          <w:tcPr>
            <w:tcW w:w="1272" w:type="dxa"/>
            <w:shd w:val="clear" w:color="auto" w:fill="auto"/>
            <w:vAlign w:val="center"/>
          </w:tcPr>
          <w:p w14:paraId="7C917685"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Año</w:t>
            </w:r>
          </w:p>
        </w:tc>
        <w:tc>
          <w:tcPr>
            <w:tcW w:w="528" w:type="dxa"/>
            <w:shd w:val="clear" w:color="auto" w:fill="auto"/>
            <w:vAlign w:val="center"/>
          </w:tcPr>
          <w:p w14:paraId="737CCF97"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9" w:type="dxa"/>
            <w:shd w:val="clear" w:color="auto" w:fill="auto"/>
            <w:vAlign w:val="center"/>
          </w:tcPr>
          <w:p w14:paraId="1634B6B0"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9" w:type="dxa"/>
            <w:shd w:val="clear" w:color="auto" w:fill="auto"/>
            <w:vAlign w:val="center"/>
          </w:tcPr>
          <w:p w14:paraId="7F5147E3"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9" w:type="dxa"/>
            <w:shd w:val="clear" w:color="auto" w:fill="auto"/>
            <w:vAlign w:val="center"/>
          </w:tcPr>
          <w:p w14:paraId="6C3FDA61"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9" w:type="dxa"/>
            <w:shd w:val="clear" w:color="auto" w:fill="auto"/>
            <w:vAlign w:val="center"/>
          </w:tcPr>
          <w:p w14:paraId="68A9B272"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30" w:type="dxa"/>
            <w:shd w:val="clear" w:color="auto" w:fill="auto"/>
            <w:vAlign w:val="center"/>
          </w:tcPr>
          <w:p w14:paraId="512FBF51"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30" w:type="dxa"/>
            <w:shd w:val="clear" w:color="auto" w:fill="auto"/>
            <w:vAlign w:val="center"/>
          </w:tcPr>
          <w:p w14:paraId="2FCB6297"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30" w:type="dxa"/>
            <w:shd w:val="clear" w:color="auto" w:fill="auto"/>
            <w:vAlign w:val="center"/>
          </w:tcPr>
          <w:p w14:paraId="2891FE5E"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30" w:type="dxa"/>
            <w:shd w:val="clear" w:color="auto" w:fill="auto"/>
            <w:vAlign w:val="center"/>
          </w:tcPr>
          <w:p w14:paraId="03D828E1"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30" w:type="dxa"/>
            <w:shd w:val="clear" w:color="auto" w:fill="auto"/>
            <w:vAlign w:val="center"/>
          </w:tcPr>
          <w:p w14:paraId="16A4F338"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30" w:type="dxa"/>
            <w:shd w:val="clear" w:color="auto" w:fill="auto"/>
            <w:vAlign w:val="center"/>
          </w:tcPr>
          <w:p w14:paraId="511356A7"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30" w:type="dxa"/>
            <w:shd w:val="clear" w:color="auto" w:fill="auto"/>
            <w:vAlign w:val="center"/>
          </w:tcPr>
          <w:p w14:paraId="6DF01E0E"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30" w:type="dxa"/>
            <w:shd w:val="clear" w:color="auto" w:fill="auto"/>
            <w:vAlign w:val="center"/>
          </w:tcPr>
          <w:p w14:paraId="2FBDF3AD"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30" w:type="dxa"/>
            <w:shd w:val="clear" w:color="auto" w:fill="auto"/>
            <w:vAlign w:val="center"/>
          </w:tcPr>
          <w:p w14:paraId="2539FF9A"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30" w:type="dxa"/>
            <w:shd w:val="clear" w:color="auto" w:fill="auto"/>
            <w:vAlign w:val="center"/>
          </w:tcPr>
          <w:p w14:paraId="3D0F82EC"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30" w:type="dxa"/>
            <w:shd w:val="clear" w:color="auto" w:fill="auto"/>
            <w:vAlign w:val="center"/>
          </w:tcPr>
          <w:p w14:paraId="171E789F"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30" w:type="dxa"/>
            <w:shd w:val="clear" w:color="auto" w:fill="auto"/>
            <w:vAlign w:val="center"/>
          </w:tcPr>
          <w:p w14:paraId="070619EC"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5" w:type="dxa"/>
            <w:shd w:val="clear" w:color="auto" w:fill="auto"/>
            <w:vAlign w:val="center"/>
          </w:tcPr>
          <w:p w14:paraId="101D2204"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30" w:type="dxa"/>
            <w:shd w:val="clear" w:color="auto" w:fill="auto"/>
            <w:vAlign w:val="center"/>
          </w:tcPr>
          <w:p w14:paraId="48AEBE88"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0E2A32" w:rsidRPr="006E507A" w14:paraId="51A9D972" w14:textId="77777777" w:rsidTr="009265F9">
        <w:trPr>
          <w:trHeight w:val="375"/>
          <w:jc w:val="center"/>
        </w:trPr>
        <w:tc>
          <w:tcPr>
            <w:tcW w:w="1272" w:type="dxa"/>
            <w:shd w:val="clear" w:color="auto" w:fill="auto"/>
            <w:vAlign w:val="center"/>
          </w:tcPr>
          <w:p w14:paraId="3A699F4D"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Valor</w:t>
            </w:r>
          </w:p>
        </w:tc>
        <w:tc>
          <w:tcPr>
            <w:tcW w:w="528" w:type="dxa"/>
            <w:shd w:val="clear" w:color="auto" w:fill="auto"/>
            <w:vAlign w:val="center"/>
          </w:tcPr>
          <w:p w14:paraId="01111E20"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33.4%</w:t>
            </w:r>
          </w:p>
        </w:tc>
        <w:tc>
          <w:tcPr>
            <w:tcW w:w="529" w:type="dxa"/>
            <w:shd w:val="clear" w:color="auto" w:fill="auto"/>
            <w:vAlign w:val="center"/>
          </w:tcPr>
          <w:p w14:paraId="08BD5A3D"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32.7%</w:t>
            </w:r>
          </w:p>
        </w:tc>
        <w:tc>
          <w:tcPr>
            <w:tcW w:w="529" w:type="dxa"/>
            <w:shd w:val="clear" w:color="auto" w:fill="auto"/>
            <w:vAlign w:val="center"/>
          </w:tcPr>
          <w:p w14:paraId="633B9ADE"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32.1%</w:t>
            </w:r>
          </w:p>
        </w:tc>
        <w:tc>
          <w:tcPr>
            <w:tcW w:w="529" w:type="dxa"/>
            <w:shd w:val="clear" w:color="auto" w:fill="auto"/>
            <w:vAlign w:val="center"/>
          </w:tcPr>
          <w:p w14:paraId="00B131A6"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31.4%</w:t>
            </w:r>
          </w:p>
        </w:tc>
        <w:tc>
          <w:tcPr>
            <w:tcW w:w="529" w:type="dxa"/>
            <w:shd w:val="clear" w:color="auto" w:fill="auto"/>
            <w:vAlign w:val="center"/>
          </w:tcPr>
          <w:p w14:paraId="28CA53D2"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30.8%</w:t>
            </w:r>
          </w:p>
        </w:tc>
        <w:tc>
          <w:tcPr>
            <w:tcW w:w="530" w:type="dxa"/>
            <w:shd w:val="clear" w:color="auto" w:fill="auto"/>
            <w:vAlign w:val="center"/>
          </w:tcPr>
          <w:p w14:paraId="74FE60B3"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30.2%</w:t>
            </w:r>
          </w:p>
        </w:tc>
        <w:tc>
          <w:tcPr>
            <w:tcW w:w="530" w:type="dxa"/>
            <w:shd w:val="clear" w:color="auto" w:fill="auto"/>
            <w:vAlign w:val="center"/>
          </w:tcPr>
          <w:p w14:paraId="5DD0AE52"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29.6%</w:t>
            </w:r>
          </w:p>
        </w:tc>
        <w:tc>
          <w:tcPr>
            <w:tcW w:w="530" w:type="dxa"/>
            <w:shd w:val="clear" w:color="auto" w:fill="auto"/>
            <w:vAlign w:val="center"/>
          </w:tcPr>
          <w:p w14:paraId="29BC689E"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29.0%</w:t>
            </w:r>
          </w:p>
        </w:tc>
        <w:tc>
          <w:tcPr>
            <w:tcW w:w="530" w:type="dxa"/>
            <w:shd w:val="clear" w:color="auto" w:fill="auto"/>
            <w:vAlign w:val="center"/>
          </w:tcPr>
          <w:p w14:paraId="3C062D4C"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28.1%</w:t>
            </w:r>
          </w:p>
        </w:tc>
        <w:tc>
          <w:tcPr>
            <w:tcW w:w="530" w:type="dxa"/>
            <w:shd w:val="clear" w:color="auto" w:fill="auto"/>
            <w:vAlign w:val="center"/>
          </w:tcPr>
          <w:p w14:paraId="5404836A"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27.3%</w:t>
            </w:r>
          </w:p>
        </w:tc>
        <w:tc>
          <w:tcPr>
            <w:tcW w:w="530" w:type="dxa"/>
            <w:shd w:val="clear" w:color="auto" w:fill="auto"/>
            <w:vAlign w:val="center"/>
          </w:tcPr>
          <w:p w14:paraId="4C326C4C"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26.5%</w:t>
            </w:r>
          </w:p>
        </w:tc>
        <w:tc>
          <w:tcPr>
            <w:tcW w:w="530" w:type="dxa"/>
            <w:shd w:val="clear" w:color="auto" w:fill="auto"/>
            <w:vAlign w:val="center"/>
          </w:tcPr>
          <w:p w14:paraId="457183F0"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25.7%</w:t>
            </w:r>
          </w:p>
        </w:tc>
        <w:tc>
          <w:tcPr>
            <w:tcW w:w="530" w:type="dxa"/>
            <w:shd w:val="clear" w:color="auto" w:fill="auto"/>
            <w:vAlign w:val="center"/>
          </w:tcPr>
          <w:p w14:paraId="2EDF7058"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24.9%</w:t>
            </w:r>
          </w:p>
        </w:tc>
        <w:tc>
          <w:tcPr>
            <w:tcW w:w="530" w:type="dxa"/>
            <w:shd w:val="clear" w:color="auto" w:fill="auto"/>
            <w:vAlign w:val="center"/>
          </w:tcPr>
          <w:p w14:paraId="4CE5B7DC"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24.0%</w:t>
            </w:r>
          </w:p>
        </w:tc>
        <w:tc>
          <w:tcPr>
            <w:tcW w:w="530" w:type="dxa"/>
            <w:shd w:val="clear" w:color="auto" w:fill="auto"/>
            <w:vAlign w:val="center"/>
          </w:tcPr>
          <w:p w14:paraId="23CB4F3C"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23.2%</w:t>
            </w:r>
          </w:p>
        </w:tc>
        <w:tc>
          <w:tcPr>
            <w:tcW w:w="530" w:type="dxa"/>
            <w:shd w:val="clear" w:color="auto" w:fill="auto"/>
            <w:vAlign w:val="center"/>
          </w:tcPr>
          <w:p w14:paraId="49AB823E"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22.4%</w:t>
            </w:r>
          </w:p>
        </w:tc>
        <w:tc>
          <w:tcPr>
            <w:tcW w:w="530" w:type="dxa"/>
            <w:shd w:val="clear" w:color="auto" w:fill="auto"/>
            <w:vAlign w:val="center"/>
          </w:tcPr>
          <w:p w14:paraId="53B06F5F"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21.6%</w:t>
            </w:r>
          </w:p>
        </w:tc>
        <w:tc>
          <w:tcPr>
            <w:tcW w:w="535" w:type="dxa"/>
            <w:shd w:val="clear" w:color="auto" w:fill="auto"/>
            <w:vAlign w:val="center"/>
          </w:tcPr>
          <w:p w14:paraId="32AD6A1A"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20.8%</w:t>
            </w:r>
          </w:p>
        </w:tc>
        <w:tc>
          <w:tcPr>
            <w:tcW w:w="530" w:type="dxa"/>
            <w:shd w:val="clear" w:color="auto" w:fill="auto"/>
            <w:vAlign w:val="center"/>
          </w:tcPr>
          <w:p w14:paraId="41CC3213"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20.1%</w:t>
            </w:r>
          </w:p>
        </w:tc>
      </w:tr>
    </w:tbl>
    <w:p w14:paraId="3C3A333A" w14:textId="77777777" w:rsidR="002146C5" w:rsidRDefault="002146C5" w:rsidP="00CF2D0D">
      <w:pPr>
        <w:spacing w:before="240" w:after="240"/>
        <w:rPr>
          <w:rFonts w:eastAsia="Arial Narrow"/>
          <w:lang w:eastAsia="es-PE"/>
        </w:rPr>
      </w:pPr>
    </w:p>
    <w:p w14:paraId="440B0507" w14:textId="77777777" w:rsidR="00966449" w:rsidRDefault="00966449" w:rsidP="00CF2D0D">
      <w:pPr>
        <w:spacing w:before="240" w:after="240"/>
        <w:rPr>
          <w:rFonts w:eastAsia="Arial Narrow"/>
          <w:lang w:eastAsia="es-PE"/>
        </w:rPr>
      </w:pPr>
    </w:p>
    <w:p w14:paraId="6749F170" w14:textId="77777777" w:rsidR="00966449" w:rsidRDefault="00966449" w:rsidP="00CF2D0D">
      <w:pPr>
        <w:spacing w:before="240" w:after="240"/>
        <w:rPr>
          <w:rFonts w:eastAsia="Arial Narrow"/>
          <w:lang w:eastAsia="es-PE"/>
        </w:rPr>
      </w:pPr>
    </w:p>
    <w:p w14:paraId="5B730E20" w14:textId="77777777" w:rsidR="00966449" w:rsidRDefault="00966449" w:rsidP="00CF2D0D">
      <w:pPr>
        <w:spacing w:before="240" w:after="240"/>
        <w:rPr>
          <w:rFonts w:eastAsia="Arial Narrow"/>
          <w:lang w:eastAsia="es-PE"/>
        </w:rPr>
      </w:pPr>
    </w:p>
    <w:p w14:paraId="41DF3CD0" w14:textId="77777777" w:rsidR="00966449" w:rsidRDefault="00966449" w:rsidP="00CF2D0D">
      <w:pPr>
        <w:spacing w:before="240" w:after="240"/>
        <w:rPr>
          <w:rFonts w:eastAsia="Arial Narrow"/>
          <w:lang w:eastAsia="es-PE"/>
        </w:rPr>
      </w:pPr>
    </w:p>
    <w:p w14:paraId="4F44A443" w14:textId="77777777" w:rsidR="00966449" w:rsidRDefault="00966449" w:rsidP="00CF2D0D">
      <w:pPr>
        <w:spacing w:before="240" w:after="240"/>
        <w:rPr>
          <w:rFonts w:eastAsia="Arial Narrow"/>
          <w:lang w:eastAsia="es-PE"/>
        </w:rPr>
      </w:pPr>
    </w:p>
    <w:p w14:paraId="1D329A06" w14:textId="77777777" w:rsidR="00966449" w:rsidRDefault="00966449" w:rsidP="00CF2D0D">
      <w:pPr>
        <w:spacing w:before="240" w:after="240"/>
        <w:rPr>
          <w:rFonts w:eastAsia="Arial Narrow"/>
          <w:lang w:eastAsia="es-PE"/>
        </w:rPr>
      </w:pPr>
    </w:p>
    <w:p w14:paraId="25FF5240" w14:textId="77777777" w:rsidR="00966449" w:rsidRDefault="00966449" w:rsidP="00CF2D0D">
      <w:pPr>
        <w:spacing w:before="240" w:after="240"/>
        <w:rPr>
          <w:rFonts w:eastAsia="Arial Narrow"/>
          <w:lang w:eastAsia="es-PE"/>
        </w:rPr>
      </w:pPr>
    </w:p>
    <w:p w14:paraId="1E488C9B" w14:textId="77777777" w:rsidR="00966449" w:rsidRDefault="00966449" w:rsidP="00CF2D0D">
      <w:pPr>
        <w:spacing w:before="240" w:after="240"/>
        <w:rPr>
          <w:rFonts w:eastAsia="Arial Narrow"/>
          <w:lang w:eastAsia="es-PE"/>
        </w:rPr>
      </w:pPr>
    </w:p>
    <w:p w14:paraId="26E737AD" w14:textId="77777777" w:rsidR="00966449" w:rsidRDefault="00966449" w:rsidP="00CF2D0D">
      <w:pPr>
        <w:spacing w:before="240" w:after="240"/>
        <w:rPr>
          <w:rFonts w:eastAsia="Arial Narrow"/>
          <w:lang w:eastAsia="es-PE"/>
        </w:rPr>
      </w:pPr>
    </w:p>
    <w:p w14:paraId="00509F6D" w14:textId="77777777" w:rsidR="00966449" w:rsidRDefault="00966449" w:rsidP="00CF2D0D">
      <w:pPr>
        <w:spacing w:before="240" w:after="240"/>
        <w:rPr>
          <w:rFonts w:eastAsia="Arial Narrow"/>
          <w:lang w:eastAsia="es-PE"/>
        </w:rPr>
      </w:pPr>
    </w:p>
    <w:p w14:paraId="295CC9AE" w14:textId="77777777" w:rsidR="00966449" w:rsidRDefault="00966449" w:rsidP="00CF2D0D">
      <w:pPr>
        <w:spacing w:before="240" w:after="240"/>
        <w:rPr>
          <w:rFonts w:eastAsia="Arial Narrow"/>
          <w:lang w:eastAsia="es-PE"/>
        </w:rPr>
      </w:pPr>
    </w:p>
    <w:p w14:paraId="37367310" w14:textId="77777777" w:rsidR="00966449" w:rsidRDefault="00966449" w:rsidP="00CF2D0D">
      <w:pPr>
        <w:spacing w:before="240" w:after="240"/>
        <w:rPr>
          <w:rFonts w:eastAsia="Arial Narrow"/>
          <w:lang w:eastAsia="es-PE"/>
        </w:rPr>
      </w:pPr>
    </w:p>
    <w:p w14:paraId="6E7285CA" w14:textId="77777777" w:rsidR="001E5679" w:rsidRDefault="001E5679" w:rsidP="00CF2D0D">
      <w:pPr>
        <w:spacing w:before="240" w:after="240"/>
        <w:rPr>
          <w:rFonts w:eastAsia="Arial Narrow"/>
          <w:lang w:eastAsia="es-PE"/>
        </w:rPr>
      </w:pPr>
    </w:p>
    <w:p w14:paraId="1D4F5C1D" w14:textId="77777777" w:rsidR="000E2A32" w:rsidRDefault="000E2A32"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0E2A32" w:rsidRPr="006E507A" w14:paraId="396D1FFA" w14:textId="77777777" w:rsidTr="00F34F9B">
        <w:trPr>
          <w:trHeight w:val="70"/>
          <w:jc w:val="center"/>
        </w:trPr>
        <w:tc>
          <w:tcPr>
            <w:tcW w:w="11341" w:type="dxa"/>
            <w:gridSpan w:val="20"/>
            <w:shd w:val="clear" w:color="auto" w:fill="215868" w:themeFill="accent5" w:themeFillShade="80"/>
            <w:vAlign w:val="center"/>
          </w:tcPr>
          <w:p w14:paraId="6BE7DF44" w14:textId="77777777" w:rsidR="000E2A32" w:rsidRPr="00FC5FD0" w:rsidRDefault="000E2A32" w:rsidP="00F34F9B">
            <w:pPr>
              <w:jc w:val="center"/>
              <w:rPr>
                <w:rFonts w:asciiTheme="majorHAnsi" w:hAnsiTheme="majorHAnsi" w:cstheme="majorHAnsi"/>
                <w:b/>
                <w:bCs/>
                <w:color w:val="FFFFFF" w:themeColor="background1"/>
                <w:sz w:val="20"/>
                <w:szCs w:val="20"/>
              </w:rPr>
            </w:pPr>
            <w:r w:rsidRPr="00FC5FD0">
              <w:rPr>
                <w:rFonts w:asciiTheme="majorHAnsi" w:hAnsiTheme="majorHAnsi" w:cstheme="majorHAnsi"/>
                <w:b/>
                <w:bCs/>
                <w:color w:val="FFFFFF" w:themeColor="background1"/>
                <w:sz w:val="20"/>
                <w:szCs w:val="20"/>
              </w:rPr>
              <w:lastRenderedPageBreak/>
              <w:t>FICHA TÉCNICA DEL INDICADOR</w:t>
            </w:r>
          </w:p>
        </w:tc>
      </w:tr>
      <w:tr w:rsidR="000E2A32" w:rsidRPr="006E507A" w14:paraId="6F0F9315" w14:textId="77777777" w:rsidTr="009265F9">
        <w:trPr>
          <w:trHeight w:val="523"/>
          <w:jc w:val="center"/>
        </w:trPr>
        <w:tc>
          <w:tcPr>
            <w:tcW w:w="1272" w:type="dxa"/>
            <w:vAlign w:val="center"/>
          </w:tcPr>
          <w:p w14:paraId="2A707F6E"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Objetivo Prioritario</w:t>
            </w:r>
          </w:p>
        </w:tc>
        <w:tc>
          <w:tcPr>
            <w:tcW w:w="10069" w:type="dxa"/>
            <w:gridSpan w:val="19"/>
            <w:vAlign w:val="center"/>
          </w:tcPr>
          <w:p w14:paraId="38D56EFC"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OP8: Garantizar las condiciones para el desarrollo económico sostenible y solidario de los pueblos indígenas u originarios.</w:t>
            </w:r>
          </w:p>
        </w:tc>
      </w:tr>
      <w:tr w:rsidR="000E2A32" w:rsidRPr="006E507A" w14:paraId="3E0DF377" w14:textId="77777777" w:rsidTr="009265F9">
        <w:trPr>
          <w:trHeight w:val="609"/>
          <w:jc w:val="center"/>
        </w:trPr>
        <w:tc>
          <w:tcPr>
            <w:tcW w:w="1272" w:type="dxa"/>
            <w:vAlign w:val="center"/>
          </w:tcPr>
          <w:p w14:paraId="438A8F27"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Nombre del Indicador</w:t>
            </w:r>
          </w:p>
        </w:tc>
        <w:tc>
          <w:tcPr>
            <w:tcW w:w="10069" w:type="dxa"/>
            <w:gridSpan w:val="19"/>
            <w:vAlign w:val="center"/>
          </w:tcPr>
          <w:p w14:paraId="35A2B531" w14:textId="2A60261A" w:rsidR="000E2A32" w:rsidRPr="006E507A" w:rsidRDefault="00342C05" w:rsidP="00CF2D0D">
            <w:pPr>
              <w:spacing w:before="240" w:after="240"/>
              <w:jc w:val="both"/>
              <w:rPr>
                <w:rFonts w:asciiTheme="majorHAnsi" w:hAnsiTheme="majorHAnsi" w:cstheme="majorHAnsi"/>
                <w:sz w:val="20"/>
                <w:szCs w:val="20"/>
              </w:rPr>
            </w:pPr>
            <w:r w:rsidRPr="000616ED">
              <w:rPr>
                <w:rFonts w:asciiTheme="majorHAnsi" w:hAnsiTheme="majorHAnsi" w:cstheme="majorHAnsi"/>
                <w:sz w:val="20"/>
                <w:szCs w:val="20"/>
                <w:highlight w:val="green"/>
              </w:rPr>
              <w:t xml:space="preserve">8.2. </w:t>
            </w:r>
            <w:r w:rsidR="0052769A" w:rsidRPr="000616ED">
              <w:rPr>
                <w:rFonts w:asciiTheme="majorHAnsi" w:hAnsiTheme="majorHAnsi" w:cstheme="majorHAnsi"/>
                <w:sz w:val="20"/>
                <w:szCs w:val="20"/>
                <w:highlight w:val="green"/>
              </w:rPr>
              <w:t xml:space="preserve">Ingreso promedio por persona </w:t>
            </w:r>
            <w:r w:rsidR="00C95111" w:rsidRPr="000616ED">
              <w:rPr>
                <w:rFonts w:asciiTheme="majorHAnsi" w:hAnsiTheme="majorHAnsi" w:cstheme="majorHAnsi"/>
                <w:sz w:val="20"/>
                <w:szCs w:val="20"/>
                <w:highlight w:val="green"/>
              </w:rPr>
              <w:t xml:space="preserve">de la población </w:t>
            </w:r>
            <w:r w:rsidR="0052769A" w:rsidRPr="000616ED">
              <w:rPr>
                <w:rFonts w:asciiTheme="majorHAnsi" w:hAnsiTheme="majorHAnsi" w:cstheme="majorHAnsi"/>
                <w:sz w:val="20"/>
                <w:szCs w:val="20"/>
                <w:highlight w:val="green"/>
              </w:rPr>
              <w:t>con lengua materna indígena u originaria</w:t>
            </w:r>
          </w:p>
        </w:tc>
      </w:tr>
      <w:tr w:rsidR="000E2A32" w:rsidRPr="006E507A" w14:paraId="43768B09" w14:textId="77777777" w:rsidTr="009265F9">
        <w:trPr>
          <w:trHeight w:val="575"/>
          <w:jc w:val="center"/>
        </w:trPr>
        <w:tc>
          <w:tcPr>
            <w:tcW w:w="1272" w:type="dxa"/>
            <w:vAlign w:val="center"/>
          </w:tcPr>
          <w:p w14:paraId="3841EDD4" w14:textId="40973B7A"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Justificación</w:t>
            </w:r>
          </w:p>
        </w:tc>
        <w:tc>
          <w:tcPr>
            <w:tcW w:w="10069" w:type="dxa"/>
            <w:gridSpan w:val="19"/>
            <w:vAlign w:val="center"/>
          </w:tcPr>
          <w:p w14:paraId="544DB070" w14:textId="712CB898" w:rsidR="000E2A32" w:rsidRPr="006E507A" w:rsidRDefault="001E5679" w:rsidP="00CF2D0D">
            <w:pPr>
              <w:spacing w:before="240" w:after="240"/>
              <w:jc w:val="both"/>
              <w:rPr>
                <w:rFonts w:asciiTheme="majorHAnsi" w:hAnsiTheme="majorHAnsi" w:cstheme="majorHAnsi"/>
                <w:sz w:val="20"/>
                <w:szCs w:val="20"/>
              </w:rPr>
            </w:pPr>
            <w:r w:rsidRPr="000616ED">
              <w:rPr>
                <w:rFonts w:asciiTheme="majorHAnsi" w:hAnsiTheme="majorHAnsi" w:cstheme="majorHAnsi"/>
                <w:sz w:val="20"/>
                <w:szCs w:val="20"/>
                <w:highlight w:val="green"/>
              </w:rPr>
              <w:t>El indicador permite medir el ingreso promedio proveniente del trabajo, incluyendo aquel no monetario, de la población de lengua materna indígena u originaria. El indicador del nivel de ingreso proporciona una medida tangible del desarrollo económico en las comunidades indígenas u originarias, dado que revela las condiciones económicas y el bienestar de la población indígena que afecta directamente la calidad de vida.</w:t>
            </w:r>
          </w:p>
        </w:tc>
      </w:tr>
      <w:tr w:rsidR="000E2A32" w:rsidRPr="006E507A" w14:paraId="196D3BF7" w14:textId="77777777" w:rsidTr="009265F9">
        <w:trPr>
          <w:trHeight w:val="787"/>
          <w:jc w:val="center"/>
        </w:trPr>
        <w:tc>
          <w:tcPr>
            <w:tcW w:w="1272" w:type="dxa"/>
            <w:vAlign w:val="center"/>
          </w:tcPr>
          <w:p w14:paraId="35C0A3A6" w14:textId="04D196DC"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Responsable del Indicador</w:t>
            </w:r>
          </w:p>
        </w:tc>
        <w:tc>
          <w:tcPr>
            <w:tcW w:w="10069" w:type="dxa"/>
            <w:gridSpan w:val="19"/>
            <w:vAlign w:val="center"/>
          </w:tcPr>
          <w:p w14:paraId="3A52E6CE" w14:textId="76913F6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9251EA">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0E2A32" w:rsidRPr="006E507A" w14:paraId="2CE6EF6A" w14:textId="77777777" w:rsidTr="009265F9">
        <w:trPr>
          <w:trHeight w:val="1535"/>
          <w:jc w:val="center"/>
        </w:trPr>
        <w:tc>
          <w:tcPr>
            <w:tcW w:w="1272" w:type="dxa"/>
            <w:vAlign w:val="center"/>
          </w:tcPr>
          <w:p w14:paraId="0EA21F04" w14:textId="779519BC"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Limitaciones para la medición del indicador</w:t>
            </w:r>
          </w:p>
        </w:tc>
        <w:tc>
          <w:tcPr>
            <w:tcW w:w="10069" w:type="dxa"/>
            <w:gridSpan w:val="19"/>
            <w:vAlign w:val="center"/>
          </w:tcPr>
          <w:p w14:paraId="7EFC214A" w14:textId="77777777" w:rsidR="00966449" w:rsidRDefault="000E2A32" w:rsidP="00C14F45">
            <w:pPr>
              <w:pStyle w:val="Prrafodelista"/>
              <w:numPr>
                <w:ilvl w:val="0"/>
                <w:numId w:val="43"/>
              </w:numPr>
              <w:snapToGrid w:val="0"/>
              <w:spacing w:before="240" w:after="240"/>
              <w:jc w:val="both"/>
              <w:rPr>
                <w:rFonts w:asciiTheme="majorHAnsi" w:hAnsiTheme="majorHAnsi" w:cstheme="majorHAnsi"/>
                <w:sz w:val="20"/>
                <w:szCs w:val="20"/>
              </w:rPr>
            </w:pPr>
            <w:r w:rsidRPr="00966449">
              <w:rPr>
                <w:rFonts w:asciiTheme="majorHAnsi" w:hAnsiTheme="majorHAnsi" w:cstheme="majorHAnsi"/>
                <w:sz w:val="20"/>
                <w:szCs w:val="20"/>
              </w:rPr>
              <w:t>Se mide el nivel de ingreso proveniente del trabajo, incluyendo aquel no monetario.</w:t>
            </w:r>
          </w:p>
          <w:p w14:paraId="31796F90" w14:textId="77777777" w:rsidR="00966449" w:rsidRDefault="000E2A32" w:rsidP="00C14F45">
            <w:pPr>
              <w:pStyle w:val="Prrafodelista"/>
              <w:numPr>
                <w:ilvl w:val="0"/>
                <w:numId w:val="43"/>
              </w:numPr>
              <w:snapToGrid w:val="0"/>
              <w:spacing w:before="240" w:after="240"/>
              <w:jc w:val="both"/>
              <w:rPr>
                <w:rFonts w:asciiTheme="majorHAnsi" w:hAnsiTheme="majorHAnsi" w:cstheme="majorHAnsi"/>
                <w:sz w:val="20"/>
                <w:szCs w:val="20"/>
              </w:rPr>
            </w:pPr>
            <w:r w:rsidRPr="00966449">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0A424F40" w14:textId="62E37080" w:rsidR="000E2A32" w:rsidRPr="00966449" w:rsidRDefault="00966449" w:rsidP="00C14F45">
            <w:pPr>
              <w:pStyle w:val="Prrafodelista"/>
              <w:numPr>
                <w:ilvl w:val="0"/>
                <w:numId w:val="43"/>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El </w:t>
            </w:r>
            <w:r w:rsidR="000E2A32" w:rsidRPr="00966449">
              <w:rPr>
                <w:rFonts w:asciiTheme="majorHAnsi" w:hAnsiTheme="majorHAnsi" w:cstheme="majorHAnsi"/>
                <w:sz w:val="20"/>
                <w:szCs w:val="20"/>
              </w:rPr>
              <w:t>nivel de inferencia es nacional, urbano nacional, rural nacional y 24 departamentos donde cada uno como dominio de estudio.</w:t>
            </w:r>
          </w:p>
        </w:tc>
      </w:tr>
      <w:tr w:rsidR="000E2A32" w:rsidRPr="006E507A" w14:paraId="0EC474FA" w14:textId="77777777" w:rsidTr="00966449">
        <w:trPr>
          <w:trHeight w:val="70"/>
          <w:jc w:val="center"/>
        </w:trPr>
        <w:tc>
          <w:tcPr>
            <w:tcW w:w="1272" w:type="dxa"/>
            <w:vAlign w:val="center"/>
          </w:tcPr>
          <w:p w14:paraId="327B92F2" w14:textId="2E093AC2"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Método de Cálculo</w:t>
            </w:r>
          </w:p>
        </w:tc>
        <w:tc>
          <w:tcPr>
            <w:tcW w:w="10069" w:type="dxa"/>
            <w:gridSpan w:val="19"/>
            <w:vAlign w:val="center"/>
          </w:tcPr>
          <w:p w14:paraId="49C114CC" w14:textId="77777777" w:rsidR="000E2A32" w:rsidRDefault="000E2A32"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3F54286E" w14:textId="77777777" w:rsidR="00966449" w:rsidRDefault="00390880" w:rsidP="00CF2D0D">
            <w:pPr>
              <w:spacing w:before="240" w:after="240"/>
              <w:rPr>
                <w:rFonts w:asciiTheme="majorHAnsi" w:hAnsiTheme="majorHAnsi" w:cstheme="majorHAnsi"/>
                <w:sz w:val="20"/>
                <w:szCs w:val="20"/>
              </w:rPr>
            </w:pPr>
            <w:r w:rsidRPr="006E507A">
              <w:rPr>
                <w:rFonts w:asciiTheme="majorHAnsi" w:hAnsiTheme="majorHAnsi" w:cstheme="majorHAnsi"/>
                <w:b/>
                <w:bCs/>
                <w:sz w:val="20"/>
                <w:szCs w:val="20"/>
              </w:rPr>
              <w:t>Fórmula</w:t>
            </w:r>
            <w:r>
              <w:rPr>
                <w:rFonts w:asciiTheme="majorHAnsi" w:hAnsiTheme="majorHAnsi" w:cstheme="majorHAnsi"/>
                <w:sz w:val="20"/>
                <w:szCs w:val="20"/>
              </w:rPr>
              <w:t xml:space="preserve">: </w:t>
            </w:r>
          </w:p>
          <w:p w14:paraId="3D63FD49" w14:textId="786FDA90" w:rsidR="0052769A" w:rsidRPr="00966449" w:rsidRDefault="00390880" w:rsidP="00966449">
            <w:pPr>
              <w:spacing w:before="240" w:after="240"/>
              <w:jc w:val="center"/>
              <w:rPr>
                <w:rFonts w:asciiTheme="majorHAnsi" w:hAnsiTheme="majorHAnsi" w:cstheme="majorHAnsi"/>
                <w:sz w:val="20"/>
                <w:szCs w:val="20"/>
              </w:rPr>
            </w:pPr>
            <w:r w:rsidRPr="00390880">
              <w:rPr>
                <w:rFonts w:asciiTheme="majorHAnsi" w:hAnsiTheme="majorHAnsi" w:cstheme="majorHAnsi"/>
                <w:color w:val="000000" w:themeColor="text1"/>
                <w:sz w:val="20"/>
                <w:szCs w:val="20"/>
              </w:rPr>
              <w:t xml:space="preserve">Valor del indicador </w:t>
            </w:r>
            <w:r w:rsidR="00966449">
              <w:rPr>
                <w:rFonts w:asciiTheme="majorHAnsi" w:hAnsiTheme="majorHAnsi" w:cstheme="majorHAnsi"/>
                <w:color w:val="000000" w:themeColor="text1"/>
                <w:sz w:val="20"/>
                <w:szCs w:val="20"/>
              </w:rPr>
              <w:t>= S/n</w:t>
            </w:r>
          </w:p>
          <w:p w14:paraId="76F12B43" w14:textId="77777777" w:rsidR="00390880" w:rsidRPr="00955381" w:rsidRDefault="00390880" w:rsidP="00966449">
            <w:pPr>
              <w:rPr>
                <w:rFonts w:asciiTheme="majorHAnsi" w:hAnsiTheme="majorHAnsi" w:cstheme="majorHAnsi"/>
                <w:color w:val="000000" w:themeColor="text1"/>
                <w:sz w:val="20"/>
                <w:szCs w:val="20"/>
                <w:highlight w:val="green"/>
              </w:rPr>
            </w:pPr>
            <w:r w:rsidRPr="00955381">
              <w:rPr>
                <w:rFonts w:asciiTheme="majorHAnsi" w:hAnsiTheme="majorHAnsi" w:cstheme="majorHAnsi"/>
                <w:color w:val="000000" w:themeColor="text1"/>
                <w:sz w:val="20"/>
                <w:szCs w:val="20"/>
                <w:highlight w:val="green"/>
              </w:rPr>
              <w:t>S: (</w:t>
            </w:r>
            <w:r w:rsidRPr="00955381">
              <w:rPr>
                <w:rFonts w:asciiTheme="majorHAnsi" w:hAnsiTheme="majorHAnsi" w:cstheme="majorHAnsi"/>
                <w:sz w:val="20"/>
                <w:szCs w:val="20"/>
                <w:highlight w:val="green"/>
              </w:rPr>
              <w:t>Ingreso total trimestral, Pago en especie dependiente, Ganancia -ocupación principal-, Valor de los productos para su consumo, Ingreso total, Pago en especie, Ganancia-ocupación secundaria independiente-, Valor de los productos utilizados para su consumo e Ingreso extraordinario)</w:t>
            </w:r>
          </w:p>
          <w:p w14:paraId="32B31236" w14:textId="2F849CA5" w:rsidR="0052769A" w:rsidRPr="00966449" w:rsidRDefault="00390880" w:rsidP="00966449">
            <w:pPr>
              <w:rPr>
                <w:rFonts w:asciiTheme="majorHAnsi" w:hAnsiTheme="majorHAnsi" w:cstheme="majorHAnsi"/>
                <w:color w:val="000000" w:themeColor="text1"/>
                <w:sz w:val="20"/>
                <w:szCs w:val="20"/>
              </w:rPr>
            </w:pPr>
            <w:r w:rsidRPr="00955381">
              <w:rPr>
                <w:rFonts w:asciiTheme="majorHAnsi" w:hAnsiTheme="majorHAnsi" w:cstheme="majorHAnsi"/>
                <w:color w:val="000000" w:themeColor="text1"/>
                <w:sz w:val="20"/>
                <w:szCs w:val="20"/>
                <w:highlight w:val="green"/>
              </w:rPr>
              <w:t>n: número total de personas</w:t>
            </w:r>
          </w:p>
          <w:p w14:paraId="3BA98712" w14:textId="77777777" w:rsidR="000E2A32" w:rsidRPr="006E507A" w:rsidRDefault="000E2A32" w:rsidP="00CF2D0D">
            <w:pPr>
              <w:spacing w:before="240" w:after="240"/>
              <w:rPr>
                <w:rFonts w:asciiTheme="majorHAnsi" w:hAnsiTheme="majorHAnsi" w:cstheme="majorHAnsi"/>
                <w:b/>
                <w:bCs/>
                <w:sz w:val="20"/>
                <w:szCs w:val="20"/>
              </w:rPr>
            </w:pPr>
          </w:p>
          <w:p w14:paraId="71AF91E8" w14:textId="77777777" w:rsidR="000E2A32" w:rsidRPr="006E507A" w:rsidRDefault="000E2A32"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777D5F59" w14:textId="5D696884" w:rsidR="000E2A32" w:rsidRPr="00966449" w:rsidRDefault="000E2A32" w:rsidP="00C14F45">
            <w:pPr>
              <w:pStyle w:val="Prrafodelista"/>
              <w:numPr>
                <w:ilvl w:val="0"/>
                <w:numId w:val="44"/>
              </w:numPr>
              <w:spacing w:before="240" w:after="240"/>
              <w:rPr>
                <w:rFonts w:asciiTheme="majorHAnsi" w:hAnsiTheme="majorHAnsi" w:cstheme="majorHAnsi"/>
                <w:sz w:val="20"/>
                <w:szCs w:val="20"/>
              </w:rPr>
            </w:pPr>
            <w:r w:rsidRPr="00966449">
              <w:rPr>
                <w:rFonts w:asciiTheme="majorHAnsi" w:hAnsiTheme="majorHAnsi" w:cstheme="majorHAnsi"/>
                <w:sz w:val="20"/>
                <w:szCs w:val="20"/>
              </w:rPr>
              <w:t>Estimar el nivel de ingreso proveniente del trabajo que comprende lo siguiente:</w:t>
            </w:r>
          </w:p>
          <w:p w14:paraId="1FBFD318" w14:textId="74845A96" w:rsidR="000E2A32" w:rsidRP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i524a1 Ingreso total trimestral (Imputado, deflactado, Anualizado)</w:t>
            </w:r>
          </w:p>
          <w:p w14:paraId="1D11F9A4" w14:textId="149432B1" w:rsidR="000E2A32" w:rsidRP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d529t   Pago en especie dependiente (Deflactado, Anualizado)</w:t>
            </w:r>
          </w:p>
          <w:p w14:paraId="55A2CBB6" w14:textId="14697011" w:rsidR="000E2A32" w:rsidRP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i530a   Ganancia (ocupación principal independiente) (Imputado, deflactado, Anualizado)</w:t>
            </w:r>
          </w:p>
          <w:p w14:paraId="616DFBBA" w14:textId="2BFD05C2" w:rsidR="000E2A32" w:rsidRP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d536    Valor de los productos para su consumo (Deflactado, Anualizado)</w:t>
            </w:r>
          </w:p>
          <w:p w14:paraId="535EFD04" w14:textId="24D2A531" w:rsidR="000E2A32" w:rsidRP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i538a1 Ingreso total (Imputado, deflactado, Anualizado)</w:t>
            </w:r>
          </w:p>
          <w:p w14:paraId="7E1D5240" w14:textId="401807BE" w:rsidR="000E2A32" w:rsidRP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d540t   Pago en especie (dependiente) (Deflactado, Anualizado)</w:t>
            </w:r>
          </w:p>
          <w:p w14:paraId="45E94C3F" w14:textId="74EDCDAD" w:rsidR="000E2A32" w:rsidRP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i541a   Ganancia (ocupación secundaria independiente) (Imputado, deflactado, Anualizado)</w:t>
            </w:r>
          </w:p>
          <w:p w14:paraId="221EF56A" w14:textId="61F854E4" w:rsidR="000E2A32" w:rsidRP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d543    Valor de los productos utilizados para su consumo (Deflactado, Anualizado)</w:t>
            </w:r>
          </w:p>
          <w:p w14:paraId="18B9A5E6" w14:textId="0EDD902A" w:rsidR="000E2A32" w:rsidRP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 xml:space="preserve">d544t   Ingreso extraordinario (Deflactado, Anualizado) </w:t>
            </w:r>
          </w:p>
          <w:p w14:paraId="251E197C" w14:textId="67FD31F5" w:rsidR="000E2A32" w:rsidRPr="00966449" w:rsidRDefault="000E2A32" w:rsidP="00C14F45">
            <w:pPr>
              <w:pStyle w:val="Prrafodelista"/>
              <w:numPr>
                <w:ilvl w:val="0"/>
                <w:numId w:val="44"/>
              </w:numPr>
              <w:spacing w:before="240" w:after="240"/>
              <w:rPr>
                <w:rFonts w:asciiTheme="majorHAnsi" w:hAnsiTheme="majorHAnsi" w:cstheme="majorHAnsi"/>
                <w:sz w:val="20"/>
                <w:szCs w:val="20"/>
              </w:rPr>
            </w:pPr>
            <w:r w:rsidRPr="00966449">
              <w:rPr>
                <w:rFonts w:asciiTheme="majorHAnsi" w:hAnsiTheme="majorHAnsi" w:cstheme="majorHAnsi"/>
                <w:sz w:val="20"/>
                <w:szCs w:val="20"/>
              </w:rPr>
              <w:t xml:space="preserve">Para la población de lengua indígena u originaria: pregunta: "p300a- Cuál es el idioma o lengua materna que aprendió en su niñez?" Respuesta: 1 </w:t>
            </w:r>
            <w:proofErr w:type="gramStart"/>
            <w:r w:rsidRPr="00966449">
              <w:rPr>
                <w:rFonts w:asciiTheme="majorHAnsi" w:hAnsiTheme="majorHAnsi" w:cstheme="majorHAnsi"/>
                <w:sz w:val="20"/>
                <w:szCs w:val="20"/>
              </w:rPr>
              <w:t>Quechua</w:t>
            </w:r>
            <w:proofErr w:type="gramEnd"/>
            <w:r w:rsidRPr="00966449">
              <w:rPr>
                <w:rFonts w:asciiTheme="majorHAnsi" w:hAnsiTheme="majorHAnsi" w:cstheme="majorHAnsi"/>
                <w:sz w:val="20"/>
                <w:szCs w:val="20"/>
              </w:rPr>
              <w:t xml:space="preserve">, 2 Aimara, 3 Otra lengua nativa (para anterior a la Encuesta Nacional de Hogares (ENAHO) 2019), 10 Ashaninka, 11 Awajun/Aguaruna, 12 Shipibo-Konibo, 13 </w:t>
            </w:r>
            <w:r w:rsidRPr="00966449">
              <w:rPr>
                <w:rFonts w:asciiTheme="majorHAnsi" w:hAnsiTheme="majorHAnsi" w:cstheme="majorHAnsi"/>
                <w:sz w:val="20"/>
                <w:szCs w:val="20"/>
              </w:rPr>
              <w:lastRenderedPageBreak/>
              <w:t>Shawi/Chayahuita, 14 Matsigenka/Machiguenga, 15 Achuar (Encuesta Nacional de Hogares (ENAHO) 2020 en adelante).</w:t>
            </w:r>
          </w:p>
        </w:tc>
      </w:tr>
      <w:tr w:rsidR="000E2A32" w:rsidRPr="006E507A" w14:paraId="6ED3CEAE" w14:textId="77777777" w:rsidTr="009265F9">
        <w:trPr>
          <w:trHeight w:val="641"/>
          <w:jc w:val="center"/>
        </w:trPr>
        <w:tc>
          <w:tcPr>
            <w:tcW w:w="1272" w:type="dxa"/>
            <w:vAlign w:val="center"/>
          </w:tcPr>
          <w:p w14:paraId="21C866E0"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lastRenderedPageBreak/>
              <w:t>Sentido esperado del indicador</w:t>
            </w:r>
          </w:p>
        </w:tc>
        <w:tc>
          <w:tcPr>
            <w:tcW w:w="10069" w:type="dxa"/>
            <w:gridSpan w:val="19"/>
            <w:vAlign w:val="center"/>
          </w:tcPr>
          <w:p w14:paraId="201F60DD" w14:textId="77777777" w:rsidR="000E2A32" w:rsidRPr="006E507A" w:rsidRDefault="000E2A32"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Ascendente</w:t>
            </w:r>
          </w:p>
        </w:tc>
      </w:tr>
      <w:tr w:rsidR="000E2A32" w:rsidRPr="006E507A" w14:paraId="03F9FAAE" w14:textId="77777777" w:rsidTr="009265F9">
        <w:trPr>
          <w:trHeight w:val="667"/>
          <w:jc w:val="center"/>
        </w:trPr>
        <w:tc>
          <w:tcPr>
            <w:tcW w:w="1272" w:type="dxa"/>
            <w:vAlign w:val="center"/>
          </w:tcPr>
          <w:p w14:paraId="4EACE597" w14:textId="331FE8E3"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Supuestos</w:t>
            </w:r>
          </w:p>
        </w:tc>
        <w:tc>
          <w:tcPr>
            <w:tcW w:w="10069" w:type="dxa"/>
            <w:gridSpan w:val="19"/>
            <w:vAlign w:val="center"/>
          </w:tcPr>
          <w:p w14:paraId="59F0BFC6"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Los choques en el escenario macroeconómico externo son manejables y la economía interna mantiene su tasa de crecimiento.</w:t>
            </w:r>
          </w:p>
        </w:tc>
      </w:tr>
      <w:tr w:rsidR="000E2A32" w:rsidRPr="006E507A" w14:paraId="0F4BABCC" w14:textId="77777777" w:rsidTr="009265F9">
        <w:trPr>
          <w:trHeight w:val="737"/>
          <w:jc w:val="center"/>
        </w:trPr>
        <w:tc>
          <w:tcPr>
            <w:tcW w:w="1272" w:type="dxa"/>
            <w:vAlign w:val="center"/>
          </w:tcPr>
          <w:p w14:paraId="2812A055"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Fuentes y Bases de Datos</w:t>
            </w:r>
          </w:p>
        </w:tc>
        <w:tc>
          <w:tcPr>
            <w:tcW w:w="10069" w:type="dxa"/>
            <w:gridSpan w:val="19"/>
            <w:vAlign w:val="center"/>
          </w:tcPr>
          <w:p w14:paraId="6D9D9C6A"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52868FE8"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0E2A32" w:rsidRPr="006E507A" w14:paraId="5774C15E" w14:textId="77777777" w:rsidTr="00A9186E">
        <w:trPr>
          <w:trHeight w:val="479"/>
          <w:jc w:val="center"/>
        </w:trPr>
        <w:tc>
          <w:tcPr>
            <w:tcW w:w="1272" w:type="dxa"/>
            <w:shd w:val="clear" w:color="auto" w:fill="215868" w:themeFill="accent5" w:themeFillShade="80"/>
            <w:vAlign w:val="center"/>
          </w:tcPr>
          <w:p w14:paraId="650A75E4" w14:textId="77777777" w:rsidR="000E2A32" w:rsidRPr="00F34F9B" w:rsidRDefault="000E2A32"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5D59A24A" w14:textId="77777777" w:rsidR="000E2A32" w:rsidRPr="00A9186E" w:rsidRDefault="000E2A32" w:rsidP="00CF2D0D">
            <w:pPr>
              <w:spacing w:before="240" w:after="240"/>
              <w:rPr>
                <w:rFonts w:asciiTheme="majorHAnsi" w:hAnsiTheme="majorHAnsi" w:cstheme="majorHAnsi"/>
                <w:b/>
                <w:bCs/>
                <w:color w:val="FFFFFF" w:themeColor="background1"/>
                <w:sz w:val="20"/>
                <w:szCs w:val="20"/>
              </w:rPr>
            </w:pPr>
            <w:r w:rsidRPr="00A9186E">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52B3D164" w14:textId="77777777" w:rsidR="000E2A32" w:rsidRPr="00A9186E" w:rsidRDefault="000E2A32" w:rsidP="00CF2D0D">
            <w:pPr>
              <w:spacing w:before="240" w:after="240"/>
              <w:jc w:val="center"/>
              <w:rPr>
                <w:rFonts w:asciiTheme="majorHAnsi" w:hAnsiTheme="majorHAnsi" w:cstheme="majorHAnsi"/>
                <w:b/>
                <w:bCs/>
                <w:color w:val="FFFFFF" w:themeColor="background1"/>
                <w:sz w:val="20"/>
                <w:szCs w:val="20"/>
              </w:rPr>
            </w:pPr>
            <w:r w:rsidRPr="00A9186E">
              <w:rPr>
                <w:rFonts w:asciiTheme="majorHAnsi" w:hAnsiTheme="majorHAnsi" w:cstheme="majorHAnsi"/>
                <w:b/>
                <w:bCs/>
                <w:color w:val="FFFFFF" w:themeColor="background1"/>
                <w:sz w:val="20"/>
                <w:szCs w:val="20"/>
              </w:rPr>
              <w:t>Logros esperados</w:t>
            </w:r>
          </w:p>
        </w:tc>
      </w:tr>
      <w:tr w:rsidR="000E2A32" w:rsidRPr="006E507A" w14:paraId="0BC036EF" w14:textId="77777777" w:rsidTr="009265F9">
        <w:trPr>
          <w:trHeight w:val="375"/>
          <w:jc w:val="center"/>
        </w:trPr>
        <w:tc>
          <w:tcPr>
            <w:tcW w:w="1272" w:type="dxa"/>
            <w:shd w:val="clear" w:color="auto" w:fill="auto"/>
            <w:vAlign w:val="center"/>
          </w:tcPr>
          <w:p w14:paraId="352B1D66"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Año</w:t>
            </w:r>
          </w:p>
        </w:tc>
        <w:tc>
          <w:tcPr>
            <w:tcW w:w="528" w:type="dxa"/>
            <w:shd w:val="clear" w:color="auto" w:fill="auto"/>
            <w:vAlign w:val="center"/>
          </w:tcPr>
          <w:p w14:paraId="52139B42"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2022</w:t>
            </w:r>
          </w:p>
        </w:tc>
        <w:tc>
          <w:tcPr>
            <w:tcW w:w="529" w:type="dxa"/>
            <w:shd w:val="clear" w:color="auto" w:fill="auto"/>
            <w:vAlign w:val="center"/>
          </w:tcPr>
          <w:p w14:paraId="55381E93"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2023</w:t>
            </w:r>
          </w:p>
        </w:tc>
        <w:tc>
          <w:tcPr>
            <w:tcW w:w="529" w:type="dxa"/>
            <w:shd w:val="clear" w:color="auto" w:fill="auto"/>
            <w:vAlign w:val="center"/>
          </w:tcPr>
          <w:p w14:paraId="64F9C0F2"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2024</w:t>
            </w:r>
          </w:p>
        </w:tc>
        <w:tc>
          <w:tcPr>
            <w:tcW w:w="529" w:type="dxa"/>
            <w:shd w:val="clear" w:color="auto" w:fill="auto"/>
            <w:vAlign w:val="center"/>
          </w:tcPr>
          <w:p w14:paraId="5C6BF20F"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2025</w:t>
            </w:r>
          </w:p>
        </w:tc>
        <w:tc>
          <w:tcPr>
            <w:tcW w:w="529" w:type="dxa"/>
            <w:shd w:val="clear" w:color="auto" w:fill="auto"/>
            <w:vAlign w:val="center"/>
          </w:tcPr>
          <w:p w14:paraId="343203BD"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2026</w:t>
            </w:r>
          </w:p>
        </w:tc>
        <w:tc>
          <w:tcPr>
            <w:tcW w:w="530" w:type="dxa"/>
            <w:shd w:val="clear" w:color="auto" w:fill="auto"/>
            <w:vAlign w:val="center"/>
          </w:tcPr>
          <w:p w14:paraId="7DC63EC6"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2027</w:t>
            </w:r>
          </w:p>
        </w:tc>
        <w:tc>
          <w:tcPr>
            <w:tcW w:w="530" w:type="dxa"/>
            <w:shd w:val="clear" w:color="auto" w:fill="auto"/>
            <w:vAlign w:val="center"/>
          </w:tcPr>
          <w:p w14:paraId="39633F52"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2028</w:t>
            </w:r>
          </w:p>
        </w:tc>
        <w:tc>
          <w:tcPr>
            <w:tcW w:w="530" w:type="dxa"/>
            <w:shd w:val="clear" w:color="auto" w:fill="auto"/>
            <w:vAlign w:val="center"/>
          </w:tcPr>
          <w:p w14:paraId="2F80FD57"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2029</w:t>
            </w:r>
          </w:p>
        </w:tc>
        <w:tc>
          <w:tcPr>
            <w:tcW w:w="530" w:type="dxa"/>
            <w:shd w:val="clear" w:color="auto" w:fill="auto"/>
            <w:vAlign w:val="center"/>
          </w:tcPr>
          <w:p w14:paraId="0283B033"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2030</w:t>
            </w:r>
          </w:p>
        </w:tc>
        <w:tc>
          <w:tcPr>
            <w:tcW w:w="530" w:type="dxa"/>
            <w:shd w:val="clear" w:color="auto" w:fill="auto"/>
            <w:vAlign w:val="center"/>
          </w:tcPr>
          <w:p w14:paraId="110B53D8"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2031</w:t>
            </w:r>
          </w:p>
        </w:tc>
        <w:tc>
          <w:tcPr>
            <w:tcW w:w="530" w:type="dxa"/>
            <w:shd w:val="clear" w:color="auto" w:fill="auto"/>
            <w:vAlign w:val="center"/>
          </w:tcPr>
          <w:p w14:paraId="7A9C4B9A"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2032</w:t>
            </w:r>
          </w:p>
        </w:tc>
        <w:tc>
          <w:tcPr>
            <w:tcW w:w="530" w:type="dxa"/>
            <w:shd w:val="clear" w:color="auto" w:fill="auto"/>
            <w:vAlign w:val="center"/>
          </w:tcPr>
          <w:p w14:paraId="590D4463"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2033</w:t>
            </w:r>
          </w:p>
        </w:tc>
        <w:tc>
          <w:tcPr>
            <w:tcW w:w="530" w:type="dxa"/>
            <w:shd w:val="clear" w:color="auto" w:fill="auto"/>
            <w:vAlign w:val="center"/>
          </w:tcPr>
          <w:p w14:paraId="6D05641A"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2034</w:t>
            </w:r>
          </w:p>
        </w:tc>
        <w:tc>
          <w:tcPr>
            <w:tcW w:w="530" w:type="dxa"/>
            <w:shd w:val="clear" w:color="auto" w:fill="auto"/>
            <w:vAlign w:val="center"/>
          </w:tcPr>
          <w:p w14:paraId="02DE26FF"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2035</w:t>
            </w:r>
          </w:p>
        </w:tc>
        <w:tc>
          <w:tcPr>
            <w:tcW w:w="530" w:type="dxa"/>
            <w:shd w:val="clear" w:color="auto" w:fill="auto"/>
            <w:vAlign w:val="center"/>
          </w:tcPr>
          <w:p w14:paraId="1F8AA755"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2036</w:t>
            </w:r>
          </w:p>
        </w:tc>
        <w:tc>
          <w:tcPr>
            <w:tcW w:w="530" w:type="dxa"/>
            <w:shd w:val="clear" w:color="auto" w:fill="auto"/>
            <w:vAlign w:val="center"/>
          </w:tcPr>
          <w:p w14:paraId="25421F2E"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2037</w:t>
            </w:r>
          </w:p>
        </w:tc>
        <w:tc>
          <w:tcPr>
            <w:tcW w:w="530" w:type="dxa"/>
            <w:shd w:val="clear" w:color="auto" w:fill="auto"/>
            <w:vAlign w:val="center"/>
          </w:tcPr>
          <w:p w14:paraId="74B2F423"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2038</w:t>
            </w:r>
          </w:p>
        </w:tc>
        <w:tc>
          <w:tcPr>
            <w:tcW w:w="535" w:type="dxa"/>
            <w:shd w:val="clear" w:color="auto" w:fill="auto"/>
            <w:vAlign w:val="center"/>
          </w:tcPr>
          <w:p w14:paraId="104CC70C"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2039</w:t>
            </w:r>
          </w:p>
        </w:tc>
        <w:tc>
          <w:tcPr>
            <w:tcW w:w="530" w:type="dxa"/>
            <w:shd w:val="clear" w:color="auto" w:fill="auto"/>
            <w:vAlign w:val="center"/>
          </w:tcPr>
          <w:p w14:paraId="6C7CD33A"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2040</w:t>
            </w:r>
          </w:p>
        </w:tc>
      </w:tr>
      <w:tr w:rsidR="000E2A32" w:rsidRPr="006E507A" w14:paraId="0E7952C2" w14:textId="77777777" w:rsidTr="009265F9">
        <w:trPr>
          <w:trHeight w:val="375"/>
          <w:jc w:val="center"/>
        </w:trPr>
        <w:tc>
          <w:tcPr>
            <w:tcW w:w="1272" w:type="dxa"/>
            <w:shd w:val="clear" w:color="auto" w:fill="auto"/>
            <w:vAlign w:val="center"/>
          </w:tcPr>
          <w:p w14:paraId="680820CD"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Valor</w:t>
            </w:r>
          </w:p>
        </w:tc>
        <w:tc>
          <w:tcPr>
            <w:tcW w:w="528" w:type="dxa"/>
            <w:shd w:val="clear" w:color="auto" w:fill="auto"/>
            <w:vAlign w:val="center"/>
          </w:tcPr>
          <w:p w14:paraId="1ADF383C"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1126</w:t>
            </w:r>
          </w:p>
        </w:tc>
        <w:tc>
          <w:tcPr>
            <w:tcW w:w="529" w:type="dxa"/>
            <w:shd w:val="clear" w:color="auto" w:fill="auto"/>
            <w:vAlign w:val="center"/>
          </w:tcPr>
          <w:p w14:paraId="007D0E86"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1080</w:t>
            </w:r>
          </w:p>
        </w:tc>
        <w:tc>
          <w:tcPr>
            <w:tcW w:w="529" w:type="dxa"/>
            <w:shd w:val="clear" w:color="auto" w:fill="auto"/>
            <w:vAlign w:val="center"/>
          </w:tcPr>
          <w:p w14:paraId="58A2CB0C"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1121</w:t>
            </w:r>
          </w:p>
        </w:tc>
        <w:tc>
          <w:tcPr>
            <w:tcW w:w="529" w:type="dxa"/>
            <w:shd w:val="clear" w:color="auto" w:fill="auto"/>
            <w:vAlign w:val="center"/>
          </w:tcPr>
          <w:p w14:paraId="7854772E"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1202</w:t>
            </w:r>
          </w:p>
        </w:tc>
        <w:tc>
          <w:tcPr>
            <w:tcW w:w="529" w:type="dxa"/>
            <w:shd w:val="clear" w:color="auto" w:fill="auto"/>
            <w:vAlign w:val="center"/>
          </w:tcPr>
          <w:p w14:paraId="5B6D13A0"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1237</w:t>
            </w:r>
          </w:p>
        </w:tc>
        <w:tc>
          <w:tcPr>
            <w:tcW w:w="530" w:type="dxa"/>
            <w:shd w:val="clear" w:color="auto" w:fill="auto"/>
            <w:vAlign w:val="center"/>
          </w:tcPr>
          <w:p w14:paraId="0296BAF8"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1257</w:t>
            </w:r>
          </w:p>
        </w:tc>
        <w:tc>
          <w:tcPr>
            <w:tcW w:w="530" w:type="dxa"/>
            <w:shd w:val="clear" w:color="auto" w:fill="auto"/>
            <w:vAlign w:val="center"/>
          </w:tcPr>
          <w:p w14:paraId="6B8F6766"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1320</w:t>
            </w:r>
          </w:p>
        </w:tc>
        <w:tc>
          <w:tcPr>
            <w:tcW w:w="530" w:type="dxa"/>
            <w:shd w:val="clear" w:color="auto" w:fill="auto"/>
            <w:vAlign w:val="center"/>
          </w:tcPr>
          <w:p w14:paraId="777EB3CF"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1363</w:t>
            </w:r>
          </w:p>
        </w:tc>
        <w:tc>
          <w:tcPr>
            <w:tcW w:w="530" w:type="dxa"/>
            <w:shd w:val="clear" w:color="auto" w:fill="auto"/>
            <w:vAlign w:val="center"/>
          </w:tcPr>
          <w:p w14:paraId="52C4F16D"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1398</w:t>
            </w:r>
          </w:p>
        </w:tc>
        <w:tc>
          <w:tcPr>
            <w:tcW w:w="530" w:type="dxa"/>
            <w:shd w:val="clear" w:color="auto" w:fill="auto"/>
            <w:vAlign w:val="center"/>
          </w:tcPr>
          <w:p w14:paraId="686ECBB8"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1443</w:t>
            </w:r>
          </w:p>
        </w:tc>
        <w:tc>
          <w:tcPr>
            <w:tcW w:w="530" w:type="dxa"/>
            <w:shd w:val="clear" w:color="auto" w:fill="auto"/>
            <w:vAlign w:val="center"/>
          </w:tcPr>
          <w:p w14:paraId="7D8A4BF9"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1491</w:t>
            </w:r>
          </w:p>
        </w:tc>
        <w:tc>
          <w:tcPr>
            <w:tcW w:w="530" w:type="dxa"/>
            <w:shd w:val="clear" w:color="auto" w:fill="auto"/>
            <w:vAlign w:val="center"/>
          </w:tcPr>
          <w:p w14:paraId="3D919282"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1530</w:t>
            </w:r>
          </w:p>
        </w:tc>
        <w:tc>
          <w:tcPr>
            <w:tcW w:w="530" w:type="dxa"/>
            <w:shd w:val="clear" w:color="auto" w:fill="auto"/>
            <w:vAlign w:val="center"/>
          </w:tcPr>
          <w:p w14:paraId="14AE533B"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1573</w:t>
            </w:r>
          </w:p>
        </w:tc>
        <w:tc>
          <w:tcPr>
            <w:tcW w:w="530" w:type="dxa"/>
            <w:shd w:val="clear" w:color="auto" w:fill="auto"/>
            <w:vAlign w:val="center"/>
          </w:tcPr>
          <w:p w14:paraId="7EBBB547"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1618</w:t>
            </w:r>
          </w:p>
        </w:tc>
        <w:tc>
          <w:tcPr>
            <w:tcW w:w="530" w:type="dxa"/>
            <w:shd w:val="clear" w:color="auto" w:fill="auto"/>
            <w:vAlign w:val="center"/>
          </w:tcPr>
          <w:p w14:paraId="02266380"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1661</w:t>
            </w:r>
          </w:p>
        </w:tc>
        <w:tc>
          <w:tcPr>
            <w:tcW w:w="530" w:type="dxa"/>
            <w:shd w:val="clear" w:color="auto" w:fill="auto"/>
            <w:vAlign w:val="center"/>
          </w:tcPr>
          <w:p w14:paraId="15C3DEF9"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1703</w:t>
            </w:r>
          </w:p>
        </w:tc>
        <w:tc>
          <w:tcPr>
            <w:tcW w:w="530" w:type="dxa"/>
            <w:shd w:val="clear" w:color="auto" w:fill="auto"/>
            <w:vAlign w:val="center"/>
          </w:tcPr>
          <w:p w14:paraId="164DB627"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1747</w:t>
            </w:r>
          </w:p>
        </w:tc>
        <w:tc>
          <w:tcPr>
            <w:tcW w:w="535" w:type="dxa"/>
            <w:shd w:val="clear" w:color="auto" w:fill="auto"/>
            <w:vAlign w:val="center"/>
          </w:tcPr>
          <w:p w14:paraId="3E51A96B"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1790</w:t>
            </w:r>
          </w:p>
        </w:tc>
        <w:tc>
          <w:tcPr>
            <w:tcW w:w="530" w:type="dxa"/>
            <w:shd w:val="clear" w:color="auto" w:fill="auto"/>
            <w:vAlign w:val="center"/>
          </w:tcPr>
          <w:p w14:paraId="5DDD5100" w14:textId="77777777" w:rsidR="000E2A32" w:rsidRPr="000E09E3" w:rsidRDefault="000E2A32" w:rsidP="00CF2D0D">
            <w:pPr>
              <w:spacing w:before="240" w:after="240"/>
              <w:jc w:val="center"/>
              <w:rPr>
                <w:rFonts w:asciiTheme="majorHAnsi" w:hAnsiTheme="majorHAnsi" w:cstheme="majorHAnsi"/>
                <w:sz w:val="14"/>
                <w:szCs w:val="14"/>
              </w:rPr>
            </w:pPr>
            <w:r w:rsidRPr="000E09E3">
              <w:rPr>
                <w:rFonts w:asciiTheme="majorHAnsi" w:hAnsiTheme="majorHAnsi" w:cstheme="majorHAnsi"/>
                <w:sz w:val="14"/>
                <w:szCs w:val="14"/>
              </w:rPr>
              <w:t>1833</w:t>
            </w:r>
          </w:p>
        </w:tc>
      </w:tr>
    </w:tbl>
    <w:p w14:paraId="396C784B" w14:textId="77777777" w:rsidR="000E2A32" w:rsidRDefault="000E2A32" w:rsidP="00CF2D0D">
      <w:pPr>
        <w:spacing w:before="240" w:after="240"/>
        <w:rPr>
          <w:rFonts w:eastAsia="Arial Narrow"/>
          <w:lang w:eastAsia="es-PE"/>
        </w:rPr>
      </w:pPr>
    </w:p>
    <w:p w14:paraId="614961EA" w14:textId="77777777" w:rsidR="00966449" w:rsidRDefault="00966449" w:rsidP="00CF2D0D">
      <w:pPr>
        <w:spacing w:before="240" w:after="240"/>
        <w:rPr>
          <w:rFonts w:eastAsia="Arial Narrow"/>
          <w:lang w:eastAsia="es-PE"/>
        </w:rPr>
      </w:pPr>
    </w:p>
    <w:p w14:paraId="06A28079" w14:textId="77777777" w:rsidR="00966449" w:rsidRDefault="00966449" w:rsidP="00CF2D0D">
      <w:pPr>
        <w:spacing w:before="240" w:after="240"/>
        <w:rPr>
          <w:rFonts w:eastAsia="Arial Narrow"/>
          <w:lang w:eastAsia="es-PE"/>
        </w:rPr>
      </w:pPr>
    </w:p>
    <w:p w14:paraId="37C30C76" w14:textId="77777777" w:rsidR="00966449" w:rsidRDefault="00966449" w:rsidP="00CF2D0D">
      <w:pPr>
        <w:spacing w:before="240" w:after="240"/>
        <w:rPr>
          <w:rFonts w:eastAsia="Arial Narrow"/>
          <w:lang w:eastAsia="es-PE"/>
        </w:rPr>
      </w:pPr>
    </w:p>
    <w:p w14:paraId="38DA4C27" w14:textId="77777777" w:rsidR="00966449" w:rsidRDefault="00966449" w:rsidP="00CF2D0D">
      <w:pPr>
        <w:spacing w:before="240" w:after="240"/>
        <w:rPr>
          <w:rFonts w:eastAsia="Arial Narrow"/>
          <w:lang w:eastAsia="es-PE"/>
        </w:rPr>
      </w:pPr>
    </w:p>
    <w:p w14:paraId="3652D098" w14:textId="77777777" w:rsidR="00966449" w:rsidRDefault="00966449" w:rsidP="00CF2D0D">
      <w:pPr>
        <w:spacing w:before="240" w:after="240"/>
        <w:rPr>
          <w:rFonts w:eastAsia="Arial Narrow"/>
          <w:lang w:eastAsia="es-PE"/>
        </w:rPr>
      </w:pPr>
    </w:p>
    <w:p w14:paraId="38120570" w14:textId="77777777" w:rsidR="00966449" w:rsidRDefault="00966449" w:rsidP="00CF2D0D">
      <w:pPr>
        <w:spacing w:before="240" w:after="240"/>
        <w:rPr>
          <w:rFonts w:eastAsia="Arial Narrow"/>
          <w:lang w:eastAsia="es-PE"/>
        </w:rPr>
      </w:pPr>
    </w:p>
    <w:p w14:paraId="67BCAB40" w14:textId="77777777" w:rsidR="00966449" w:rsidRDefault="00966449" w:rsidP="00CF2D0D">
      <w:pPr>
        <w:spacing w:before="240" w:after="240"/>
        <w:rPr>
          <w:rFonts w:eastAsia="Arial Narrow"/>
          <w:lang w:eastAsia="es-PE"/>
        </w:rPr>
      </w:pPr>
    </w:p>
    <w:p w14:paraId="1C77F056" w14:textId="77777777" w:rsidR="00966449" w:rsidRDefault="00966449" w:rsidP="00CF2D0D">
      <w:pPr>
        <w:spacing w:before="240" w:after="240"/>
        <w:rPr>
          <w:rFonts w:eastAsia="Arial Narrow"/>
          <w:lang w:eastAsia="es-PE"/>
        </w:rPr>
      </w:pPr>
    </w:p>
    <w:p w14:paraId="38077C04" w14:textId="77777777" w:rsidR="00966449" w:rsidRDefault="00966449" w:rsidP="00CF2D0D">
      <w:pPr>
        <w:spacing w:before="240" w:after="240"/>
        <w:rPr>
          <w:rFonts w:eastAsia="Arial Narrow"/>
          <w:lang w:eastAsia="es-PE"/>
        </w:rPr>
      </w:pPr>
    </w:p>
    <w:p w14:paraId="726E6079" w14:textId="77777777" w:rsidR="00966449" w:rsidRDefault="00966449" w:rsidP="00CF2D0D">
      <w:pPr>
        <w:spacing w:before="240" w:after="240"/>
        <w:rPr>
          <w:rFonts w:eastAsia="Arial Narrow"/>
          <w:lang w:eastAsia="es-PE"/>
        </w:rPr>
      </w:pPr>
    </w:p>
    <w:p w14:paraId="08038726" w14:textId="77777777" w:rsidR="00966449" w:rsidRDefault="00966449" w:rsidP="00CF2D0D">
      <w:pPr>
        <w:spacing w:before="240" w:after="240"/>
        <w:rPr>
          <w:rFonts w:eastAsia="Arial Narrow"/>
          <w:lang w:eastAsia="es-PE"/>
        </w:rPr>
      </w:pPr>
    </w:p>
    <w:p w14:paraId="49683503" w14:textId="77777777" w:rsidR="00966449" w:rsidRDefault="00966449" w:rsidP="00CF2D0D">
      <w:pPr>
        <w:spacing w:before="240" w:after="240"/>
        <w:rPr>
          <w:rFonts w:eastAsia="Arial Narrow"/>
          <w:lang w:eastAsia="es-PE"/>
        </w:rPr>
      </w:pPr>
    </w:p>
    <w:p w14:paraId="11EE3596" w14:textId="77777777" w:rsidR="000E2A32" w:rsidRDefault="000E2A32"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0E2A32" w:rsidRPr="006E507A" w14:paraId="40AF3E4C" w14:textId="77777777" w:rsidTr="00F34F9B">
        <w:trPr>
          <w:trHeight w:val="70"/>
          <w:jc w:val="center"/>
        </w:trPr>
        <w:tc>
          <w:tcPr>
            <w:tcW w:w="11341" w:type="dxa"/>
            <w:gridSpan w:val="20"/>
            <w:shd w:val="clear" w:color="auto" w:fill="215868" w:themeFill="accent5" w:themeFillShade="80"/>
            <w:vAlign w:val="center"/>
          </w:tcPr>
          <w:p w14:paraId="692EBA55" w14:textId="77777777" w:rsidR="000E2A32" w:rsidRPr="006E507A" w:rsidRDefault="000E2A32" w:rsidP="00F34F9B">
            <w:pPr>
              <w:jc w:val="center"/>
              <w:rPr>
                <w:rFonts w:asciiTheme="majorHAnsi" w:hAnsiTheme="majorHAnsi" w:cstheme="majorHAnsi"/>
                <w:b/>
                <w:bCs/>
                <w:sz w:val="20"/>
                <w:szCs w:val="20"/>
              </w:rPr>
            </w:pPr>
            <w:r w:rsidRPr="00415CB6">
              <w:rPr>
                <w:rFonts w:asciiTheme="majorHAnsi" w:hAnsiTheme="majorHAnsi" w:cstheme="majorHAnsi"/>
                <w:b/>
                <w:bCs/>
                <w:color w:val="FFFFFF" w:themeColor="background1"/>
                <w:sz w:val="20"/>
                <w:szCs w:val="20"/>
              </w:rPr>
              <w:lastRenderedPageBreak/>
              <w:t>FICHA TÉCNICA DEL INDICADOR</w:t>
            </w:r>
          </w:p>
        </w:tc>
      </w:tr>
      <w:tr w:rsidR="000E2A32" w:rsidRPr="006E507A" w14:paraId="56EB0197" w14:textId="77777777" w:rsidTr="009265F9">
        <w:trPr>
          <w:trHeight w:val="523"/>
          <w:jc w:val="center"/>
        </w:trPr>
        <w:tc>
          <w:tcPr>
            <w:tcW w:w="1266" w:type="dxa"/>
            <w:vAlign w:val="center"/>
          </w:tcPr>
          <w:p w14:paraId="1DF5C746"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Objetivo Prioritario</w:t>
            </w:r>
          </w:p>
        </w:tc>
        <w:tc>
          <w:tcPr>
            <w:tcW w:w="10075" w:type="dxa"/>
            <w:gridSpan w:val="19"/>
            <w:vAlign w:val="center"/>
          </w:tcPr>
          <w:p w14:paraId="78EA7DDA"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OP8: Garantizar las condiciones para el desarrollo económico sostenible y solidario de los pueblos indígenas u originarios.</w:t>
            </w:r>
          </w:p>
        </w:tc>
      </w:tr>
      <w:tr w:rsidR="000E2A32" w:rsidRPr="006E507A" w14:paraId="0CF3AEB4" w14:textId="77777777" w:rsidTr="009265F9">
        <w:trPr>
          <w:trHeight w:val="609"/>
          <w:jc w:val="center"/>
        </w:trPr>
        <w:tc>
          <w:tcPr>
            <w:tcW w:w="1266" w:type="dxa"/>
            <w:vAlign w:val="center"/>
          </w:tcPr>
          <w:p w14:paraId="10A8DF31"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Nombre del Indicador</w:t>
            </w:r>
          </w:p>
        </w:tc>
        <w:tc>
          <w:tcPr>
            <w:tcW w:w="10075" w:type="dxa"/>
            <w:gridSpan w:val="19"/>
            <w:vAlign w:val="center"/>
          </w:tcPr>
          <w:p w14:paraId="39870C67" w14:textId="2130D06E" w:rsidR="000E2A32" w:rsidRPr="006E507A" w:rsidRDefault="00342C05" w:rsidP="00CF2D0D">
            <w:pPr>
              <w:spacing w:before="240" w:after="240"/>
              <w:jc w:val="both"/>
              <w:rPr>
                <w:rFonts w:asciiTheme="majorHAnsi" w:hAnsiTheme="majorHAnsi" w:cstheme="majorHAnsi"/>
                <w:sz w:val="20"/>
                <w:szCs w:val="20"/>
              </w:rPr>
            </w:pPr>
            <w:r w:rsidRPr="00470EED">
              <w:rPr>
                <w:rFonts w:asciiTheme="majorHAnsi" w:hAnsiTheme="majorHAnsi" w:cstheme="majorHAnsi"/>
                <w:sz w:val="20"/>
                <w:szCs w:val="20"/>
                <w:highlight w:val="green"/>
              </w:rPr>
              <w:t xml:space="preserve">8.3. </w:t>
            </w:r>
            <w:r w:rsidR="00C70832" w:rsidRPr="00470EED">
              <w:rPr>
                <w:rStyle w:val="cf01"/>
                <w:highlight w:val="green"/>
              </w:rPr>
              <w:t>Porcentaje de la población de lengua materna indígena u originaria con empleo informal</w:t>
            </w:r>
            <w:r w:rsidR="00C70832" w:rsidRPr="006E507A" w:rsidDel="00C70832">
              <w:rPr>
                <w:rFonts w:asciiTheme="majorHAnsi" w:hAnsiTheme="majorHAnsi" w:cstheme="majorHAnsi"/>
                <w:sz w:val="20"/>
                <w:szCs w:val="20"/>
              </w:rPr>
              <w:t xml:space="preserve"> </w:t>
            </w:r>
          </w:p>
        </w:tc>
      </w:tr>
      <w:tr w:rsidR="000E2A32" w:rsidRPr="006E507A" w14:paraId="5D007F83" w14:textId="77777777" w:rsidTr="009265F9">
        <w:trPr>
          <w:trHeight w:val="575"/>
          <w:jc w:val="center"/>
        </w:trPr>
        <w:tc>
          <w:tcPr>
            <w:tcW w:w="1266" w:type="dxa"/>
            <w:vAlign w:val="center"/>
          </w:tcPr>
          <w:p w14:paraId="7B81D65A" w14:textId="6A362015"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Justificación</w:t>
            </w:r>
          </w:p>
        </w:tc>
        <w:tc>
          <w:tcPr>
            <w:tcW w:w="10075" w:type="dxa"/>
            <w:gridSpan w:val="19"/>
            <w:vAlign w:val="center"/>
          </w:tcPr>
          <w:p w14:paraId="3F0925EB"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El empleo informal en población indígena u originaria indica la cantidad de población en situación de vulnerabilidad laboral, lo cual, puede afectar directamente su calidad de vida y que perpetúa el ciclo de pobreza.</w:t>
            </w:r>
          </w:p>
        </w:tc>
      </w:tr>
      <w:tr w:rsidR="000E2A32" w:rsidRPr="006E507A" w14:paraId="70B0AF6D" w14:textId="77777777" w:rsidTr="009265F9">
        <w:trPr>
          <w:trHeight w:val="891"/>
          <w:jc w:val="center"/>
        </w:trPr>
        <w:tc>
          <w:tcPr>
            <w:tcW w:w="1266" w:type="dxa"/>
            <w:vAlign w:val="center"/>
          </w:tcPr>
          <w:p w14:paraId="7728A7F1" w14:textId="3979BABE"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Responsable del Indicador</w:t>
            </w:r>
          </w:p>
        </w:tc>
        <w:tc>
          <w:tcPr>
            <w:tcW w:w="10075" w:type="dxa"/>
            <w:gridSpan w:val="19"/>
            <w:vAlign w:val="center"/>
          </w:tcPr>
          <w:p w14:paraId="6DBFC335" w14:textId="617B8149"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9F1EA5">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0E2A32" w:rsidRPr="006E507A" w14:paraId="0D435238" w14:textId="77777777" w:rsidTr="009265F9">
        <w:trPr>
          <w:trHeight w:val="842"/>
          <w:jc w:val="center"/>
        </w:trPr>
        <w:tc>
          <w:tcPr>
            <w:tcW w:w="1266" w:type="dxa"/>
            <w:vAlign w:val="center"/>
          </w:tcPr>
          <w:p w14:paraId="4546ED72" w14:textId="0DFDE132"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Limitaciones para la medición del indicador</w:t>
            </w:r>
          </w:p>
        </w:tc>
        <w:tc>
          <w:tcPr>
            <w:tcW w:w="10075" w:type="dxa"/>
            <w:gridSpan w:val="19"/>
            <w:vAlign w:val="center"/>
          </w:tcPr>
          <w:p w14:paraId="73F6B00B" w14:textId="77777777" w:rsidR="00966449" w:rsidRPr="0044132E" w:rsidRDefault="000E2A32" w:rsidP="00C14F45">
            <w:pPr>
              <w:pStyle w:val="Prrafodelista"/>
              <w:numPr>
                <w:ilvl w:val="0"/>
                <w:numId w:val="44"/>
              </w:numPr>
              <w:snapToGrid w:val="0"/>
              <w:spacing w:before="240" w:after="240"/>
              <w:jc w:val="both"/>
              <w:rPr>
                <w:rFonts w:asciiTheme="majorHAnsi" w:hAnsiTheme="majorHAnsi" w:cstheme="majorHAnsi"/>
                <w:sz w:val="20"/>
                <w:szCs w:val="20"/>
                <w:highlight w:val="green"/>
              </w:rPr>
            </w:pPr>
            <w:r w:rsidRPr="0044132E">
              <w:rPr>
                <w:rFonts w:asciiTheme="majorHAnsi" w:hAnsiTheme="majorHAnsi" w:cstheme="majorHAnsi"/>
                <w:sz w:val="20"/>
                <w:szCs w:val="20"/>
                <w:highlight w:val="green"/>
              </w:rPr>
              <w:t>Los datos para el cálculo del indicador provienen de la Encuesta Nacional de Hogares (ENAHO) la misma que tiene validez estadística según los parámetros de confiabilidad del cálculo del indicador.</w:t>
            </w:r>
          </w:p>
          <w:p w14:paraId="4E28C611" w14:textId="4BD2E060" w:rsidR="000E2A32" w:rsidRPr="00966449" w:rsidRDefault="000E2A32" w:rsidP="00C14F45">
            <w:pPr>
              <w:pStyle w:val="Prrafodelista"/>
              <w:numPr>
                <w:ilvl w:val="0"/>
                <w:numId w:val="44"/>
              </w:numPr>
              <w:snapToGrid w:val="0"/>
              <w:spacing w:before="240" w:after="240"/>
              <w:jc w:val="both"/>
              <w:rPr>
                <w:rFonts w:asciiTheme="majorHAnsi" w:hAnsiTheme="majorHAnsi" w:cstheme="majorHAnsi"/>
                <w:sz w:val="20"/>
                <w:szCs w:val="20"/>
              </w:rPr>
            </w:pPr>
            <w:r w:rsidRPr="0044132E">
              <w:rPr>
                <w:rFonts w:asciiTheme="majorHAnsi" w:hAnsiTheme="majorHAnsi" w:cstheme="majorHAnsi"/>
                <w:sz w:val="20"/>
                <w:szCs w:val="20"/>
                <w:highlight w:val="green"/>
              </w:rPr>
              <w:t>Asimismo, su nivel de inferencia es nacional, urbano nacional, rural nacional y 24 departamentos donde cada uno como dominio de estudio.</w:t>
            </w:r>
          </w:p>
        </w:tc>
      </w:tr>
      <w:tr w:rsidR="000E2A32" w:rsidRPr="006E507A" w14:paraId="7E005775" w14:textId="77777777" w:rsidTr="009265F9">
        <w:trPr>
          <w:trHeight w:val="2617"/>
          <w:jc w:val="center"/>
        </w:trPr>
        <w:tc>
          <w:tcPr>
            <w:tcW w:w="1266" w:type="dxa"/>
            <w:vAlign w:val="center"/>
          </w:tcPr>
          <w:p w14:paraId="6AB5F23A" w14:textId="5FB4EA4B"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Método de Cálculo</w:t>
            </w:r>
          </w:p>
        </w:tc>
        <w:tc>
          <w:tcPr>
            <w:tcW w:w="10075" w:type="dxa"/>
            <w:gridSpan w:val="19"/>
            <w:vAlign w:val="center"/>
          </w:tcPr>
          <w:p w14:paraId="52457AD0" w14:textId="59CC88C9" w:rsidR="000E2A32" w:rsidRPr="006E507A" w:rsidRDefault="000E2A32"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4E30EE4D" w14:textId="77777777" w:rsidR="00966449" w:rsidRDefault="000E2A32"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Fórmula:</w:t>
            </w:r>
          </w:p>
          <w:p w14:paraId="4E85511B" w14:textId="562B177D" w:rsidR="000E2A32" w:rsidRPr="006E507A" w:rsidRDefault="000E2A32" w:rsidP="00966449">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 (At/Bt) *100</w:t>
            </w:r>
          </w:p>
          <w:p w14:paraId="6B8566F3" w14:textId="77777777" w:rsidR="000E2A32" w:rsidRPr="006E507A" w:rsidRDefault="000E2A32" w:rsidP="00966449">
            <w:pPr>
              <w:rPr>
                <w:rFonts w:asciiTheme="majorHAnsi" w:hAnsiTheme="majorHAnsi" w:cstheme="majorHAnsi"/>
                <w:sz w:val="20"/>
                <w:szCs w:val="20"/>
              </w:rPr>
            </w:pPr>
            <w:r w:rsidRPr="006E507A">
              <w:rPr>
                <w:rFonts w:asciiTheme="majorHAnsi" w:hAnsiTheme="majorHAnsi" w:cstheme="majorHAnsi"/>
                <w:sz w:val="20"/>
                <w:szCs w:val="20"/>
              </w:rPr>
              <w:t>At: Número de población de lengua materna indígena u originaria que está en situación de empleo informal en el año t.</w:t>
            </w:r>
          </w:p>
          <w:p w14:paraId="77CB78ED" w14:textId="77777777" w:rsidR="000E2A32" w:rsidRPr="006E507A" w:rsidRDefault="000E2A32" w:rsidP="00966449">
            <w:pPr>
              <w:rPr>
                <w:rFonts w:asciiTheme="majorHAnsi" w:hAnsiTheme="majorHAnsi" w:cstheme="majorHAnsi"/>
                <w:sz w:val="20"/>
                <w:szCs w:val="20"/>
              </w:rPr>
            </w:pPr>
            <w:r w:rsidRPr="006E507A">
              <w:rPr>
                <w:rFonts w:asciiTheme="majorHAnsi" w:hAnsiTheme="majorHAnsi" w:cstheme="majorHAnsi"/>
                <w:sz w:val="20"/>
                <w:szCs w:val="20"/>
              </w:rPr>
              <w:t>Bt: Total de población de lengua materna indígena u originaria en el año t.</w:t>
            </w:r>
          </w:p>
          <w:p w14:paraId="53EB17A7" w14:textId="77777777" w:rsidR="000E2A32" w:rsidRPr="006E507A" w:rsidRDefault="000E2A32" w:rsidP="00966449">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7CF74FBC" w14:textId="77777777" w:rsidR="000E2A32" w:rsidRPr="006E507A" w:rsidRDefault="000E2A32" w:rsidP="00CF2D0D">
            <w:pPr>
              <w:spacing w:before="240" w:after="240"/>
              <w:rPr>
                <w:rFonts w:asciiTheme="majorHAnsi" w:hAnsiTheme="majorHAnsi" w:cstheme="majorHAnsi"/>
                <w:sz w:val="20"/>
                <w:szCs w:val="20"/>
              </w:rPr>
            </w:pPr>
          </w:p>
          <w:p w14:paraId="36BAD8FB" w14:textId="77777777" w:rsidR="000E2A32" w:rsidRPr="006E507A" w:rsidRDefault="000E2A32"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002D2E8E" w14:textId="77777777" w:rsidR="00966449" w:rsidRDefault="00C70832" w:rsidP="00C14F45">
            <w:pPr>
              <w:pStyle w:val="Prrafodelista"/>
              <w:numPr>
                <w:ilvl w:val="0"/>
                <w:numId w:val="45"/>
              </w:numPr>
              <w:spacing w:before="240" w:after="240"/>
              <w:rPr>
                <w:rFonts w:asciiTheme="majorHAnsi" w:hAnsiTheme="majorHAnsi" w:cstheme="majorHAnsi"/>
                <w:sz w:val="20"/>
                <w:szCs w:val="20"/>
              </w:rPr>
            </w:pPr>
            <w:r w:rsidRPr="00966449">
              <w:rPr>
                <w:rFonts w:asciiTheme="majorHAnsi" w:hAnsiTheme="majorHAnsi" w:cstheme="majorHAnsi"/>
                <w:sz w:val="20"/>
                <w:szCs w:val="20"/>
              </w:rPr>
              <w:t>El concepto de informalidad tiene tres acepciones: i) los patronos e independientes son informales si la unidad productiva en la que trabajan pertenece al sector informal, ii) unidades productivas no constituidas en sociedad, es decir, que no están registradas en la Superintendencia Nacional de Aduanas y de Administración Tributaria (SUNAT) y iii) trabajadores asalariados que no cuenten con seguro de salud otorgado por su empleador.</w:t>
            </w:r>
          </w:p>
          <w:p w14:paraId="08627659" w14:textId="77777777" w:rsidR="00966449" w:rsidRDefault="000E2A32" w:rsidP="00C14F45">
            <w:pPr>
              <w:pStyle w:val="Prrafodelista"/>
              <w:numPr>
                <w:ilvl w:val="0"/>
                <w:numId w:val="45"/>
              </w:numPr>
              <w:spacing w:before="240" w:after="240"/>
              <w:rPr>
                <w:rFonts w:asciiTheme="majorHAnsi" w:hAnsiTheme="majorHAnsi" w:cstheme="majorHAnsi"/>
                <w:sz w:val="20"/>
                <w:szCs w:val="20"/>
              </w:rPr>
            </w:pPr>
            <w:r w:rsidRPr="00966449">
              <w:rPr>
                <w:rFonts w:asciiTheme="majorHAnsi" w:hAnsiTheme="majorHAnsi" w:cstheme="majorHAnsi"/>
                <w:sz w:val="20"/>
                <w:szCs w:val="20"/>
              </w:rPr>
              <w:t>Se define empleo informal en base a dos indicadores elaborados por el Instituto Nacional de Estadística e Informática (INEI) en el capítulo "Encuesta Nacional de Hogares (ENAHO)01A-2021-500", estos indicadores son los siguientes: Indicador de la PEA (OCU500) y Situación de informalidad (OCUPINF).</w:t>
            </w:r>
          </w:p>
          <w:p w14:paraId="0C218BE4" w14:textId="4F659DC5" w:rsidR="000E2A32" w:rsidRPr="00966449" w:rsidRDefault="000E2A32" w:rsidP="00C14F45">
            <w:pPr>
              <w:pStyle w:val="Prrafodelista"/>
              <w:numPr>
                <w:ilvl w:val="0"/>
                <w:numId w:val="45"/>
              </w:numPr>
              <w:spacing w:before="240" w:after="240"/>
              <w:rPr>
                <w:rFonts w:asciiTheme="majorHAnsi" w:hAnsiTheme="majorHAnsi" w:cstheme="majorHAnsi"/>
                <w:sz w:val="20"/>
                <w:szCs w:val="20"/>
              </w:rPr>
            </w:pPr>
            <w:r w:rsidRPr="00966449">
              <w:rPr>
                <w:rFonts w:asciiTheme="majorHAnsi" w:hAnsiTheme="majorHAnsi" w:cstheme="majorHAnsi"/>
                <w:sz w:val="20"/>
                <w:szCs w:val="20"/>
              </w:rPr>
              <w:t xml:space="preserve">Para la población de lengua indígena u originaria: pregunta: "p300a- Cuál es el idioma o lengua materna que aprendió en su niñez?" Respuesta: 1 </w:t>
            </w:r>
            <w:proofErr w:type="gramStart"/>
            <w:r w:rsidRPr="00966449">
              <w:rPr>
                <w:rFonts w:asciiTheme="majorHAnsi" w:hAnsiTheme="majorHAnsi" w:cstheme="majorHAnsi"/>
                <w:sz w:val="20"/>
                <w:szCs w:val="20"/>
              </w:rPr>
              <w:t>Quechua</w:t>
            </w:r>
            <w:proofErr w:type="gramEnd"/>
            <w:r w:rsidRPr="00966449">
              <w:rPr>
                <w:rFonts w:asciiTheme="majorHAnsi" w:hAnsiTheme="majorHAnsi" w:cstheme="majorHAnsi"/>
                <w:sz w:val="20"/>
                <w:szCs w:val="20"/>
              </w:rPr>
              <w:t>, 2 Aimara, 3 Otra lengua nativa (para anterior a la Encuesta Nacional de Hogares (ENAHO) 2019), 10 Ashaninka, 11 Awajun/Aguaruna, 12 Shipibo-Konibo, 13 Shawi/Chayahuita, 14 Matsigenka/Machiguenga, 15 Achuar (Encuesta Nacional de Hogares (ENAHO) 2020 en adelante).</w:t>
            </w:r>
          </w:p>
        </w:tc>
      </w:tr>
      <w:tr w:rsidR="000E2A32" w:rsidRPr="006E507A" w14:paraId="231D8E63" w14:textId="77777777" w:rsidTr="009265F9">
        <w:trPr>
          <w:trHeight w:val="641"/>
          <w:jc w:val="center"/>
        </w:trPr>
        <w:tc>
          <w:tcPr>
            <w:tcW w:w="1266" w:type="dxa"/>
            <w:vAlign w:val="center"/>
          </w:tcPr>
          <w:p w14:paraId="6E281518"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Sentido esperado del indicador</w:t>
            </w:r>
          </w:p>
        </w:tc>
        <w:tc>
          <w:tcPr>
            <w:tcW w:w="10075" w:type="dxa"/>
            <w:gridSpan w:val="19"/>
            <w:vAlign w:val="center"/>
          </w:tcPr>
          <w:p w14:paraId="12BE21A6" w14:textId="77777777" w:rsidR="000E2A32" w:rsidRPr="006E507A" w:rsidRDefault="000E2A32"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Descendente</w:t>
            </w:r>
          </w:p>
        </w:tc>
      </w:tr>
      <w:tr w:rsidR="000E2A32" w:rsidRPr="006E507A" w14:paraId="199D0E2D" w14:textId="77777777" w:rsidTr="009265F9">
        <w:trPr>
          <w:trHeight w:val="737"/>
          <w:jc w:val="center"/>
        </w:trPr>
        <w:tc>
          <w:tcPr>
            <w:tcW w:w="1266" w:type="dxa"/>
            <w:vAlign w:val="center"/>
          </w:tcPr>
          <w:p w14:paraId="3FEC1E78" w14:textId="3A8D22C0"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lastRenderedPageBreak/>
              <w:t>Supuestos</w:t>
            </w:r>
          </w:p>
        </w:tc>
        <w:tc>
          <w:tcPr>
            <w:tcW w:w="10075" w:type="dxa"/>
            <w:gridSpan w:val="19"/>
            <w:vAlign w:val="center"/>
          </w:tcPr>
          <w:p w14:paraId="6059A567"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mantiene la promoción de formalización de pymes y mypes.</w:t>
            </w:r>
          </w:p>
          <w:p w14:paraId="6A2B4904"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El escenario macroeconómico externo impacta con choques manejables y la economía interna mantiene su tasa de crecimiento.</w:t>
            </w:r>
          </w:p>
        </w:tc>
      </w:tr>
      <w:tr w:rsidR="000E2A32" w:rsidRPr="006E507A" w14:paraId="77B6D8AC" w14:textId="77777777" w:rsidTr="009265F9">
        <w:trPr>
          <w:trHeight w:val="737"/>
          <w:jc w:val="center"/>
        </w:trPr>
        <w:tc>
          <w:tcPr>
            <w:tcW w:w="1266" w:type="dxa"/>
            <w:vAlign w:val="center"/>
          </w:tcPr>
          <w:p w14:paraId="39358128"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Fuentes y Bases de Datos</w:t>
            </w:r>
          </w:p>
        </w:tc>
        <w:tc>
          <w:tcPr>
            <w:tcW w:w="10075" w:type="dxa"/>
            <w:gridSpan w:val="19"/>
            <w:vAlign w:val="center"/>
          </w:tcPr>
          <w:p w14:paraId="54A8A6D5"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65152845"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0E2A32" w:rsidRPr="006E507A" w14:paraId="08D82458" w14:textId="77777777" w:rsidTr="007B720B">
        <w:trPr>
          <w:trHeight w:val="479"/>
          <w:jc w:val="center"/>
        </w:trPr>
        <w:tc>
          <w:tcPr>
            <w:tcW w:w="1266" w:type="dxa"/>
            <w:shd w:val="clear" w:color="auto" w:fill="215868" w:themeFill="accent5" w:themeFillShade="80"/>
            <w:vAlign w:val="center"/>
          </w:tcPr>
          <w:p w14:paraId="3CA3371F" w14:textId="77777777" w:rsidR="000E2A32" w:rsidRPr="00F34F9B" w:rsidRDefault="000E2A32" w:rsidP="00CF2D0D">
            <w:pPr>
              <w:spacing w:before="240" w:after="240"/>
              <w:jc w:val="center"/>
              <w:rPr>
                <w:rFonts w:asciiTheme="majorHAnsi" w:hAnsiTheme="majorHAnsi" w:cstheme="majorHAnsi"/>
                <w:b/>
                <w:bCs/>
                <w:color w:val="FFFFFF" w:themeColor="background1"/>
                <w:sz w:val="18"/>
                <w:szCs w:val="18"/>
              </w:rPr>
            </w:pPr>
          </w:p>
        </w:tc>
        <w:tc>
          <w:tcPr>
            <w:tcW w:w="570" w:type="dxa"/>
            <w:shd w:val="clear" w:color="auto" w:fill="215868" w:themeFill="accent5" w:themeFillShade="80"/>
            <w:vAlign w:val="center"/>
          </w:tcPr>
          <w:p w14:paraId="5C8664D2" w14:textId="77777777" w:rsidR="000E2A32" w:rsidRPr="007B720B" w:rsidRDefault="000E2A32" w:rsidP="00CF2D0D">
            <w:pPr>
              <w:spacing w:before="240" w:after="240"/>
              <w:rPr>
                <w:rFonts w:asciiTheme="majorHAnsi" w:hAnsiTheme="majorHAnsi" w:cstheme="majorHAnsi"/>
                <w:b/>
                <w:bCs/>
                <w:color w:val="FFFFFF" w:themeColor="background1"/>
                <w:sz w:val="20"/>
                <w:szCs w:val="20"/>
              </w:rPr>
            </w:pPr>
            <w:r w:rsidRPr="007B720B">
              <w:rPr>
                <w:rFonts w:asciiTheme="majorHAnsi" w:hAnsiTheme="majorHAnsi" w:cstheme="majorHAnsi"/>
                <w:b/>
                <w:bCs/>
                <w:color w:val="FFFFFF" w:themeColor="background1"/>
                <w:sz w:val="16"/>
                <w:szCs w:val="16"/>
              </w:rPr>
              <w:t>Línea base</w:t>
            </w:r>
          </w:p>
        </w:tc>
        <w:tc>
          <w:tcPr>
            <w:tcW w:w="9505" w:type="dxa"/>
            <w:gridSpan w:val="18"/>
            <w:shd w:val="clear" w:color="auto" w:fill="215868" w:themeFill="accent5" w:themeFillShade="80"/>
            <w:vAlign w:val="center"/>
          </w:tcPr>
          <w:p w14:paraId="2AD6ADD9" w14:textId="77777777" w:rsidR="000E2A32" w:rsidRPr="007B720B" w:rsidRDefault="000E2A32" w:rsidP="00CF2D0D">
            <w:pPr>
              <w:spacing w:before="240" w:after="240"/>
              <w:jc w:val="center"/>
              <w:rPr>
                <w:rFonts w:asciiTheme="majorHAnsi" w:hAnsiTheme="majorHAnsi" w:cstheme="majorHAnsi"/>
                <w:b/>
                <w:bCs/>
                <w:color w:val="FFFFFF" w:themeColor="background1"/>
                <w:sz w:val="20"/>
                <w:szCs w:val="20"/>
              </w:rPr>
            </w:pPr>
            <w:r w:rsidRPr="007B720B">
              <w:rPr>
                <w:rFonts w:asciiTheme="majorHAnsi" w:hAnsiTheme="majorHAnsi" w:cstheme="majorHAnsi"/>
                <w:b/>
                <w:bCs/>
                <w:color w:val="FFFFFF" w:themeColor="background1"/>
                <w:sz w:val="20"/>
                <w:szCs w:val="20"/>
              </w:rPr>
              <w:t>Logros esperados</w:t>
            </w:r>
          </w:p>
        </w:tc>
      </w:tr>
      <w:tr w:rsidR="000E2A32" w:rsidRPr="006E507A" w14:paraId="3D9D9CE5" w14:textId="77777777" w:rsidTr="009265F9">
        <w:trPr>
          <w:trHeight w:val="375"/>
          <w:jc w:val="center"/>
        </w:trPr>
        <w:tc>
          <w:tcPr>
            <w:tcW w:w="1266" w:type="dxa"/>
            <w:shd w:val="clear" w:color="auto" w:fill="auto"/>
            <w:vAlign w:val="center"/>
          </w:tcPr>
          <w:p w14:paraId="66F6F485"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Año</w:t>
            </w:r>
          </w:p>
        </w:tc>
        <w:tc>
          <w:tcPr>
            <w:tcW w:w="570" w:type="dxa"/>
            <w:shd w:val="clear" w:color="auto" w:fill="auto"/>
            <w:vAlign w:val="center"/>
          </w:tcPr>
          <w:p w14:paraId="2B0F8722"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2022</w:t>
            </w:r>
          </w:p>
        </w:tc>
        <w:tc>
          <w:tcPr>
            <w:tcW w:w="527" w:type="dxa"/>
            <w:shd w:val="clear" w:color="auto" w:fill="auto"/>
            <w:vAlign w:val="center"/>
          </w:tcPr>
          <w:p w14:paraId="0DBFDDA6"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2023</w:t>
            </w:r>
          </w:p>
        </w:tc>
        <w:tc>
          <w:tcPr>
            <w:tcW w:w="527" w:type="dxa"/>
            <w:shd w:val="clear" w:color="auto" w:fill="auto"/>
            <w:vAlign w:val="center"/>
          </w:tcPr>
          <w:p w14:paraId="14A6E8EC"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2024</w:t>
            </w:r>
          </w:p>
        </w:tc>
        <w:tc>
          <w:tcPr>
            <w:tcW w:w="527" w:type="dxa"/>
            <w:shd w:val="clear" w:color="auto" w:fill="auto"/>
            <w:vAlign w:val="center"/>
          </w:tcPr>
          <w:p w14:paraId="62426160"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2025</w:t>
            </w:r>
          </w:p>
        </w:tc>
        <w:tc>
          <w:tcPr>
            <w:tcW w:w="527" w:type="dxa"/>
            <w:shd w:val="clear" w:color="auto" w:fill="auto"/>
            <w:vAlign w:val="center"/>
          </w:tcPr>
          <w:p w14:paraId="279E9032"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2026</w:t>
            </w:r>
          </w:p>
        </w:tc>
        <w:tc>
          <w:tcPr>
            <w:tcW w:w="528" w:type="dxa"/>
            <w:shd w:val="clear" w:color="auto" w:fill="auto"/>
            <w:vAlign w:val="center"/>
          </w:tcPr>
          <w:p w14:paraId="090E8C5C"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2027</w:t>
            </w:r>
          </w:p>
        </w:tc>
        <w:tc>
          <w:tcPr>
            <w:tcW w:w="528" w:type="dxa"/>
            <w:shd w:val="clear" w:color="auto" w:fill="auto"/>
            <w:vAlign w:val="center"/>
          </w:tcPr>
          <w:p w14:paraId="0E2B4FC2"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2028</w:t>
            </w:r>
          </w:p>
        </w:tc>
        <w:tc>
          <w:tcPr>
            <w:tcW w:w="528" w:type="dxa"/>
            <w:shd w:val="clear" w:color="auto" w:fill="auto"/>
            <w:vAlign w:val="center"/>
          </w:tcPr>
          <w:p w14:paraId="2E9F9101"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2029</w:t>
            </w:r>
          </w:p>
        </w:tc>
        <w:tc>
          <w:tcPr>
            <w:tcW w:w="528" w:type="dxa"/>
            <w:shd w:val="clear" w:color="auto" w:fill="auto"/>
            <w:vAlign w:val="center"/>
          </w:tcPr>
          <w:p w14:paraId="3A8AB0CD"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2030</w:t>
            </w:r>
          </w:p>
        </w:tc>
        <w:tc>
          <w:tcPr>
            <w:tcW w:w="528" w:type="dxa"/>
            <w:shd w:val="clear" w:color="auto" w:fill="auto"/>
            <w:vAlign w:val="center"/>
          </w:tcPr>
          <w:p w14:paraId="75AD6F5A"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2031</w:t>
            </w:r>
          </w:p>
        </w:tc>
        <w:tc>
          <w:tcPr>
            <w:tcW w:w="528" w:type="dxa"/>
            <w:shd w:val="clear" w:color="auto" w:fill="auto"/>
            <w:vAlign w:val="center"/>
          </w:tcPr>
          <w:p w14:paraId="1995C975"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2032</w:t>
            </w:r>
          </w:p>
        </w:tc>
        <w:tc>
          <w:tcPr>
            <w:tcW w:w="528" w:type="dxa"/>
            <w:shd w:val="clear" w:color="auto" w:fill="auto"/>
            <w:vAlign w:val="center"/>
          </w:tcPr>
          <w:p w14:paraId="225E476D"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2033</w:t>
            </w:r>
          </w:p>
        </w:tc>
        <w:tc>
          <w:tcPr>
            <w:tcW w:w="528" w:type="dxa"/>
            <w:shd w:val="clear" w:color="auto" w:fill="auto"/>
            <w:vAlign w:val="center"/>
          </w:tcPr>
          <w:p w14:paraId="15E6E3BC"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2034</w:t>
            </w:r>
          </w:p>
        </w:tc>
        <w:tc>
          <w:tcPr>
            <w:tcW w:w="528" w:type="dxa"/>
            <w:shd w:val="clear" w:color="auto" w:fill="auto"/>
            <w:vAlign w:val="center"/>
          </w:tcPr>
          <w:p w14:paraId="55BB738B"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2035</w:t>
            </w:r>
          </w:p>
        </w:tc>
        <w:tc>
          <w:tcPr>
            <w:tcW w:w="528" w:type="dxa"/>
            <w:shd w:val="clear" w:color="auto" w:fill="auto"/>
            <w:vAlign w:val="center"/>
          </w:tcPr>
          <w:p w14:paraId="134C89F2"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2036</w:t>
            </w:r>
          </w:p>
        </w:tc>
        <w:tc>
          <w:tcPr>
            <w:tcW w:w="528" w:type="dxa"/>
            <w:shd w:val="clear" w:color="auto" w:fill="auto"/>
            <w:vAlign w:val="center"/>
          </w:tcPr>
          <w:p w14:paraId="7A54B259"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2037</w:t>
            </w:r>
          </w:p>
        </w:tc>
        <w:tc>
          <w:tcPr>
            <w:tcW w:w="528" w:type="dxa"/>
            <w:shd w:val="clear" w:color="auto" w:fill="auto"/>
            <w:vAlign w:val="center"/>
          </w:tcPr>
          <w:p w14:paraId="1E4AEB55"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2038</w:t>
            </w:r>
          </w:p>
        </w:tc>
        <w:tc>
          <w:tcPr>
            <w:tcW w:w="533" w:type="dxa"/>
            <w:shd w:val="clear" w:color="auto" w:fill="auto"/>
            <w:vAlign w:val="center"/>
          </w:tcPr>
          <w:p w14:paraId="3B32DE0B"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2039</w:t>
            </w:r>
          </w:p>
        </w:tc>
        <w:tc>
          <w:tcPr>
            <w:tcW w:w="528" w:type="dxa"/>
            <w:shd w:val="clear" w:color="auto" w:fill="auto"/>
            <w:vAlign w:val="center"/>
          </w:tcPr>
          <w:p w14:paraId="297D0E62" w14:textId="77777777" w:rsidR="000E2A32" w:rsidRPr="0013533B" w:rsidRDefault="000E2A32" w:rsidP="00CF2D0D">
            <w:pPr>
              <w:spacing w:before="240" w:after="240"/>
              <w:jc w:val="center"/>
              <w:rPr>
                <w:rFonts w:asciiTheme="majorHAnsi" w:hAnsiTheme="majorHAnsi" w:cstheme="majorHAnsi"/>
                <w:sz w:val="14"/>
                <w:szCs w:val="14"/>
              </w:rPr>
            </w:pPr>
            <w:r w:rsidRPr="0013533B">
              <w:rPr>
                <w:rFonts w:asciiTheme="majorHAnsi" w:hAnsiTheme="majorHAnsi" w:cstheme="majorHAnsi"/>
                <w:sz w:val="14"/>
                <w:szCs w:val="14"/>
              </w:rPr>
              <w:t>2040</w:t>
            </w:r>
          </w:p>
        </w:tc>
      </w:tr>
      <w:tr w:rsidR="000E2A32" w:rsidRPr="006E507A" w14:paraId="0D81E9E0" w14:textId="77777777" w:rsidTr="009265F9">
        <w:trPr>
          <w:trHeight w:val="375"/>
          <w:jc w:val="center"/>
        </w:trPr>
        <w:tc>
          <w:tcPr>
            <w:tcW w:w="1266" w:type="dxa"/>
            <w:shd w:val="clear" w:color="auto" w:fill="auto"/>
            <w:vAlign w:val="center"/>
          </w:tcPr>
          <w:p w14:paraId="6298C81E"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Valor</w:t>
            </w:r>
          </w:p>
        </w:tc>
        <w:tc>
          <w:tcPr>
            <w:tcW w:w="570" w:type="dxa"/>
            <w:shd w:val="clear" w:color="auto" w:fill="auto"/>
            <w:vAlign w:val="center"/>
          </w:tcPr>
          <w:p w14:paraId="1A421951"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69.9%</w:t>
            </w:r>
          </w:p>
        </w:tc>
        <w:tc>
          <w:tcPr>
            <w:tcW w:w="527" w:type="dxa"/>
            <w:shd w:val="clear" w:color="auto" w:fill="auto"/>
            <w:vAlign w:val="center"/>
          </w:tcPr>
          <w:p w14:paraId="74D1F9E9"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69.2%</w:t>
            </w:r>
          </w:p>
        </w:tc>
        <w:tc>
          <w:tcPr>
            <w:tcW w:w="527" w:type="dxa"/>
            <w:shd w:val="clear" w:color="auto" w:fill="auto"/>
            <w:vAlign w:val="center"/>
          </w:tcPr>
          <w:p w14:paraId="366D5668"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68.5%</w:t>
            </w:r>
          </w:p>
        </w:tc>
        <w:tc>
          <w:tcPr>
            <w:tcW w:w="527" w:type="dxa"/>
            <w:shd w:val="clear" w:color="auto" w:fill="auto"/>
            <w:vAlign w:val="center"/>
          </w:tcPr>
          <w:p w14:paraId="1B98A9E0"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67.8%</w:t>
            </w:r>
          </w:p>
        </w:tc>
        <w:tc>
          <w:tcPr>
            <w:tcW w:w="527" w:type="dxa"/>
            <w:shd w:val="clear" w:color="auto" w:fill="auto"/>
            <w:vAlign w:val="center"/>
          </w:tcPr>
          <w:p w14:paraId="4AB9C4E6"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67.1%</w:t>
            </w:r>
          </w:p>
        </w:tc>
        <w:tc>
          <w:tcPr>
            <w:tcW w:w="528" w:type="dxa"/>
            <w:shd w:val="clear" w:color="auto" w:fill="auto"/>
            <w:vAlign w:val="center"/>
          </w:tcPr>
          <w:p w14:paraId="53C3932E"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66.4%</w:t>
            </w:r>
          </w:p>
        </w:tc>
        <w:tc>
          <w:tcPr>
            <w:tcW w:w="528" w:type="dxa"/>
            <w:shd w:val="clear" w:color="auto" w:fill="auto"/>
            <w:vAlign w:val="center"/>
          </w:tcPr>
          <w:p w14:paraId="10F22D92"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65.8%</w:t>
            </w:r>
          </w:p>
        </w:tc>
        <w:tc>
          <w:tcPr>
            <w:tcW w:w="528" w:type="dxa"/>
            <w:shd w:val="clear" w:color="auto" w:fill="auto"/>
            <w:vAlign w:val="center"/>
          </w:tcPr>
          <w:p w14:paraId="35CAF60F"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65.1%</w:t>
            </w:r>
          </w:p>
        </w:tc>
        <w:tc>
          <w:tcPr>
            <w:tcW w:w="528" w:type="dxa"/>
            <w:shd w:val="clear" w:color="auto" w:fill="auto"/>
            <w:vAlign w:val="center"/>
          </w:tcPr>
          <w:p w14:paraId="464E63E2"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64.5%</w:t>
            </w:r>
          </w:p>
        </w:tc>
        <w:tc>
          <w:tcPr>
            <w:tcW w:w="528" w:type="dxa"/>
            <w:shd w:val="clear" w:color="auto" w:fill="auto"/>
            <w:vAlign w:val="center"/>
          </w:tcPr>
          <w:p w14:paraId="485AA50D"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62.9%</w:t>
            </w:r>
          </w:p>
        </w:tc>
        <w:tc>
          <w:tcPr>
            <w:tcW w:w="528" w:type="dxa"/>
            <w:shd w:val="clear" w:color="auto" w:fill="auto"/>
            <w:vAlign w:val="center"/>
          </w:tcPr>
          <w:p w14:paraId="587AB64B"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61.3%</w:t>
            </w:r>
          </w:p>
        </w:tc>
        <w:tc>
          <w:tcPr>
            <w:tcW w:w="528" w:type="dxa"/>
            <w:shd w:val="clear" w:color="auto" w:fill="auto"/>
            <w:vAlign w:val="center"/>
          </w:tcPr>
          <w:p w14:paraId="76B03B87"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59.7%</w:t>
            </w:r>
          </w:p>
        </w:tc>
        <w:tc>
          <w:tcPr>
            <w:tcW w:w="528" w:type="dxa"/>
            <w:shd w:val="clear" w:color="auto" w:fill="auto"/>
            <w:vAlign w:val="center"/>
          </w:tcPr>
          <w:p w14:paraId="61E8938A"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58.3%</w:t>
            </w:r>
          </w:p>
        </w:tc>
        <w:tc>
          <w:tcPr>
            <w:tcW w:w="528" w:type="dxa"/>
            <w:shd w:val="clear" w:color="auto" w:fill="auto"/>
            <w:vAlign w:val="center"/>
          </w:tcPr>
          <w:p w14:paraId="32710BBF"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56.8%</w:t>
            </w:r>
          </w:p>
        </w:tc>
        <w:tc>
          <w:tcPr>
            <w:tcW w:w="528" w:type="dxa"/>
            <w:shd w:val="clear" w:color="auto" w:fill="auto"/>
            <w:vAlign w:val="center"/>
          </w:tcPr>
          <w:p w14:paraId="35DC6678"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55.1%</w:t>
            </w:r>
          </w:p>
        </w:tc>
        <w:tc>
          <w:tcPr>
            <w:tcW w:w="528" w:type="dxa"/>
            <w:shd w:val="clear" w:color="auto" w:fill="auto"/>
            <w:vAlign w:val="center"/>
          </w:tcPr>
          <w:p w14:paraId="6353D964"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53.4%</w:t>
            </w:r>
          </w:p>
        </w:tc>
        <w:tc>
          <w:tcPr>
            <w:tcW w:w="528" w:type="dxa"/>
            <w:shd w:val="clear" w:color="auto" w:fill="auto"/>
            <w:vAlign w:val="center"/>
          </w:tcPr>
          <w:p w14:paraId="22C7BC54"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51.8%</w:t>
            </w:r>
          </w:p>
        </w:tc>
        <w:tc>
          <w:tcPr>
            <w:tcW w:w="533" w:type="dxa"/>
            <w:shd w:val="clear" w:color="auto" w:fill="auto"/>
            <w:vAlign w:val="center"/>
          </w:tcPr>
          <w:p w14:paraId="6390A4AD"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50.3%</w:t>
            </w:r>
          </w:p>
        </w:tc>
        <w:tc>
          <w:tcPr>
            <w:tcW w:w="528" w:type="dxa"/>
            <w:shd w:val="clear" w:color="auto" w:fill="auto"/>
            <w:vAlign w:val="center"/>
          </w:tcPr>
          <w:p w14:paraId="3F0A6999" w14:textId="77777777" w:rsidR="000E2A32" w:rsidRPr="0013533B" w:rsidRDefault="000E2A32" w:rsidP="00CF2D0D">
            <w:pPr>
              <w:spacing w:before="240" w:after="240"/>
              <w:jc w:val="center"/>
              <w:rPr>
                <w:rFonts w:asciiTheme="majorHAnsi" w:hAnsiTheme="majorHAnsi" w:cstheme="majorHAnsi"/>
                <w:sz w:val="16"/>
                <w:szCs w:val="16"/>
              </w:rPr>
            </w:pPr>
            <w:r w:rsidRPr="0013533B">
              <w:rPr>
                <w:rFonts w:asciiTheme="majorHAnsi" w:hAnsiTheme="majorHAnsi" w:cstheme="majorHAnsi"/>
                <w:sz w:val="16"/>
                <w:szCs w:val="16"/>
              </w:rPr>
              <w:t>48.8%</w:t>
            </w:r>
          </w:p>
        </w:tc>
      </w:tr>
    </w:tbl>
    <w:p w14:paraId="2E84B299" w14:textId="77777777" w:rsidR="000E2A32" w:rsidRDefault="000E2A32" w:rsidP="00CF2D0D">
      <w:pPr>
        <w:spacing w:before="240" w:after="240"/>
        <w:rPr>
          <w:rFonts w:eastAsia="Arial Narrow"/>
          <w:lang w:eastAsia="es-PE"/>
        </w:rPr>
      </w:pPr>
    </w:p>
    <w:p w14:paraId="34595FA0" w14:textId="77777777" w:rsidR="00966449" w:rsidRDefault="00966449" w:rsidP="00CF2D0D">
      <w:pPr>
        <w:spacing w:before="240" w:after="240"/>
        <w:rPr>
          <w:rFonts w:eastAsia="Arial Narrow"/>
          <w:lang w:eastAsia="es-PE"/>
        </w:rPr>
      </w:pPr>
    </w:p>
    <w:p w14:paraId="64D157CC" w14:textId="77777777" w:rsidR="00966449" w:rsidRDefault="00966449" w:rsidP="00CF2D0D">
      <w:pPr>
        <w:spacing w:before="240" w:after="240"/>
        <w:rPr>
          <w:rFonts w:eastAsia="Arial Narrow"/>
          <w:lang w:eastAsia="es-PE"/>
        </w:rPr>
      </w:pPr>
    </w:p>
    <w:p w14:paraId="0E203F89" w14:textId="77777777" w:rsidR="00966449" w:rsidRDefault="00966449" w:rsidP="00CF2D0D">
      <w:pPr>
        <w:spacing w:before="240" w:after="240"/>
        <w:rPr>
          <w:rFonts w:eastAsia="Arial Narrow"/>
          <w:lang w:eastAsia="es-PE"/>
        </w:rPr>
      </w:pPr>
    </w:p>
    <w:p w14:paraId="4A54F8DA" w14:textId="77777777" w:rsidR="00966449" w:rsidRDefault="00966449" w:rsidP="00CF2D0D">
      <w:pPr>
        <w:spacing w:before="240" w:after="240"/>
        <w:rPr>
          <w:rFonts w:eastAsia="Arial Narrow"/>
          <w:lang w:eastAsia="es-PE"/>
        </w:rPr>
      </w:pPr>
    </w:p>
    <w:p w14:paraId="5F269148" w14:textId="77777777" w:rsidR="00966449" w:rsidRDefault="00966449" w:rsidP="00CF2D0D">
      <w:pPr>
        <w:spacing w:before="240" w:after="240"/>
        <w:rPr>
          <w:rFonts w:eastAsia="Arial Narrow"/>
          <w:lang w:eastAsia="es-PE"/>
        </w:rPr>
      </w:pPr>
    </w:p>
    <w:p w14:paraId="53754B1E" w14:textId="77777777" w:rsidR="00966449" w:rsidRDefault="00966449" w:rsidP="00CF2D0D">
      <w:pPr>
        <w:spacing w:before="240" w:after="240"/>
        <w:rPr>
          <w:rFonts w:eastAsia="Arial Narrow"/>
          <w:lang w:eastAsia="es-PE"/>
        </w:rPr>
      </w:pPr>
    </w:p>
    <w:p w14:paraId="182AFD44" w14:textId="77777777" w:rsidR="00966449" w:rsidRDefault="00966449" w:rsidP="00CF2D0D">
      <w:pPr>
        <w:spacing w:before="240" w:after="240"/>
        <w:rPr>
          <w:rFonts w:eastAsia="Arial Narrow"/>
          <w:lang w:eastAsia="es-PE"/>
        </w:rPr>
      </w:pPr>
    </w:p>
    <w:p w14:paraId="5352DD89" w14:textId="77777777" w:rsidR="00966449" w:rsidRDefault="00966449" w:rsidP="00CF2D0D">
      <w:pPr>
        <w:spacing w:before="240" w:after="240"/>
        <w:rPr>
          <w:rFonts w:eastAsia="Arial Narrow"/>
          <w:lang w:eastAsia="es-PE"/>
        </w:rPr>
      </w:pPr>
    </w:p>
    <w:p w14:paraId="67D4697A" w14:textId="77777777" w:rsidR="00966449" w:rsidRDefault="00966449" w:rsidP="00CF2D0D">
      <w:pPr>
        <w:spacing w:before="240" w:after="240"/>
        <w:rPr>
          <w:rFonts w:eastAsia="Arial Narrow"/>
          <w:lang w:eastAsia="es-PE"/>
        </w:rPr>
      </w:pPr>
    </w:p>
    <w:p w14:paraId="4845C1AE" w14:textId="77777777" w:rsidR="00966449" w:rsidRDefault="00966449" w:rsidP="00CF2D0D">
      <w:pPr>
        <w:spacing w:before="240" w:after="240"/>
        <w:rPr>
          <w:rFonts w:eastAsia="Arial Narrow"/>
          <w:lang w:eastAsia="es-PE"/>
        </w:rPr>
      </w:pPr>
    </w:p>
    <w:p w14:paraId="7C2F6B90" w14:textId="77777777" w:rsidR="00966449" w:rsidRDefault="00966449" w:rsidP="00CF2D0D">
      <w:pPr>
        <w:spacing w:before="240" w:after="240"/>
        <w:rPr>
          <w:rFonts w:eastAsia="Arial Narrow"/>
          <w:lang w:eastAsia="es-PE"/>
        </w:rPr>
      </w:pPr>
    </w:p>
    <w:p w14:paraId="72860DD1" w14:textId="77777777" w:rsidR="00966449" w:rsidRDefault="00966449" w:rsidP="00CF2D0D">
      <w:pPr>
        <w:spacing w:before="240" w:after="240"/>
        <w:rPr>
          <w:rFonts w:eastAsia="Arial Narrow"/>
          <w:lang w:eastAsia="es-PE"/>
        </w:rPr>
      </w:pPr>
    </w:p>
    <w:p w14:paraId="213CC4AD" w14:textId="77777777" w:rsidR="00966449" w:rsidRDefault="00966449" w:rsidP="00CF2D0D">
      <w:pPr>
        <w:spacing w:before="240" w:after="240"/>
        <w:rPr>
          <w:rFonts w:eastAsia="Arial Narrow"/>
          <w:lang w:eastAsia="es-PE"/>
        </w:rPr>
      </w:pPr>
    </w:p>
    <w:p w14:paraId="66ACD5EA" w14:textId="77777777" w:rsidR="00966449" w:rsidRDefault="00966449" w:rsidP="00CF2D0D">
      <w:pPr>
        <w:spacing w:before="240" w:after="240"/>
        <w:rPr>
          <w:rFonts w:eastAsia="Arial Narrow"/>
          <w:lang w:eastAsia="es-PE"/>
        </w:rPr>
      </w:pPr>
    </w:p>
    <w:p w14:paraId="3EBAC229" w14:textId="77777777" w:rsidR="00966449" w:rsidRDefault="00966449" w:rsidP="00CF2D0D">
      <w:pPr>
        <w:spacing w:before="240" w:after="240"/>
        <w:rPr>
          <w:rFonts w:eastAsia="Arial Narrow"/>
          <w:lang w:eastAsia="es-PE"/>
        </w:rPr>
      </w:pPr>
    </w:p>
    <w:p w14:paraId="382AF73E" w14:textId="77777777" w:rsidR="000E2A32" w:rsidRDefault="000E2A32" w:rsidP="00CF2D0D">
      <w:pPr>
        <w:spacing w:before="240" w:after="240"/>
        <w:rPr>
          <w:rFonts w:eastAsia="Arial Narrow"/>
          <w:lang w:eastAsia="es-PE"/>
        </w:rPr>
      </w:pPr>
    </w:p>
    <w:tbl>
      <w:tblPr>
        <w:tblStyle w:val="Tablaconcuadrcula"/>
        <w:tblW w:w="11341" w:type="dxa"/>
        <w:jc w:val="center"/>
        <w:tblLayout w:type="fixed"/>
        <w:tblLook w:val="04A0" w:firstRow="1" w:lastRow="0" w:firstColumn="1" w:lastColumn="0" w:noHBand="0" w:noVBand="1"/>
      </w:tblPr>
      <w:tblGrid>
        <w:gridCol w:w="1266"/>
        <w:gridCol w:w="570"/>
        <w:gridCol w:w="527"/>
        <w:gridCol w:w="527"/>
        <w:gridCol w:w="527"/>
        <w:gridCol w:w="527"/>
        <w:gridCol w:w="528"/>
        <w:gridCol w:w="528"/>
        <w:gridCol w:w="528"/>
        <w:gridCol w:w="528"/>
        <w:gridCol w:w="528"/>
        <w:gridCol w:w="528"/>
        <w:gridCol w:w="528"/>
        <w:gridCol w:w="528"/>
        <w:gridCol w:w="528"/>
        <w:gridCol w:w="528"/>
        <w:gridCol w:w="528"/>
        <w:gridCol w:w="528"/>
        <w:gridCol w:w="533"/>
        <w:gridCol w:w="528"/>
      </w:tblGrid>
      <w:tr w:rsidR="000E2A32" w:rsidRPr="006E507A" w14:paraId="6594FA03" w14:textId="77777777" w:rsidTr="00F34F9B">
        <w:trPr>
          <w:trHeight w:val="70"/>
          <w:jc w:val="center"/>
        </w:trPr>
        <w:tc>
          <w:tcPr>
            <w:tcW w:w="11341" w:type="dxa"/>
            <w:gridSpan w:val="20"/>
            <w:shd w:val="clear" w:color="auto" w:fill="215868" w:themeFill="accent5" w:themeFillShade="80"/>
            <w:vAlign w:val="center"/>
          </w:tcPr>
          <w:p w14:paraId="369AA411" w14:textId="77777777" w:rsidR="000E2A32" w:rsidRPr="006E507A" w:rsidRDefault="000E2A32" w:rsidP="00F34F9B">
            <w:pPr>
              <w:jc w:val="center"/>
              <w:rPr>
                <w:rFonts w:asciiTheme="majorHAnsi" w:hAnsiTheme="majorHAnsi" w:cstheme="majorHAnsi"/>
                <w:b/>
                <w:bCs/>
                <w:sz w:val="20"/>
                <w:szCs w:val="20"/>
              </w:rPr>
            </w:pPr>
            <w:r w:rsidRPr="00415CB6">
              <w:rPr>
                <w:rFonts w:asciiTheme="majorHAnsi" w:hAnsiTheme="majorHAnsi" w:cstheme="majorHAnsi"/>
                <w:b/>
                <w:bCs/>
                <w:color w:val="FFFFFF" w:themeColor="background1"/>
                <w:sz w:val="20"/>
                <w:szCs w:val="20"/>
              </w:rPr>
              <w:lastRenderedPageBreak/>
              <w:t>FICHA TÉCNICA DEL INDICADOR</w:t>
            </w:r>
          </w:p>
        </w:tc>
      </w:tr>
      <w:tr w:rsidR="000E2A32" w:rsidRPr="006E507A" w14:paraId="76B53DAD" w14:textId="77777777" w:rsidTr="009265F9">
        <w:trPr>
          <w:trHeight w:val="523"/>
          <w:jc w:val="center"/>
        </w:trPr>
        <w:tc>
          <w:tcPr>
            <w:tcW w:w="1272" w:type="dxa"/>
            <w:vAlign w:val="center"/>
          </w:tcPr>
          <w:p w14:paraId="1F483D21"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Objetivo Prioritario</w:t>
            </w:r>
          </w:p>
        </w:tc>
        <w:tc>
          <w:tcPr>
            <w:tcW w:w="10069" w:type="dxa"/>
            <w:gridSpan w:val="19"/>
            <w:vAlign w:val="center"/>
          </w:tcPr>
          <w:p w14:paraId="315DCE04"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OP9: Reducir la violencia, discriminación étnico-racial y racismo hacia los pueblos indígenas u originarios.</w:t>
            </w:r>
          </w:p>
        </w:tc>
      </w:tr>
      <w:tr w:rsidR="000E2A32" w:rsidRPr="006E507A" w14:paraId="36999282" w14:textId="77777777" w:rsidTr="009265F9">
        <w:trPr>
          <w:trHeight w:val="609"/>
          <w:jc w:val="center"/>
        </w:trPr>
        <w:tc>
          <w:tcPr>
            <w:tcW w:w="1272" w:type="dxa"/>
            <w:vAlign w:val="center"/>
          </w:tcPr>
          <w:p w14:paraId="220C07F7"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Nombre del Indicador</w:t>
            </w:r>
          </w:p>
        </w:tc>
        <w:tc>
          <w:tcPr>
            <w:tcW w:w="10069" w:type="dxa"/>
            <w:gridSpan w:val="19"/>
            <w:vAlign w:val="center"/>
          </w:tcPr>
          <w:p w14:paraId="429A5AC8" w14:textId="1BCC9967" w:rsidR="000E2A32" w:rsidRPr="006E507A" w:rsidRDefault="00342C05" w:rsidP="00CF2D0D">
            <w:pPr>
              <w:spacing w:before="240" w:after="240"/>
              <w:jc w:val="both"/>
              <w:rPr>
                <w:rFonts w:asciiTheme="majorHAnsi" w:hAnsiTheme="majorHAnsi" w:cstheme="majorHAnsi"/>
                <w:sz w:val="20"/>
                <w:szCs w:val="20"/>
              </w:rPr>
            </w:pPr>
            <w:r>
              <w:rPr>
                <w:rFonts w:asciiTheme="majorHAnsi" w:hAnsiTheme="majorHAnsi" w:cstheme="majorHAnsi"/>
                <w:sz w:val="20"/>
                <w:szCs w:val="20"/>
              </w:rPr>
              <w:t xml:space="preserve">9.1. </w:t>
            </w:r>
            <w:r w:rsidR="000E2A32" w:rsidRPr="006E507A">
              <w:rPr>
                <w:rFonts w:asciiTheme="majorHAnsi" w:hAnsiTheme="majorHAnsi" w:cstheme="majorHAnsi"/>
                <w:sz w:val="20"/>
                <w:szCs w:val="20"/>
              </w:rPr>
              <w:t>Porcentaje de población que se autoidentifica como indígena u originario que se ha sentido discriminada por alguna razón en los últimos 12 meses</w:t>
            </w:r>
          </w:p>
        </w:tc>
      </w:tr>
      <w:tr w:rsidR="000E2A32" w:rsidRPr="006E507A" w14:paraId="681B9FFF" w14:textId="77777777" w:rsidTr="009265F9">
        <w:trPr>
          <w:trHeight w:val="575"/>
          <w:jc w:val="center"/>
        </w:trPr>
        <w:tc>
          <w:tcPr>
            <w:tcW w:w="1272" w:type="dxa"/>
            <w:vAlign w:val="center"/>
          </w:tcPr>
          <w:p w14:paraId="3C9655A0" w14:textId="537B01FB"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Justificación</w:t>
            </w:r>
          </w:p>
        </w:tc>
        <w:tc>
          <w:tcPr>
            <w:tcW w:w="10069" w:type="dxa"/>
            <w:gridSpan w:val="19"/>
            <w:vAlign w:val="center"/>
          </w:tcPr>
          <w:p w14:paraId="6E5FB124"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El indicador permite establecer una medición estimada de la incidencia de los casos de maltrato y discriminación en los últimos 12 meses en la población indígena u originaria autoidentificada. La percepción de autoidentificación de una persona como indígena u originario es un factor que puede aumentar la exposición a situaciones discriminatorias, limitando el acceso a oportunidades educativas, empleo, servicios de salud y participación política.</w:t>
            </w:r>
          </w:p>
        </w:tc>
      </w:tr>
      <w:tr w:rsidR="000E2A32" w:rsidRPr="006E507A" w14:paraId="1CE1EF6D" w14:textId="77777777" w:rsidTr="009265F9">
        <w:trPr>
          <w:trHeight w:val="891"/>
          <w:jc w:val="center"/>
        </w:trPr>
        <w:tc>
          <w:tcPr>
            <w:tcW w:w="1272" w:type="dxa"/>
            <w:vAlign w:val="center"/>
          </w:tcPr>
          <w:p w14:paraId="06D5E576" w14:textId="3107D90B"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Responsable del Indicador</w:t>
            </w:r>
          </w:p>
        </w:tc>
        <w:tc>
          <w:tcPr>
            <w:tcW w:w="10069" w:type="dxa"/>
            <w:gridSpan w:val="19"/>
            <w:vAlign w:val="center"/>
          </w:tcPr>
          <w:p w14:paraId="56D0A1F4" w14:textId="0E3E6825"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 xml:space="preserve">Dirección General de </w:t>
            </w:r>
            <w:r w:rsidR="009F1EA5">
              <w:rPr>
                <w:rFonts w:asciiTheme="majorHAnsi" w:hAnsiTheme="majorHAnsi" w:cstheme="majorHAnsi"/>
                <w:sz w:val="20"/>
                <w:szCs w:val="20"/>
              </w:rPr>
              <w:t xml:space="preserve">Derechos de los </w:t>
            </w:r>
            <w:r w:rsidRPr="006E507A">
              <w:rPr>
                <w:rFonts w:asciiTheme="majorHAnsi" w:hAnsiTheme="majorHAnsi" w:cstheme="majorHAnsi"/>
                <w:sz w:val="20"/>
                <w:szCs w:val="20"/>
              </w:rPr>
              <w:t>Pueblos Indígenas (DGPI) -Ministerio de Cultura (MINCUL)</w:t>
            </w:r>
          </w:p>
        </w:tc>
      </w:tr>
      <w:tr w:rsidR="000E2A32" w:rsidRPr="006E507A" w14:paraId="0B6F49F6" w14:textId="77777777" w:rsidTr="009265F9">
        <w:trPr>
          <w:trHeight w:val="842"/>
          <w:jc w:val="center"/>
        </w:trPr>
        <w:tc>
          <w:tcPr>
            <w:tcW w:w="1272" w:type="dxa"/>
            <w:vAlign w:val="center"/>
          </w:tcPr>
          <w:p w14:paraId="22AADDA6" w14:textId="151E5331"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Limitaciones para la medición del indicador</w:t>
            </w:r>
          </w:p>
        </w:tc>
        <w:tc>
          <w:tcPr>
            <w:tcW w:w="10069" w:type="dxa"/>
            <w:gridSpan w:val="19"/>
            <w:vAlign w:val="center"/>
          </w:tcPr>
          <w:p w14:paraId="26F423D4" w14:textId="77777777" w:rsidR="00966449" w:rsidRDefault="000E2A32" w:rsidP="00C14F45">
            <w:pPr>
              <w:pStyle w:val="Prrafodelista"/>
              <w:numPr>
                <w:ilvl w:val="0"/>
                <w:numId w:val="46"/>
              </w:numPr>
              <w:snapToGrid w:val="0"/>
              <w:spacing w:before="240" w:after="240"/>
              <w:jc w:val="both"/>
              <w:rPr>
                <w:rFonts w:asciiTheme="majorHAnsi" w:hAnsiTheme="majorHAnsi" w:cstheme="majorHAnsi"/>
                <w:sz w:val="20"/>
                <w:szCs w:val="20"/>
              </w:rPr>
            </w:pPr>
            <w:r w:rsidRPr="00966449">
              <w:rPr>
                <w:rFonts w:asciiTheme="majorHAnsi" w:hAnsiTheme="majorHAnsi" w:cstheme="majorHAnsi"/>
                <w:sz w:val="20"/>
                <w:szCs w:val="20"/>
              </w:rPr>
              <w:t>El indicador mide la discriminación desde 5 aspectos y no diferencia si la persona entrevistada tiene su residencia en el lugar en el que nació.</w:t>
            </w:r>
          </w:p>
          <w:p w14:paraId="55DB279B" w14:textId="77777777" w:rsidR="00966449" w:rsidRDefault="000E2A32" w:rsidP="00C14F45">
            <w:pPr>
              <w:pStyle w:val="Prrafodelista"/>
              <w:numPr>
                <w:ilvl w:val="0"/>
                <w:numId w:val="46"/>
              </w:numPr>
              <w:snapToGrid w:val="0"/>
              <w:spacing w:before="240" w:after="240"/>
              <w:jc w:val="both"/>
              <w:rPr>
                <w:rFonts w:asciiTheme="majorHAnsi" w:hAnsiTheme="majorHAnsi" w:cstheme="majorHAnsi"/>
                <w:sz w:val="20"/>
                <w:szCs w:val="20"/>
              </w:rPr>
            </w:pPr>
            <w:r w:rsidRPr="00966449">
              <w:rPr>
                <w:rFonts w:asciiTheme="majorHAnsi" w:hAnsiTheme="majorHAnsi" w:cstheme="majorHAnsi"/>
                <w:sz w:val="20"/>
                <w:szCs w:val="20"/>
              </w:rPr>
              <w:t>Los datos para el cálculo del indicador provienen de la Encuesta Nacional de Hogares (ENAHO) la misma que tiene validez estadística según los parámetros de confiabilidad del cálculo del indicador.</w:t>
            </w:r>
          </w:p>
          <w:p w14:paraId="0C5DF43C" w14:textId="75DF3FA4" w:rsidR="000E2A32" w:rsidRPr="00966449" w:rsidRDefault="00966449" w:rsidP="00C14F45">
            <w:pPr>
              <w:pStyle w:val="Prrafodelista"/>
              <w:numPr>
                <w:ilvl w:val="0"/>
                <w:numId w:val="46"/>
              </w:numPr>
              <w:snapToGrid w:val="0"/>
              <w:spacing w:before="240" w:after="240"/>
              <w:jc w:val="both"/>
              <w:rPr>
                <w:rFonts w:asciiTheme="majorHAnsi" w:hAnsiTheme="majorHAnsi" w:cstheme="majorHAnsi"/>
                <w:sz w:val="20"/>
                <w:szCs w:val="20"/>
              </w:rPr>
            </w:pPr>
            <w:r>
              <w:rPr>
                <w:rFonts w:asciiTheme="majorHAnsi" w:hAnsiTheme="majorHAnsi" w:cstheme="majorHAnsi"/>
                <w:sz w:val="20"/>
                <w:szCs w:val="20"/>
              </w:rPr>
              <w:t>El</w:t>
            </w:r>
            <w:r w:rsidR="000E2A32" w:rsidRPr="00966449">
              <w:rPr>
                <w:rFonts w:asciiTheme="majorHAnsi" w:hAnsiTheme="majorHAnsi" w:cstheme="majorHAnsi"/>
                <w:sz w:val="20"/>
                <w:szCs w:val="20"/>
              </w:rPr>
              <w:t xml:space="preserve"> nivel de inferencia es nacional, urbano nacional, rural nacional y 24 departamentos donde cada uno como dominio de estudio.</w:t>
            </w:r>
          </w:p>
        </w:tc>
      </w:tr>
      <w:tr w:rsidR="000E2A32" w:rsidRPr="006E507A" w14:paraId="152B6C51" w14:textId="77777777" w:rsidTr="000E2A32">
        <w:trPr>
          <w:trHeight w:val="885"/>
          <w:jc w:val="center"/>
        </w:trPr>
        <w:tc>
          <w:tcPr>
            <w:tcW w:w="1272" w:type="dxa"/>
            <w:vAlign w:val="center"/>
          </w:tcPr>
          <w:p w14:paraId="477523A1" w14:textId="476A2A42"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Método de Cálculo</w:t>
            </w:r>
          </w:p>
        </w:tc>
        <w:tc>
          <w:tcPr>
            <w:tcW w:w="10069" w:type="dxa"/>
            <w:gridSpan w:val="19"/>
            <w:vAlign w:val="center"/>
          </w:tcPr>
          <w:p w14:paraId="28A7475A" w14:textId="10996447" w:rsidR="000E2A32" w:rsidRPr="006E507A" w:rsidRDefault="000E2A32" w:rsidP="00CF2D0D">
            <w:pPr>
              <w:spacing w:before="240" w:after="240"/>
              <w:rPr>
                <w:rFonts w:asciiTheme="majorHAnsi" w:hAnsiTheme="majorHAnsi" w:cstheme="majorHAnsi"/>
                <w:sz w:val="20"/>
                <w:szCs w:val="20"/>
              </w:rPr>
            </w:pPr>
            <w:r w:rsidRPr="006E507A">
              <w:rPr>
                <w:rFonts w:asciiTheme="majorHAnsi" w:hAnsiTheme="majorHAnsi" w:cstheme="majorHAnsi"/>
                <w:sz w:val="20"/>
                <w:szCs w:val="20"/>
              </w:rPr>
              <w:t>El cálculo del indicador se realiza mediante la siguiente fórmula:</w:t>
            </w:r>
          </w:p>
          <w:p w14:paraId="262F6B6D" w14:textId="77777777" w:rsidR="00966449" w:rsidRDefault="000E2A32"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Fórmula:</w:t>
            </w:r>
          </w:p>
          <w:p w14:paraId="34690E34" w14:textId="4C4C4CE9" w:rsidR="000E2A32" w:rsidRPr="006E507A" w:rsidRDefault="000E2A32" w:rsidP="00966449">
            <w:pPr>
              <w:spacing w:before="240" w:after="240"/>
              <w:jc w:val="center"/>
              <w:rPr>
                <w:rFonts w:asciiTheme="majorHAnsi" w:hAnsiTheme="majorHAnsi" w:cstheme="majorHAnsi"/>
                <w:sz w:val="20"/>
                <w:szCs w:val="20"/>
              </w:rPr>
            </w:pPr>
            <w:r w:rsidRPr="006E507A">
              <w:rPr>
                <w:rFonts w:asciiTheme="majorHAnsi" w:hAnsiTheme="majorHAnsi" w:cstheme="majorHAnsi"/>
                <w:sz w:val="20"/>
                <w:szCs w:val="20"/>
              </w:rPr>
              <w:t>Valor del indicador = (At/Bt) *100</w:t>
            </w:r>
          </w:p>
          <w:p w14:paraId="3D52B7CF" w14:textId="77777777" w:rsidR="000E2A32" w:rsidRPr="006E507A" w:rsidRDefault="000E2A32" w:rsidP="00966449">
            <w:pPr>
              <w:rPr>
                <w:rFonts w:asciiTheme="majorHAnsi" w:hAnsiTheme="majorHAnsi" w:cstheme="majorHAnsi"/>
                <w:sz w:val="20"/>
                <w:szCs w:val="20"/>
              </w:rPr>
            </w:pPr>
            <w:r w:rsidRPr="006E507A">
              <w:rPr>
                <w:rFonts w:asciiTheme="majorHAnsi" w:hAnsiTheme="majorHAnsi" w:cstheme="majorHAnsi"/>
                <w:sz w:val="20"/>
                <w:szCs w:val="20"/>
              </w:rPr>
              <w:t>At: Cantidad población que se autoidentifica como indígena u originario, que se ha sentido discriminada por alguna razón en los últimos 12 meses en el año t.</w:t>
            </w:r>
          </w:p>
          <w:p w14:paraId="29624EA7" w14:textId="77777777" w:rsidR="000E2A32" w:rsidRPr="006E507A" w:rsidRDefault="000E2A32" w:rsidP="00966449">
            <w:pPr>
              <w:rPr>
                <w:rFonts w:asciiTheme="majorHAnsi" w:hAnsiTheme="majorHAnsi" w:cstheme="majorHAnsi"/>
                <w:sz w:val="20"/>
                <w:szCs w:val="20"/>
              </w:rPr>
            </w:pPr>
            <w:r w:rsidRPr="006E507A">
              <w:rPr>
                <w:rFonts w:asciiTheme="majorHAnsi" w:hAnsiTheme="majorHAnsi" w:cstheme="majorHAnsi"/>
                <w:sz w:val="20"/>
                <w:szCs w:val="20"/>
              </w:rPr>
              <w:t>Bt: Total de población que se autoidentifica como indígena u originario en el año t.</w:t>
            </w:r>
          </w:p>
          <w:p w14:paraId="3B7016F6" w14:textId="77777777" w:rsidR="000E2A32" w:rsidRPr="006E507A" w:rsidRDefault="000E2A32" w:rsidP="00966449">
            <w:pPr>
              <w:rPr>
                <w:rFonts w:asciiTheme="majorHAnsi" w:hAnsiTheme="majorHAnsi" w:cstheme="majorHAnsi"/>
                <w:sz w:val="20"/>
                <w:szCs w:val="20"/>
              </w:rPr>
            </w:pPr>
            <w:r w:rsidRPr="006E507A">
              <w:rPr>
                <w:rFonts w:asciiTheme="majorHAnsi" w:hAnsiTheme="majorHAnsi" w:cstheme="majorHAnsi"/>
                <w:sz w:val="20"/>
                <w:szCs w:val="20"/>
              </w:rPr>
              <w:t>t:  Año de la medición.</w:t>
            </w:r>
          </w:p>
          <w:p w14:paraId="562DC158" w14:textId="77777777" w:rsidR="000E2A32" w:rsidRPr="006E507A" w:rsidRDefault="000E2A32" w:rsidP="00CF2D0D">
            <w:pPr>
              <w:spacing w:before="240" w:after="240"/>
              <w:rPr>
                <w:rFonts w:asciiTheme="majorHAnsi" w:hAnsiTheme="majorHAnsi" w:cstheme="majorHAnsi"/>
                <w:sz w:val="20"/>
                <w:szCs w:val="20"/>
              </w:rPr>
            </w:pPr>
          </w:p>
          <w:p w14:paraId="345F2EFA" w14:textId="77777777" w:rsidR="000E2A32" w:rsidRPr="006E507A" w:rsidRDefault="000E2A32" w:rsidP="00CF2D0D">
            <w:pPr>
              <w:spacing w:before="240" w:after="240"/>
              <w:rPr>
                <w:rFonts w:asciiTheme="majorHAnsi" w:hAnsiTheme="majorHAnsi" w:cstheme="majorHAnsi"/>
                <w:b/>
                <w:bCs/>
                <w:sz w:val="20"/>
                <w:szCs w:val="20"/>
              </w:rPr>
            </w:pPr>
            <w:r w:rsidRPr="006E507A">
              <w:rPr>
                <w:rFonts w:asciiTheme="majorHAnsi" w:hAnsiTheme="majorHAnsi" w:cstheme="majorHAnsi"/>
                <w:b/>
                <w:bCs/>
                <w:sz w:val="20"/>
                <w:szCs w:val="20"/>
              </w:rPr>
              <w:t>Especificaciones técnicas:</w:t>
            </w:r>
          </w:p>
          <w:p w14:paraId="5CEA28EC" w14:textId="77777777" w:rsidR="00966449" w:rsidRDefault="000E2A32" w:rsidP="00C14F45">
            <w:pPr>
              <w:pStyle w:val="Prrafodelista"/>
              <w:numPr>
                <w:ilvl w:val="0"/>
                <w:numId w:val="47"/>
              </w:numPr>
              <w:spacing w:before="240" w:after="240"/>
              <w:rPr>
                <w:rFonts w:asciiTheme="majorHAnsi" w:hAnsiTheme="majorHAnsi" w:cstheme="majorHAnsi"/>
                <w:sz w:val="20"/>
                <w:szCs w:val="20"/>
              </w:rPr>
            </w:pPr>
            <w:r w:rsidRPr="00966449">
              <w:rPr>
                <w:rFonts w:asciiTheme="majorHAnsi" w:hAnsiTheme="majorHAnsi" w:cstheme="majorHAnsi"/>
                <w:sz w:val="20"/>
                <w:szCs w:val="20"/>
              </w:rPr>
              <w:t xml:space="preserve">Autoidentificación: "P558C-Por sus antepasados y de acuerdo a sus costumbres, ¿Ud. se considera? Respuesta: 1 </w:t>
            </w:r>
            <w:proofErr w:type="gramStart"/>
            <w:r w:rsidRPr="00966449">
              <w:rPr>
                <w:rFonts w:asciiTheme="majorHAnsi" w:hAnsiTheme="majorHAnsi" w:cstheme="majorHAnsi"/>
                <w:sz w:val="20"/>
                <w:szCs w:val="20"/>
              </w:rPr>
              <w:t>Quechua</w:t>
            </w:r>
            <w:proofErr w:type="gramEnd"/>
            <w:r w:rsidRPr="00966449">
              <w:rPr>
                <w:rFonts w:asciiTheme="majorHAnsi" w:hAnsiTheme="majorHAnsi" w:cstheme="majorHAnsi"/>
                <w:sz w:val="20"/>
                <w:szCs w:val="20"/>
              </w:rPr>
              <w:t>, 2 Aymara, 3 Nativo o Indígena de la Amazonía, 9 Perteneciente o parte de otro Pueblo indígena u originario</w:t>
            </w:r>
          </w:p>
          <w:p w14:paraId="279CEE7C" w14:textId="5B3A0BF9" w:rsidR="000E2A32" w:rsidRPr="00966449" w:rsidRDefault="000E2A32" w:rsidP="00C14F45">
            <w:pPr>
              <w:pStyle w:val="Prrafodelista"/>
              <w:numPr>
                <w:ilvl w:val="0"/>
                <w:numId w:val="47"/>
              </w:numPr>
              <w:spacing w:before="240" w:after="240"/>
              <w:rPr>
                <w:rFonts w:asciiTheme="majorHAnsi" w:hAnsiTheme="majorHAnsi" w:cstheme="majorHAnsi"/>
                <w:sz w:val="20"/>
                <w:szCs w:val="20"/>
              </w:rPr>
            </w:pPr>
            <w:r w:rsidRPr="00966449">
              <w:rPr>
                <w:rFonts w:asciiTheme="majorHAnsi" w:hAnsiTheme="majorHAnsi" w:cstheme="majorHAnsi"/>
                <w:sz w:val="20"/>
                <w:szCs w:val="20"/>
              </w:rPr>
              <w:t xml:space="preserve">Discriminación: En los últimos 12 meses, usted se ha sentido discriminado/a en el país por al menos 1 de los 5 aspectos (preguntas del archivo Encuesta Nacional de Hogares (ENAHO)01B-"año"): </w:t>
            </w:r>
          </w:p>
          <w:p w14:paraId="19652B4C" w14:textId="77777777" w:rsid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p22_1_01: ¿Su color de piel, rasgos físicos o rasgos faciales?</w:t>
            </w:r>
          </w:p>
          <w:p w14:paraId="373799DE" w14:textId="77777777" w:rsid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p22_1_02: ¿Su lengua o por su forma de hablar/acento?</w:t>
            </w:r>
          </w:p>
          <w:p w14:paraId="797C7834" w14:textId="77777777" w:rsid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p22_1_03: ¿Su vestimenta?</w:t>
            </w:r>
          </w:p>
          <w:p w14:paraId="0906C6A7" w14:textId="77777777" w:rsid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p22_1_04: ¿Su origen o lugar de residencia?</w:t>
            </w:r>
          </w:p>
          <w:p w14:paraId="06E4DE29" w14:textId="597F705F" w:rsidR="000E2A32" w:rsidRPr="00966449" w:rsidRDefault="000E2A32" w:rsidP="00966449">
            <w:pPr>
              <w:pStyle w:val="Prrafodelista"/>
              <w:spacing w:before="240" w:after="240"/>
              <w:rPr>
                <w:rFonts w:asciiTheme="majorHAnsi" w:hAnsiTheme="majorHAnsi" w:cstheme="majorHAnsi"/>
                <w:sz w:val="20"/>
                <w:szCs w:val="20"/>
              </w:rPr>
            </w:pPr>
            <w:r w:rsidRPr="00966449">
              <w:rPr>
                <w:rFonts w:asciiTheme="majorHAnsi" w:hAnsiTheme="majorHAnsi" w:cstheme="majorHAnsi"/>
                <w:sz w:val="20"/>
                <w:szCs w:val="20"/>
              </w:rPr>
              <w:t>p22_1_05: ¿Sus costumbres?</w:t>
            </w:r>
          </w:p>
        </w:tc>
      </w:tr>
      <w:tr w:rsidR="000E2A32" w:rsidRPr="006E507A" w14:paraId="3C366A97" w14:textId="77777777" w:rsidTr="009265F9">
        <w:trPr>
          <w:trHeight w:val="641"/>
          <w:jc w:val="center"/>
        </w:trPr>
        <w:tc>
          <w:tcPr>
            <w:tcW w:w="1272" w:type="dxa"/>
            <w:vAlign w:val="center"/>
          </w:tcPr>
          <w:p w14:paraId="3DE7135A"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lastRenderedPageBreak/>
              <w:t>Sentido esperado del indicador</w:t>
            </w:r>
          </w:p>
        </w:tc>
        <w:tc>
          <w:tcPr>
            <w:tcW w:w="10069" w:type="dxa"/>
            <w:gridSpan w:val="19"/>
            <w:vAlign w:val="center"/>
          </w:tcPr>
          <w:p w14:paraId="64DE38D0" w14:textId="77777777" w:rsidR="000E2A32" w:rsidRPr="006E507A" w:rsidRDefault="000E2A32" w:rsidP="00CF2D0D">
            <w:pPr>
              <w:spacing w:before="240" w:after="240"/>
              <w:jc w:val="both"/>
              <w:rPr>
                <w:rFonts w:asciiTheme="majorHAnsi" w:hAnsiTheme="majorHAnsi" w:cstheme="majorHAnsi"/>
                <w:noProof/>
                <w:sz w:val="20"/>
                <w:szCs w:val="20"/>
              </w:rPr>
            </w:pPr>
            <w:r w:rsidRPr="006E507A">
              <w:rPr>
                <w:rFonts w:asciiTheme="majorHAnsi" w:hAnsiTheme="majorHAnsi" w:cstheme="majorHAnsi"/>
                <w:noProof/>
                <w:sz w:val="20"/>
                <w:szCs w:val="20"/>
              </w:rPr>
              <w:t>Descendente</w:t>
            </w:r>
          </w:p>
        </w:tc>
      </w:tr>
      <w:tr w:rsidR="000E2A32" w:rsidRPr="006E507A" w14:paraId="1091AA4D" w14:textId="77777777" w:rsidTr="009265F9">
        <w:trPr>
          <w:trHeight w:val="737"/>
          <w:jc w:val="center"/>
        </w:trPr>
        <w:tc>
          <w:tcPr>
            <w:tcW w:w="1272" w:type="dxa"/>
            <w:vAlign w:val="center"/>
          </w:tcPr>
          <w:p w14:paraId="0EA3F355" w14:textId="4EE40D4D"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Supuestos</w:t>
            </w:r>
          </w:p>
        </w:tc>
        <w:tc>
          <w:tcPr>
            <w:tcW w:w="10069" w:type="dxa"/>
            <w:gridSpan w:val="19"/>
            <w:vAlign w:val="center"/>
          </w:tcPr>
          <w:p w14:paraId="42BABA80"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Se mantienen las acciones que buscan reducir las prácticas de racismo y discriminación por motivos étnico-raciales.</w:t>
            </w:r>
          </w:p>
        </w:tc>
      </w:tr>
      <w:tr w:rsidR="000E2A32" w:rsidRPr="006E507A" w14:paraId="5E7F8265" w14:textId="77777777" w:rsidTr="009265F9">
        <w:trPr>
          <w:trHeight w:val="737"/>
          <w:jc w:val="center"/>
        </w:trPr>
        <w:tc>
          <w:tcPr>
            <w:tcW w:w="1272" w:type="dxa"/>
            <w:vAlign w:val="center"/>
          </w:tcPr>
          <w:p w14:paraId="3F3F11BB"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Fuentes y Bases de Datos</w:t>
            </w:r>
          </w:p>
        </w:tc>
        <w:tc>
          <w:tcPr>
            <w:tcW w:w="10069" w:type="dxa"/>
            <w:gridSpan w:val="19"/>
            <w:vAlign w:val="center"/>
          </w:tcPr>
          <w:p w14:paraId="719810E4"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Fuente: Instituto Nacional de Estadística e Informática (INEI)</w:t>
            </w:r>
          </w:p>
          <w:p w14:paraId="71CCF27C" w14:textId="77777777" w:rsidR="000E2A32" w:rsidRPr="006E507A" w:rsidRDefault="000E2A32" w:rsidP="00CF2D0D">
            <w:pPr>
              <w:spacing w:before="240" w:after="240"/>
              <w:jc w:val="both"/>
              <w:rPr>
                <w:rFonts w:asciiTheme="majorHAnsi" w:hAnsiTheme="majorHAnsi" w:cstheme="majorHAnsi"/>
                <w:sz w:val="20"/>
                <w:szCs w:val="20"/>
              </w:rPr>
            </w:pPr>
            <w:r w:rsidRPr="006E507A">
              <w:rPr>
                <w:rFonts w:asciiTheme="majorHAnsi" w:hAnsiTheme="majorHAnsi" w:cstheme="majorHAnsi"/>
                <w:sz w:val="20"/>
                <w:szCs w:val="20"/>
              </w:rPr>
              <w:t>Base de datos: Encuesta Nacional de Hogares (ENAHO)</w:t>
            </w:r>
          </w:p>
        </w:tc>
      </w:tr>
      <w:tr w:rsidR="000E2A32" w:rsidRPr="006E507A" w14:paraId="344D97B9" w14:textId="77777777" w:rsidTr="00F34F9B">
        <w:trPr>
          <w:trHeight w:val="379"/>
          <w:jc w:val="center"/>
        </w:trPr>
        <w:tc>
          <w:tcPr>
            <w:tcW w:w="1272" w:type="dxa"/>
            <w:shd w:val="clear" w:color="auto" w:fill="215868" w:themeFill="accent5" w:themeFillShade="80"/>
            <w:vAlign w:val="center"/>
          </w:tcPr>
          <w:p w14:paraId="5CBA4690" w14:textId="77777777" w:rsidR="000E2A32" w:rsidRPr="00F34F9B" w:rsidRDefault="000E2A32" w:rsidP="00CF2D0D">
            <w:pPr>
              <w:spacing w:before="240" w:after="240"/>
              <w:jc w:val="center"/>
              <w:rPr>
                <w:rFonts w:asciiTheme="majorHAnsi" w:hAnsiTheme="majorHAnsi" w:cstheme="majorHAnsi"/>
                <w:b/>
                <w:bCs/>
                <w:color w:val="FFFFFF" w:themeColor="background1"/>
                <w:sz w:val="18"/>
                <w:szCs w:val="18"/>
              </w:rPr>
            </w:pPr>
          </w:p>
        </w:tc>
        <w:tc>
          <w:tcPr>
            <w:tcW w:w="572" w:type="dxa"/>
            <w:shd w:val="clear" w:color="auto" w:fill="215868" w:themeFill="accent5" w:themeFillShade="80"/>
            <w:vAlign w:val="center"/>
          </w:tcPr>
          <w:p w14:paraId="7131F566" w14:textId="77777777" w:rsidR="000E2A32" w:rsidRPr="00B828A7" w:rsidRDefault="000E2A32" w:rsidP="00CF2D0D">
            <w:pPr>
              <w:spacing w:before="240" w:after="240"/>
              <w:rPr>
                <w:rFonts w:asciiTheme="majorHAnsi" w:hAnsiTheme="majorHAnsi" w:cstheme="majorHAnsi"/>
                <w:b/>
                <w:bCs/>
                <w:color w:val="FFFFFF" w:themeColor="background1"/>
                <w:sz w:val="20"/>
                <w:szCs w:val="20"/>
              </w:rPr>
            </w:pPr>
            <w:r w:rsidRPr="00B828A7">
              <w:rPr>
                <w:rFonts w:asciiTheme="majorHAnsi" w:hAnsiTheme="majorHAnsi" w:cstheme="majorHAnsi"/>
                <w:b/>
                <w:bCs/>
                <w:color w:val="FFFFFF" w:themeColor="background1"/>
                <w:sz w:val="16"/>
                <w:szCs w:val="16"/>
              </w:rPr>
              <w:t>Línea base</w:t>
            </w:r>
          </w:p>
        </w:tc>
        <w:tc>
          <w:tcPr>
            <w:tcW w:w="9497" w:type="dxa"/>
            <w:gridSpan w:val="18"/>
            <w:shd w:val="clear" w:color="auto" w:fill="215868" w:themeFill="accent5" w:themeFillShade="80"/>
            <w:vAlign w:val="center"/>
          </w:tcPr>
          <w:p w14:paraId="24A04A42" w14:textId="77777777" w:rsidR="000E2A32" w:rsidRPr="00B828A7" w:rsidRDefault="000E2A32" w:rsidP="00CF2D0D">
            <w:pPr>
              <w:spacing w:before="240" w:after="240"/>
              <w:jc w:val="center"/>
              <w:rPr>
                <w:rFonts w:asciiTheme="majorHAnsi" w:hAnsiTheme="majorHAnsi" w:cstheme="majorHAnsi"/>
                <w:b/>
                <w:bCs/>
                <w:color w:val="FFFFFF" w:themeColor="background1"/>
                <w:sz w:val="20"/>
                <w:szCs w:val="20"/>
              </w:rPr>
            </w:pPr>
            <w:r w:rsidRPr="00B828A7">
              <w:rPr>
                <w:rFonts w:asciiTheme="majorHAnsi" w:hAnsiTheme="majorHAnsi" w:cstheme="majorHAnsi"/>
                <w:b/>
                <w:bCs/>
                <w:color w:val="FFFFFF" w:themeColor="background1"/>
                <w:sz w:val="20"/>
                <w:szCs w:val="20"/>
              </w:rPr>
              <w:t>Logros esperados</w:t>
            </w:r>
          </w:p>
        </w:tc>
      </w:tr>
      <w:tr w:rsidR="000E2A32" w:rsidRPr="006E507A" w14:paraId="6320E26F" w14:textId="77777777" w:rsidTr="009265F9">
        <w:trPr>
          <w:trHeight w:val="375"/>
          <w:jc w:val="center"/>
        </w:trPr>
        <w:tc>
          <w:tcPr>
            <w:tcW w:w="1272" w:type="dxa"/>
            <w:shd w:val="clear" w:color="auto" w:fill="auto"/>
            <w:vAlign w:val="center"/>
          </w:tcPr>
          <w:p w14:paraId="1FC27491"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Año</w:t>
            </w:r>
          </w:p>
        </w:tc>
        <w:tc>
          <w:tcPr>
            <w:tcW w:w="528" w:type="dxa"/>
            <w:shd w:val="clear" w:color="auto" w:fill="auto"/>
            <w:vAlign w:val="center"/>
          </w:tcPr>
          <w:p w14:paraId="01FEA8C9"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2022</w:t>
            </w:r>
          </w:p>
        </w:tc>
        <w:tc>
          <w:tcPr>
            <w:tcW w:w="529" w:type="dxa"/>
            <w:shd w:val="clear" w:color="auto" w:fill="auto"/>
            <w:vAlign w:val="center"/>
          </w:tcPr>
          <w:p w14:paraId="219DCCC9"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2023</w:t>
            </w:r>
          </w:p>
        </w:tc>
        <w:tc>
          <w:tcPr>
            <w:tcW w:w="529" w:type="dxa"/>
            <w:shd w:val="clear" w:color="auto" w:fill="auto"/>
            <w:vAlign w:val="center"/>
          </w:tcPr>
          <w:p w14:paraId="3DC6037A"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2024</w:t>
            </w:r>
          </w:p>
        </w:tc>
        <w:tc>
          <w:tcPr>
            <w:tcW w:w="529" w:type="dxa"/>
            <w:shd w:val="clear" w:color="auto" w:fill="auto"/>
            <w:vAlign w:val="center"/>
          </w:tcPr>
          <w:p w14:paraId="70804299"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2025</w:t>
            </w:r>
          </w:p>
        </w:tc>
        <w:tc>
          <w:tcPr>
            <w:tcW w:w="529" w:type="dxa"/>
            <w:shd w:val="clear" w:color="auto" w:fill="auto"/>
            <w:vAlign w:val="center"/>
          </w:tcPr>
          <w:p w14:paraId="0387DB46"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2026</w:t>
            </w:r>
          </w:p>
        </w:tc>
        <w:tc>
          <w:tcPr>
            <w:tcW w:w="530" w:type="dxa"/>
            <w:shd w:val="clear" w:color="auto" w:fill="auto"/>
            <w:vAlign w:val="center"/>
          </w:tcPr>
          <w:p w14:paraId="0DF3D14B"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2027</w:t>
            </w:r>
          </w:p>
        </w:tc>
        <w:tc>
          <w:tcPr>
            <w:tcW w:w="530" w:type="dxa"/>
            <w:shd w:val="clear" w:color="auto" w:fill="auto"/>
            <w:vAlign w:val="center"/>
          </w:tcPr>
          <w:p w14:paraId="5DB0DAF3"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2028</w:t>
            </w:r>
          </w:p>
        </w:tc>
        <w:tc>
          <w:tcPr>
            <w:tcW w:w="530" w:type="dxa"/>
            <w:shd w:val="clear" w:color="auto" w:fill="auto"/>
            <w:vAlign w:val="center"/>
          </w:tcPr>
          <w:p w14:paraId="64CC78A9"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2029</w:t>
            </w:r>
          </w:p>
        </w:tc>
        <w:tc>
          <w:tcPr>
            <w:tcW w:w="530" w:type="dxa"/>
            <w:shd w:val="clear" w:color="auto" w:fill="auto"/>
            <w:vAlign w:val="center"/>
          </w:tcPr>
          <w:p w14:paraId="133DEA2D"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2030</w:t>
            </w:r>
          </w:p>
        </w:tc>
        <w:tc>
          <w:tcPr>
            <w:tcW w:w="530" w:type="dxa"/>
            <w:shd w:val="clear" w:color="auto" w:fill="auto"/>
            <w:vAlign w:val="center"/>
          </w:tcPr>
          <w:p w14:paraId="494D80B6"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2031</w:t>
            </w:r>
          </w:p>
        </w:tc>
        <w:tc>
          <w:tcPr>
            <w:tcW w:w="530" w:type="dxa"/>
            <w:shd w:val="clear" w:color="auto" w:fill="auto"/>
            <w:vAlign w:val="center"/>
          </w:tcPr>
          <w:p w14:paraId="3D4FA115"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2032</w:t>
            </w:r>
          </w:p>
        </w:tc>
        <w:tc>
          <w:tcPr>
            <w:tcW w:w="530" w:type="dxa"/>
            <w:shd w:val="clear" w:color="auto" w:fill="auto"/>
            <w:vAlign w:val="center"/>
          </w:tcPr>
          <w:p w14:paraId="32E369BD"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2033</w:t>
            </w:r>
          </w:p>
        </w:tc>
        <w:tc>
          <w:tcPr>
            <w:tcW w:w="530" w:type="dxa"/>
            <w:shd w:val="clear" w:color="auto" w:fill="auto"/>
            <w:vAlign w:val="center"/>
          </w:tcPr>
          <w:p w14:paraId="595C3999"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2034</w:t>
            </w:r>
          </w:p>
        </w:tc>
        <w:tc>
          <w:tcPr>
            <w:tcW w:w="530" w:type="dxa"/>
            <w:shd w:val="clear" w:color="auto" w:fill="auto"/>
            <w:vAlign w:val="center"/>
          </w:tcPr>
          <w:p w14:paraId="421A766D"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2035</w:t>
            </w:r>
          </w:p>
        </w:tc>
        <w:tc>
          <w:tcPr>
            <w:tcW w:w="530" w:type="dxa"/>
            <w:shd w:val="clear" w:color="auto" w:fill="auto"/>
            <w:vAlign w:val="center"/>
          </w:tcPr>
          <w:p w14:paraId="0C3E1741"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2036</w:t>
            </w:r>
          </w:p>
        </w:tc>
        <w:tc>
          <w:tcPr>
            <w:tcW w:w="530" w:type="dxa"/>
            <w:shd w:val="clear" w:color="auto" w:fill="auto"/>
            <w:vAlign w:val="center"/>
          </w:tcPr>
          <w:p w14:paraId="450EE26B"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2037</w:t>
            </w:r>
          </w:p>
        </w:tc>
        <w:tc>
          <w:tcPr>
            <w:tcW w:w="530" w:type="dxa"/>
            <w:shd w:val="clear" w:color="auto" w:fill="auto"/>
            <w:vAlign w:val="center"/>
          </w:tcPr>
          <w:p w14:paraId="6710F97C"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2038</w:t>
            </w:r>
          </w:p>
        </w:tc>
        <w:tc>
          <w:tcPr>
            <w:tcW w:w="535" w:type="dxa"/>
            <w:shd w:val="clear" w:color="auto" w:fill="auto"/>
            <w:vAlign w:val="center"/>
          </w:tcPr>
          <w:p w14:paraId="1140095A"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2039</w:t>
            </w:r>
          </w:p>
        </w:tc>
        <w:tc>
          <w:tcPr>
            <w:tcW w:w="530" w:type="dxa"/>
            <w:shd w:val="clear" w:color="auto" w:fill="auto"/>
            <w:vAlign w:val="center"/>
          </w:tcPr>
          <w:p w14:paraId="60B38C79" w14:textId="77777777" w:rsidR="000E2A32" w:rsidRPr="000E09E3" w:rsidRDefault="000E2A32" w:rsidP="00CF2D0D">
            <w:pPr>
              <w:spacing w:before="240" w:after="240"/>
              <w:jc w:val="center"/>
              <w:rPr>
                <w:rFonts w:asciiTheme="majorHAnsi" w:hAnsiTheme="majorHAnsi" w:cstheme="majorHAnsi"/>
                <w:b/>
                <w:bCs/>
                <w:sz w:val="14"/>
                <w:szCs w:val="14"/>
              </w:rPr>
            </w:pPr>
            <w:r w:rsidRPr="000E09E3">
              <w:rPr>
                <w:rFonts w:asciiTheme="majorHAnsi" w:hAnsiTheme="majorHAnsi" w:cstheme="majorHAnsi"/>
                <w:b/>
                <w:bCs/>
                <w:sz w:val="14"/>
                <w:szCs w:val="14"/>
              </w:rPr>
              <w:t>2040</w:t>
            </w:r>
          </w:p>
        </w:tc>
      </w:tr>
      <w:tr w:rsidR="000E2A32" w:rsidRPr="006E507A" w14:paraId="5548C628" w14:textId="77777777" w:rsidTr="009265F9">
        <w:trPr>
          <w:trHeight w:val="375"/>
          <w:jc w:val="center"/>
        </w:trPr>
        <w:tc>
          <w:tcPr>
            <w:tcW w:w="1272" w:type="dxa"/>
            <w:shd w:val="clear" w:color="auto" w:fill="auto"/>
            <w:vAlign w:val="center"/>
          </w:tcPr>
          <w:p w14:paraId="7F9BAC6A" w14:textId="77777777" w:rsidR="000E2A32" w:rsidRPr="00F34F9B" w:rsidRDefault="000E2A32" w:rsidP="00CF2D0D">
            <w:pPr>
              <w:spacing w:before="240" w:after="240"/>
              <w:rPr>
                <w:rFonts w:asciiTheme="majorHAnsi" w:hAnsiTheme="majorHAnsi" w:cstheme="majorHAnsi"/>
                <w:b/>
                <w:bCs/>
                <w:sz w:val="18"/>
                <w:szCs w:val="18"/>
              </w:rPr>
            </w:pPr>
            <w:r w:rsidRPr="00F34F9B">
              <w:rPr>
                <w:rFonts w:asciiTheme="majorHAnsi" w:hAnsiTheme="majorHAnsi" w:cstheme="majorHAnsi"/>
                <w:b/>
                <w:bCs/>
                <w:sz w:val="18"/>
                <w:szCs w:val="18"/>
              </w:rPr>
              <w:t>Valor</w:t>
            </w:r>
          </w:p>
        </w:tc>
        <w:tc>
          <w:tcPr>
            <w:tcW w:w="528" w:type="dxa"/>
            <w:shd w:val="clear" w:color="auto" w:fill="auto"/>
            <w:vAlign w:val="center"/>
          </w:tcPr>
          <w:p w14:paraId="12325486"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5.9%</w:t>
            </w:r>
          </w:p>
        </w:tc>
        <w:tc>
          <w:tcPr>
            <w:tcW w:w="529" w:type="dxa"/>
            <w:shd w:val="clear" w:color="auto" w:fill="auto"/>
            <w:vAlign w:val="center"/>
          </w:tcPr>
          <w:p w14:paraId="2FE14F74"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5.7%</w:t>
            </w:r>
          </w:p>
        </w:tc>
        <w:tc>
          <w:tcPr>
            <w:tcW w:w="529" w:type="dxa"/>
            <w:shd w:val="clear" w:color="auto" w:fill="auto"/>
            <w:vAlign w:val="center"/>
          </w:tcPr>
          <w:p w14:paraId="71B1E683"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5.6%</w:t>
            </w:r>
          </w:p>
        </w:tc>
        <w:tc>
          <w:tcPr>
            <w:tcW w:w="529" w:type="dxa"/>
            <w:shd w:val="clear" w:color="auto" w:fill="auto"/>
            <w:vAlign w:val="center"/>
          </w:tcPr>
          <w:p w14:paraId="50E51378"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5.5%</w:t>
            </w:r>
          </w:p>
        </w:tc>
        <w:tc>
          <w:tcPr>
            <w:tcW w:w="529" w:type="dxa"/>
            <w:shd w:val="clear" w:color="auto" w:fill="auto"/>
            <w:vAlign w:val="center"/>
          </w:tcPr>
          <w:p w14:paraId="7F28C160"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5.4%</w:t>
            </w:r>
          </w:p>
        </w:tc>
        <w:tc>
          <w:tcPr>
            <w:tcW w:w="530" w:type="dxa"/>
            <w:shd w:val="clear" w:color="auto" w:fill="auto"/>
            <w:vAlign w:val="center"/>
          </w:tcPr>
          <w:p w14:paraId="598F7776"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5.3%</w:t>
            </w:r>
          </w:p>
        </w:tc>
        <w:tc>
          <w:tcPr>
            <w:tcW w:w="530" w:type="dxa"/>
            <w:shd w:val="clear" w:color="auto" w:fill="auto"/>
            <w:vAlign w:val="center"/>
          </w:tcPr>
          <w:p w14:paraId="6FE6BFCF"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5.2%</w:t>
            </w:r>
          </w:p>
        </w:tc>
        <w:tc>
          <w:tcPr>
            <w:tcW w:w="530" w:type="dxa"/>
            <w:shd w:val="clear" w:color="auto" w:fill="auto"/>
            <w:vAlign w:val="center"/>
          </w:tcPr>
          <w:p w14:paraId="02594F28"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5.1%</w:t>
            </w:r>
          </w:p>
        </w:tc>
        <w:tc>
          <w:tcPr>
            <w:tcW w:w="530" w:type="dxa"/>
            <w:shd w:val="clear" w:color="auto" w:fill="auto"/>
            <w:vAlign w:val="center"/>
          </w:tcPr>
          <w:p w14:paraId="373E54D3"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5.0%</w:t>
            </w:r>
          </w:p>
        </w:tc>
        <w:tc>
          <w:tcPr>
            <w:tcW w:w="530" w:type="dxa"/>
            <w:shd w:val="clear" w:color="auto" w:fill="auto"/>
            <w:vAlign w:val="center"/>
          </w:tcPr>
          <w:p w14:paraId="6D48EB55"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4.9%</w:t>
            </w:r>
          </w:p>
        </w:tc>
        <w:tc>
          <w:tcPr>
            <w:tcW w:w="530" w:type="dxa"/>
            <w:shd w:val="clear" w:color="auto" w:fill="auto"/>
            <w:vAlign w:val="center"/>
          </w:tcPr>
          <w:p w14:paraId="21791411"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4.7%</w:t>
            </w:r>
          </w:p>
        </w:tc>
        <w:tc>
          <w:tcPr>
            <w:tcW w:w="530" w:type="dxa"/>
            <w:shd w:val="clear" w:color="auto" w:fill="auto"/>
            <w:vAlign w:val="center"/>
          </w:tcPr>
          <w:p w14:paraId="3D039124"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4.6%</w:t>
            </w:r>
          </w:p>
        </w:tc>
        <w:tc>
          <w:tcPr>
            <w:tcW w:w="530" w:type="dxa"/>
            <w:shd w:val="clear" w:color="auto" w:fill="auto"/>
            <w:vAlign w:val="center"/>
          </w:tcPr>
          <w:p w14:paraId="4CE3D810"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4.5%</w:t>
            </w:r>
          </w:p>
        </w:tc>
        <w:tc>
          <w:tcPr>
            <w:tcW w:w="530" w:type="dxa"/>
            <w:shd w:val="clear" w:color="auto" w:fill="auto"/>
            <w:vAlign w:val="center"/>
          </w:tcPr>
          <w:p w14:paraId="5BE4AA50"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4.4%</w:t>
            </w:r>
          </w:p>
        </w:tc>
        <w:tc>
          <w:tcPr>
            <w:tcW w:w="530" w:type="dxa"/>
            <w:shd w:val="clear" w:color="auto" w:fill="auto"/>
            <w:vAlign w:val="center"/>
          </w:tcPr>
          <w:p w14:paraId="6E66AA5B"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4.3%</w:t>
            </w:r>
          </w:p>
        </w:tc>
        <w:tc>
          <w:tcPr>
            <w:tcW w:w="530" w:type="dxa"/>
            <w:shd w:val="clear" w:color="auto" w:fill="auto"/>
            <w:vAlign w:val="center"/>
          </w:tcPr>
          <w:p w14:paraId="73A26974"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4.2%</w:t>
            </w:r>
          </w:p>
        </w:tc>
        <w:tc>
          <w:tcPr>
            <w:tcW w:w="530" w:type="dxa"/>
            <w:shd w:val="clear" w:color="auto" w:fill="auto"/>
            <w:vAlign w:val="center"/>
          </w:tcPr>
          <w:p w14:paraId="38B485D8"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4.1%</w:t>
            </w:r>
          </w:p>
        </w:tc>
        <w:tc>
          <w:tcPr>
            <w:tcW w:w="535" w:type="dxa"/>
            <w:shd w:val="clear" w:color="auto" w:fill="auto"/>
            <w:vAlign w:val="center"/>
          </w:tcPr>
          <w:p w14:paraId="007F8F4E"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4.0%</w:t>
            </w:r>
          </w:p>
        </w:tc>
        <w:tc>
          <w:tcPr>
            <w:tcW w:w="530" w:type="dxa"/>
            <w:shd w:val="clear" w:color="auto" w:fill="auto"/>
            <w:vAlign w:val="center"/>
          </w:tcPr>
          <w:p w14:paraId="38A96307" w14:textId="77777777" w:rsidR="000E2A32" w:rsidRPr="000E09E3" w:rsidRDefault="000E2A32" w:rsidP="00CF2D0D">
            <w:pPr>
              <w:spacing w:before="240" w:after="240"/>
              <w:jc w:val="center"/>
              <w:rPr>
                <w:rFonts w:asciiTheme="majorHAnsi" w:hAnsiTheme="majorHAnsi" w:cstheme="majorHAnsi"/>
                <w:sz w:val="16"/>
                <w:szCs w:val="16"/>
              </w:rPr>
            </w:pPr>
            <w:r w:rsidRPr="000E09E3">
              <w:rPr>
                <w:rFonts w:asciiTheme="majorHAnsi" w:hAnsiTheme="majorHAnsi" w:cstheme="majorHAnsi"/>
                <w:sz w:val="16"/>
                <w:szCs w:val="16"/>
              </w:rPr>
              <w:t>3.9%</w:t>
            </w:r>
          </w:p>
        </w:tc>
      </w:tr>
      <w:bookmarkEnd w:id="3"/>
    </w:tbl>
    <w:p w14:paraId="5358E9B4" w14:textId="77777777" w:rsidR="000E2A32" w:rsidRPr="00C52A2A" w:rsidRDefault="000E2A32" w:rsidP="00CF2D0D">
      <w:pPr>
        <w:spacing w:before="240" w:after="240"/>
        <w:rPr>
          <w:rFonts w:eastAsia="Arial Narrow"/>
          <w:lang w:eastAsia="es-PE"/>
        </w:rPr>
      </w:pPr>
    </w:p>
    <w:sectPr w:rsidR="000E2A32" w:rsidRPr="00C52A2A" w:rsidSect="00E55425">
      <w:pgSz w:w="11900" w:h="16840"/>
      <w:pgMar w:top="1411" w:right="1699" w:bottom="1411" w:left="1699" w:header="706" w:footer="7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Isac YL" w:date="2023-12-04T16:23:00Z" w:initials="IY">
    <w:p w14:paraId="03FE3A8D" w14:textId="3CA885F9" w:rsidR="005F299F" w:rsidRDefault="005F299F">
      <w:pPr>
        <w:pStyle w:val="Textocomentario"/>
      </w:pPr>
      <w:r>
        <w:rPr>
          <w:rStyle w:val="Refdecomentario"/>
        </w:rPr>
        <w:annotationRef/>
      </w:r>
      <w:r>
        <w:t>Los valores de logros esperados, tienen un</w:t>
      </w:r>
      <w:r w:rsidR="003F73B2">
        <w:t>a</w:t>
      </w:r>
      <w:r>
        <w:t xml:space="preserve"> tendencia a descender, a que se debe que se consideré como no definido.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FE3A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87B9E" w16cex:dateUtc="2023-12-04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FE3A8D" w16cid:durableId="29187B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B5892" w14:textId="77777777" w:rsidR="00D2207A" w:rsidRDefault="00D2207A">
      <w:r>
        <w:separator/>
      </w:r>
    </w:p>
  </w:endnote>
  <w:endnote w:type="continuationSeparator" w:id="0">
    <w:p w14:paraId="41615BB4" w14:textId="77777777" w:rsidR="00D2207A" w:rsidRDefault="00D22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yriad Pro">
    <w:altName w:val="Segoe UI"/>
    <w:panose1 w:val="00000000000000000000"/>
    <w:charset w:val="00"/>
    <w:family w:val="swiss"/>
    <w:notTrueType/>
    <w:pitch w:val="variable"/>
    <w:sig w:usb0="A00002AF"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7745F" w14:textId="77777777" w:rsidR="005F299F" w:rsidRDefault="005F299F">
    <w:pPr>
      <w:pBdr>
        <w:top w:val="nil"/>
        <w:left w:val="nil"/>
        <w:bottom w:val="nil"/>
        <w:right w:val="nil"/>
        <w:between w:val="nil"/>
      </w:pBdr>
      <w:tabs>
        <w:tab w:val="center" w:pos="4419"/>
        <w:tab w:val="right" w:pos="8838"/>
      </w:tabs>
      <w:jc w:val="center"/>
      <w:rPr>
        <w:color w:val="000000"/>
      </w:rPr>
    </w:pPr>
  </w:p>
  <w:p w14:paraId="62C82AD7" w14:textId="77777777" w:rsidR="005F299F" w:rsidRDefault="005F299F">
    <w:pPr>
      <w:pBdr>
        <w:top w:val="nil"/>
        <w:left w:val="nil"/>
        <w:bottom w:val="nil"/>
        <w:right w:val="nil"/>
        <w:between w:val="nil"/>
      </w:pBdr>
      <w:tabs>
        <w:tab w:val="center" w:pos="4419"/>
        <w:tab w:val="right" w:pos="8838"/>
      </w:tabs>
      <w:ind w:right="360" w:firstLine="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302B" w14:textId="2139E54F" w:rsidR="005F299F" w:rsidRDefault="005F299F">
    <w:pPr>
      <w:pBdr>
        <w:top w:val="nil"/>
        <w:left w:val="nil"/>
        <w:bottom w:val="nil"/>
        <w:right w:val="nil"/>
        <w:between w:val="nil"/>
      </w:pBdr>
      <w:tabs>
        <w:tab w:val="center" w:pos="4419"/>
        <w:tab w:val="right" w:pos="8838"/>
      </w:tabs>
      <w:jc w:val="center"/>
      <w:rPr>
        <w:rFonts w:ascii="Arial Narrow" w:eastAsia="Arial Narrow" w:hAnsi="Arial Narrow" w:cs="Arial Narrow"/>
        <w:color w:val="000000"/>
      </w:rPr>
    </w:pPr>
    <w:r>
      <w:rPr>
        <w:rFonts w:ascii="Arial Narrow" w:eastAsia="Arial Narrow" w:hAnsi="Arial Narrow" w:cs="Arial Narrow"/>
        <w:color w:val="000000"/>
      </w:rPr>
      <w:fldChar w:fldCharType="begin"/>
    </w:r>
    <w:r>
      <w:rPr>
        <w:rFonts w:ascii="Arial Narrow" w:eastAsia="Arial Narrow" w:hAnsi="Arial Narrow" w:cs="Arial Narrow"/>
        <w:color w:val="000000"/>
      </w:rPr>
      <w:instrText>PAGE</w:instrText>
    </w:r>
    <w:r>
      <w:rPr>
        <w:rFonts w:ascii="Arial Narrow" w:eastAsia="Arial Narrow" w:hAnsi="Arial Narrow" w:cs="Arial Narrow"/>
        <w:color w:val="000000"/>
      </w:rPr>
      <w:fldChar w:fldCharType="separate"/>
    </w:r>
    <w:r>
      <w:rPr>
        <w:rFonts w:ascii="Arial Narrow" w:eastAsia="Arial Narrow" w:hAnsi="Arial Narrow" w:cs="Arial Narrow"/>
        <w:noProof/>
        <w:color w:val="000000"/>
      </w:rPr>
      <w:t>1</w:t>
    </w:r>
    <w:r>
      <w:rPr>
        <w:rFonts w:ascii="Arial Narrow" w:eastAsia="Arial Narrow" w:hAnsi="Arial Narrow" w:cs="Arial Narrow"/>
        <w:color w:val="000000"/>
      </w:rPr>
      <w:fldChar w:fldCharType="end"/>
    </w:r>
    <w:r>
      <w:rPr>
        <w:rFonts w:ascii="Arial Narrow" w:eastAsia="Arial Narrow" w:hAnsi="Arial Narrow" w:cs="Arial Narrow"/>
        <w:color w:val="000000"/>
      </w:rPr>
      <w:t xml:space="preserve"> </w:t>
    </w:r>
  </w:p>
  <w:p w14:paraId="5725D562" w14:textId="06DFAC2D" w:rsidR="005F299F" w:rsidRDefault="005F299F">
    <w:pPr>
      <w:pBdr>
        <w:top w:val="nil"/>
        <w:left w:val="nil"/>
        <w:bottom w:val="nil"/>
        <w:right w:val="nil"/>
        <w:between w:val="nil"/>
      </w:pBdr>
      <w:tabs>
        <w:tab w:val="center" w:pos="4419"/>
        <w:tab w:val="right" w:pos="8838"/>
      </w:tabs>
      <w:ind w:right="360" w:firstLine="360"/>
      <w:rPr>
        <w:rFonts w:ascii="Arial Narrow" w:eastAsia="Arial Narrow" w:hAnsi="Arial Narrow" w:cs="Arial Narrow"/>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Arial Narrow" w:hAnsi="Arial Narrow"/>
      </w:rPr>
      <w:id w:val="-1242719146"/>
      <w:docPartObj>
        <w:docPartGallery w:val="Page Numbers (Bottom of Page)"/>
        <w:docPartUnique/>
      </w:docPartObj>
    </w:sdtPr>
    <w:sdtContent>
      <w:p w14:paraId="77324A13" w14:textId="42BA6D90" w:rsidR="005F299F" w:rsidRPr="00DD0F9B" w:rsidRDefault="005F299F" w:rsidP="00DD0F9B">
        <w:pPr>
          <w:pStyle w:val="Piedepgina"/>
          <w:framePr w:wrap="none" w:vAnchor="text" w:hAnchor="margin" w:xAlign="center" w:y="1"/>
          <w:rPr>
            <w:rStyle w:val="Nmerodepgina"/>
            <w:rFonts w:ascii="Arial Narrow" w:hAnsi="Arial Narrow"/>
          </w:rPr>
        </w:pPr>
        <w:r w:rsidRPr="00DD0F9B">
          <w:rPr>
            <w:rStyle w:val="Nmerodepgina"/>
            <w:rFonts w:ascii="Arial Narrow" w:hAnsi="Arial Narrow"/>
          </w:rPr>
          <w:fldChar w:fldCharType="begin"/>
        </w:r>
        <w:r w:rsidRPr="00DD0F9B">
          <w:rPr>
            <w:rStyle w:val="Nmerodepgina"/>
            <w:rFonts w:ascii="Arial Narrow" w:hAnsi="Arial Narrow"/>
          </w:rPr>
          <w:instrText xml:space="preserve"> PAGE </w:instrText>
        </w:r>
        <w:r w:rsidRPr="00DD0F9B">
          <w:rPr>
            <w:rStyle w:val="Nmerodepgina"/>
            <w:rFonts w:ascii="Arial Narrow" w:hAnsi="Arial Narrow"/>
          </w:rPr>
          <w:fldChar w:fldCharType="separate"/>
        </w:r>
        <w:r>
          <w:rPr>
            <w:rStyle w:val="Nmerodepgina"/>
            <w:rFonts w:ascii="Arial Narrow" w:hAnsi="Arial Narrow"/>
            <w:noProof/>
          </w:rPr>
          <w:t>9</w:t>
        </w:r>
        <w:r w:rsidRPr="00DD0F9B">
          <w:rPr>
            <w:rStyle w:val="Nmerodepgina"/>
            <w:rFonts w:ascii="Arial Narrow" w:hAnsi="Arial Narrow"/>
          </w:rPr>
          <w:fldChar w:fldCharType="end"/>
        </w:r>
      </w:p>
    </w:sdtContent>
  </w:sdt>
  <w:p w14:paraId="0A546C1B" w14:textId="28A722D4" w:rsidR="005F299F" w:rsidRDefault="005F29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0661" w14:textId="77777777" w:rsidR="00D2207A" w:rsidRDefault="00D2207A">
      <w:r>
        <w:separator/>
      </w:r>
    </w:p>
  </w:footnote>
  <w:footnote w:type="continuationSeparator" w:id="0">
    <w:p w14:paraId="1307208B" w14:textId="77777777" w:rsidR="00D2207A" w:rsidRDefault="00D2207A">
      <w:r>
        <w:continuationSeparator/>
      </w:r>
    </w:p>
  </w:footnote>
  <w:footnote w:id="1">
    <w:p w14:paraId="6C88BAF2" w14:textId="31E77668" w:rsidR="005F299F" w:rsidRPr="00CB096A" w:rsidRDefault="005F299F" w:rsidP="00292EDA">
      <w:pPr>
        <w:pStyle w:val="Textonotapie"/>
        <w:jc w:val="both"/>
        <w:rPr>
          <w:lang w:val="es-MX"/>
        </w:rPr>
      </w:pPr>
      <w:r>
        <w:rPr>
          <w:rStyle w:val="Refdenotaalpie"/>
        </w:rPr>
        <w:footnoteRef/>
      </w:r>
      <w:r>
        <w:t xml:space="preserve"> </w:t>
      </w:r>
      <w:r w:rsidRPr="00CB096A">
        <w:rPr>
          <w:rFonts w:ascii="Calibri Light" w:hAnsi="Calibri Light" w:cs="Calibri Light"/>
          <w:lang w:val="es-MX"/>
        </w:rPr>
        <w:t>El</w:t>
      </w:r>
      <w:r>
        <w:rPr>
          <w:rFonts w:ascii="Calibri Light" w:hAnsi="Calibri Light" w:cs="Calibri Light"/>
          <w:lang w:val="es-MX"/>
        </w:rPr>
        <w:t xml:space="preserve"> problema público de la PNPI se estructura en nueve causas directas (componentes): </w:t>
      </w:r>
      <w:r w:rsidRPr="00292EDA">
        <w:rPr>
          <w:rFonts w:ascii="Calibri Light" w:hAnsi="Calibri Light" w:cs="Calibri Light"/>
          <w:bCs/>
        </w:rPr>
        <w:t>Deficiente seguridad jurídica de las tierras y territorios ancestrales, colectivos e integrales de los pueblos indígenas u originarios</w:t>
      </w:r>
      <w:r>
        <w:rPr>
          <w:rFonts w:ascii="Calibri Light" w:hAnsi="Calibri Light" w:cs="Calibri Light"/>
          <w:bCs/>
        </w:rPr>
        <w:t>, D</w:t>
      </w:r>
      <w:r w:rsidRPr="00292EDA">
        <w:rPr>
          <w:rFonts w:ascii="Calibri Light" w:hAnsi="Calibri Light" w:cs="Calibri Light"/>
          <w:bCs/>
        </w:rPr>
        <w:t>egradación del medio ambiente (madre tierra) que afectan a los pueblos indígenas u originarios, sus medios de vida y profundizan la crisis climática</w:t>
      </w:r>
      <w:r>
        <w:rPr>
          <w:rFonts w:ascii="Calibri Light" w:hAnsi="Calibri Light" w:cs="Calibri Light"/>
          <w:bCs/>
        </w:rPr>
        <w:t>, P</w:t>
      </w:r>
      <w:r w:rsidRPr="00292EDA">
        <w:rPr>
          <w:rFonts w:ascii="Calibri Light" w:hAnsi="Calibri Light" w:cs="Calibri Light"/>
          <w:bCs/>
        </w:rPr>
        <w:t>érdida continua de los conocimientos tradicionales, ciencia y tecnología ancestral de los pueblos indígenas u originarios</w:t>
      </w:r>
      <w:r>
        <w:rPr>
          <w:rFonts w:ascii="Calibri Light" w:hAnsi="Calibri Light" w:cs="Calibri Light"/>
          <w:bCs/>
        </w:rPr>
        <w:t>, D</w:t>
      </w:r>
      <w:r w:rsidRPr="00292EDA">
        <w:rPr>
          <w:rFonts w:ascii="Calibri Light" w:hAnsi="Calibri Light" w:cs="Calibri Light"/>
          <w:bCs/>
        </w:rPr>
        <w:t>eficiente implementación del derecho colectivo de participación, consulta y consentimiento previo, libre e informado de los pueblos indígenas u originarios</w:t>
      </w:r>
      <w:r>
        <w:rPr>
          <w:rFonts w:ascii="Calibri Light" w:hAnsi="Calibri Light" w:cs="Calibri Light"/>
          <w:bCs/>
        </w:rPr>
        <w:t xml:space="preserve">, </w:t>
      </w:r>
      <w:r w:rsidRPr="00292EDA">
        <w:rPr>
          <w:rFonts w:ascii="Calibri Light" w:hAnsi="Calibri Light" w:cs="Calibri Light"/>
          <w:bCs/>
        </w:rPr>
        <w:t>Vulneración a los derechos de los pueblos indígenas u originarios en situación de aislamiento y contacto inicial (PIACI)</w:t>
      </w:r>
      <w:r>
        <w:rPr>
          <w:rFonts w:ascii="Calibri Light" w:hAnsi="Calibri Light" w:cs="Calibri Light"/>
          <w:bCs/>
        </w:rPr>
        <w:t>, L</w:t>
      </w:r>
      <w:r w:rsidRPr="00292EDA">
        <w:rPr>
          <w:rFonts w:ascii="Calibri Light" w:hAnsi="Calibri Light" w:cs="Calibri Light"/>
          <w:bCs/>
        </w:rPr>
        <w:t>imitadas condiciones para el ejercicio de los derechos de las niñas, adolescentes y jóvenes mujeres indígenas u originarias</w:t>
      </w:r>
      <w:r>
        <w:rPr>
          <w:rFonts w:ascii="Calibri Light" w:hAnsi="Calibri Light" w:cs="Calibri Light"/>
          <w:bCs/>
        </w:rPr>
        <w:t>, I</w:t>
      </w:r>
      <w:r w:rsidRPr="00292EDA">
        <w:rPr>
          <w:rFonts w:ascii="Calibri Light" w:hAnsi="Calibri Light" w:cs="Calibri Light"/>
          <w:bCs/>
        </w:rPr>
        <w:t>nsuficientes condiciones para el desarrollo social en su libre determinación de los pueblos indígenas u originarios</w:t>
      </w:r>
      <w:r>
        <w:rPr>
          <w:rFonts w:ascii="Calibri Light" w:hAnsi="Calibri Light" w:cs="Calibri Light"/>
          <w:bCs/>
        </w:rPr>
        <w:t>, L</w:t>
      </w:r>
      <w:r w:rsidRPr="00292EDA">
        <w:rPr>
          <w:rFonts w:ascii="Calibri Light" w:hAnsi="Calibri Light" w:cs="Calibri Light"/>
          <w:bCs/>
        </w:rPr>
        <w:t>imitadas condiciones para el desarrollo económico sostenible y solidario de los pueblos indígenas u originarios</w:t>
      </w:r>
      <w:r>
        <w:rPr>
          <w:rFonts w:ascii="Calibri Light" w:hAnsi="Calibri Light" w:cs="Calibri Light"/>
          <w:bCs/>
        </w:rPr>
        <w:t>, P</w:t>
      </w:r>
      <w:r w:rsidRPr="00292EDA">
        <w:rPr>
          <w:rFonts w:ascii="Calibri Light" w:hAnsi="Calibri Light" w:cs="Calibri Light"/>
          <w:bCs/>
        </w:rPr>
        <w:t>ermanente discriminación étnico-racial y racismo hacia los pueblos indígenas u originarios de parte del Estado y sociedad</w:t>
      </w:r>
      <w:r>
        <w:rPr>
          <w:rFonts w:ascii="Calibri Light" w:hAnsi="Calibri Light" w:cs="Calibri Light"/>
          <w:bCs/>
        </w:rPr>
        <w:t>.</w:t>
      </w:r>
    </w:p>
  </w:footnote>
  <w:footnote w:id="2">
    <w:p w14:paraId="317C6FC3" w14:textId="41D8C5EA" w:rsidR="005F299F" w:rsidRDefault="005F299F">
      <w:pPr>
        <w:pStyle w:val="Textonotapie"/>
      </w:pPr>
      <w:r>
        <w:rPr>
          <w:rStyle w:val="Refdenotaalpie"/>
        </w:rPr>
        <w:footnoteRef/>
      </w:r>
      <w:r>
        <w:t xml:space="preserve"> </w:t>
      </w:r>
      <w:r w:rsidRPr="00936FC9">
        <w:rPr>
          <w:rFonts w:ascii="Calibri Light" w:hAnsi="Calibri Light"/>
        </w:rPr>
        <w:t>Los objetivos prioritarios y lineamientos son el resultado de un proceso de trabajo conjunto con las organizaciones indígenas nacionales representativas – OOII (UNCA, ONAMIAP, FENMUCARINAP, AIDESEP, CNA, CCP, CUNARC-P y CONAP). Así, en la reunión de trabajo de fechas 5 y 6 de julio de 2023 se consensuó con las OOII el problema público, así como sus 9 causas directas y 32 causas indirectas. Igualmente, entre el 12 y 15 de septiembre se consensuó con las OOII la propuesta de objetivos prioritarios y lineamientos, resultados que se presentan en este documento.</w:t>
      </w:r>
    </w:p>
  </w:footnote>
  <w:footnote w:id="3">
    <w:p w14:paraId="56140B32" w14:textId="77777777" w:rsidR="005F299F" w:rsidRPr="00551AF8" w:rsidRDefault="005F299F" w:rsidP="00C95111">
      <w:pPr>
        <w:pStyle w:val="Textonotapie"/>
        <w:rPr>
          <w:lang w:val="es-MX"/>
        </w:rPr>
      </w:pPr>
      <w:r>
        <w:rPr>
          <w:rStyle w:val="Refdenotaalpie"/>
        </w:rPr>
        <w:footnoteRef/>
      </w:r>
      <w:r>
        <w:t xml:space="preserve"> </w:t>
      </w:r>
      <w:r w:rsidRPr="00BA6CA3">
        <w:rPr>
          <w:rFonts w:ascii="Calibri Light" w:hAnsi="Calibri Light" w:cs="Calibri Light"/>
        </w:rPr>
        <w:t>Mujeres durante todo su ciclo de vida: Niña, adolescente, joven, adulta y adulta mayor. Definición extraída del TUO de la Ley N° 30364, Ley para prevenir, sancionar y erradicar la violencia contra las mujeres y los integrantes del grupo familiar.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D684" w14:textId="5DE0E3C5" w:rsidR="005F299F" w:rsidRDefault="00000000">
    <w:pPr>
      <w:pStyle w:val="Encabezado"/>
    </w:pPr>
    <w:r>
      <w:rPr>
        <w:noProof/>
      </w:rPr>
      <w:pict w14:anchorId="07D319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39184" o:spid="_x0000_s1027" type="#_x0000_t136" alt="" style="position:absolute;margin-left:0;margin-top:0;width:539.15pt;height:59.9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OCUMENTO DE TRABAJ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AADD1" w14:textId="5E5675E8" w:rsidR="005F299F" w:rsidRPr="00CB376C" w:rsidRDefault="00000000" w:rsidP="00CB376C">
    <w:pPr>
      <w:pBdr>
        <w:top w:val="nil"/>
        <w:left w:val="nil"/>
        <w:bottom w:val="nil"/>
        <w:right w:val="nil"/>
        <w:between w:val="nil"/>
      </w:pBdr>
      <w:tabs>
        <w:tab w:val="center" w:pos="4419"/>
        <w:tab w:val="right" w:pos="8838"/>
      </w:tabs>
      <w:jc w:val="right"/>
      <w:rPr>
        <w:rFonts w:ascii="Arial Narrow" w:eastAsia="Arial Narrow" w:hAnsi="Arial Narrow" w:cs="Arial Narrow"/>
        <w:b/>
        <w:bCs/>
        <w:color w:val="000000"/>
      </w:rPr>
    </w:pPr>
    <w:r>
      <w:rPr>
        <w:noProof/>
      </w:rPr>
      <w:pict w14:anchorId="0EA7DD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39185" o:spid="_x0000_s1026" type="#_x0000_t136" alt="" style="position:absolute;left:0;text-align:left;margin-left:0;margin-top:0;width:539.15pt;height:59.9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OCUMENTO DE TRABAJ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BC7F" w14:textId="7781BF74" w:rsidR="005F299F" w:rsidRPr="00947C0F" w:rsidRDefault="00000000" w:rsidP="00947C0F">
    <w:pPr>
      <w:pBdr>
        <w:top w:val="nil"/>
        <w:left w:val="nil"/>
        <w:bottom w:val="nil"/>
        <w:right w:val="nil"/>
        <w:between w:val="nil"/>
      </w:pBdr>
      <w:tabs>
        <w:tab w:val="center" w:pos="4419"/>
        <w:tab w:val="right" w:pos="8838"/>
      </w:tabs>
      <w:rPr>
        <w:rFonts w:ascii="Arial Narrow" w:eastAsia="Arial Narrow" w:hAnsi="Arial Narrow" w:cs="Arial Narrow"/>
        <w:b/>
        <w:bCs/>
        <w:color w:val="000000"/>
      </w:rPr>
    </w:pPr>
    <w:r>
      <w:rPr>
        <w:noProof/>
      </w:rPr>
      <w:pict w14:anchorId="233ADE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39183" o:spid="_x0000_s1025" type="#_x0000_t136" alt="" style="position:absolute;margin-left:0;margin-top:0;width:539.15pt;height:59.9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OCUMENTO DE TRABAJO"/>
          <w10:wrap anchorx="margin" anchory="margin"/>
        </v:shape>
      </w:pict>
    </w:r>
    <w:r w:rsidR="005F299F" w:rsidRPr="00E51043">
      <w:rPr>
        <w:noProof/>
        <w:lang w:eastAsia="es-PE"/>
      </w:rPr>
      <w:drawing>
        <wp:anchor distT="0" distB="0" distL="114300" distR="114300" simplePos="0" relativeHeight="251659264" behindDoc="0" locked="0" layoutInCell="1" hidden="0" allowOverlap="1" wp14:anchorId="5B782057" wp14:editId="11AEA508">
          <wp:simplePos x="0" y="0"/>
          <wp:positionH relativeFrom="column">
            <wp:posOffset>-536394</wp:posOffset>
          </wp:positionH>
          <wp:positionV relativeFrom="paragraph">
            <wp:posOffset>-309427</wp:posOffset>
          </wp:positionV>
          <wp:extent cx="2378075" cy="598170"/>
          <wp:effectExtent l="0" t="0" r="0" b="0"/>
          <wp:wrapNone/>
          <wp:docPr id="21" name="image17.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7.png" descr="Interfaz de usuario gráfica, Texto, Aplicación&#10;&#10;Descripción generada automáticamente"/>
                  <pic:cNvPicPr preferRelativeResize="0"/>
                </pic:nvPicPr>
                <pic:blipFill>
                  <a:blip r:embed="rId1"/>
                  <a:srcRect/>
                  <a:stretch>
                    <a:fillRect/>
                  </a:stretch>
                </pic:blipFill>
                <pic:spPr>
                  <a:xfrm>
                    <a:off x="0" y="0"/>
                    <a:ext cx="2378075" cy="59817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6552"/>
    <w:multiLevelType w:val="hybridMultilevel"/>
    <w:tmpl w:val="70AAA3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4387F44"/>
    <w:multiLevelType w:val="hybridMultilevel"/>
    <w:tmpl w:val="2B0820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C81DC6"/>
    <w:multiLevelType w:val="hybridMultilevel"/>
    <w:tmpl w:val="F0BCFD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390335"/>
    <w:multiLevelType w:val="hybridMultilevel"/>
    <w:tmpl w:val="51EE86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93F5AC9"/>
    <w:multiLevelType w:val="hybridMultilevel"/>
    <w:tmpl w:val="507C21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9773CF9"/>
    <w:multiLevelType w:val="hybridMultilevel"/>
    <w:tmpl w:val="A1805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D2E460F"/>
    <w:multiLevelType w:val="hybridMultilevel"/>
    <w:tmpl w:val="D7D231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DEE1EA0"/>
    <w:multiLevelType w:val="hybridMultilevel"/>
    <w:tmpl w:val="50DA2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2783E34"/>
    <w:multiLevelType w:val="hybridMultilevel"/>
    <w:tmpl w:val="ECC257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4187FDB"/>
    <w:multiLevelType w:val="hybridMultilevel"/>
    <w:tmpl w:val="160AD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4A231A2"/>
    <w:multiLevelType w:val="hybridMultilevel"/>
    <w:tmpl w:val="BDD670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5643EE4"/>
    <w:multiLevelType w:val="hybridMultilevel"/>
    <w:tmpl w:val="E8A819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5C55AC6"/>
    <w:multiLevelType w:val="hybridMultilevel"/>
    <w:tmpl w:val="381A86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3C0470"/>
    <w:multiLevelType w:val="hybridMultilevel"/>
    <w:tmpl w:val="B2E6A2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E8E5D7F"/>
    <w:multiLevelType w:val="hybridMultilevel"/>
    <w:tmpl w:val="3CA8757A"/>
    <w:lvl w:ilvl="0" w:tplc="76EEF79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FDD2186"/>
    <w:multiLevelType w:val="hybridMultilevel"/>
    <w:tmpl w:val="A97A23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8A7495C"/>
    <w:multiLevelType w:val="multilevel"/>
    <w:tmpl w:val="4B0A0F8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17" w15:restartNumberingAfterBreak="0">
    <w:nsid w:val="2BF21CED"/>
    <w:multiLevelType w:val="hybridMultilevel"/>
    <w:tmpl w:val="F3D499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B666B2F"/>
    <w:multiLevelType w:val="hybridMultilevel"/>
    <w:tmpl w:val="8904D5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BB66ADB"/>
    <w:multiLevelType w:val="hybridMultilevel"/>
    <w:tmpl w:val="23DE50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F556561"/>
    <w:multiLevelType w:val="hybridMultilevel"/>
    <w:tmpl w:val="03D092B2"/>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21" w15:restartNumberingAfterBreak="0">
    <w:nsid w:val="3F6302DB"/>
    <w:multiLevelType w:val="hybridMultilevel"/>
    <w:tmpl w:val="88A6F0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1256B1A"/>
    <w:multiLevelType w:val="hybridMultilevel"/>
    <w:tmpl w:val="15688F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22725A5"/>
    <w:multiLevelType w:val="hybridMultilevel"/>
    <w:tmpl w:val="B30C7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3037F10"/>
    <w:multiLevelType w:val="hybridMultilevel"/>
    <w:tmpl w:val="9D6E19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7456928"/>
    <w:multiLevelType w:val="multilevel"/>
    <w:tmpl w:val="C9DA51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80C3961"/>
    <w:multiLevelType w:val="hybridMultilevel"/>
    <w:tmpl w:val="DA14EE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8AD645C"/>
    <w:multiLevelType w:val="hybridMultilevel"/>
    <w:tmpl w:val="EC7867D2"/>
    <w:lvl w:ilvl="0" w:tplc="9FDC2D34">
      <w:start w:val="1"/>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AEB4D99"/>
    <w:multiLevelType w:val="hybridMultilevel"/>
    <w:tmpl w:val="64EE9E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A81EEC"/>
    <w:multiLevelType w:val="hybridMultilevel"/>
    <w:tmpl w:val="F670C3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4CFE6CF0"/>
    <w:multiLevelType w:val="hybridMultilevel"/>
    <w:tmpl w:val="0E985B30"/>
    <w:lvl w:ilvl="0" w:tplc="76EEF79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01A33B5"/>
    <w:multiLevelType w:val="hybridMultilevel"/>
    <w:tmpl w:val="CA7465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0A2176F"/>
    <w:multiLevelType w:val="hybridMultilevel"/>
    <w:tmpl w:val="40DC95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2B52BA4"/>
    <w:multiLevelType w:val="hybridMultilevel"/>
    <w:tmpl w:val="BC5A4D44"/>
    <w:lvl w:ilvl="0" w:tplc="76EEF79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5F55F32"/>
    <w:multiLevelType w:val="hybridMultilevel"/>
    <w:tmpl w:val="96B659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CC11481"/>
    <w:multiLevelType w:val="hybridMultilevel"/>
    <w:tmpl w:val="B6E28F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2E12193"/>
    <w:multiLevelType w:val="hybridMultilevel"/>
    <w:tmpl w:val="C5E80C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D4256AB"/>
    <w:multiLevelType w:val="hybridMultilevel"/>
    <w:tmpl w:val="3A02DC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E033CE8"/>
    <w:multiLevelType w:val="hybridMultilevel"/>
    <w:tmpl w:val="8230EB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F957DD9"/>
    <w:multiLevelType w:val="hybridMultilevel"/>
    <w:tmpl w:val="72048F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03E3F4A"/>
    <w:multiLevelType w:val="hybridMultilevel"/>
    <w:tmpl w:val="691609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5103131"/>
    <w:multiLevelType w:val="hybridMultilevel"/>
    <w:tmpl w:val="E12259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5602990"/>
    <w:multiLevelType w:val="hybridMultilevel"/>
    <w:tmpl w:val="872C12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9046BAC"/>
    <w:multiLevelType w:val="hybridMultilevel"/>
    <w:tmpl w:val="DD080A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C3127B8"/>
    <w:multiLevelType w:val="hybridMultilevel"/>
    <w:tmpl w:val="DBEEB6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D35305E"/>
    <w:multiLevelType w:val="hybridMultilevel"/>
    <w:tmpl w:val="70D876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D370A1B"/>
    <w:multiLevelType w:val="hybridMultilevel"/>
    <w:tmpl w:val="EA5460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DAF01EE"/>
    <w:multiLevelType w:val="hybridMultilevel"/>
    <w:tmpl w:val="7B5632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77467269">
    <w:abstractNumId w:val="27"/>
  </w:num>
  <w:num w:numId="2" w16cid:durableId="168058168">
    <w:abstractNumId w:val="33"/>
  </w:num>
  <w:num w:numId="3" w16cid:durableId="1342853042">
    <w:abstractNumId w:val="14"/>
  </w:num>
  <w:num w:numId="4" w16cid:durableId="935673500">
    <w:abstractNumId w:val="30"/>
  </w:num>
  <w:num w:numId="5" w16cid:durableId="1363433799">
    <w:abstractNumId w:val="25"/>
  </w:num>
  <w:num w:numId="6" w16cid:durableId="1917015059">
    <w:abstractNumId w:val="29"/>
  </w:num>
  <w:num w:numId="7" w16cid:durableId="1909420135">
    <w:abstractNumId w:val="2"/>
  </w:num>
  <w:num w:numId="8" w16cid:durableId="949124404">
    <w:abstractNumId w:val="6"/>
  </w:num>
  <w:num w:numId="9" w16cid:durableId="1030256012">
    <w:abstractNumId w:val="46"/>
  </w:num>
  <w:num w:numId="10" w16cid:durableId="410614951">
    <w:abstractNumId w:val="5"/>
  </w:num>
  <w:num w:numId="11" w16cid:durableId="604574899">
    <w:abstractNumId w:val="0"/>
  </w:num>
  <w:num w:numId="12" w16cid:durableId="947930344">
    <w:abstractNumId w:val="12"/>
  </w:num>
  <w:num w:numId="13" w16cid:durableId="1485396450">
    <w:abstractNumId w:val="9"/>
  </w:num>
  <w:num w:numId="14" w16cid:durableId="1036544210">
    <w:abstractNumId w:val="19"/>
  </w:num>
  <w:num w:numId="15" w16cid:durableId="2118791228">
    <w:abstractNumId w:val="20"/>
  </w:num>
  <w:num w:numId="16" w16cid:durableId="1967268871">
    <w:abstractNumId w:val="15"/>
  </w:num>
  <w:num w:numId="17" w16cid:durableId="1993680029">
    <w:abstractNumId w:val="39"/>
  </w:num>
  <w:num w:numId="18" w16cid:durableId="1961645254">
    <w:abstractNumId w:val="34"/>
  </w:num>
  <w:num w:numId="19" w16cid:durableId="12845062">
    <w:abstractNumId w:val="11"/>
  </w:num>
  <w:num w:numId="20" w16cid:durableId="1014960008">
    <w:abstractNumId w:val="22"/>
  </w:num>
  <w:num w:numId="21" w16cid:durableId="533081783">
    <w:abstractNumId w:val="40"/>
  </w:num>
  <w:num w:numId="22" w16cid:durableId="2064911178">
    <w:abstractNumId w:val="21"/>
  </w:num>
  <w:num w:numId="23" w16cid:durableId="741100782">
    <w:abstractNumId w:val="10"/>
  </w:num>
  <w:num w:numId="24" w16cid:durableId="679552084">
    <w:abstractNumId w:val="43"/>
  </w:num>
  <w:num w:numId="25" w16cid:durableId="825242965">
    <w:abstractNumId w:val="26"/>
  </w:num>
  <w:num w:numId="26" w16cid:durableId="793132134">
    <w:abstractNumId w:val="8"/>
  </w:num>
  <w:num w:numId="27" w16cid:durableId="227811259">
    <w:abstractNumId w:val="37"/>
  </w:num>
  <w:num w:numId="28" w16cid:durableId="1610771518">
    <w:abstractNumId w:val="13"/>
  </w:num>
  <w:num w:numId="29" w16cid:durableId="1343628150">
    <w:abstractNumId w:val="41"/>
  </w:num>
  <w:num w:numId="30" w16cid:durableId="1323965996">
    <w:abstractNumId w:val="4"/>
  </w:num>
  <w:num w:numId="31" w16cid:durableId="1737507841">
    <w:abstractNumId w:val="45"/>
  </w:num>
  <w:num w:numId="32" w16cid:durableId="1411776614">
    <w:abstractNumId w:val="7"/>
  </w:num>
  <w:num w:numId="33" w16cid:durableId="789587219">
    <w:abstractNumId w:val="32"/>
  </w:num>
  <w:num w:numId="34" w16cid:durableId="1920867016">
    <w:abstractNumId w:val="24"/>
  </w:num>
  <w:num w:numId="35" w16cid:durableId="1217203381">
    <w:abstractNumId w:val="1"/>
  </w:num>
  <w:num w:numId="36" w16cid:durableId="1951278935">
    <w:abstractNumId w:val="47"/>
  </w:num>
  <w:num w:numId="37" w16cid:durableId="1930502794">
    <w:abstractNumId w:val="44"/>
  </w:num>
  <w:num w:numId="38" w16cid:durableId="720324852">
    <w:abstractNumId w:val="31"/>
  </w:num>
  <w:num w:numId="39" w16cid:durableId="1955019320">
    <w:abstractNumId w:val="42"/>
  </w:num>
  <w:num w:numId="40" w16cid:durableId="1244801688">
    <w:abstractNumId w:val="28"/>
  </w:num>
  <w:num w:numId="41" w16cid:durableId="694382085">
    <w:abstractNumId w:val="18"/>
  </w:num>
  <w:num w:numId="42" w16cid:durableId="1764372296">
    <w:abstractNumId w:val="3"/>
  </w:num>
  <w:num w:numId="43" w16cid:durableId="855847672">
    <w:abstractNumId w:val="35"/>
  </w:num>
  <w:num w:numId="44" w16cid:durableId="615261580">
    <w:abstractNumId w:val="36"/>
  </w:num>
  <w:num w:numId="45" w16cid:durableId="610480595">
    <w:abstractNumId w:val="38"/>
  </w:num>
  <w:num w:numId="46" w16cid:durableId="618803939">
    <w:abstractNumId w:val="17"/>
  </w:num>
  <w:num w:numId="47" w16cid:durableId="232593262">
    <w:abstractNumId w:val="23"/>
  </w:num>
  <w:num w:numId="48" w16cid:durableId="373427444">
    <w:abstractNumId w:val="16"/>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c YL">
    <w15:presenceInfo w15:providerId="Windows Live" w15:userId="f492abea23e8b4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activeWritingStyle w:appName="MSWord" w:lang="pt-BR" w:vendorID="64" w:dllVersion="6" w:nlCheck="1" w:checkStyle="0"/>
  <w:activeWritingStyle w:appName="MSWord" w:lang="es-PE"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1"/>
  <w:activeWritingStyle w:appName="MSWord" w:lang="es-PE" w:vendorID="64" w:dllVersion="0" w:nlCheck="1" w:checkStyle="0"/>
  <w:activeWritingStyle w:appName="MSWord" w:lang="pt-BR" w:vendorID="64" w:dllVersion="0" w:nlCheck="1" w:checkStyle="0"/>
  <w:activeWritingStyle w:appName="MSWord" w:lang="es-PE" w:vendorID="64" w:dllVersion="4096" w:nlCheck="1" w:checkStyle="0"/>
  <w:activeWritingStyle w:appName="MSWord" w:lang="es-MX" w:vendorID="64" w:dllVersion="0" w:nlCheck="1" w:checkStyle="0"/>
  <w:activeWritingStyle w:appName="MSWord" w:lang="en-US" w:vendorID="64" w:dllVersion="0" w:nlCheck="1" w:checkStyle="0"/>
  <w:activeWritingStyle w:appName="MSWord" w:lang="en-US" w:vendorID="64" w:dllVersion="4096" w:nlCheck="1" w:checkStyle="0"/>
  <w:activeWritingStyle w:appName="MSWord" w:lang="es-MX" w:vendorID="64" w:dllVersion="4096" w:nlCheck="1" w:checkStyle="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819"/>
    <w:rsid w:val="000004BA"/>
    <w:rsid w:val="0000319A"/>
    <w:rsid w:val="0000352F"/>
    <w:rsid w:val="00003AFE"/>
    <w:rsid w:val="00003EF0"/>
    <w:rsid w:val="00004DBA"/>
    <w:rsid w:val="00005514"/>
    <w:rsid w:val="00005688"/>
    <w:rsid w:val="00006146"/>
    <w:rsid w:val="000064BA"/>
    <w:rsid w:val="00010128"/>
    <w:rsid w:val="0001028B"/>
    <w:rsid w:val="000102B6"/>
    <w:rsid w:val="00010664"/>
    <w:rsid w:val="00010E5D"/>
    <w:rsid w:val="000127DE"/>
    <w:rsid w:val="00012F88"/>
    <w:rsid w:val="00013CDC"/>
    <w:rsid w:val="00013E06"/>
    <w:rsid w:val="00014628"/>
    <w:rsid w:val="00015C12"/>
    <w:rsid w:val="00015E29"/>
    <w:rsid w:val="00020964"/>
    <w:rsid w:val="00021544"/>
    <w:rsid w:val="00022426"/>
    <w:rsid w:val="00022F4C"/>
    <w:rsid w:val="0002466A"/>
    <w:rsid w:val="00024919"/>
    <w:rsid w:val="000251BB"/>
    <w:rsid w:val="000253CF"/>
    <w:rsid w:val="000273D9"/>
    <w:rsid w:val="00027649"/>
    <w:rsid w:val="00030E25"/>
    <w:rsid w:val="00031173"/>
    <w:rsid w:val="00031A74"/>
    <w:rsid w:val="00032B47"/>
    <w:rsid w:val="00032FFF"/>
    <w:rsid w:val="00033E31"/>
    <w:rsid w:val="00034B99"/>
    <w:rsid w:val="00034C67"/>
    <w:rsid w:val="00035A7E"/>
    <w:rsid w:val="0003612E"/>
    <w:rsid w:val="00036E3E"/>
    <w:rsid w:val="00037FE6"/>
    <w:rsid w:val="00041D31"/>
    <w:rsid w:val="00041DED"/>
    <w:rsid w:val="00043C5C"/>
    <w:rsid w:val="0004427F"/>
    <w:rsid w:val="0004582E"/>
    <w:rsid w:val="00045EE6"/>
    <w:rsid w:val="00046969"/>
    <w:rsid w:val="00046C54"/>
    <w:rsid w:val="00046CE8"/>
    <w:rsid w:val="00051843"/>
    <w:rsid w:val="00052768"/>
    <w:rsid w:val="000552B5"/>
    <w:rsid w:val="00057A8A"/>
    <w:rsid w:val="00057B1A"/>
    <w:rsid w:val="00057DCD"/>
    <w:rsid w:val="000600FB"/>
    <w:rsid w:val="000616ED"/>
    <w:rsid w:val="00062090"/>
    <w:rsid w:val="000636D2"/>
    <w:rsid w:val="000640E1"/>
    <w:rsid w:val="0006493D"/>
    <w:rsid w:val="0006503D"/>
    <w:rsid w:val="00065421"/>
    <w:rsid w:val="00066176"/>
    <w:rsid w:val="0006692D"/>
    <w:rsid w:val="00066DD4"/>
    <w:rsid w:val="00067960"/>
    <w:rsid w:val="00070B16"/>
    <w:rsid w:val="0007142C"/>
    <w:rsid w:val="000714F9"/>
    <w:rsid w:val="000719A2"/>
    <w:rsid w:val="00072968"/>
    <w:rsid w:val="00072C4D"/>
    <w:rsid w:val="00073BAA"/>
    <w:rsid w:val="00076304"/>
    <w:rsid w:val="00076D76"/>
    <w:rsid w:val="00077C0F"/>
    <w:rsid w:val="00077C9A"/>
    <w:rsid w:val="0008053F"/>
    <w:rsid w:val="0008156A"/>
    <w:rsid w:val="000818B4"/>
    <w:rsid w:val="00083E98"/>
    <w:rsid w:val="00084317"/>
    <w:rsid w:val="0008496A"/>
    <w:rsid w:val="00085056"/>
    <w:rsid w:val="00085C8C"/>
    <w:rsid w:val="00086646"/>
    <w:rsid w:val="000872FA"/>
    <w:rsid w:val="00090002"/>
    <w:rsid w:val="0009045C"/>
    <w:rsid w:val="000926A1"/>
    <w:rsid w:val="0009279B"/>
    <w:rsid w:val="00095222"/>
    <w:rsid w:val="00096481"/>
    <w:rsid w:val="00097639"/>
    <w:rsid w:val="00097C7D"/>
    <w:rsid w:val="000A04B8"/>
    <w:rsid w:val="000A1148"/>
    <w:rsid w:val="000A1909"/>
    <w:rsid w:val="000A3157"/>
    <w:rsid w:val="000A3D2E"/>
    <w:rsid w:val="000A5B8C"/>
    <w:rsid w:val="000A5C96"/>
    <w:rsid w:val="000B1510"/>
    <w:rsid w:val="000B38CF"/>
    <w:rsid w:val="000B398B"/>
    <w:rsid w:val="000B5293"/>
    <w:rsid w:val="000B54FE"/>
    <w:rsid w:val="000B5592"/>
    <w:rsid w:val="000B5746"/>
    <w:rsid w:val="000B593D"/>
    <w:rsid w:val="000B5E44"/>
    <w:rsid w:val="000B616B"/>
    <w:rsid w:val="000B6E32"/>
    <w:rsid w:val="000B6EAF"/>
    <w:rsid w:val="000B7B2F"/>
    <w:rsid w:val="000C0153"/>
    <w:rsid w:val="000C0F0C"/>
    <w:rsid w:val="000C186C"/>
    <w:rsid w:val="000C1BA0"/>
    <w:rsid w:val="000C1D3B"/>
    <w:rsid w:val="000C27AF"/>
    <w:rsid w:val="000C389B"/>
    <w:rsid w:val="000C4B7C"/>
    <w:rsid w:val="000C5F45"/>
    <w:rsid w:val="000C658B"/>
    <w:rsid w:val="000C7D4D"/>
    <w:rsid w:val="000D0113"/>
    <w:rsid w:val="000D10D3"/>
    <w:rsid w:val="000D396D"/>
    <w:rsid w:val="000D42D9"/>
    <w:rsid w:val="000D490C"/>
    <w:rsid w:val="000D5209"/>
    <w:rsid w:val="000D5817"/>
    <w:rsid w:val="000D6016"/>
    <w:rsid w:val="000D6A01"/>
    <w:rsid w:val="000D6D03"/>
    <w:rsid w:val="000D7F4A"/>
    <w:rsid w:val="000E09E3"/>
    <w:rsid w:val="000E2A32"/>
    <w:rsid w:val="000E2C9E"/>
    <w:rsid w:val="000E5663"/>
    <w:rsid w:val="000E5E97"/>
    <w:rsid w:val="000E64FC"/>
    <w:rsid w:val="000E7168"/>
    <w:rsid w:val="000F1177"/>
    <w:rsid w:val="000F1958"/>
    <w:rsid w:val="000F2E30"/>
    <w:rsid w:val="000F2E74"/>
    <w:rsid w:val="000F37D1"/>
    <w:rsid w:val="000F43C6"/>
    <w:rsid w:val="000F4A3F"/>
    <w:rsid w:val="000F5DBE"/>
    <w:rsid w:val="000F5E8C"/>
    <w:rsid w:val="000F658C"/>
    <w:rsid w:val="000F73E3"/>
    <w:rsid w:val="000F758F"/>
    <w:rsid w:val="001011B7"/>
    <w:rsid w:val="00102744"/>
    <w:rsid w:val="001028FF"/>
    <w:rsid w:val="00103719"/>
    <w:rsid w:val="00103DD9"/>
    <w:rsid w:val="00104BC0"/>
    <w:rsid w:val="00106FDF"/>
    <w:rsid w:val="00110A19"/>
    <w:rsid w:val="001114BB"/>
    <w:rsid w:val="001128BF"/>
    <w:rsid w:val="0011294F"/>
    <w:rsid w:val="00113B98"/>
    <w:rsid w:val="00114348"/>
    <w:rsid w:val="00114764"/>
    <w:rsid w:val="001149FC"/>
    <w:rsid w:val="00116277"/>
    <w:rsid w:val="001169B6"/>
    <w:rsid w:val="00116F5B"/>
    <w:rsid w:val="00117375"/>
    <w:rsid w:val="00117493"/>
    <w:rsid w:val="00120712"/>
    <w:rsid w:val="00120816"/>
    <w:rsid w:val="00120F45"/>
    <w:rsid w:val="001211D3"/>
    <w:rsid w:val="00121718"/>
    <w:rsid w:val="00121905"/>
    <w:rsid w:val="001222B8"/>
    <w:rsid w:val="00122FDA"/>
    <w:rsid w:val="001262D8"/>
    <w:rsid w:val="00126501"/>
    <w:rsid w:val="00126C24"/>
    <w:rsid w:val="00127415"/>
    <w:rsid w:val="0013189F"/>
    <w:rsid w:val="0013448A"/>
    <w:rsid w:val="0013533B"/>
    <w:rsid w:val="001365EC"/>
    <w:rsid w:val="0014071E"/>
    <w:rsid w:val="00140B1B"/>
    <w:rsid w:val="00142A64"/>
    <w:rsid w:val="00142FA2"/>
    <w:rsid w:val="00144B1C"/>
    <w:rsid w:val="00146AA1"/>
    <w:rsid w:val="001470A0"/>
    <w:rsid w:val="00150967"/>
    <w:rsid w:val="00151052"/>
    <w:rsid w:val="00151BAD"/>
    <w:rsid w:val="00152D29"/>
    <w:rsid w:val="00153AC2"/>
    <w:rsid w:val="00153AD9"/>
    <w:rsid w:val="00153DB1"/>
    <w:rsid w:val="00154C77"/>
    <w:rsid w:val="00155745"/>
    <w:rsid w:val="00155D07"/>
    <w:rsid w:val="001566DF"/>
    <w:rsid w:val="0015671A"/>
    <w:rsid w:val="001573E2"/>
    <w:rsid w:val="00157EAA"/>
    <w:rsid w:val="00160F4C"/>
    <w:rsid w:val="00161495"/>
    <w:rsid w:val="0016179C"/>
    <w:rsid w:val="0016223B"/>
    <w:rsid w:val="0016249D"/>
    <w:rsid w:val="00162CE0"/>
    <w:rsid w:val="00162FBD"/>
    <w:rsid w:val="00163E5E"/>
    <w:rsid w:val="00164A6F"/>
    <w:rsid w:val="0016560B"/>
    <w:rsid w:val="00165B2F"/>
    <w:rsid w:val="0016715A"/>
    <w:rsid w:val="00167EC7"/>
    <w:rsid w:val="00170D4B"/>
    <w:rsid w:val="00174B90"/>
    <w:rsid w:val="00174E84"/>
    <w:rsid w:val="00174EE6"/>
    <w:rsid w:val="00175A8B"/>
    <w:rsid w:val="00175F3B"/>
    <w:rsid w:val="00176068"/>
    <w:rsid w:val="00176509"/>
    <w:rsid w:val="0017685A"/>
    <w:rsid w:val="00176AA1"/>
    <w:rsid w:val="00176C4C"/>
    <w:rsid w:val="00176DA2"/>
    <w:rsid w:val="001778A4"/>
    <w:rsid w:val="001807EF"/>
    <w:rsid w:val="0018292C"/>
    <w:rsid w:val="00182B2F"/>
    <w:rsid w:val="00183E87"/>
    <w:rsid w:val="001846CB"/>
    <w:rsid w:val="001846DD"/>
    <w:rsid w:val="00184C0B"/>
    <w:rsid w:val="00184ECA"/>
    <w:rsid w:val="0018621E"/>
    <w:rsid w:val="001869F0"/>
    <w:rsid w:val="001877AE"/>
    <w:rsid w:val="00191DA7"/>
    <w:rsid w:val="00192E45"/>
    <w:rsid w:val="00193D99"/>
    <w:rsid w:val="00193DCE"/>
    <w:rsid w:val="00193FCA"/>
    <w:rsid w:val="00194616"/>
    <w:rsid w:val="001947FC"/>
    <w:rsid w:val="001965E1"/>
    <w:rsid w:val="00197429"/>
    <w:rsid w:val="001A0F48"/>
    <w:rsid w:val="001A1C0B"/>
    <w:rsid w:val="001A4465"/>
    <w:rsid w:val="001A54FE"/>
    <w:rsid w:val="001A5EC8"/>
    <w:rsid w:val="001B0AED"/>
    <w:rsid w:val="001B4392"/>
    <w:rsid w:val="001B5A2A"/>
    <w:rsid w:val="001B5D00"/>
    <w:rsid w:val="001B5DBC"/>
    <w:rsid w:val="001B6859"/>
    <w:rsid w:val="001B75AF"/>
    <w:rsid w:val="001B779F"/>
    <w:rsid w:val="001C1562"/>
    <w:rsid w:val="001C197C"/>
    <w:rsid w:val="001C29F5"/>
    <w:rsid w:val="001C3514"/>
    <w:rsid w:val="001C448C"/>
    <w:rsid w:val="001C496A"/>
    <w:rsid w:val="001C4EB8"/>
    <w:rsid w:val="001C56C7"/>
    <w:rsid w:val="001C597E"/>
    <w:rsid w:val="001C5F01"/>
    <w:rsid w:val="001C6676"/>
    <w:rsid w:val="001D01C7"/>
    <w:rsid w:val="001D1372"/>
    <w:rsid w:val="001D143C"/>
    <w:rsid w:val="001D2173"/>
    <w:rsid w:val="001D3328"/>
    <w:rsid w:val="001D34AC"/>
    <w:rsid w:val="001D34FB"/>
    <w:rsid w:val="001D3C83"/>
    <w:rsid w:val="001D7641"/>
    <w:rsid w:val="001D7E13"/>
    <w:rsid w:val="001D7E54"/>
    <w:rsid w:val="001E038F"/>
    <w:rsid w:val="001E085C"/>
    <w:rsid w:val="001E18B9"/>
    <w:rsid w:val="001E205A"/>
    <w:rsid w:val="001E3270"/>
    <w:rsid w:val="001E3BEE"/>
    <w:rsid w:val="001E4461"/>
    <w:rsid w:val="001E4909"/>
    <w:rsid w:val="001E5679"/>
    <w:rsid w:val="001E62A3"/>
    <w:rsid w:val="001E72CC"/>
    <w:rsid w:val="001E7FA5"/>
    <w:rsid w:val="001F0E7E"/>
    <w:rsid w:val="001F0ED8"/>
    <w:rsid w:val="001F1893"/>
    <w:rsid w:val="001F1BB4"/>
    <w:rsid w:val="001F3DF6"/>
    <w:rsid w:val="001F4F67"/>
    <w:rsid w:val="001F50B3"/>
    <w:rsid w:val="001F5EBC"/>
    <w:rsid w:val="001F604B"/>
    <w:rsid w:val="001F75D0"/>
    <w:rsid w:val="00200DAC"/>
    <w:rsid w:val="00200F96"/>
    <w:rsid w:val="00201986"/>
    <w:rsid w:val="00202699"/>
    <w:rsid w:val="00203C0A"/>
    <w:rsid w:val="00204EC0"/>
    <w:rsid w:val="00206B5C"/>
    <w:rsid w:val="00207D48"/>
    <w:rsid w:val="00211D49"/>
    <w:rsid w:val="00211DFC"/>
    <w:rsid w:val="0021360A"/>
    <w:rsid w:val="00213931"/>
    <w:rsid w:val="00213A71"/>
    <w:rsid w:val="00213FF8"/>
    <w:rsid w:val="002146C5"/>
    <w:rsid w:val="00214EC3"/>
    <w:rsid w:val="00215871"/>
    <w:rsid w:val="00215DBE"/>
    <w:rsid w:val="00216355"/>
    <w:rsid w:val="00217447"/>
    <w:rsid w:val="002178CC"/>
    <w:rsid w:val="00217C12"/>
    <w:rsid w:val="00222FEB"/>
    <w:rsid w:val="00223BFB"/>
    <w:rsid w:val="00224FE7"/>
    <w:rsid w:val="002260C9"/>
    <w:rsid w:val="0022685B"/>
    <w:rsid w:val="002269B4"/>
    <w:rsid w:val="00226F1D"/>
    <w:rsid w:val="0022701B"/>
    <w:rsid w:val="00227B44"/>
    <w:rsid w:val="00227D0F"/>
    <w:rsid w:val="00231F8F"/>
    <w:rsid w:val="00232954"/>
    <w:rsid w:val="00232EDD"/>
    <w:rsid w:val="0023302A"/>
    <w:rsid w:val="00233267"/>
    <w:rsid w:val="00234712"/>
    <w:rsid w:val="00234CA8"/>
    <w:rsid w:val="002353C3"/>
    <w:rsid w:val="002419CF"/>
    <w:rsid w:val="00241E32"/>
    <w:rsid w:val="002428BD"/>
    <w:rsid w:val="0024357E"/>
    <w:rsid w:val="00244251"/>
    <w:rsid w:val="0024486B"/>
    <w:rsid w:val="002473F0"/>
    <w:rsid w:val="0025011D"/>
    <w:rsid w:val="0025084C"/>
    <w:rsid w:val="00251276"/>
    <w:rsid w:val="00251285"/>
    <w:rsid w:val="002516C0"/>
    <w:rsid w:val="002524E1"/>
    <w:rsid w:val="0025260A"/>
    <w:rsid w:val="0025595F"/>
    <w:rsid w:val="00260437"/>
    <w:rsid w:val="002607FA"/>
    <w:rsid w:val="0026104B"/>
    <w:rsid w:val="0026114C"/>
    <w:rsid w:val="002626AB"/>
    <w:rsid w:val="00265F30"/>
    <w:rsid w:val="0026699D"/>
    <w:rsid w:val="002669D7"/>
    <w:rsid w:val="00267210"/>
    <w:rsid w:val="00272B32"/>
    <w:rsid w:val="00272C52"/>
    <w:rsid w:val="00272DC1"/>
    <w:rsid w:val="00272E38"/>
    <w:rsid w:val="00275F74"/>
    <w:rsid w:val="00276418"/>
    <w:rsid w:val="002806B8"/>
    <w:rsid w:val="00280979"/>
    <w:rsid w:val="00280CDC"/>
    <w:rsid w:val="00282765"/>
    <w:rsid w:val="002830E4"/>
    <w:rsid w:val="0028430F"/>
    <w:rsid w:val="002850EE"/>
    <w:rsid w:val="00285523"/>
    <w:rsid w:val="00287D9E"/>
    <w:rsid w:val="002906E2"/>
    <w:rsid w:val="0029080A"/>
    <w:rsid w:val="00290BB3"/>
    <w:rsid w:val="00291345"/>
    <w:rsid w:val="0029227C"/>
    <w:rsid w:val="00292EDA"/>
    <w:rsid w:val="00293129"/>
    <w:rsid w:val="0029361B"/>
    <w:rsid w:val="0029404B"/>
    <w:rsid w:val="0029414F"/>
    <w:rsid w:val="00294741"/>
    <w:rsid w:val="00294B62"/>
    <w:rsid w:val="00295132"/>
    <w:rsid w:val="002956E9"/>
    <w:rsid w:val="0029576E"/>
    <w:rsid w:val="002966AD"/>
    <w:rsid w:val="002967FE"/>
    <w:rsid w:val="00297005"/>
    <w:rsid w:val="002A0543"/>
    <w:rsid w:val="002A17B4"/>
    <w:rsid w:val="002A25DE"/>
    <w:rsid w:val="002A622C"/>
    <w:rsid w:val="002A742A"/>
    <w:rsid w:val="002B2040"/>
    <w:rsid w:val="002B2BAB"/>
    <w:rsid w:val="002B2C0E"/>
    <w:rsid w:val="002B2C5E"/>
    <w:rsid w:val="002B2D51"/>
    <w:rsid w:val="002B30A1"/>
    <w:rsid w:val="002B363B"/>
    <w:rsid w:val="002B3D45"/>
    <w:rsid w:val="002B494B"/>
    <w:rsid w:val="002B52B0"/>
    <w:rsid w:val="002B5971"/>
    <w:rsid w:val="002B753C"/>
    <w:rsid w:val="002C031C"/>
    <w:rsid w:val="002C14CC"/>
    <w:rsid w:val="002C176D"/>
    <w:rsid w:val="002C1CE2"/>
    <w:rsid w:val="002C23FF"/>
    <w:rsid w:val="002C26CD"/>
    <w:rsid w:val="002C295C"/>
    <w:rsid w:val="002C2A71"/>
    <w:rsid w:val="002C424A"/>
    <w:rsid w:val="002C49F4"/>
    <w:rsid w:val="002C744B"/>
    <w:rsid w:val="002C7D9D"/>
    <w:rsid w:val="002D1922"/>
    <w:rsid w:val="002D30E9"/>
    <w:rsid w:val="002D3A92"/>
    <w:rsid w:val="002D4A08"/>
    <w:rsid w:val="002D50FB"/>
    <w:rsid w:val="002D76BB"/>
    <w:rsid w:val="002D7E95"/>
    <w:rsid w:val="002E5EF4"/>
    <w:rsid w:val="002E628C"/>
    <w:rsid w:val="002E64ED"/>
    <w:rsid w:val="002E70C9"/>
    <w:rsid w:val="002F0B20"/>
    <w:rsid w:val="002F1828"/>
    <w:rsid w:val="002F26CD"/>
    <w:rsid w:val="002F2E50"/>
    <w:rsid w:val="002F5146"/>
    <w:rsid w:val="002F5CE0"/>
    <w:rsid w:val="002F5D3C"/>
    <w:rsid w:val="00300870"/>
    <w:rsid w:val="003009A0"/>
    <w:rsid w:val="00302A3D"/>
    <w:rsid w:val="003044EA"/>
    <w:rsid w:val="00305172"/>
    <w:rsid w:val="00306AC8"/>
    <w:rsid w:val="00311369"/>
    <w:rsid w:val="00313211"/>
    <w:rsid w:val="0031322E"/>
    <w:rsid w:val="00313297"/>
    <w:rsid w:val="0031353F"/>
    <w:rsid w:val="0031637D"/>
    <w:rsid w:val="0031667A"/>
    <w:rsid w:val="00316739"/>
    <w:rsid w:val="003169A7"/>
    <w:rsid w:val="003177F4"/>
    <w:rsid w:val="00317CBF"/>
    <w:rsid w:val="00317F3B"/>
    <w:rsid w:val="00321764"/>
    <w:rsid w:val="00324435"/>
    <w:rsid w:val="00326627"/>
    <w:rsid w:val="0032738F"/>
    <w:rsid w:val="003273C6"/>
    <w:rsid w:val="00331460"/>
    <w:rsid w:val="003316ED"/>
    <w:rsid w:val="00331D44"/>
    <w:rsid w:val="00332392"/>
    <w:rsid w:val="00335D41"/>
    <w:rsid w:val="0033730D"/>
    <w:rsid w:val="0033745B"/>
    <w:rsid w:val="00341831"/>
    <w:rsid w:val="00341FD4"/>
    <w:rsid w:val="0034242C"/>
    <w:rsid w:val="003427E3"/>
    <w:rsid w:val="00342C05"/>
    <w:rsid w:val="00342FBC"/>
    <w:rsid w:val="00343427"/>
    <w:rsid w:val="00343BE7"/>
    <w:rsid w:val="0034434C"/>
    <w:rsid w:val="0034484E"/>
    <w:rsid w:val="00345D58"/>
    <w:rsid w:val="00345FAF"/>
    <w:rsid w:val="0034622A"/>
    <w:rsid w:val="00347C8D"/>
    <w:rsid w:val="00347CC4"/>
    <w:rsid w:val="0035139E"/>
    <w:rsid w:val="00351419"/>
    <w:rsid w:val="00351502"/>
    <w:rsid w:val="0035186F"/>
    <w:rsid w:val="00351C56"/>
    <w:rsid w:val="00353D2F"/>
    <w:rsid w:val="0035642F"/>
    <w:rsid w:val="00357132"/>
    <w:rsid w:val="00357921"/>
    <w:rsid w:val="00360A29"/>
    <w:rsid w:val="003630A6"/>
    <w:rsid w:val="0036336A"/>
    <w:rsid w:val="00364E62"/>
    <w:rsid w:val="00366443"/>
    <w:rsid w:val="00366485"/>
    <w:rsid w:val="003665E4"/>
    <w:rsid w:val="00366EB8"/>
    <w:rsid w:val="00366F43"/>
    <w:rsid w:val="003711A7"/>
    <w:rsid w:val="003716BE"/>
    <w:rsid w:val="0037171C"/>
    <w:rsid w:val="00371BF6"/>
    <w:rsid w:val="0037417A"/>
    <w:rsid w:val="00376A76"/>
    <w:rsid w:val="00377600"/>
    <w:rsid w:val="003779C8"/>
    <w:rsid w:val="00377DB7"/>
    <w:rsid w:val="00380A3F"/>
    <w:rsid w:val="00380B4B"/>
    <w:rsid w:val="00380F10"/>
    <w:rsid w:val="0038372B"/>
    <w:rsid w:val="00383FBC"/>
    <w:rsid w:val="00384757"/>
    <w:rsid w:val="00384C30"/>
    <w:rsid w:val="00390880"/>
    <w:rsid w:val="00392F67"/>
    <w:rsid w:val="00394291"/>
    <w:rsid w:val="00395899"/>
    <w:rsid w:val="00395CF0"/>
    <w:rsid w:val="00396315"/>
    <w:rsid w:val="00396687"/>
    <w:rsid w:val="003968CB"/>
    <w:rsid w:val="00397892"/>
    <w:rsid w:val="00397CF6"/>
    <w:rsid w:val="003A1EEB"/>
    <w:rsid w:val="003A206F"/>
    <w:rsid w:val="003A3810"/>
    <w:rsid w:val="003A6643"/>
    <w:rsid w:val="003A695D"/>
    <w:rsid w:val="003A6E32"/>
    <w:rsid w:val="003A6E85"/>
    <w:rsid w:val="003B0A40"/>
    <w:rsid w:val="003B373D"/>
    <w:rsid w:val="003B393B"/>
    <w:rsid w:val="003B40A2"/>
    <w:rsid w:val="003B5F06"/>
    <w:rsid w:val="003B6741"/>
    <w:rsid w:val="003B6F1A"/>
    <w:rsid w:val="003B753B"/>
    <w:rsid w:val="003B770F"/>
    <w:rsid w:val="003C09CB"/>
    <w:rsid w:val="003C0DD6"/>
    <w:rsid w:val="003C1696"/>
    <w:rsid w:val="003C2BC8"/>
    <w:rsid w:val="003C2C77"/>
    <w:rsid w:val="003C309F"/>
    <w:rsid w:val="003C3943"/>
    <w:rsid w:val="003C3D92"/>
    <w:rsid w:val="003C402D"/>
    <w:rsid w:val="003C486C"/>
    <w:rsid w:val="003C489A"/>
    <w:rsid w:val="003C4EC5"/>
    <w:rsid w:val="003C5AFD"/>
    <w:rsid w:val="003C621D"/>
    <w:rsid w:val="003D0940"/>
    <w:rsid w:val="003D1CA3"/>
    <w:rsid w:val="003D1D1F"/>
    <w:rsid w:val="003D2E59"/>
    <w:rsid w:val="003D308B"/>
    <w:rsid w:val="003D3322"/>
    <w:rsid w:val="003D335C"/>
    <w:rsid w:val="003D3647"/>
    <w:rsid w:val="003D369F"/>
    <w:rsid w:val="003D4371"/>
    <w:rsid w:val="003D648A"/>
    <w:rsid w:val="003D721B"/>
    <w:rsid w:val="003D7704"/>
    <w:rsid w:val="003E11F8"/>
    <w:rsid w:val="003E13A4"/>
    <w:rsid w:val="003E2A94"/>
    <w:rsid w:val="003E2FCF"/>
    <w:rsid w:val="003E3BCB"/>
    <w:rsid w:val="003E4191"/>
    <w:rsid w:val="003E500C"/>
    <w:rsid w:val="003E5154"/>
    <w:rsid w:val="003E56AA"/>
    <w:rsid w:val="003F07AF"/>
    <w:rsid w:val="003F1438"/>
    <w:rsid w:val="003F1D5C"/>
    <w:rsid w:val="003F21D3"/>
    <w:rsid w:val="003F292F"/>
    <w:rsid w:val="003F3664"/>
    <w:rsid w:val="003F3774"/>
    <w:rsid w:val="003F3FD2"/>
    <w:rsid w:val="003F69D5"/>
    <w:rsid w:val="003F7237"/>
    <w:rsid w:val="003F73B2"/>
    <w:rsid w:val="00400515"/>
    <w:rsid w:val="004011E2"/>
    <w:rsid w:val="00401F01"/>
    <w:rsid w:val="00402045"/>
    <w:rsid w:val="00404DAE"/>
    <w:rsid w:val="00404E3B"/>
    <w:rsid w:val="00406B30"/>
    <w:rsid w:val="00406C74"/>
    <w:rsid w:val="004071CD"/>
    <w:rsid w:val="00411688"/>
    <w:rsid w:val="00411E1F"/>
    <w:rsid w:val="00412584"/>
    <w:rsid w:val="00412F0A"/>
    <w:rsid w:val="004142BD"/>
    <w:rsid w:val="0041439E"/>
    <w:rsid w:val="00414905"/>
    <w:rsid w:val="00415CB6"/>
    <w:rsid w:val="00416003"/>
    <w:rsid w:val="004166F9"/>
    <w:rsid w:val="004174FD"/>
    <w:rsid w:val="00417855"/>
    <w:rsid w:val="004178A8"/>
    <w:rsid w:val="0042166B"/>
    <w:rsid w:val="0042229D"/>
    <w:rsid w:val="00425FB7"/>
    <w:rsid w:val="00426BD9"/>
    <w:rsid w:val="0042770D"/>
    <w:rsid w:val="00427DB5"/>
    <w:rsid w:val="0043004B"/>
    <w:rsid w:val="0043062C"/>
    <w:rsid w:val="004307A2"/>
    <w:rsid w:val="00430F1F"/>
    <w:rsid w:val="004316F3"/>
    <w:rsid w:val="00431ABE"/>
    <w:rsid w:val="00435429"/>
    <w:rsid w:val="0044132E"/>
    <w:rsid w:val="00441441"/>
    <w:rsid w:val="00441736"/>
    <w:rsid w:val="00441E70"/>
    <w:rsid w:val="00444BA3"/>
    <w:rsid w:val="00445DA7"/>
    <w:rsid w:val="00447E60"/>
    <w:rsid w:val="00452A30"/>
    <w:rsid w:val="00452D10"/>
    <w:rsid w:val="00453C34"/>
    <w:rsid w:val="0045480D"/>
    <w:rsid w:val="00456C87"/>
    <w:rsid w:val="00457BA4"/>
    <w:rsid w:val="00460904"/>
    <w:rsid w:val="00461819"/>
    <w:rsid w:val="0046331E"/>
    <w:rsid w:val="00463371"/>
    <w:rsid w:val="004648FA"/>
    <w:rsid w:val="00465620"/>
    <w:rsid w:val="00465C94"/>
    <w:rsid w:val="00466468"/>
    <w:rsid w:val="004666A4"/>
    <w:rsid w:val="0046742D"/>
    <w:rsid w:val="0046787F"/>
    <w:rsid w:val="00467F52"/>
    <w:rsid w:val="004708CD"/>
    <w:rsid w:val="00470EED"/>
    <w:rsid w:val="00472AEC"/>
    <w:rsid w:val="00472F9B"/>
    <w:rsid w:val="00473E7D"/>
    <w:rsid w:val="004745FC"/>
    <w:rsid w:val="00475185"/>
    <w:rsid w:val="004752A8"/>
    <w:rsid w:val="00475745"/>
    <w:rsid w:val="00475B61"/>
    <w:rsid w:val="00476B8F"/>
    <w:rsid w:val="00476D2C"/>
    <w:rsid w:val="00477B45"/>
    <w:rsid w:val="00482F0C"/>
    <w:rsid w:val="00482F6A"/>
    <w:rsid w:val="00484156"/>
    <w:rsid w:val="0048551F"/>
    <w:rsid w:val="00486A33"/>
    <w:rsid w:val="00490D0F"/>
    <w:rsid w:val="0049103D"/>
    <w:rsid w:val="0049106A"/>
    <w:rsid w:val="004921E7"/>
    <w:rsid w:val="004922CF"/>
    <w:rsid w:val="00493669"/>
    <w:rsid w:val="004940DA"/>
    <w:rsid w:val="00494618"/>
    <w:rsid w:val="00494DE7"/>
    <w:rsid w:val="00495BD6"/>
    <w:rsid w:val="00495F62"/>
    <w:rsid w:val="004962F9"/>
    <w:rsid w:val="004963E0"/>
    <w:rsid w:val="004970B9"/>
    <w:rsid w:val="004A1250"/>
    <w:rsid w:val="004A1983"/>
    <w:rsid w:val="004A1E4C"/>
    <w:rsid w:val="004A33C7"/>
    <w:rsid w:val="004A3E35"/>
    <w:rsid w:val="004A4FCD"/>
    <w:rsid w:val="004A5AE3"/>
    <w:rsid w:val="004A5C2F"/>
    <w:rsid w:val="004A6CC1"/>
    <w:rsid w:val="004A6DB3"/>
    <w:rsid w:val="004A76D6"/>
    <w:rsid w:val="004A794E"/>
    <w:rsid w:val="004B1693"/>
    <w:rsid w:val="004B201C"/>
    <w:rsid w:val="004B29B5"/>
    <w:rsid w:val="004B2CE8"/>
    <w:rsid w:val="004B3C00"/>
    <w:rsid w:val="004B4D8F"/>
    <w:rsid w:val="004B5F6C"/>
    <w:rsid w:val="004B6325"/>
    <w:rsid w:val="004B63C1"/>
    <w:rsid w:val="004C04B8"/>
    <w:rsid w:val="004C08FF"/>
    <w:rsid w:val="004C1042"/>
    <w:rsid w:val="004C1A41"/>
    <w:rsid w:val="004C34CA"/>
    <w:rsid w:val="004C34D4"/>
    <w:rsid w:val="004C374A"/>
    <w:rsid w:val="004C52BF"/>
    <w:rsid w:val="004C560C"/>
    <w:rsid w:val="004C57EA"/>
    <w:rsid w:val="004C7175"/>
    <w:rsid w:val="004C739C"/>
    <w:rsid w:val="004C73A1"/>
    <w:rsid w:val="004C74EC"/>
    <w:rsid w:val="004C7D26"/>
    <w:rsid w:val="004D05DA"/>
    <w:rsid w:val="004D0A1F"/>
    <w:rsid w:val="004D109B"/>
    <w:rsid w:val="004D24D6"/>
    <w:rsid w:val="004D24E5"/>
    <w:rsid w:val="004D2DE0"/>
    <w:rsid w:val="004D3977"/>
    <w:rsid w:val="004D3DFA"/>
    <w:rsid w:val="004D485F"/>
    <w:rsid w:val="004D494B"/>
    <w:rsid w:val="004D68E4"/>
    <w:rsid w:val="004D69AA"/>
    <w:rsid w:val="004D6A19"/>
    <w:rsid w:val="004D6CDE"/>
    <w:rsid w:val="004D7530"/>
    <w:rsid w:val="004E0196"/>
    <w:rsid w:val="004E0E32"/>
    <w:rsid w:val="004E1BD4"/>
    <w:rsid w:val="004E1D49"/>
    <w:rsid w:val="004E2673"/>
    <w:rsid w:val="004E2974"/>
    <w:rsid w:val="004E33C9"/>
    <w:rsid w:val="004E4431"/>
    <w:rsid w:val="004E4606"/>
    <w:rsid w:val="004E4FC3"/>
    <w:rsid w:val="004E6157"/>
    <w:rsid w:val="004F0516"/>
    <w:rsid w:val="004F1B93"/>
    <w:rsid w:val="004F4BBA"/>
    <w:rsid w:val="004F4D21"/>
    <w:rsid w:val="004F527E"/>
    <w:rsid w:val="004F5B8E"/>
    <w:rsid w:val="004F606F"/>
    <w:rsid w:val="004F6948"/>
    <w:rsid w:val="005010E0"/>
    <w:rsid w:val="00501258"/>
    <w:rsid w:val="0050165F"/>
    <w:rsid w:val="00502F37"/>
    <w:rsid w:val="00503390"/>
    <w:rsid w:val="005040E2"/>
    <w:rsid w:val="0050472C"/>
    <w:rsid w:val="00506376"/>
    <w:rsid w:val="00506514"/>
    <w:rsid w:val="005065ED"/>
    <w:rsid w:val="00510521"/>
    <w:rsid w:val="0051116C"/>
    <w:rsid w:val="00512829"/>
    <w:rsid w:val="0051394F"/>
    <w:rsid w:val="00513DAB"/>
    <w:rsid w:val="005146C6"/>
    <w:rsid w:val="005149E2"/>
    <w:rsid w:val="00514F18"/>
    <w:rsid w:val="00516E9B"/>
    <w:rsid w:val="0052050C"/>
    <w:rsid w:val="00521C9B"/>
    <w:rsid w:val="00522F83"/>
    <w:rsid w:val="0052618E"/>
    <w:rsid w:val="005273F8"/>
    <w:rsid w:val="0052769A"/>
    <w:rsid w:val="005277B0"/>
    <w:rsid w:val="00531133"/>
    <w:rsid w:val="00531A7E"/>
    <w:rsid w:val="00533F3F"/>
    <w:rsid w:val="0053419B"/>
    <w:rsid w:val="005343E6"/>
    <w:rsid w:val="005351A7"/>
    <w:rsid w:val="005352C3"/>
    <w:rsid w:val="00535627"/>
    <w:rsid w:val="00537CDA"/>
    <w:rsid w:val="005411B2"/>
    <w:rsid w:val="005417A7"/>
    <w:rsid w:val="00541AC1"/>
    <w:rsid w:val="00541F54"/>
    <w:rsid w:val="005421BB"/>
    <w:rsid w:val="00544F44"/>
    <w:rsid w:val="005454F9"/>
    <w:rsid w:val="005505A6"/>
    <w:rsid w:val="00551AF8"/>
    <w:rsid w:val="00551FCD"/>
    <w:rsid w:val="00552B49"/>
    <w:rsid w:val="00552C52"/>
    <w:rsid w:val="0055301E"/>
    <w:rsid w:val="005532CE"/>
    <w:rsid w:val="00553D3C"/>
    <w:rsid w:val="00554394"/>
    <w:rsid w:val="0055490F"/>
    <w:rsid w:val="00554ABA"/>
    <w:rsid w:val="00554B7C"/>
    <w:rsid w:val="005606B8"/>
    <w:rsid w:val="00560CE7"/>
    <w:rsid w:val="00561C3D"/>
    <w:rsid w:val="0056211B"/>
    <w:rsid w:val="00562DA2"/>
    <w:rsid w:val="0056542C"/>
    <w:rsid w:val="00566421"/>
    <w:rsid w:val="005666B9"/>
    <w:rsid w:val="005721C8"/>
    <w:rsid w:val="00572841"/>
    <w:rsid w:val="00573A8E"/>
    <w:rsid w:val="00573C14"/>
    <w:rsid w:val="00573DD8"/>
    <w:rsid w:val="00574E0A"/>
    <w:rsid w:val="00575068"/>
    <w:rsid w:val="0057582B"/>
    <w:rsid w:val="0057614B"/>
    <w:rsid w:val="0058367C"/>
    <w:rsid w:val="0058376D"/>
    <w:rsid w:val="00583C6D"/>
    <w:rsid w:val="00584194"/>
    <w:rsid w:val="005845BE"/>
    <w:rsid w:val="00584D0F"/>
    <w:rsid w:val="005855C6"/>
    <w:rsid w:val="005858C8"/>
    <w:rsid w:val="005866A9"/>
    <w:rsid w:val="0058696E"/>
    <w:rsid w:val="00587A39"/>
    <w:rsid w:val="00587ABB"/>
    <w:rsid w:val="00590073"/>
    <w:rsid w:val="00590FB0"/>
    <w:rsid w:val="00592495"/>
    <w:rsid w:val="005947AC"/>
    <w:rsid w:val="005950B9"/>
    <w:rsid w:val="0059551F"/>
    <w:rsid w:val="0059675E"/>
    <w:rsid w:val="00597E3D"/>
    <w:rsid w:val="005A12F9"/>
    <w:rsid w:val="005A26DF"/>
    <w:rsid w:val="005A2754"/>
    <w:rsid w:val="005A29A0"/>
    <w:rsid w:val="005A2C8A"/>
    <w:rsid w:val="005A403B"/>
    <w:rsid w:val="005A4CBD"/>
    <w:rsid w:val="005A596B"/>
    <w:rsid w:val="005A635F"/>
    <w:rsid w:val="005A735D"/>
    <w:rsid w:val="005A78D5"/>
    <w:rsid w:val="005B1EA3"/>
    <w:rsid w:val="005B3394"/>
    <w:rsid w:val="005B3599"/>
    <w:rsid w:val="005B35FE"/>
    <w:rsid w:val="005B3DB8"/>
    <w:rsid w:val="005B421C"/>
    <w:rsid w:val="005B4830"/>
    <w:rsid w:val="005C1207"/>
    <w:rsid w:val="005C1703"/>
    <w:rsid w:val="005C234F"/>
    <w:rsid w:val="005C26C2"/>
    <w:rsid w:val="005C2B43"/>
    <w:rsid w:val="005C2BB8"/>
    <w:rsid w:val="005C332B"/>
    <w:rsid w:val="005C43B5"/>
    <w:rsid w:val="005C45A7"/>
    <w:rsid w:val="005C4605"/>
    <w:rsid w:val="005C4CB5"/>
    <w:rsid w:val="005C5A29"/>
    <w:rsid w:val="005C6B64"/>
    <w:rsid w:val="005C6CE8"/>
    <w:rsid w:val="005C7889"/>
    <w:rsid w:val="005C79B9"/>
    <w:rsid w:val="005D093B"/>
    <w:rsid w:val="005D1471"/>
    <w:rsid w:val="005D39F5"/>
    <w:rsid w:val="005D40E5"/>
    <w:rsid w:val="005D4183"/>
    <w:rsid w:val="005D4802"/>
    <w:rsid w:val="005D6030"/>
    <w:rsid w:val="005D66D5"/>
    <w:rsid w:val="005E0320"/>
    <w:rsid w:val="005E1299"/>
    <w:rsid w:val="005E12C7"/>
    <w:rsid w:val="005E315B"/>
    <w:rsid w:val="005E36BF"/>
    <w:rsid w:val="005E4D5E"/>
    <w:rsid w:val="005E6288"/>
    <w:rsid w:val="005E749D"/>
    <w:rsid w:val="005E77C2"/>
    <w:rsid w:val="005F028A"/>
    <w:rsid w:val="005F0305"/>
    <w:rsid w:val="005F0C23"/>
    <w:rsid w:val="005F141E"/>
    <w:rsid w:val="005F14E7"/>
    <w:rsid w:val="005F250E"/>
    <w:rsid w:val="005F292F"/>
    <w:rsid w:val="005F299F"/>
    <w:rsid w:val="005F5567"/>
    <w:rsid w:val="005F59FB"/>
    <w:rsid w:val="005F5B55"/>
    <w:rsid w:val="005F7666"/>
    <w:rsid w:val="005F7DAC"/>
    <w:rsid w:val="006000FC"/>
    <w:rsid w:val="006004F5"/>
    <w:rsid w:val="0060142C"/>
    <w:rsid w:val="006030A4"/>
    <w:rsid w:val="00603A6E"/>
    <w:rsid w:val="00603B71"/>
    <w:rsid w:val="006070E9"/>
    <w:rsid w:val="00607188"/>
    <w:rsid w:val="00607C5D"/>
    <w:rsid w:val="00607F86"/>
    <w:rsid w:val="00610181"/>
    <w:rsid w:val="00610631"/>
    <w:rsid w:val="006114A0"/>
    <w:rsid w:val="006117C1"/>
    <w:rsid w:val="00612346"/>
    <w:rsid w:val="0061374B"/>
    <w:rsid w:val="006138C1"/>
    <w:rsid w:val="00613A96"/>
    <w:rsid w:val="00614056"/>
    <w:rsid w:val="006144E5"/>
    <w:rsid w:val="00614B05"/>
    <w:rsid w:val="0061634D"/>
    <w:rsid w:val="006163D3"/>
    <w:rsid w:val="00620D77"/>
    <w:rsid w:val="00620DB4"/>
    <w:rsid w:val="00622258"/>
    <w:rsid w:val="0062418C"/>
    <w:rsid w:val="006258C0"/>
    <w:rsid w:val="006303AB"/>
    <w:rsid w:val="0063222D"/>
    <w:rsid w:val="00634068"/>
    <w:rsid w:val="00634407"/>
    <w:rsid w:val="0063480F"/>
    <w:rsid w:val="00641D26"/>
    <w:rsid w:val="00642C55"/>
    <w:rsid w:val="00643121"/>
    <w:rsid w:val="00643963"/>
    <w:rsid w:val="00644162"/>
    <w:rsid w:val="00644D24"/>
    <w:rsid w:val="00645237"/>
    <w:rsid w:val="0064544F"/>
    <w:rsid w:val="00645486"/>
    <w:rsid w:val="00645EE2"/>
    <w:rsid w:val="006470C7"/>
    <w:rsid w:val="006478CD"/>
    <w:rsid w:val="00647E42"/>
    <w:rsid w:val="00650C73"/>
    <w:rsid w:val="006515C7"/>
    <w:rsid w:val="006522BF"/>
    <w:rsid w:val="0065273A"/>
    <w:rsid w:val="00653817"/>
    <w:rsid w:val="00654269"/>
    <w:rsid w:val="00655373"/>
    <w:rsid w:val="0065552E"/>
    <w:rsid w:val="00655ED3"/>
    <w:rsid w:val="00656210"/>
    <w:rsid w:val="00656394"/>
    <w:rsid w:val="006606AD"/>
    <w:rsid w:val="00660A9A"/>
    <w:rsid w:val="0066162E"/>
    <w:rsid w:val="006619F9"/>
    <w:rsid w:val="00661D0C"/>
    <w:rsid w:val="00661F83"/>
    <w:rsid w:val="006623F8"/>
    <w:rsid w:val="00662670"/>
    <w:rsid w:val="00662AC1"/>
    <w:rsid w:val="0066337C"/>
    <w:rsid w:val="00664386"/>
    <w:rsid w:val="00664E25"/>
    <w:rsid w:val="00665E8B"/>
    <w:rsid w:val="006663EE"/>
    <w:rsid w:val="00667676"/>
    <w:rsid w:val="006678D8"/>
    <w:rsid w:val="00670528"/>
    <w:rsid w:val="006712E2"/>
    <w:rsid w:val="00671416"/>
    <w:rsid w:val="00671653"/>
    <w:rsid w:val="00673C08"/>
    <w:rsid w:val="00674088"/>
    <w:rsid w:val="00674AEF"/>
    <w:rsid w:val="006763D2"/>
    <w:rsid w:val="00676B37"/>
    <w:rsid w:val="00676BC6"/>
    <w:rsid w:val="00677A70"/>
    <w:rsid w:val="00680B7C"/>
    <w:rsid w:val="0068147A"/>
    <w:rsid w:val="006839AE"/>
    <w:rsid w:val="0068417A"/>
    <w:rsid w:val="00684246"/>
    <w:rsid w:val="00684357"/>
    <w:rsid w:val="0068435C"/>
    <w:rsid w:val="006847C0"/>
    <w:rsid w:val="006847F2"/>
    <w:rsid w:val="00684E42"/>
    <w:rsid w:val="00686C7F"/>
    <w:rsid w:val="006877FB"/>
    <w:rsid w:val="0069026A"/>
    <w:rsid w:val="006908D5"/>
    <w:rsid w:val="00691F29"/>
    <w:rsid w:val="00692966"/>
    <w:rsid w:val="00692CF2"/>
    <w:rsid w:val="006932A8"/>
    <w:rsid w:val="006933DF"/>
    <w:rsid w:val="0069430A"/>
    <w:rsid w:val="00694322"/>
    <w:rsid w:val="0069526D"/>
    <w:rsid w:val="00696C37"/>
    <w:rsid w:val="0069713C"/>
    <w:rsid w:val="00697EE5"/>
    <w:rsid w:val="006A17EB"/>
    <w:rsid w:val="006A273A"/>
    <w:rsid w:val="006A2B3A"/>
    <w:rsid w:val="006A3375"/>
    <w:rsid w:val="006A4FAE"/>
    <w:rsid w:val="006A5AAF"/>
    <w:rsid w:val="006A647A"/>
    <w:rsid w:val="006A6E14"/>
    <w:rsid w:val="006B07E6"/>
    <w:rsid w:val="006B1151"/>
    <w:rsid w:val="006B1B90"/>
    <w:rsid w:val="006B3677"/>
    <w:rsid w:val="006B3F2A"/>
    <w:rsid w:val="006B4F99"/>
    <w:rsid w:val="006B6966"/>
    <w:rsid w:val="006B72EC"/>
    <w:rsid w:val="006B73B0"/>
    <w:rsid w:val="006B77B0"/>
    <w:rsid w:val="006C004D"/>
    <w:rsid w:val="006C1451"/>
    <w:rsid w:val="006C1E20"/>
    <w:rsid w:val="006C1F2E"/>
    <w:rsid w:val="006C213E"/>
    <w:rsid w:val="006C25F0"/>
    <w:rsid w:val="006C36BE"/>
    <w:rsid w:val="006C370E"/>
    <w:rsid w:val="006C5615"/>
    <w:rsid w:val="006C59A5"/>
    <w:rsid w:val="006C5D7F"/>
    <w:rsid w:val="006C60B7"/>
    <w:rsid w:val="006C6730"/>
    <w:rsid w:val="006C6E1B"/>
    <w:rsid w:val="006C6EEF"/>
    <w:rsid w:val="006D0A09"/>
    <w:rsid w:val="006D2BC0"/>
    <w:rsid w:val="006D3252"/>
    <w:rsid w:val="006D332C"/>
    <w:rsid w:val="006D5238"/>
    <w:rsid w:val="006D5708"/>
    <w:rsid w:val="006D6004"/>
    <w:rsid w:val="006E1CD1"/>
    <w:rsid w:val="006E2251"/>
    <w:rsid w:val="006E2885"/>
    <w:rsid w:val="006E3DC3"/>
    <w:rsid w:val="006E4A2C"/>
    <w:rsid w:val="006E507A"/>
    <w:rsid w:val="006E5144"/>
    <w:rsid w:val="006E6D18"/>
    <w:rsid w:val="006F0490"/>
    <w:rsid w:val="006F0668"/>
    <w:rsid w:val="006F240F"/>
    <w:rsid w:val="006F27EE"/>
    <w:rsid w:val="006F4922"/>
    <w:rsid w:val="006F5027"/>
    <w:rsid w:val="006F5606"/>
    <w:rsid w:val="006F5C6D"/>
    <w:rsid w:val="006F7C0D"/>
    <w:rsid w:val="00700033"/>
    <w:rsid w:val="00700F9A"/>
    <w:rsid w:val="00701218"/>
    <w:rsid w:val="00701B82"/>
    <w:rsid w:val="00702279"/>
    <w:rsid w:val="00703279"/>
    <w:rsid w:val="00705373"/>
    <w:rsid w:val="00705466"/>
    <w:rsid w:val="00707168"/>
    <w:rsid w:val="0071070C"/>
    <w:rsid w:val="00710758"/>
    <w:rsid w:val="007110E9"/>
    <w:rsid w:val="0071143E"/>
    <w:rsid w:val="007114E6"/>
    <w:rsid w:val="00713F7B"/>
    <w:rsid w:val="007146FF"/>
    <w:rsid w:val="007159C3"/>
    <w:rsid w:val="00715BAA"/>
    <w:rsid w:val="00717012"/>
    <w:rsid w:val="00717285"/>
    <w:rsid w:val="0071751A"/>
    <w:rsid w:val="0071756E"/>
    <w:rsid w:val="007209A4"/>
    <w:rsid w:val="00720AD7"/>
    <w:rsid w:val="00721DE3"/>
    <w:rsid w:val="00722257"/>
    <w:rsid w:val="0072238A"/>
    <w:rsid w:val="007228E5"/>
    <w:rsid w:val="00722AA5"/>
    <w:rsid w:val="00722CF9"/>
    <w:rsid w:val="00725D8D"/>
    <w:rsid w:val="0072618B"/>
    <w:rsid w:val="0072618F"/>
    <w:rsid w:val="00730964"/>
    <w:rsid w:val="0073132E"/>
    <w:rsid w:val="00732A58"/>
    <w:rsid w:val="007333DC"/>
    <w:rsid w:val="007337ED"/>
    <w:rsid w:val="00734C24"/>
    <w:rsid w:val="00735264"/>
    <w:rsid w:val="00735797"/>
    <w:rsid w:val="00736B1D"/>
    <w:rsid w:val="00736C71"/>
    <w:rsid w:val="0073757F"/>
    <w:rsid w:val="007407A4"/>
    <w:rsid w:val="007414BF"/>
    <w:rsid w:val="007424FB"/>
    <w:rsid w:val="00743297"/>
    <w:rsid w:val="007434F3"/>
    <w:rsid w:val="0074368C"/>
    <w:rsid w:val="00745A27"/>
    <w:rsid w:val="00745E29"/>
    <w:rsid w:val="007462AD"/>
    <w:rsid w:val="0074675E"/>
    <w:rsid w:val="00746B60"/>
    <w:rsid w:val="0074722C"/>
    <w:rsid w:val="0075026D"/>
    <w:rsid w:val="00751B85"/>
    <w:rsid w:val="00752F19"/>
    <w:rsid w:val="0075339E"/>
    <w:rsid w:val="007534F9"/>
    <w:rsid w:val="0075468D"/>
    <w:rsid w:val="00754714"/>
    <w:rsid w:val="0075510A"/>
    <w:rsid w:val="007553A8"/>
    <w:rsid w:val="00755AF4"/>
    <w:rsid w:val="00756532"/>
    <w:rsid w:val="00756747"/>
    <w:rsid w:val="00757C9D"/>
    <w:rsid w:val="0076058A"/>
    <w:rsid w:val="00761003"/>
    <w:rsid w:val="0076185C"/>
    <w:rsid w:val="0076237E"/>
    <w:rsid w:val="00763521"/>
    <w:rsid w:val="00763DEB"/>
    <w:rsid w:val="00764323"/>
    <w:rsid w:val="007660B6"/>
    <w:rsid w:val="0076649A"/>
    <w:rsid w:val="007668A5"/>
    <w:rsid w:val="007671EF"/>
    <w:rsid w:val="00771315"/>
    <w:rsid w:val="00772114"/>
    <w:rsid w:val="00772316"/>
    <w:rsid w:val="007724DB"/>
    <w:rsid w:val="00772A02"/>
    <w:rsid w:val="00773755"/>
    <w:rsid w:val="007738D8"/>
    <w:rsid w:val="00773C8F"/>
    <w:rsid w:val="00774DB4"/>
    <w:rsid w:val="00776375"/>
    <w:rsid w:val="0077643D"/>
    <w:rsid w:val="0077758C"/>
    <w:rsid w:val="00777640"/>
    <w:rsid w:val="007776D4"/>
    <w:rsid w:val="00780028"/>
    <w:rsid w:val="00781C36"/>
    <w:rsid w:val="007826A5"/>
    <w:rsid w:val="007843BD"/>
    <w:rsid w:val="00785208"/>
    <w:rsid w:val="007858BD"/>
    <w:rsid w:val="007864FF"/>
    <w:rsid w:val="007873ED"/>
    <w:rsid w:val="00787FB5"/>
    <w:rsid w:val="007902FD"/>
    <w:rsid w:val="007906C0"/>
    <w:rsid w:val="00790746"/>
    <w:rsid w:val="00790A52"/>
    <w:rsid w:val="00790AE1"/>
    <w:rsid w:val="00790D72"/>
    <w:rsid w:val="007913D7"/>
    <w:rsid w:val="0079227F"/>
    <w:rsid w:val="0079413C"/>
    <w:rsid w:val="0079454C"/>
    <w:rsid w:val="00794F23"/>
    <w:rsid w:val="0079500C"/>
    <w:rsid w:val="007A01AC"/>
    <w:rsid w:val="007A01B3"/>
    <w:rsid w:val="007A08E1"/>
    <w:rsid w:val="007A1027"/>
    <w:rsid w:val="007A3970"/>
    <w:rsid w:val="007A397F"/>
    <w:rsid w:val="007A4DD5"/>
    <w:rsid w:val="007A5A88"/>
    <w:rsid w:val="007A6101"/>
    <w:rsid w:val="007A67C2"/>
    <w:rsid w:val="007A6BE3"/>
    <w:rsid w:val="007A71CD"/>
    <w:rsid w:val="007A7E9B"/>
    <w:rsid w:val="007B2732"/>
    <w:rsid w:val="007B36BE"/>
    <w:rsid w:val="007B5EA2"/>
    <w:rsid w:val="007B5FA7"/>
    <w:rsid w:val="007B6ABF"/>
    <w:rsid w:val="007B720B"/>
    <w:rsid w:val="007C014D"/>
    <w:rsid w:val="007C0E9C"/>
    <w:rsid w:val="007C2411"/>
    <w:rsid w:val="007C3769"/>
    <w:rsid w:val="007C45FC"/>
    <w:rsid w:val="007C530C"/>
    <w:rsid w:val="007C57DB"/>
    <w:rsid w:val="007C5DBB"/>
    <w:rsid w:val="007D14A0"/>
    <w:rsid w:val="007D1F5C"/>
    <w:rsid w:val="007D4503"/>
    <w:rsid w:val="007E0D23"/>
    <w:rsid w:val="007E1435"/>
    <w:rsid w:val="007E1697"/>
    <w:rsid w:val="007E306C"/>
    <w:rsid w:val="007E40B4"/>
    <w:rsid w:val="007E4538"/>
    <w:rsid w:val="007F0431"/>
    <w:rsid w:val="007F05A4"/>
    <w:rsid w:val="007F07B6"/>
    <w:rsid w:val="007F0E58"/>
    <w:rsid w:val="007F23C7"/>
    <w:rsid w:val="007F3BDE"/>
    <w:rsid w:val="007F5078"/>
    <w:rsid w:val="007F53DB"/>
    <w:rsid w:val="007F5747"/>
    <w:rsid w:val="007F5B81"/>
    <w:rsid w:val="007F61E7"/>
    <w:rsid w:val="007F6816"/>
    <w:rsid w:val="007F7018"/>
    <w:rsid w:val="007F72A5"/>
    <w:rsid w:val="007F72B6"/>
    <w:rsid w:val="007F7588"/>
    <w:rsid w:val="008002BA"/>
    <w:rsid w:val="00800E56"/>
    <w:rsid w:val="008021D9"/>
    <w:rsid w:val="00804179"/>
    <w:rsid w:val="0080439C"/>
    <w:rsid w:val="0080472A"/>
    <w:rsid w:val="00804DE1"/>
    <w:rsid w:val="00806F34"/>
    <w:rsid w:val="00810F56"/>
    <w:rsid w:val="0081282A"/>
    <w:rsid w:val="00813228"/>
    <w:rsid w:val="0081394A"/>
    <w:rsid w:val="00814087"/>
    <w:rsid w:val="008148FB"/>
    <w:rsid w:val="00815472"/>
    <w:rsid w:val="00815709"/>
    <w:rsid w:val="0081575B"/>
    <w:rsid w:val="00815B2F"/>
    <w:rsid w:val="008166A7"/>
    <w:rsid w:val="008205F7"/>
    <w:rsid w:val="008218D4"/>
    <w:rsid w:val="00826EDF"/>
    <w:rsid w:val="00830DD6"/>
    <w:rsid w:val="008316D3"/>
    <w:rsid w:val="0083213B"/>
    <w:rsid w:val="00832476"/>
    <w:rsid w:val="0083755B"/>
    <w:rsid w:val="00840B13"/>
    <w:rsid w:val="00840D48"/>
    <w:rsid w:val="00841D71"/>
    <w:rsid w:val="00842CB0"/>
    <w:rsid w:val="008431C2"/>
    <w:rsid w:val="00843EE8"/>
    <w:rsid w:val="008445D7"/>
    <w:rsid w:val="00844A4C"/>
    <w:rsid w:val="00846BF0"/>
    <w:rsid w:val="00847828"/>
    <w:rsid w:val="00851C1E"/>
    <w:rsid w:val="00851F68"/>
    <w:rsid w:val="00852614"/>
    <w:rsid w:val="00852F84"/>
    <w:rsid w:val="0085340C"/>
    <w:rsid w:val="0085421D"/>
    <w:rsid w:val="00854CBB"/>
    <w:rsid w:val="00855808"/>
    <w:rsid w:val="008567BF"/>
    <w:rsid w:val="0085730E"/>
    <w:rsid w:val="0086006D"/>
    <w:rsid w:val="00861201"/>
    <w:rsid w:val="0086186E"/>
    <w:rsid w:val="00862037"/>
    <w:rsid w:val="008635B5"/>
    <w:rsid w:val="00864FF3"/>
    <w:rsid w:val="00866354"/>
    <w:rsid w:val="008668A4"/>
    <w:rsid w:val="0086717A"/>
    <w:rsid w:val="00867B61"/>
    <w:rsid w:val="00870457"/>
    <w:rsid w:val="008705A6"/>
    <w:rsid w:val="0087137F"/>
    <w:rsid w:val="00872BEE"/>
    <w:rsid w:val="008732AB"/>
    <w:rsid w:val="008742B4"/>
    <w:rsid w:val="00875374"/>
    <w:rsid w:val="00875B06"/>
    <w:rsid w:val="00875D6F"/>
    <w:rsid w:val="0087616E"/>
    <w:rsid w:val="00876A06"/>
    <w:rsid w:val="008773FC"/>
    <w:rsid w:val="008774C0"/>
    <w:rsid w:val="00877B60"/>
    <w:rsid w:val="00880995"/>
    <w:rsid w:val="008816C1"/>
    <w:rsid w:val="00881D33"/>
    <w:rsid w:val="00882C14"/>
    <w:rsid w:val="00883108"/>
    <w:rsid w:val="00885637"/>
    <w:rsid w:val="00887210"/>
    <w:rsid w:val="00890E1C"/>
    <w:rsid w:val="0089113A"/>
    <w:rsid w:val="00894086"/>
    <w:rsid w:val="00894A78"/>
    <w:rsid w:val="00894B35"/>
    <w:rsid w:val="008956CE"/>
    <w:rsid w:val="0089597B"/>
    <w:rsid w:val="00897A35"/>
    <w:rsid w:val="008A316B"/>
    <w:rsid w:val="008A3624"/>
    <w:rsid w:val="008A4119"/>
    <w:rsid w:val="008A4500"/>
    <w:rsid w:val="008A4516"/>
    <w:rsid w:val="008A59B6"/>
    <w:rsid w:val="008B1622"/>
    <w:rsid w:val="008B3A0E"/>
    <w:rsid w:val="008B3AC3"/>
    <w:rsid w:val="008B4CCB"/>
    <w:rsid w:val="008B6B6F"/>
    <w:rsid w:val="008B6CCF"/>
    <w:rsid w:val="008B7A1F"/>
    <w:rsid w:val="008C0319"/>
    <w:rsid w:val="008C08A7"/>
    <w:rsid w:val="008C214C"/>
    <w:rsid w:val="008C332D"/>
    <w:rsid w:val="008C39F9"/>
    <w:rsid w:val="008C4ACC"/>
    <w:rsid w:val="008C4DC6"/>
    <w:rsid w:val="008C57F8"/>
    <w:rsid w:val="008C5B02"/>
    <w:rsid w:val="008C5F5B"/>
    <w:rsid w:val="008D0CD5"/>
    <w:rsid w:val="008D1181"/>
    <w:rsid w:val="008D1E1E"/>
    <w:rsid w:val="008D3958"/>
    <w:rsid w:val="008D4570"/>
    <w:rsid w:val="008D4ADB"/>
    <w:rsid w:val="008D663A"/>
    <w:rsid w:val="008D69CC"/>
    <w:rsid w:val="008D6D5F"/>
    <w:rsid w:val="008D7360"/>
    <w:rsid w:val="008E13F8"/>
    <w:rsid w:val="008E23BF"/>
    <w:rsid w:val="008E2916"/>
    <w:rsid w:val="008E4F56"/>
    <w:rsid w:val="008E51A2"/>
    <w:rsid w:val="008E5BE0"/>
    <w:rsid w:val="008E622C"/>
    <w:rsid w:val="008E6FD8"/>
    <w:rsid w:val="008E792D"/>
    <w:rsid w:val="008E7C3C"/>
    <w:rsid w:val="008F0553"/>
    <w:rsid w:val="008F1414"/>
    <w:rsid w:val="008F192C"/>
    <w:rsid w:val="008F292F"/>
    <w:rsid w:val="008F29DA"/>
    <w:rsid w:val="008F4540"/>
    <w:rsid w:val="008F5814"/>
    <w:rsid w:val="008F5F13"/>
    <w:rsid w:val="008F6230"/>
    <w:rsid w:val="008F6A57"/>
    <w:rsid w:val="008F6E10"/>
    <w:rsid w:val="008F7817"/>
    <w:rsid w:val="009001A2"/>
    <w:rsid w:val="0090029C"/>
    <w:rsid w:val="00900EA7"/>
    <w:rsid w:val="00902804"/>
    <w:rsid w:val="009038F7"/>
    <w:rsid w:val="00903EF4"/>
    <w:rsid w:val="009041E7"/>
    <w:rsid w:val="00905234"/>
    <w:rsid w:val="00905B62"/>
    <w:rsid w:val="0090691B"/>
    <w:rsid w:val="00907610"/>
    <w:rsid w:val="00907F37"/>
    <w:rsid w:val="009100FD"/>
    <w:rsid w:val="00910812"/>
    <w:rsid w:val="00910C56"/>
    <w:rsid w:val="00911AA5"/>
    <w:rsid w:val="00911D14"/>
    <w:rsid w:val="009122F0"/>
    <w:rsid w:val="0091322F"/>
    <w:rsid w:val="00913F01"/>
    <w:rsid w:val="0091541B"/>
    <w:rsid w:val="00915A93"/>
    <w:rsid w:val="00916C5E"/>
    <w:rsid w:val="00917BDC"/>
    <w:rsid w:val="009204A8"/>
    <w:rsid w:val="0092065B"/>
    <w:rsid w:val="00920F33"/>
    <w:rsid w:val="00921498"/>
    <w:rsid w:val="0092212B"/>
    <w:rsid w:val="00923128"/>
    <w:rsid w:val="00923803"/>
    <w:rsid w:val="009242AC"/>
    <w:rsid w:val="0092437F"/>
    <w:rsid w:val="009245BE"/>
    <w:rsid w:val="009251EA"/>
    <w:rsid w:val="00925CA6"/>
    <w:rsid w:val="00925DAF"/>
    <w:rsid w:val="009265F9"/>
    <w:rsid w:val="009300D4"/>
    <w:rsid w:val="00930570"/>
    <w:rsid w:val="00930980"/>
    <w:rsid w:val="00931FE6"/>
    <w:rsid w:val="00934E6A"/>
    <w:rsid w:val="00934E7C"/>
    <w:rsid w:val="009350A9"/>
    <w:rsid w:val="00935917"/>
    <w:rsid w:val="009360D1"/>
    <w:rsid w:val="00936233"/>
    <w:rsid w:val="00936FC9"/>
    <w:rsid w:val="00937B22"/>
    <w:rsid w:val="00940831"/>
    <w:rsid w:val="009414B6"/>
    <w:rsid w:val="00941599"/>
    <w:rsid w:val="0094257A"/>
    <w:rsid w:val="0094422A"/>
    <w:rsid w:val="0094541F"/>
    <w:rsid w:val="009455C9"/>
    <w:rsid w:val="009461A2"/>
    <w:rsid w:val="00946441"/>
    <w:rsid w:val="009470F1"/>
    <w:rsid w:val="009475A4"/>
    <w:rsid w:val="0094780C"/>
    <w:rsid w:val="00947C0F"/>
    <w:rsid w:val="00951360"/>
    <w:rsid w:val="009514A1"/>
    <w:rsid w:val="009518DD"/>
    <w:rsid w:val="009531F6"/>
    <w:rsid w:val="00955381"/>
    <w:rsid w:val="00955D23"/>
    <w:rsid w:val="009576F3"/>
    <w:rsid w:val="00961B60"/>
    <w:rsid w:val="00961FA5"/>
    <w:rsid w:val="00962440"/>
    <w:rsid w:val="00962EF7"/>
    <w:rsid w:val="009638D0"/>
    <w:rsid w:val="009659F1"/>
    <w:rsid w:val="00965CE2"/>
    <w:rsid w:val="00966382"/>
    <w:rsid w:val="00966449"/>
    <w:rsid w:val="00966761"/>
    <w:rsid w:val="009670F6"/>
    <w:rsid w:val="00967B7E"/>
    <w:rsid w:val="009700DA"/>
    <w:rsid w:val="00970EBB"/>
    <w:rsid w:val="009719FB"/>
    <w:rsid w:val="009722E0"/>
    <w:rsid w:val="00972F25"/>
    <w:rsid w:val="00974324"/>
    <w:rsid w:val="009746CD"/>
    <w:rsid w:val="0097567E"/>
    <w:rsid w:val="00975943"/>
    <w:rsid w:val="00975EE7"/>
    <w:rsid w:val="00976058"/>
    <w:rsid w:val="0097716E"/>
    <w:rsid w:val="00980878"/>
    <w:rsid w:val="00980A95"/>
    <w:rsid w:val="0098285E"/>
    <w:rsid w:val="009848A5"/>
    <w:rsid w:val="00984982"/>
    <w:rsid w:val="00985C4C"/>
    <w:rsid w:val="00986113"/>
    <w:rsid w:val="0098749B"/>
    <w:rsid w:val="0098790D"/>
    <w:rsid w:val="00987C45"/>
    <w:rsid w:val="00990BA2"/>
    <w:rsid w:val="00990D22"/>
    <w:rsid w:val="00992093"/>
    <w:rsid w:val="00992597"/>
    <w:rsid w:val="00992BEF"/>
    <w:rsid w:val="00993CF1"/>
    <w:rsid w:val="0099477E"/>
    <w:rsid w:val="009948AB"/>
    <w:rsid w:val="00995724"/>
    <w:rsid w:val="00995972"/>
    <w:rsid w:val="00997960"/>
    <w:rsid w:val="009A4A41"/>
    <w:rsid w:val="009A6157"/>
    <w:rsid w:val="009A6563"/>
    <w:rsid w:val="009A7579"/>
    <w:rsid w:val="009A758B"/>
    <w:rsid w:val="009B02F7"/>
    <w:rsid w:val="009B0E81"/>
    <w:rsid w:val="009B119C"/>
    <w:rsid w:val="009B12E5"/>
    <w:rsid w:val="009B2883"/>
    <w:rsid w:val="009B4010"/>
    <w:rsid w:val="009B4FA9"/>
    <w:rsid w:val="009B69EF"/>
    <w:rsid w:val="009B7119"/>
    <w:rsid w:val="009C02C1"/>
    <w:rsid w:val="009C10FE"/>
    <w:rsid w:val="009C18FE"/>
    <w:rsid w:val="009C3029"/>
    <w:rsid w:val="009C317A"/>
    <w:rsid w:val="009C3A11"/>
    <w:rsid w:val="009C3C75"/>
    <w:rsid w:val="009C574A"/>
    <w:rsid w:val="009C73B6"/>
    <w:rsid w:val="009C78F3"/>
    <w:rsid w:val="009D0DC5"/>
    <w:rsid w:val="009D0E65"/>
    <w:rsid w:val="009D128F"/>
    <w:rsid w:val="009D1932"/>
    <w:rsid w:val="009D1945"/>
    <w:rsid w:val="009D1A7C"/>
    <w:rsid w:val="009D2548"/>
    <w:rsid w:val="009D2CFC"/>
    <w:rsid w:val="009D35B6"/>
    <w:rsid w:val="009D3EAB"/>
    <w:rsid w:val="009D5075"/>
    <w:rsid w:val="009D518C"/>
    <w:rsid w:val="009D5E61"/>
    <w:rsid w:val="009D7B88"/>
    <w:rsid w:val="009E22E7"/>
    <w:rsid w:val="009E2F4A"/>
    <w:rsid w:val="009E3DE3"/>
    <w:rsid w:val="009E3F06"/>
    <w:rsid w:val="009E3F53"/>
    <w:rsid w:val="009E49FC"/>
    <w:rsid w:val="009E5B88"/>
    <w:rsid w:val="009F0129"/>
    <w:rsid w:val="009F1EA5"/>
    <w:rsid w:val="009F41E0"/>
    <w:rsid w:val="009F447C"/>
    <w:rsid w:val="009F5A13"/>
    <w:rsid w:val="009F7549"/>
    <w:rsid w:val="009F77C6"/>
    <w:rsid w:val="009F7E69"/>
    <w:rsid w:val="00A0068D"/>
    <w:rsid w:val="00A00B18"/>
    <w:rsid w:val="00A01080"/>
    <w:rsid w:val="00A0125D"/>
    <w:rsid w:val="00A02A00"/>
    <w:rsid w:val="00A03257"/>
    <w:rsid w:val="00A032C5"/>
    <w:rsid w:val="00A03FB4"/>
    <w:rsid w:val="00A04F8D"/>
    <w:rsid w:val="00A07123"/>
    <w:rsid w:val="00A07699"/>
    <w:rsid w:val="00A07D58"/>
    <w:rsid w:val="00A11007"/>
    <w:rsid w:val="00A12529"/>
    <w:rsid w:val="00A14C81"/>
    <w:rsid w:val="00A1646C"/>
    <w:rsid w:val="00A165BC"/>
    <w:rsid w:val="00A16BC2"/>
    <w:rsid w:val="00A17323"/>
    <w:rsid w:val="00A1758E"/>
    <w:rsid w:val="00A17905"/>
    <w:rsid w:val="00A17DD5"/>
    <w:rsid w:val="00A2041F"/>
    <w:rsid w:val="00A20757"/>
    <w:rsid w:val="00A21709"/>
    <w:rsid w:val="00A2338A"/>
    <w:rsid w:val="00A233B6"/>
    <w:rsid w:val="00A245A8"/>
    <w:rsid w:val="00A24A25"/>
    <w:rsid w:val="00A26248"/>
    <w:rsid w:val="00A26343"/>
    <w:rsid w:val="00A2676D"/>
    <w:rsid w:val="00A3001D"/>
    <w:rsid w:val="00A303A4"/>
    <w:rsid w:val="00A321C3"/>
    <w:rsid w:val="00A325D3"/>
    <w:rsid w:val="00A32814"/>
    <w:rsid w:val="00A34069"/>
    <w:rsid w:val="00A35E02"/>
    <w:rsid w:val="00A36666"/>
    <w:rsid w:val="00A3691B"/>
    <w:rsid w:val="00A3738D"/>
    <w:rsid w:val="00A40102"/>
    <w:rsid w:val="00A414E7"/>
    <w:rsid w:val="00A42A61"/>
    <w:rsid w:val="00A44DCD"/>
    <w:rsid w:val="00A47C03"/>
    <w:rsid w:val="00A518F9"/>
    <w:rsid w:val="00A52B05"/>
    <w:rsid w:val="00A53BF5"/>
    <w:rsid w:val="00A5427D"/>
    <w:rsid w:val="00A5452D"/>
    <w:rsid w:val="00A54A25"/>
    <w:rsid w:val="00A5570D"/>
    <w:rsid w:val="00A55883"/>
    <w:rsid w:val="00A56FA7"/>
    <w:rsid w:val="00A607CC"/>
    <w:rsid w:val="00A6245C"/>
    <w:rsid w:val="00A62FBF"/>
    <w:rsid w:val="00A63513"/>
    <w:rsid w:val="00A651C1"/>
    <w:rsid w:val="00A65400"/>
    <w:rsid w:val="00A65516"/>
    <w:rsid w:val="00A67678"/>
    <w:rsid w:val="00A7110A"/>
    <w:rsid w:val="00A71204"/>
    <w:rsid w:val="00A71521"/>
    <w:rsid w:val="00A71ABD"/>
    <w:rsid w:val="00A71F15"/>
    <w:rsid w:val="00A72083"/>
    <w:rsid w:val="00A721BD"/>
    <w:rsid w:val="00A72A73"/>
    <w:rsid w:val="00A742C0"/>
    <w:rsid w:val="00A742D6"/>
    <w:rsid w:val="00A800D5"/>
    <w:rsid w:val="00A80776"/>
    <w:rsid w:val="00A816EB"/>
    <w:rsid w:val="00A82433"/>
    <w:rsid w:val="00A82CE4"/>
    <w:rsid w:val="00A82E60"/>
    <w:rsid w:val="00A8312C"/>
    <w:rsid w:val="00A8431D"/>
    <w:rsid w:val="00A86DCB"/>
    <w:rsid w:val="00A8725A"/>
    <w:rsid w:val="00A87C79"/>
    <w:rsid w:val="00A9037C"/>
    <w:rsid w:val="00A909CA"/>
    <w:rsid w:val="00A9186E"/>
    <w:rsid w:val="00A92BDF"/>
    <w:rsid w:val="00A93058"/>
    <w:rsid w:val="00A93425"/>
    <w:rsid w:val="00A953BD"/>
    <w:rsid w:val="00A9558A"/>
    <w:rsid w:val="00A95C9B"/>
    <w:rsid w:val="00A95D0D"/>
    <w:rsid w:val="00AA1FDA"/>
    <w:rsid w:val="00AA237C"/>
    <w:rsid w:val="00AA281D"/>
    <w:rsid w:val="00AA29A4"/>
    <w:rsid w:val="00AA33AD"/>
    <w:rsid w:val="00AA65F2"/>
    <w:rsid w:val="00AA7E40"/>
    <w:rsid w:val="00AB0B16"/>
    <w:rsid w:val="00AB1713"/>
    <w:rsid w:val="00AB2692"/>
    <w:rsid w:val="00AB31A2"/>
    <w:rsid w:val="00AB34BD"/>
    <w:rsid w:val="00AB3D2C"/>
    <w:rsid w:val="00AB3FCC"/>
    <w:rsid w:val="00AB5238"/>
    <w:rsid w:val="00AB5374"/>
    <w:rsid w:val="00AB5CFB"/>
    <w:rsid w:val="00AB6072"/>
    <w:rsid w:val="00AB6B9F"/>
    <w:rsid w:val="00AB7F1A"/>
    <w:rsid w:val="00AC3683"/>
    <w:rsid w:val="00AC3EC3"/>
    <w:rsid w:val="00AC60B7"/>
    <w:rsid w:val="00AC7BB0"/>
    <w:rsid w:val="00AC7E57"/>
    <w:rsid w:val="00AD0A4E"/>
    <w:rsid w:val="00AD3D08"/>
    <w:rsid w:val="00AD694A"/>
    <w:rsid w:val="00AD6D58"/>
    <w:rsid w:val="00AD6DF7"/>
    <w:rsid w:val="00AD7449"/>
    <w:rsid w:val="00AE0667"/>
    <w:rsid w:val="00AE0AE3"/>
    <w:rsid w:val="00AE3150"/>
    <w:rsid w:val="00AE3E76"/>
    <w:rsid w:val="00AE5105"/>
    <w:rsid w:val="00AE57E7"/>
    <w:rsid w:val="00AE6030"/>
    <w:rsid w:val="00AE6B82"/>
    <w:rsid w:val="00AE73E1"/>
    <w:rsid w:val="00AF03D3"/>
    <w:rsid w:val="00AF1961"/>
    <w:rsid w:val="00AF1B2A"/>
    <w:rsid w:val="00AF401A"/>
    <w:rsid w:val="00AF42A4"/>
    <w:rsid w:val="00AF4465"/>
    <w:rsid w:val="00AF52D4"/>
    <w:rsid w:val="00AF57B3"/>
    <w:rsid w:val="00AF631A"/>
    <w:rsid w:val="00AF6A1B"/>
    <w:rsid w:val="00B00AF9"/>
    <w:rsid w:val="00B013BD"/>
    <w:rsid w:val="00B04D01"/>
    <w:rsid w:val="00B06594"/>
    <w:rsid w:val="00B06793"/>
    <w:rsid w:val="00B101F2"/>
    <w:rsid w:val="00B10E21"/>
    <w:rsid w:val="00B11083"/>
    <w:rsid w:val="00B12704"/>
    <w:rsid w:val="00B12E8F"/>
    <w:rsid w:val="00B1312C"/>
    <w:rsid w:val="00B1433E"/>
    <w:rsid w:val="00B14AB7"/>
    <w:rsid w:val="00B169CD"/>
    <w:rsid w:val="00B16F1F"/>
    <w:rsid w:val="00B16FC9"/>
    <w:rsid w:val="00B2147C"/>
    <w:rsid w:val="00B21DC8"/>
    <w:rsid w:val="00B227BE"/>
    <w:rsid w:val="00B22854"/>
    <w:rsid w:val="00B238FB"/>
    <w:rsid w:val="00B24AEC"/>
    <w:rsid w:val="00B2597B"/>
    <w:rsid w:val="00B260D4"/>
    <w:rsid w:val="00B3035B"/>
    <w:rsid w:val="00B3048F"/>
    <w:rsid w:val="00B31D1B"/>
    <w:rsid w:val="00B31E0C"/>
    <w:rsid w:val="00B31FC5"/>
    <w:rsid w:val="00B33FC5"/>
    <w:rsid w:val="00B34267"/>
    <w:rsid w:val="00B34743"/>
    <w:rsid w:val="00B353D5"/>
    <w:rsid w:val="00B35838"/>
    <w:rsid w:val="00B3592A"/>
    <w:rsid w:val="00B40340"/>
    <w:rsid w:val="00B4240E"/>
    <w:rsid w:val="00B436C2"/>
    <w:rsid w:val="00B43BF5"/>
    <w:rsid w:val="00B44E7F"/>
    <w:rsid w:val="00B462EC"/>
    <w:rsid w:val="00B46F23"/>
    <w:rsid w:val="00B47789"/>
    <w:rsid w:val="00B47A97"/>
    <w:rsid w:val="00B50148"/>
    <w:rsid w:val="00B523A7"/>
    <w:rsid w:val="00B52466"/>
    <w:rsid w:val="00B52960"/>
    <w:rsid w:val="00B53355"/>
    <w:rsid w:val="00B542F0"/>
    <w:rsid w:val="00B555C3"/>
    <w:rsid w:val="00B55DB1"/>
    <w:rsid w:val="00B578C6"/>
    <w:rsid w:val="00B57A34"/>
    <w:rsid w:val="00B60D08"/>
    <w:rsid w:val="00B61A44"/>
    <w:rsid w:val="00B61CB6"/>
    <w:rsid w:val="00B62142"/>
    <w:rsid w:val="00B63612"/>
    <w:rsid w:val="00B64935"/>
    <w:rsid w:val="00B64CAD"/>
    <w:rsid w:val="00B6506C"/>
    <w:rsid w:val="00B65772"/>
    <w:rsid w:val="00B664D0"/>
    <w:rsid w:val="00B66DCF"/>
    <w:rsid w:val="00B67A23"/>
    <w:rsid w:val="00B70B1E"/>
    <w:rsid w:val="00B7290A"/>
    <w:rsid w:val="00B749A6"/>
    <w:rsid w:val="00B76CC6"/>
    <w:rsid w:val="00B76DBC"/>
    <w:rsid w:val="00B80747"/>
    <w:rsid w:val="00B809D7"/>
    <w:rsid w:val="00B8132B"/>
    <w:rsid w:val="00B828A7"/>
    <w:rsid w:val="00B833B9"/>
    <w:rsid w:val="00B84180"/>
    <w:rsid w:val="00B8469A"/>
    <w:rsid w:val="00B848BC"/>
    <w:rsid w:val="00B84AA3"/>
    <w:rsid w:val="00B84CDF"/>
    <w:rsid w:val="00B85655"/>
    <w:rsid w:val="00B85903"/>
    <w:rsid w:val="00B85D58"/>
    <w:rsid w:val="00B860DE"/>
    <w:rsid w:val="00B875B0"/>
    <w:rsid w:val="00B90AF1"/>
    <w:rsid w:val="00B91CA7"/>
    <w:rsid w:val="00B927C5"/>
    <w:rsid w:val="00B92CB3"/>
    <w:rsid w:val="00B92EB5"/>
    <w:rsid w:val="00B92FC0"/>
    <w:rsid w:val="00B94B7B"/>
    <w:rsid w:val="00B9745B"/>
    <w:rsid w:val="00BA04E6"/>
    <w:rsid w:val="00BA0714"/>
    <w:rsid w:val="00BA2514"/>
    <w:rsid w:val="00BA27AD"/>
    <w:rsid w:val="00BA39FB"/>
    <w:rsid w:val="00BA6CA3"/>
    <w:rsid w:val="00BB001D"/>
    <w:rsid w:val="00BB018C"/>
    <w:rsid w:val="00BB0A56"/>
    <w:rsid w:val="00BB16A7"/>
    <w:rsid w:val="00BB16A8"/>
    <w:rsid w:val="00BB1A57"/>
    <w:rsid w:val="00BB25F3"/>
    <w:rsid w:val="00BB3010"/>
    <w:rsid w:val="00BB337F"/>
    <w:rsid w:val="00BB427A"/>
    <w:rsid w:val="00BB4A26"/>
    <w:rsid w:val="00BB4F47"/>
    <w:rsid w:val="00BB6F54"/>
    <w:rsid w:val="00BC0A76"/>
    <w:rsid w:val="00BC1019"/>
    <w:rsid w:val="00BC152E"/>
    <w:rsid w:val="00BC1F79"/>
    <w:rsid w:val="00BC320B"/>
    <w:rsid w:val="00BC4903"/>
    <w:rsid w:val="00BC4FA3"/>
    <w:rsid w:val="00BC63D7"/>
    <w:rsid w:val="00BC74DF"/>
    <w:rsid w:val="00BD006E"/>
    <w:rsid w:val="00BD0346"/>
    <w:rsid w:val="00BD0ACE"/>
    <w:rsid w:val="00BD13C0"/>
    <w:rsid w:val="00BD1F70"/>
    <w:rsid w:val="00BD22D4"/>
    <w:rsid w:val="00BD27D1"/>
    <w:rsid w:val="00BD2A1A"/>
    <w:rsid w:val="00BD3348"/>
    <w:rsid w:val="00BD386B"/>
    <w:rsid w:val="00BD3E4E"/>
    <w:rsid w:val="00BD4751"/>
    <w:rsid w:val="00BD601B"/>
    <w:rsid w:val="00BD6796"/>
    <w:rsid w:val="00BD70EF"/>
    <w:rsid w:val="00BD7125"/>
    <w:rsid w:val="00BE00D1"/>
    <w:rsid w:val="00BE0726"/>
    <w:rsid w:val="00BE07EB"/>
    <w:rsid w:val="00BE0918"/>
    <w:rsid w:val="00BE143C"/>
    <w:rsid w:val="00BE3F37"/>
    <w:rsid w:val="00BE42F4"/>
    <w:rsid w:val="00BE5F4D"/>
    <w:rsid w:val="00BE6779"/>
    <w:rsid w:val="00BF0281"/>
    <w:rsid w:val="00BF0839"/>
    <w:rsid w:val="00BF1069"/>
    <w:rsid w:val="00BF10C3"/>
    <w:rsid w:val="00BF29B7"/>
    <w:rsid w:val="00BF32F4"/>
    <w:rsid w:val="00BF3984"/>
    <w:rsid w:val="00BF3AD2"/>
    <w:rsid w:val="00BF3ED9"/>
    <w:rsid w:val="00BF5579"/>
    <w:rsid w:val="00BF57DB"/>
    <w:rsid w:val="00BF5E5D"/>
    <w:rsid w:val="00BF62A6"/>
    <w:rsid w:val="00BF6C9A"/>
    <w:rsid w:val="00C00094"/>
    <w:rsid w:val="00C006F0"/>
    <w:rsid w:val="00C00AEF"/>
    <w:rsid w:val="00C01235"/>
    <w:rsid w:val="00C01356"/>
    <w:rsid w:val="00C01906"/>
    <w:rsid w:val="00C029F4"/>
    <w:rsid w:val="00C050B5"/>
    <w:rsid w:val="00C061BE"/>
    <w:rsid w:val="00C07A43"/>
    <w:rsid w:val="00C07FAE"/>
    <w:rsid w:val="00C132BE"/>
    <w:rsid w:val="00C14107"/>
    <w:rsid w:val="00C14A99"/>
    <w:rsid w:val="00C14F45"/>
    <w:rsid w:val="00C157AB"/>
    <w:rsid w:val="00C16314"/>
    <w:rsid w:val="00C1671A"/>
    <w:rsid w:val="00C16895"/>
    <w:rsid w:val="00C17742"/>
    <w:rsid w:val="00C2247A"/>
    <w:rsid w:val="00C22D2E"/>
    <w:rsid w:val="00C23060"/>
    <w:rsid w:val="00C23A30"/>
    <w:rsid w:val="00C23B19"/>
    <w:rsid w:val="00C25386"/>
    <w:rsid w:val="00C25D69"/>
    <w:rsid w:val="00C26AE8"/>
    <w:rsid w:val="00C2720A"/>
    <w:rsid w:val="00C276BA"/>
    <w:rsid w:val="00C3172B"/>
    <w:rsid w:val="00C31BA2"/>
    <w:rsid w:val="00C322D5"/>
    <w:rsid w:val="00C33A61"/>
    <w:rsid w:val="00C3421A"/>
    <w:rsid w:val="00C357A5"/>
    <w:rsid w:val="00C35987"/>
    <w:rsid w:val="00C35A48"/>
    <w:rsid w:val="00C371FD"/>
    <w:rsid w:val="00C3759B"/>
    <w:rsid w:val="00C377F8"/>
    <w:rsid w:val="00C37AE5"/>
    <w:rsid w:val="00C410B5"/>
    <w:rsid w:val="00C427E0"/>
    <w:rsid w:val="00C42C58"/>
    <w:rsid w:val="00C446EB"/>
    <w:rsid w:val="00C44B8D"/>
    <w:rsid w:val="00C451DA"/>
    <w:rsid w:val="00C45E76"/>
    <w:rsid w:val="00C45FB5"/>
    <w:rsid w:val="00C46BB6"/>
    <w:rsid w:val="00C50BCF"/>
    <w:rsid w:val="00C52A2A"/>
    <w:rsid w:val="00C54480"/>
    <w:rsid w:val="00C54FD2"/>
    <w:rsid w:val="00C560A5"/>
    <w:rsid w:val="00C57F44"/>
    <w:rsid w:val="00C602B5"/>
    <w:rsid w:val="00C607EF"/>
    <w:rsid w:val="00C64094"/>
    <w:rsid w:val="00C65A2F"/>
    <w:rsid w:val="00C6677A"/>
    <w:rsid w:val="00C66860"/>
    <w:rsid w:val="00C66AFA"/>
    <w:rsid w:val="00C67C07"/>
    <w:rsid w:val="00C67EA2"/>
    <w:rsid w:val="00C67EC8"/>
    <w:rsid w:val="00C70832"/>
    <w:rsid w:val="00C71F44"/>
    <w:rsid w:val="00C71FA4"/>
    <w:rsid w:val="00C73319"/>
    <w:rsid w:val="00C73757"/>
    <w:rsid w:val="00C73F2E"/>
    <w:rsid w:val="00C74B38"/>
    <w:rsid w:val="00C75722"/>
    <w:rsid w:val="00C75A9C"/>
    <w:rsid w:val="00C76FB0"/>
    <w:rsid w:val="00C7717D"/>
    <w:rsid w:val="00C774AC"/>
    <w:rsid w:val="00C77C16"/>
    <w:rsid w:val="00C80026"/>
    <w:rsid w:val="00C8046E"/>
    <w:rsid w:val="00C80A7B"/>
    <w:rsid w:val="00C8164A"/>
    <w:rsid w:val="00C81B71"/>
    <w:rsid w:val="00C826D7"/>
    <w:rsid w:val="00C835AC"/>
    <w:rsid w:val="00C840E8"/>
    <w:rsid w:val="00C84ACA"/>
    <w:rsid w:val="00C84F83"/>
    <w:rsid w:val="00C85253"/>
    <w:rsid w:val="00C85413"/>
    <w:rsid w:val="00C86E1C"/>
    <w:rsid w:val="00C91059"/>
    <w:rsid w:val="00C91480"/>
    <w:rsid w:val="00C93984"/>
    <w:rsid w:val="00C94A4B"/>
    <w:rsid w:val="00C94F11"/>
    <w:rsid w:val="00C95111"/>
    <w:rsid w:val="00C95D0A"/>
    <w:rsid w:val="00C97FCA"/>
    <w:rsid w:val="00CA0259"/>
    <w:rsid w:val="00CA1848"/>
    <w:rsid w:val="00CA2D5A"/>
    <w:rsid w:val="00CA2DDA"/>
    <w:rsid w:val="00CA4D11"/>
    <w:rsid w:val="00CA56CA"/>
    <w:rsid w:val="00CA7A38"/>
    <w:rsid w:val="00CB096A"/>
    <w:rsid w:val="00CB1C14"/>
    <w:rsid w:val="00CB1FC3"/>
    <w:rsid w:val="00CB2AC5"/>
    <w:rsid w:val="00CB376C"/>
    <w:rsid w:val="00CB5672"/>
    <w:rsid w:val="00CB5BFD"/>
    <w:rsid w:val="00CB6634"/>
    <w:rsid w:val="00CB668D"/>
    <w:rsid w:val="00CB6F31"/>
    <w:rsid w:val="00CC3919"/>
    <w:rsid w:val="00CC4B43"/>
    <w:rsid w:val="00CC5956"/>
    <w:rsid w:val="00CC6161"/>
    <w:rsid w:val="00CC6F55"/>
    <w:rsid w:val="00CC70D4"/>
    <w:rsid w:val="00CC79EF"/>
    <w:rsid w:val="00CD0DC9"/>
    <w:rsid w:val="00CD1005"/>
    <w:rsid w:val="00CD41A8"/>
    <w:rsid w:val="00CD4915"/>
    <w:rsid w:val="00CD4B1F"/>
    <w:rsid w:val="00CD5B60"/>
    <w:rsid w:val="00CD5FAD"/>
    <w:rsid w:val="00CD6A98"/>
    <w:rsid w:val="00CD6EA0"/>
    <w:rsid w:val="00CD6F02"/>
    <w:rsid w:val="00CE0907"/>
    <w:rsid w:val="00CE11FE"/>
    <w:rsid w:val="00CE1392"/>
    <w:rsid w:val="00CE19C3"/>
    <w:rsid w:val="00CE1A65"/>
    <w:rsid w:val="00CE1B6C"/>
    <w:rsid w:val="00CE2733"/>
    <w:rsid w:val="00CE40B8"/>
    <w:rsid w:val="00CE4227"/>
    <w:rsid w:val="00CE4E93"/>
    <w:rsid w:val="00CE4E9E"/>
    <w:rsid w:val="00CE52EA"/>
    <w:rsid w:val="00CE58C5"/>
    <w:rsid w:val="00CE59DD"/>
    <w:rsid w:val="00CE7493"/>
    <w:rsid w:val="00CE76E6"/>
    <w:rsid w:val="00CE7C31"/>
    <w:rsid w:val="00CF0ABA"/>
    <w:rsid w:val="00CF10BA"/>
    <w:rsid w:val="00CF2B18"/>
    <w:rsid w:val="00CF2D0D"/>
    <w:rsid w:val="00CF49CA"/>
    <w:rsid w:val="00D01249"/>
    <w:rsid w:val="00D01AB4"/>
    <w:rsid w:val="00D027A7"/>
    <w:rsid w:val="00D0468C"/>
    <w:rsid w:val="00D04A98"/>
    <w:rsid w:val="00D05489"/>
    <w:rsid w:val="00D05AAF"/>
    <w:rsid w:val="00D070B1"/>
    <w:rsid w:val="00D073DC"/>
    <w:rsid w:val="00D1064D"/>
    <w:rsid w:val="00D10977"/>
    <w:rsid w:val="00D11AB1"/>
    <w:rsid w:val="00D139C6"/>
    <w:rsid w:val="00D14436"/>
    <w:rsid w:val="00D14E57"/>
    <w:rsid w:val="00D14EFB"/>
    <w:rsid w:val="00D153B0"/>
    <w:rsid w:val="00D15C54"/>
    <w:rsid w:val="00D15C55"/>
    <w:rsid w:val="00D20AD7"/>
    <w:rsid w:val="00D21C43"/>
    <w:rsid w:val="00D2207A"/>
    <w:rsid w:val="00D22B5F"/>
    <w:rsid w:val="00D22E58"/>
    <w:rsid w:val="00D23070"/>
    <w:rsid w:val="00D23973"/>
    <w:rsid w:val="00D24FAC"/>
    <w:rsid w:val="00D250A1"/>
    <w:rsid w:val="00D25AE8"/>
    <w:rsid w:val="00D26A96"/>
    <w:rsid w:val="00D27120"/>
    <w:rsid w:val="00D307A7"/>
    <w:rsid w:val="00D32A6D"/>
    <w:rsid w:val="00D333A7"/>
    <w:rsid w:val="00D34070"/>
    <w:rsid w:val="00D35778"/>
    <w:rsid w:val="00D3680A"/>
    <w:rsid w:val="00D368AD"/>
    <w:rsid w:val="00D373D6"/>
    <w:rsid w:val="00D40034"/>
    <w:rsid w:val="00D41E11"/>
    <w:rsid w:val="00D41F04"/>
    <w:rsid w:val="00D42400"/>
    <w:rsid w:val="00D42C5D"/>
    <w:rsid w:val="00D43563"/>
    <w:rsid w:val="00D44A90"/>
    <w:rsid w:val="00D44D9F"/>
    <w:rsid w:val="00D453DC"/>
    <w:rsid w:val="00D4607D"/>
    <w:rsid w:val="00D466BC"/>
    <w:rsid w:val="00D5001F"/>
    <w:rsid w:val="00D50673"/>
    <w:rsid w:val="00D5089C"/>
    <w:rsid w:val="00D509F6"/>
    <w:rsid w:val="00D510E8"/>
    <w:rsid w:val="00D57864"/>
    <w:rsid w:val="00D60002"/>
    <w:rsid w:val="00D601E3"/>
    <w:rsid w:val="00D60945"/>
    <w:rsid w:val="00D61857"/>
    <w:rsid w:val="00D627CD"/>
    <w:rsid w:val="00D63ACE"/>
    <w:rsid w:val="00D65E9A"/>
    <w:rsid w:val="00D6670C"/>
    <w:rsid w:val="00D70E89"/>
    <w:rsid w:val="00D71A78"/>
    <w:rsid w:val="00D721E4"/>
    <w:rsid w:val="00D7535E"/>
    <w:rsid w:val="00D753D4"/>
    <w:rsid w:val="00D804AD"/>
    <w:rsid w:val="00D8160B"/>
    <w:rsid w:val="00D82305"/>
    <w:rsid w:val="00D826B3"/>
    <w:rsid w:val="00D86709"/>
    <w:rsid w:val="00D8735F"/>
    <w:rsid w:val="00D91755"/>
    <w:rsid w:val="00D9311B"/>
    <w:rsid w:val="00D938B9"/>
    <w:rsid w:val="00D93FE2"/>
    <w:rsid w:val="00D94AE2"/>
    <w:rsid w:val="00D961BA"/>
    <w:rsid w:val="00D97F1C"/>
    <w:rsid w:val="00DA078B"/>
    <w:rsid w:val="00DA0CFB"/>
    <w:rsid w:val="00DA19EC"/>
    <w:rsid w:val="00DA38F5"/>
    <w:rsid w:val="00DA4EF6"/>
    <w:rsid w:val="00DA56C9"/>
    <w:rsid w:val="00DA5952"/>
    <w:rsid w:val="00DA7576"/>
    <w:rsid w:val="00DB38B2"/>
    <w:rsid w:val="00DB504E"/>
    <w:rsid w:val="00DB52A4"/>
    <w:rsid w:val="00DB5EF0"/>
    <w:rsid w:val="00DB6660"/>
    <w:rsid w:val="00DB6FF7"/>
    <w:rsid w:val="00DB796B"/>
    <w:rsid w:val="00DB79EA"/>
    <w:rsid w:val="00DB7CA5"/>
    <w:rsid w:val="00DB7F26"/>
    <w:rsid w:val="00DC01B3"/>
    <w:rsid w:val="00DC0AF0"/>
    <w:rsid w:val="00DC1D0A"/>
    <w:rsid w:val="00DC4269"/>
    <w:rsid w:val="00DC57FC"/>
    <w:rsid w:val="00DC6AAF"/>
    <w:rsid w:val="00DC77D8"/>
    <w:rsid w:val="00DC7E27"/>
    <w:rsid w:val="00DD0F9B"/>
    <w:rsid w:val="00DD170A"/>
    <w:rsid w:val="00DD303F"/>
    <w:rsid w:val="00DD34A7"/>
    <w:rsid w:val="00DD3B2E"/>
    <w:rsid w:val="00DD41B0"/>
    <w:rsid w:val="00DD4F73"/>
    <w:rsid w:val="00DD7544"/>
    <w:rsid w:val="00DD771E"/>
    <w:rsid w:val="00DE1333"/>
    <w:rsid w:val="00DE18B6"/>
    <w:rsid w:val="00DE1982"/>
    <w:rsid w:val="00DE1FDE"/>
    <w:rsid w:val="00DE2805"/>
    <w:rsid w:val="00DE2A44"/>
    <w:rsid w:val="00DE414A"/>
    <w:rsid w:val="00DE51C4"/>
    <w:rsid w:val="00DE5A8F"/>
    <w:rsid w:val="00DE7113"/>
    <w:rsid w:val="00DE72CE"/>
    <w:rsid w:val="00DE7C54"/>
    <w:rsid w:val="00DE7FC9"/>
    <w:rsid w:val="00DF07DD"/>
    <w:rsid w:val="00DF0D84"/>
    <w:rsid w:val="00DF1343"/>
    <w:rsid w:val="00DF2812"/>
    <w:rsid w:val="00DF2AF4"/>
    <w:rsid w:val="00DF367B"/>
    <w:rsid w:val="00DF3717"/>
    <w:rsid w:val="00DF3CFF"/>
    <w:rsid w:val="00DF630A"/>
    <w:rsid w:val="00DF65E0"/>
    <w:rsid w:val="00DF75B8"/>
    <w:rsid w:val="00E00563"/>
    <w:rsid w:val="00E005C0"/>
    <w:rsid w:val="00E0097F"/>
    <w:rsid w:val="00E01886"/>
    <w:rsid w:val="00E047F9"/>
    <w:rsid w:val="00E04D61"/>
    <w:rsid w:val="00E05071"/>
    <w:rsid w:val="00E059AF"/>
    <w:rsid w:val="00E0653A"/>
    <w:rsid w:val="00E0756B"/>
    <w:rsid w:val="00E07A46"/>
    <w:rsid w:val="00E103B6"/>
    <w:rsid w:val="00E126F9"/>
    <w:rsid w:val="00E12FA6"/>
    <w:rsid w:val="00E13689"/>
    <w:rsid w:val="00E1405C"/>
    <w:rsid w:val="00E146EA"/>
    <w:rsid w:val="00E16D8F"/>
    <w:rsid w:val="00E16DDE"/>
    <w:rsid w:val="00E1718E"/>
    <w:rsid w:val="00E17EAA"/>
    <w:rsid w:val="00E203E2"/>
    <w:rsid w:val="00E208DF"/>
    <w:rsid w:val="00E21CB5"/>
    <w:rsid w:val="00E23EB3"/>
    <w:rsid w:val="00E2400B"/>
    <w:rsid w:val="00E243C0"/>
    <w:rsid w:val="00E25893"/>
    <w:rsid w:val="00E260B9"/>
    <w:rsid w:val="00E26BD4"/>
    <w:rsid w:val="00E274A3"/>
    <w:rsid w:val="00E321BD"/>
    <w:rsid w:val="00E324F2"/>
    <w:rsid w:val="00E326C8"/>
    <w:rsid w:val="00E32C10"/>
    <w:rsid w:val="00E33994"/>
    <w:rsid w:val="00E35B4D"/>
    <w:rsid w:val="00E363AA"/>
    <w:rsid w:val="00E3651B"/>
    <w:rsid w:val="00E36F8C"/>
    <w:rsid w:val="00E3723A"/>
    <w:rsid w:val="00E375E7"/>
    <w:rsid w:val="00E40266"/>
    <w:rsid w:val="00E41186"/>
    <w:rsid w:val="00E41D2F"/>
    <w:rsid w:val="00E425CF"/>
    <w:rsid w:val="00E42AD4"/>
    <w:rsid w:val="00E437DA"/>
    <w:rsid w:val="00E46701"/>
    <w:rsid w:val="00E5054A"/>
    <w:rsid w:val="00E51043"/>
    <w:rsid w:val="00E52640"/>
    <w:rsid w:val="00E54904"/>
    <w:rsid w:val="00E549D4"/>
    <w:rsid w:val="00E55425"/>
    <w:rsid w:val="00E55BAC"/>
    <w:rsid w:val="00E56340"/>
    <w:rsid w:val="00E579AD"/>
    <w:rsid w:val="00E579B2"/>
    <w:rsid w:val="00E57E19"/>
    <w:rsid w:val="00E60449"/>
    <w:rsid w:val="00E61771"/>
    <w:rsid w:val="00E61DD9"/>
    <w:rsid w:val="00E62081"/>
    <w:rsid w:val="00E629F5"/>
    <w:rsid w:val="00E652BB"/>
    <w:rsid w:val="00E66374"/>
    <w:rsid w:val="00E67DDD"/>
    <w:rsid w:val="00E67E28"/>
    <w:rsid w:val="00E70E01"/>
    <w:rsid w:val="00E715DE"/>
    <w:rsid w:val="00E71828"/>
    <w:rsid w:val="00E7256B"/>
    <w:rsid w:val="00E72660"/>
    <w:rsid w:val="00E73D5C"/>
    <w:rsid w:val="00E7625D"/>
    <w:rsid w:val="00E767C1"/>
    <w:rsid w:val="00E77C6D"/>
    <w:rsid w:val="00E77E16"/>
    <w:rsid w:val="00E810F7"/>
    <w:rsid w:val="00E8157A"/>
    <w:rsid w:val="00E84185"/>
    <w:rsid w:val="00E84493"/>
    <w:rsid w:val="00E855B7"/>
    <w:rsid w:val="00E8633C"/>
    <w:rsid w:val="00E86823"/>
    <w:rsid w:val="00E91973"/>
    <w:rsid w:val="00E934F3"/>
    <w:rsid w:val="00E93C77"/>
    <w:rsid w:val="00E93E94"/>
    <w:rsid w:val="00E93F3F"/>
    <w:rsid w:val="00E944B5"/>
    <w:rsid w:val="00E959C9"/>
    <w:rsid w:val="00E96B80"/>
    <w:rsid w:val="00E96FB7"/>
    <w:rsid w:val="00E9795E"/>
    <w:rsid w:val="00EA053C"/>
    <w:rsid w:val="00EA0CBC"/>
    <w:rsid w:val="00EA0F6D"/>
    <w:rsid w:val="00EA1E3A"/>
    <w:rsid w:val="00EA3195"/>
    <w:rsid w:val="00EA34DD"/>
    <w:rsid w:val="00EA57AB"/>
    <w:rsid w:val="00EA7F06"/>
    <w:rsid w:val="00EB09F1"/>
    <w:rsid w:val="00EB1839"/>
    <w:rsid w:val="00EB3401"/>
    <w:rsid w:val="00EB3798"/>
    <w:rsid w:val="00EB3B77"/>
    <w:rsid w:val="00EB523E"/>
    <w:rsid w:val="00EC2CB5"/>
    <w:rsid w:val="00EC3417"/>
    <w:rsid w:val="00EC3614"/>
    <w:rsid w:val="00EC39A8"/>
    <w:rsid w:val="00EC449A"/>
    <w:rsid w:val="00EC5AE1"/>
    <w:rsid w:val="00EC6110"/>
    <w:rsid w:val="00EC669D"/>
    <w:rsid w:val="00EC6DDC"/>
    <w:rsid w:val="00EC738E"/>
    <w:rsid w:val="00ED0807"/>
    <w:rsid w:val="00ED0989"/>
    <w:rsid w:val="00ED2516"/>
    <w:rsid w:val="00ED2757"/>
    <w:rsid w:val="00ED2DDD"/>
    <w:rsid w:val="00ED3D38"/>
    <w:rsid w:val="00ED47AE"/>
    <w:rsid w:val="00ED6B1D"/>
    <w:rsid w:val="00ED6C82"/>
    <w:rsid w:val="00ED7CEC"/>
    <w:rsid w:val="00EE24B3"/>
    <w:rsid w:val="00EE48E5"/>
    <w:rsid w:val="00EE531E"/>
    <w:rsid w:val="00EE542E"/>
    <w:rsid w:val="00EE54A4"/>
    <w:rsid w:val="00EE5EBA"/>
    <w:rsid w:val="00EE71F8"/>
    <w:rsid w:val="00EE7399"/>
    <w:rsid w:val="00EE77C0"/>
    <w:rsid w:val="00EF0ECC"/>
    <w:rsid w:val="00EF3262"/>
    <w:rsid w:val="00EF4058"/>
    <w:rsid w:val="00EF4509"/>
    <w:rsid w:val="00EF50BA"/>
    <w:rsid w:val="00EF6335"/>
    <w:rsid w:val="00EF6623"/>
    <w:rsid w:val="00EF6732"/>
    <w:rsid w:val="00EF6EC5"/>
    <w:rsid w:val="00EF7B63"/>
    <w:rsid w:val="00EF7FFE"/>
    <w:rsid w:val="00F00076"/>
    <w:rsid w:val="00F00221"/>
    <w:rsid w:val="00F00FA1"/>
    <w:rsid w:val="00F01CF3"/>
    <w:rsid w:val="00F02A69"/>
    <w:rsid w:val="00F03ABF"/>
    <w:rsid w:val="00F04103"/>
    <w:rsid w:val="00F05B84"/>
    <w:rsid w:val="00F060D7"/>
    <w:rsid w:val="00F06568"/>
    <w:rsid w:val="00F06613"/>
    <w:rsid w:val="00F06714"/>
    <w:rsid w:val="00F07F4C"/>
    <w:rsid w:val="00F1067C"/>
    <w:rsid w:val="00F10772"/>
    <w:rsid w:val="00F1205C"/>
    <w:rsid w:val="00F13A30"/>
    <w:rsid w:val="00F145AD"/>
    <w:rsid w:val="00F14938"/>
    <w:rsid w:val="00F1506A"/>
    <w:rsid w:val="00F15B2F"/>
    <w:rsid w:val="00F20BCF"/>
    <w:rsid w:val="00F21CE1"/>
    <w:rsid w:val="00F237DA"/>
    <w:rsid w:val="00F24EDE"/>
    <w:rsid w:val="00F253CA"/>
    <w:rsid w:val="00F27106"/>
    <w:rsid w:val="00F27389"/>
    <w:rsid w:val="00F27D32"/>
    <w:rsid w:val="00F27E32"/>
    <w:rsid w:val="00F302B0"/>
    <w:rsid w:val="00F304B1"/>
    <w:rsid w:val="00F31505"/>
    <w:rsid w:val="00F31CDC"/>
    <w:rsid w:val="00F32046"/>
    <w:rsid w:val="00F325A4"/>
    <w:rsid w:val="00F343D2"/>
    <w:rsid w:val="00F34F9B"/>
    <w:rsid w:val="00F36376"/>
    <w:rsid w:val="00F369A6"/>
    <w:rsid w:val="00F470C1"/>
    <w:rsid w:val="00F503ED"/>
    <w:rsid w:val="00F5043E"/>
    <w:rsid w:val="00F50AAF"/>
    <w:rsid w:val="00F50EC7"/>
    <w:rsid w:val="00F51E26"/>
    <w:rsid w:val="00F521CB"/>
    <w:rsid w:val="00F522E7"/>
    <w:rsid w:val="00F52761"/>
    <w:rsid w:val="00F5549D"/>
    <w:rsid w:val="00F57ECD"/>
    <w:rsid w:val="00F57FC8"/>
    <w:rsid w:val="00F6081A"/>
    <w:rsid w:val="00F61366"/>
    <w:rsid w:val="00F63E85"/>
    <w:rsid w:val="00F643AE"/>
    <w:rsid w:val="00F64CC0"/>
    <w:rsid w:val="00F6507C"/>
    <w:rsid w:val="00F65918"/>
    <w:rsid w:val="00F65FDD"/>
    <w:rsid w:val="00F66712"/>
    <w:rsid w:val="00F66809"/>
    <w:rsid w:val="00F66F1A"/>
    <w:rsid w:val="00F675BC"/>
    <w:rsid w:val="00F67DE5"/>
    <w:rsid w:val="00F71763"/>
    <w:rsid w:val="00F73380"/>
    <w:rsid w:val="00F75179"/>
    <w:rsid w:val="00F7677B"/>
    <w:rsid w:val="00F776AE"/>
    <w:rsid w:val="00F8045D"/>
    <w:rsid w:val="00F8173F"/>
    <w:rsid w:val="00F81AA8"/>
    <w:rsid w:val="00F82A63"/>
    <w:rsid w:val="00F83491"/>
    <w:rsid w:val="00F84D0D"/>
    <w:rsid w:val="00F84D42"/>
    <w:rsid w:val="00F8561E"/>
    <w:rsid w:val="00F85878"/>
    <w:rsid w:val="00F85B9A"/>
    <w:rsid w:val="00F875E7"/>
    <w:rsid w:val="00F90261"/>
    <w:rsid w:val="00F903D5"/>
    <w:rsid w:val="00F90ED8"/>
    <w:rsid w:val="00F928C8"/>
    <w:rsid w:val="00F929CF"/>
    <w:rsid w:val="00F93397"/>
    <w:rsid w:val="00F9369C"/>
    <w:rsid w:val="00F94B34"/>
    <w:rsid w:val="00F977A9"/>
    <w:rsid w:val="00F97932"/>
    <w:rsid w:val="00FA0CCB"/>
    <w:rsid w:val="00FA0F3A"/>
    <w:rsid w:val="00FA13DA"/>
    <w:rsid w:val="00FA20E6"/>
    <w:rsid w:val="00FA2503"/>
    <w:rsid w:val="00FA5C46"/>
    <w:rsid w:val="00FA6819"/>
    <w:rsid w:val="00FA6F5F"/>
    <w:rsid w:val="00FA79E9"/>
    <w:rsid w:val="00FB01D8"/>
    <w:rsid w:val="00FB0998"/>
    <w:rsid w:val="00FB0F5A"/>
    <w:rsid w:val="00FB117F"/>
    <w:rsid w:val="00FB2820"/>
    <w:rsid w:val="00FB2EBC"/>
    <w:rsid w:val="00FB3D0B"/>
    <w:rsid w:val="00FB5979"/>
    <w:rsid w:val="00FB6C6D"/>
    <w:rsid w:val="00FB6D41"/>
    <w:rsid w:val="00FC016D"/>
    <w:rsid w:val="00FC0925"/>
    <w:rsid w:val="00FC0D85"/>
    <w:rsid w:val="00FC22BF"/>
    <w:rsid w:val="00FC2435"/>
    <w:rsid w:val="00FC30F3"/>
    <w:rsid w:val="00FC398F"/>
    <w:rsid w:val="00FC3B35"/>
    <w:rsid w:val="00FC3E82"/>
    <w:rsid w:val="00FC3E98"/>
    <w:rsid w:val="00FC409F"/>
    <w:rsid w:val="00FC5630"/>
    <w:rsid w:val="00FC5FD0"/>
    <w:rsid w:val="00FC6A98"/>
    <w:rsid w:val="00FC7D4D"/>
    <w:rsid w:val="00FD0A10"/>
    <w:rsid w:val="00FD19CD"/>
    <w:rsid w:val="00FD352C"/>
    <w:rsid w:val="00FD3FFD"/>
    <w:rsid w:val="00FD7BC6"/>
    <w:rsid w:val="00FE25CD"/>
    <w:rsid w:val="00FE2856"/>
    <w:rsid w:val="00FE30A8"/>
    <w:rsid w:val="00FE37C2"/>
    <w:rsid w:val="00FE5905"/>
    <w:rsid w:val="00FE5996"/>
    <w:rsid w:val="00FE6A9D"/>
    <w:rsid w:val="00FE793B"/>
    <w:rsid w:val="00FF192F"/>
    <w:rsid w:val="00FF3244"/>
    <w:rsid w:val="00FF5111"/>
    <w:rsid w:val="00FF55DA"/>
    <w:rsid w:val="00FF5E80"/>
    <w:rsid w:val="00FF6332"/>
    <w:rsid w:val="00FF6E0C"/>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3B3AC"/>
  <w15:docId w15:val="{568252A6-D195-7D4E-8148-FC7F43E0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9B7"/>
    <w:rPr>
      <w:lang w:eastAsia="es-MX"/>
    </w:rPr>
  </w:style>
  <w:style w:type="paragraph" w:styleId="Ttulo1">
    <w:name w:val="heading 1"/>
    <w:basedOn w:val="Normal"/>
    <w:next w:val="Normal"/>
    <w:link w:val="Ttulo1Car"/>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rPr>
      <w:color w:val="7B7B7B"/>
    </w:rPr>
    <w:tblPr>
      <w:tblStyleRowBandSize w:val="1"/>
      <w:tblStyleColBandSize w:val="1"/>
      <w:tblCellMar>
        <w:left w:w="70" w:type="dxa"/>
        <w:right w:w="70" w:type="dxa"/>
      </w:tblCellMar>
    </w:tblPr>
  </w:style>
  <w:style w:type="table" w:customStyle="1" w:styleId="11">
    <w:name w:val="11"/>
    <w:basedOn w:val="TableNormal"/>
    <w:rPr>
      <w:color w:val="7B7B7B"/>
    </w:rPr>
    <w:tblPr>
      <w:tblStyleRowBandSize w:val="1"/>
      <w:tblStyleColBandSize w:val="1"/>
      <w:tblCellMar>
        <w:left w:w="70" w:type="dxa"/>
        <w:right w:w="70"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10">
    <w:name w:val="10"/>
    <w:basedOn w:val="TableNormal"/>
    <w:rPr>
      <w:color w:val="7B7B7B"/>
    </w:rPr>
    <w:tblPr>
      <w:tblStyleRowBandSize w:val="1"/>
      <w:tblStyleColBandSize w:val="1"/>
      <w:tblCellMar>
        <w:left w:w="70" w:type="dxa"/>
        <w:right w:w="70"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9">
    <w:name w:val="9"/>
    <w:basedOn w:val="TableNormal"/>
    <w:rPr>
      <w:color w:val="7B7B7B"/>
    </w:rPr>
    <w:tblPr>
      <w:tblStyleRowBandSize w:val="1"/>
      <w:tblStyleColBandSize w:val="1"/>
      <w:tblCellMar>
        <w:left w:w="70" w:type="dxa"/>
        <w:right w:w="70" w:type="dxa"/>
      </w:tblCellMar>
    </w:tblPr>
  </w:style>
  <w:style w:type="table" w:customStyle="1" w:styleId="8">
    <w:name w:val="8"/>
    <w:basedOn w:val="TableNormal"/>
    <w:rPr>
      <w:color w:val="7B7B7B"/>
    </w:rPr>
    <w:tblPr>
      <w:tblStyleRowBandSize w:val="1"/>
      <w:tblStyleColBandSize w:val="1"/>
      <w:tblCellMar>
        <w:left w:w="70" w:type="dxa"/>
        <w:right w:w="70" w:type="dxa"/>
      </w:tblCellMar>
    </w:tblPr>
  </w:style>
  <w:style w:type="table" w:customStyle="1" w:styleId="7">
    <w:name w:val="7"/>
    <w:basedOn w:val="TableNormal"/>
    <w:rPr>
      <w:color w:val="7B7B7B"/>
    </w:rPr>
    <w:tblPr>
      <w:tblStyleRowBandSize w:val="1"/>
      <w:tblStyleColBandSize w:val="1"/>
      <w:tblCellMar>
        <w:left w:w="70" w:type="dxa"/>
        <w:right w:w="70" w:type="dxa"/>
      </w:tblCellMar>
    </w:tblPr>
  </w:style>
  <w:style w:type="table" w:customStyle="1" w:styleId="6">
    <w:name w:val="6"/>
    <w:basedOn w:val="TableNormal"/>
    <w:rPr>
      <w:color w:val="7B7B7B"/>
    </w:rPr>
    <w:tblPr>
      <w:tblStyleRowBandSize w:val="1"/>
      <w:tblStyleColBandSize w:val="1"/>
      <w:tblCellMar>
        <w:left w:w="70" w:type="dxa"/>
        <w:right w:w="70" w:type="dxa"/>
      </w:tblCellMar>
    </w:tblPr>
  </w:style>
  <w:style w:type="table" w:customStyle="1" w:styleId="5">
    <w:name w:val="5"/>
    <w:basedOn w:val="TableNormal"/>
    <w:rPr>
      <w:color w:val="7B7B7B"/>
    </w:rPr>
    <w:tblPr>
      <w:tblStyleRowBandSize w:val="1"/>
      <w:tblStyleColBandSize w:val="1"/>
      <w:tblCellMar>
        <w:left w:w="70" w:type="dxa"/>
        <w:right w:w="70" w:type="dxa"/>
      </w:tblCellMar>
    </w:tblPr>
  </w:style>
  <w:style w:type="table" w:customStyle="1" w:styleId="4">
    <w:name w:val="4"/>
    <w:basedOn w:val="TableNormal"/>
    <w:rPr>
      <w:color w:val="7B7B7B"/>
    </w:rPr>
    <w:tblPr>
      <w:tblStyleRowBandSize w:val="1"/>
      <w:tblStyleColBandSize w:val="1"/>
      <w:tblCellMar>
        <w:left w:w="70" w:type="dxa"/>
        <w:right w:w="70" w:type="dxa"/>
      </w:tblCellMar>
    </w:tblPr>
  </w:style>
  <w:style w:type="table" w:customStyle="1" w:styleId="3">
    <w:name w:val="3"/>
    <w:basedOn w:val="TableNormal"/>
    <w:rPr>
      <w:color w:val="7B7B7B"/>
    </w:rPr>
    <w:tblPr>
      <w:tblStyleRowBandSize w:val="1"/>
      <w:tblStyleColBandSize w:val="1"/>
      <w:tblCellMar>
        <w:left w:w="70" w:type="dxa"/>
        <w:right w:w="70" w:type="dxa"/>
      </w:tblCellMar>
    </w:tblPr>
  </w:style>
  <w:style w:type="table" w:customStyle="1" w:styleId="2">
    <w:name w:val="2"/>
    <w:basedOn w:val="TableNormal"/>
    <w:rPr>
      <w:color w:val="7B7B7B"/>
    </w:rPr>
    <w:tblPr>
      <w:tblStyleRowBandSize w:val="1"/>
      <w:tblStyleColBandSize w:val="1"/>
      <w:tblCellMar>
        <w:left w:w="70" w:type="dxa"/>
        <w:right w:w="70" w:type="dxa"/>
      </w:tblCellMar>
    </w:tblPr>
  </w:style>
  <w:style w:type="table" w:customStyle="1" w:styleId="1">
    <w:name w:val="1"/>
    <w:basedOn w:val="TableNormal"/>
    <w:rPr>
      <w:color w:val="7B7B7B"/>
    </w:rPr>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CB376C"/>
    <w:pPr>
      <w:tabs>
        <w:tab w:val="center" w:pos="4419"/>
        <w:tab w:val="right" w:pos="8838"/>
      </w:tabs>
    </w:pPr>
  </w:style>
  <w:style w:type="character" w:customStyle="1" w:styleId="EncabezadoCar">
    <w:name w:val="Encabezado Car"/>
    <w:basedOn w:val="Fuentedeprrafopredeter"/>
    <w:link w:val="Encabezado"/>
    <w:uiPriority w:val="99"/>
    <w:rsid w:val="00CB376C"/>
  </w:style>
  <w:style w:type="paragraph" w:styleId="Piedepgina">
    <w:name w:val="footer"/>
    <w:basedOn w:val="Normal"/>
    <w:link w:val="PiedepginaCar"/>
    <w:uiPriority w:val="99"/>
    <w:unhideWhenUsed/>
    <w:rsid w:val="00CB376C"/>
    <w:pPr>
      <w:tabs>
        <w:tab w:val="center" w:pos="4419"/>
        <w:tab w:val="right" w:pos="8838"/>
      </w:tabs>
    </w:pPr>
  </w:style>
  <w:style w:type="character" w:customStyle="1" w:styleId="PiedepginaCar">
    <w:name w:val="Pie de página Car"/>
    <w:basedOn w:val="Fuentedeprrafopredeter"/>
    <w:link w:val="Piedepgina"/>
    <w:uiPriority w:val="99"/>
    <w:rsid w:val="00CB376C"/>
  </w:style>
  <w:style w:type="paragraph" w:styleId="Prrafodelista">
    <w:name w:val="List Paragraph"/>
    <w:aliases w:val="Lista 123,Párrafo Normal,F5 List Paragraph,List Paragraph1,Dot pt,No Spacing1,List Paragraph Char Char Char,Indicator Text,Colorful List - Accent 11,Numbered Para 1,Bullet 1,Footnote,Titulo 1,SubPárrafo de lista,Cuadro 2-1,Viñeta normal"/>
    <w:basedOn w:val="Normal"/>
    <w:link w:val="PrrafodelistaCar"/>
    <w:uiPriority w:val="34"/>
    <w:qFormat/>
    <w:rsid w:val="005E749D"/>
    <w:pPr>
      <w:ind w:left="720"/>
      <w:contextualSpacing/>
    </w:pPr>
  </w:style>
  <w:style w:type="paragraph" w:styleId="Textonotapie">
    <w:name w:val="footnote text"/>
    <w:basedOn w:val="Normal"/>
    <w:link w:val="TextonotapieCar"/>
    <w:uiPriority w:val="99"/>
    <w:unhideWhenUsed/>
    <w:rsid w:val="00907610"/>
    <w:rPr>
      <w:sz w:val="20"/>
      <w:szCs w:val="20"/>
    </w:rPr>
  </w:style>
  <w:style w:type="character" w:customStyle="1" w:styleId="TextonotapieCar">
    <w:name w:val="Texto nota pie Car"/>
    <w:basedOn w:val="Fuentedeprrafopredeter"/>
    <w:link w:val="Textonotapie"/>
    <w:uiPriority w:val="99"/>
    <w:rsid w:val="00907610"/>
    <w:rPr>
      <w:sz w:val="20"/>
      <w:szCs w:val="20"/>
    </w:rPr>
  </w:style>
  <w:style w:type="character" w:styleId="Refdenotaalpie">
    <w:name w:val="footnote reference"/>
    <w:basedOn w:val="Fuentedeprrafopredeter"/>
    <w:uiPriority w:val="99"/>
    <w:semiHidden/>
    <w:unhideWhenUsed/>
    <w:rsid w:val="00907610"/>
    <w:rPr>
      <w:vertAlign w:val="superscript"/>
    </w:rPr>
  </w:style>
  <w:style w:type="paragraph" w:styleId="Descripcin">
    <w:name w:val="caption"/>
    <w:basedOn w:val="Normal"/>
    <w:next w:val="Normal"/>
    <w:uiPriority w:val="35"/>
    <w:unhideWhenUsed/>
    <w:qFormat/>
    <w:rsid w:val="006A6E14"/>
    <w:pPr>
      <w:spacing w:after="200"/>
    </w:pPr>
    <w:rPr>
      <w:i/>
      <w:iCs/>
      <w:color w:val="1F497D" w:themeColor="text2"/>
      <w:sz w:val="18"/>
      <w:szCs w:val="18"/>
    </w:rPr>
  </w:style>
  <w:style w:type="table" w:styleId="Tablaconcuadrcula">
    <w:name w:val="Table Grid"/>
    <w:basedOn w:val="Tablanormal"/>
    <w:uiPriority w:val="39"/>
    <w:rsid w:val="00156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312C"/>
    <w:pPr>
      <w:autoSpaceDE w:val="0"/>
      <w:autoSpaceDN w:val="0"/>
      <w:adjustRightInd w:val="0"/>
    </w:pPr>
    <w:rPr>
      <w:rFonts w:ascii="Calibri" w:eastAsiaTheme="minorHAnsi" w:hAnsi="Calibri" w:cs="Calibri"/>
      <w:color w:val="000000"/>
      <w:lang w:val="en-US" w:eastAsia="en-US"/>
    </w:rPr>
  </w:style>
  <w:style w:type="paragraph" w:styleId="Textodeglobo">
    <w:name w:val="Balloon Text"/>
    <w:basedOn w:val="Normal"/>
    <w:link w:val="TextodegloboCar"/>
    <w:uiPriority w:val="99"/>
    <w:semiHidden/>
    <w:unhideWhenUsed/>
    <w:rsid w:val="0006493D"/>
    <w:rPr>
      <w:sz w:val="18"/>
      <w:szCs w:val="18"/>
    </w:rPr>
  </w:style>
  <w:style w:type="character" w:customStyle="1" w:styleId="TextodegloboCar">
    <w:name w:val="Texto de globo Car"/>
    <w:basedOn w:val="Fuentedeprrafopredeter"/>
    <w:link w:val="Textodeglobo"/>
    <w:uiPriority w:val="99"/>
    <w:semiHidden/>
    <w:rsid w:val="0006493D"/>
    <w:rPr>
      <w:sz w:val="18"/>
      <w:szCs w:val="18"/>
    </w:rPr>
  </w:style>
  <w:style w:type="paragraph" w:styleId="NormalWeb">
    <w:name w:val="Normal (Web)"/>
    <w:basedOn w:val="Normal"/>
    <w:uiPriority w:val="99"/>
    <w:unhideWhenUsed/>
    <w:rsid w:val="005A2C8A"/>
    <w:pPr>
      <w:spacing w:before="100" w:beforeAutospacing="1" w:after="100" w:afterAutospacing="1"/>
    </w:pPr>
  </w:style>
  <w:style w:type="paragraph" w:styleId="TDC1">
    <w:name w:val="toc 1"/>
    <w:basedOn w:val="Normal"/>
    <w:next w:val="Normal"/>
    <w:autoRedefine/>
    <w:uiPriority w:val="39"/>
    <w:unhideWhenUsed/>
    <w:rsid w:val="00090002"/>
    <w:pPr>
      <w:spacing w:after="100"/>
    </w:pPr>
  </w:style>
  <w:style w:type="character" w:styleId="Hipervnculo">
    <w:name w:val="Hyperlink"/>
    <w:basedOn w:val="Fuentedeprrafopredeter"/>
    <w:uiPriority w:val="99"/>
    <w:unhideWhenUsed/>
    <w:rsid w:val="00090002"/>
    <w:rPr>
      <w:color w:val="0000FF" w:themeColor="hyperlink"/>
      <w:u w:val="single"/>
    </w:rPr>
  </w:style>
  <w:style w:type="character" w:styleId="Refdenotaalfinal">
    <w:name w:val="endnote reference"/>
    <w:basedOn w:val="Fuentedeprrafopredeter"/>
    <w:uiPriority w:val="99"/>
    <w:semiHidden/>
    <w:unhideWhenUsed/>
    <w:rsid w:val="00B76CC6"/>
    <w:rPr>
      <w:vertAlign w:val="superscript"/>
    </w:rPr>
  </w:style>
  <w:style w:type="character" w:customStyle="1" w:styleId="Ttulo1Car">
    <w:name w:val="Título 1 Car"/>
    <w:basedOn w:val="Fuentedeprrafopredeter"/>
    <w:link w:val="Ttulo1"/>
    <w:uiPriority w:val="9"/>
    <w:rsid w:val="00C835AC"/>
    <w:rPr>
      <w:rFonts w:ascii="Calibri" w:eastAsia="Calibri" w:hAnsi="Calibri" w:cs="Calibri"/>
      <w:color w:val="2F5496"/>
      <w:sz w:val="32"/>
      <w:szCs w:val="32"/>
    </w:rPr>
  </w:style>
  <w:style w:type="paragraph" w:styleId="Bibliografa">
    <w:name w:val="Bibliography"/>
    <w:basedOn w:val="Normal"/>
    <w:next w:val="Normal"/>
    <w:uiPriority w:val="37"/>
    <w:unhideWhenUsed/>
    <w:rsid w:val="00C835AC"/>
  </w:style>
  <w:style w:type="character" w:styleId="Refdecomentario">
    <w:name w:val="annotation reference"/>
    <w:basedOn w:val="Fuentedeprrafopredeter"/>
    <w:uiPriority w:val="99"/>
    <w:semiHidden/>
    <w:unhideWhenUsed/>
    <w:rsid w:val="00D71A78"/>
    <w:rPr>
      <w:sz w:val="16"/>
      <w:szCs w:val="16"/>
    </w:rPr>
  </w:style>
  <w:style w:type="paragraph" w:styleId="Textocomentario">
    <w:name w:val="annotation text"/>
    <w:basedOn w:val="Normal"/>
    <w:link w:val="TextocomentarioCar"/>
    <w:uiPriority w:val="99"/>
    <w:unhideWhenUsed/>
    <w:rsid w:val="00D71A78"/>
    <w:rPr>
      <w:sz w:val="20"/>
      <w:szCs w:val="20"/>
    </w:rPr>
  </w:style>
  <w:style w:type="character" w:customStyle="1" w:styleId="TextocomentarioCar">
    <w:name w:val="Texto comentario Car"/>
    <w:basedOn w:val="Fuentedeprrafopredeter"/>
    <w:link w:val="Textocomentario"/>
    <w:uiPriority w:val="99"/>
    <w:rsid w:val="00D71A78"/>
    <w:rPr>
      <w:sz w:val="20"/>
      <w:szCs w:val="20"/>
    </w:rPr>
  </w:style>
  <w:style w:type="paragraph" w:styleId="Asuntodelcomentario">
    <w:name w:val="annotation subject"/>
    <w:basedOn w:val="Textocomentario"/>
    <w:next w:val="Textocomentario"/>
    <w:link w:val="AsuntodelcomentarioCar"/>
    <w:uiPriority w:val="99"/>
    <w:semiHidden/>
    <w:unhideWhenUsed/>
    <w:rsid w:val="00D71A78"/>
    <w:rPr>
      <w:b/>
      <w:bCs/>
    </w:rPr>
  </w:style>
  <w:style w:type="character" w:customStyle="1" w:styleId="AsuntodelcomentarioCar">
    <w:name w:val="Asunto del comentario Car"/>
    <w:basedOn w:val="TextocomentarioCar"/>
    <w:link w:val="Asuntodelcomentario"/>
    <w:uiPriority w:val="99"/>
    <w:semiHidden/>
    <w:rsid w:val="00D71A78"/>
    <w:rPr>
      <w:b/>
      <w:bCs/>
      <w:sz w:val="20"/>
      <w:szCs w:val="20"/>
    </w:rPr>
  </w:style>
  <w:style w:type="paragraph" w:styleId="Revisin">
    <w:name w:val="Revision"/>
    <w:hidden/>
    <w:uiPriority w:val="99"/>
    <w:semiHidden/>
    <w:rsid w:val="00DB79EA"/>
  </w:style>
  <w:style w:type="character" w:styleId="Nmerodepgina">
    <w:name w:val="page number"/>
    <w:basedOn w:val="Fuentedeprrafopredeter"/>
    <w:uiPriority w:val="99"/>
    <w:semiHidden/>
    <w:unhideWhenUsed/>
    <w:rsid w:val="00DD0F9B"/>
  </w:style>
  <w:style w:type="character" w:customStyle="1" w:styleId="PrrafodelistaCar">
    <w:name w:val="Párrafo de lista Car"/>
    <w:aliases w:val="Lista 123 Car,Párrafo Normal Car,F5 List Paragraph Car,List Paragraph1 Car,Dot pt Car,No Spacing1 Car,List Paragraph Char Char Char Car,Indicator Text Car,Colorful List - Accent 11 Car,Numbered Para 1 Car,Bullet 1 Car,Footnote Car"/>
    <w:link w:val="Prrafodelista"/>
    <w:uiPriority w:val="34"/>
    <w:qFormat/>
    <w:locked/>
    <w:rsid w:val="001E205A"/>
    <w:rPr>
      <w:lang w:eastAsia="es-MX"/>
    </w:rPr>
  </w:style>
  <w:style w:type="paragraph" w:customStyle="1" w:styleId="Pa13">
    <w:name w:val="Pa13"/>
    <w:basedOn w:val="Default"/>
    <w:next w:val="Default"/>
    <w:uiPriority w:val="99"/>
    <w:rsid w:val="005C6B64"/>
    <w:pPr>
      <w:spacing w:line="201" w:lineRule="atLeast"/>
    </w:pPr>
    <w:rPr>
      <w:rFonts w:ascii="Myriad Pro" w:eastAsia="Times New Roman" w:hAnsi="Myriad Pro" w:cs="Times New Roman"/>
      <w:color w:val="auto"/>
      <w:lang w:val="es-PE" w:eastAsia="es-ES_tradnl"/>
    </w:rPr>
  </w:style>
  <w:style w:type="paragraph" w:customStyle="1" w:styleId="pf0">
    <w:name w:val="pf0"/>
    <w:basedOn w:val="Normal"/>
    <w:rsid w:val="00876A06"/>
    <w:pPr>
      <w:spacing w:before="100" w:beforeAutospacing="1" w:after="100" w:afterAutospacing="1"/>
    </w:pPr>
    <w:rPr>
      <w:lang w:eastAsia="es-PE"/>
    </w:rPr>
  </w:style>
  <w:style w:type="character" w:customStyle="1" w:styleId="cf01">
    <w:name w:val="cf01"/>
    <w:basedOn w:val="Fuentedeprrafopredeter"/>
    <w:rsid w:val="00876A06"/>
    <w:rPr>
      <w:rFonts w:ascii="Segoe UI" w:hAnsi="Segoe UI" w:cs="Segoe UI" w:hint="default"/>
      <w:sz w:val="18"/>
      <w:szCs w:val="18"/>
    </w:rPr>
  </w:style>
  <w:style w:type="character" w:customStyle="1" w:styleId="cf21">
    <w:name w:val="cf21"/>
    <w:basedOn w:val="Fuentedeprrafopredeter"/>
    <w:rsid w:val="00A92BDF"/>
    <w:rPr>
      <w:rFonts w:ascii="Segoe UI" w:hAnsi="Segoe UI" w:cs="Segoe UI" w:hint="default"/>
      <w:sz w:val="18"/>
      <w:szCs w:val="18"/>
    </w:rPr>
  </w:style>
  <w:style w:type="character" w:styleId="Textodelmarcadordeposicin">
    <w:name w:val="Placeholder Text"/>
    <w:basedOn w:val="Fuentedeprrafopredeter"/>
    <w:uiPriority w:val="99"/>
    <w:semiHidden/>
    <w:rsid w:val="0052769A"/>
    <w:rPr>
      <w:color w:val="666666"/>
    </w:rPr>
  </w:style>
  <w:style w:type="character" w:styleId="Mencinsinresolver">
    <w:name w:val="Unresolved Mention"/>
    <w:basedOn w:val="Fuentedeprrafopredeter"/>
    <w:uiPriority w:val="99"/>
    <w:semiHidden/>
    <w:unhideWhenUsed/>
    <w:rsid w:val="002F2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714">
      <w:bodyDiv w:val="1"/>
      <w:marLeft w:val="0"/>
      <w:marRight w:val="0"/>
      <w:marTop w:val="0"/>
      <w:marBottom w:val="0"/>
      <w:divBdr>
        <w:top w:val="none" w:sz="0" w:space="0" w:color="auto"/>
        <w:left w:val="none" w:sz="0" w:space="0" w:color="auto"/>
        <w:bottom w:val="none" w:sz="0" w:space="0" w:color="auto"/>
        <w:right w:val="none" w:sz="0" w:space="0" w:color="auto"/>
      </w:divBdr>
    </w:div>
    <w:div w:id="8795852">
      <w:bodyDiv w:val="1"/>
      <w:marLeft w:val="0"/>
      <w:marRight w:val="0"/>
      <w:marTop w:val="0"/>
      <w:marBottom w:val="0"/>
      <w:divBdr>
        <w:top w:val="none" w:sz="0" w:space="0" w:color="auto"/>
        <w:left w:val="none" w:sz="0" w:space="0" w:color="auto"/>
        <w:bottom w:val="none" w:sz="0" w:space="0" w:color="auto"/>
        <w:right w:val="none" w:sz="0" w:space="0" w:color="auto"/>
      </w:divBdr>
    </w:div>
    <w:div w:id="12458511">
      <w:bodyDiv w:val="1"/>
      <w:marLeft w:val="0"/>
      <w:marRight w:val="0"/>
      <w:marTop w:val="0"/>
      <w:marBottom w:val="0"/>
      <w:divBdr>
        <w:top w:val="none" w:sz="0" w:space="0" w:color="auto"/>
        <w:left w:val="none" w:sz="0" w:space="0" w:color="auto"/>
        <w:bottom w:val="none" w:sz="0" w:space="0" w:color="auto"/>
        <w:right w:val="none" w:sz="0" w:space="0" w:color="auto"/>
      </w:divBdr>
    </w:div>
    <w:div w:id="13582741">
      <w:bodyDiv w:val="1"/>
      <w:marLeft w:val="0"/>
      <w:marRight w:val="0"/>
      <w:marTop w:val="0"/>
      <w:marBottom w:val="0"/>
      <w:divBdr>
        <w:top w:val="none" w:sz="0" w:space="0" w:color="auto"/>
        <w:left w:val="none" w:sz="0" w:space="0" w:color="auto"/>
        <w:bottom w:val="none" w:sz="0" w:space="0" w:color="auto"/>
        <w:right w:val="none" w:sz="0" w:space="0" w:color="auto"/>
      </w:divBdr>
    </w:div>
    <w:div w:id="14963206">
      <w:bodyDiv w:val="1"/>
      <w:marLeft w:val="0"/>
      <w:marRight w:val="0"/>
      <w:marTop w:val="0"/>
      <w:marBottom w:val="0"/>
      <w:divBdr>
        <w:top w:val="none" w:sz="0" w:space="0" w:color="auto"/>
        <w:left w:val="none" w:sz="0" w:space="0" w:color="auto"/>
        <w:bottom w:val="none" w:sz="0" w:space="0" w:color="auto"/>
        <w:right w:val="none" w:sz="0" w:space="0" w:color="auto"/>
      </w:divBdr>
    </w:div>
    <w:div w:id="16733175">
      <w:bodyDiv w:val="1"/>
      <w:marLeft w:val="0"/>
      <w:marRight w:val="0"/>
      <w:marTop w:val="0"/>
      <w:marBottom w:val="0"/>
      <w:divBdr>
        <w:top w:val="none" w:sz="0" w:space="0" w:color="auto"/>
        <w:left w:val="none" w:sz="0" w:space="0" w:color="auto"/>
        <w:bottom w:val="none" w:sz="0" w:space="0" w:color="auto"/>
        <w:right w:val="none" w:sz="0" w:space="0" w:color="auto"/>
      </w:divBdr>
    </w:div>
    <w:div w:id="17120751">
      <w:bodyDiv w:val="1"/>
      <w:marLeft w:val="0"/>
      <w:marRight w:val="0"/>
      <w:marTop w:val="0"/>
      <w:marBottom w:val="0"/>
      <w:divBdr>
        <w:top w:val="none" w:sz="0" w:space="0" w:color="auto"/>
        <w:left w:val="none" w:sz="0" w:space="0" w:color="auto"/>
        <w:bottom w:val="none" w:sz="0" w:space="0" w:color="auto"/>
        <w:right w:val="none" w:sz="0" w:space="0" w:color="auto"/>
      </w:divBdr>
    </w:div>
    <w:div w:id="18052127">
      <w:bodyDiv w:val="1"/>
      <w:marLeft w:val="0"/>
      <w:marRight w:val="0"/>
      <w:marTop w:val="0"/>
      <w:marBottom w:val="0"/>
      <w:divBdr>
        <w:top w:val="none" w:sz="0" w:space="0" w:color="auto"/>
        <w:left w:val="none" w:sz="0" w:space="0" w:color="auto"/>
        <w:bottom w:val="none" w:sz="0" w:space="0" w:color="auto"/>
        <w:right w:val="none" w:sz="0" w:space="0" w:color="auto"/>
      </w:divBdr>
    </w:div>
    <w:div w:id="19399098">
      <w:bodyDiv w:val="1"/>
      <w:marLeft w:val="0"/>
      <w:marRight w:val="0"/>
      <w:marTop w:val="0"/>
      <w:marBottom w:val="0"/>
      <w:divBdr>
        <w:top w:val="none" w:sz="0" w:space="0" w:color="auto"/>
        <w:left w:val="none" w:sz="0" w:space="0" w:color="auto"/>
        <w:bottom w:val="none" w:sz="0" w:space="0" w:color="auto"/>
        <w:right w:val="none" w:sz="0" w:space="0" w:color="auto"/>
      </w:divBdr>
    </w:div>
    <w:div w:id="21128068">
      <w:bodyDiv w:val="1"/>
      <w:marLeft w:val="0"/>
      <w:marRight w:val="0"/>
      <w:marTop w:val="0"/>
      <w:marBottom w:val="0"/>
      <w:divBdr>
        <w:top w:val="none" w:sz="0" w:space="0" w:color="auto"/>
        <w:left w:val="none" w:sz="0" w:space="0" w:color="auto"/>
        <w:bottom w:val="none" w:sz="0" w:space="0" w:color="auto"/>
        <w:right w:val="none" w:sz="0" w:space="0" w:color="auto"/>
      </w:divBdr>
    </w:div>
    <w:div w:id="26297633">
      <w:bodyDiv w:val="1"/>
      <w:marLeft w:val="0"/>
      <w:marRight w:val="0"/>
      <w:marTop w:val="0"/>
      <w:marBottom w:val="0"/>
      <w:divBdr>
        <w:top w:val="none" w:sz="0" w:space="0" w:color="auto"/>
        <w:left w:val="none" w:sz="0" w:space="0" w:color="auto"/>
        <w:bottom w:val="none" w:sz="0" w:space="0" w:color="auto"/>
        <w:right w:val="none" w:sz="0" w:space="0" w:color="auto"/>
      </w:divBdr>
    </w:div>
    <w:div w:id="28268421">
      <w:bodyDiv w:val="1"/>
      <w:marLeft w:val="0"/>
      <w:marRight w:val="0"/>
      <w:marTop w:val="0"/>
      <w:marBottom w:val="0"/>
      <w:divBdr>
        <w:top w:val="none" w:sz="0" w:space="0" w:color="auto"/>
        <w:left w:val="none" w:sz="0" w:space="0" w:color="auto"/>
        <w:bottom w:val="none" w:sz="0" w:space="0" w:color="auto"/>
        <w:right w:val="none" w:sz="0" w:space="0" w:color="auto"/>
      </w:divBdr>
    </w:div>
    <w:div w:id="29846219">
      <w:bodyDiv w:val="1"/>
      <w:marLeft w:val="0"/>
      <w:marRight w:val="0"/>
      <w:marTop w:val="0"/>
      <w:marBottom w:val="0"/>
      <w:divBdr>
        <w:top w:val="none" w:sz="0" w:space="0" w:color="auto"/>
        <w:left w:val="none" w:sz="0" w:space="0" w:color="auto"/>
        <w:bottom w:val="none" w:sz="0" w:space="0" w:color="auto"/>
        <w:right w:val="none" w:sz="0" w:space="0" w:color="auto"/>
      </w:divBdr>
    </w:div>
    <w:div w:id="30955659">
      <w:bodyDiv w:val="1"/>
      <w:marLeft w:val="0"/>
      <w:marRight w:val="0"/>
      <w:marTop w:val="0"/>
      <w:marBottom w:val="0"/>
      <w:divBdr>
        <w:top w:val="none" w:sz="0" w:space="0" w:color="auto"/>
        <w:left w:val="none" w:sz="0" w:space="0" w:color="auto"/>
        <w:bottom w:val="none" w:sz="0" w:space="0" w:color="auto"/>
        <w:right w:val="none" w:sz="0" w:space="0" w:color="auto"/>
      </w:divBdr>
    </w:div>
    <w:div w:id="34740430">
      <w:bodyDiv w:val="1"/>
      <w:marLeft w:val="0"/>
      <w:marRight w:val="0"/>
      <w:marTop w:val="0"/>
      <w:marBottom w:val="0"/>
      <w:divBdr>
        <w:top w:val="none" w:sz="0" w:space="0" w:color="auto"/>
        <w:left w:val="none" w:sz="0" w:space="0" w:color="auto"/>
        <w:bottom w:val="none" w:sz="0" w:space="0" w:color="auto"/>
        <w:right w:val="none" w:sz="0" w:space="0" w:color="auto"/>
      </w:divBdr>
      <w:divsChild>
        <w:div w:id="686176587">
          <w:marLeft w:val="0"/>
          <w:marRight w:val="0"/>
          <w:marTop w:val="0"/>
          <w:marBottom w:val="0"/>
          <w:divBdr>
            <w:top w:val="none" w:sz="0" w:space="0" w:color="auto"/>
            <w:left w:val="none" w:sz="0" w:space="0" w:color="auto"/>
            <w:bottom w:val="none" w:sz="0" w:space="0" w:color="auto"/>
            <w:right w:val="none" w:sz="0" w:space="0" w:color="auto"/>
          </w:divBdr>
          <w:divsChild>
            <w:div w:id="914313853">
              <w:marLeft w:val="0"/>
              <w:marRight w:val="0"/>
              <w:marTop w:val="0"/>
              <w:marBottom w:val="0"/>
              <w:divBdr>
                <w:top w:val="none" w:sz="0" w:space="0" w:color="auto"/>
                <w:left w:val="none" w:sz="0" w:space="0" w:color="auto"/>
                <w:bottom w:val="none" w:sz="0" w:space="0" w:color="auto"/>
                <w:right w:val="none" w:sz="0" w:space="0" w:color="auto"/>
              </w:divBdr>
              <w:divsChild>
                <w:div w:id="13006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5322">
      <w:bodyDiv w:val="1"/>
      <w:marLeft w:val="0"/>
      <w:marRight w:val="0"/>
      <w:marTop w:val="0"/>
      <w:marBottom w:val="0"/>
      <w:divBdr>
        <w:top w:val="none" w:sz="0" w:space="0" w:color="auto"/>
        <w:left w:val="none" w:sz="0" w:space="0" w:color="auto"/>
        <w:bottom w:val="none" w:sz="0" w:space="0" w:color="auto"/>
        <w:right w:val="none" w:sz="0" w:space="0" w:color="auto"/>
      </w:divBdr>
    </w:div>
    <w:div w:id="41029085">
      <w:bodyDiv w:val="1"/>
      <w:marLeft w:val="0"/>
      <w:marRight w:val="0"/>
      <w:marTop w:val="0"/>
      <w:marBottom w:val="0"/>
      <w:divBdr>
        <w:top w:val="none" w:sz="0" w:space="0" w:color="auto"/>
        <w:left w:val="none" w:sz="0" w:space="0" w:color="auto"/>
        <w:bottom w:val="none" w:sz="0" w:space="0" w:color="auto"/>
        <w:right w:val="none" w:sz="0" w:space="0" w:color="auto"/>
      </w:divBdr>
    </w:div>
    <w:div w:id="41832593">
      <w:bodyDiv w:val="1"/>
      <w:marLeft w:val="0"/>
      <w:marRight w:val="0"/>
      <w:marTop w:val="0"/>
      <w:marBottom w:val="0"/>
      <w:divBdr>
        <w:top w:val="none" w:sz="0" w:space="0" w:color="auto"/>
        <w:left w:val="none" w:sz="0" w:space="0" w:color="auto"/>
        <w:bottom w:val="none" w:sz="0" w:space="0" w:color="auto"/>
        <w:right w:val="none" w:sz="0" w:space="0" w:color="auto"/>
      </w:divBdr>
    </w:div>
    <w:div w:id="48304859">
      <w:bodyDiv w:val="1"/>
      <w:marLeft w:val="0"/>
      <w:marRight w:val="0"/>
      <w:marTop w:val="0"/>
      <w:marBottom w:val="0"/>
      <w:divBdr>
        <w:top w:val="none" w:sz="0" w:space="0" w:color="auto"/>
        <w:left w:val="none" w:sz="0" w:space="0" w:color="auto"/>
        <w:bottom w:val="none" w:sz="0" w:space="0" w:color="auto"/>
        <w:right w:val="none" w:sz="0" w:space="0" w:color="auto"/>
      </w:divBdr>
    </w:div>
    <w:div w:id="62409216">
      <w:bodyDiv w:val="1"/>
      <w:marLeft w:val="0"/>
      <w:marRight w:val="0"/>
      <w:marTop w:val="0"/>
      <w:marBottom w:val="0"/>
      <w:divBdr>
        <w:top w:val="none" w:sz="0" w:space="0" w:color="auto"/>
        <w:left w:val="none" w:sz="0" w:space="0" w:color="auto"/>
        <w:bottom w:val="none" w:sz="0" w:space="0" w:color="auto"/>
        <w:right w:val="none" w:sz="0" w:space="0" w:color="auto"/>
      </w:divBdr>
    </w:div>
    <w:div w:id="62678293">
      <w:bodyDiv w:val="1"/>
      <w:marLeft w:val="0"/>
      <w:marRight w:val="0"/>
      <w:marTop w:val="0"/>
      <w:marBottom w:val="0"/>
      <w:divBdr>
        <w:top w:val="none" w:sz="0" w:space="0" w:color="auto"/>
        <w:left w:val="none" w:sz="0" w:space="0" w:color="auto"/>
        <w:bottom w:val="none" w:sz="0" w:space="0" w:color="auto"/>
        <w:right w:val="none" w:sz="0" w:space="0" w:color="auto"/>
      </w:divBdr>
    </w:div>
    <w:div w:id="80301278">
      <w:bodyDiv w:val="1"/>
      <w:marLeft w:val="0"/>
      <w:marRight w:val="0"/>
      <w:marTop w:val="0"/>
      <w:marBottom w:val="0"/>
      <w:divBdr>
        <w:top w:val="none" w:sz="0" w:space="0" w:color="auto"/>
        <w:left w:val="none" w:sz="0" w:space="0" w:color="auto"/>
        <w:bottom w:val="none" w:sz="0" w:space="0" w:color="auto"/>
        <w:right w:val="none" w:sz="0" w:space="0" w:color="auto"/>
      </w:divBdr>
    </w:div>
    <w:div w:id="81415374">
      <w:bodyDiv w:val="1"/>
      <w:marLeft w:val="0"/>
      <w:marRight w:val="0"/>
      <w:marTop w:val="0"/>
      <w:marBottom w:val="0"/>
      <w:divBdr>
        <w:top w:val="none" w:sz="0" w:space="0" w:color="auto"/>
        <w:left w:val="none" w:sz="0" w:space="0" w:color="auto"/>
        <w:bottom w:val="none" w:sz="0" w:space="0" w:color="auto"/>
        <w:right w:val="none" w:sz="0" w:space="0" w:color="auto"/>
      </w:divBdr>
    </w:div>
    <w:div w:id="84618703">
      <w:bodyDiv w:val="1"/>
      <w:marLeft w:val="0"/>
      <w:marRight w:val="0"/>
      <w:marTop w:val="0"/>
      <w:marBottom w:val="0"/>
      <w:divBdr>
        <w:top w:val="none" w:sz="0" w:space="0" w:color="auto"/>
        <w:left w:val="none" w:sz="0" w:space="0" w:color="auto"/>
        <w:bottom w:val="none" w:sz="0" w:space="0" w:color="auto"/>
        <w:right w:val="none" w:sz="0" w:space="0" w:color="auto"/>
      </w:divBdr>
    </w:div>
    <w:div w:id="85082721">
      <w:bodyDiv w:val="1"/>
      <w:marLeft w:val="0"/>
      <w:marRight w:val="0"/>
      <w:marTop w:val="0"/>
      <w:marBottom w:val="0"/>
      <w:divBdr>
        <w:top w:val="none" w:sz="0" w:space="0" w:color="auto"/>
        <w:left w:val="none" w:sz="0" w:space="0" w:color="auto"/>
        <w:bottom w:val="none" w:sz="0" w:space="0" w:color="auto"/>
        <w:right w:val="none" w:sz="0" w:space="0" w:color="auto"/>
      </w:divBdr>
    </w:div>
    <w:div w:id="88233215">
      <w:bodyDiv w:val="1"/>
      <w:marLeft w:val="0"/>
      <w:marRight w:val="0"/>
      <w:marTop w:val="0"/>
      <w:marBottom w:val="0"/>
      <w:divBdr>
        <w:top w:val="none" w:sz="0" w:space="0" w:color="auto"/>
        <w:left w:val="none" w:sz="0" w:space="0" w:color="auto"/>
        <w:bottom w:val="none" w:sz="0" w:space="0" w:color="auto"/>
        <w:right w:val="none" w:sz="0" w:space="0" w:color="auto"/>
      </w:divBdr>
    </w:div>
    <w:div w:id="92820840">
      <w:bodyDiv w:val="1"/>
      <w:marLeft w:val="0"/>
      <w:marRight w:val="0"/>
      <w:marTop w:val="0"/>
      <w:marBottom w:val="0"/>
      <w:divBdr>
        <w:top w:val="none" w:sz="0" w:space="0" w:color="auto"/>
        <w:left w:val="none" w:sz="0" w:space="0" w:color="auto"/>
        <w:bottom w:val="none" w:sz="0" w:space="0" w:color="auto"/>
        <w:right w:val="none" w:sz="0" w:space="0" w:color="auto"/>
      </w:divBdr>
    </w:div>
    <w:div w:id="96293458">
      <w:bodyDiv w:val="1"/>
      <w:marLeft w:val="0"/>
      <w:marRight w:val="0"/>
      <w:marTop w:val="0"/>
      <w:marBottom w:val="0"/>
      <w:divBdr>
        <w:top w:val="none" w:sz="0" w:space="0" w:color="auto"/>
        <w:left w:val="none" w:sz="0" w:space="0" w:color="auto"/>
        <w:bottom w:val="none" w:sz="0" w:space="0" w:color="auto"/>
        <w:right w:val="none" w:sz="0" w:space="0" w:color="auto"/>
      </w:divBdr>
    </w:div>
    <w:div w:id="96484014">
      <w:bodyDiv w:val="1"/>
      <w:marLeft w:val="0"/>
      <w:marRight w:val="0"/>
      <w:marTop w:val="0"/>
      <w:marBottom w:val="0"/>
      <w:divBdr>
        <w:top w:val="none" w:sz="0" w:space="0" w:color="auto"/>
        <w:left w:val="none" w:sz="0" w:space="0" w:color="auto"/>
        <w:bottom w:val="none" w:sz="0" w:space="0" w:color="auto"/>
        <w:right w:val="none" w:sz="0" w:space="0" w:color="auto"/>
      </w:divBdr>
    </w:div>
    <w:div w:id="98531348">
      <w:bodyDiv w:val="1"/>
      <w:marLeft w:val="0"/>
      <w:marRight w:val="0"/>
      <w:marTop w:val="0"/>
      <w:marBottom w:val="0"/>
      <w:divBdr>
        <w:top w:val="none" w:sz="0" w:space="0" w:color="auto"/>
        <w:left w:val="none" w:sz="0" w:space="0" w:color="auto"/>
        <w:bottom w:val="none" w:sz="0" w:space="0" w:color="auto"/>
        <w:right w:val="none" w:sz="0" w:space="0" w:color="auto"/>
      </w:divBdr>
    </w:div>
    <w:div w:id="102192790">
      <w:bodyDiv w:val="1"/>
      <w:marLeft w:val="0"/>
      <w:marRight w:val="0"/>
      <w:marTop w:val="0"/>
      <w:marBottom w:val="0"/>
      <w:divBdr>
        <w:top w:val="none" w:sz="0" w:space="0" w:color="auto"/>
        <w:left w:val="none" w:sz="0" w:space="0" w:color="auto"/>
        <w:bottom w:val="none" w:sz="0" w:space="0" w:color="auto"/>
        <w:right w:val="none" w:sz="0" w:space="0" w:color="auto"/>
      </w:divBdr>
    </w:div>
    <w:div w:id="105925035">
      <w:bodyDiv w:val="1"/>
      <w:marLeft w:val="0"/>
      <w:marRight w:val="0"/>
      <w:marTop w:val="0"/>
      <w:marBottom w:val="0"/>
      <w:divBdr>
        <w:top w:val="none" w:sz="0" w:space="0" w:color="auto"/>
        <w:left w:val="none" w:sz="0" w:space="0" w:color="auto"/>
        <w:bottom w:val="none" w:sz="0" w:space="0" w:color="auto"/>
        <w:right w:val="none" w:sz="0" w:space="0" w:color="auto"/>
      </w:divBdr>
    </w:div>
    <w:div w:id="110056550">
      <w:bodyDiv w:val="1"/>
      <w:marLeft w:val="0"/>
      <w:marRight w:val="0"/>
      <w:marTop w:val="0"/>
      <w:marBottom w:val="0"/>
      <w:divBdr>
        <w:top w:val="none" w:sz="0" w:space="0" w:color="auto"/>
        <w:left w:val="none" w:sz="0" w:space="0" w:color="auto"/>
        <w:bottom w:val="none" w:sz="0" w:space="0" w:color="auto"/>
        <w:right w:val="none" w:sz="0" w:space="0" w:color="auto"/>
      </w:divBdr>
    </w:div>
    <w:div w:id="113140548">
      <w:bodyDiv w:val="1"/>
      <w:marLeft w:val="0"/>
      <w:marRight w:val="0"/>
      <w:marTop w:val="0"/>
      <w:marBottom w:val="0"/>
      <w:divBdr>
        <w:top w:val="none" w:sz="0" w:space="0" w:color="auto"/>
        <w:left w:val="none" w:sz="0" w:space="0" w:color="auto"/>
        <w:bottom w:val="none" w:sz="0" w:space="0" w:color="auto"/>
        <w:right w:val="none" w:sz="0" w:space="0" w:color="auto"/>
      </w:divBdr>
    </w:div>
    <w:div w:id="113838042">
      <w:bodyDiv w:val="1"/>
      <w:marLeft w:val="0"/>
      <w:marRight w:val="0"/>
      <w:marTop w:val="0"/>
      <w:marBottom w:val="0"/>
      <w:divBdr>
        <w:top w:val="none" w:sz="0" w:space="0" w:color="auto"/>
        <w:left w:val="none" w:sz="0" w:space="0" w:color="auto"/>
        <w:bottom w:val="none" w:sz="0" w:space="0" w:color="auto"/>
        <w:right w:val="none" w:sz="0" w:space="0" w:color="auto"/>
      </w:divBdr>
    </w:div>
    <w:div w:id="116023633">
      <w:bodyDiv w:val="1"/>
      <w:marLeft w:val="0"/>
      <w:marRight w:val="0"/>
      <w:marTop w:val="0"/>
      <w:marBottom w:val="0"/>
      <w:divBdr>
        <w:top w:val="none" w:sz="0" w:space="0" w:color="auto"/>
        <w:left w:val="none" w:sz="0" w:space="0" w:color="auto"/>
        <w:bottom w:val="none" w:sz="0" w:space="0" w:color="auto"/>
        <w:right w:val="none" w:sz="0" w:space="0" w:color="auto"/>
      </w:divBdr>
    </w:div>
    <w:div w:id="124548311">
      <w:bodyDiv w:val="1"/>
      <w:marLeft w:val="0"/>
      <w:marRight w:val="0"/>
      <w:marTop w:val="0"/>
      <w:marBottom w:val="0"/>
      <w:divBdr>
        <w:top w:val="none" w:sz="0" w:space="0" w:color="auto"/>
        <w:left w:val="none" w:sz="0" w:space="0" w:color="auto"/>
        <w:bottom w:val="none" w:sz="0" w:space="0" w:color="auto"/>
        <w:right w:val="none" w:sz="0" w:space="0" w:color="auto"/>
      </w:divBdr>
    </w:div>
    <w:div w:id="128398540">
      <w:bodyDiv w:val="1"/>
      <w:marLeft w:val="0"/>
      <w:marRight w:val="0"/>
      <w:marTop w:val="0"/>
      <w:marBottom w:val="0"/>
      <w:divBdr>
        <w:top w:val="none" w:sz="0" w:space="0" w:color="auto"/>
        <w:left w:val="none" w:sz="0" w:space="0" w:color="auto"/>
        <w:bottom w:val="none" w:sz="0" w:space="0" w:color="auto"/>
        <w:right w:val="none" w:sz="0" w:space="0" w:color="auto"/>
      </w:divBdr>
    </w:div>
    <w:div w:id="136804239">
      <w:bodyDiv w:val="1"/>
      <w:marLeft w:val="0"/>
      <w:marRight w:val="0"/>
      <w:marTop w:val="0"/>
      <w:marBottom w:val="0"/>
      <w:divBdr>
        <w:top w:val="none" w:sz="0" w:space="0" w:color="auto"/>
        <w:left w:val="none" w:sz="0" w:space="0" w:color="auto"/>
        <w:bottom w:val="none" w:sz="0" w:space="0" w:color="auto"/>
        <w:right w:val="none" w:sz="0" w:space="0" w:color="auto"/>
      </w:divBdr>
    </w:div>
    <w:div w:id="141389565">
      <w:bodyDiv w:val="1"/>
      <w:marLeft w:val="0"/>
      <w:marRight w:val="0"/>
      <w:marTop w:val="0"/>
      <w:marBottom w:val="0"/>
      <w:divBdr>
        <w:top w:val="none" w:sz="0" w:space="0" w:color="auto"/>
        <w:left w:val="none" w:sz="0" w:space="0" w:color="auto"/>
        <w:bottom w:val="none" w:sz="0" w:space="0" w:color="auto"/>
        <w:right w:val="none" w:sz="0" w:space="0" w:color="auto"/>
      </w:divBdr>
    </w:div>
    <w:div w:id="144125215">
      <w:bodyDiv w:val="1"/>
      <w:marLeft w:val="0"/>
      <w:marRight w:val="0"/>
      <w:marTop w:val="0"/>
      <w:marBottom w:val="0"/>
      <w:divBdr>
        <w:top w:val="none" w:sz="0" w:space="0" w:color="auto"/>
        <w:left w:val="none" w:sz="0" w:space="0" w:color="auto"/>
        <w:bottom w:val="none" w:sz="0" w:space="0" w:color="auto"/>
        <w:right w:val="none" w:sz="0" w:space="0" w:color="auto"/>
      </w:divBdr>
    </w:div>
    <w:div w:id="144202155">
      <w:bodyDiv w:val="1"/>
      <w:marLeft w:val="0"/>
      <w:marRight w:val="0"/>
      <w:marTop w:val="0"/>
      <w:marBottom w:val="0"/>
      <w:divBdr>
        <w:top w:val="none" w:sz="0" w:space="0" w:color="auto"/>
        <w:left w:val="none" w:sz="0" w:space="0" w:color="auto"/>
        <w:bottom w:val="none" w:sz="0" w:space="0" w:color="auto"/>
        <w:right w:val="none" w:sz="0" w:space="0" w:color="auto"/>
      </w:divBdr>
    </w:div>
    <w:div w:id="149954322">
      <w:bodyDiv w:val="1"/>
      <w:marLeft w:val="0"/>
      <w:marRight w:val="0"/>
      <w:marTop w:val="0"/>
      <w:marBottom w:val="0"/>
      <w:divBdr>
        <w:top w:val="none" w:sz="0" w:space="0" w:color="auto"/>
        <w:left w:val="none" w:sz="0" w:space="0" w:color="auto"/>
        <w:bottom w:val="none" w:sz="0" w:space="0" w:color="auto"/>
        <w:right w:val="none" w:sz="0" w:space="0" w:color="auto"/>
      </w:divBdr>
    </w:div>
    <w:div w:id="157772460">
      <w:bodyDiv w:val="1"/>
      <w:marLeft w:val="0"/>
      <w:marRight w:val="0"/>
      <w:marTop w:val="0"/>
      <w:marBottom w:val="0"/>
      <w:divBdr>
        <w:top w:val="none" w:sz="0" w:space="0" w:color="auto"/>
        <w:left w:val="none" w:sz="0" w:space="0" w:color="auto"/>
        <w:bottom w:val="none" w:sz="0" w:space="0" w:color="auto"/>
        <w:right w:val="none" w:sz="0" w:space="0" w:color="auto"/>
      </w:divBdr>
    </w:div>
    <w:div w:id="160005825">
      <w:bodyDiv w:val="1"/>
      <w:marLeft w:val="0"/>
      <w:marRight w:val="0"/>
      <w:marTop w:val="0"/>
      <w:marBottom w:val="0"/>
      <w:divBdr>
        <w:top w:val="none" w:sz="0" w:space="0" w:color="auto"/>
        <w:left w:val="none" w:sz="0" w:space="0" w:color="auto"/>
        <w:bottom w:val="none" w:sz="0" w:space="0" w:color="auto"/>
        <w:right w:val="none" w:sz="0" w:space="0" w:color="auto"/>
      </w:divBdr>
    </w:div>
    <w:div w:id="163976660">
      <w:bodyDiv w:val="1"/>
      <w:marLeft w:val="0"/>
      <w:marRight w:val="0"/>
      <w:marTop w:val="0"/>
      <w:marBottom w:val="0"/>
      <w:divBdr>
        <w:top w:val="none" w:sz="0" w:space="0" w:color="auto"/>
        <w:left w:val="none" w:sz="0" w:space="0" w:color="auto"/>
        <w:bottom w:val="none" w:sz="0" w:space="0" w:color="auto"/>
        <w:right w:val="none" w:sz="0" w:space="0" w:color="auto"/>
      </w:divBdr>
    </w:div>
    <w:div w:id="165026202">
      <w:bodyDiv w:val="1"/>
      <w:marLeft w:val="0"/>
      <w:marRight w:val="0"/>
      <w:marTop w:val="0"/>
      <w:marBottom w:val="0"/>
      <w:divBdr>
        <w:top w:val="none" w:sz="0" w:space="0" w:color="auto"/>
        <w:left w:val="none" w:sz="0" w:space="0" w:color="auto"/>
        <w:bottom w:val="none" w:sz="0" w:space="0" w:color="auto"/>
        <w:right w:val="none" w:sz="0" w:space="0" w:color="auto"/>
      </w:divBdr>
    </w:div>
    <w:div w:id="172889031">
      <w:bodyDiv w:val="1"/>
      <w:marLeft w:val="0"/>
      <w:marRight w:val="0"/>
      <w:marTop w:val="0"/>
      <w:marBottom w:val="0"/>
      <w:divBdr>
        <w:top w:val="none" w:sz="0" w:space="0" w:color="auto"/>
        <w:left w:val="none" w:sz="0" w:space="0" w:color="auto"/>
        <w:bottom w:val="none" w:sz="0" w:space="0" w:color="auto"/>
        <w:right w:val="none" w:sz="0" w:space="0" w:color="auto"/>
      </w:divBdr>
    </w:div>
    <w:div w:id="175727636">
      <w:bodyDiv w:val="1"/>
      <w:marLeft w:val="0"/>
      <w:marRight w:val="0"/>
      <w:marTop w:val="0"/>
      <w:marBottom w:val="0"/>
      <w:divBdr>
        <w:top w:val="none" w:sz="0" w:space="0" w:color="auto"/>
        <w:left w:val="none" w:sz="0" w:space="0" w:color="auto"/>
        <w:bottom w:val="none" w:sz="0" w:space="0" w:color="auto"/>
        <w:right w:val="none" w:sz="0" w:space="0" w:color="auto"/>
      </w:divBdr>
    </w:div>
    <w:div w:id="177743514">
      <w:bodyDiv w:val="1"/>
      <w:marLeft w:val="0"/>
      <w:marRight w:val="0"/>
      <w:marTop w:val="0"/>
      <w:marBottom w:val="0"/>
      <w:divBdr>
        <w:top w:val="none" w:sz="0" w:space="0" w:color="auto"/>
        <w:left w:val="none" w:sz="0" w:space="0" w:color="auto"/>
        <w:bottom w:val="none" w:sz="0" w:space="0" w:color="auto"/>
        <w:right w:val="none" w:sz="0" w:space="0" w:color="auto"/>
      </w:divBdr>
    </w:div>
    <w:div w:id="181208583">
      <w:bodyDiv w:val="1"/>
      <w:marLeft w:val="0"/>
      <w:marRight w:val="0"/>
      <w:marTop w:val="0"/>
      <w:marBottom w:val="0"/>
      <w:divBdr>
        <w:top w:val="none" w:sz="0" w:space="0" w:color="auto"/>
        <w:left w:val="none" w:sz="0" w:space="0" w:color="auto"/>
        <w:bottom w:val="none" w:sz="0" w:space="0" w:color="auto"/>
        <w:right w:val="none" w:sz="0" w:space="0" w:color="auto"/>
      </w:divBdr>
    </w:div>
    <w:div w:id="185141478">
      <w:bodyDiv w:val="1"/>
      <w:marLeft w:val="0"/>
      <w:marRight w:val="0"/>
      <w:marTop w:val="0"/>
      <w:marBottom w:val="0"/>
      <w:divBdr>
        <w:top w:val="none" w:sz="0" w:space="0" w:color="auto"/>
        <w:left w:val="none" w:sz="0" w:space="0" w:color="auto"/>
        <w:bottom w:val="none" w:sz="0" w:space="0" w:color="auto"/>
        <w:right w:val="none" w:sz="0" w:space="0" w:color="auto"/>
      </w:divBdr>
    </w:div>
    <w:div w:id="186212801">
      <w:bodyDiv w:val="1"/>
      <w:marLeft w:val="0"/>
      <w:marRight w:val="0"/>
      <w:marTop w:val="0"/>
      <w:marBottom w:val="0"/>
      <w:divBdr>
        <w:top w:val="none" w:sz="0" w:space="0" w:color="auto"/>
        <w:left w:val="none" w:sz="0" w:space="0" w:color="auto"/>
        <w:bottom w:val="none" w:sz="0" w:space="0" w:color="auto"/>
        <w:right w:val="none" w:sz="0" w:space="0" w:color="auto"/>
      </w:divBdr>
    </w:div>
    <w:div w:id="189952983">
      <w:bodyDiv w:val="1"/>
      <w:marLeft w:val="0"/>
      <w:marRight w:val="0"/>
      <w:marTop w:val="0"/>
      <w:marBottom w:val="0"/>
      <w:divBdr>
        <w:top w:val="none" w:sz="0" w:space="0" w:color="auto"/>
        <w:left w:val="none" w:sz="0" w:space="0" w:color="auto"/>
        <w:bottom w:val="none" w:sz="0" w:space="0" w:color="auto"/>
        <w:right w:val="none" w:sz="0" w:space="0" w:color="auto"/>
      </w:divBdr>
    </w:div>
    <w:div w:id="193273568">
      <w:bodyDiv w:val="1"/>
      <w:marLeft w:val="0"/>
      <w:marRight w:val="0"/>
      <w:marTop w:val="0"/>
      <w:marBottom w:val="0"/>
      <w:divBdr>
        <w:top w:val="none" w:sz="0" w:space="0" w:color="auto"/>
        <w:left w:val="none" w:sz="0" w:space="0" w:color="auto"/>
        <w:bottom w:val="none" w:sz="0" w:space="0" w:color="auto"/>
        <w:right w:val="none" w:sz="0" w:space="0" w:color="auto"/>
      </w:divBdr>
    </w:div>
    <w:div w:id="196089331">
      <w:bodyDiv w:val="1"/>
      <w:marLeft w:val="0"/>
      <w:marRight w:val="0"/>
      <w:marTop w:val="0"/>
      <w:marBottom w:val="0"/>
      <w:divBdr>
        <w:top w:val="none" w:sz="0" w:space="0" w:color="auto"/>
        <w:left w:val="none" w:sz="0" w:space="0" w:color="auto"/>
        <w:bottom w:val="none" w:sz="0" w:space="0" w:color="auto"/>
        <w:right w:val="none" w:sz="0" w:space="0" w:color="auto"/>
      </w:divBdr>
    </w:div>
    <w:div w:id="210044695">
      <w:bodyDiv w:val="1"/>
      <w:marLeft w:val="0"/>
      <w:marRight w:val="0"/>
      <w:marTop w:val="0"/>
      <w:marBottom w:val="0"/>
      <w:divBdr>
        <w:top w:val="none" w:sz="0" w:space="0" w:color="auto"/>
        <w:left w:val="none" w:sz="0" w:space="0" w:color="auto"/>
        <w:bottom w:val="none" w:sz="0" w:space="0" w:color="auto"/>
        <w:right w:val="none" w:sz="0" w:space="0" w:color="auto"/>
      </w:divBdr>
    </w:div>
    <w:div w:id="215312690">
      <w:bodyDiv w:val="1"/>
      <w:marLeft w:val="0"/>
      <w:marRight w:val="0"/>
      <w:marTop w:val="0"/>
      <w:marBottom w:val="0"/>
      <w:divBdr>
        <w:top w:val="none" w:sz="0" w:space="0" w:color="auto"/>
        <w:left w:val="none" w:sz="0" w:space="0" w:color="auto"/>
        <w:bottom w:val="none" w:sz="0" w:space="0" w:color="auto"/>
        <w:right w:val="none" w:sz="0" w:space="0" w:color="auto"/>
      </w:divBdr>
    </w:div>
    <w:div w:id="216556454">
      <w:bodyDiv w:val="1"/>
      <w:marLeft w:val="0"/>
      <w:marRight w:val="0"/>
      <w:marTop w:val="0"/>
      <w:marBottom w:val="0"/>
      <w:divBdr>
        <w:top w:val="none" w:sz="0" w:space="0" w:color="auto"/>
        <w:left w:val="none" w:sz="0" w:space="0" w:color="auto"/>
        <w:bottom w:val="none" w:sz="0" w:space="0" w:color="auto"/>
        <w:right w:val="none" w:sz="0" w:space="0" w:color="auto"/>
      </w:divBdr>
    </w:div>
    <w:div w:id="216859011">
      <w:bodyDiv w:val="1"/>
      <w:marLeft w:val="0"/>
      <w:marRight w:val="0"/>
      <w:marTop w:val="0"/>
      <w:marBottom w:val="0"/>
      <w:divBdr>
        <w:top w:val="none" w:sz="0" w:space="0" w:color="auto"/>
        <w:left w:val="none" w:sz="0" w:space="0" w:color="auto"/>
        <w:bottom w:val="none" w:sz="0" w:space="0" w:color="auto"/>
        <w:right w:val="none" w:sz="0" w:space="0" w:color="auto"/>
      </w:divBdr>
    </w:div>
    <w:div w:id="222251383">
      <w:bodyDiv w:val="1"/>
      <w:marLeft w:val="0"/>
      <w:marRight w:val="0"/>
      <w:marTop w:val="0"/>
      <w:marBottom w:val="0"/>
      <w:divBdr>
        <w:top w:val="none" w:sz="0" w:space="0" w:color="auto"/>
        <w:left w:val="none" w:sz="0" w:space="0" w:color="auto"/>
        <w:bottom w:val="none" w:sz="0" w:space="0" w:color="auto"/>
        <w:right w:val="none" w:sz="0" w:space="0" w:color="auto"/>
      </w:divBdr>
    </w:div>
    <w:div w:id="228536060">
      <w:bodyDiv w:val="1"/>
      <w:marLeft w:val="0"/>
      <w:marRight w:val="0"/>
      <w:marTop w:val="0"/>
      <w:marBottom w:val="0"/>
      <w:divBdr>
        <w:top w:val="none" w:sz="0" w:space="0" w:color="auto"/>
        <w:left w:val="none" w:sz="0" w:space="0" w:color="auto"/>
        <w:bottom w:val="none" w:sz="0" w:space="0" w:color="auto"/>
        <w:right w:val="none" w:sz="0" w:space="0" w:color="auto"/>
      </w:divBdr>
    </w:div>
    <w:div w:id="229122632">
      <w:bodyDiv w:val="1"/>
      <w:marLeft w:val="0"/>
      <w:marRight w:val="0"/>
      <w:marTop w:val="0"/>
      <w:marBottom w:val="0"/>
      <w:divBdr>
        <w:top w:val="none" w:sz="0" w:space="0" w:color="auto"/>
        <w:left w:val="none" w:sz="0" w:space="0" w:color="auto"/>
        <w:bottom w:val="none" w:sz="0" w:space="0" w:color="auto"/>
        <w:right w:val="none" w:sz="0" w:space="0" w:color="auto"/>
      </w:divBdr>
    </w:div>
    <w:div w:id="233318627">
      <w:bodyDiv w:val="1"/>
      <w:marLeft w:val="0"/>
      <w:marRight w:val="0"/>
      <w:marTop w:val="0"/>
      <w:marBottom w:val="0"/>
      <w:divBdr>
        <w:top w:val="none" w:sz="0" w:space="0" w:color="auto"/>
        <w:left w:val="none" w:sz="0" w:space="0" w:color="auto"/>
        <w:bottom w:val="none" w:sz="0" w:space="0" w:color="auto"/>
        <w:right w:val="none" w:sz="0" w:space="0" w:color="auto"/>
      </w:divBdr>
    </w:div>
    <w:div w:id="234318107">
      <w:bodyDiv w:val="1"/>
      <w:marLeft w:val="0"/>
      <w:marRight w:val="0"/>
      <w:marTop w:val="0"/>
      <w:marBottom w:val="0"/>
      <w:divBdr>
        <w:top w:val="none" w:sz="0" w:space="0" w:color="auto"/>
        <w:left w:val="none" w:sz="0" w:space="0" w:color="auto"/>
        <w:bottom w:val="none" w:sz="0" w:space="0" w:color="auto"/>
        <w:right w:val="none" w:sz="0" w:space="0" w:color="auto"/>
      </w:divBdr>
    </w:div>
    <w:div w:id="235407762">
      <w:bodyDiv w:val="1"/>
      <w:marLeft w:val="0"/>
      <w:marRight w:val="0"/>
      <w:marTop w:val="0"/>
      <w:marBottom w:val="0"/>
      <w:divBdr>
        <w:top w:val="none" w:sz="0" w:space="0" w:color="auto"/>
        <w:left w:val="none" w:sz="0" w:space="0" w:color="auto"/>
        <w:bottom w:val="none" w:sz="0" w:space="0" w:color="auto"/>
        <w:right w:val="none" w:sz="0" w:space="0" w:color="auto"/>
      </w:divBdr>
    </w:div>
    <w:div w:id="248538487">
      <w:bodyDiv w:val="1"/>
      <w:marLeft w:val="0"/>
      <w:marRight w:val="0"/>
      <w:marTop w:val="0"/>
      <w:marBottom w:val="0"/>
      <w:divBdr>
        <w:top w:val="none" w:sz="0" w:space="0" w:color="auto"/>
        <w:left w:val="none" w:sz="0" w:space="0" w:color="auto"/>
        <w:bottom w:val="none" w:sz="0" w:space="0" w:color="auto"/>
        <w:right w:val="none" w:sz="0" w:space="0" w:color="auto"/>
      </w:divBdr>
    </w:div>
    <w:div w:id="254705068">
      <w:bodyDiv w:val="1"/>
      <w:marLeft w:val="0"/>
      <w:marRight w:val="0"/>
      <w:marTop w:val="0"/>
      <w:marBottom w:val="0"/>
      <w:divBdr>
        <w:top w:val="none" w:sz="0" w:space="0" w:color="auto"/>
        <w:left w:val="none" w:sz="0" w:space="0" w:color="auto"/>
        <w:bottom w:val="none" w:sz="0" w:space="0" w:color="auto"/>
        <w:right w:val="none" w:sz="0" w:space="0" w:color="auto"/>
      </w:divBdr>
    </w:div>
    <w:div w:id="258685209">
      <w:bodyDiv w:val="1"/>
      <w:marLeft w:val="0"/>
      <w:marRight w:val="0"/>
      <w:marTop w:val="0"/>
      <w:marBottom w:val="0"/>
      <w:divBdr>
        <w:top w:val="none" w:sz="0" w:space="0" w:color="auto"/>
        <w:left w:val="none" w:sz="0" w:space="0" w:color="auto"/>
        <w:bottom w:val="none" w:sz="0" w:space="0" w:color="auto"/>
        <w:right w:val="none" w:sz="0" w:space="0" w:color="auto"/>
      </w:divBdr>
    </w:div>
    <w:div w:id="261109775">
      <w:bodyDiv w:val="1"/>
      <w:marLeft w:val="0"/>
      <w:marRight w:val="0"/>
      <w:marTop w:val="0"/>
      <w:marBottom w:val="0"/>
      <w:divBdr>
        <w:top w:val="none" w:sz="0" w:space="0" w:color="auto"/>
        <w:left w:val="none" w:sz="0" w:space="0" w:color="auto"/>
        <w:bottom w:val="none" w:sz="0" w:space="0" w:color="auto"/>
        <w:right w:val="none" w:sz="0" w:space="0" w:color="auto"/>
      </w:divBdr>
    </w:div>
    <w:div w:id="262613600">
      <w:bodyDiv w:val="1"/>
      <w:marLeft w:val="0"/>
      <w:marRight w:val="0"/>
      <w:marTop w:val="0"/>
      <w:marBottom w:val="0"/>
      <w:divBdr>
        <w:top w:val="none" w:sz="0" w:space="0" w:color="auto"/>
        <w:left w:val="none" w:sz="0" w:space="0" w:color="auto"/>
        <w:bottom w:val="none" w:sz="0" w:space="0" w:color="auto"/>
        <w:right w:val="none" w:sz="0" w:space="0" w:color="auto"/>
      </w:divBdr>
    </w:div>
    <w:div w:id="264579939">
      <w:bodyDiv w:val="1"/>
      <w:marLeft w:val="0"/>
      <w:marRight w:val="0"/>
      <w:marTop w:val="0"/>
      <w:marBottom w:val="0"/>
      <w:divBdr>
        <w:top w:val="none" w:sz="0" w:space="0" w:color="auto"/>
        <w:left w:val="none" w:sz="0" w:space="0" w:color="auto"/>
        <w:bottom w:val="none" w:sz="0" w:space="0" w:color="auto"/>
        <w:right w:val="none" w:sz="0" w:space="0" w:color="auto"/>
      </w:divBdr>
    </w:div>
    <w:div w:id="264777370">
      <w:bodyDiv w:val="1"/>
      <w:marLeft w:val="0"/>
      <w:marRight w:val="0"/>
      <w:marTop w:val="0"/>
      <w:marBottom w:val="0"/>
      <w:divBdr>
        <w:top w:val="none" w:sz="0" w:space="0" w:color="auto"/>
        <w:left w:val="none" w:sz="0" w:space="0" w:color="auto"/>
        <w:bottom w:val="none" w:sz="0" w:space="0" w:color="auto"/>
        <w:right w:val="none" w:sz="0" w:space="0" w:color="auto"/>
      </w:divBdr>
    </w:div>
    <w:div w:id="264846593">
      <w:bodyDiv w:val="1"/>
      <w:marLeft w:val="0"/>
      <w:marRight w:val="0"/>
      <w:marTop w:val="0"/>
      <w:marBottom w:val="0"/>
      <w:divBdr>
        <w:top w:val="none" w:sz="0" w:space="0" w:color="auto"/>
        <w:left w:val="none" w:sz="0" w:space="0" w:color="auto"/>
        <w:bottom w:val="none" w:sz="0" w:space="0" w:color="auto"/>
        <w:right w:val="none" w:sz="0" w:space="0" w:color="auto"/>
      </w:divBdr>
    </w:div>
    <w:div w:id="265117443">
      <w:bodyDiv w:val="1"/>
      <w:marLeft w:val="0"/>
      <w:marRight w:val="0"/>
      <w:marTop w:val="0"/>
      <w:marBottom w:val="0"/>
      <w:divBdr>
        <w:top w:val="none" w:sz="0" w:space="0" w:color="auto"/>
        <w:left w:val="none" w:sz="0" w:space="0" w:color="auto"/>
        <w:bottom w:val="none" w:sz="0" w:space="0" w:color="auto"/>
        <w:right w:val="none" w:sz="0" w:space="0" w:color="auto"/>
      </w:divBdr>
    </w:div>
    <w:div w:id="267125703">
      <w:bodyDiv w:val="1"/>
      <w:marLeft w:val="0"/>
      <w:marRight w:val="0"/>
      <w:marTop w:val="0"/>
      <w:marBottom w:val="0"/>
      <w:divBdr>
        <w:top w:val="none" w:sz="0" w:space="0" w:color="auto"/>
        <w:left w:val="none" w:sz="0" w:space="0" w:color="auto"/>
        <w:bottom w:val="none" w:sz="0" w:space="0" w:color="auto"/>
        <w:right w:val="none" w:sz="0" w:space="0" w:color="auto"/>
      </w:divBdr>
    </w:div>
    <w:div w:id="270861679">
      <w:bodyDiv w:val="1"/>
      <w:marLeft w:val="0"/>
      <w:marRight w:val="0"/>
      <w:marTop w:val="0"/>
      <w:marBottom w:val="0"/>
      <w:divBdr>
        <w:top w:val="none" w:sz="0" w:space="0" w:color="auto"/>
        <w:left w:val="none" w:sz="0" w:space="0" w:color="auto"/>
        <w:bottom w:val="none" w:sz="0" w:space="0" w:color="auto"/>
        <w:right w:val="none" w:sz="0" w:space="0" w:color="auto"/>
      </w:divBdr>
    </w:div>
    <w:div w:id="272834680">
      <w:bodyDiv w:val="1"/>
      <w:marLeft w:val="0"/>
      <w:marRight w:val="0"/>
      <w:marTop w:val="0"/>
      <w:marBottom w:val="0"/>
      <w:divBdr>
        <w:top w:val="none" w:sz="0" w:space="0" w:color="auto"/>
        <w:left w:val="none" w:sz="0" w:space="0" w:color="auto"/>
        <w:bottom w:val="none" w:sz="0" w:space="0" w:color="auto"/>
        <w:right w:val="none" w:sz="0" w:space="0" w:color="auto"/>
      </w:divBdr>
    </w:div>
    <w:div w:id="273051569">
      <w:bodyDiv w:val="1"/>
      <w:marLeft w:val="0"/>
      <w:marRight w:val="0"/>
      <w:marTop w:val="0"/>
      <w:marBottom w:val="0"/>
      <w:divBdr>
        <w:top w:val="none" w:sz="0" w:space="0" w:color="auto"/>
        <w:left w:val="none" w:sz="0" w:space="0" w:color="auto"/>
        <w:bottom w:val="none" w:sz="0" w:space="0" w:color="auto"/>
        <w:right w:val="none" w:sz="0" w:space="0" w:color="auto"/>
      </w:divBdr>
    </w:div>
    <w:div w:id="274287142">
      <w:bodyDiv w:val="1"/>
      <w:marLeft w:val="0"/>
      <w:marRight w:val="0"/>
      <w:marTop w:val="0"/>
      <w:marBottom w:val="0"/>
      <w:divBdr>
        <w:top w:val="none" w:sz="0" w:space="0" w:color="auto"/>
        <w:left w:val="none" w:sz="0" w:space="0" w:color="auto"/>
        <w:bottom w:val="none" w:sz="0" w:space="0" w:color="auto"/>
        <w:right w:val="none" w:sz="0" w:space="0" w:color="auto"/>
      </w:divBdr>
    </w:div>
    <w:div w:id="278797788">
      <w:bodyDiv w:val="1"/>
      <w:marLeft w:val="0"/>
      <w:marRight w:val="0"/>
      <w:marTop w:val="0"/>
      <w:marBottom w:val="0"/>
      <w:divBdr>
        <w:top w:val="none" w:sz="0" w:space="0" w:color="auto"/>
        <w:left w:val="none" w:sz="0" w:space="0" w:color="auto"/>
        <w:bottom w:val="none" w:sz="0" w:space="0" w:color="auto"/>
        <w:right w:val="none" w:sz="0" w:space="0" w:color="auto"/>
      </w:divBdr>
    </w:div>
    <w:div w:id="280501612">
      <w:bodyDiv w:val="1"/>
      <w:marLeft w:val="0"/>
      <w:marRight w:val="0"/>
      <w:marTop w:val="0"/>
      <w:marBottom w:val="0"/>
      <w:divBdr>
        <w:top w:val="none" w:sz="0" w:space="0" w:color="auto"/>
        <w:left w:val="none" w:sz="0" w:space="0" w:color="auto"/>
        <w:bottom w:val="none" w:sz="0" w:space="0" w:color="auto"/>
        <w:right w:val="none" w:sz="0" w:space="0" w:color="auto"/>
      </w:divBdr>
    </w:div>
    <w:div w:id="281084217">
      <w:bodyDiv w:val="1"/>
      <w:marLeft w:val="0"/>
      <w:marRight w:val="0"/>
      <w:marTop w:val="0"/>
      <w:marBottom w:val="0"/>
      <w:divBdr>
        <w:top w:val="none" w:sz="0" w:space="0" w:color="auto"/>
        <w:left w:val="none" w:sz="0" w:space="0" w:color="auto"/>
        <w:bottom w:val="none" w:sz="0" w:space="0" w:color="auto"/>
        <w:right w:val="none" w:sz="0" w:space="0" w:color="auto"/>
      </w:divBdr>
    </w:div>
    <w:div w:id="281620381">
      <w:bodyDiv w:val="1"/>
      <w:marLeft w:val="0"/>
      <w:marRight w:val="0"/>
      <w:marTop w:val="0"/>
      <w:marBottom w:val="0"/>
      <w:divBdr>
        <w:top w:val="none" w:sz="0" w:space="0" w:color="auto"/>
        <w:left w:val="none" w:sz="0" w:space="0" w:color="auto"/>
        <w:bottom w:val="none" w:sz="0" w:space="0" w:color="auto"/>
        <w:right w:val="none" w:sz="0" w:space="0" w:color="auto"/>
      </w:divBdr>
    </w:div>
    <w:div w:id="285703660">
      <w:bodyDiv w:val="1"/>
      <w:marLeft w:val="0"/>
      <w:marRight w:val="0"/>
      <w:marTop w:val="0"/>
      <w:marBottom w:val="0"/>
      <w:divBdr>
        <w:top w:val="none" w:sz="0" w:space="0" w:color="auto"/>
        <w:left w:val="none" w:sz="0" w:space="0" w:color="auto"/>
        <w:bottom w:val="none" w:sz="0" w:space="0" w:color="auto"/>
        <w:right w:val="none" w:sz="0" w:space="0" w:color="auto"/>
      </w:divBdr>
    </w:div>
    <w:div w:id="289241158">
      <w:bodyDiv w:val="1"/>
      <w:marLeft w:val="0"/>
      <w:marRight w:val="0"/>
      <w:marTop w:val="0"/>
      <w:marBottom w:val="0"/>
      <w:divBdr>
        <w:top w:val="none" w:sz="0" w:space="0" w:color="auto"/>
        <w:left w:val="none" w:sz="0" w:space="0" w:color="auto"/>
        <w:bottom w:val="none" w:sz="0" w:space="0" w:color="auto"/>
        <w:right w:val="none" w:sz="0" w:space="0" w:color="auto"/>
      </w:divBdr>
    </w:div>
    <w:div w:id="300158069">
      <w:bodyDiv w:val="1"/>
      <w:marLeft w:val="0"/>
      <w:marRight w:val="0"/>
      <w:marTop w:val="0"/>
      <w:marBottom w:val="0"/>
      <w:divBdr>
        <w:top w:val="none" w:sz="0" w:space="0" w:color="auto"/>
        <w:left w:val="none" w:sz="0" w:space="0" w:color="auto"/>
        <w:bottom w:val="none" w:sz="0" w:space="0" w:color="auto"/>
        <w:right w:val="none" w:sz="0" w:space="0" w:color="auto"/>
      </w:divBdr>
    </w:div>
    <w:div w:id="302196430">
      <w:bodyDiv w:val="1"/>
      <w:marLeft w:val="0"/>
      <w:marRight w:val="0"/>
      <w:marTop w:val="0"/>
      <w:marBottom w:val="0"/>
      <w:divBdr>
        <w:top w:val="none" w:sz="0" w:space="0" w:color="auto"/>
        <w:left w:val="none" w:sz="0" w:space="0" w:color="auto"/>
        <w:bottom w:val="none" w:sz="0" w:space="0" w:color="auto"/>
        <w:right w:val="none" w:sz="0" w:space="0" w:color="auto"/>
      </w:divBdr>
    </w:div>
    <w:div w:id="316305803">
      <w:bodyDiv w:val="1"/>
      <w:marLeft w:val="0"/>
      <w:marRight w:val="0"/>
      <w:marTop w:val="0"/>
      <w:marBottom w:val="0"/>
      <w:divBdr>
        <w:top w:val="none" w:sz="0" w:space="0" w:color="auto"/>
        <w:left w:val="none" w:sz="0" w:space="0" w:color="auto"/>
        <w:bottom w:val="none" w:sz="0" w:space="0" w:color="auto"/>
        <w:right w:val="none" w:sz="0" w:space="0" w:color="auto"/>
      </w:divBdr>
    </w:div>
    <w:div w:id="316307542">
      <w:bodyDiv w:val="1"/>
      <w:marLeft w:val="0"/>
      <w:marRight w:val="0"/>
      <w:marTop w:val="0"/>
      <w:marBottom w:val="0"/>
      <w:divBdr>
        <w:top w:val="none" w:sz="0" w:space="0" w:color="auto"/>
        <w:left w:val="none" w:sz="0" w:space="0" w:color="auto"/>
        <w:bottom w:val="none" w:sz="0" w:space="0" w:color="auto"/>
        <w:right w:val="none" w:sz="0" w:space="0" w:color="auto"/>
      </w:divBdr>
    </w:div>
    <w:div w:id="320238270">
      <w:bodyDiv w:val="1"/>
      <w:marLeft w:val="0"/>
      <w:marRight w:val="0"/>
      <w:marTop w:val="0"/>
      <w:marBottom w:val="0"/>
      <w:divBdr>
        <w:top w:val="none" w:sz="0" w:space="0" w:color="auto"/>
        <w:left w:val="none" w:sz="0" w:space="0" w:color="auto"/>
        <w:bottom w:val="none" w:sz="0" w:space="0" w:color="auto"/>
        <w:right w:val="none" w:sz="0" w:space="0" w:color="auto"/>
      </w:divBdr>
    </w:div>
    <w:div w:id="320619151">
      <w:bodyDiv w:val="1"/>
      <w:marLeft w:val="0"/>
      <w:marRight w:val="0"/>
      <w:marTop w:val="0"/>
      <w:marBottom w:val="0"/>
      <w:divBdr>
        <w:top w:val="none" w:sz="0" w:space="0" w:color="auto"/>
        <w:left w:val="none" w:sz="0" w:space="0" w:color="auto"/>
        <w:bottom w:val="none" w:sz="0" w:space="0" w:color="auto"/>
        <w:right w:val="none" w:sz="0" w:space="0" w:color="auto"/>
      </w:divBdr>
    </w:div>
    <w:div w:id="323317331">
      <w:bodyDiv w:val="1"/>
      <w:marLeft w:val="0"/>
      <w:marRight w:val="0"/>
      <w:marTop w:val="0"/>
      <w:marBottom w:val="0"/>
      <w:divBdr>
        <w:top w:val="none" w:sz="0" w:space="0" w:color="auto"/>
        <w:left w:val="none" w:sz="0" w:space="0" w:color="auto"/>
        <w:bottom w:val="none" w:sz="0" w:space="0" w:color="auto"/>
        <w:right w:val="none" w:sz="0" w:space="0" w:color="auto"/>
      </w:divBdr>
    </w:div>
    <w:div w:id="325482260">
      <w:bodyDiv w:val="1"/>
      <w:marLeft w:val="0"/>
      <w:marRight w:val="0"/>
      <w:marTop w:val="0"/>
      <w:marBottom w:val="0"/>
      <w:divBdr>
        <w:top w:val="none" w:sz="0" w:space="0" w:color="auto"/>
        <w:left w:val="none" w:sz="0" w:space="0" w:color="auto"/>
        <w:bottom w:val="none" w:sz="0" w:space="0" w:color="auto"/>
        <w:right w:val="none" w:sz="0" w:space="0" w:color="auto"/>
      </w:divBdr>
    </w:div>
    <w:div w:id="326178135">
      <w:bodyDiv w:val="1"/>
      <w:marLeft w:val="0"/>
      <w:marRight w:val="0"/>
      <w:marTop w:val="0"/>
      <w:marBottom w:val="0"/>
      <w:divBdr>
        <w:top w:val="none" w:sz="0" w:space="0" w:color="auto"/>
        <w:left w:val="none" w:sz="0" w:space="0" w:color="auto"/>
        <w:bottom w:val="none" w:sz="0" w:space="0" w:color="auto"/>
        <w:right w:val="none" w:sz="0" w:space="0" w:color="auto"/>
      </w:divBdr>
    </w:div>
    <w:div w:id="328291693">
      <w:bodyDiv w:val="1"/>
      <w:marLeft w:val="0"/>
      <w:marRight w:val="0"/>
      <w:marTop w:val="0"/>
      <w:marBottom w:val="0"/>
      <w:divBdr>
        <w:top w:val="none" w:sz="0" w:space="0" w:color="auto"/>
        <w:left w:val="none" w:sz="0" w:space="0" w:color="auto"/>
        <w:bottom w:val="none" w:sz="0" w:space="0" w:color="auto"/>
        <w:right w:val="none" w:sz="0" w:space="0" w:color="auto"/>
      </w:divBdr>
    </w:div>
    <w:div w:id="328680791">
      <w:bodyDiv w:val="1"/>
      <w:marLeft w:val="0"/>
      <w:marRight w:val="0"/>
      <w:marTop w:val="0"/>
      <w:marBottom w:val="0"/>
      <w:divBdr>
        <w:top w:val="none" w:sz="0" w:space="0" w:color="auto"/>
        <w:left w:val="none" w:sz="0" w:space="0" w:color="auto"/>
        <w:bottom w:val="none" w:sz="0" w:space="0" w:color="auto"/>
        <w:right w:val="none" w:sz="0" w:space="0" w:color="auto"/>
      </w:divBdr>
    </w:div>
    <w:div w:id="330644402">
      <w:bodyDiv w:val="1"/>
      <w:marLeft w:val="0"/>
      <w:marRight w:val="0"/>
      <w:marTop w:val="0"/>
      <w:marBottom w:val="0"/>
      <w:divBdr>
        <w:top w:val="none" w:sz="0" w:space="0" w:color="auto"/>
        <w:left w:val="none" w:sz="0" w:space="0" w:color="auto"/>
        <w:bottom w:val="none" w:sz="0" w:space="0" w:color="auto"/>
        <w:right w:val="none" w:sz="0" w:space="0" w:color="auto"/>
      </w:divBdr>
    </w:div>
    <w:div w:id="337855368">
      <w:bodyDiv w:val="1"/>
      <w:marLeft w:val="0"/>
      <w:marRight w:val="0"/>
      <w:marTop w:val="0"/>
      <w:marBottom w:val="0"/>
      <w:divBdr>
        <w:top w:val="none" w:sz="0" w:space="0" w:color="auto"/>
        <w:left w:val="none" w:sz="0" w:space="0" w:color="auto"/>
        <w:bottom w:val="none" w:sz="0" w:space="0" w:color="auto"/>
        <w:right w:val="none" w:sz="0" w:space="0" w:color="auto"/>
      </w:divBdr>
    </w:div>
    <w:div w:id="338316404">
      <w:bodyDiv w:val="1"/>
      <w:marLeft w:val="0"/>
      <w:marRight w:val="0"/>
      <w:marTop w:val="0"/>
      <w:marBottom w:val="0"/>
      <w:divBdr>
        <w:top w:val="none" w:sz="0" w:space="0" w:color="auto"/>
        <w:left w:val="none" w:sz="0" w:space="0" w:color="auto"/>
        <w:bottom w:val="none" w:sz="0" w:space="0" w:color="auto"/>
        <w:right w:val="none" w:sz="0" w:space="0" w:color="auto"/>
      </w:divBdr>
    </w:div>
    <w:div w:id="349183066">
      <w:bodyDiv w:val="1"/>
      <w:marLeft w:val="0"/>
      <w:marRight w:val="0"/>
      <w:marTop w:val="0"/>
      <w:marBottom w:val="0"/>
      <w:divBdr>
        <w:top w:val="none" w:sz="0" w:space="0" w:color="auto"/>
        <w:left w:val="none" w:sz="0" w:space="0" w:color="auto"/>
        <w:bottom w:val="none" w:sz="0" w:space="0" w:color="auto"/>
        <w:right w:val="none" w:sz="0" w:space="0" w:color="auto"/>
      </w:divBdr>
    </w:div>
    <w:div w:id="360208147">
      <w:bodyDiv w:val="1"/>
      <w:marLeft w:val="0"/>
      <w:marRight w:val="0"/>
      <w:marTop w:val="0"/>
      <w:marBottom w:val="0"/>
      <w:divBdr>
        <w:top w:val="none" w:sz="0" w:space="0" w:color="auto"/>
        <w:left w:val="none" w:sz="0" w:space="0" w:color="auto"/>
        <w:bottom w:val="none" w:sz="0" w:space="0" w:color="auto"/>
        <w:right w:val="none" w:sz="0" w:space="0" w:color="auto"/>
      </w:divBdr>
    </w:div>
    <w:div w:id="362482487">
      <w:bodyDiv w:val="1"/>
      <w:marLeft w:val="0"/>
      <w:marRight w:val="0"/>
      <w:marTop w:val="0"/>
      <w:marBottom w:val="0"/>
      <w:divBdr>
        <w:top w:val="none" w:sz="0" w:space="0" w:color="auto"/>
        <w:left w:val="none" w:sz="0" w:space="0" w:color="auto"/>
        <w:bottom w:val="none" w:sz="0" w:space="0" w:color="auto"/>
        <w:right w:val="none" w:sz="0" w:space="0" w:color="auto"/>
      </w:divBdr>
    </w:div>
    <w:div w:id="363870366">
      <w:bodyDiv w:val="1"/>
      <w:marLeft w:val="0"/>
      <w:marRight w:val="0"/>
      <w:marTop w:val="0"/>
      <w:marBottom w:val="0"/>
      <w:divBdr>
        <w:top w:val="none" w:sz="0" w:space="0" w:color="auto"/>
        <w:left w:val="none" w:sz="0" w:space="0" w:color="auto"/>
        <w:bottom w:val="none" w:sz="0" w:space="0" w:color="auto"/>
        <w:right w:val="none" w:sz="0" w:space="0" w:color="auto"/>
      </w:divBdr>
    </w:div>
    <w:div w:id="366217819">
      <w:bodyDiv w:val="1"/>
      <w:marLeft w:val="0"/>
      <w:marRight w:val="0"/>
      <w:marTop w:val="0"/>
      <w:marBottom w:val="0"/>
      <w:divBdr>
        <w:top w:val="none" w:sz="0" w:space="0" w:color="auto"/>
        <w:left w:val="none" w:sz="0" w:space="0" w:color="auto"/>
        <w:bottom w:val="none" w:sz="0" w:space="0" w:color="auto"/>
        <w:right w:val="none" w:sz="0" w:space="0" w:color="auto"/>
      </w:divBdr>
    </w:div>
    <w:div w:id="376852682">
      <w:bodyDiv w:val="1"/>
      <w:marLeft w:val="0"/>
      <w:marRight w:val="0"/>
      <w:marTop w:val="0"/>
      <w:marBottom w:val="0"/>
      <w:divBdr>
        <w:top w:val="none" w:sz="0" w:space="0" w:color="auto"/>
        <w:left w:val="none" w:sz="0" w:space="0" w:color="auto"/>
        <w:bottom w:val="none" w:sz="0" w:space="0" w:color="auto"/>
        <w:right w:val="none" w:sz="0" w:space="0" w:color="auto"/>
      </w:divBdr>
    </w:div>
    <w:div w:id="377239910">
      <w:bodyDiv w:val="1"/>
      <w:marLeft w:val="0"/>
      <w:marRight w:val="0"/>
      <w:marTop w:val="0"/>
      <w:marBottom w:val="0"/>
      <w:divBdr>
        <w:top w:val="none" w:sz="0" w:space="0" w:color="auto"/>
        <w:left w:val="none" w:sz="0" w:space="0" w:color="auto"/>
        <w:bottom w:val="none" w:sz="0" w:space="0" w:color="auto"/>
        <w:right w:val="none" w:sz="0" w:space="0" w:color="auto"/>
      </w:divBdr>
    </w:div>
    <w:div w:id="388116018">
      <w:bodyDiv w:val="1"/>
      <w:marLeft w:val="0"/>
      <w:marRight w:val="0"/>
      <w:marTop w:val="0"/>
      <w:marBottom w:val="0"/>
      <w:divBdr>
        <w:top w:val="none" w:sz="0" w:space="0" w:color="auto"/>
        <w:left w:val="none" w:sz="0" w:space="0" w:color="auto"/>
        <w:bottom w:val="none" w:sz="0" w:space="0" w:color="auto"/>
        <w:right w:val="none" w:sz="0" w:space="0" w:color="auto"/>
      </w:divBdr>
    </w:div>
    <w:div w:id="388119272">
      <w:bodyDiv w:val="1"/>
      <w:marLeft w:val="0"/>
      <w:marRight w:val="0"/>
      <w:marTop w:val="0"/>
      <w:marBottom w:val="0"/>
      <w:divBdr>
        <w:top w:val="none" w:sz="0" w:space="0" w:color="auto"/>
        <w:left w:val="none" w:sz="0" w:space="0" w:color="auto"/>
        <w:bottom w:val="none" w:sz="0" w:space="0" w:color="auto"/>
        <w:right w:val="none" w:sz="0" w:space="0" w:color="auto"/>
      </w:divBdr>
    </w:div>
    <w:div w:id="391776688">
      <w:bodyDiv w:val="1"/>
      <w:marLeft w:val="0"/>
      <w:marRight w:val="0"/>
      <w:marTop w:val="0"/>
      <w:marBottom w:val="0"/>
      <w:divBdr>
        <w:top w:val="none" w:sz="0" w:space="0" w:color="auto"/>
        <w:left w:val="none" w:sz="0" w:space="0" w:color="auto"/>
        <w:bottom w:val="none" w:sz="0" w:space="0" w:color="auto"/>
        <w:right w:val="none" w:sz="0" w:space="0" w:color="auto"/>
      </w:divBdr>
    </w:div>
    <w:div w:id="392195084">
      <w:bodyDiv w:val="1"/>
      <w:marLeft w:val="0"/>
      <w:marRight w:val="0"/>
      <w:marTop w:val="0"/>
      <w:marBottom w:val="0"/>
      <w:divBdr>
        <w:top w:val="none" w:sz="0" w:space="0" w:color="auto"/>
        <w:left w:val="none" w:sz="0" w:space="0" w:color="auto"/>
        <w:bottom w:val="none" w:sz="0" w:space="0" w:color="auto"/>
        <w:right w:val="none" w:sz="0" w:space="0" w:color="auto"/>
      </w:divBdr>
    </w:div>
    <w:div w:id="396588562">
      <w:bodyDiv w:val="1"/>
      <w:marLeft w:val="0"/>
      <w:marRight w:val="0"/>
      <w:marTop w:val="0"/>
      <w:marBottom w:val="0"/>
      <w:divBdr>
        <w:top w:val="none" w:sz="0" w:space="0" w:color="auto"/>
        <w:left w:val="none" w:sz="0" w:space="0" w:color="auto"/>
        <w:bottom w:val="none" w:sz="0" w:space="0" w:color="auto"/>
        <w:right w:val="none" w:sz="0" w:space="0" w:color="auto"/>
      </w:divBdr>
    </w:div>
    <w:div w:id="404767581">
      <w:bodyDiv w:val="1"/>
      <w:marLeft w:val="0"/>
      <w:marRight w:val="0"/>
      <w:marTop w:val="0"/>
      <w:marBottom w:val="0"/>
      <w:divBdr>
        <w:top w:val="none" w:sz="0" w:space="0" w:color="auto"/>
        <w:left w:val="none" w:sz="0" w:space="0" w:color="auto"/>
        <w:bottom w:val="none" w:sz="0" w:space="0" w:color="auto"/>
        <w:right w:val="none" w:sz="0" w:space="0" w:color="auto"/>
      </w:divBdr>
    </w:div>
    <w:div w:id="409817181">
      <w:bodyDiv w:val="1"/>
      <w:marLeft w:val="0"/>
      <w:marRight w:val="0"/>
      <w:marTop w:val="0"/>
      <w:marBottom w:val="0"/>
      <w:divBdr>
        <w:top w:val="none" w:sz="0" w:space="0" w:color="auto"/>
        <w:left w:val="none" w:sz="0" w:space="0" w:color="auto"/>
        <w:bottom w:val="none" w:sz="0" w:space="0" w:color="auto"/>
        <w:right w:val="none" w:sz="0" w:space="0" w:color="auto"/>
      </w:divBdr>
    </w:div>
    <w:div w:id="419764102">
      <w:bodyDiv w:val="1"/>
      <w:marLeft w:val="0"/>
      <w:marRight w:val="0"/>
      <w:marTop w:val="0"/>
      <w:marBottom w:val="0"/>
      <w:divBdr>
        <w:top w:val="none" w:sz="0" w:space="0" w:color="auto"/>
        <w:left w:val="none" w:sz="0" w:space="0" w:color="auto"/>
        <w:bottom w:val="none" w:sz="0" w:space="0" w:color="auto"/>
        <w:right w:val="none" w:sz="0" w:space="0" w:color="auto"/>
      </w:divBdr>
    </w:div>
    <w:div w:id="419915554">
      <w:bodyDiv w:val="1"/>
      <w:marLeft w:val="0"/>
      <w:marRight w:val="0"/>
      <w:marTop w:val="0"/>
      <w:marBottom w:val="0"/>
      <w:divBdr>
        <w:top w:val="none" w:sz="0" w:space="0" w:color="auto"/>
        <w:left w:val="none" w:sz="0" w:space="0" w:color="auto"/>
        <w:bottom w:val="none" w:sz="0" w:space="0" w:color="auto"/>
        <w:right w:val="none" w:sz="0" w:space="0" w:color="auto"/>
      </w:divBdr>
    </w:div>
    <w:div w:id="422797235">
      <w:bodyDiv w:val="1"/>
      <w:marLeft w:val="0"/>
      <w:marRight w:val="0"/>
      <w:marTop w:val="0"/>
      <w:marBottom w:val="0"/>
      <w:divBdr>
        <w:top w:val="none" w:sz="0" w:space="0" w:color="auto"/>
        <w:left w:val="none" w:sz="0" w:space="0" w:color="auto"/>
        <w:bottom w:val="none" w:sz="0" w:space="0" w:color="auto"/>
        <w:right w:val="none" w:sz="0" w:space="0" w:color="auto"/>
      </w:divBdr>
    </w:div>
    <w:div w:id="423190354">
      <w:bodyDiv w:val="1"/>
      <w:marLeft w:val="0"/>
      <w:marRight w:val="0"/>
      <w:marTop w:val="0"/>
      <w:marBottom w:val="0"/>
      <w:divBdr>
        <w:top w:val="none" w:sz="0" w:space="0" w:color="auto"/>
        <w:left w:val="none" w:sz="0" w:space="0" w:color="auto"/>
        <w:bottom w:val="none" w:sz="0" w:space="0" w:color="auto"/>
        <w:right w:val="none" w:sz="0" w:space="0" w:color="auto"/>
      </w:divBdr>
    </w:div>
    <w:div w:id="424812981">
      <w:bodyDiv w:val="1"/>
      <w:marLeft w:val="0"/>
      <w:marRight w:val="0"/>
      <w:marTop w:val="0"/>
      <w:marBottom w:val="0"/>
      <w:divBdr>
        <w:top w:val="none" w:sz="0" w:space="0" w:color="auto"/>
        <w:left w:val="none" w:sz="0" w:space="0" w:color="auto"/>
        <w:bottom w:val="none" w:sz="0" w:space="0" w:color="auto"/>
        <w:right w:val="none" w:sz="0" w:space="0" w:color="auto"/>
      </w:divBdr>
    </w:div>
    <w:div w:id="426771233">
      <w:bodyDiv w:val="1"/>
      <w:marLeft w:val="0"/>
      <w:marRight w:val="0"/>
      <w:marTop w:val="0"/>
      <w:marBottom w:val="0"/>
      <w:divBdr>
        <w:top w:val="none" w:sz="0" w:space="0" w:color="auto"/>
        <w:left w:val="none" w:sz="0" w:space="0" w:color="auto"/>
        <w:bottom w:val="none" w:sz="0" w:space="0" w:color="auto"/>
        <w:right w:val="none" w:sz="0" w:space="0" w:color="auto"/>
      </w:divBdr>
    </w:div>
    <w:div w:id="427501258">
      <w:bodyDiv w:val="1"/>
      <w:marLeft w:val="0"/>
      <w:marRight w:val="0"/>
      <w:marTop w:val="0"/>
      <w:marBottom w:val="0"/>
      <w:divBdr>
        <w:top w:val="none" w:sz="0" w:space="0" w:color="auto"/>
        <w:left w:val="none" w:sz="0" w:space="0" w:color="auto"/>
        <w:bottom w:val="none" w:sz="0" w:space="0" w:color="auto"/>
        <w:right w:val="none" w:sz="0" w:space="0" w:color="auto"/>
      </w:divBdr>
    </w:div>
    <w:div w:id="428240317">
      <w:bodyDiv w:val="1"/>
      <w:marLeft w:val="0"/>
      <w:marRight w:val="0"/>
      <w:marTop w:val="0"/>
      <w:marBottom w:val="0"/>
      <w:divBdr>
        <w:top w:val="none" w:sz="0" w:space="0" w:color="auto"/>
        <w:left w:val="none" w:sz="0" w:space="0" w:color="auto"/>
        <w:bottom w:val="none" w:sz="0" w:space="0" w:color="auto"/>
        <w:right w:val="none" w:sz="0" w:space="0" w:color="auto"/>
      </w:divBdr>
    </w:div>
    <w:div w:id="430470083">
      <w:bodyDiv w:val="1"/>
      <w:marLeft w:val="0"/>
      <w:marRight w:val="0"/>
      <w:marTop w:val="0"/>
      <w:marBottom w:val="0"/>
      <w:divBdr>
        <w:top w:val="none" w:sz="0" w:space="0" w:color="auto"/>
        <w:left w:val="none" w:sz="0" w:space="0" w:color="auto"/>
        <w:bottom w:val="none" w:sz="0" w:space="0" w:color="auto"/>
        <w:right w:val="none" w:sz="0" w:space="0" w:color="auto"/>
      </w:divBdr>
    </w:div>
    <w:div w:id="435055942">
      <w:bodyDiv w:val="1"/>
      <w:marLeft w:val="0"/>
      <w:marRight w:val="0"/>
      <w:marTop w:val="0"/>
      <w:marBottom w:val="0"/>
      <w:divBdr>
        <w:top w:val="none" w:sz="0" w:space="0" w:color="auto"/>
        <w:left w:val="none" w:sz="0" w:space="0" w:color="auto"/>
        <w:bottom w:val="none" w:sz="0" w:space="0" w:color="auto"/>
        <w:right w:val="none" w:sz="0" w:space="0" w:color="auto"/>
      </w:divBdr>
    </w:div>
    <w:div w:id="437916203">
      <w:bodyDiv w:val="1"/>
      <w:marLeft w:val="0"/>
      <w:marRight w:val="0"/>
      <w:marTop w:val="0"/>
      <w:marBottom w:val="0"/>
      <w:divBdr>
        <w:top w:val="none" w:sz="0" w:space="0" w:color="auto"/>
        <w:left w:val="none" w:sz="0" w:space="0" w:color="auto"/>
        <w:bottom w:val="none" w:sz="0" w:space="0" w:color="auto"/>
        <w:right w:val="none" w:sz="0" w:space="0" w:color="auto"/>
      </w:divBdr>
    </w:div>
    <w:div w:id="441070763">
      <w:bodyDiv w:val="1"/>
      <w:marLeft w:val="0"/>
      <w:marRight w:val="0"/>
      <w:marTop w:val="0"/>
      <w:marBottom w:val="0"/>
      <w:divBdr>
        <w:top w:val="none" w:sz="0" w:space="0" w:color="auto"/>
        <w:left w:val="none" w:sz="0" w:space="0" w:color="auto"/>
        <w:bottom w:val="none" w:sz="0" w:space="0" w:color="auto"/>
        <w:right w:val="none" w:sz="0" w:space="0" w:color="auto"/>
      </w:divBdr>
    </w:div>
    <w:div w:id="441648686">
      <w:bodyDiv w:val="1"/>
      <w:marLeft w:val="0"/>
      <w:marRight w:val="0"/>
      <w:marTop w:val="0"/>
      <w:marBottom w:val="0"/>
      <w:divBdr>
        <w:top w:val="none" w:sz="0" w:space="0" w:color="auto"/>
        <w:left w:val="none" w:sz="0" w:space="0" w:color="auto"/>
        <w:bottom w:val="none" w:sz="0" w:space="0" w:color="auto"/>
        <w:right w:val="none" w:sz="0" w:space="0" w:color="auto"/>
      </w:divBdr>
    </w:div>
    <w:div w:id="443162018">
      <w:bodyDiv w:val="1"/>
      <w:marLeft w:val="0"/>
      <w:marRight w:val="0"/>
      <w:marTop w:val="0"/>
      <w:marBottom w:val="0"/>
      <w:divBdr>
        <w:top w:val="none" w:sz="0" w:space="0" w:color="auto"/>
        <w:left w:val="none" w:sz="0" w:space="0" w:color="auto"/>
        <w:bottom w:val="none" w:sz="0" w:space="0" w:color="auto"/>
        <w:right w:val="none" w:sz="0" w:space="0" w:color="auto"/>
      </w:divBdr>
    </w:div>
    <w:div w:id="449667181">
      <w:bodyDiv w:val="1"/>
      <w:marLeft w:val="0"/>
      <w:marRight w:val="0"/>
      <w:marTop w:val="0"/>
      <w:marBottom w:val="0"/>
      <w:divBdr>
        <w:top w:val="none" w:sz="0" w:space="0" w:color="auto"/>
        <w:left w:val="none" w:sz="0" w:space="0" w:color="auto"/>
        <w:bottom w:val="none" w:sz="0" w:space="0" w:color="auto"/>
        <w:right w:val="none" w:sz="0" w:space="0" w:color="auto"/>
      </w:divBdr>
    </w:div>
    <w:div w:id="456460388">
      <w:bodyDiv w:val="1"/>
      <w:marLeft w:val="0"/>
      <w:marRight w:val="0"/>
      <w:marTop w:val="0"/>
      <w:marBottom w:val="0"/>
      <w:divBdr>
        <w:top w:val="none" w:sz="0" w:space="0" w:color="auto"/>
        <w:left w:val="none" w:sz="0" w:space="0" w:color="auto"/>
        <w:bottom w:val="none" w:sz="0" w:space="0" w:color="auto"/>
        <w:right w:val="none" w:sz="0" w:space="0" w:color="auto"/>
      </w:divBdr>
    </w:div>
    <w:div w:id="458501293">
      <w:bodyDiv w:val="1"/>
      <w:marLeft w:val="0"/>
      <w:marRight w:val="0"/>
      <w:marTop w:val="0"/>
      <w:marBottom w:val="0"/>
      <w:divBdr>
        <w:top w:val="none" w:sz="0" w:space="0" w:color="auto"/>
        <w:left w:val="none" w:sz="0" w:space="0" w:color="auto"/>
        <w:bottom w:val="none" w:sz="0" w:space="0" w:color="auto"/>
        <w:right w:val="none" w:sz="0" w:space="0" w:color="auto"/>
      </w:divBdr>
    </w:div>
    <w:div w:id="458572190">
      <w:bodyDiv w:val="1"/>
      <w:marLeft w:val="0"/>
      <w:marRight w:val="0"/>
      <w:marTop w:val="0"/>
      <w:marBottom w:val="0"/>
      <w:divBdr>
        <w:top w:val="none" w:sz="0" w:space="0" w:color="auto"/>
        <w:left w:val="none" w:sz="0" w:space="0" w:color="auto"/>
        <w:bottom w:val="none" w:sz="0" w:space="0" w:color="auto"/>
        <w:right w:val="none" w:sz="0" w:space="0" w:color="auto"/>
      </w:divBdr>
    </w:div>
    <w:div w:id="462695743">
      <w:bodyDiv w:val="1"/>
      <w:marLeft w:val="0"/>
      <w:marRight w:val="0"/>
      <w:marTop w:val="0"/>
      <w:marBottom w:val="0"/>
      <w:divBdr>
        <w:top w:val="none" w:sz="0" w:space="0" w:color="auto"/>
        <w:left w:val="none" w:sz="0" w:space="0" w:color="auto"/>
        <w:bottom w:val="none" w:sz="0" w:space="0" w:color="auto"/>
        <w:right w:val="none" w:sz="0" w:space="0" w:color="auto"/>
      </w:divBdr>
    </w:div>
    <w:div w:id="463887802">
      <w:bodyDiv w:val="1"/>
      <w:marLeft w:val="0"/>
      <w:marRight w:val="0"/>
      <w:marTop w:val="0"/>
      <w:marBottom w:val="0"/>
      <w:divBdr>
        <w:top w:val="none" w:sz="0" w:space="0" w:color="auto"/>
        <w:left w:val="none" w:sz="0" w:space="0" w:color="auto"/>
        <w:bottom w:val="none" w:sz="0" w:space="0" w:color="auto"/>
        <w:right w:val="none" w:sz="0" w:space="0" w:color="auto"/>
      </w:divBdr>
    </w:div>
    <w:div w:id="467623360">
      <w:bodyDiv w:val="1"/>
      <w:marLeft w:val="0"/>
      <w:marRight w:val="0"/>
      <w:marTop w:val="0"/>
      <w:marBottom w:val="0"/>
      <w:divBdr>
        <w:top w:val="none" w:sz="0" w:space="0" w:color="auto"/>
        <w:left w:val="none" w:sz="0" w:space="0" w:color="auto"/>
        <w:bottom w:val="none" w:sz="0" w:space="0" w:color="auto"/>
        <w:right w:val="none" w:sz="0" w:space="0" w:color="auto"/>
      </w:divBdr>
    </w:div>
    <w:div w:id="469372691">
      <w:bodyDiv w:val="1"/>
      <w:marLeft w:val="0"/>
      <w:marRight w:val="0"/>
      <w:marTop w:val="0"/>
      <w:marBottom w:val="0"/>
      <w:divBdr>
        <w:top w:val="none" w:sz="0" w:space="0" w:color="auto"/>
        <w:left w:val="none" w:sz="0" w:space="0" w:color="auto"/>
        <w:bottom w:val="none" w:sz="0" w:space="0" w:color="auto"/>
        <w:right w:val="none" w:sz="0" w:space="0" w:color="auto"/>
      </w:divBdr>
    </w:div>
    <w:div w:id="472676191">
      <w:bodyDiv w:val="1"/>
      <w:marLeft w:val="0"/>
      <w:marRight w:val="0"/>
      <w:marTop w:val="0"/>
      <w:marBottom w:val="0"/>
      <w:divBdr>
        <w:top w:val="none" w:sz="0" w:space="0" w:color="auto"/>
        <w:left w:val="none" w:sz="0" w:space="0" w:color="auto"/>
        <w:bottom w:val="none" w:sz="0" w:space="0" w:color="auto"/>
        <w:right w:val="none" w:sz="0" w:space="0" w:color="auto"/>
      </w:divBdr>
    </w:div>
    <w:div w:id="476800519">
      <w:bodyDiv w:val="1"/>
      <w:marLeft w:val="0"/>
      <w:marRight w:val="0"/>
      <w:marTop w:val="0"/>
      <w:marBottom w:val="0"/>
      <w:divBdr>
        <w:top w:val="none" w:sz="0" w:space="0" w:color="auto"/>
        <w:left w:val="none" w:sz="0" w:space="0" w:color="auto"/>
        <w:bottom w:val="none" w:sz="0" w:space="0" w:color="auto"/>
        <w:right w:val="none" w:sz="0" w:space="0" w:color="auto"/>
      </w:divBdr>
    </w:div>
    <w:div w:id="478230134">
      <w:bodyDiv w:val="1"/>
      <w:marLeft w:val="0"/>
      <w:marRight w:val="0"/>
      <w:marTop w:val="0"/>
      <w:marBottom w:val="0"/>
      <w:divBdr>
        <w:top w:val="none" w:sz="0" w:space="0" w:color="auto"/>
        <w:left w:val="none" w:sz="0" w:space="0" w:color="auto"/>
        <w:bottom w:val="none" w:sz="0" w:space="0" w:color="auto"/>
        <w:right w:val="none" w:sz="0" w:space="0" w:color="auto"/>
      </w:divBdr>
    </w:div>
    <w:div w:id="484321181">
      <w:bodyDiv w:val="1"/>
      <w:marLeft w:val="0"/>
      <w:marRight w:val="0"/>
      <w:marTop w:val="0"/>
      <w:marBottom w:val="0"/>
      <w:divBdr>
        <w:top w:val="none" w:sz="0" w:space="0" w:color="auto"/>
        <w:left w:val="none" w:sz="0" w:space="0" w:color="auto"/>
        <w:bottom w:val="none" w:sz="0" w:space="0" w:color="auto"/>
        <w:right w:val="none" w:sz="0" w:space="0" w:color="auto"/>
      </w:divBdr>
    </w:div>
    <w:div w:id="491456206">
      <w:bodyDiv w:val="1"/>
      <w:marLeft w:val="0"/>
      <w:marRight w:val="0"/>
      <w:marTop w:val="0"/>
      <w:marBottom w:val="0"/>
      <w:divBdr>
        <w:top w:val="none" w:sz="0" w:space="0" w:color="auto"/>
        <w:left w:val="none" w:sz="0" w:space="0" w:color="auto"/>
        <w:bottom w:val="none" w:sz="0" w:space="0" w:color="auto"/>
        <w:right w:val="none" w:sz="0" w:space="0" w:color="auto"/>
      </w:divBdr>
    </w:div>
    <w:div w:id="493449264">
      <w:bodyDiv w:val="1"/>
      <w:marLeft w:val="0"/>
      <w:marRight w:val="0"/>
      <w:marTop w:val="0"/>
      <w:marBottom w:val="0"/>
      <w:divBdr>
        <w:top w:val="none" w:sz="0" w:space="0" w:color="auto"/>
        <w:left w:val="none" w:sz="0" w:space="0" w:color="auto"/>
        <w:bottom w:val="none" w:sz="0" w:space="0" w:color="auto"/>
        <w:right w:val="none" w:sz="0" w:space="0" w:color="auto"/>
      </w:divBdr>
    </w:div>
    <w:div w:id="494884498">
      <w:bodyDiv w:val="1"/>
      <w:marLeft w:val="0"/>
      <w:marRight w:val="0"/>
      <w:marTop w:val="0"/>
      <w:marBottom w:val="0"/>
      <w:divBdr>
        <w:top w:val="none" w:sz="0" w:space="0" w:color="auto"/>
        <w:left w:val="none" w:sz="0" w:space="0" w:color="auto"/>
        <w:bottom w:val="none" w:sz="0" w:space="0" w:color="auto"/>
        <w:right w:val="none" w:sz="0" w:space="0" w:color="auto"/>
      </w:divBdr>
    </w:div>
    <w:div w:id="495808642">
      <w:bodyDiv w:val="1"/>
      <w:marLeft w:val="0"/>
      <w:marRight w:val="0"/>
      <w:marTop w:val="0"/>
      <w:marBottom w:val="0"/>
      <w:divBdr>
        <w:top w:val="none" w:sz="0" w:space="0" w:color="auto"/>
        <w:left w:val="none" w:sz="0" w:space="0" w:color="auto"/>
        <w:bottom w:val="none" w:sz="0" w:space="0" w:color="auto"/>
        <w:right w:val="none" w:sz="0" w:space="0" w:color="auto"/>
      </w:divBdr>
    </w:div>
    <w:div w:id="496924027">
      <w:bodyDiv w:val="1"/>
      <w:marLeft w:val="0"/>
      <w:marRight w:val="0"/>
      <w:marTop w:val="0"/>
      <w:marBottom w:val="0"/>
      <w:divBdr>
        <w:top w:val="none" w:sz="0" w:space="0" w:color="auto"/>
        <w:left w:val="none" w:sz="0" w:space="0" w:color="auto"/>
        <w:bottom w:val="none" w:sz="0" w:space="0" w:color="auto"/>
        <w:right w:val="none" w:sz="0" w:space="0" w:color="auto"/>
      </w:divBdr>
    </w:div>
    <w:div w:id="497116069">
      <w:bodyDiv w:val="1"/>
      <w:marLeft w:val="0"/>
      <w:marRight w:val="0"/>
      <w:marTop w:val="0"/>
      <w:marBottom w:val="0"/>
      <w:divBdr>
        <w:top w:val="none" w:sz="0" w:space="0" w:color="auto"/>
        <w:left w:val="none" w:sz="0" w:space="0" w:color="auto"/>
        <w:bottom w:val="none" w:sz="0" w:space="0" w:color="auto"/>
        <w:right w:val="none" w:sz="0" w:space="0" w:color="auto"/>
      </w:divBdr>
    </w:div>
    <w:div w:id="503933466">
      <w:bodyDiv w:val="1"/>
      <w:marLeft w:val="0"/>
      <w:marRight w:val="0"/>
      <w:marTop w:val="0"/>
      <w:marBottom w:val="0"/>
      <w:divBdr>
        <w:top w:val="none" w:sz="0" w:space="0" w:color="auto"/>
        <w:left w:val="none" w:sz="0" w:space="0" w:color="auto"/>
        <w:bottom w:val="none" w:sz="0" w:space="0" w:color="auto"/>
        <w:right w:val="none" w:sz="0" w:space="0" w:color="auto"/>
      </w:divBdr>
    </w:div>
    <w:div w:id="506987053">
      <w:bodyDiv w:val="1"/>
      <w:marLeft w:val="0"/>
      <w:marRight w:val="0"/>
      <w:marTop w:val="0"/>
      <w:marBottom w:val="0"/>
      <w:divBdr>
        <w:top w:val="none" w:sz="0" w:space="0" w:color="auto"/>
        <w:left w:val="none" w:sz="0" w:space="0" w:color="auto"/>
        <w:bottom w:val="none" w:sz="0" w:space="0" w:color="auto"/>
        <w:right w:val="none" w:sz="0" w:space="0" w:color="auto"/>
      </w:divBdr>
    </w:div>
    <w:div w:id="515341112">
      <w:bodyDiv w:val="1"/>
      <w:marLeft w:val="0"/>
      <w:marRight w:val="0"/>
      <w:marTop w:val="0"/>
      <w:marBottom w:val="0"/>
      <w:divBdr>
        <w:top w:val="none" w:sz="0" w:space="0" w:color="auto"/>
        <w:left w:val="none" w:sz="0" w:space="0" w:color="auto"/>
        <w:bottom w:val="none" w:sz="0" w:space="0" w:color="auto"/>
        <w:right w:val="none" w:sz="0" w:space="0" w:color="auto"/>
      </w:divBdr>
    </w:div>
    <w:div w:id="526479592">
      <w:bodyDiv w:val="1"/>
      <w:marLeft w:val="0"/>
      <w:marRight w:val="0"/>
      <w:marTop w:val="0"/>
      <w:marBottom w:val="0"/>
      <w:divBdr>
        <w:top w:val="none" w:sz="0" w:space="0" w:color="auto"/>
        <w:left w:val="none" w:sz="0" w:space="0" w:color="auto"/>
        <w:bottom w:val="none" w:sz="0" w:space="0" w:color="auto"/>
        <w:right w:val="none" w:sz="0" w:space="0" w:color="auto"/>
      </w:divBdr>
    </w:div>
    <w:div w:id="529728635">
      <w:bodyDiv w:val="1"/>
      <w:marLeft w:val="0"/>
      <w:marRight w:val="0"/>
      <w:marTop w:val="0"/>
      <w:marBottom w:val="0"/>
      <w:divBdr>
        <w:top w:val="none" w:sz="0" w:space="0" w:color="auto"/>
        <w:left w:val="none" w:sz="0" w:space="0" w:color="auto"/>
        <w:bottom w:val="none" w:sz="0" w:space="0" w:color="auto"/>
        <w:right w:val="none" w:sz="0" w:space="0" w:color="auto"/>
      </w:divBdr>
    </w:div>
    <w:div w:id="536042949">
      <w:bodyDiv w:val="1"/>
      <w:marLeft w:val="0"/>
      <w:marRight w:val="0"/>
      <w:marTop w:val="0"/>
      <w:marBottom w:val="0"/>
      <w:divBdr>
        <w:top w:val="none" w:sz="0" w:space="0" w:color="auto"/>
        <w:left w:val="none" w:sz="0" w:space="0" w:color="auto"/>
        <w:bottom w:val="none" w:sz="0" w:space="0" w:color="auto"/>
        <w:right w:val="none" w:sz="0" w:space="0" w:color="auto"/>
      </w:divBdr>
    </w:div>
    <w:div w:id="536626683">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54200013">
      <w:bodyDiv w:val="1"/>
      <w:marLeft w:val="0"/>
      <w:marRight w:val="0"/>
      <w:marTop w:val="0"/>
      <w:marBottom w:val="0"/>
      <w:divBdr>
        <w:top w:val="none" w:sz="0" w:space="0" w:color="auto"/>
        <w:left w:val="none" w:sz="0" w:space="0" w:color="auto"/>
        <w:bottom w:val="none" w:sz="0" w:space="0" w:color="auto"/>
        <w:right w:val="none" w:sz="0" w:space="0" w:color="auto"/>
      </w:divBdr>
    </w:div>
    <w:div w:id="559095866">
      <w:bodyDiv w:val="1"/>
      <w:marLeft w:val="0"/>
      <w:marRight w:val="0"/>
      <w:marTop w:val="0"/>
      <w:marBottom w:val="0"/>
      <w:divBdr>
        <w:top w:val="none" w:sz="0" w:space="0" w:color="auto"/>
        <w:left w:val="none" w:sz="0" w:space="0" w:color="auto"/>
        <w:bottom w:val="none" w:sz="0" w:space="0" w:color="auto"/>
        <w:right w:val="none" w:sz="0" w:space="0" w:color="auto"/>
      </w:divBdr>
    </w:div>
    <w:div w:id="560214024">
      <w:bodyDiv w:val="1"/>
      <w:marLeft w:val="0"/>
      <w:marRight w:val="0"/>
      <w:marTop w:val="0"/>
      <w:marBottom w:val="0"/>
      <w:divBdr>
        <w:top w:val="none" w:sz="0" w:space="0" w:color="auto"/>
        <w:left w:val="none" w:sz="0" w:space="0" w:color="auto"/>
        <w:bottom w:val="none" w:sz="0" w:space="0" w:color="auto"/>
        <w:right w:val="none" w:sz="0" w:space="0" w:color="auto"/>
      </w:divBdr>
    </w:div>
    <w:div w:id="560485730">
      <w:bodyDiv w:val="1"/>
      <w:marLeft w:val="0"/>
      <w:marRight w:val="0"/>
      <w:marTop w:val="0"/>
      <w:marBottom w:val="0"/>
      <w:divBdr>
        <w:top w:val="none" w:sz="0" w:space="0" w:color="auto"/>
        <w:left w:val="none" w:sz="0" w:space="0" w:color="auto"/>
        <w:bottom w:val="none" w:sz="0" w:space="0" w:color="auto"/>
        <w:right w:val="none" w:sz="0" w:space="0" w:color="auto"/>
      </w:divBdr>
    </w:div>
    <w:div w:id="561718992">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576786689">
      <w:bodyDiv w:val="1"/>
      <w:marLeft w:val="0"/>
      <w:marRight w:val="0"/>
      <w:marTop w:val="0"/>
      <w:marBottom w:val="0"/>
      <w:divBdr>
        <w:top w:val="none" w:sz="0" w:space="0" w:color="auto"/>
        <w:left w:val="none" w:sz="0" w:space="0" w:color="auto"/>
        <w:bottom w:val="none" w:sz="0" w:space="0" w:color="auto"/>
        <w:right w:val="none" w:sz="0" w:space="0" w:color="auto"/>
      </w:divBdr>
    </w:div>
    <w:div w:id="577175868">
      <w:bodyDiv w:val="1"/>
      <w:marLeft w:val="0"/>
      <w:marRight w:val="0"/>
      <w:marTop w:val="0"/>
      <w:marBottom w:val="0"/>
      <w:divBdr>
        <w:top w:val="none" w:sz="0" w:space="0" w:color="auto"/>
        <w:left w:val="none" w:sz="0" w:space="0" w:color="auto"/>
        <w:bottom w:val="none" w:sz="0" w:space="0" w:color="auto"/>
        <w:right w:val="none" w:sz="0" w:space="0" w:color="auto"/>
      </w:divBdr>
    </w:div>
    <w:div w:id="579560348">
      <w:bodyDiv w:val="1"/>
      <w:marLeft w:val="0"/>
      <w:marRight w:val="0"/>
      <w:marTop w:val="0"/>
      <w:marBottom w:val="0"/>
      <w:divBdr>
        <w:top w:val="none" w:sz="0" w:space="0" w:color="auto"/>
        <w:left w:val="none" w:sz="0" w:space="0" w:color="auto"/>
        <w:bottom w:val="none" w:sz="0" w:space="0" w:color="auto"/>
        <w:right w:val="none" w:sz="0" w:space="0" w:color="auto"/>
      </w:divBdr>
    </w:div>
    <w:div w:id="580794548">
      <w:bodyDiv w:val="1"/>
      <w:marLeft w:val="0"/>
      <w:marRight w:val="0"/>
      <w:marTop w:val="0"/>
      <w:marBottom w:val="0"/>
      <w:divBdr>
        <w:top w:val="none" w:sz="0" w:space="0" w:color="auto"/>
        <w:left w:val="none" w:sz="0" w:space="0" w:color="auto"/>
        <w:bottom w:val="none" w:sz="0" w:space="0" w:color="auto"/>
        <w:right w:val="none" w:sz="0" w:space="0" w:color="auto"/>
      </w:divBdr>
    </w:div>
    <w:div w:id="585696864">
      <w:bodyDiv w:val="1"/>
      <w:marLeft w:val="0"/>
      <w:marRight w:val="0"/>
      <w:marTop w:val="0"/>
      <w:marBottom w:val="0"/>
      <w:divBdr>
        <w:top w:val="none" w:sz="0" w:space="0" w:color="auto"/>
        <w:left w:val="none" w:sz="0" w:space="0" w:color="auto"/>
        <w:bottom w:val="none" w:sz="0" w:space="0" w:color="auto"/>
        <w:right w:val="none" w:sz="0" w:space="0" w:color="auto"/>
      </w:divBdr>
    </w:div>
    <w:div w:id="589507925">
      <w:bodyDiv w:val="1"/>
      <w:marLeft w:val="0"/>
      <w:marRight w:val="0"/>
      <w:marTop w:val="0"/>
      <w:marBottom w:val="0"/>
      <w:divBdr>
        <w:top w:val="none" w:sz="0" w:space="0" w:color="auto"/>
        <w:left w:val="none" w:sz="0" w:space="0" w:color="auto"/>
        <w:bottom w:val="none" w:sz="0" w:space="0" w:color="auto"/>
        <w:right w:val="none" w:sz="0" w:space="0" w:color="auto"/>
      </w:divBdr>
    </w:div>
    <w:div w:id="589895382">
      <w:bodyDiv w:val="1"/>
      <w:marLeft w:val="0"/>
      <w:marRight w:val="0"/>
      <w:marTop w:val="0"/>
      <w:marBottom w:val="0"/>
      <w:divBdr>
        <w:top w:val="none" w:sz="0" w:space="0" w:color="auto"/>
        <w:left w:val="none" w:sz="0" w:space="0" w:color="auto"/>
        <w:bottom w:val="none" w:sz="0" w:space="0" w:color="auto"/>
        <w:right w:val="none" w:sz="0" w:space="0" w:color="auto"/>
      </w:divBdr>
    </w:div>
    <w:div w:id="590118583">
      <w:bodyDiv w:val="1"/>
      <w:marLeft w:val="0"/>
      <w:marRight w:val="0"/>
      <w:marTop w:val="0"/>
      <w:marBottom w:val="0"/>
      <w:divBdr>
        <w:top w:val="none" w:sz="0" w:space="0" w:color="auto"/>
        <w:left w:val="none" w:sz="0" w:space="0" w:color="auto"/>
        <w:bottom w:val="none" w:sz="0" w:space="0" w:color="auto"/>
        <w:right w:val="none" w:sz="0" w:space="0" w:color="auto"/>
      </w:divBdr>
    </w:div>
    <w:div w:id="590165805">
      <w:bodyDiv w:val="1"/>
      <w:marLeft w:val="0"/>
      <w:marRight w:val="0"/>
      <w:marTop w:val="0"/>
      <w:marBottom w:val="0"/>
      <w:divBdr>
        <w:top w:val="none" w:sz="0" w:space="0" w:color="auto"/>
        <w:left w:val="none" w:sz="0" w:space="0" w:color="auto"/>
        <w:bottom w:val="none" w:sz="0" w:space="0" w:color="auto"/>
        <w:right w:val="none" w:sz="0" w:space="0" w:color="auto"/>
      </w:divBdr>
    </w:div>
    <w:div w:id="594752469">
      <w:bodyDiv w:val="1"/>
      <w:marLeft w:val="0"/>
      <w:marRight w:val="0"/>
      <w:marTop w:val="0"/>
      <w:marBottom w:val="0"/>
      <w:divBdr>
        <w:top w:val="none" w:sz="0" w:space="0" w:color="auto"/>
        <w:left w:val="none" w:sz="0" w:space="0" w:color="auto"/>
        <w:bottom w:val="none" w:sz="0" w:space="0" w:color="auto"/>
        <w:right w:val="none" w:sz="0" w:space="0" w:color="auto"/>
      </w:divBdr>
    </w:div>
    <w:div w:id="595871948">
      <w:bodyDiv w:val="1"/>
      <w:marLeft w:val="0"/>
      <w:marRight w:val="0"/>
      <w:marTop w:val="0"/>
      <w:marBottom w:val="0"/>
      <w:divBdr>
        <w:top w:val="none" w:sz="0" w:space="0" w:color="auto"/>
        <w:left w:val="none" w:sz="0" w:space="0" w:color="auto"/>
        <w:bottom w:val="none" w:sz="0" w:space="0" w:color="auto"/>
        <w:right w:val="none" w:sz="0" w:space="0" w:color="auto"/>
      </w:divBdr>
    </w:div>
    <w:div w:id="605577536">
      <w:bodyDiv w:val="1"/>
      <w:marLeft w:val="0"/>
      <w:marRight w:val="0"/>
      <w:marTop w:val="0"/>
      <w:marBottom w:val="0"/>
      <w:divBdr>
        <w:top w:val="none" w:sz="0" w:space="0" w:color="auto"/>
        <w:left w:val="none" w:sz="0" w:space="0" w:color="auto"/>
        <w:bottom w:val="none" w:sz="0" w:space="0" w:color="auto"/>
        <w:right w:val="none" w:sz="0" w:space="0" w:color="auto"/>
      </w:divBdr>
    </w:div>
    <w:div w:id="605583042">
      <w:bodyDiv w:val="1"/>
      <w:marLeft w:val="0"/>
      <w:marRight w:val="0"/>
      <w:marTop w:val="0"/>
      <w:marBottom w:val="0"/>
      <w:divBdr>
        <w:top w:val="none" w:sz="0" w:space="0" w:color="auto"/>
        <w:left w:val="none" w:sz="0" w:space="0" w:color="auto"/>
        <w:bottom w:val="none" w:sz="0" w:space="0" w:color="auto"/>
        <w:right w:val="none" w:sz="0" w:space="0" w:color="auto"/>
      </w:divBdr>
    </w:div>
    <w:div w:id="611479264">
      <w:bodyDiv w:val="1"/>
      <w:marLeft w:val="0"/>
      <w:marRight w:val="0"/>
      <w:marTop w:val="0"/>
      <w:marBottom w:val="0"/>
      <w:divBdr>
        <w:top w:val="none" w:sz="0" w:space="0" w:color="auto"/>
        <w:left w:val="none" w:sz="0" w:space="0" w:color="auto"/>
        <w:bottom w:val="none" w:sz="0" w:space="0" w:color="auto"/>
        <w:right w:val="none" w:sz="0" w:space="0" w:color="auto"/>
      </w:divBdr>
    </w:div>
    <w:div w:id="614755823">
      <w:bodyDiv w:val="1"/>
      <w:marLeft w:val="0"/>
      <w:marRight w:val="0"/>
      <w:marTop w:val="0"/>
      <w:marBottom w:val="0"/>
      <w:divBdr>
        <w:top w:val="none" w:sz="0" w:space="0" w:color="auto"/>
        <w:left w:val="none" w:sz="0" w:space="0" w:color="auto"/>
        <w:bottom w:val="none" w:sz="0" w:space="0" w:color="auto"/>
        <w:right w:val="none" w:sz="0" w:space="0" w:color="auto"/>
      </w:divBdr>
    </w:div>
    <w:div w:id="614799450">
      <w:bodyDiv w:val="1"/>
      <w:marLeft w:val="0"/>
      <w:marRight w:val="0"/>
      <w:marTop w:val="0"/>
      <w:marBottom w:val="0"/>
      <w:divBdr>
        <w:top w:val="none" w:sz="0" w:space="0" w:color="auto"/>
        <w:left w:val="none" w:sz="0" w:space="0" w:color="auto"/>
        <w:bottom w:val="none" w:sz="0" w:space="0" w:color="auto"/>
        <w:right w:val="none" w:sz="0" w:space="0" w:color="auto"/>
      </w:divBdr>
    </w:div>
    <w:div w:id="616177502">
      <w:bodyDiv w:val="1"/>
      <w:marLeft w:val="0"/>
      <w:marRight w:val="0"/>
      <w:marTop w:val="0"/>
      <w:marBottom w:val="0"/>
      <w:divBdr>
        <w:top w:val="none" w:sz="0" w:space="0" w:color="auto"/>
        <w:left w:val="none" w:sz="0" w:space="0" w:color="auto"/>
        <w:bottom w:val="none" w:sz="0" w:space="0" w:color="auto"/>
        <w:right w:val="none" w:sz="0" w:space="0" w:color="auto"/>
      </w:divBdr>
    </w:div>
    <w:div w:id="618485861">
      <w:bodyDiv w:val="1"/>
      <w:marLeft w:val="0"/>
      <w:marRight w:val="0"/>
      <w:marTop w:val="0"/>
      <w:marBottom w:val="0"/>
      <w:divBdr>
        <w:top w:val="none" w:sz="0" w:space="0" w:color="auto"/>
        <w:left w:val="none" w:sz="0" w:space="0" w:color="auto"/>
        <w:bottom w:val="none" w:sz="0" w:space="0" w:color="auto"/>
        <w:right w:val="none" w:sz="0" w:space="0" w:color="auto"/>
      </w:divBdr>
    </w:div>
    <w:div w:id="619386512">
      <w:bodyDiv w:val="1"/>
      <w:marLeft w:val="0"/>
      <w:marRight w:val="0"/>
      <w:marTop w:val="0"/>
      <w:marBottom w:val="0"/>
      <w:divBdr>
        <w:top w:val="none" w:sz="0" w:space="0" w:color="auto"/>
        <w:left w:val="none" w:sz="0" w:space="0" w:color="auto"/>
        <w:bottom w:val="none" w:sz="0" w:space="0" w:color="auto"/>
        <w:right w:val="none" w:sz="0" w:space="0" w:color="auto"/>
      </w:divBdr>
    </w:div>
    <w:div w:id="622080797">
      <w:bodyDiv w:val="1"/>
      <w:marLeft w:val="0"/>
      <w:marRight w:val="0"/>
      <w:marTop w:val="0"/>
      <w:marBottom w:val="0"/>
      <w:divBdr>
        <w:top w:val="none" w:sz="0" w:space="0" w:color="auto"/>
        <w:left w:val="none" w:sz="0" w:space="0" w:color="auto"/>
        <w:bottom w:val="none" w:sz="0" w:space="0" w:color="auto"/>
        <w:right w:val="none" w:sz="0" w:space="0" w:color="auto"/>
      </w:divBdr>
    </w:div>
    <w:div w:id="623656874">
      <w:bodyDiv w:val="1"/>
      <w:marLeft w:val="0"/>
      <w:marRight w:val="0"/>
      <w:marTop w:val="0"/>
      <w:marBottom w:val="0"/>
      <w:divBdr>
        <w:top w:val="none" w:sz="0" w:space="0" w:color="auto"/>
        <w:left w:val="none" w:sz="0" w:space="0" w:color="auto"/>
        <w:bottom w:val="none" w:sz="0" w:space="0" w:color="auto"/>
        <w:right w:val="none" w:sz="0" w:space="0" w:color="auto"/>
      </w:divBdr>
    </w:div>
    <w:div w:id="625046789">
      <w:bodyDiv w:val="1"/>
      <w:marLeft w:val="0"/>
      <w:marRight w:val="0"/>
      <w:marTop w:val="0"/>
      <w:marBottom w:val="0"/>
      <w:divBdr>
        <w:top w:val="none" w:sz="0" w:space="0" w:color="auto"/>
        <w:left w:val="none" w:sz="0" w:space="0" w:color="auto"/>
        <w:bottom w:val="none" w:sz="0" w:space="0" w:color="auto"/>
        <w:right w:val="none" w:sz="0" w:space="0" w:color="auto"/>
      </w:divBdr>
    </w:div>
    <w:div w:id="632715079">
      <w:bodyDiv w:val="1"/>
      <w:marLeft w:val="0"/>
      <w:marRight w:val="0"/>
      <w:marTop w:val="0"/>
      <w:marBottom w:val="0"/>
      <w:divBdr>
        <w:top w:val="none" w:sz="0" w:space="0" w:color="auto"/>
        <w:left w:val="none" w:sz="0" w:space="0" w:color="auto"/>
        <w:bottom w:val="none" w:sz="0" w:space="0" w:color="auto"/>
        <w:right w:val="none" w:sz="0" w:space="0" w:color="auto"/>
      </w:divBdr>
    </w:div>
    <w:div w:id="638609252">
      <w:bodyDiv w:val="1"/>
      <w:marLeft w:val="0"/>
      <w:marRight w:val="0"/>
      <w:marTop w:val="0"/>
      <w:marBottom w:val="0"/>
      <w:divBdr>
        <w:top w:val="none" w:sz="0" w:space="0" w:color="auto"/>
        <w:left w:val="none" w:sz="0" w:space="0" w:color="auto"/>
        <w:bottom w:val="none" w:sz="0" w:space="0" w:color="auto"/>
        <w:right w:val="none" w:sz="0" w:space="0" w:color="auto"/>
      </w:divBdr>
    </w:div>
    <w:div w:id="638923553">
      <w:bodyDiv w:val="1"/>
      <w:marLeft w:val="0"/>
      <w:marRight w:val="0"/>
      <w:marTop w:val="0"/>
      <w:marBottom w:val="0"/>
      <w:divBdr>
        <w:top w:val="none" w:sz="0" w:space="0" w:color="auto"/>
        <w:left w:val="none" w:sz="0" w:space="0" w:color="auto"/>
        <w:bottom w:val="none" w:sz="0" w:space="0" w:color="auto"/>
        <w:right w:val="none" w:sz="0" w:space="0" w:color="auto"/>
      </w:divBdr>
    </w:div>
    <w:div w:id="646206864">
      <w:bodyDiv w:val="1"/>
      <w:marLeft w:val="0"/>
      <w:marRight w:val="0"/>
      <w:marTop w:val="0"/>
      <w:marBottom w:val="0"/>
      <w:divBdr>
        <w:top w:val="none" w:sz="0" w:space="0" w:color="auto"/>
        <w:left w:val="none" w:sz="0" w:space="0" w:color="auto"/>
        <w:bottom w:val="none" w:sz="0" w:space="0" w:color="auto"/>
        <w:right w:val="none" w:sz="0" w:space="0" w:color="auto"/>
      </w:divBdr>
    </w:div>
    <w:div w:id="651179056">
      <w:bodyDiv w:val="1"/>
      <w:marLeft w:val="0"/>
      <w:marRight w:val="0"/>
      <w:marTop w:val="0"/>
      <w:marBottom w:val="0"/>
      <w:divBdr>
        <w:top w:val="none" w:sz="0" w:space="0" w:color="auto"/>
        <w:left w:val="none" w:sz="0" w:space="0" w:color="auto"/>
        <w:bottom w:val="none" w:sz="0" w:space="0" w:color="auto"/>
        <w:right w:val="none" w:sz="0" w:space="0" w:color="auto"/>
      </w:divBdr>
    </w:div>
    <w:div w:id="651376578">
      <w:bodyDiv w:val="1"/>
      <w:marLeft w:val="0"/>
      <w:marRight w:val="0"/>
      <w:marTop w:val="0"/>
      <w:marBottom w:val="0"/>
      <w:divBdr>
        <w:top w:val="none" w:sz="0" w:space="0" w:color="auto"/>
        <w:left w:val="none" w:sz="0" w:space="0" w:color="auto"/>
        <w:bottom w:val="none" w:sz="0" w:space="0" w:color="auto"/>
        <w:right w:val="none" w:sz="0" w:space="0" w:color="auto"/>
      </w:divBdr>
    </w:div>
    <w:div w:id="651838652">
      <w:bodyDiv w:val="1"/>
      <w:marLeft w:val="0"/>
      <w:marRight w:val="0"/>
      <w:marTop w:val="0"/>
      <w:marBottom w:val="0"/>
      <w:divBdr>
        <w:top w:val="none" w:sz="0" w:space="0" w:color="auto"/>
        <w:left w:val="none" w:sz="0" w:space="0" w:color="auto"/>
        <w:bottom w:val="none" w:sz="0" w:space="0" w:color="auto"/>
        <w:right w:val="none" w:sz="0" w:space="0" w:color="auto"/>
      </w:divBdr>
    </w:div>
    <w:div w:id="656498618">
      <w:bodyDiv w:val="1"/>
      <w:marLeft w:val="0"/>
      <w:marRight w:val="0"/>
      <w:marTop w:val="0"/>
      <w:marBottom w:val="0"/>
      <w:divBdr>
        <w:top w:val="none" w:sz="0" w:space="0" w:color="auto"/>
        <w:left w:val="none" w:sz="0" w:space="0" w:color="auto"/>
        <w:bottom w:val="none" w:sz="0" w:space="0" w:color="auto"/>
        <w:right w:val="none" w:sz="0" w:space="0" w:color="auto"/>
      </w:divBdr>
    </w:div>
    <w:div w:id="662657715">
      <w:bodyDiv w:val="1"/>
      <w:marLeft w:val="0"/>
      <w:marRight w:val="0"/>
      <w:marTop w:val="0"/>
      <w:marBottom w:val="0"/>
      <w:divBdr>
        <w:top w:val="none" w:sz="0" w:space="0" w:color="auto"/>
        <w:left w:val="none" w:sz="0" w:space="0" w:color="auto"/>
        <w:bottom w:val="none" w:sz="0" w:space="0" w:color="auto"/>
        <w:right w:val="none" w:sz="0" w:space="0" w:color="auto"/>
      </w:divBdr>
    </w:div>
    <w:div w:id="670451627">
      <w:bodyDiv w:val="1"/>
      <w:marLeft w:val="0"/>
      <w:marRight w:val="0"/>
      <w:marTop w:val="0"/>
      <w:marBottom w:val="0"/>
      <w:divBdr>
        <w:top w:val="none" w:sz="0" w:space="0" w:color="auto"/>
        <w:left w:val="none" w:sz="0" w:space="0" w:color="auto"/>
        <w:bottom w:val="none" w:sz="0" w:space="0" w:color="auto"/>
        <w:right w:val="none" w:sz="0" w:space="0" w:color="auto"/>
      </w:divBdr>
    </w:div>
    <w:div w:id="671642400">
      <w:bodyDiv w:val="1"/>
      <w:marLeft w:val="0"/>
      <w:marRight w:val="0"/>
      <w:marTop w:val="0"/>
      <w:marBottom w:val="0"/>
      <w:divBdr>
        <w:top w:val="none" w:sz="0" w:space="0" w:color="auto"/>
        <w:left w:val="none" w:sz="0" w:space="0" w:color="auto"/>
        <w:bottom w:val="none" w:sz="0" w:space="0" w:color="auto"/>
        <w:right w:val="none" w:sz="0" w:space="0" w:color="auto"/>
      </w:divBdr>
    </w:div>
    <w:div w:id="686757513">
      <w:bodyDiv w:val="1"/>
      <w:marLeft w:val="0"/>
      <w:marRight w:val="0"/>
      <w:marTop w:val="0"/>
      <w:marBottom w:val="0"/>
      <w:divBdr>
        <w:top w:val="none" w:sz="0" w:space="0" w:color="auto"/>
        <w:left w:val="none" w:sz="0" w:space="0" w:color="auto"/>
        <w:bottom w:val="none" w:sz="0" w:space="0" w:color="auto"/>
        <w:right w:val="none" w:sz="0" w:space="0" w:color="auto"/>
      </w:divBdr>
    </w:div>
    <w:div w:id="689986954">
      <w:bodyDiv w:val="1"/>
      <w:marLeft w:val="0"/>
      <w:marRight w:val="0"/>
      <w:marTop w:val="0"/>
      <w:marBottom w:val="0"/>
      <w:divBdr>
        <w:top w:val="none" w:sz="0" w:space="0" w:color="auto"/>
        <w:left w:val="none" w:sz="0" w:space="0" w:color="auto"/>
        <w:bottom w:val="none" w:sz="0" w:space="0" w:color="auto"/>
        <w:right w:val="none" w:sz="0" w:space="0" w:color="auto"/>
      </w:divBdr>
    </w:div>
    <w:div w:id="693963684">
      <w:bodyDiv w:val="1"/>
      <w:marLeft w:val="0"/>
      <w:marRight w:val="0"/>
      <w:marTop w:val="0"/>
      <w:marBottom w:val="0"/>
      <w:divBdr>
        <w:top w:val="none" w:sz="0" w:space="0" w:color="auto"/>
        <w:left w:val="none" w:sz="0" w:space="0" w:color="auto"/>
        <w:bottom w:val="none" w:sz="0" w:space="0" w:color="auto"/>
        <w:right w:val="none" w:sz="0" w:space="0" w:color="auto"/>
      </w:divBdr>
    </w:div>
    <w:div w:id="695349247">
      <w:bodyDiv w:val="1"/>
      <w:marLeft w:val="0"/>
      <w:marRight w:val="0"/>
      <w:marTop w:val="0"/>
      <w:marBottom w:val="0"/>
      <w:divBdr>
        <w:top w:val="none" w:sz="0" w:space="0" w:color="auto"/>
        <w:left w:val="none" w:sz="0" w:space="0" w:color="auto"/>
        <w:bottom w:val="none" w:sz="0" w:space="0" w:color="auto"/>
        <w:right w:val="none" w:sz="0" w:space="0" w:color="auto"/>
      </w:divBdr>
    </w:div>
    <w:div w:id="701631787">
      <w:bodyDiv w:val="1"/>
      <w:marLeft w:val="0"/>
      <w:marRight w:val="0"/>
      <w:marTop w:val="0"/>
      <w:marBottom w:val="0"/>
      <w:divBdr>
        <w:top w:val="none" w:sz="0" w:space="0" w:color="auto"/>
        <w:left w:val="none" w:sz="0" w:space="0" w:color="auto"/>
        <w:bottom w:val="none" w:sz="0" w:space="0" w:color="auto"/>
        <w:right w:val="none" w:sz="0" w:space="0" w:color="auto"/>
      </w:divBdr>
    </w:div>
    <w:div w:id="702246124">
      <w:bodyDiv w:val="1"/>
      <w:marLeft w:val="0"/>
      <w:marRight w:val="0"/>
      <w:marTop w:val="0"/>
      <w:marBottom w:val="0"/>
      <w:divBdr>
        <w:top w:val="none" w:sz="0" w:space="0" w:color="auto"/>
        <w:left w:val="none" w:sz="0" w:space="0" w:color="auto"/>
        <w:bottom w:val="none" w:sz="0" w:space="0" w:color="auto"/>
        <w:right w:val="none" w:sz="0" w:space="0" w:color="auto"/>
      </w:divBdr>
    </w:div>
    <w:div w:id="709651692">
      <w:bodyDiv w:val="1"/>
      <w:marLeft w:val="0"/>
      <w:marRight w:val="0"/>
      <w:marTop w:val="0"/>
      <w:marBottom w:val="0"/>
      <w:divBdr>
        <w:top w:val="none" w:sz="0" w:space="0" w:color="auto"/>
        <w:left w:val="none" w:sz="0" w:space="0" w:color="auto"/>
        <w:bottom w:val="none" w:sz="0" w:space="0" w:color="auto"/>
        <w:right w:val="none" w:sz="0" w:space="0" w:color="auto"/>
      </w:divBdr>
    </w:div>
    <w:div w:id="714236120">
      <w:bodyDiv w:val="1"/>
      <w:marLeft w:val="0"/>
      <w:marRight w:val="0"/>
      <w:marTop w:val="0"/>
      <w:marBottom w:val="0"/>
      <w:divBdr>
        <w:top w:val="none" w:sz="0" w:space="0" w:color="auto"/>
        <w:left w:val="none" w:sz="0" w:space="0" w:color="auto"/>
        <w:bottom w:val="none" w:sz="0" w:space="0" w:color="auto"/>
        <w:right w:val="none" w:sz="0" w:space="0" w:color="auto"/>
      </w:divBdr>
    </w:div>
    <w:div w:id="715080311">
      <w:bodyDiv w:val="1"/>
      <w:marLeft w:val="0"/>
      <w:marRight w:val="0"/>
      <w:marTop w:val="0"/>
      <w:marBottom w:val="0"/>
      <w:divBdr>
        <w:top w:val="none" w:sz="0" w:space="0" w:color="auto"/>
        <w:left w:val="none" w:sz="0" w:space="0" w:color="auto"/>
        <w:bottom w:val="none" w:sz="0" w:space="0" w:color="auto"/>
        <w:right w:val="none" w:sz="0" w:space="0" w:color="auto"/>
      </w:divBdr>
    </w:div>
    <w:div w:id="718210879">
      <w:bodyDiv w:val="1"/>
      <w:marLeft w:val="0"/>
      <w:marRight w:val="0"/>
      <w:marTop w:val="0"/>
      <w:marBottom w:val="0"/>
      <w:divBdr>
        <w:top w:val="none" w:sz="0" w:space="0" w:color="auto"/>
        <w:left w:val="none" w:sz="0" w:space="0" w:color="auto"/>
        <w:bottom w:val="none" w:sz="0" w:space="0" w:color="auto"/>
        <w:right w:val="none" w:sz="0" w:space="0" w:color="auto"/>
      </w:divBdr>
    </w:div>
    <w:div w:id="720640819">
      <w:bodyDiv w:val="1"/>
      <w:marLeft w:val="0"/>
      <w:marRight w:val="0"/>
      <w:marTop w:val="0"/>
      <w:marBottom w:val="0"/>
      <w:divBdr>
        <w:top w:val="none" w:sz="0" w:space="0" w:color="auto"/>
        <w:left w:val="none" w:sz="0" w:space="0" w:color="auto"/>
        <w:bottom w:val="none" w:sz="0" w:space="0" w:color="auto"/>
        <w:right w:val="none" w:sz="0" w:space="0" w:color="auto"/>
      </w:divBdr>
    </w:div>
    <w:div w:id="723480946">
      <w:bodyDiv w:val="1"/>
      <w:marLeft w:val="0"/>
      <w:marRight w:val="0"/>
      <w:marTop w:val="0"/>
      <w:marBottom w:val="0"/>
      <w:divBdr>
        <w:top w:val="none" w:sz="0" w:space="0" w:color="auto"/>
        <w:left w:val="none" w:sz="0" w:space="0" w:color="auto"/>
        <w:bottom w:val="none" w:sz="0" w:space="0" w:color="auto"/>
        <w:right w:val="none" w:sz="0" w:space="0" w:color="auto"/>
      </w:divBdr>
    </w:div>
    <w:div w:id="724791280">
      <w:bodyDiv w:val="1"/>
      <w:marLeft w:val="0"/>
      <w:marRight w:val="0"/>
      <w:marTop w:val="0"/>
      <w:marBottom w:val="0"/>
      <w:divBdr>
        <w:top w:val="none" w:sz="0" w:space="0" w:color="auto"/>
        <w:left w:val="none" w:sz="0" w:space="0" w:color="auto"/>
        <w:bottom w:val="none" w:sz="0" w:space="0" w:color="auto"/>
        <w:right w:val="none" w:sz="0" w:space="0" w:color="auto"/>
      </w:divBdr>
    </w:div>
    <w:div w:id="729622025">
      <w:bodyDiv w:val="1"/>
      <w:marLeft w:val="0"/>
      <w:marRight w:val="0"/>
      <w:marTop w:val="0"/>
      <w:marBottom w:val="0"/>
      <w:divBdr>
        <w:top w:val="none" w:sz="0" w:space="0" w:color="auto"/>
        <w:left w:val="none" w:sz="0" w:space="0" w:color="auto"/>
        <w:bottom w:val="none" w:sz="0" w:space="0" w:color="auto"/>
        <w:right w:val="none" w:sz="0" w:space="0" w:color="auto"/>
      </w:divBdr>
    </w:div>
    <w:div w:id="732505403">
      <w:bodyDiv w:val="1"/>
      <w:marLeft w:val="0"/>
      <w:marRight w:val="0"/>
      <w:marTop w:val="0"/>
      <w:marBottom w:val="0"/>
      <w:divBdr>
        <w:top w:val="none" w:sz="0" w:space="0" w:color="auto"/>
        <w:left w:val="none" w:sz="0" w:space="0" w:color="auto"/>
        <w:bottom w:val="none" w:sz="0" w:space="0" w:color="auto"/>
        <w:right w:val="none" w:sz="0" w:space="0" w:color="auto"/>
      </w:divBdr>
    </w:div>
    <w:div w:id="733043997">
      <w:bodyDiv w:val="1"/>
      <w:marLeft w:val="0"/>
      <w:marRight w:val="0"/>
      <w:marTop w:val="0"/>
      <w:marBottom w:val="0"/>
      <w:divBdr>
        <w:top w:val="none" w:sz="0" w:space="0" w:color="auto"/>
        <w:left w:val="none" w:sz="0" w:space="0" w:color="auto"/>
        <w:bottom w:val="none" w:sz="0" w:space="0" w:color="auto"/>
        <w:right w:val="none" w:sz="0" w:space="0" w:color="auto"/>
      </w:divBdr>
    </w:div>
    <w:div w:id="736781588">
      <w:bodyDiv w:val="1"/>
      <w:marLeft w:val="0"/>
      <w:marRight w:val="0"/>
      <w:marTop w:val="0"/>
      <w:marBottom w:val="0"/>
      <w:divBdr>
        <w:top w:val="none" w:sz="0" w:space="0" w:color="auto"/>
        <w:left w:val="none" w:sz="0" w:space="0" w:color="auto"/>
        <w:bottom w:val="none" w:sz="0" w:space="0" w:color="auto"/>
        <w:right w:val="none" w:sz="0" w:space="0" w:color="auto"/>
      </w:divBdr>
    </w:div>
    <w:div w:id="745227025">
      <w:bodyDiv w:val="1"/>
      <w:marLeft w:val="0"/>
      <w:marRight w:val="0"/>
      <w:marTop w:val="0"/>
      <w:marBottom w:val="0"/>
      <w:divBdr>
        <w:top w:val="none" w:sz="0" w:space="0" w:color="auto"/>
        <w:left w:val="none" w:sz="0" w:space="0" w:color="auto"/>
        <w:bottom w:val="none" w:sz="0" w:space="0" w:color="auto"/>
        <w:right w:val="none" w:sz="0" w:space="0" w:color="auto"/>
      </w:divBdr>
    </w:div>
    <w:div w:id="745492427">
      <w:bodyDiv w:val="1"/>
      <w:marLeft w:val="0"/>
      <w:marRight w:val="0"/>
      <w:marTop w:val="0"/>
      <w:marBottom w:val="0"/>
      <w:divBdr>
        <w:top w:val="none" w:sz="0" w:space="0" w:color="auto"/>
        <w:left w:val="none" w:sz="0" w:space="0" w:color="auto"/>
        <w:bottom w:val="none" w:sz="0" w:space="0" w:color="auto"/>
        <w:right w:val="none" w:sz="0" w:space="0" w:color="auto"/>
      </w:divBdr>
    </w:div>
    <w:div w:id="745565477">
      <w:bodyDiv w:val="1"/>
      <w:marLeft w:val="0"/>
      <w:marRight w:val="0"/>
      <w:marTop w:val="0"/>
      <w:marBottom w:val="0"/>
      <w:divBdr>
        <w:top w:val="none" w:sz="0" w:space="0" w:color="auto"/>
        <w:left w:val="none" w:sz="0" w:space="0" w:color="auto"/>
        <w:bottom w:val="none" w:sz="0" w:space="0" w:color="auto"/>
        <w:right w:val="none" w:sz="0" w:space="0" w:color="auto"/>
      </w:divBdr>
    </w:div>
    <w:div w:id="746880932">
      <w:bodyDiv w:val="1"/>
      <w:marLeft w:val="0"/>
      <w:marRight w:val="0"/>
      <w:marTop w:val="0"/>
      <w:marBottom w:val="0"/>
      <w:divBdr>
        <w:top w:val="none" w:sz="0" w:space="0" w:color="auto"/>
        <w:left w:val="none" w:sz="0" w:space="0" w:color="auto"/>
        <w:bottom w:val="none" w:sz="0" w:space="0" w:color="auto"/>
        <w:right w:val="none" w:sz="0" w:space="0" w:color="auto"/>
      </w:divBdr>
    </w:div>
    <w:div w:id="750390424">
      <w:bodyDiv w:val="1"/>
      <w:marLeft w:val="0"/>
      <w:marRight w:val="0"/>
      <w:marTop w:val="0"/>
      <w:marBottom w:val="0"/>
      <w:divBdr>
        <w:top w:val="none" w:sz="0" w:space="0" w:color="auto"/>
        <w:left w:val="none" w:sz="0" w:space="0" w:color="auto"/>
        <w:bottom w:val="none" w:sz="0" w:space="0" w:color="auto"/>
        <w:right w:val="none" w:sz="0" w:space="0" w:color="auto"/>
      </w:divBdr>
    </w:div>
    <w:div w:id="754131145">
      <w:bodyDiv w:val="1"/>
      <w:marLeft w:val="0"/>
      <w:marRight w:val="0"/>
      <w:marTop w:val="0"/>
      <w:marBottom w:val="0"/>
      <w:divBdr>
        <w:top w:val="none" w:sz="0" w:space="0" w:color="auto"/>
        <w:left w:val="none" w:sz="0" w:space="0" w:color="auto"/>
        <w:bottom w:val="none" w:sz="0" w:space="0" w:color="auto"/>
        <w:right w:val="none" w:sz="0" w:space="0" w:color="auto"/>
      </w:divBdr>
    </w:div>
    <w:div w:id="757672365">
      <w:bodyDiv w:val="1"/>
      <w:marLeft w:val="0"/>
      <w:marRight w:val="0"/>
      <w:marTop w:val="0"/>
      <w:marBottom w:val="0"/>
      <w:divBdr>
        <w:top w:val="none" w:sz="0" w:space="0" w:color="auto"/>
        <w:left w:val="none" w:sz="0" w:space="0" w:color="auto"/>
        <w:bottom w:val="none" w:sz="0" w:space="0" w:color="auto"/>
        <w:right w:val="none" w:sz="0" w:space="0" w:color="auto"/>
      </w:divBdr>
    </w:div>
    <w:div w:id="759521136">
      <w:bodyDiv w:val="1"/>
      <w:marLeft w:val="0"/>
      <w:marRight w:val="0"/>
      <w:marTop w:val="0"/>
      <w:marBottom w:val="0"/>
      <w:divBdr>
        <w:top w:val="none" w:sz="0" w:space="0" w:color="auto"/>
        <w:left w:val="none" w:sz="0" w:space="0" w:color="auto"/>
        <w:bottom w:val="none" w:sz="0" w:space="0" w:color="auto"/>
        <w:right w:val="none" w:sz="0" w:space="0" w:color="auto"/>
      </w:divBdr>
    </w:div>
    <w:div w:id="761537307">
      <w:bodyDiv w:val="1"/>
      <w:marLeft w:val="0"/>
      <w:marRight w:val="0"/>
      <w:marTop w:val="0"/>
      <w:marBottom w:val="0"/>
      <w:divBdr>
        <w:top w:val="none" w:sz="0" w:space="0" w:color="auto"/>
        <w:left w:val="none" w:sz="0" w:space="0" w:color="auto"/>
        <w:bottom w:val="none" w:sz="0" w:space="0" w:color="auto"/>
        <w:right w:val="none" w:sz="0" w:space="0" w:color="auto"/>
      </w:divBdr>
    </w:div>
    <w:div w:id="766999167">
      <w:bodyDiv w:val="1"/>
      <w:marLeft w:val="0"/>
      <w:marRight w:val="0"/>
      <w:marTop w:val="0"/>
      <w:marBottom w:val="0"/>
      <w:divBdr>
        <w:top w:val="none" w:sz="0" w:space="0" w:color="auto"/>
        <w:left w:val="none" w:sz="0" w:space="0" w:color="auto"/>
        <w:bottom w:val="none" w:sz="0" w:space="0" w:color="auto"/>
        <w:right w:val="none" w:sz="0" w:space="0" w:color="auto"/>
      </w:divBdr>
    </w:div>
    <w:div w:id="778720953">
      <w:bodyDiv w:val="1"/>
      <w:marLeft w:val="0"/>
      <w:marRight w:val="0"/>
      <w:marTop w:val="0"/>
      <w:marBottom w:val="0"/>
      <w:divBdr>
        <w:top w:val="none" w:sz="0" w:space="0" w:color="auto"/>
        <w:left w:val="none" w:sz="0" w:space="0" w:color="auto"/>
        <w:bottom w:val="none" w:sz="0" w:space="0" w:color="auto"/>
        <w:right w:val="none" w:sz="0" w:space="0" w:color="auto"/>
      </w:divBdr>
    </w:div>
    <w:div w:id="781925666">
      <w:bodyDiv w:val="1"/>
      <w:marLeft w:val="0"/>
      <w:marRight w:val="0"/>
      <w:marTop w:val="0"/>
      <w:marBottom w:val="0"/>
      <w:divBdr>
        <w:top w:val="none" w:sz="0" w:space="0" w:color="auto"/>
        <w:left w:val="none" w:sz="0" w:space="0" w:color="auto"/>
        <w:bottom w:val="none" w:sz="0" w:space="0" w:color="auto"/>
        <w:right w:val="none" w:sz="0" w:space="0" w:color="auto"/>
      </w:divBdr>
    </w:div>
    <w:div w:id="800194940">
      <w:bodyDiv w:val="1"/>
      <w:marLeft w:val="0"/>
      <w:marRight w:val="0"/>
      <w:marTop w:val="0"/>
      <w:marBottom w:val="0"/>
      <w:divBdr>
        <w:top w:val="none" w:sz="0" w:space="0" w:color="auto"/>
        <w:left w:val="none" w:sz="0" w:space="0" w:color="auto"/>
        <w:bottom w:val="none" w:sz="0" w:space="0" w:color="auto"/>
        <w:right w:val="none" w:sz="0" w:space="0" w:color="auto"/>
      </w:divBdr>
    </w:div>
    <w:div w:id="803890238">
      <w:bodyDiv w:val="1"/>
      <w:marLeft w:val="0"/>
      <w:marRight w:val="0"/>
      <w:marTop w:val="0"/>
      <w:marBottom w:val="0"/>
      <w:divBdr>
        <w:top w:val="none" w:sz="0" w:space="0" w:color="auto"/>
        <w:left w:val="none" w:sz="0" w:space="0" w:color="auto"/>
        <w:bottom w:val="none" w:sz="0" w:space="0" w:color="auto"/>
        <w:right w:val="none" w:sz="0" w:space="0" w:color="auto"/>
      </w:divBdr>
    </w:div>
    <w:div w:id="806095808">
      <w:bodyDiv w:val="1"/>
      <w:marLeft w:val="0"/>
      <w:marRight w:val="0"/>
      <w:marTop w:val="0"/>
      <w:marBottom w:val="0"/>
      <w:divBdr>
        <w:top w:val="none" w:sz="0" w:space="0" w:color="auto"/>
        <w:left w:val="none" w:sz="0" w:space="0" w:color="auto"/>
        <w:bottom w:val="none" w:sz="0" w:space="0" w:color="auto"/>
        <w:right w:val="none" w:sz="0" w:space="0" w:color="auto"/>
      </w:divBdr>
    </w:div>
    <w:div w:id="810365507">
      <w:bodyDiv w:val="1"/>
      <w:marLeft w:val="0"/>
      <w:marRight w:val="0"/>
      <w:marTop w:val="0"/>
      <w:marBottom w:val="0"/>
      <w:divBdr>
        <w:top w:val="none" w:sz="0" w:space="0" w:color="auto"/>
        <w:left w:val="none" w:sz="0" w:space="0" w:color="auto"/>
        <w:bottom w:val="none" w:sz="0" w:space="0" w:color="auto"/>
        <w:right w:val="none" w:sz="0" w:space="0" w:color="auto"/>
      </w:divBdr>
    </w:div>
    <w:div w:id="812986916">
      <w:bodyDiv w:val="1"/>
      <w:marLeft w:val="0"/>
      <w:marRight w:val="0"/>
      <w:marTop w:val="0"/>
      <w:marBottom w:val="0"/>
      <w:divBdr>
        <w:top w:val="none" w:sz="0" w:space="0" w:color="auto"/>
        <w:left w:val="none" w:sz="0" w:space="0" w:color="auto"/>
        <w:bottom w:val="none" w:sz="0" w:space="0" w:color="auto"/>
        <w:right w:val="none" w:sz="0" w:space="0" w:color="auto"/>
      </w:divBdr>
    </w:div>
    <w:div w:id="816458360">
      <w:bodyDiv w:val="1"/>
      <w:marLeft w:val="0"/>
      <w:marRight w:val="0"/>
      <w:marTop w:val="0"/>
      <w:marBottom w:val="0"/>
      <w:divBdr>
        <w:top w:val="none" w:sz="0" w:space="0" w:color="auto"/>
        <w:left w:val="none" w:sz="0" w:space="0" w:color="auto"/>
        <w:bottom w:val="none" w:sz="0" w:space="0" w:color="auto"/>
        <w:right w:val="none" w:sz="0" w:space="0" w:color="auto"/>
      </w:divBdr>
    </w:div>
    <w:div w:id="817308441">
      <w:bodyDiv w:val="1"/>
      <w:marLeft w:val="0"/>
      <w:marRight w:val="0"/>
      <w:marTop w:val="0"/>
      <w:marBottom w:val="0"/>
      <w:divBdr>
        <w:top w:val="none" w:sz="0" w:space="0" w:color="auto"/>
        <w:left w:val="none" w:sz="0" w:space="0" w:color="auto"/>
        <w:bottom w:val="none" w:sz="0" w:space="0" w:color="auto"/>
        <w:right w:val="none" w:sz="0" w:space="0" w:color="auto"/>
      </w:divBdr>
    </w:div>
    <w:div w:id="818545576">
      <w:bodyDiv w:val="1"/>
      <w:marLeft w:val="0"/>
      <w:marRight w:val="0"/>
      <w:marTop w:val="0"/>
      <w:marBottom w:val="0"/>
      <w:divBdr>
        <w:top w:val="none" w:sz="0" w:space="0" w:color="auto"/>
        <w:left w:val="none" w:sz="0" w:space="0" w:color="auto"/>
        <w:bottom w:val="none" w:sz="0" w:space="0" w:color="auto"/>
        <w:right w:val="none" w:sz="0" w:space="0" w:color="auto"/>
      </w:divBdr>
    </w:div>
    <w:div w:id="819344031">
      <w:bodyDiv w:val="1"/>
      <w:marLeft w:val="0"/>
      <w:marRight w:val="0"/>
      <w:marTop w:val="0"/>
      <w:marBottom w:val="0"/>
      <w:divBdr>
        <w:top w:val="none" w:sz="0" w:space="0" w:color="auto"/>
        <w:left w:val="none" w:sz="0" w:space="0" w:color="auto"/>
        <w:bottom w:val="none" w:sz="0" w:space="0" w:color="auto"/>
        <w:right w:val="none" w:sz="0" w:space="0" w:color="auto"/>
      </w:divBdr>
    </w:div>
    <w:div w:id="822548962">
      <w:bodyDiv w:val="1"/>
      <w:marLeft w:val="0"/>
      <w:marRight w:val="0"/>
      <w:marTop w:val="0"/>
      <w:marBottom w:val="0"/>
      <w:divBdr>
        <w:top w:val="none" w:sz="0" w:space="0" w:color="auto"/>
        <w:left w:val="none" w:sz="0" w:space="0" w:color="auto"/>
        <w:bottom w:val="none" w:sz="0" w:space="0" w:color="auto"/>
        <w:right w:val="none" w:sz="0" w:space="0" w:color="auto"/>
      </w:divBdr>
    </w:div>
    <w:div w:id="831145505">
      <w:bodyDiv w:val="1"/>
      <w:marLeft w:val="0"/>
      <w:marRight w:val="0"/>
      <w:marTop w:val="0"/>
      <w:marBottom w:val="0"/>
      <w:divBdr>
        <w:top w:val="none" w:sz="0" w:space="0" w:color="auto"/>
        <w:left w:val="none" w:sz="0" w:space="0" w:color="auto"/>
        <w:bottom w:val="none" w:sz="0" w:space="0" w:color="auto"/>
        <w:right w:val="none" w:sz="0" w:space="0" w:color="auto"/>
      </w:divBdr>
    </w:div>
    <w:div w:id="835270101">
      <w:bodyDiv w:val="1"/>
      <w:marLeft w:val="0"/>
      <w:marRight w:val="0"/>
      <w:marTop w:val="0"/>
      <w:marBottom w:val="0"/>
      <w:divBdr>
        <w:top w:val="none" w:sz="0" w:space="0" w:color="auto"/>
        <w:left w:val="none" w:sz="0" w:space="0" w:color="auto"/>
        <w:bottom w:val="none" w:sz="0" w:space="0" w:color="auto"/>
        <w:right w:val="none" w:sz="0" w:space="0" w:color="auto"/>
      </w:divBdr>
    </w:div>
    <w:div w:id="840509776">
      <w:bodyDiv w:val="1"/>
      <w:marLeft w:val="0"/>
      <w:marRight w:val="0"/>
      <w:marTop w:val="0"/>
      <w:marBottom w:val="0"/>
      <w:divBdr>
        <w:top w:val="none" w:sz="0" w:space="0" w:color="auto"/>
        <w:left w:val="none" w:sz="0" w:space="0" w:color="auto"/>
        <w:bottom w:val="none" w:sz="0" w:space="0" w:color="auto"/>
        <w:right w:val="none" w:sz="0" w:space="0" w:color="auto"/>
      </w:divBdr>
    </w:div>
    <w:div w:id="843669948">
      <w:bodyDiv w:val="1"/>
      <w:marLeft w:val="0"/>
      <w:marRight w:val="0"/>
      <w:marTop w:val="0"/>
      <w:marBottom w:val="0"/>
      <w:divBdr>
        <w:top w:val="none" w:sz="0" w:space="0" w:color="auto"/>
        <w:left w:val="none" w:sz="0" w:space="0" w:color="auto"/>
        <w:bottom w:val="none" w:sz="0" w:space="0" w:color="auto"/>
        <w:right w:val="none" w:sz="0" w:space="0" w:color="auto"/>
      </w:divBdr>
    </w:div>
    <w:div w:id="845750890">
      <w:bodyDiv w:val="1"/>
      <w:marLeft w:val="0"/>
      <w:marRight w:val="0"/>
      <w:marTop w:val="0"/>
      <w:marBottom w:val="0"/>
      <w:divBdr>
        <w:top w:val="none" w:sz="0" w:space="0" w:color="auto"/>
        <w:left w:val="none" w:sz="0" w:space="0" w:color="auto"/>
        <w:bottom w:val="none" w:sz="0" w:space="0" w:color="auto"/>
        <w:right w:val="none" w:sz="0" w:space="0" w:color="auto"/>
      </w:divBdr>
    </w:div>
    <w:div w:id="852187660">
      <w:bodyDiv w:val="1"/>
      <w:marLeft w:val="0"/>
      <w:marRight w:val="0"/>
      <w:marTop w:val="0"/>
      <w:marBottom w:val="0"/>
      <w:divBdr>
        <w:top w:val="none" w:sz="0" w:space="0" w:color="auto"/>
        <w:left w:val="none" w:sz="0" w:space="0" w:color="auto"/>
        <w:bottom w:val="none" w:sz="0" w:space="0" w:color="auto"/>
        <w:right w:val="none" w:sz="0" w:space="0" w:color="auto"/>
      </w:divBdr>
    </w:div>
    <w:div w:id="853425458">
      <w:bodyDiv w:val="1"/>
      <w:marLeft w:val="0"/>
      <w:marRight w:val="0"/>
      <w:marTop w:val="0"/>
      <w:marBottom w:val="0"/>
      <w:divBdr>
        <w:top w:val="none" w:sz="0" w:space="0" w:color="auto"/>
        <w:left w:val="none" w:sz="0" w:space="0" w:color="auto"/>
        <w:bottom w:val="none" w:sz="0" w:space="0" w:color="auto"/>
        <w:right w:val="none" w:sz="0" w:space="0" w:color="auto"/>
      </w:divBdr>
    </w:div>
    <w:div w:id="857819350">
      <w:bodyDiv w:val="1"/>
      <w:marLeft w:val="0"/>
      <w:marRight w:val="0"/>
      <w:marTop w:val="0"/>
      <w:marBottom w:val="0"/>
      <w:divBdr>
        <w:top w:val="none" w:sz="0" w:space="0" w:color="auto"/>
        <w:left w:val="none" w:sz="0" w:space="0" w:color="auto"/>
        <w:bottom w:val="none" w:sz="0" w:space="0" w:color="auto"/>
        <w:right w:val="none" w:sz="0" w:space="0" w:color="auto"/>
      </w:divBdr>
    </w:div>
    <w:div w:id="861287365">
      <w:bodyDiv w:val="1"/>
      <w:marLeft w:val="0"/>
      <w:marRight w:val="0"/>
      <w:marTop w:val="0"/>
      <w:marBottom w:val="0"/>
      <w:divBdr>
        <w:top w:val="none" w:sz="0" w:space="0" w:color="auto"/>
        <w:left w:val="none" w:sz="0" w:space="0" w:color="auto"/>
        <w:bottom w:val="none" w:sz="0" w:space="0" w:color="auto"/>
        <w:right w:val="none" w:sz="0" w:space="0" w:color="auto"/>
      </w:divBdr>
    </w:div>
    <w:div w:id="863978743">
      <w:bodyDiv w:val="1"/>
      <w:marLeft w:val="0"/>
      <w:marRight w:val="0"/>
      <w:marTop w:val="0"/>
      <w:marBottom w:val="0"/>
      <w:divBdr>
        <w:top w:val="none" w:sz="0" w:space="0" w:color="auto"/>
        <w:left w:val="none" w:sz="0" w:space="0" w:color="auto"/>
        <w:bottom w:val="none" w:sz="0" w:space="0" w:color="auto"/>
        <w:right w:val="none" w:sz="0" w:space="0" w:color="auto"/>
      </w:divBdr>
    </w:div>
    <w:div w:id="870800857">
      <w:bodyDiv w:val="1"/>
      <w:marLeft w:val="0"/>
      <w:marRight w:val="0"/>
      <w:marTop w:val="0"/>
      <w:marBottom w:val="0"/>
      <w:divBdr>
        <w:top w:val="none" w:sz="0" w:space="0" w:color="auto"/>
        <w:left w:val="none" w:sz="0" w:space="0" w:color="auto"/>
        <w:bottom w:val="none" w:sz="0" w:space="0" w:color="auto"/>
        <w:right w:val="none" w:sz="0" w:space="0" w:color="auto"/>
      </w:divBdr>
    </w:div>
    <w:div w:id="872498199">
      <w:bodyDiv w:val="1"/>
      <w:marLeft w:val="0"/>
      <w:marRight w:val="0"/>
      <w:marTop w:val="0"/>
      <w:marBottom w:val="0"/>
      <w:divBdr>
        <w:top w:val="none" w:sz="0" w:space="0" w:color="auto"/>
        <w:left w:val="none" w:sz="0" w:space="0" w:color="auto"/>
        <w:bottom w:val="none" w:sz="0" w:space="0" w:color="auto"/>
        <w:right w:val="none" w:sz="0" w:space="0" w:color="auto"/>
      </w:divBdr>
    </w:div>
    <w:div w:id="883056228">
      <w:bodyDiv w:val="1"/>
      <w:marLeft w:val="0"/>
      <w:marRight w:val="0"/>
      <w:marTop w:val="0"/>
      <w:marBottom w:val="0"/>
      <w:divBdr>
        <w:top w:val="none" w:sz="0" w:space="0" w:color="auto"/>
        <w:left w:val="none" w:sz="0" w:space="0" w:color="auto"/>
        <w:bottom w:val="none" w:sz="0" w:space="0" w:color="auto"/>
        <w:right w:val="none" w:sz="0" w:space="0" w:color="auto"/>
      </w:divBdr>
    </w:div>
    <w:div w:id="892303786">
      <w:bodyDiv w:val="1"/>
      <w:marLeft w:val="0"/>
      <w:marRight w:val="0"/>
      <w:marTop w:val="0"/>
      <w:marBottom w:val="0"/>
      <w:divBdr>
        <w:top w:val="none" w:sz="0" w:space="0" w:color="auto"/>
        <w:left w:val="none" w:sz="0" w:space="0" w:color="auto"/>
        <w:bottom w:val="none" w:sz="0" w:space="0" w:color="auto"/>
        <w:right w:val="none" w:sz="0" w:space="0" w:color="auto"/>
      </w:divBdr>
    </w:div>
    <w:div w:id="912617934">
      <w:bodyDiv w:val="1"/>
      <w:marLeft w:val="0"/>
      <w:marRight w:val="0"/>
      <w:marTop w:val="0"/>
      <w:marBottom w:val="0"/>
      <w:divBdr>
        <w:top w:val="none" w:sz="0" w:space="0" w:color="auto"/>
        <w:left w:val="none" w:sz="0" w:space="0" w:color="auto"/>
        <w:bottom w:val="none" w:sz="0" w:space="0" w:color="auto"/>
        <w:right w:val="none" w:sz="0" w:space="0" w:color="auto"/>
      </w:divBdr>
    </w:div>
    <w:div w:id="916128857">
      <w:bodyDiv w:val="1"/>
      <w:marLeft w:val="0"/>
      <w:marRight w:val="0"/>
      <w:marTop w:val="0"/>
      <w:marBottom w:val="0"/>
      <w:divBdr>
        <w:top w:val="none" w:sz="0" w:space="0" w:color="auto"/>
        <w:left w:val="none" w:sz="0" w:space="0" w:color="auto"/>
        <w:bottom w:val="none" w:sz="0" w:space="0" w:color="auto"/>
        <w:right w:val="none" w:sz="0" w:space="0" w:color="auto"/>
      </w:divBdr>
    </w:div>
    <w:div w:id="916792482">
      <w:bodyDiv w:val="1"/>
      <w:marLeft w:val="0"/>
      <w:marRight w:val="0"/>
      <w:marTop w:val="0"/>
      <w:marBottom w:val="0"/>
      <w:divBdr>
        <w:top w:val="none" w:sz="0" w:space="0" w:color="auto"/>
        <w:left w:val="none" w:sz="0" w:space="0" w:color="auto"/>
        <w:bottom w:val="none" w:sz="0" w:space="0" w:color="auto"/>
        <w:right w:val="none" w:sz="0" w:space="0" w:color="auto"/>
      </w:divBdr>
    </w:div>
    <w:div w:id="922882021">
      <w:bodyDiv w:val="1"/>
      <w:marLeft w:val="0"/>
      <w:marRight w:val="0"/>
      <w:marTop w:val="0"/>
      <w:marBottom w:val="0"/>
      <w:divBdr>
        <w:top w:val="none" w:sz="0" w:space="0" w:color="auto"/>
        <w:left w:val="none" w:sz="0" w:space="0" w:color="auto"/>
        <w:bottom w:val="none" w:sz="0" w:space="0" w:color="auto"/>
        <w:right w:val="none" w:sz="0" w:space="0" w:color="auto"/>
      </w:divBdr>
    </w:div>
    <w:div w:id="923488960">
      <w:bodyDiv w:val="1"/>
      <w:marLeft w:val="0"/>
      <w:marRight w:val="0"/>
      <w:marTop w:val="0"/>
      <w:marBottom w:val="0"/>
      <w:divBdr>
        <w:top w:val="none" w:sz="0" w:space="0" w:color="auto"/>
        <w:left w:val="none" w:sz="0" w:space="0" w:color="auto"/>
        <w:bottom w:val="none" w:sz="0" w:space="0" w:color="auto"/>
        <w:right w:val="none" w:sz="0" w:space="0" w:color="auto"/>
      </w:divBdr>
    </w:div>
    <w:div w:id="925116384">
      <w:bodyDiv w:val="1"/>
      <w:marLeft w:val="0"/>
      <w:marRight w:val="0"/>
      <w:marTop w:val="0"/>
      <w:marBottom w:val="0"/>
      <w:divBdr>
        <w:top w:val="none" w:sz="0" w:space="0" w:color="auto"/>
        <w:left w:val="none" w:sz="0" w:space="0" w:color="auto"/>
        <w:bottom w:val="none" w:sz="0" w:space="0" w:color="auto"/>
        <w:right w:val="none" w:sz="0" w:space="0" w:color="auto"/>
      </w:divBdr>
    </w:div>
    <w:div w:id="926034776">
      <w:bodyDiv w:val="1"/>
      <w:marLeft w:val="0"/>
      <w:marRight w:val="0"/>
      <w:marTop w:val="0"/>
      <w:marBottom w:val="0"/>
      <w:divBdr>
        <w:top w:val="none" w:sz="0" w:space="0" w:color="auto"/>
        <w:left w:val="none" w:sz="0" w:space="0" w:color="auto"/>
        <w:bottom w:val="none" w:sz="0" w:space="0" w:color="auto"/>
        <w:right w:val="none" w:sz="0" w:space="0" w:color="auto"/>
      </w:divBdr>
    </w:div>
    <w:div w:id="932208322">
      <w:bodyDiv w:val="1"/>
      <w:marLeft w:val="0"/>
      <w:marRight w:val="0"/>
      <w:marTop w:val="0"/>
      <w:marBottom w:val="0"/>
      <w:divBdr>
        <w:top w:val="none" w:sz="0" w:space="0" w:color="auto"/>
        <w:left w:val="none" w:sz="0" w:space="0" w:color="auto"/>
        <w:bottom w:val="none" w:sz="0" w:space="0" w:color="auto"/>
        <w:right w:val="none" w:sz="0" w:space="0" w:color="auto"/>
      </w:divBdr>
    </w:div>
    <w:div w:id="933321449">
      <w:bodyDiv w:val="1"/>
      <w:marLeft w:val="0"/>
      <w:marRight w:val="0"/>
      <w:marTop w:val="0"/>
      <w:marBottom w:val="0"/>
      <w:divBdr>
        <w:top w:val="none" w:sz="0" w:space="0" w:color="auto"/>
        <w:left w:val="none" w:sz="0" w:space="0" w:color="auto"/>
        <w:bottom w:val="none" w:sz="0" w:space="0" w:color="auto"/>
        <w:right w:val="none" w:sz="0" w:space="0" w:color="auto"/>
      </w:divBdr>
    </w:div>
    <w:div w:id="942499480">
      <w:bodyDiv w:val="1"/>
      <w:marLeft w:val="0"/>
      <w:marRight w:val="0"/>
      <w:marTop w:val="0"/>
      <w:marBottom w:val="0"/>
      <w:divBdr>
        <w:top w:val="none" w:sz="0" w:space="0" w:color="auto"/>
        <w:left w:val="none" w:sz="0" w:space="0" w:color="auto"/>
        <w:bottom w:val="none" w:sz="0" w:space="0" w:color="auto"/>
        <w:right w:val="none" w:sz="0" w:space="0" w:color="auto"/>
      </w:divBdr>
    </w:div>
    <w:div w:id="943004078">
      <w:bodyDiv w:val="1"/>
      <w:marLeft w:val="0"/>
      <w:marRight w:val="0"/>
      <w:marTop w:val="0"/>
      <w:marBottom w:val="0"/>
      <w:divBdr>
        <w:top w:val="none" w:sz="0" w:space="0" w:color="auto"/>
        <w:left w:val="none" w:sz="0" w:space="0" w:color="auto"/>
        <w:bottom w:val="none" w:sz="0" w:space="0" w:color="auto"/>
        <w:right w:val="none" w:sz="0" w:space="0" w:color="auto"/>
      </w:divBdr>
    </w:div>
    <w:div w:id="948858656">
      <w:bodyDiv w:val="1"/>
      <w:marLeft w:val="0"/>
      <w:marRight w:val="0"/>
      <w:marTop w:val="0"/>
      <w:marBottom w:val="0"/>
      <w:divBdr>
        <w:top w:val="none" w:sz="0" w:space="0" w:color="auto"/>
        <w:left w:val="none" w:sz="0" w:space="0" w:color="auto"/>
        <w:bottom w:val="none" w:sz="0" w:space="0" w:color="auto"/>
        <w:right w:val="none" w:sz="0" w:space="0" w:color="auto"/>
      </w:divBdr>
    </w:div>
    <w:div w:id="954021537">
      <w:bodyDiv w:val="1"/>
      <w:marLeft w:val="0"/>
      <w:marRight w:val="0"/>
      <w:marTop w:val="0"/>
      <w:marBottom w:val="0"/>
      <w:divBdr>
        <w:top w:val="none" w:sz="0" w:space="0" w:color="auto"/>
        <w:left w:val="none" w:sz="0" w:space="0" w:color="auto"/>
        <w:bottom w:val="none" w:sz="0" w:space="0" w:color="auto"/>
        <w:right w:val="none" w:sz="0" w:space="0" w:color="auto"/>
      </w:divBdr>
    </w:div>
    <w:div w:id="962349189">
      <w:bodyDiv w:val="1"/>
      <w:marLeft w:val="0"/>
      <w:marRight w:val="0"/>
      <w:marTop w:val="0"/>
      <w:marBottom w:val="0"/>
      <w:divBdr>
        <w:top w:val="none" w:sz="0" w:space="0" w:color="auto"/>
        <w:left w:val="none" w:sz="0" w:space="0" w:color="auto"/>
        <w:bottom w:val="none" w:sz="0" w:space="0" w:color="auto"/>
        <w:right w:val="none" w:sz="0" w:space="0" w:color="auto"/>
      </w:divBdr>
    </w:div>
    <w:div w:id="966742907">
      <w:bodyDiv w:val="1"/>
      <w:marLeft w:val="0"/>
      <w:marRight w:val="0"/>
      <w:marTop w:val="0"/>
      <w:marBottom w:val="0"/>
      <w:divBdr>
        <w:top w:val="none" w:sz="0" w:space="0" w:color="auto"/>
        <w:left w:val="none" w:sz="0" w:space="0" w:color="auto"/>
        <w:bottom w:val="none" w:sz="0" w:space="0" w:color="auto"/>
        <w:right w:val="none" w:sz="0" w:space="0" w:color="auto"/>
      </w:divBdr>
    </w:div>
    <w:div w:id="969940050">
      <w:bodyDiv w:val="1"/>
      <w:marLeft w:val="0"/>
      <w:marRight w:val="0"/>
      <w:marTop w:val="0"/>
      <w:marBottom w:val="0"/>
      <w:divBdr>
        <w:top w:val="none" w:sz="0" w:space="0" w:color="auto"/>
        <w:left w:val="none" w:sz="0" w:space="0" w:color="auto"/>
        <w:bottom w:val="none" w:sz="0" w:space="0" w:color="auto"/>
        <w:right w:val="none" w:sz="0" w:space="0" w:color="auto"/>
      </w:divBdr>
    </w:div>
    <w:div w:id="973557413">
      <w:bodyDiv w:val="1"/>
      <w:marLeft w:val="0"/>
      <w:marRight w:val="0"/>
      <w:marTop w:val="0"/>
      <w:marBottom w:val="0"/>
      <w:divBdr>
        <w:top w:val="none" w:sz="0" w:space="0" w:color="auto"/>
        <w:left w:val="none" w:sz="0" w:space="0" w:color="auto"/>
        <w:bottom w:val="none" w:sz="0" w:space="0" w:color="auto"/>
        <w:right w:val="none" w:sz="0" w:space="0" w:color="auto"/>
      </w:divBdr>
    </w:div>
    <w:div w:id="975840770">
      <w:bodyDiv w:val="1"/>
      <w:marLeft w:val="0"/>
      <w:marRight w:val="0"/>
      <w:marTop w:val="0"/>
      <w:marBottom w:val="0"/>
      <w:divBdr>
        <w:top w:val="none" w:sz="0" w:space="0" w:color="auto"/>
        <w:left w:val="none" w:sz="0" w:space="0" w:color="auto"/>
        <w:bottom w:val="none" w:sz="0" w:space="0" w:color="auto"/>
        <w:right w:val="none" w:sz="0" w:space="0" w:color="auto"/>
      </w:divBdr>
    </w:div>
    <w:div w:id="987395699">
      <w:bodyDiv w:val="1"/>
      <w:marLeft w:val="0"/>
      <w:marRight w:val="0"/>
      <w:marTop w:val="0"/>
      <w:marBottom w:val="0"/>
      <w:divBdr>
        <w:top w:val="none" w:sz="0" w:space="0" w:color="auto"/>
        <w:left w:val="none" w:sz="0" w:space="0" w:color="auto"/>
        <w:bottom w:val="none" w:sz="0" w:space="0" w:color="auto"/>
        <w:right w:val="none" w:sz="0" w:space="0" w:color="auto"/>
      </w:divBdr>
    </w:div>
    <w:div w:id="991451829">
      <w:bodyDiv w:val="1"/>
      <w:marLeft w:val="0"/>
      <w:marRight w:val="0"/>
      <w:marTop w:val="0"/>
      <w:marBottom w:val="0"/>
      <w:divBdr>
        <w:top w:val="none" w:sz="0" w:space="0" w:color="auto"/>
        <w:left w:val="none" w:sz="0" w:space="0" w:color="auto"/>
        <w:bottom w:val="none" w:sz="0" w:space="0" w:color="auto"/>
        <w:right w:val="none" w:sz="0" w:space="0" w:color="auto"/>
      </w:divBdr>
    </w:div>
    <w:div w:id="993753274">
      <w:bodyDiv w:val="1"/>
      <w:marLeft w:val="0"/>
      <w:marRight w:val="0"/>
      <w:marTop w:val="0"/>
      <w:marBottom w:val="0"/>
      <w:divBdr>
        <w:top w:val="none" w:sz="0" w:space="0" w:color="auto"/>
        <w:left w:val="none" w:sz="0" w:space="0" w:color="auto"/>
        <w:bottom w:val="none" w:sz="0" w:space="0" w:color="auto"/>
        <w:right w:val="none" w:sz="0" w:space="0" w:color="auto"/>
      </w:divBdr>
    </w:div>
    <w:div w:id="994340412">
      <w:bodyDiv w:val="1"/>
      <w:marLeft w:val="0"/>
      <w:marRight w:val="0"/>
      <w:marTop w:val="0"/>
      <w:marBottom w:val="0"/>
      <w:divBdr>
        <w:top w:val="none" w:sz="0" w:space="0" w:color="auto"/>
        <w:left w:val="none" w:sz="0" w:space="0" w:color="auto"/>
        <w:bottom w:val="none" w:sz="0" w:space="0" w:color="auto"/>
        <w:right w:val="none" w:sz="0" w:space="0" w:color="auto"/>
      </w:divBdr>
    </w:div>
    <w:div w:id="995496332">
      <w:bodyDiv w:val="1"/>
      <w:marLeft w:val="0"/>
      <w:marRight w:val="0"/>
      <w:marTop w:val="0"/>
      <w:marBottom w:val="0"/>
      <w:divBdr>
        <w:top w:val="none" w:sz="0" w:space="0" w:color="auto"/>
        <w:left w:val="none" w:sz="0" w:space="0" w:color="auto"/>
        <w:bottom w:val="none" w:sz="0" w:space="0" w:color="auto"/>
        <w:right w:val="none" w:sz="0" w:space="0" w:color="auto"/>
      </w:divBdr>
    </w:div>
    <w:div w:id="996345498">
      <w:bodyDiv w:val="1"/>
      <w:marLeft w:val="0"/>
      <w:marRight w:val="0"/>
      <w:marTop w:val="0"/>
      <w:marBottom w:val="0"/>
      <w:divBdr>
        <w:top w:val="none" w:sz="0" w:space="0" w:color="auto"/>
        <w:left w:val="none" w:sz="0" w:space="0" w:color="auto"/>
        <w:bottom w:val="none" w:sz="0" w:space="0" w:color="auto"/>
        <w:right w:val="none" w:sz="0" w:space="0" w:color="auto"/>
      </w:divBdr>
    </w:div>
    <w:div w:id="997612200">
      <w:bodyDiv w:val="1"/>
      <w:marLeft w:val="0"/>
      <w:marRight w:val="0"/>
      <w:marTop w:val="0"/>
      <w:marBottom w:val="0"/>
      <w:divBdr>
        <w:top w:val="none" w:sz="0" w:space="0" w:color="auto"/>
        <w:left w:val="none" w:sz="0" w:space="0" w:color="auto"/>
        <w:bottom w:val="none" w:sz="0" w:space="0" w:color="auto"/>
        <w:right w:val="none" w:sz="0" w:space="0" w:color="auto"/>
      </w:divBdr>
    </w:div>
    <w:div w:id="1004891687">
      <w:bodyDiv w:val="1"/>
      <w:marLeft w:val="0"/>
      <w:marRight w:val="0"/>
      <w:marTop w:val="0"/>
      <w:marBottom w:val="0"/>
      <w:divBdr>
        <w:top w:val="none" w:sz="0" w:space="0" w:color="auto"/>
        <w:left w:val="none" w:sz="0" w:space="0" w:color="auto"/>
        <w:bottom w:val="none" w:sz="0" w:space="0" w:color="auto"/>
        <w:right w:val="none" w:sz="0" w:space="0" w:color="auto"/>
      </w:divBdr>
    </w:div>
    <w:div w:id="1013651685">
      <w:bodyDiv w:val="1"/>
      <w:marLeft w:val="0"/>
      <w:marRight w:val="0"/>
      <w:marTop w:val="0"/>
      <w:marBottom w:val="0"/>
      <w:divBdr>
        <w:top w:val="none" w:sz="0" w:space="0" w:color="auto"/>
        <w:left w:val="none" w:sz="0" w:space="0" w:color="auto"/>
        <w:bottom w:val="none" w:sz="0" w:space="0" w:color="auto"/>
        <w:right w:val="none" w:sz="0" w:space="0" w:color="auto"/>
      </w:divBdr>
    </w:div>
    <w:div w:id="1015422604">
      <w:bodyDiv w:val="1"/>
      <w:marLeft w:val="0"/>
      <w:marRight w:val="0"/>
      <w:marTop w:val="0"/>
      <w:marBottom w:val="0"/>
      <w:divBdr>
        <w:top w:val="none" w:sz="0" w:space="0" w:color="auto"/>
        <w:left w:val="none" w:sz="0" w:space="0" w:color="auto"/>
        <w:bottom w:val="none" w:sz="0" w:space="0" w:color="auto"/>
        <w:right w:val="none" w:sz="0" w:space="0" w:color="auto"/>
      </w:divBdr>
    </w:div>
    <w:div w:id="1017535386">
      <w:bodyDiv w:val="1"/>
      <w:marLeft w:val="0"/>
      <w:marRight w:val="0"/>
      <w:marTop w:val="0"/>
      <w:marBottom w:val="0"/>
      <w:divBdr>
        <w:top w:val="none" w:sz="0" w:space="0" w:color="auto"/>
        <w:left w:val="none" w:sz="0" w:space="0" w:color="auto"/>
        <w:bottom w:val="none" w:sz="0" w:space="0" w:color="auto"/>
        <w:right w:val="none" w:sz="0" w:space="0" w:color="auto"/>
      </w:divBdr>
    </w:div>
    <w:div w:id="1018431190">
      <w:bodyDiv w:val="1"/>
      <w:marLeft w:val="0"/>
      <w:marRight w:val="0"/>
      <w:marTop w:val="0"/>
      <w:marBottom w:val="0"/>
      <w:divBdr>
        <w:top w:val="none" w:sz="0" w:space="0" w:color="auto"/>
        <w:left w:val="none" w:sz="0" w:space="0" w:color="auto"/>
        <w:bottom w:val="none" w:sz="0" w:space="0" w:color="auto"/>
        <w:right w:val="none" w:sz="0" w:space="0" w:color="auto"/>
      </w:divBdr>
    </w:div>
    <w:div w:id="1019040972">
      <w:bodyDiv w:val="1"/>
      <w:marLeft w:val="0"/>
      <w:marRight w:val="0"/>
      <w:marTop w:val="0"/>
      <w:marBottom w:val="0"/>
      <w:divBdr>
        <w:top w:val="none" w:sz="0" w:space="0" w:color="auto"/>
        <w:left w:val="none" w:sz="0" w:space="0" w:color="auto"/>
        <w:bottom w:val="none" w:sz="0" w:space="0" w:color="auto"/>
        <w:right w:val="none" w:sz="0" w:space="0" w:color="auto"/>
      </w:divBdr>
    </w:div>
    <w:div w:id="1021471749">
      <w:bodyDiv w:val="1"/>
      <w:marLeft w:val="0"/>
      <w:marRight w:val="0"/>
      <w:marTop w:val="0"/>
      <w:marBottom w:val="0"/>
      <w:divBdr>
        <w:top w:val="none" w:sz="0" w:space="0" w:color="auto"/>
        <w:left w:val="none" w:sz="0" w:space="0" w:color="auto"/>
        <w:bottom w:val="none" w:sz="0" w:space="0" w:color="auto"/>
        <w:right w:val="none" w:sz="0" w:space="0" w:color="auto"/>
      </w:divBdr>
      <w:divsChild>
        <w:div w:id="120341483">
          <w:marLeft w:val="0"/>
          <w:marRight w:val="0"/>
          <w:marTop w:val="0"/>
          <w:marBottom w:val="0"/>
          <w:divBdr>
            <w:top w:val="none" w:sz="0" w:space="0" w:color="auto"/>
            <w:left w:val="none" w:sz="0" w:space="0" w:color="auto"/>
            <w:bottom w:val="none" w:sz="0" w:space="0" w:color="auto"/>
            <w:right w:val="none" w:sz="0" w:space="0" w:color="auto"/>
          </w:divBdr>
          <w:divsChild>
            <w:div w:id="1398625383">
              <w:marLeft w:val="0"/>
              <w:marRight w:val="0"/>
              <w:marTop w:val="0"/>
              <w:marBottom w:val="0"/>
              <w:divBdr>
                <w:top w:val="none" w:sz="0" w:space="0" w:color="auto"/>
                <w:left w:val="none" w:sz="0" w:space="0" w:color="auto"/>
                <w:bottom w:val="none" w:sz="0" w:space="0" w:color="auto"/>
                <w:right w:val="none" w:sz="0" w:space="0" w:color="auto"/>
              </w:divBdr>
              <w:divsChild>
                <w:div w:id="5133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8507">
      <w:bodyDiv w:val="1"/>
      <w:marLeft w:val="0"/>
      <w:marRight w:val="0"/>
      <w:marTop w:val="0"/>
      <w:marBottom w:val="0"/>
      <w:divBdr>
        <w:top w:val="none" w:sz="0" w:space="0" w:color="auto"/>
        <w:left w:val="none" w:sz="0" w:space="0" w:color="auto"/>
        <w:bottom w:val="none" w:sz="0" w:space="0" w:color="auto"/>
        <w:right w:val="none" w:sz="0" w:space="0" w:color="auto"/>
      </w:divBdr>
    </w:div>
    <w:div w:id="1027678030">
      <w:bodyDiv w:val="1"/>
      <w:marLeft w:val="0"/>
      <w:marRight w:val="0"/>
      <w:marTop w:val="0"/>
      <w:marBottom w:val="0"/>
      <w:divBdr>
        <w:top w:val="none" w:sz="0" w:space="0" w:color="auto"/>
        <w:left w:val="none" w:sz="0" w:space="0" w:color="auto"/>
        <w:bottom w:val="none" w:sz="0" w:space="0" w:color="auto"/>
        <w:right w:val="none" w:sz="0" w:space="0" w:color="auto"/>
      </w:divBdr>
    </w:div>
    <w:div w:id="1028291665">
      <w:bodyDiv w:val="1"/>
      <w:marLeft w:val="0"/>
      <w:marRight w:val="0"/>
      <w:marTop w:val="0"/>
      <w:marBottom w:val="0"/>
      <w:divBdr>
        <w:top w:val="none" w:sz="0" w:space="0" w:color="auto"/>
        <w:left w:val="none" w:sz="0" w:space="0" w:color="auto"/>
        <w:bottom w:val="none" w:sz="0" w:space="0" w:color="auto"/>
        <w:right w:val="none" w:sz="0" w:space="0" w:color="auto"/>
      </w:divBdr>
    </w:div>
    <w:div w:id="1035010060">
      <w:bodyDiv w:val="1"/>
      <w:marLeft w:val="0"/>
      <w:marRight w:val="0"/>
      <w:marTop w:val="0"/>
      <w:marBottom w:val="0"/>
      <w:divBdr>
        <w:top w:val="none" w:sz="0" w:space="0" w:color="auto"/>
        <w:left w:val="none" w:sz="0" w:space="0" w:color="auto"/>
        <w:bottom w:val="none" w:sz="0" w:space="0" w:color="auto"/>
        <w:right w:val="none" w:sz="0" w:space="0" w:color="auto"/>
      </w:divBdr>
    </w:div>
    <w:div w:id="1036083430">
      <w:bodyDiv w:val="1"/>
      <w:marLeft w:val="0"/>
      <w:marRight w:val="0"/>
      <w:marTop w:val="0"/>
      <w:marBottom w:val="0"/>
      <w:divBdr>
        <w:top w:val="none" w:sz="0" w:space="0" w:color="auto"/>
        <w:left w:val="none" w:sz="0" w:space="0" w:color="auto"/>
        <w:bottom w:val="none" w:sz="0" w:space="0" w:color="auto"/>
        <w:right w:val="none" w:sz="0" w:space="0" w:color="auto"/>
      </w:divBdr>
    </w:div>
    <w:div w:id="1042244220">
      <w:bodyDiv w:val="1"/>
      <w:marLeft w:val="0"/>
      <w:marRight w:val="0"/>
      <w:marTop w:val="0"/>
      <w:marBottom w:val="0"/>
      <w:divBdr>
        <w:top w:val="none" w:sz="0" w:space="0" w:color="auto"/>
        <w:left w:val="none" w:sz="0" w:space="0" w:color="auto"/>
        <w:bottom w:val="none" w:sz="0" w:space="0" w:color="auto"/>
        <w:right w:val="none" w:sz="0" w:space="0" w:color="auto"/>
      </w:divBdr>
    </w:div>
    <w:div w:id="1046031034">
      <w:bodyDiv w:val="1"/>
      <w:marLeft w:val="0"/>
      <w:marRight w:val="0"/>
      <w:marTop w:val="0"/>
      <w:marBottom w:val="0"/>
      <w:divBdr>
        <w:top w:val="none" w:sz="0" w:space="0" w:color="auto"/>
        <w:left w:val="none" w:sz="0" w:space="0" w:color="auto"/>
        <w:bottom w:val="none" w:sz="0" w:space="0" w:color="auto"/>
        <w:right w:val="none" w:sz="0" w:space="0" w:color="auto"/>
      </w:divBdr>
    </w:div>
    <w:div w:id="1049497353">
      <w:bodyDiv w:val="1"/>
      <w:marLeft w:val="0"/>
      <w:marRight w:val="0"/>
      <w:marTop w:val="0"/>
      <w:marBottom w:val="0"/>
      <w:divBdr>
        <w:top w:val="none" w:sz="0" w:space="0" w:color="auto"/>
        <w:left w:val="none" w:sz="0" w:space="0" w:color="auto"/>
        <w:bottom w:val="none" w:sz="0" w:space="0" w:color="auto"/>
        <w:right w:val="none" w:sz="0" w:space="0" w:color="auto"/>
      </w:divBdr>
    </w:div>
    <w:div w:id="1052577878">
      <w:bodyDiv w:val="1"/>
      <w:marLeft w:val="0"/>
      <w:marRight w:val="0"/>
      <w:marTop w:val="0"/>
      <w:marBottom w:val="0"/>
      <w:divBdr>
        <w:top w:val="none" w:sz="0" w:space="0" w:color="auto"/>
        <w:left w:val="none" w:sz="0" w:space="0" w:color="auto"/>
        <w:bottom w:val="none" w:sz="0" w:space="0" w:color="auto"/>
        <w:right w:val="none" w:sz="0" w:space="0" w:color="auto"/>
      </w:divBdr>
    </w:div>
    <w:div w:id="1055733995">
      <w:bodyDiv w:val="1"/>
      <w:marLeft w:val="0"/>
      <w:marRight w:val="0"/>
      <w:marTop w:val="0"/>
      <w:marBottom w:val="0"/>
      <w:divBdr>
        <w:top w:val="none" w:sz="0" w:space="0" w:color="auto"/>
        <w:left w:val="none" w:sz="0" w:space="0" w:color="auto"/>
        <w:bottom w:val="none" w:sz="0" w:space="0" w:color="auto"/>
        <w:right w:val="none" w:sz="0" w:space="0" w:color="auto"/>
      </w:divBdr>
    </w:div>
    <w:div w:id="1059520987">
      <w:bodyDiv w:val="1"/>
      <w:marLeft w:val="0"/>
      <w:marRight w:val="0"/>
      <w:marTop w:val="0"/>
      <w:marBottom w:val="0"/>
      <w:divBdr>
        <w:top w:val="none" w:sz="0" w:space="0" w:color="auto"/>
        <w:left w:val="none" w:sz="0" w:space="0" w:color="auto"/>
        <w:bottom w:val="none" w:sz="0" w:space="0" w:color="auto"/>
        <w:right w:val="none" w:sz="0" w:space="0" w:color="auto"/>
      </w:divBdr>
    </w:div>
    <w:div w:id="1061320927">
      <w:bodyDiv w:val="1"/>
      <w:marLeft w:val="0"/>
      <w:marRight w:val="0"/>
      <w:marTop w:val="0"/>
      <w:marBottom w:val="0"/>
      <w:divBdr>
        <w:top w:val="none" w:sz="0" w:space="0" w:color="auto"/>
        <w:left w:val="none" w:sz="0" w:space="0" w:color="auto"/>
        <w:bottom w:val="none" w:sz="0" w:space="0" w:color="auto"/>
        <w:right w:val="none" w:sz="0" w:space="0" w:color="auto"/>
      </w:divBdr>
    </w:div>
    <w:div w:id="1061441576">
      <w:bodyDiv w:val="1"/>
      <w:marLeft w:val="0"/>
      <w:marRight w:val="0"/>
      <w:marTop w:val="0"/>
      <w:marBottom w:val="0"/>
      <w:divBdr>
        <w:top w:val="none" w:sz="0" w:space="0" w:color="auto"/>
        <w:left w:val="none" w:sz="0" w:space="0" w:color="auto"/>
        <w:bottom w:val="none" w:sz="0" w:space="0" w:color="auto"/>
        <w:right w:val="none" w:sz="0" w:space="0" w:color="auto"/>
      </w:divBdr>
    </w:div>
    <w:div w:id="1062287131">
      <w:bodyDiv w:val="1"/>
      <w:marLeft w:val="0"/>
      <w:marRight w:val="0"/>
      <w:marTop w:val="0"/>
      <w:marBottom w:val="0"/>
      <w:divBdr>
        <w:top w:val="none" w:sz="0" w:space="0" w:color="auto"/>
        <w:left w:val="none" w:sz="0" w:space="0" w:color="auto"/>
        <w:bottom w:val="none" w:sz="0" w:space="0" w:color="auto"/>
        <w:right w:val="none" w:sz="0" w:space="0" w:color="auto"/>
      </w:divBdr>
    </w:div>
    <w:div w:id="1062290056">
      <w:bodyDiv w:val="1"/>
      <w:marLeft w:val="0"/>
      <w:marRight w:val="0"/>
      <w:marTop w:val="0"/>
      <w:marBottom w:val="0"/>
      <w:divBdr>
        <w:top w:val="none" w:sz="0" w:space="0" w:color="auto"/>
        <w:left w:val="none" w:sz="0" w:space="0" w:color="auto"/>
        <w:bottom w:val="none" w:sz="0" w:space="0" w:color="auto"/>
        <w:right w:val="none" w:sz="0" w:space="0" w:color="auto"/>
      </w:divBdr>
    </w:div>
    <w:div w:id="1062485328">
      <w:bodyDiv w:val="1"/>
      <w:marLeft w:val="0"/>
      <w:marRight w:val="0"/>
      <w:marTop w:val="0"/>
      <w:marBottom w:val="0"/>
      <w:divBdr>
        <w:top w:val="none" w:sz="0" w:space="0" w:color="auto"/>
        <w:left w:val="none" w:sz="0" w:space="0" w:color="auto"/>
        <w:bottom w:val="none" w:sz="0" w:space="0" w:color="auto"/>
        <w:right w:val="none" w:sz="0" w:space="0" w:color="auto"/>
      </w:divBdr>
    </w:div>
    <w:div w:id="1067458201">
      <w:bodyDiv w:val="1"/>
      <w:marLeft w:val="0"/>
      <w:marRight w:val="0"/>
      <w:marTop w:val="0"/>
      <w:marBottom w:val="0"/>
      <w:divBdr>
        <w:top w:val="none" w:sz="0" w:space="0" w:color="auto"/>
        <w:left w:val="none" w:sz="0" w:space="0" w:color="auto"/>
        <w:bottom w:val="none" w:sz="0" w:space="0" w:color="auto"/>
        <w:right w:val="none" w:sz="0" w:space="0" w:color="auto"/>
      </w:divBdr>
    </w:div>
    <w:div w:id="1070350887">
      <w:bodyDiv w:val="1"/>
      <w:marLeft w:val="0"/>
      <w:marRight w:val="0"/>
      <w:marTop w:val="0"/>
      <w:marBottom w:val="0"/>
      <w:divBdr>
        <w:top w:val="none" w:sz="0" w:space="0" w:color="auto"/>
        <w:left w:val="none" w:sz="0" w:space="0" w:color="auto"/>
        <w:bottom w:val="none" w:sz="0" w:space="0" w:color="auto"/>
        <w:right w:val="none" w:sz="0" w:space="0" w:color="auto"/>
      </w:divBdr>
    </w:div>
    <w:div w:id="1070613396">
      <w:bodyDiv w:val="1"/>
      <w:marLeft w:val="0"/>
      <w:marRight w:val="0"/>
      <w:marTop w:val="0"/>
      <w:marBottom w:val="0"/>
      <w:divBdr>
        <w:top w:val="none" w:sz="0" w:space="0" w:color="auto"/>
        <w:left w:val="none" w:sz="0" w:space="0" w:color="auto"/>
        <w:bottom w:val="none" w:sz="0" w:space="0" w:color="auto"/>
        <w:right w:val="none" w:sz="0" w:space="0" w:color="auto"/>
      </w:divBdr>
    </w:div>
    <w:div w:id="1070813827">
      <w:bodyDiv w:val="1"/>
      <w:marLeft w:val="0"/>
      <w:marRight w:val="0"/>
      <w:marTop w:val="0"/>
      <w:marBottom w:val="0"/>
      <w:divBdr>
        <w:top w:val="none" w:sz="0" w:space="0" w:color="auto"/>
        <w:left w:val="none" w:sz="0" w:space="0" w:color="auto"/>
        <w:bottom w:val="none" w:sz="0" w:space="0" w:color="auto"/>
        <w:right w:val="none" w:sz="0" w:space="0" w:color="auto"/>
      </w:divBdr>
    </w:div>
    <w:div w:id="1074163578">
      <w:bodyDiv w:val="1"/>
      <w:marLeft w:val="0"/>
      <w:marRight w:val="0"/>
      <w:marTop w:val="0"/>
      <w:marBottom w:val="0"/>
      <w:divBdr>
        <w:top w:val="none" w:sz="0" w:space="0" w:color="auto"/>
        <w:left w:val="none" w:sz="0" w:space="0" w:color="auto"/>
        <w:bottom w:val="none" w:sz="0" w:space="0" w:color="auto"/>
        <w:right w:val="none" w:sz="0" w:space="0" w:color="auto"/>
      </w:divBdr>
    </w:div>
    <w:div w:id="1080062542">
      <w:bodyDiv w:val="1"/>
      <w:marLeft w:val="0"/>
      <w:marRight w:val="0"/>
      <w:marTop w:val="0"/>
      <w:marBottom w:val="0"/>
      <w:divBdr>
        <w:top w:val="none" w:sz="0" w:space="0" w:color="auto"/>
        <w:left w:val="none" w:sz="0" w:space="0" w:color="auto"/>
        <w:bottom w:val="none" w:sz="0" w:space="0" w:color="auto"/>
        <w:right w:val="none" w:sz="0" w:space="0" w:color="auto"/>
      </w:divBdr>
    </w:div>
    <w:div w:id="1080179908">
      <w:bodyDiv w:val="1"/>
      <w:marLeft w:val="0"/>
      <w:marRight w:val="0"/>
      <w:marTop w:val="0"/>
      <w:marBottom w:val="0"/>
      <w:divBdr>
        <w:top w:val="none" w:sz="0" w:space="0" w:color="auto"/>
        <w:left w:val="none" w:sz="0" w:space="0" w:color="auto"/>
        <w:bottom w:val="none" w:sz="0" w:space="0" w:color="auto"/>
        <w:right w:val="none" w:sz="0" w:space="0" w:color="auto"/>
      </w:divBdr>
    </w:div>
    <w:div w:id="1084106709">
      <w:bodyDiv w:val="1"/>
      <w:marLeft w:val="0"/>
      <w:marRight w:val="0"/>
      <w:marTop w:val="0"/>
      <w:marBottom w:val="0"/>
      <w:divBdr>
        <w:top w:val="none" w:sz="0" w:space="0" w:color="auto"/>
        <w:left w:val="none" w:sz="0" w:space="0" w:color="auto"/>
        <w:bottom w:val="none" w:sz="0" w:space="0" w:color="auto"/>
        <w:right w:val="none" w:sz="0" w:space="0" w:color="auto"/>
      </w:divBdr>
    </w:div>
    <w:div w:id="1084186815">
      <w:bodyDiv w:val="1"/>
      <w:marLeft w:val="0"/>
      <w:marRight w:val="0"/>
      <w:marTop w:val="0"/>
      <w:marBottom w:val="0"/>
      <w:divBdr>
        <w:top w:val="none" w:sz="0" w:space="0" w:color="auto"/>
        <w:left w:val="none" w:sz="0" w:space="0" w:color="auto"/>
        <w:bottom w:val="none" w:sz="0" w:space="0" w:color="auto"/>
        <w:right w:val="none" w:sz="0" w:space="0" w:color="auto"/>
      </w:divBdr>
    </w:div>
    <w:div w:id="1085735097">
      <w:bodyDiv w:val="1"/>
      <w:marLeft w:val="0"/>
      <w:marRight w:val="0"/>
      <w:marTop w:val="0"/>
      <w:marBottom w:val="0"/>
      <w:divBdr>
        <w:top w:val="none" w:sz="0" w:space="0" w:color="auto"/>
        <w:left w:val="none" w:sz="0" w:space="0" w:color="auto"/>
        <w:bottom w:val="none" w:sz="0" w:space="0" w:color="auto"/>
        <w:right w:val="none" w:sz="0" w:space="0" w:color="auto"/>
      </w:divBdr>
    </w:div>
    <w:div w:id="1090346913">
      <w:bodyDiv w:val="1"/>
      <w:marLeft w:val="0"/>
      <w:marRight w:val="0"/>
      <w:marTop w:val="0"/>
      <w:marBottom w:val="0"/>
      <w:divBdr>
        <w:top w:val="none" w:sz="0" w:space="0" w:color="auto"/>
        <w:left w:val="none" w:sz="0" w:space="0" w:color="auto"/>
        <w:bottom w:val="none" w:sz="0" w:space="0" w:color="auto"/>
        <w:right w:val="none" w:sz="0" w:space="0" w:color="auto"/>
      </w:divBdr>
    </w:div>
    <w:div w:id="1090465945">
      <w:bodyDiv w:val="1"/>
      <w:marLeft w:val="0"/>
      <w:marRight w:val="0"/>
      <w:marTop w:val="0"/>
      <w:marBottom w:val="0"/>
      <w:divBdr>
        <w:top w:val="none" w:sz="0" w:space="0" w:color="auto"/>
        <w:left w:val="none" w:sz="0" w:space="0" w:color="auto"/>
        <w:bottom w:val="none" w:sz="0" w:space="0" w:color="auto"/>
        <w:right w:val="none" w:sz="0" w:space="0" w:color="auto"/>
      </w:divBdr>
    </w:div>
    <w:div w:id="1091436779">
      <w:bodyDiv w:val="1"/>
      <w:marLeft w:val="0"/>
      <w:marRight w:val="0"/>
      <w:marTop w:val="0"/>
      <w:marBottom w:val="0"/>
      <w:divBdr>
        <w:top w:val="none" w:sz="0" w:space="0" w:color="auto"/>
        <w:left w:val="none" w:sz="0" w:space="0" w:color="auto"/>
        <w:bottom w:val="none" w:sz="0" w:space="0" w:color="auto"/>
        <w:right w:val="none" w:sz="0" w:space="0" w:color="auto"/>
      </w:divBdr>
    </w:div>
    <w:div w:id="1093362316">
      <w:bodyDiv w:val="1"/>
      <w:marLeft w:val="0"/>
      <w:marRight w:val="0"/>
      <w:marTop w:val="0"/>
      <w:marBottom w:val="0"/>
      <w:divBdr>
        <w:top w:val="none" w:sz="0" w:space="0" w:color="auto"/>
        <w:left w:val="none" w:sz="0" w:space="0" w:color="auto"/>
        <w:bottom w:val="none" w:sz="0" w:space="0" w:color="auto"/>
        <w:right w:val="none" w:sz="0" w:space="0" w:color="auto"/>
      </w:divBdr>
    </w:div>
    <w:div w:id="1094011982">
      <w:bodyDiv w:val="1"/>
      <w:marLeft w:val="0"/>
      <w:marRight w:val="0"/>
      <w:marTop w:val="0"/>
      <w:marBottom w:val="0"/>
      <w:divBdr>
        <w:top w:val="none" w:sz="0" w:space="0" w:color="auto"/>
        <w:left w:val="none" w:sz="0" w:space="0" w:color="auto"/>
        <w:bottom w:val="none" w:sz="0" w:space="0" w:color="auto"/>
        <w:right w:val="none" w:sz="0" w:space="0" w:color="auto"/>
      </w:divBdr>
    </w:div>
    <w:div w:id="1096712152">
      <w:bodyDiv w:val="1"/>
      <w:marLeft w:val="0"/>
      <w:marRight w:val="0"/>
      <w:marTop w:val="0"/>
      <w:marBottom w:val="0"/>
      <w:divBdr>
        <w:top w:val="none" w:sz="0" w:space="0" w:color="auto"/>
        <w:left w:val="none" w:sz="0" w:space="0" w:color="auto"/>
        <w:bottom w:val="none" w:sz="0" w:space="0" w:color="auto"/>
        <w:right w:val="none" w:sz="0" w:space="0" w:color="auto"/>
      </w:divBdr>
    </w:div>
    <w:div w:id="1106120131">
      <w:bodyDiv w:val="1"/>
      <w:marLeft w:val="0"/>
      <w:marRight w:val="0"/>
      <w:marTop w:val="0"/>
      <w:marBottom w:val="0"/>
      <w:divBdr>
        <w:top w:val="none" w:sz="0" w:space="0" w:color="auto"/>
        <w:left w:val="none" w:sz="0" w:space="0" w:color="auto"/>
        <w:bottom w:val="none" w:sz="0" w:space="0" w:color="auto"/>
        <w:right w:val="none" w:sz="0" w:space="0" w:color="auto"/>
      </w:divBdr>
    </w:div>
    <w:div w:id="1119034944">
      <w:bodyDiv w:val="1"/>
      <w:marLeft w:val="0"/>
      <w:marRight w:val="0"/>
      <w:marTop w:val="0"/>
      <w:marBottom w:val="0"/>
      <w:divBdr>
        <w:top w:val="none" w:sz="0" w:space="0" w:color="auto"/>
        <w:left w:val="none" w:sz="0" w:space="0" w:color="auto"/>
        <w:bottom w:val="none" w:sz="0" w:space="0" w:color="auto"/>
        <w:right w:val="none" w:sz="0" w:space="0" w:color="auto"/>
      </w:divBdr>
    </w:div>
    <w:div w:id="1121145124">
      <w:bodyDiv w:val="1"/>
      <w:marLeft w:val="0"/>
      <w:marRight w:val="0"/>
      <w:marTop w:val="0"/>
      <w:marBottom w:val="0"/>
      <w:divBdr>
        <w:top w:val="none" w:sz="0" w:space="0" w:color="auto"/>
        <w:left w:val="none" w:sz="0" w:space="0" w:color="auto"/>
        <w:bottom w:val="none" w:sz="0" w:space="0" w:color="auto"/>
        <w:right w:val="none" w:sz="0" w:space="0" w:color="auto"/>
      </w:divBdr>
    </w:div>
    <w:div w:id="1122839984">
      <w:bodyDiv w:val="1"/>
      <w:marLeft w:val="0"/>
      <w:marRight w:val="0"/>
      <w:marTop w:val="0"/>
      <w:marBottom w:val="0"/>
      <w:divBdr>
        <w:top w:val="none" w:sz="0" w:space="0" w:color="auto"/>
        <w:left w:val="none" w:sz="0" w:space="0" w:color="auto"/>
        <w:bottom w:val="none" w:sz="0" w:space="0" w:color="auto"/>
        <w:right w:val="none" w:sz="0" w:space="0" w:color="auto"/>
      </w:divBdr>
    </w:div>
    <w:div w:id="1127746670">
      <w:bodyDiv w:val="1"/>
      <w:marLeft w:val="0"/>
      <w:marRight w:val="0"/>
      <w:marTop w:val="0"/>
      <w:marBottom w:val="0"/>
      <w:divBdr>
        <w:top w:val="none" w:sz="0" w:space="0" w:color="auto"/>
        <w:left w:val="none" w:sz="0" w:space="0" w:color="auto"/>
        <w:bottom w:val="none" w:sz="0" w:space="0" w:color="auto"/>
        <w:right w:val="none" w:sz="0" w:space="0" w:color="auto"/>
      </w:divBdr>
    </w:div>
    <w:div w:id="1129277439">
      <w:bodyDiv w:val="1"/>
      <w:marLeft w:val="0"/>
      <w:marRight w:val="0"/>
      <w:marTop w:val="0"/>
      <w:marBottom w:val="0"/>
      <w:divBdr>
        <w:top w:val="none" w:sz="0" w:space="0" w:color="auto"/>
        <w:left w:val="none" w:sz="0" w:space="0" w:color="auto"/>
        <w:bottom w:val="none" w:sz="0" w:space="0" w:color="auto"/>
        <w:right w:val="none" w:sz="0" w:space="0" w:color="auto"/>
      </w:divBdr>
    </w:div>
    <w:div w:id="1132089743">
      <w:bodyDiv w:val="1"/>
      <w:marLeft w:val="0"/>
      <w:marRight w:val="0"/>
      <w:marTop w:val="0"/>
      <w:marBottom w:val="0"/>
      <w:divBdr>
        <w:top w:val="none" w:sz="0" w:space="0" w:color="auto"/>
        <w:left w:val="none" w:sz="0" w:space="0" w:color="auto"/>
        <w:bottom w:val="none" w:sz="0" w:space="0" w:color="auto"/>
        <w:right w:val="none" w:sz="0" w:space="0" w:color="auto"/>
      </w:divBdr>
    </w:div>
    <w:div w:id="1139111757">
      <w:bodyDiv w:val="1"/>
      <w:marLeft w:val="0"/>
      <w:marRight w:val="0"/>
      <w:marTop w:val="0"/>
      <w:marBottom w:val="0"/>
      <w:divBdr>
        <w:top w:val="none" w:sz="0" w:space="0" w:color="auto"/>
        <w:left w:val="none" w:sz="0" w:space="0" w:color="auto"/>
        <w:bottom w:val="none" w:sz="0" w:space="0" w:color="auto"/>
        <w:right w:val="none" w:sz="0" w:space="0" w:color="auto"/>
      </w:divBdr>
    </w:div>
    <w:div w:id="1139612679">
      <w:bodyDiv w:val="1"/>
      <w:marLeft w:val="0"/>
      <w:marRight w:val="0"/>
      <w:marTop w:val="0"/>
      <w:marBottom w:val="0"/>
      <w:divBdr>
        <w:top w:val="none" w:sz="0" w:space="0" w:color="auto"/>
        <w:left w:val="none" w:sz="0" w:space="0" w:color="auto"/>
        <w:bottom w:val="none" w:sz="0" w:space="0" w:color="auto"/>
        <w:right w:val="none" w:sz="0" w:space="0" w:color="auto"/>
      </w:divBdr>
    </w:div>
    <w:div w:id="1143044170">
      <w:bodyDiv w:val="1"/>
      <w:marLeft w:val="0"/>
      <w:marRight w:val="0"/>
      <w:marTop w:val="0"/>
      <w:marBottom w:val="0"/>
      <w:divBdr>
        <w:top w:val="none" w:sz="0" w:space="0" w:color="auto"/>
        <w:left w:val="none" w:sz="0" w:space="0" w:color="auto"/>
        <w:bottom w:val="none" w:sz="0" w:space="0" w:color="auto"/>
        <w:right w:val="none" w:sz="0" w:space="0" w:color="auto"/>
      </w:divBdr>
    </w:div>
    <w:div w:id="1148085439">
      <w:bodyDiv w:val="1"/>
      <w:marLeft w:val="0"/>
      <w:marRight w:val="0"/>
      <w:marTop w:val="0"/>
      <w:marBottom w:val="0"/>
      <w:divBdr>
        <w:top w:val="none" w:sz="0" w:space="0" w:color="auto"/>
        <w:left w:val="none" w:sz="0" w:space="0" w:color="auto"/>
        <w:bottom w:val="none" w:sz="0" w:space="0" w:color="auto"/>
        <w:right w:val="none" w:sz="0" w:space="0" w:color="auto"/>
      </w:divBdr>
    </w:div>
    <w:div w:id="1161964155">
      <w:bodyDiv w:val="1"/>
      <w:marLeft w:val="0"/>
      <w:marRight w:val="0"/>
      <w:marTop w:val="0"/>
      <w:marBottom w:val="0"/>
      <w:divBdr>
        <w:top w:val="none" w:sz="0" w:space="0" w:color="auto"/>
        <w:left w:val="none" w:sz="0" w:space="0" w:color="auto"/>
        <w:bottom w:val="none" w:sz="0" w:space="0" w:color="auto"/>
        <w:right w:val="none" w:sz="0" w:space="0" w:color="auto"/>
      </w:divBdr>
    </w:div>
    <w:div w:id="1163819356">
      <w:bodyDiv w:val="1"/>
      <w:marLeft w:val="0"/>
      <w:marRight w:val="0"/>
      <w:marTop w:val="0"/>
      <w:marBottom w:val="0"/>
      <w:divBdr>
        <w:top w:val="none" w:sz="0" w:space="0" w:color="auto"/>
        <w:left w:val="none" w:sz="0" w:space="0" w:color="auto"/>
        <w:bottom w:val="none" w:sz="0" w:space="0" w:color="auto"/>
        <w:right w:val="none" w:sz="0" w:space="0" w:color="auto"/>
      </w:divBdr>
    </w:div>
    <w:div w:id="1165121748">
      <w:bodyDiv w:val="1"/>
      <w:marLeft w:val="0"/>
      <w:marRight w:val="0"/>
      <w:marTop w:val="0"/>
      <w:marBottom w:val="0"/>
      <w:divBdr>
        <w:top w:val="none" w:sz="0" w:space="0" w:color="auto"/>
        <w:left w:val="none" w:sz="0" w:space="0" w:color="auto"/>
        <w:bottom w:val="none" w:sz="0" w:space="0" w:color="auto"/>
        <w:right w:val="none" w:sz="0" w:space="0" w:color="auto"/>
      </w:divBdr>
    </w:div>
    <w:div w:id="1168054841">
      <w:bodyDiv w:val="1"/>
      <w:marLeft w:val="0"/>
      <w:marRight w:val="0"/>
      <w:marTop w:val="0"/>
      <w:marBottom w:val="0"/>
      <w:divBdr>
        <w:top w:val="none" w:sz="0" w:space="0" w:color="auto"/>
        <w:left w:val="none" w:sz="0" w:space="0" w:color="auto"/>
        <w:bottom w:val="none" w:sz="0" w:space="0" w:color="auto"/>
        <w:right w:val="none" w:sz="0" w:space="0" w:color="auto"/>
      </w:divBdr>
    </w:div>
    <w:div w:id="1169904125">
      <w:bodyDiv w:val="1"/>
      <w:marLeft w:val="0"/>
      <w:marRight w:val="0"/>
      <w:marTop w:val="0"/>
      <w:marBottom w:val="0"/>
      <w:divBdr>
        <w:top w:val="none" w:sz="0" w:space="0" w:color="auto"/>
        <w:left w:val="none" w:sz="0" w:space="0" w:color="auto"/>
        <w:bottom w:val="none" w:sz="0" w:space="0" w:color="auto"/>
        <w:right w:val="none" w:sz="0" w:space="0" w:color="auto"/>
      </w:divBdr>
    </w:div>
    <w:div w:id="1172918661">
      <w:bodyDiv w:val="1"/>
      <w:marLeft w:val="0"/>
      <w:marRight w:val="0"/>
      <w:marTop w:val="0"/>
      <w:marBottom w:val="0"/>
      <w:divBdr>
        <w:top w:val="none" w:sz="0" w:space="0" w:color="auto"/>
        <w:left w:val="none" w:sz="0" w:space="0" w:color="auto"/>
        <w:bottom w:val="none" w:sz="0" w:space="0" w:color="auto"/>
        <w:right w:val="none" w:sz="0" w:space="0" w:color="auto"/>
      </w:divBdr>
    </w:div>
    <w:div w:id="1181969695">
      <w:bodyDiv w:val="1"/>
      <w:marLeft w:val="0"/>
      <w:marRight w:val="0"/>
      <w:marTop w:val="0"/>
      <w:marBottom w:val="0"/>
      <w:divBdr>
        <w:top w:val="none" w:sz="0" w:space="0" w:color="auto"/>
        <w:left w:val="none" w:sz="0" w:space="0" w:color="auto"/>
        <w:bottom w:val="none" w:sz="0" w:space="0" w:color="auto"/>
        <w:right w:val="none" w:sz="0" w:space="0" w:color="auto"/>
      </w:divBdr>
    </w:div>
    <w:div w:id="1182206237">
      <w:bodyDiv w:val="1"/>
      <w:marLeft w:val="0"/>
      <w:marRight w:val="0"/>
      <w:marTop w:val="0"/>
      <w:marBottom w:val="0"/>
      <w:divBdr>
        <w:top w:val="none" w:sz="0" w:space="0" w:color="auto"/>
        <w:left w:val="none" w:sz="0" w:space="0" w:color="auto"/>
        <w:bottom w:val="none" w:sz="0" w:space="0" w:color="auto"/>
        <w:right w:val="none" w:sz="0" w:space="0" w:color="auto"/>
      </w:divBdr>
    </w:div>
    <w:div w:id="1186749357">
      <w:bodyDiv w:val="1"/>
      <w:marLeft w:val="0"/>
      <w:marRight w:val="0"/>
      <w:marTop w:val="0"/>
      <w:marBottom w:val="0"/>
      <w:divBdr>
        <w:top w:val="none" w:sz="0" w:space="0" w:color="auto"/>
        <w:left w:val="none" w:sz="0" w:space="0" w:color="auto"/>
        <w:bottom w:val="none" w:sz="0" w:space="0" w:color="auto"/>
        <w:right w:val="none" w:sz="0" w:space="0" w:color="auto"/>
      </w:divBdr>
    </w:div>
    <w:div w:id="1194423447">
      <w:bodyDiv w:val="1"/>
      <w:marLeft w:val="0"/>
      <w:marRight w:val="0"/>
      <w:marTop w:val="0"/>
      <w:marBottom w:val="0"/>
      <w:divBdr>
        <w:top w:val="none" w:sz="0" w:space="0" w:color="auto"/>
        <w:left w:val="none" w:sz="0" w:space="0" w:color="auto"/>
        <w:bottom w:val="none" w:sz="0" w:space="0" w:color="auto"/>
        <w:right w:val="none" w:sz="0" w:space="0" w:color="auto"/>
      </w:divBdr>
    </w:div>
    <w:div w:id="1196890745">
      <w:bodyDiv w:val="1"/>
      <w:marLeft w:val="0"/>
      <w:marRight w:val="0"/>
      <w:marTop w:val="0"/>
      <w:marBottom w:val="0"/>
      <w:divBdr>
        <w:top w:val="none" w:sz="0" w:space="0" w:color="auto"/>
        <w:left w:val="none" w:sz="0" w:space="0" w:color="auto"/>
        <w:bottom w:val="none" w:sz="0" w:space="0" w:color="auto"/>
        <w:right w:val="none" w:sz="0" w:space="0" w:color="auto"/>
      </w:divBdr>
    </w:div>
    <w:div w:id="1207254116">
      <w:bodyDiv w:val="1"/>
      <w:marLeft w:val="0"/>
      <w:marRight w:val="0"/>
      <w:marTop w:val="0"/>
      <w:marBottom w:val="0"/>
      <w:divBdr>
        <w:top w:val="none" w:sz="0" w:space="0" w:color="auto"/>
        <w:left w:val="none" w:sz="0" w:space="0" w:color="auto"/>
        <w:bottom w:val="none" w:sz="0" w:space="0" w:color="auto"/>
        <w:right w:val="none" w:sz="0" w:space="0" w:color="auto"/>
      </w:divBdr>
    </w:div>
    <w:div w:id="1211070428">
      <w:bodyDiv w:val="1"/>
      <w:marLeft w:val="0"/>
      <w:marRight w:val="0"/>
      <w:marTop w:val="0"/>
      <w:marBottom w:val="0"/>
      <w:divBdr>
        <w:top w:val="none" w:sz="0" w:space="0" w:color="auto"/>
        <w:left w:val="none" w:sz="0" w:space="0" w:color="auto"/>
        <w:bottom w:val="none" w:sz="0" w:space="0" w:color="auto"/>
        <w:right w:val="none" w:sz="0" w:space="0" w:color="auto"/>
      </w:divBdr>
    </w:div>
    <w:div w:id="1211110502">
      <w:bodyDiv w:val="1"/>
      <w:marLeft w:val="0"/>
      <w:marRight w:val="0"/>
      <w:marTop w:val="0"/>
      <w:marBottom w:val="0"/>
      <w:divBdr>
        <w:top w:val="none" w:sz="0" w:space="0" w:color="auto"/>
        <w:left w:val="none" w:sz="0" w:space="0" w:color="auto"/>
        <w:bottom w:val="none" w:sz="0" w:space="0" w:color="auto"/>
        <w:right w:val="none" w:sz="0" w:space="0" w:color="auto"/>
      </w:divBdr>
    </w:div>
    <w:div w:id="1211501946">
      <w:bodyDiv w:val="1"/>
      <w:marLeft w:val="0"/>
      <w:marRight w:val="0"/>
      <w:marTop w:val="0"/>
      <w:marBottom w:val="0"/>
      <w:divBdr>
        <w:top w:val="none" w:sz="0" w:space="0" w:color="auto"/>
        <w:left w:val="none" w:sz="0" w:space="0" w:color="auto"/>
        <w:bottom w:val="none" w:sz="0" w:space="0" w:color="auto"/>
        <w:right w:val="none" w:sz="0" w:space="0" w:color="auto"/>
      </w:divBdr>
    </w:div>
    <w:div w:id="1214729806">
      <w:bodyDiv w:val="1"/>
      <w:marLeft w:val="0"/>
      <w:marRight w:val="0"/>
      <w:marTop w:val="0"/>
      <w:marBottom w:val="0"/>
      <w:divBdr>
        <w:top w:val="none" w:sz="0" w:space="0" w:color="auto"/>
        <w:left w:val="none" w:sz="0" w:space="0" w:color="auto"/>
        <w:bottom w:val="none" w:sz="0" w:space="0" w:color="auto"/>
        <w:right w:val="none" w:sz="0" w:space="0" w:color="auto"/>
      </w:divBdr>
    </w:div>
    <w:div w:id="1218470073">
      <w:bodyDiv w:val="1"/>
      <w:marLeft w:val="0"/>
      <w:marRight w:val="0"/>
      <w:marTop w:val="0"/>
      <w:marBottom w:val="0"/>
      <w:divBdr>
        <w:top w:val="none" w:sz="0" w:space="0" w:color="auto"/>
        <w:left w:val="none" w:sz="0" w:space="0" w:color="auto"/>
        <w:bottom w:val="none" w:sz="0" w:space="0" w:color="auto"/>
        <w:right w:val="none" w:sz="0" w:space="0" w:color="auto"/>
      </w:divBdr>
    </w:div>
    <w:div w:id="1232884349">
      <w:bodyDiv w:val="1"/>
      <w:marLeft w:val="0"/>
      <w:marRight w:val="0"/>
      <w:marTop w:val="0"/>
      <w:marBottom w:val="0"/>
      <w:divBdr>
        <w:top w:val="none" w:sz="0" w:space="0" w:color="auto"/>
        <w:left w:val="none" w:sz="0" w:space="0" w:color="auto"/>
        <w:bottom w:val="none" w:sz="0" w:space="0" w:color="auto"/>
        <w:right w:val="none" w:sz="0" w:space="0" w:color="auto"/>
      </w:divBdr>
    </w:div>
    <w:div w:id="1237864425">
      <w:bodyDiv w:val="1"/>
      <w:marLeft w:val="0"/>
      <w:marRight w:val="0"/>
      <w:marTop w:val="0"/>
      <w:marBottom w:val="0"/>
      <w:divBdr>
        <w:top w:val="none" w:sz="0" w:space="0" w:color="auto"/>
        <w:left w:val="none" w:sz="0" w:space="0" w:color="auto"/>
        <w:bottom w:val="none" w:sz="0" w:space="0" w:color="auto"/>
        <w:right w:val="none" w:sz="0" w:space="0" w:color="auto"/>
      </w:divBdr>
    </w:div>
    <w:div w:id="1242251055">
      <w:bodyDiv w:val="1"/>
      <w:marLeft w:val="0"/>
      <w:marRight w:val="0"/>
      <w:marTop w:val="0"/>
      <w:marBottom w:val="0"/>
      <w:divBdr>
        <w:top w:val="none" w:sz="0" w:space="0" w:color="auto"/>
        <w:left w:val="none" w:sz="0" w:space="0" w:color="auto"/>
        <w:bottom w:val="none" w:sz="0" w:space="0" w:color="auto"/>
        <w:right w:val="none" w:sz="0" w:space="0" w:color="auto"/>
      </w:divBdr>
    </w:div>
    <w:div w:id="1246646733">
      <w:bodyDiv w:val="1"/>
      <w:marLeft w:val="0"/>
      <w:marRight w:val="0"/>
      <w:marTop w:val="0"/>
      <w:marBottom w:val="0"/>
      <w:divBdr>
        <w:top w:val="none" w:sz="0" w:space="0" w:color="auto"/>
        <w:left w:val="none" w:sz="0" w:space="0" w:color="auto"/>
        <w:bottom w:val="none" w:sz="0" w:space="0" w:color="auto"/>
        <w:right w:val="none" w:sz="0" w:space="0" w:color="auto"/>
      </w:divBdr>
    </w:div>
    <w:div w:id="1249340919">
      <w:bodyDiv w:val="1"/>
      <w:marLeft w:val="0"/>
      <w:marRight w:val="0"/>
      <w:marTop w:val="0"/>
      <w:marBottom w:val="0"/>
      <w:divBdr>
        <w:top w:val="none" w:sz="0" w:space="0" w:color="auto"/>
        <w:left w:val="none" w:sz="0" w:space="0" w:color="auto"/>
        <w:bottom w:val="none" w:sz="0" w:space="0" w:color="auto"/>
        <w:right w:val="none" w:sz="0" w:space="0" w:color="auto"/>
      </w:divBdr>
    </w:div>
    <w:div w:id="1250500912">
      <w:bodyDiv w:val="1"/>
      <w:marLeft w:val="0"/>
      <w:marRight w:val="0"/>
      <w:marTop w:val="0"/>
      <w:marBottom w:val="0"/>
      <w:divBdr>
        <w:top w:val="none" w:sz="0" w:space="0" w:color="auto"/>
        <w:left w:val="none" w:sz="0" w:space="0" w:color="auto"/>
        <w:bottom w:val="none" w:sz="0" w:space="0" w:color="auto"/>
        <w:right w:val="none" w:sz="0" w:space="0" w:color="auto"/>
      </w:divBdr>
    </w:div>
    <w:div w:id="1257249769">
      <w:bodyDiv w:val="1"/>
      <w:marLeft w:val="0"/>
      <w:marRight w:val="0"/>
      <w:marTop w:val="0"/>
      <w:marBottom w:val="0"/>
      <w:divBdr>
        <w:top w:val="none" w:sz="0" w:space="0" w:color="auto"/>
        <w:left w:val="none" w:sz="0" w:space="0" w:color="auto"/>
        <w:bottom w:val="none" w:sz="0" w:space="0" w:color="auto"/>
        <w:right w:val="none" w:sz="0" w:space="0" w:color="auto"/>
      </w:divBdr>
    </w:div>
    <w:div w:id="1264191321">
      <w:bodyDiv w:val="1"/>
      <w:marLeft w:val="0"/>
      <w:marRight w:val="0"/>
      <w:marTop w:val="0"/>
      <w:marBottom w:val="0"/>
      <w:divBdr>
        <w:top w:val="none" w:sz="0" w:space="0" w:color="auto"/>
        <w:left w:val="none" w:sz="0" w:space="0" w:color="auto"/>
        <w:bottom w:val="none" w:sz="0" w:space="0" w:color="auto"/>
        <w:right w:val="none" w:sz="0" w:space="0" w:color="auto"/>
      </w:divBdr>
    </w:div>
    <w:div w:id="1265579644">
      <w:bodyDiv w:val="1"/>
      <w:marLeft w:val="0"/>
      <w:marRight w:val="0"/>
      <w:marTop w:val="0"/>
      <w:marBottom w:val="0"/>
      <w:divBdr>
        <w:top w:val="none" w:sz="0" w:space="0" w:color="auto"/>
        <w:left w:val="none" w:sz="0" w:space="0" w:color="auto"/>
        <w:bottom w:val="none" w:sz="0" w:space="0" w:color="auto"/>
        <w:right w:val="none" w:sz="0" w:space="0" w:color="auto"/>
      </w:divBdr>
    </w:div>
    <w:div w:id="1268007846">
      <w:bodyDiv w:val="1"/>
      <w:marLeft w:val="0"/>
      <w:marRight w:val="0"/>
      <w:marTop w:val="0"/>
      <w:marBottom w:val="0"/>
      <w:divBdr>
        <w:top w:val="none" w:sz="0" w:space="0" w:color="auto"/>
        <w:left w:val="none" w:sz="0" w:space="0" w:color="auto"/>
        <w:bottom w:val="none" w:sz="0" w:space="0" w:color="auto"/>
        <w:right w:val="none" w:sz="0" w:space="0" w:color="auto"/>
      </w:divBdr>
    </w:div>
    <w:div w:id="1270165277">
      <w:bodyDiv w:val="1"/>
      <w:marLeft w:val="0"/>
      <w:marRight w:val="0"/>
      <w:marTop w:val="0"/>
      <w:marBottom w:val="0"/>
      <w:divBdr>
        <w:top w:val="none" w:sz="0" w:space="0" w:color="auto"/>
        <w:left w:val="none" w:sz="0" w:space="0" w:color="auto"/>
        <w:bottom w:val="none" w:sz="0" w:space="0" w:color="auto"/>
        <w:right w:val="none" w:sz="0" w:space="0" w:color="auto"/>
      </w:divBdr>
    </w:div>
    <w:div w:id="1274678352">
      <w:bodyDiv w:val="1"/>
      <w:marLeft w:val="0"/>
      <w:marRight w:val="0"/>
      <w:marTop w:val="0"/>
      <w:marBottom w:val="0"/>
      <w:divBdr>
        <w:top w:val="none" w:sz="0" w:space="0" w:color="auto"/>
        <w:left w:val="none" w:sz="0" w:space="0" w:color="auto"/>
        <w:bottom w:val="none" w:sz="0" w:space="0" w:color="auto"/>
        <w:right w:val="none" w:sz="0" w:space="0" w:color="auto"/>
      </w:divBdr>
    </w:div>
    <w:div w:id="1277101811">
      <w:bodyDiv w:val="1"/>
      <w:marLeft w:val="0"/>
      <w:marRight w:val="0"/>
      <w:marTop w:val="0"/>
      <w:marBottom w:val="0"/>
      <w:divBdr>
        <w:top w:val="none" w:sz="0" w:space="0" w:color="auto"/>
        <w:left w:val="none" w:sz="0" w:space="0" w:color="auto"/>
        <w:bottom w:val="none" w:sz="0" w:space="0" w:color="auto"/>
        <w:right w:val="none" w:sz="0" w:space="0" w:color="auto"/>
      </w:divBdr>
    </w:div>
    <w:div w:id="1286892648">
      <w:bodyDiv w:val="1"/>
      <w:marLeft w:val="0"/>
      <w:marRight w:val="0"/>
      <w:marTop w:val="0"/>
      <w:marBottom w:val="0"/>
      <w:divBdr>
        <w:top w:val="none" w:sz="0" w:space="0" w:color="auto"/>
        <w:left w:val="none" w:sz="0" w:space="0" w:color="auto"/>
        <w:bottom w:val="none" w:sz="0" w:space="0" w:color="auto"/>
        <w:right w:val="none" w:sz="0" w:space="0" w:color="auto"/>
      </w:divBdr>
      <w:divsChild>
        <w:div w:id="2113279623">
          <w:marLeft w:val="0"/>
          <w:marRight w:val="0"/>
          <w:marTop w:val="0"/>
          <w:marBottom w:val="0"/>
          <w:divBdr>
            <w:top w:val="none" w:sz="0" w:space="0" w:color="auto"/>
            <w:left w:val="none" w:sz="0" w:space="0" w:color="auto"/>
            <w:bottom w:val="none" w:sz="0" w:space="0" w:color="auto"/>
            <w:right w:val="none" w:sz="0" w:space="0" w:color="auto"/>
          </w:divBdr>
          <w:divsChild>
            <w:div w:id="1606233825">
              <w:marLeft w:val="0"/>
              <w:marRight w:val="0"/>
              <w:marTop w:val="0"/>
              <w:marBottom w:val="0"/>
              <w:divBdr>
                <w:top w:val="none" w:sz="0" w:space="0" w:color="auto"/>
                <w:left w:val="none" w:sz="0" w:space="0" w:color="auto"/>
                <w:bottom w:val="none" w:sz="0" w:space="0" w:color="auto"/>
                <w:right w:val="none" w:sz="0" w:space="0" w:color="auto"/>
              </w:divBdr>
              <w:divsChild>
                <w:div w:id="10046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07506">
      <w:bodyDiv w:val="1"/>
      <w:marLeft w:val="0"/>
      <w:marRight w:val="0"/>
      <w:marTop w:val="0"/>
      <w:marBottom w:val="0"/>
      <w:divBdr>
        <w:top w:val="none" w:sz="0" w:space="0" w:color="auto"/>
        <w:left w:val="none" w:sz="0" w:space="0" w:color="auto"/>
        <w:bottom w:val="none" w:sz="0" w:space="0" w:color="auto"/>
        <w:right w:val="none" w:sz="0" w:space="0" w:color="auto"/>
      </w:divBdr>
    </w:div>
    <w:div w:id="1301500674">
      <w:bodyDiv w:val="1"/>
      <w:marLeft w:val="0"/>
      <w:marRight w:val="0"/>
      <w:marTop w:val="0"/>
      <w:marBottom w:val="0"/>
      <w:divBdr>
        <w:top w:val="none" w:sz="0" w:space="0" w:color="auto"/>
        <w:left w:val="none" w:sz="0" w:space="0" w:color="auto"/>
        <w:bottom w:val="none" w:sz="0" w:space="0" w:color="auto"/>
        <w:right w:val="none" w:sz="0" w:space="0" w:color="auto"/>
      </w:divBdr>
    </w:div>
    <w:div w:id="1302999901">
      <w:bodyDiv w:val="1"/>
      <w:marLeft w:val="0"/>
      <w:marRight w:val="0"/>
      <w:marTop w:val="0"/>
      <w:marBottom w:val="0"/>
      <w:divBdr>
        <w:top w:val="none" w:sz="0" w:space="0" w:color="auto"/>
        <w:left w:val="none" w:sz="0" w:space="0" w:color="auto"/>
        <w:bottom w:val="none" w:sz="0" w:space="0" w:color="auto"/>
        <w:right w:val="none" w:sz="0" w:space="0" w:color="auto"/>
      </w:divBdr>
    </w:div>
    <w:div w:id="1304844795">
      <w:bodyDiv w:val="1"/>
      <w:marLeft w:val="0"/>
      <w:marRight w:val="0"/>
      <w:marTop w:val="0"/>
      <w:marBottom w:val="0"/>
      <w:divBdr>
        <w:top w:val="none" w:sz="0" w:space="0" w:color="auto"/>
        <w:left w:val="none" w:sz="0" w:space="0" w:color="auto"/>
        <w:bottom w:val="none" w:sz="0" w:space="0" w:color="auto"/>
        <w:right w:val="none" w:sz="0" w:space="0" w:color="auto"/>
      </w:divBdr>
    </w:div>
    <w:div w:id="1304850194">
      <w:bodyDiv w:val="1"/>
      <w:marLeft w:val="0"/>
      <w:marRight w:val="0"/>
      <w:marTop w:val="0"/>
      <w:marBottom w:val="0"/>
      <w:divBdr>
        <w:top w:val="none" w:sz="0" w:space="0" w:color="auto"/>
        <w:left w:val="none" w:sz="0" w:space="0" w:color="auto"/>
        <w:bottom w:val="none" w:sz="0" w:space="0" w:color="auto"/>
        <w:right w:val="none" w:sz="0" w:space="0" w:color="auto"/>
      </w:divBdr>
    </w:div>
    <w:div w:id="1307320708">
      <w:bodyDiv w:val="1"/>
      <w:marLeft w:val="0"/>
      <w:marRight w:val="0"/>
      <w:marTop w:val="0"/>
      <w:marBottom w:val="0"/>
      <w:divBdr>
        <w:top w:val="none" w:sz="0" w:space="0" w:color="auto"/>
        <w:left w:val="none" w:sz="0" w:space="0" w:color="auto"/>
        <w:bottom w:val="none" w:sz="0" w:space="0" w:color="auto"/>
        <w:right w:val="none" w:sz="0" w:space="0" w:color="auto"/>
      </w:divBdr>
    </w:div>
    <w:div w:id="1307397957">
      <w:bodyDiv w:val="1"/>
      <w:marLeft w:val="0"/>
      <w:marRight w:val="0"/>
      <w:marTop w:val="0"/>
      <w:marBottom w:val="0"/>
      <w:divBdr>
        <w:top w:val="none" w:sz="0" w:space="0" w:color="auto"/>
        <w:left w:val="none" w:sz="0" w:space="0" w:color="auto"/>
        <w:bottom w:val="none" w:sz="0" w:space="0" w:color="auto"/>
        <w:right w:val="none" w:sz="0" w:space="0" w:color="auto"/>
      </w:divBdr>
    </w:div>
    <w:div w:id="1309631240">
      <w:bodyDiv w:val="1"/>
      <w:marLeft w:val="0"/>
      <w:marRight w:val="0"/>
      <w:marTop w:val="0"/>
      <w:marBottom w:val="0"/>
      <w:divBdr>
        <w:top w:val="none" w:sz="0" w:space="0" w:color="auto"/>
        <w:left w:val="none" w:sz="0" w:space="0" w:color="auto"/>
        <w:bottom w:val="none" w:sz="0" w:space="0" w:color="auto"/>
        <w:right w:val="none" w:sz="0" w:space="0" w:color="auto"/>
      </w:divBdr>
    </w:div>
    <w:div w:id="1312951309">
      <w:bodyDiv w:val="1"/>
      <w:marLeft w:val="0"/>
      <w:marRight w:val="0"/>
      <w:marTop w:val="0"/>
      <w:marBottom w:val="0"/>
      <w:divBdr>
        <w:top w:val="none" w:sz="0" w:space="0" w:color="auto"/>
        <w:left w:val="none" w:sz="0" w:space="0" w:color="auto"/>
        <w:bottom w:val="none" w:sz="0" w:space="0" w:color="auto"/>
        <w:right w:val="none" w:sz="0" w:space="0" w:color="auto"/>
      </w:divBdr>
    </w:div>
    <w:div w:id="1315913389">
      <w:bodyDiv w:val="1"/>
      <w:marLeft w:val="0"/>
      <w:marRight w:val="0"/>
      <w:marTop w:val="0"/>
      <w:marBottom w:val="0"/>
      <w:divBdr>
        <w:top w:val="none" w:sz="0" w:space="0" w:color="auto"/>
        <w:left w:val="none" w:sz="0" w:space="0" w:color="auto"/>
        <w:bottom w:val="none" w:sz="0" w:space="0" w:color="auto"/>
        <w:right w:val="none" w:sz="0" w:space="0" w:color="auto"/>
      </w:divBdr>
    </w:div>
    <w:div w:id="1316372781">
      <w:bodyDiv w:val="1"/>
      <w:marLeft w:val="0"/>
      <w:marRight w:val="0"/>
      <w:marTop w:val="0"/>
      <w:marBottom w:val="0"/>
      <w:divBdr>
        <w:top w:val="none" w:sz="0" w:space="0" w:color="auto"/>
        <w:left w:val="none" w:sz="0" w:space="0" w:color="auto"/>
        <w:bottom w:val="none" w:sz="0" w:space="0" w:color="auto"/>
        <w:right w:val="none" w:sz="0" w:space="0" w:color="auto"/>
      </w:divBdr>
    </w:div>
    <w:div w:id="1327855204">
      <w:bodyDiv w:val="1"/>
      <w:marLeft w:val="0"/>
      <w:marRight w:val="0"/>
      <w:marTop w:val="0"/>
      <w:marBottom w:val="0"/>
      <w:divBdr>
        <w:top w:val="none" w:sz="0" w:space="0" w:color="auto"/>
        <w:left w:val="none" w:sz="0" w:space="0" w:color="auto"/>
        <w:bottom w:val="none" w:sz="0" w:space="0" w:color="auto"/>
        <w:right w:val="none" w:sz="0" w:space="0" w:color="auto"/>
      </w:divBdr>
    </w:div>
    <w:div w:id="1328553004">
      <w:bodyDiv w:val="1"/>
      <w:marLeft w:val="0"/>
      <w:marRight w:val="0"/>
      <w:marTop w:val="0"/>
      <w:marBottom w:val="0"/>
      <w:divBdr>
        <w:top w:val="none" w:sz="0" w:space="0" w:color="auto"/>
        <w:left w:val="none" w:sz="0" w:space="0" w:color="auto"/>
        <w:bottom w:val="none" w:sz="0" w:space="0" w:color="auto"/>
        <w:right w:val="none" w:sz="0" w:space="0" w:color="auto"/>
      </w:divBdr>
    </w:div>
    <w:div w:id="1328709289">
      <w:bodyDiv w:val="1"/>
      <w:marLeft w:val="0"/>
      <w:marRight w:val="0"/>
      <w:marTop w:val="0"/>
      <w:marBottom w:val="0"/>
      <w:divBdr>
        <w:top w:val="none" w:sz="0" w:space="0" w:color="auto"/>
        <w:left w:val="none" w:sz="0" w:space="0" w:color="auto"/>
        <w:bottom w:val="none" w:sz="0" w:space="0" w:color="auto"/>
        <w:right w:val="none" w:sz="0" w:space="0" w:color="auto"/>
      </w:divBdr>
      <w:divsChild>
        <w:div w:id="97531169">
          <w:marLeft w:val="0"/>
          <w:marRight w:val="0"/>
          <w:marTop w:val="0"/>
          <w:marBottom w:val="0"/>
          <w:divBdr>
            <w:top w:val="none" w:sz="0" w:space="0" w:color="auto"/>
            <w:left w:val="none" w:sz="0" w:space="0" w:color="auto"/>
            <w:bottom w:val="none" w:sz="0" w:space="0" w:color="auto"/>
            <w:right w:val="none" w:sz="0" w:space="0" w:color="auto"/>
          </w:divBdr>
          <w:divsChild>
            <w:div w:id="1802260736">
              <w:marLeft w:val="0"/>
              <w:marRight w:val="0"/>
              <w:marTop w:val="0"/>
              <w:marBottom w:val="0"/>
              <w:divBdr>
                <w:top w:val="none" w:sz="0" w:space="0" w:color="auto"/>
                <w:left w:val="none" w:sz="0" w:space="0" w:color="auto"/>
                <w:bottom w:val="none" w:sz="0" w:space="0" w:color="auto"/>
                <w:right w:val="none" w:sz="0" w:space="0" w:color="auto"/>
              </w:divBdr>
              <w:divsChild>
                <w:div w:id="15134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7318">
      <w:bodyDiv w:val="1"/>
      <w:marLeft w:val="0"/>
      <w:marRight w:val="0"/>
      <w:marTop w:val="0"/>
      <w:marBottom w:val="0"/>
      <w:divBdr>
        <w:top w:val="none" w:sz="0" w:space="0" w:color="auto"/>
        <w:left w:val="none" w:sz="0" w:space="0" w:color="auto"/>
        <w:bottom w:val="none" w:sz="0" w:space="0" w:color="auto"/>
        <w:right w:val="none" w:sz="0" w:space="0" w:color="auto"/>
      </w:divBdr>
    </w:div>
    <w:div w:id="1343357372">
      <w:bodyDiv w:val="1"/>
      <w:marLeft w:val="0"/>
      <w:marRight w:val="0"/>
      <w:marTop w:val="0"/>
      <w:marBottom w:val="0"/>
      <w:divBdr>
        <w:top w:val="none" w:sz="0" w:space="0" w:color="auto"/>
        <w:left w:val="none" w:sz="0" w:space="0" w:color="auto"/>
        <w:bottom w:val="none" w:sz="0" w:space="0" w:color="auto"/>
        <w:right w:val="none" w:sz="0" w:space="0" w:color="auto"/>
      </w:divBdr>
    </w:div>
    <w:div w:id="1343967584">
      <w:bodyDiv w:val="1"/>
      <w:marLeft w:val="0"/>
      <w:marRight w:val="0"/>
      <w:marTop w:val="0"/>
      <w:marBottom w:val="0"/>
      <w:divBdr>
        <w:top w:val="none" w:sz="0" w:space="0" w:color="auto"/>
        <w:left w:val="none" w:sz="0" w:space="0" w:color="auto"/>
        <w:bottom w:val="none" w:sz="0" w:space="0" w:color="auto"/>
        <w:right w:val="none" w:sz="0" w:space="0" w:color="auto"/>
      </w:divBdr>
    </w:div>
    <w:div w:id="1344162617">
      <w:bodyDiv w:val="1"/>
      <w:marLeft w:val="0"/>
      <w:marRight w:val="0"/>
      <w:marTop w:val="0"/>
      <w:marBottom w:val="0"/>
      <w:divBdr>
        <w:top w:val="none" w:sz="0" w:space="0" w:color="auto"/>
        <w:left w:val="none" w:sz="0" w:space="0" w:color="auto"/>
        <w:bottom w:val="none" w:sz="0" w:space="0" w:color="auto"/>
        <w:right w:val="none" w:sz="0" w:space="0" w:color="auto"/>
      </w:divBdr>
    </w:div>
    <w:div w:id="1346253744">
      <w:bodyDiv w:val="1"/>
      <w:marLeft w:val="0"/>
      <w:marRight w:val="0"/>
      <w:marTop w:val="0"/>
      <w:marBottom w:val="0"/>
      <w:divBdr>
        <w:top w:val="none" w:sz="0" w:space="0" w:color="auto"/>
        <w:left w:val="none" w:sz="0" w:space="0" w:color="auto"/>
        <w:bottom w:val="none" w:sz="0" w:space="0" w:color="auto"/>
        <w:right w:val="none" w:sz="0" w:space="0" w:color="auto"/>
      </w:divBdr>
    </w:div>
    <w:div w:id="1353848259">
      <w:bodyDiv w:val="1"/>
      <w:marLeft w:val="0"/>
      <w:marRight w:val="0"/>
      <w:marTop w:val="0"/>
      <w:marBottom w:val="0"/>
      <w:divBdr>
        <w:top w:val="none" w:sz="0" w:space="0" w:color="auto"/>
        <w:left w:val="none" w:sz="0" w:space="0" w:color="auto"/>
        <w:bottom w:val="none" w:sz="0" w:space="0" w:color="auto"/>
        <w:right w:val="none" w:sz="0" w:space="0" w:color="auto"/>
      </w:divBdr>
    </w:div>
    <w:div w:id="1363088550">
      <w:bodyDiv w:val="1"/>
      <w:marLeft w:val="0"/>
      <w:marRight w:val="0"/>
      <w:marTop w:val="0"/>
      <w:marBottom w:val="0"/>
      <w:divBdr>
        <w:top w:val="none" w:sz="0" w:space="0" w:color="auto"/>
        <w:left w:val="none" w:sz="0" w:space="0" w:color="auto"/>
        <w:bottom w:val="none" w:sz="0" w:space="0" w:color="auto"/>
        <w:right w:val="none" w:sz="0" w:space="0" w:color="auto"/>
      </w:divBdr>
    </w:div>
    <w:div w:id="1364093005">
      <w:bodyDiv w:val="1"/>
      <w:marLeft w:val="0"/>
      <w:marRight w:val="0"/>
      <w:marTop w:val="0"/>
      <w:marBottom w:val="0"/>
      <w:divBdr>
        <w:top w:val="none" w:sz="0" w:space="0" w:color="auto"/>
        <w:left w:val="none" w:sz="0" w:space="0" w:color="auto"/>
        <w:bottom w:val="none" w:sz="0" w:space="0" w:color="auto"/>
        <w:right w:val="none" w:sz="0" w:space="0" w:color="auto"/>
      </w:divBdr>
    </w:div>
    <w:div w:id="1364284653">
      <w:bodyDiv w:val="1"/>
      <w:marLeft w:val="0"/>
      <w:marRight w:val="0"/>
      <w:marTop w:val="0"/>
      <w:marBottom w:val="0"/>
      <w:divBdr>
        <w:top w:val="none" w:sz="0" w:space="0" w:color="auto"/>
        <w:left w:val="none" w:sz="0" w:space="0" w:color="auto"/>
        <w:bottom w:val="none" w:sz="0" w:space="0" w:color="auto"/>
        <w:right w:val="none" w:sz="0" w:space="0" w:color="auto"/>
      </w:divBdr>
    </w:div>
    <w:div w:id="1368801300">
      <w:bodyDiv w:val="1"/>
      <w:marLeft w:val="0"/>
      <w:marRight w:val="0"/>
      <w:marTop w:val="0"/>
      <w:marBottom w:val="0"/>
      <w:divBdr>
        <w:top w:val="none" w:sz="0" w:space="0" w:color="auto"/>
        <w:left w:val="none" w:sz="0" w:space="0" w:color="auto"/>
        <w:bottom w:val="none" w:sz="0" w:space="0" w:color="auto"/>
        <w:right w:val="none" w:sz="0" w:space="0" w:color="auto"/>
      </w:divBdr>
    </w:div>
    <w:div w:id="1370766682">
      <w:bodyDiv w:val="1"/>
      <w:marLeft w:val="0"/>
      <w:marRight w:val="0"/>
      <w:marTop w:val="0"/>
      <w:marBottom w:val="0"/>
      <w:divBdr>
        <w:top w:val="none" w:sz="0" w:space="0" w:color="auto"/>
        <w:left w:val="none" w:sz="0" w:space="0" w:color="auto"/>
        <w:bottom w:val="none" w:sz="0" w:space="0" w:color="auto"/>
        <w:right w:val="none" w:sz="0" w:space="0" w:color="auto"/>
      </w:divBdr>
    </w:div>
    <w:div w:id="1371614521">
      <w:bodyDiv w:val="1"/>
      <w:marLeft w:val="0"/>
      <w:marRight w:val="0"/>
      <w:marTop w:val="0"/>
      <w:marBottom w:val="0"/>
      <w:divBdr>
        <w:top w:val="none" w:sz="0" w:space="0" w:color="auto"/>
        <w:left w:val="none" w:sz="0" w:space="0" w:color="auto"/>
        <w:bottom w:val="none" w:sz="0" w:space="0" w:color="auto"/>
        <w:right w:val="none" w:sz="0" w:space="0" w:color="auto"/>
      </w:divBdr>
    </w:div>
    <w:div w:id="1375353428">
      <w:bodyDiv w:val="1"/>
      <w:marLeft w:val="0"/>
      <w:marRight w:val="0"/>
      <w:marTop w:val="0"/>
      <w:marBottom w:val="0"/>
      <w:divBdr>
        <w:top w:val="none" w:sz="0" w:space="0" w:color="auto"/>
        <w:left w:val="none" w:sz="0" w:space="0" w:color="auto"/>
        <w:bottom w:val="none" w:sz="0" w:space="0" w:color="auto"/>
        <w:right w:val="none" w:sz="0" w:space="0" w:color="auto"/>
      </w:divBdr>
    </w:div>
    <w:div w:id="1377972971">
      <w:bodyDiv w:val="1"/>
      <w:marLeft w:val="0"/>
      <w:marRight w:val="0"/>
      <w:marTop w:val="0"/>
      <w:marBottom w:val="0"/>
      <w:divBdr>
        <w:top w:val="none" w:sz="0" w:space="0" w:color="auto"/>
        <w:left w:val="none" w:sz="0" w:space="0" w:color="auto"/>
        <w:bottom w:val="none" w:sz="0" w:space="0" w:color="auto"/>
        <w:right w:val="none" w:sz="0" w:space="0" w:color="auto"/>
      </w:divBdr>
    </w:div>
    <w:div w:id="1381317568">
      <w:bodyDiv w:val="1"/>
      <w:marLeft w:val="0"/>
      <w:marRight w:val="0"/>
      <w:marTop w:val="0"/>
      <w:marBottom w:val="0"/>
      <w:divBdr>
        <w:top w:val="none" w:sz="0" w:space="0" w:color="auto"/>
        <w:left w:val="none" w:sz="0" w:space="0" w:color="auto"/>
        <w:bottom w:val="none" w:sz="0" w:space="0" w:color="auto"/>
        <w:right w:val="none" w:sz="0" w:space="0" w:color="auto"/>
      </w:divBdr>
    </w:div>
    <w:div w:id="1381977301">
      <w:bodyDiv w:val="1"/>
      <w:marLeft w:val="0"/>
      <w:marRight w:val="0"/>
      <w:marTop w:val="0"/>
      <w:marBottom w:val="0"/>
      <w:divBdr>
        <w:top w:val="none" w:sz="0" w:space="0" w:color="auto"/>
        <w:left w:val="none" w:sz="0" w:space="0" w:color="auto"/>
        <w:bottom w:val="none" w:sz="0" w:space="0" w:color="auto"/>
        <w:right w:val="none" w:sz="0" w:space="0" w:color="auto"/>
      </w:divBdr>
    </w:div>
    <w:div w:id="1386248706">
      <w:bodyDiv w:val="1"/>
      <w:marLeft w:val="0"/>
      <w:marRight w:val="0"/>
      <w:marTop w:val="0"/>
      <w:marBottom w:val="0"/>
      <w:divBdr>
        <w:top w:val="none" w:sz="0" w:space="0" w:color="auto"/>
        <w:left w:val="none" w:sz="0" w:space="0" w:color="auto"/>
        <w:bottom w:val="none" w:sz="0" w:space="0" w:color="auto"/>
        <w:right w:val="none" w:sz="0" w:space="0" w:color="auto"/>
      </w:divBdr>
    </w:div>
    <w:div w:id="1387602577">
      <w:bodyDiv w:val="1"/>
      <w:marLeft w:val="0"/>
      <w:marRight w:val="0"/>
      <w:marTop w:val="0"/>
      <w:marBottom w:val="0"/>
      <w:divBdr>
        <w:top w:val="none" w:sz="0" w:space="0" w:color="auto"/>
        <w:left w:val="none" w:sz="0" w:space="0" w:color="auto"/>
        <w:bottom w:val="none" w:sz="0" w:space="0" w:color="auto"/>
        <w:right w:val="none" w:sz="0" w:space="0" w:color="auto"/>
      </w:divBdr>
    </w:div>
    <w:div w:id="1392726689">
      <w:bodyDiv w:val="1"/>
      <w:marLeft w:val="0"/>
      <w:marRight w:val="0"/>
      <w:marTop w:val="0"/>
      <w:marBottom w:val="0"/>
      <w:divBdr>
        <w:top w:val="none" w:sz="0" w:space="0" w:color="auto"/>
        <w:left w:val="none" w:sz="0" w:space="0" w:color="auto"/>
        <w:bottom w:val="none" w:sz="0" w:space="0" w:color="auto"/>
        <w:right w:val="none" w:sz="0" w:space="0" w:color="auto"/>
      </w:divBdr>
    </w:div>
    <w:div w:id="1394809437">
      <w:bodyDiv w:val="1"/>
      <w:marLeft w:val="0"/>
      <w:marRight w:val="0"/>
      <w:marTop w:val="0"/>
      <w:marBottom w:val="0"/>
      <w:divBdr>
        <w:top w:val="none" w:sz="0" w:space="0" w:color="auto"/>
        <w:left w:val="none" w:sz="0" w:space="0" w:color="auto"/>
        <w:bottom w:val="none" w:sz="0" w:space="0" w:color="auto"/>
        <w:right w:val="none" w:sz="0" w:space="0" w:color="auto"/>
      </w:divBdr>
    </w:div>
    <w:div w:id="1395079795">
      <w:bodyDiv w:val="1"/>
      <w:marLeft w:val="0"/>
      <w:marRight w:val="0"/>
      <w:marTop w:val="0"/>
      <w:marBottom w:val="0"/>
      <w:divBdr>
        <w:top w:val="none" w:sz="0" w:space="0" w:color="auto"/>
        <w:left w:val="none" w:sz="0" w:space="0" w:color="auto"/>
        <w:bottom w:val="none" w:sz="0" w:space="0" w:color="auto"/>
        <w:right w:val="none" w:sz="0" w:space="0" w:color="auto"/>
      </w:divBdr>
    </w:div>
    <w:div w:id="1403525484">
      <w:bodyDiv w:val="1"/>
      <w:marLeft w:val="0"/>
      <w:marRight w:val="0"/>
      <w:marTop w:val="0"/>
      <w:marBottom w:val="0"/>
      <w:divBdr>
        <w:top w:val="none" w:sz="0" w:space="0" w:color="auto"/>
        <w:left w:val="none" w:sz="0" w:space="0" w:color="auto"/>
        <w:bottom w:val="none" w:sz="0" w:space="0" w:color="auto"/>
        <w:right w:val="none" w:sz="0" w:space="0" w:color="auto"/>
      </w:divBdr>
    </w:div>
    <w:div w:id="1409957816">
      <w:bodyDiv w:val="1"/>
      <w:marLeft w:val="0"/>
      <w:marRight w:val="0"/>
      <w:marTop w:val="0"/>
      <w:marBottom w:val="0"/>
      <w:divBdr>
        <w:top w:val="none" w:sz="0" w:space="0" w:color="auto"/>
        <w:left w:val="none" w:sz="0" w:space="0" w:color="auto"/>
        <w:bottom w:val="none" w:sz="0" w:space="0" w:color="auto"/>
        <w:right w:val="none" w:sz="0" w:space="0" w:color="auto"/>
      </w:divBdr>
    </w:div>
    <w:div w:id="1410616691">
      <w:bodyDiv w:val="1"/>
      <w:marLeft w:val="0"/>
      <w:marRight w:val="0"/>
      <w:marTop w:val="0"/>
      <w:marBottom w:val="0"/>
      <w:divBdr>
        <w:top w:val="none" w:sz="0" w:space="0" w:color="auto"/>
        <w:left w:val="none" w:sz="0" w:space="0" w:color="auto"/>
        <w:bottom w:val="none" w:sz="0" w:space="0" w:color="auto"/>
        <w:right w:val="none" w:sz="0" w:space="0" w:color="auto"/>
      </w:divBdr>
    </w:div>
    <w:div w:id="1414742472">
      <w:bodyDiv w:val="1"/>
      <w:marLeft w:val="0"/>
      <w:marRight w:val="0"/>
      <w:marTop w:val="0"/>
      <w:marBottom w:val="0"/>
      <w:divBdr>
        <w:top w:val="none" w:sz="0" w:space="0" w:color="auto"/>
        <w:left w:val="none" w:sz="0" w:space="0" w:color="auto"/>
        <w:bottom w:val="none" w:sz="0" w:space="0" w:color="auto"/>
        <w:right w:val="none" w:sz="0" w:space="0" w:color="auto"/>
      </w:divBdr>
    </w:div>
    <w:div w:id="1415661268">
      <w:bodyDiv w:val="1"/>
      <w:marLeft w:val="0"/>
      <w:marRight w:val="0"/>
      <w:marTop w:val="0"/>
      <w:marBottom w:val="0"/>
      <w:divBdr>
        <w:top w:val="none" w:sz="0" w:space="0" w:color="auto"/>
        <w:left w:val="none" w:sz="0" w:space="0" w:color="auto"/>
        <w:bottom w:val="none" w:sz="0" w:space="0" w:color="auto"/>
        <w:right w:val="none" w:sz="0" w:space="0" w:color="auto"/>
      </w:divBdr>
    </w:div>
    <w:div w:id="1416630711">
      <w:bodyDiv w:val="1"/>
      <w:marLeft w:val="0"/>
      <w:marRight w:val="0"/>
      <w:marTop w:val="0"/>
      <w:marBottom w:val="0"/>
      <w:divBdr>
        <w:top w:val="none" w:sz="0" w:space="0" w:color="auto"/>
        <w:left w:val="none" w:sz="0" w:space="0" w:color="auto"/>
        <w:bottom w:val="none" w:sz="0" w:space="0" w:color="auto"/>
        <w:right w:val="none" w:sz="0" w:space="0" w:color="auto"/>
      </w:divBdr>
    </w:div>
    <w:div w:id="1418745747">
      <w:bodyDiv w:val="1"/>
      <w:marLeft w:val="0"/>
      <w:marRight w:val="0"/>
      <w:marTop w:val="0"/>
      <w:marBottom w:val="0"/>
      <w:divBdr>
        <w:top w:val="none" w:sz="0" w:space="0" w:color="auto"/>
        <w:left w:val="none" w:sz="0" w:space="0" w:color="auto"/>
        <w:bottom w:val="none" w:sz="0" w:space="0" w:color="auto"/>
        <w:right w:val="none" w:sz="0" w:space="0" w:color="auto"/>
      </w:divBdr>
    </w:div>
    <w:div w:id="1421412328">
      <w:bodyDiv w:val="1"/>
      <w:marLeft w:val="0"/>
      <w:marRight w:val="0"/>
      <w:marTop w:val="0"/>
      <w:marBottom w:val="0"/>
      <w:divBdr>
        <w:top w:val="none" w:sz="0" w:space="0" w:color="auto"/>
        <w:left w:val="none" w:sz="0" w:space="0" w:color="auto"/>
        <w:bottom w:val="none" w:sz="0" w:space="0" w:color="auto"/>
        <w:right w:val="none" w:sz="0" w:space="0" w:color="auto"/>
      </w:divBdr>
    </w:div>
    <w:div w:id="1425300578">
      <w:bodyDiv w:val="1"/>
      <w:marLeft w:val="0"/>
      <w:marRight w:val="0"/>
      <w:marTop w:val="0"/>
      <w:marBottom w:val="0"/>
      <w:divBdr>
        <w:top w:val="none" w:sz="0" w:space="0" w:color="auto"/>
        <w:left w:val="none" w:sz="0" w:space="0" w:color="auto"/>
        <w:bottom w:val="none" w:sz="0" w:space="0" w:color="auto"/>
        <w:right w:val="none" w:sz="0" w:space="0" w:color="auto"/>
      </w:divBdr>
    </w:div>
    <w:div w:id="1432312681">
      <w:bodyDiv w:val="1"/>
      <w:marLeft w:val="0"/>
      <w:marRight w:val="0"/>
      <w:marTop w:val="0"/>
      <w:marBottom w:val="0"/>
      <w:divBdr>
        <w:top w:val="none" w:sz="0" w:space="0" w:color="auto"/>
        <w:left w:val="none" w:sz="0" w:space="0" w:color="auto"/>
        <w:bottom w:val="none" w:sz="0" w:space="0" w:color="auto"/>
        <w:right w:val="none" w:sz="0" w:space="0" w:color="auto"/>
      </w:divBdr>
    </w:div>
    <w:div w:id="1433011802">
      <w:bodyDiv w:val="1"/>
      <w:marLeft w:val="0"/>
      <w:marRight w:val="0"/>
      <w:marTop w:val="0"/>
      <w:marBottom w:val="0"/>
      <w:divBdr>
        <w:top w:val="none" w:sz="0" w:space="0" w:color="auto"/>
        <w:left w:val="none" w:sz="0" w:space="0" w:color="auto"/>
        <w:bottom w:val="none" w:sz="0" w:space="0" w:color="auto"/>
        <w:right w:val="none" w:sz="0" w:space="0" w:color="auto"/>
      </w:divBdr>
    </w:div>
    <w:div w:id="1436948475">
      <w:bodyDiv w:val="1"/>
      <w:marLeft w:val="0"/>
      <w:marRight w:val="0"/>
      <w:marTop w:val="0"/>
      <w:marBottom w:val="0"/>
      <w:divBdr>
        <w:top w:val="none" w:sz="0" w:space="0" w:color="auto"/>
        <w:left w:val="none" w:sz="0" w:space="0" w:color="auto"/>
        <w:bottom w:val="none" w:sz="0" w:space="0" w:color="auto"/>
        <w:right w:val="none" w:sz="0" w:space="0" w:color="auto"/>
      </w:divBdr>
    </w:div>
    <w:div w:id="1437871276">
      <w:bodyDiv w:val="1"/>
      <w:marLeft w:val="0"/>
      <w:marRight w:val="0"/>
      <w:marTop w:val="0"/>
      <w:marBottom w:val="0"/>
      <w:divBdr>
        <w:top w:val="none" w:sz="0" w:space="0" w:color="auto"/>
        <w:left w:val="none" w:sz="0" w:space="0" w:color="auto"/>
        <w:bottom w:val="none" w:sz="0" w:space="0" w:color="auto"/>
        <w:right w:val="none" w:sz="0" w:space="0" w:color="auto"/>
      </w:divBdr>
    </w:div>
    <w:div w:id="1447038725">
      <w:bodyDiv w:val="1"/>
      <w:marLeft w:val="0"/>
      <w:marRight w:val="0"/>
      <w:marTop w:val="0"/>
      <w:marBottom w:val="0"/>
      <w:divBdr>
        <w:top w:val="none" w:sz="0" w:space="0" w:color="auto"/>
        <w:left w:val="none" w:sz="0" w:space="0" w:color="auto"/>
        <w:bottom w:val="none" w:sz="0" w:space="0" w:color="auto"/>
        <w:right w:val="none" w:sz="0" w:space="0" w:color="auto"/>
      </w:divBdr>
    </w:div>
    <w:div w:id="1451976714">
      <w:bodyDiv w:val="1"/>
      <w:marLeft w:val="0"/>
      <w:marRight w:val="0"/>
      <w:marTop w:val="0"/>
      <w:marBottom w:val="0"/>
      <w:divBdr>
        <w:top w:val="none" w:sz="0" w:space="0" w:color="auto"/>
        <w:left w:val="none" w:sz="0" w:space="0" w:color="auto"/>
        <w:bottom w:val="none" w:sz="0" w:space="0" w:color="auto"/>
        <w:right w:val="none" w:sz="0" w:space="0" w:color="auto"/>
      </w:divBdr>
    </w:div>
    <w:div w:id="1457216980">
      <w:bodyDiv w:val="1"/>
      <w:marLeft w:val="0"/>
      <w:marRight w:val="0"/>
      <w:marTop w:val="0"/>
      <w:marBottom w:val="0"/>
      <w:divBdr>
        <w:top w:val="none" w:sz="0" w:space="0" w:color="auto"/>
        <w:left w:val="none" w:sz="0" w:space="0" w:color="auto"/>
        <w:bottom w:val="none" w:sz="0" w:space="0" w:color="auto"/>
        <w:right w:val="none" w:sz="0" w:space="0" w:color="auto"/>
      </w:divBdr>
    </w:div>
    <w:div w:id="1457992167">
      <w:bodyDiv w:val="1"/>
      <w:marLeft w:val="0"/>
      <w:marRight w:val="0"/>
      <w:marTop w:val="0"/>
      <w:marBottom w:val="0"/>
      <w:divBdr>
        <w:top w:val="none" w:sz="0" w:space="0" w:color="auto"/>
        <w:left w:val="none" w:sz="0" w:space="0" w:color="auto"/>
        <w:bottom w:val="none" w:sz="0" w:space="0" w:color="auto"/>
        <w:right w:val="none" w:sz="0" w:space="0" w:color="auto"/>
      </w:divBdr>
    </w:div>
    <w:div w:id="1459177404">
      <w:bodyDiv w:val="1"/>
      <w:marLeft w:val="0"/>
      <w:marRight w:val="0"/>
      <w:marTop w:val="0"/>
      <w:marBottom w:val="0"/>
      <w:divBdr>
        <w:top w:val="none" w:sz="0" w:space="0" w:color="auto"/>
        <w:left w:val="none" w:sz="0" w:space="0" w:color="auto"/>
        <w:bottom w:val="none" w:sz="0" w:space="0" w:color="auto"/>
        <w:right w:val="none" w:sz="0" w:space="0" w:color="auto"/>
      </w:divBdr>
    </w:div>
    <w:div w:id="1460220992">
      <w:bodyDiv w:val="1"/>
      <w:marLeft w:val="0"/>
      <w:marRight w:val="0"/>
      <w:marTop w:val="0"/>
      <w:marBottom w:val="0"/>
      <w:divBdr>
        <w:top w:val="none" w:sz="0" w:space="0" w:color="auto"/>
        <w:left w:val="none" w:sz="0" w:space="0" w:color="auto"/>
        <w:bottom w:val="none" w:sz="0" w:space="0" w:color="auto"/>
        <w:right w:val="none" w:sz="0" w:space="0" w:color="auto"/>
      </w:divBdr>
    </w:div>
    <w:div w:id="1461460890">
      <w:bodyDiv w:val="1"/>
      <w:marLeft w:val="0"/>
      <w:marRight w:val="0"/>
      <w:marTop w:val="0"/>
      <w:marBottom w:val="0"/>
      <w:divBdr>
        <w:top w:val="none" w:sz="0" w:space="0" w:color="auto"/>
        <w:left w:val="none" w:sz="0" w:space="0" w:color="auto"/>
        <w:bottom w:val="none" w:sz="0" w:space="0" w:color="auto"/>
        <w:right w:val="none" w:sz="0" w:space="0" w:color="auto"/>
      </w:divBdr>
    </w:div>
    <w:div w:id="1463235206">
      <w:bodyDiv w:val="1"/>
      <w:marLeft w:val="0"/>
      <w:marRight w:val="0"/>
      <w:marTop w:val="0"/>
      <w:marBottom w:val="0"/>
      <w:divBdr>
        <w:top w:val="none" w:sz="0" w:space="0" w:color="auto"/>
        <w:left w:val="none" w:sz="0" w:space="0" w:color="auto"/>
        <w:bottom w:val="none" w:sz="0" w:space="0" w:color="auto"/>
        <w:right w:val="none" w:sz="0" w:space="0" w:color="auto"/>
      </w:divBdr>
    </w:div>
    <w:div w:id="1464618491">
      <w:bodyDiv w:val="1"/>
      <w:marLeft w:val="0"/>
      <w:marRight w:val="0"/>
      <w:marTop w:val="0"/>
      <w:marBottom w:val="0"/>
      <w:divBdr>
        <w:top w:val="none" w:sz="0" w:space="0" w:color="auto"/>
        <w:left w:val="none" w:sz="0" w:space="0" w:color="auto"/>
        <w:bottom w:val="none" w:sz="0" w:space="0" w:color="auto"/>
        <w:right w:val="none" w:sz="0" w:space="0" w:color="auto"/>
      </w:divBdr>
    </w:div>
    <w:div w:id="1468626280">
      <w:bodyDiv w:val="1"/>
      <w:marLeft w:val="0"/>
      <w:marRight w:val="0"/>
      <w:marTop w:val="0"/>
      <w:marBottom w:val="0"/>
      <w:divBdr>
        <w:top w:val="none" w:sz="0" w:space="0" w:color="auto"/>
        <w:left w:val="none" w:sz="0" w:space="0" w:color="auto"/>
        <w:bottom w:val="none" w:sz="0" w:space="0" w:color="auto"/>
        <w:right w:val="none" w:sz="0" w:space="0" w:color="auto"/>
      </w:divBdr>
    </w:div>
    <w:div w:id="1473212745">
      <w:bodyDiv w:val="1"/>
      <w:marLeft w:val="0"/>
      <w:marRight w:val="0"/>
      <w:marTop w:val="0"/>
      <w:marBottom w:val="0"/>
      <w:divBdr>
        <w:top w:val="none" w:sz="0" w:space="0" w:color="auto"/>
        <w:left w:val="none" w:sz="0" w:space="0" w:color="auto"/>
        <w:bottom w:val="none" w:sz="0" w:space="0" w:color="auto"/>
        <w:right w:val="none" w:sz="0" w:space="0" w:color="auto"/>
      </w:divBdr>
    </w:div>
    <w:div w:id="1474298013">
      <w:bodyDiv w:val="1"/>
      <w:marLeft w:val="0"/>
      <w:marRight w:val="0"/>
      <w:marTop w:val="0"/>
      <w:marBottom w:val="0"/>
      <w:divBdr>
        <w:top w:val="none" w:sz="0" w:space="0" w:color="auto"/>
        <w:left w:val="none" w:sz="0" w:space="0" w:color="auto"/>
        <w:bottom w:val="none" w:sz="0" w:space="0" w:color="auto"/>
        <w:right w:val="none" w:sz="0" w:space="0" w:color="auto"/>
      </w:divBdr>
    </w:div>
    <w:div w:id="1474447566">
      <w:bodyDiv w:val="1"/>
      <w:marLeft w:val="0"/>
      <w:marRight w:val="0"/>
      <w:marTop w:val="0"/>
      <w:marBottom w:val="0"/>
      <w:divBdr>
        <w:top w:val="none" w:sz="0" w:space="0" w:color="auto"/>
        <w:left w:val="none" w:sz="0" w:space="0" w:color="auto"/>
        <w:bottom w:val="none" w:sz="0" w:space="0" w:color="auto"/>
        <w:right w:val="none" w:sz="0" w:space="0" w:color="auto"/>
      </w:divBdr>
    </w:div>
    <w:div w:id="1474563396">
      <w:bodyDiv w:val="1"/>
      <w:marLeft w:val="0"/>
      <w:marRight w:val="0"/>
      <w:marTop w:val="0"/>
      <w:marBottom w:val="0"/>
      <w:divBdr>
        <w:top w:val="none" w:sz="0" w:space="0" w:color="auto"/>
        <w:left w:val="none" w:sz="0" w:space="0" w:color="auto"/>
        <w:bottom w:val="none" w:sz="0" w:space="0" w:color="auto"/>
        <w:right w:val="none" w:sz="0" w:space="0" w:color="auto"/>
      </w:divBdr>
    </w:div>
    <w:div w:id="1475026114">
      <w:bodyDiv w:val="1"/>
      <w:marLeft w:val="0"/>
      <w:marRight w:val="0"/>
      <w:marTop w:val="0"/>
      <w:marBottom w:val="0"/>
      <w:divBdr>
        <w:top w:val="none" w:sz="0" w:space="0" w:color="auto"/>
        <w:left w:val="none" w:sz="0" w:space="0" w:color="auto"/>
        <w:bottom w:val="none" w:sz="0" w:space="0" w:color="auto"/>
        <w:right w:val="none" w:sz="0" w:space="0" w:color="auto"/>
      </w:divBdr>
    </w:div>
    <w:div w:id="1480684160">
      <w:bodyDiv w:val="1"/>
      <w:marLeft w:val="0"/>
      <w:marRight w:val="0"/>
      <w:marTop w:val="0"/>
      <w:marBottom w:val="0"/>
      <w:divBdr>
        <w:top w:val="none" w:sz="0" w:space="0" w:color="auto"/>
        <w:left w:val="none" w:sz="0" w:space="0" w:color="auto"/>
        <w:bottom w:val="none" w:sz="0" w:space="0" w:color="auto"/>
        <w:right w:val="none" w:sz="0" w:space="0" w:color="auto"/>
      </w:divBdr>
    </w:div>
    <w:div w:id="1483621420">
      <w:bodyDiv w:val="1"/>
      <w:marLeft w:val="0"/>
      <w:marRight w:val="0"/>
      <w:marTop w:val="0"/>
      <w:marBottom w:val="0"/>
      <w:divBdr>
        <w:top w:val="none" w:sz="0" w:space="0" w:color="auto"/>
        <w:left w:val="none" w:sz="0" w:space="0" w:color="auto"/>
        <w:bottom w:val="none" w:sz="0" w:space="0" w:color="auto"/>
        <w:right w:val="none" w:sz="0" w:space="0" w:color="auto"/>
      </w:divBdr>
    </w:div>
    <w:div w:id="1492911926">
      <w:bodyDiv w:val="1"/>
      <w:marLeft w:val="0"/>
      <w:marRight w:val="0"/>
      <w:marTop w:val="0"/>
      <w:marBottom w:val="0"/>
      <w:divBdr>
        <w:top w:val="none" w:sz="0" w:space="0" w:color="auto"/>
        <w:left w:val="none" w:sz="0" w:space="0" w:color="auto"/>
        <w:bottom w:val="none" w:sz="0" w:space="0" w:color="auto"/>
        <w:right w:val="none" w:sz="0" w:space="0" w:color="auto"/>
      </w:divBdr>
    </w:div>
    <w:div w:id="1493377573">
      <w:bodyDiv w:val="1"/>
      <w:marLeft w:val="0"/>
      <w:marRight w:val="0"/>
      <w:marTop w:val="0"/>
      <w:marBottom w:val="0"/>
      <w:divBdr>
        <w:top w:val="none" w:sz="0" w:space="0" w:color="auto"/>
        <w:left w:val="none" w:sz="0" w:space="0" w:color="auto"/>
        <w:bottom w:val="none" w:sz="0" w:space="0" w:color="auto"/>
        <w:right w:val="none" w:sz="0" w:space="0" w:color="auto"/>
      </w:divBdr>
    </w:div>
    <w:div w:id="1493523186">
      <w:bodyDiv w:val="1"/>
      <w:marLeft w:val="0"/>
      <w:marRight w:val="0"/>
      <w:marTop w:val="0"/>
      <w:marBottom w:val="0"/>
      <w:divBdr>
        <w:top w:val="none" w:sz="0" w:space="0" w:color="auto"/>
        <w:left w:val="none" w:sz="0" w:space="0" w:color="auto"/>
        <w:bottom w:val="none" w:sz="0" w:space="0" w:color="auto"/>
        <w:right w:val="none" w:sz="0" w:space="0" w:color="auto"/>
      </w:divBdr>
    </w:div>
    <w:div w:id="1503810635">
      <w:bodyDiv w:val="1"/>
      <w:marLeft w:val="0"/>
      <w:marRight w:val="0"/>
      <w:marTop w:val="0"/>
      <w:marBottom w:val="0"/>
      <w:divBdr>
        <w:top w:val="none" w:sz="0" w:space="0" w:color="auto"/>
        <w:left w:val="none" w:sz="0" w:space="0" w:color="auto"/>
        <w:bottom w:val="none" w:sz="0" w:space="0" w:color="auto"/>
        <w:right w:val="none" w:sz="0" w:space="0" w:color="auto"/>
      </w:divBdr>
    </w:div>
    <w:div w:id="1504391311">
      <w:bodyDiv w:val="1"/>
      <w:marLeft w:val="0"/>
      <w:marRight w:val="0"/>
      <w:marTop w:val="0"/>
      <w:marBottom w:val="0"/>
      <w:divBdr>
        <w:top w:val="none" w:sz="0" w:space="0" w:color="auto"/>
        <w:left w:val="none" w:sz="0" w:space="0" w:color="auto"/>
        <w:bottom w:val="none" w:sz="0" w:space="0" w:color="auto"/>
        <w:right w:val="none" w:sz="0" w:space="0" w:color="auto"/>
      </w:divBdr>
    </w:div>
    <w:div w:id="1506433619">
      <w:bodyDiv w:val="1"/>
      <w:marLeft w:val="0"/>
      <w:marRight w:val="0"/>
      <w:marTop w:val="0"/>
      <w:marBottom w:val="0"/>
      <w:divBdr>
        <w:top w:val="none" w:sz="0" w:space="0" w:color="auto"/>
        <w:left w:val="none" w:sz="0" w:space="0" w:color="auto"/>
        <w:bottom w:val="none" w:sz="0" w:space="0" w:color="auto"/>
        <w:right w:val="none" w:sz="0" w:space="0" w:color="auto"/>
      </w:divBdr>
    </w:div>
    <w:div w:id="1515025648">
      <w:bodyDiv w:val="1"/>
      <w:marLeft w:val="0"/>
      <w:marRight w:val="0"/>
      <w:marTop w:val="0"/>
      <w:marBottom w:val="0"/>
      <w:divBdr>
        <w:top w:val="none" w:sz="0" w:space="0" w:color="auto"/>
        <w:left w:val="none" w:sz="0" w:space="0" w:color="auto"/>
        <w:bottom w:val="none" w:sz="0" w:space="0" w:color="auto"/>
        <w:right w:val="none" w:sz="0" w:space="0" w:color="auto"/>
      </w:divBdr>
    </w:div>
    <w:div w:id="1517036157">
      <w:bodyDiv w:val="1"/>
      <w:marLeft w:val="0"/>
      <w:marRight w:val="0"/>
      <w:marTop w:val="0"/>
      <w:marBottom w:val="0"/>
      <w:divBdr>
        <w:top w:val="none" w:sz="0" w:space="0" w:color="auto"/>
        <w:left w:val="none" w:sz="0" w:space="0" w:color="auto"/>
        <w:bottom w:val="none" w:sz="0" w:space="0" w:color="auto"/>
        <w:right w:val="none" w:sz="0" w:space="0" w:color="auto"/>
      </w:divBdr>
    </w:div>
    <w:div w:id="1521506934">
      <w:bodyDiv w:val="1"/>
      <w:marLeft w:val="0"/>
      <w:marRight w:val="0"/>
      <w:marTop w:val="0"/>
      <w:marBottom w:val="0"/>
      <w:divBdr>
        <w:top w:val="none" w:sz="0" w:space="0" w:color="auto"/>
        <w:left w:val="none" w:sz="0" w:space="0" w:color="auto"/>
        <w:bottom w:val="none" w:sz="0" w:space="0" w:color="auto"/>
        <w:right w:val="none" w:sz="0" w:space="0" w:color="auto"/>
      </w:divBdr>
    </w:div>
    <w:div w:id="1523740480">
      <w:bodyDiv w:val="1"/>
      <w:marLeft w:val="0"/>
      <w:marRight w:val="0"/>
      <w:marTop w:val="0"/>
      <w:marBottom w:val="0"/>
      <w:divBdr>
        <w:top w:val="none" w:sz="0" w:space="0" w:color="auto"/>
        <w:left w:val="none" w:sz="0" w:space="0" w:color="auto"/>
        <w:bottom w:val="none" w:sz="0" w:space="0" w:color="auto"/>
        <w:right w:val="none" w:sz="0" w:space="0" w:color="auto"/>
      </w:divBdr>
    </w:div>
    <w:div w:id="1524588843">
      <w:bodyDiv w:val="1"/>
      <w:marLeft w:val="0"/>
      <w:marRight w:val="0"/>
      <w:marTop w:val="0"/>
      <w:marBottom w:val="0"/>
      <w:divBdr>
        <w:top w:val="none" w:sz="0" w:space="0" w:color="auto"/>
        <w:left w:val="none" w:sz="0" w:space="0" w:color="auto"/>
        <w:bottom w:val="none" w:sz="0" w:space="0" w:color="auto"/>
        <w:right w:val="none" w:sz="0" w:space="0" w:color="auto"/>
      </w:divBdr>
    </w:div>
    <w:div w:id="1524779680">
      <w:bodyDiv w:val="1"/>
      <w:marLeft w:val="0"/>
      <w:marRight w:val="0"/>
      <w:marTop w:val="0"/>
      <w:marBottom w:val="0"/>
      <w:divBdr>
        <w:top w:val="none" w:sz="0" w:space="0" w:color="auto"/>
        <w:left w:val="none" w:sz="0" w:space="0" w:color="auto"/>
        <w:bottom w:val="none" w:sz="0" w:space="0" w:color="auto"/>
        <w:right w:val="none" w:sz="0" w:space="0" w:color="auto"/>
      </w:divBdr>
    </w:div>
    <w:div w:id="1526404140">
      <w:bodyDiv w:val="1"/>
      <w:marLeft w:val="0"/>
      <w:marRight w:val="0"/>
      <w:marTop w:val="0"/>
      <w:marBottom w:val="0"/>
      <w:divBdr>
        <w:top w:val="none" w:sz="0" w:space="0" w:color="auto"/>
        <w:left w:val="none" w:sz="0" w:space="0" w:color="auto"/>
        <w:bottom w:val="none" w:sz="0" w:space="0" w:color="auto"/>
        <w:right w:val="none" w:sz="0" w:space="0" w:color="auto"/>
      </w:divBdr>
    </w:div>
    <w:div w:id="1526559708">
      <w:bodyDiv w:val="1"/>
      <w:marLeft w:val="0"/>
      <w:marRight w:val="0"/>
      <w:marTop w:val="0"/>
      <w:marBottom w:val="0"/>
      <w:divBdr>
        <w:top w:val="none" w:sz="0" w:space="0" w:color="auto"/>
        <w:left w:val="none" w:sz="0" w:space="0" w:color="auto"/>
        <w:bottom w:val="none" w:sz="0" w:space="0" w:color="auto"/>
        <w:right w:val="none" w:sz="0" w:space="0" w:color="auto"/>
      </w:divBdr>
    </w:div>
    <w:div w:id="1530341060">
      <w:bodyDiv w:val="1"/>
      <w:marLeft w:val="0"/>
      <w:marRight w:val="0"/>
      <w:marTop w:val="0"/>
      <w:marBottom w:val="0"/>
      <w:divBdr>
        <w:top w:val="none" w:sz="0" w:space="0" w:color="auto"/>
        <w:left w:val="none" w:sz="0" w:space="0" w:color="auto"/>
        <w:bottom w:val="none" w:sz="0" w:space="0" w:color="auto"/>
        <w:right w:val="none" w:sz="0" w:space="0" w:color="auto"/>
      </w:divBdr>
    </w:div>
    <w:div w:id="1530795815">
      <w:bodyDiv w:val="1"/>
      <w:marLeft w:val="0"/>
      <w:marRight w:val="0"/>
      <w:marTop w:val="0"/>
      <w:marBottom w:val="0"/>
      <w:divBdr>
        <w:top w:val="none" w:sz="0" w:space="0" w:color="auto"/>
        <w:left w:val="none" w:sz="0" w:space="0" w:color="auto"/>
        <w:bottom w:val="none" w:sz="0" w:space="0" w:color="auto"/>
        <w:right w:val="none" w:sz="0" w:space="0" w:color="auto"/>
      </w:divBdr>
    </w:div>
    <w:div w:id="1531144447">
      <w:bodyDiv w:val="1"/>
      <w:marLeft w:val="0"/>
      <w:marRight w:val="0"/>
      <w:marTop w:val="0"/>
      <w:marBottom w:val="0"/>
      <w:divBdr>
        <w:top w:val="none" w:sz="0" w:space="0" w:color="auto"/>
        <w:left w:val="none" w:sz="0" w:space="0" w:color="auto"/>
        <w:bottom w:val="none" w:sz="0" w:space="0" w:color="auto"/>
        <w:right w:val="none" w:sz="0" w:space="0" w:color="auto"/>
      </w:divBdr>
    </w:div>
    <w:div w:id="1533152302">
      <w:bodyDiv w:val="1"/>
      <w:marLeft w:val="0"/>
      <w:marRight w:val="0"/>
      <w:marTop w:val="0"/>
      <w:marBottom w:val="0"/>
      <w:divBdr>
        <w:top w:val="none" w:sz="0" w:space="0" w:color="auto"/>
        <w:left w:val="none" w:sz="0" w:space="0" w:color="auto"/>
        <w:bottom w:val="none" w:sz="0" w:space="0" w:color="auto"/>
        <w:right w:val="none" w:sz="0" w:space="0" w:color="auto"/>
      </w:divBdr>
    </w:div>
    <w:div w:id="1534731917">
      <w:bodyDiv w:val="1"/>
      <w:marLeft w:val="0"/>
      <w:marRight w:val="0"/>
      <w:marTop w:val="0"/>
      <w:marBottom w:val="0"/>
      <w:divBdr>
        <w:top w:val="none" w:sz="0" w:space="0" w:color="auto"/>
        <w:left w:val="none" w:sz="0" w:space="0" w:color="auto"/>
        <w:bottom w:val="none" w:sz="0" w:space="0" w:color="auto"/>
        <w:right w:val="none" w:sz="0" w:space="0" w:color="auto"/>
      </w:divBdr>
    </w:div>
    <w:div w:id="1536654772">
      <w:bodyDiv w:val="1"/>
      <w:marLeft w:val="0"/>
      <w:marRight w:val="0"/>
      <w:marTop w:val="0"/>
      <w:marBottom w:val="0"/>
      <w:divBdr>
        <w:top w:val="none" w:sz="0" w:space="0" w:color="auto"/>
        <w:left w:val="none" w:sz="0" w:space="0" w:color="auto"/>
        <w:bottom w:val="none" w:sz="0" w:space="0" w:color="auto"/>
        <w:right w:val="none" w:sz="0" w:space="0" w:color="auto"/>
      </w:divBdr>
    </w:div>
    <w:div w:id="1542132077">
      <w:bodyDiv w:val="1"/>
      <w:marLeft w:val="0"/>
      <w:marRight w:val="0"/>
      <w:marTop w:val="0"/>
      <w:marBottom w:val="0"/>
      <w:divBdr>
        <w:top w:val="none" w:sz="0" w:space="0" w:color="auto"/>
        <w:left w:val="none" w:sz="0" w:space="0" w:color="auto"/>
        <w:bottom w:val="none" w:sz="0" w:space="0" w:color="auto"/>
        <w:right w:val="none" w:sz="0" w:space="0" w:color="auto"/>
      </w:divBdr>
    </w:div>
    <w:div w:id="1542404207">
      <w:bodyDiv w:val="1"/>
      <w:marLeft w:val="0"/>
      <w:marRight w:val="0"/>
      <w:marTop w:val="0"/>
      <w:marBottom w:val="0"/>
      <w:divBdr>
        <w:top w:val="none" w:sz="0" w:space="0" w:color="auto"/>
        <w:left w:val="none" w:sz="0" w:space="0" w:color="auto"/>
        <w:bottom w:val="none" w:sz="0" w:space="0" w:color="auto"/>
        <w:right w:val="none" w:sz="0" w:space="0" w:color="auto"/>
      </w:divBdr>
    </w:div>
    <w:div w:id="1545142644">
      <w:bodyDiv w:val="1"/>
      <w:marLeft w:val="0"/>
      <w:marRight w:val="0"/>
      <w:marTop w:val="0"/>
      <w:marBottom w:val="0"/>
      <w:divBdr>
        <w:top w:val="none" w:sz="0" w:space="0" w:color="auto"/>
        <w:left w:val="none" w:sz="0" w:space="0" w:color="auto"/>
        <w:bottom w:val="none" w:sz="0" w:space="0" w:color="auto"/>
        <w:right w:val="none" w:sz="0" w:space="0" w:color="auto"/>
      </w:divBdr>
    </w:div>
    <w:div w:id="1548957002">
      <w:bodyDiv w:val="1"/>
      <w:marLeft w:val="0"/>
      <w:marRight w:val="0"/>
      <w:marTop w:val="0"/>
      <w:marBottom w:val="0"/>
      <w:divBdr>
        <w:top w:val="none" w:sz="0" w:space="0" w:color="auto"/>
        <w:left w:val="none" w:sz="0" w:space="0" w:color="auto"/>
        <w:bottom w:val="none" w:sz="0" w:space="0" w:color="auto"/>
        <w:right w:val="none" w:sz="0" w:space="0" w:color="auto"/>
      </w:divBdr>
    </w:div>
    <w:div w:id="1552421308">
      <w:bodyDiv w:val="1"/>
      <w:marLeft w:val="0"/>
      <w:marRight w:val="0"/>
      <w:marTop w:val="0"/>
      <w:marBottom w:val="0"/>
      <w:divBdr>
        <w:top w:val="none" w:sz="0" w:space="0" w:color="auto"/>
        <w:left w:val="none" w:sz="0" w:space="0" w:color="auto"/>
        <w:bottom w:val="none" w:sz="0" w:space="0" w:color="auto"/>
        <w:right w:val="none" w:sz="0" w:space="0" w:color="auto"/>
      </w:divBdr>
    </w:div>
    <w:div w:id="1557665061">
      <w:bodyDiv w:val="1"/>
      <w:marLeft w:val="0"/>
      <w:marRight w:val="0"/>
      <w:marTop w:val="0"/>
      <w:marBottom w:val="0"/>
      <w:divBdr>
        <w:top w:val="none" w:sz="0" w:space="0" w:color="auto"/>
        <w:left w:val="none" w:sz="0" w:space="0" w:color="auto"/>
        <w:bottom w:val="none" w:sz="0" w:space="0" w:color="auto"/>
        <w:right w:val="none" w:sz="0" w:space="0" w:color="auto"/>
      </w:divBdr>
    </w:div>
    <w:div w:id="1576090481">
      <w:bodyDiv w:val="1"/>
      <w:marLeft w:val="0"/>
      <w:marRight w:val="0"/>
      <w:marTop w:val="0"/>
      <w:marBottom w:val="0"/>
      <w:divBdr>
        <w:top w:val="none" w:sz="0" w:space="0" w:color="auto"/>
        <w:left w:val="none" w:sz="0" w:space="0" w:color="auto"/>
        <w:bottom w:val="none" w:sz="0" w:space="0" w:color="auto"/>
        <w:right w:val="none" w:sz="0" w:space="0" w:color="auto"/>
      </w:divBdr>
    </w:div>
    <w:div w:id="1576551255">
      <w:bodyDiv w:val="1"/>
      <w:marLeft w:val="0"/>
      <w:marRight w:val="0"/>
      <w:marTop w:val="0"/>
      <w:marBottom w:val="0"/>
      <w:divBdr>
        <w:top w:val="none" w:sz="0" w:space="0" w:color="auto"/>
        <w:left w:val="none" w:sz="0" w:space="0" w:color="auto"/>
        <w:bottom w:val="none" w:sz="0" w:space="0" w:color="auto"/>
        <w:right w:val="none" w:sz="0" w:space="0" w:color="auto"/>
      </w:divBdr>
    </w:div>
    <w:div w:id="1576746201">
      <w:bodyDiv w:val="1"/>
      <w:marLeft w:val="0"/>
      <w:marRight w:val="0"/>
      <w:marTop w:val="0"/>
      <w:marBottom w:val="0"/>
      <w:divBdr>
        <w:top w:val="none" w:sz="0" w:space="0" w:color="auto"/>
        <w:left w:val="none" w:sz="0" w:space="0" w:color="auto"/>
        <w:bottom w:val="none" w:sz="0" w:space="0" w:color="auto"/>
        <w:right w:val="none" w:sz="0" w:space="0" w:color="auto"/>
      </w:divBdr>
    </w:div>
    <w:div w:id="1582836283">
      <w:bodyDiv w:val="1"/>
      <w:marLeft w:val="0"/>
      <w:marRight w:val="0"/>
      <w:marTop w:val="0"/>
      <w:marBottom w:val="0"/>
      <w:divBdr>
        <w:top w:val="none" w:sz="0" w:space="0" w:color="auto"/>
        <w:left w:val="none" w:sz="0" w:space="0" w:color="auto"/>
        <w:bottom w:val="none" w:sz="0" w:space="0" w:color="auto"/>
        <w:right w:val="none" w:sz="0" w:space="0" w:color="auto"/>
      </w:divBdr>
    </w:div>
    <w:div w:id="1592662282">
      <w:bodyDiv w:val="1"/>
      <w:marLeft w:val="0"/>
      <w:marRight w:val="0"/>
      <w:marTop w:val="0"/>
      <w:marBottom w:val="0"/>
      <w:divBdr>
        <w:top w:val="none" w:sz="0" w:space="0" w:color="auto"/>
        <w:left w:val="none" w:sz="0" w:space="0" w:color="auto"/>
        <w:bottom w:val="none" w:sz="0" w:space="0" w:color="auto"/>
        <w:right w:val="none" w:sz="0" w:space="0" w:color="auto"/>
      </w:divBdr>
    </w:div>
    <w:div w:id="1594704132">
      <w:bodyDiv w:val="1"/>
      <w:marLeft w:val="0"/>
      <w:marRight w:val="0"/>
      <w:marTop w:val="0"/>
      <w:marBottom w:val="0"/>
      <w:divBdr>
        <w:top w:val="none" w:sz="0" w:space="0" w:color="auto"/>
        <w:left w:val="none" w:sz="0" w:space="0" w:color="auto"/>
        <w:bottom w:val="none" w:sz="0" w:space="0" w:color="auto"/>
        <w:right w:val="none" w:sz="0" w:space="0" w:color="auto"/>
      </w:divBdr>
    </w:div>
    <w:div w:id="1595244401">
      <w:bodyDiv w:val="1"/>
      <w:marLeft w:val="0"/>
      <w:marRight w:val="0"/>
      <w:marTop w:val="0"/>
      <w:marBottom w:val="0"/>
      <w:divBdr>
        <w:top w:val="none" w:sz="0" w:space="0" w:color="auto"/>
        <w:left w:val="none" w:sz="0" w:space="0" w:color="auto"/>
        <w:bottom w:val="none" w:sz="0" w:space="0" w:color="auto"/>
        <w:right w:val="none" w:sz="0" w:space="0" w:color="auto"/>
      </w:divBdr>
    </w:div>
    <w:div w:id="1596746843">
      <w:bodyDiv w:val="1"/>
      <w:marLeft w:val="0"/>
      <w:marRight w:val="0"/>
      <w:marTop w:val="0"/>
      <w:marBottom w:val="0"/>
      <w:divBdr>
        <w:top w:val="none" w:sz="0" w:space="0" w:color="auto"/>
        <w:left w:val="none" w:sz="0" w:space="0" w:color="auto"/>
        <w:bottom w:val="none" w:sz="0" w:space="0" w:color="auto"/>
        <w:right w:val="none" w:sz="0" w:space="0" w:color="auto"/>
      </w:divBdr>
    </w:div>
    <w:div w:id="1596941197">
      <w:bodyDiv w:val="1"/>
      <w:marLeft w:val="0"/>
      <w:marRight w:val="0"/>
      <w:marTop w:val="0"/>
      <w:marBottom w:val="0"/>
      <w:divBdr>
        <w:top w:val="none" w:sz="0" w:space="0" w:color="auto"/>
        <w:left w:val="none" w:sz="0" w:space="0" w:color="auto"/>
        <w:bottom w:val="none" w:sz="0" w:space="0" w:color="auto"/>
        <w:right w:val="none" w:sz="0" w:space="0" w:color="auto"/>
      </w:divBdr>
    </w:div>
    <w:div w:id="1600487151">
      <w:bodyDiv w:val="1"/>
      <w:marLeft w:val="0"/>
      <w:marRight w:val="0"/>
      <w:marTop w:val="0"/>
      <w:marBottom w:val="0"/>
      <w:divBdr>
        <w:top w:val="none" w:sz="0" w:space="0" w:color="auto"/>
        <w:left w:val="none" w:sz="0" w:space="0" w:color="auto"/>
        <w:bottom w:val="none" w:sz="0" w:space="0" w:color="auto"/>
        <w:right w:val="none" w:sz="0" w:space="0" w:color="auto"/>
      </w:divBdr>
    </w:div>
    <w:div w:id="1601063839">
      <w:bodyDiv w:val="1"/>
      <w:marLeft w:val="0"/>
      <w:marRight w:val="0"/>
      <w:marTop w:val="0"/>
      <w:marBottom w:val="0"/>
      <w:divBdr>
        <w:top w:val="none" w:sz="0" w:space="0" w:color="auto"/>
        <w:left w:val="none" w:sz="0" w:space="0" w:color="auto"/>
        <w:bottom w:val="none" w:sz="0" w:space="0" w:color="auto"/>
        <w:right w:val="none" w:sz="0" w:space="0" w:color="auto"/>
      </w:divBdr>
    </w:div>
    <w:div w:id="1603806042">
      <w:bodyDiv w:val="1"/>
      <w:marLeft w:val="0"/>
      <w:marRight w:val="0"/>
      <w:marTop w:val="0"/>
      <w:marBottom w:val="0"/>
      <w:divBdr>
        <w:top w:val="none" w:sz="0" w:space="0" w:color="auto"/>
        <w:left w:val="none" w:sz="0" w:space="0" w:color="auto"/>
        <w:bottom w:val="none" w:sz="0" w:space="0" w:color="auto"/>
        <w:right w:val="none" w:sz="0" w:space="0" w:color="auto"/>
      </w:divBdr>
    </w:div>
    <w:div w:id="1603882375">
      <w:bodyDiv w:val="1"/>
      <w:marLeft w:val="0"/>
      <w:marRight w:val="0"/>
      <w:marTop w:val="0"/>
      <w:marBottom w:val="0"/>
      <w:divBdr>
        <w:top w:val="none" w:sz="0" w:space="0" w:color="auto"/>
        <w:left w:val="none" w:sz="0" w:space="0" w:color="auto"/>
        <w:bottom w:val="none" w:sz="0" w:space="0" w:color="auto"/>
        <w:right w:val="none" w:sz="0" w:space="0" w:color="auto"/>
      </w:divBdr>
    </w:div>
    <w:div w:id="1609309242">
      <w:bodyDiv w:val="1"/>
      <w:marLeft w:val="0"/>
      <w:marRight w:val="0"/>
      <w:marTop w:val="0"/>
      <w:marBottom w:val="0"/>
      <w:divBdr>
        <w:top w:val="none" w:sz="0" w:space="0" w:color="auto"/>
        <w:left w:val="none" w:sz="0" w:space="0" w:color="auto"/>
        <w:bottom w:val="none" w:sz="0" w:space="0" w:color="auto"/>
        <w:right w:val="none" w:sz="0" w:space="0" w:color="auto"/>
      </w:divBdr>
    </w:div>
    <w:div w:id="1619528534">
      <w:bodyDiv w:val="1"/>
      <w:marLeft w:val="0"/>
      <w:marRight w:val="0"/>
      <w:marTop w:val="0"/>
      <w:marBottom w:val="0"/>
      <w:divBdr>
        <w:top w:val="none" w:sz="0" w:space="0" w:color="auto"/>
        <w:left w:val="none" w:sz="0" w:space="0" w:color="auto"/>
        <w:bottom w:val="none" w:sz="0" w:space="0" w:color="auto"/>
        <w:right w:val="none" w:sz="0" w:space="0" w:color="auto"/>
      </w:divBdr>
    </w:div>
    <w:div w:id="1634367735">
      <w:bodyDiv w:val="1"/>
      <w:marLeft w:val="0"/>
      <w:marRight w:val="0"/>
      <w:marTop w:val="0"/>
      <w:marBottom w:val="0"/>
      <w:divBdr>
        <w:top w:val="none" w:sz="0" w:space="0" w:color="auto"/>
        <w:left w:val="none" w:sz="0" w:space="0" w:color="auto"/>
        <w:bottom w:val="none" w:sz="0" w:space="0" w:color="auto"/>
        <w:right w:val="none" w:sz="0" w:space="0" w:color="auto"/>
      </w:divBdr>
    </w:div>
    <w:div w:id="1639526509">
      <w:bodyDiv w:val="1"/>
      <w:marLeft w:val="0"/>
      <w:marRight w:val="0"/>
      <w:marTop w:val="0"/>
      <w:marBottom w:val="0"/>
      <w:divBdr>
        <w:top w:val="none" w:sz="0" w:space="0" w:color="auto"/>
        <w:left w:val="none" w:sz="0" w:space="0" w:color="auto"/>
        <w:bottom w:val="none" w:sz="0" w:space="0" w:color="auto"/>
        <w:right w:val="none" w:sz="0" w:space="0" w:color="auto"/>
      </w:divBdr>
    </w:div>
    <w:div w:id="1642541446">
      <w:bodyDiv w:val="1"/>
      <w:marLeft w:val="0"/>
      <w:marRight w:val="0"/>
      <w:marTop w:val="0"/>
      <w:marBottom w:val="0"/>
      <w:divBdr>
        <w:top w:val="none" w:sz="0" w:space="0" w:color="auto"/>
        <w:left w:val="none" w:sz="0" w:space="0" w:color="auto"/>
        <w:bottom w:val="none" w:sz="0" w:space="0" w:color="auto"/>
        <w:right w:val="none" w:sz="0" w:space="0" w:color="auto"/>
      </w:divBdr>
    </w:div>
    <w:div w:id="1648783122">
      <w:bodyDiv w:val="1"/>
      <w:marLeft w:val="0"/>
      <w:marRight w:val="0"/>
      <w:marTop w:val="0"/>
      <w:marBottom w:val="0"/>
      <w:divBdr>
        <w:top w:val="none" w:sz="0" w:space="0" w:color="auto"/>
        <w:left w:val="none" w:sz="0" w:space="0" w:color="auto"/>
        <w:bottom w:val="none" w:sz="0" w:space="0" w:color="auto"/>
        <w:right w:val="none" w:sz="0" w:space="0" w:color="auto"/>
      </w:divBdr>
    </w:div>
    <w:div w:id="1652831923">
      <w:bodyDiv w:val="1"/>
      <w:marLeft w:val="0"/>
      <w:marRight w:val="0"/>
      <w:marTop w:val="0"/>
      <w:marBottom w:val="0"/>
      <w:divBdr>
        <w:top w:val="none" w:sz="0" w:space="0" w:color="auto"/>
        <w:left w:val="none" w:sz="0" w:space="0" w:color="auto"/>
        <w:bottom w:val="none" w:sz="0" w:space="0" w:color="auto"/>
        <w:right w:val="none" w:sz="0" w:space="0" w:color="auto"/>
      </w:divBdr>
    </w:div>
    <w:div w:id="1655454566">
      <w:bodyDiv w:val="1"/>
      <w:marLeft w:val="0"/>
      <w:marRight w:val="0"/>
      <w:marTop w:val="0"/>
      <w:marBottom w:val="0"/>
      <w:divBdr>
        <w:top w:val="none" w:sz="0" w:space="0" w:color="auto"/>
        <w:left w:val="none" w:sz="0" w:space="0" w:color="auto"/>
        <w:bottom w:val="none" w:sz="0" w:space="0" w:color="auto"/>
        <w:right w:val="none" w:sz="0" w:space="0" w:color="auto"/>
      </w:divBdr>
    </w:div>
    <w:div w:id="1657218306">
      <w:bodyDiv w:val="1"/>
      <w:marLeft w:val="0"/>
      <w:marRight w:val="0"/>
      <w:marTop w:val="0"/>
      <w:marBottom w:val="0"/>
      <w:divBdr>
        <w:top w:val="none" w:sz="0" w:space="0" w:color="auto"/>
        <w:left w:val="none" w:sz="0" w:space="0" w:color="auto"/>
        <w:bottom w:val="none" w:sz="0" w:space="0" w:color="auto"/>
        <w:right w:val="none" w:sz="0" w:space="0" w:color="auto"/>
      </w:divBdr>
    </w:div>
    <w:div w:id="1658799346">
      <w:bodyDiv w:val="1"/>
      <w:marLeft w:val="0"/>
      <w:marRight w:val="0"/>
      <w:marTop w:val="0"/>
      <w:marBottom w:val="0"/>
      <w:divBdr>
        <w:top w:val="none" w:sz="0" w:space="0" w:color="auto"/>
        <w:left w:val="none" w:sz="0" w:space="0" w:color="auto"/>
        <w:bottom w:val="none" w:sz="0" w:space="0" w:color="auto"/>
        <w:right w:val="none" w:sz="0" w:space="0" w:color="auto"/>
      </w:divBdr>
    </w:div>
    <w:div w:id="1664620535">
      <w:bodyDiv w:val="1"/>
      <w:marLeft w:val="0"/>
      <w:marRight w:val="0"/>
      <w:marTop w:val="0"/>
      <w:marBottom w:val="0"/>
      <w:divBdr>
        <w:top w:val="none" w:sz="0" w:space="0" w:color="auto"/>
        <w:left w:val="none" w:sz="0" w:space="0" w:color="auto"/>
        <w:bottom w:val="none" w:sz="0" w:space="0" w:color="auto"/>
        <w:right w:val="none" w:sz="0" w:space="0" w:color="auto"/>
      </w:divBdr>
    </w:div>
    <w:div w:id="1667856828">
      <w:bodyDiv w:val="1"/>
      <w:marLeft w:val="0"/>
      <w:marRight w:val="0"/>
      <w:marTop w:val="0"/>
      <w:marBottom w:val="0"/>
      <w:divBdr>
        <w:top w:val="none" w:sz="0" w:space="0" w:color="auto"/>
        <w:left w:val="none" w:sz="0" w:space="0" w:color="auto"/>
        <w:bottom w:val="none" w:sz="0" w:space="0" w:color="auto"/>
        <w:right w:val="none" w:sz="0" w:space="0" w:color="auto"/>
      </w:divBdr>
    </w:div>
    <w:div w:id="1675036811">
      <w:bodyDiv w:val="1"/>
      <w:marLeft w:val="0"/>
      <w:marRight w:val="0"/>
      <w:marTop w:val="0"/>
      <w:marBottom w:val="0"/>
      <w:divBdr>
        <w:top w:val="none" w:sz="0" w:space="0" w:color="auto"/>
        <w:left w:val="none" w:sz="0" w:space="0" w:color="auto"/>
        <w:bottom w:val="none" w:sz="0" w:space="0" w:color="auto"/>
        <w:right w:val="none" w:sz="0" w:space="0" w:color="auto"/>
      </w:divBdr>
    </w:div>
    <w:div w:id="1681657564">
      <w:bodyDiv w:val="1"/>
      <w:marLeft w:val="0"/>
      <w:marRight w:val="0"/>
      <w:marTop w:val="0"/>
      <w:marBottom w:val="0"/>
      <w:divBdr>
        <w:top w:val="none" w:sz="0" w:space="0" w:color="auto"/>
        <w:left w:val="none" w:sz="0" w:space="0" w:color="auto"/>
        <w:bottom w:val="none" w:sz="0" w:space="0" w:color="auto"/>
        <w:right w:val="none" w:sz="0" w:space="0" w:color="auto"/>
      </w:divBdr>
    </w:div>
    <w:div w:id="1683434622">
      <w:bodyDiv w:val="1"/>
      <w:marLeft w:val="0"/>
      <w:marRight w:val="0"/>
      <w:marTop w:val="0"/>
      <w:marBottom w:val="0"/>
      <w:divBdr>
        <w:top w:val="none" w:sz="0" w:space="0" w:color="auto"/>
        <w:left w:val="none" w:sz="0" w:space="0" w:color="auto"/>
        <w:bottom w:val="none" w:sz="0" w:space="0" w:color="auto"/>
        <w:right w:val="none" w:sz="0" w:space="0" w:color="auto"/>
      </w:divBdr>
    </w:div>
    <w:div w:id="1696497618">
      <w:bodyDiv w:val="1"/>
      <w:marLeft w:val="0"/>
      <w:marRight w:val="0"/>
      <w:marTop w:val="0"/>
      <w:marBottom w:val="0"/>
      <w:divBdr>
        <w:top w:val="none" w:sz="0" w:space="0" w:color="auto"/>
        <w:left w:val="none" w:sz="0" w:space="0" w:color="auto"/>
        <w:bottom w:val="none" w:sz="0" w:space="0" w:color="auto"/>
        <w:right w:val="none" w:sz="0" w:space="0" w:color="auto"/>
      </w:divBdr>
    </w:div>
    <w:div w:id="1700861165">
      <w:bodyDiv w:val="1"/>
      <w:marLeft w:val="0"/>
      <w:marRight w:val="0"/>
      <w:marTop w:val="0"/>
      <w:marBottom w:val="0"/>
      <w:divBdr>
        <w:top w:val="none" w:sz="0" w:space="0" w:color="auto"/>
        <w:left w:val="none" w:sz="0" w:space="0" w:color="auto"/>
        <w:bottom w:val="none" w:sz="0" w:space="0" w:color="auto"/>
        <w:right w:val="none" w:sz="0" w:space="0" w:color="auto"/>
      </w:divBdr>
    </w:div>
    <w:div w:id="1701202394">
      <w:bodyDiv w:val="1"/>
      <w:marLeft w:val="0"/>
      <w:marRight w:val="0"/>
      <w:marTop w:val="0"/>
      <w:marBottom w:val="0"/>
      <w:divBdr>
        <w:top w:val="none" w:sz="0" w:space="0" w:color="auto"/>
        <w:left w:val="none" w:sz="0" w:space="0" w:color="auto"/>
        <w:bottom w:val="none" w:sz="0" w:space="0" w:color="auto"/>
        <w:right w:val="none" w:sz="0" w:space="0" w:color="auto"/>
      </w:divBdr>
    </w:div>
    <w:div w:id="1701734708">
      <w:bodyDiv w:val="1"/>
      <w:marLeft w:val="0"/>
      <w:marRight w:val="0"/>
      <w:marTop w:val="0"/>
      <w:marBottom w:val="0"/>
      <w:divBdr>
        <w:top w:val="none" w:sz="0" w:space="0" w:color="auto"/>
        <w:left w:val="none" w:sz="0" w:space="0" w:color="auto"/>
        <w:bottom w:val="none" w:sz="0" w:space="0" w:color="auto"/>
        <w:right w:val="none" w:sz="0" w:space="0" w:color="auto"/>
      </w:divBdr>
    </w:div>
    <w:div w:id="1703167398">
      <w:bodyDiv w:val="1"/>
      <w:marLeft w:val="0"/>
      <w:marRight w:val="0"/>
      <w:marTop w:val="0"/>
      <w:marBottom w:val="0"/>
      <w:divBdr>
        <w:top w:val="none" w:sz="0" w:space="0" w:color="auto"/>
        <w:left w:val="none" w:sz="0" w:space="0" w:color="auto"/>
        <w:bottom w:val="none" w:sz="0" w:space="0" w:color="auto"/>
        <w:right w:val="none" w:sz="0" w:space="0" w:color="auto"/>
      </w:divBdr>
    </w:div>
    <w:div w:id="1703241688">
      <w:bodyDiv w:val="1"/>
      <w:marLeft w:val="0"/>
      <w:marRight w:val="0"/>
      <w:marTop w:val="0"/>
      <w:marBottom w:val="0"/>
      <w:divBdr>
        <w:top w:val="none" w:sz="0" w:space="0" w:color="auto"/>
        <w:left w:val="none" w:sz="0" w:space="0" w:color="auto"/>
        <w:bottom w:val="none" w:sz="0" w:space="0" w:color="auto"/>
        <w:right w:val="none" w:sz="0" w:space="0" w:color="auto"/>
      </w:divBdr>
    </w:div>
    <w:div w:id="1703742474">
      <w:bodyDiv w:val="1"/>
      <w:marLeft w:val="0"/>
      <w:marRight w:val="0"/>
      <w:marTop w:val="0"/>
      <w:marBottom w:val="0"/>
      <w:divBdr>
        <w:top w:val="none" w:sz="0" w:space="0" w:color="auto"/>
        <w:left w:val="none" w:sz="0" w:space="0" w:color="auto"/>
        <w:bottom w:val="none" w:sz="0" w:space="0" w:color="auto"/>
        <w:right w:val="none" w:sz="0" w:space="0" w:color="auto"/>
      </w:divBdr>
    </w:div>
    <w:div w:id="1706128802">
      <w:bodyDiv w:val="1"/>
      <w:marLeft w:val="0"/>
      <w:marRight w:val="0"/>
      <w:marTop w:val="0"/>
      <w:marBottom w:val="0"/>
      <w:divBdr>
        <w:top w:val="none" w:sz="0" w:space="0" w:color="auto"/>
        <w:left w:val="none" w:sz="0" w:space="0" w:color="auto"/>
        <w:bottom w:val="none" w:sz="0" w:space="0" w:color="auto"/>
        <w:right w:val="none" w:sz="0" w:space="0" w:color="auto"/>
      </w:divBdr>
    </w:div>
    <w:div w:id="1708724288">
      <w:bodyDiv w:val="1"/>
      <w:marLeft w:val="0"/>
      <w:marRight w:val="0"/>
      <w:marTop w:val="0"/>
      <w:marBottom w:val="0"/>
      <w:divBdr>
        <w:top w:val="none" w:sz="0" w:space="0" w:color="auto"/>
        <w:left w:val="none" w:sz="0" w:space="0" w:color="auto"/>
        <w:bottom w:val="none" w:sz="0" w:space="0" w:color="auto"/>
        <w:right w:val="none" w:sz="0" w:space="0" w:color="auto"/>
      </w:divBdr>
    </w:div>
    <w:div w:id="1711687850">
      <w:bodyDiv w:val="1"/>
      <w:marLeft w:val="0"/>
      <w:marRight w:val="0"/>
      <w:marTop w:val="0"/>
      <w:marBottom w:val="0"/>
      <w:divBdr>
        <w:top w:val="none" w:sz="0" w:space="0" w:color="auto"/>
        <w:left w:val="none" w:sz="0" w:space="0" w:color="auto"/>
        <w:bottom w:val="none" w:sz="0" w:space="0" w:color="auto"/>
        <w:right w:val="none" w:sz="0" w:space="0" w:color="auto"/>
      </w:divBdr>
    </w:div>
    <w:div w:id="1717007392">
      <w:bodyDiv w:val="1"/>
      <w:marLeft w:val="0"/>
      <w:marRight w:val="0"/>
      <w:marTop w:val="0"/>
      <w:marBottom w:val="0"/>
      <w:divBdr>
        <w:top w:val="none" w:sz="0" w:space="0" w:color="auto"/>
        <w:left w:val="none" w:sz="0" w:space="0" w:color="auto"/>
        <w:bottom w:val="none" w:sz="0" w:space="0" w:color="auto"/>
        <w:right w:val="none" w:sz="0" w:space="0" w:color="auto"/>
      </w:divBdr>
    </w:div>
    <w:div w:id="1720400491">
      <w:bodyDiv w:val="1"/>
      <w:marLeft w:val="0"/>
      <w:marRight w:val="0"/>
      <w:marTop w:val="0"/>
      <w:marBottom w:val="0"/>
      <w:divBdr>
        <w:top w:val="none" w:sz="0" w:space="0" w:color="auto"/>
        <w:left w:val="none" w:sz="0" w:space="0" w:color="auto"/>
        <w:bottom w:val="none" w:sz="0" w:space="0" w:color="auto"/>
        <w:right w:val="none" w:sz="0" w:space="0" w:color="auto"/>
      </w:divBdr>
    </w:div>
    <w:div w:id="1724013546">
      <w:bodyDiv w:val="1"/>
      <w:marLeft w:val="0"/>
      <w:marRight w:val="0"/>
      <w:marTop w:val="0"/>
      <w:marBottom w:val="0"/>
      <w:divBdr>
        <w:top w:val="none" w:sz="0" w:space="0" w:color="auto"/>
        <w:left w:val="none" w:sz="0" w:space="0" w:color="auto"/>
        <w:bottom w:val="none" w:sz="0" w:space="0" w:color="auto"/>
        <w:right w:val="none" w:sz="0" w:space="0" w:color="auto"/>
      </w:divBdr>
    </w:div>
    <w:div w:id="1724714289">
      <w:bodyDiv w:val="1"/>
      <w:marLeft w:val="0"/>
      <w:marRight w:val="0"/>
      <w:marTop w:val="0"/>
      <w:marBottom w:val="0"/>
      <w:divBdr>
        <w:top w:val="none" w:sz="0" w:space="0" w:color="auto"/>
        <w:left w:val="none" w:sz="0" w:space="0" w:color="auto"/>
        <w:bottom w:val="none" w:sz="0" w:space="0" w:color="auto"/>
        <w:right w:val="none" w:sz="0" w:space="0" w:color="auto"/>
      </w:divBdr>
    </w:div>
    <w:div w:id="1726682181">
      <w:bodyDiv w:val="1"/>
      <w:marLeft w:val="0"/>
      <w:marRight w:val="0"/>
      <w:marTop w:val="0"/>
      <w:marBottom w:val="0"/>
      <w:divBdr>
        <w:top w:val="none" w:sz="0" w:space="0" w:color="auto"/>
        <w:left w:val="none" w:sz="0" w:space="0" w:color="auto"/>
        <w:bottom w:val="none" w:sz="0" w:space="0" w:color="auto"/>
        <w:right w:val="none" w:sz="0" w:space="0" w:color="auto"/>
      </w:divBdr>
    </w:div>
    <w:div w:id="1731074652">
      <w:bodyDiv w:val="1"/>
      <w:marLeft w:val="0"/>
      <w:marRight w:val="0"/>
      <w:marTop w:val="0"/>
      <w:marBottom w:val="0"/>
      <w:divBdr>
        <w:top w:val="none" w:sz="0" w:space="0" w:color="auto"/>
        <w:left w:val="none" w:sz="0" w:space="0" w:color="auto"/>
        <w:bottom w:val="none" w:sz="0" w:space="0" w:color="auto"/>
        <w:right w:val="none" w:sz="0" w:space="0" w:color="auto"/>
      </w:divBdr>
    </w:div>
    <w:div w:id="1732120566">
      <w:bodyDiv w:val="1"/>
      <w:marLeft w:val="0"/>
      <w:marRight w:val="0"/>
      <w:marTop w:val="0"/>
      <w:marBottom w:val="0"/>
      <w:divBdr>
        <w:top w:val="none" w:sz="0" w:space="0" w:color="auto"/>
        <w:left w:val="none" w:sz="0" w:space="0" w:color="auto"/>
        <w:bottom w:val="none" w:sz="0" w:space="0" w:color="auto"/>
        <w:right w:val="none" w:sz="0" w:space="0" w:color="auto"/>
      </w:divBdr>
    </w:div>
    <w:div w:id="1735010005">
      <w:bodyDiv w:val="1"/>
      <w:marLeft w:val="0"/>
      <w:marRight w:val="0"/>
      <w:marTop w:val="0"/>
      <w:marBottom w:val="0"/>
      <w:divBdr>
        <w:top w:val="none" w:sz="0" w:space="0" w:color="auto"/>
        <w:left w:val="none" w:sz="0" w:space="0" w:color="auto"/>
        <w:bottom w:val="none" w:sz="0" w:space="0" w:color="auto"/>
        <w:right w:val="none" w:sz="0" w:space="0" w:color="auto"/>
      </w:divBdr>
    </w:div>
    <w:div w:id="1736589526">
      <w:bodyDiv w:val="1"/>
      <w:marLeft w:val="0"/>
      <w:marRight w:val="0"/>
      <w:marTop w:val="0"/>
      <w:marBottom w:val="0"/>
      <w:divBdr>
        <w:top w:val="none" w:sz="0" w:space="0" w:color="auto"/>
        <w:left w:val="none" w:sz="0" w:space="0" w:color="auto"/>
        <w:bottom w:val="none" w:sz="0" w:space="0" w:color="auto"/>
        <w:right w:val="none" w:sz="0" w:space="0" w:color="auto"/>
      </w:divBdr>
    </w:div>
    <w:div w:id="1741636764">
      <w:bodyDiv w:val="1"/>
      <w:marLeft w:val="0"/>
      <w:marRight w:val="0"/>
      <w:marTop w:val="0"/>
      <w:marBottom w:val="0"/>
      <w:divBdr>
        <w:top w:val="none" w:sz="0" w:space="0" w:color="auto"/>
        <w:left w:val="none" w:sz="0" w:space="0" w:color="auto"/>
        <w:bottom w:val="none" w:sz="0" w:space="0" w:color="auto"/>
        <w:right w:val="none" w:sz="0" w:space="0" w:color="auto"/>
      </w:divBdr>
    </w:div>
    <w:div w:id="1744260687">
      <w:bodyDiv w:val="1"/>
      <w:marLeft w:val="0"/>
      <w:marRight w:val="0"/>
      <w:marTop w:val="0"/>
      <w:marBottom w:val="0"/>
      <w:divBdr>
        <w:top w:val="none" w:sz="0" w:space="0" w:color="auto"/>
        <w:left w:val="none" w:sz="0" w:space="0" w:color="auto"/>
        <w:bottom w:val="none" w:sz="0" w:space="0" w:color="auto"/>
        <w:right w:val="none" w:sz="0" w:space="0" w:color="auto"/>
      </w:divBdr>
    </w:div>
    <w:div w:id="1749882589">
      <w:bodyDiv w:val="1"/>
      <w:marLeft w:val="0"/>
      <w:marRight w:val="0"/>
      <w:marTop w:val="0"/>
      <w:marBottom w:val="0"/>
      <w:divBdr>
        <w:top w:val="none" w:sz="0" w:space="0" w:color="auto"/>
        <w:left w:val="none" w:sz="0" w:space="0" w:color="auto"/>
        <w:bottom w:val="none" w:sz="0" w:space="0" w:color="auto"/>
        <w:right w:val="none" w:sz="0" w:space="0" w:color="auto"/>
      </w:divBdr>
    </w:div>
    <w:div w:id="1750420855">
      <w:bodyDiv w:val="1"/>
      <w:marLeft w:val="0"/>
      <w:marRight w:val="0"/>
      <w:marTop w:val="0"/>
      <w:marBottom w:val="0"/>
      <w:divBdr>
        <w:top w:val="none" w:sz="0" w:space="0" w:color="auto"/>
        <w:left w:val="none" w:sz="0" w:space="0" w:color="auto"/>
        <w:bottom w:val="none" w:sz="0" w:space="0" w:color="auto"/>
        <w:right w:val="none" w:sz="0" w:space="0" w:color="auto"/>
      </w:divBdr>
    </w:div>
    <w:div w:id="1751072873">
      <w:bodyDiv w:val="1"/>
      <w:marLeft w:val="0"/>
      <w:marRight w:val="0"/>
      <w:marTop w:val="0"/>
      <w:marBottom w:val="0"/>
      <w:divBdr>
        <w:top w:val="none" w:sz="0" w:space="0" w:color="auto"/>
        <w:left w:val="none" w:sz="0" w:space="0" w:color="auto"/>
        <w:bottom w:val="none" w:sz="0" w:space="0" w:color="auto"/>
        <w:right w:val="none" w:sz="0" w:space="0" w:color="auto"/>
      </w:divBdr>
    </w:div>
    <w:div w:id="1752699072">
      <w:bodyDiv w:val="1"/>
      <w:marLeft w:val="0"/>
      <w:marRight w:val="0"/>
      <w:marTop w:val="0"/>
      <w:marBottom w:val="0"/>
      <w:divBdr>
        <w:top w:val="none" w:sz="0" w:space="0" w:color="auto"/>
        <w:left w:val="none" w:sz="0" w:space="0" w:color="auto"/>
        <w:bottom w:val="none" w:sz="0" w:space="0" w:color="auto"/>
        <w:right w:val="none" w:sz="0" w:space="0" w:color="auto"/>
      </w:divBdr>
    </w:div>
    <w:div w:id="1756897547">
      <w:bodyDiv w:val="1"/>
      <w:marLeft w:val="0"/>
      <w:marRight w:val="0"/>
      <w:marTop w:val="0"/>
      <w:marBottom w:val="0"/>
      <w:divBdr>
        <w:top w:val="none" w:sz="0" w:space="0" w:color="auto"/>
        <w:left w:val="none" w:sz="0" w:space="0" w:color="auto"/>
        <w:bottom w:val="none" w:sz="0" w:space="0" w:color="auto"/>
        <w:right w:val="none" w:sz="0" w:space="0" w:color="auto"/>
      </w:divBdr>
    </w:div>
    <w:div w:id="1760635843">
      <w:bodyDiv w:val="1"/>
      <w:marLeft w:val="0"/>
      <w:marRight w:val="0"/>
      <w:marTop w:val="0"/>
      <w:marBottom w:val="0"/>
      <w:divBdr>
        <w:top w:val="none" w:sz="0" w:space="0" w:color="auto"/>
        <w:left w:val="none" w:sz="0" w:space="0" w:color="auto"/>
        <w:bottom w:val="none" w:sz="0" w:space="0" w:color="auto"/>
        <w:right w:val="none" w:sz="0" w:space="0" w:color="auto"/>
      </w:divBdr>
    </w:div>
    <w:div w:id="1761442712">
      <w:bodyDiv w:val="1"/>
      <w:marLeft w:val="0"/>
      <w:marRight w:val="0"/>
      <w:marTop w:val="0"/>
      <w:marBottom w:val="0"/>
      <w:divBdr>
        <w:top w:val="none" w:sz="0" w:space="0" w:color="auto"/>
        <w:left w:val="none" w:sz="0" w:space="0" w:color="auto"/>
        <w:bottom w:val="none" w:sz="0" w:space="0" w:color="auto"/>
        <w:right w:val="none" w:sz="0" w:space="0" w:color="auto"/>
      </w:divBdr>
    </w:div>
    <w:div w:id="1763068534">
      <w:bodyDiv w:val="1"/>
      <w:marLeft w:val="0"/>
      <w:marRight w:val="0"/>
      <w:marTop w:val="0"/>
      <w:marBottom w:val="0"/>
      <w:divBdr>
        <w:top w:val="none" w:sz="0" w:space="0" w:color="auto"/>
        <w:left w:val="none" w:sz="0" w:space="0" w:color="auto"/>
        <w:bottom w:val="none" w:sz="0" w:space="0" w:color="auto"/>
        <w:right w:val="none" w:sz="0" w:space="0" w:color="auto"/>
      </w:divBdr>
    </w:div>
    <w:div w:id="1767143202">
      <w:bodyDiv w:val="1"/>
      <w:marLeft w:val="0"/>
      <w:marRight w:val="0"/>
      <w:marTop w:val="0"/>
      <w:marBottom w:val="0"/>
      <w:divBdr>
        <w:top w:val="none" w:sz="0" w:space="0" w:color="auto"/>
        <w:left w:val="none" w:sz="0" w:space="0" w:color="auto"/>
        <w:bottom w:val="none" w:sz="0" w:space="0" w:color="auto"/>
        <w:right w:val="none" w:sz="0" w:space="0" w:color="auto"/>
      </w:divBdr>
    </w:div>
    <w:div w:id="1767800734">
      <w:bodyDiv w:val="1"/>
      <w:marLeft w:val="0"/>
      <w:marRight w:val="0"/>
      <w:marTop w:val="0"/>
      <w:marBottom w:val="0"/>
      <w:divBdr>
        <w:top w:val="none" w:sz="0" w:space="0" w:color="auto"/>
        <w:left w:val="none" w:sz="0" w:space="0" w:color="auto"/>
        <w:bottom w:val="none" w:sz="0" w:space="0" w:color="auto"/>
        <w:right w:val="none" w:sz="0" w:space="0" w:color="auto"/>
      </w:divBdr>
      <w:divsChild>
        <w:div w:id="1768309767">
          <w:marLeft w:val="0"/>
          <w:marRight w:val="0"/>
          <w:marTop w:val="0"/>
          <w:marBottom w:val="0"/>
          <w:divBdr>
            <w:top w:val="none" w:sz="0" w:space="0" w:color="auto"/>
            <w:left w:val="none" w:sz="0" w:space="0" w:color="auto"/>
            <w:bottom w:val="none" w:sz="0" w:space="0" w:color="auto"/>
            <w:right w:val="none" w:sz="0" w:space="0" w:color="auto"/>
          </w:divBdr>
          <w:divsChild>
            <w:div w:id="965769804">
              <w:marLeft w:val="0"/>
              <w:marRight w:val="0"/>
              <w:marTop w:val="0"/>
              <w:marBottom w:val="0"/>
              <w:divBdr>
                <w:top w:val="none" w:sz="0" w:space="0" w:color="auto"/>
                <w:left w:val="none" w:sz="0" w:space="0" w:color="auto"/>
                <w:bottom w:val="none" w:sz="0" w:space="0" w:color="auto"/>
                <w:right w:val="none" w:sz="0" w:space="0" w:color="auto"/>
              </w:divBdr>
              <w:divsChild>
                <w:div w:id="14461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54466">
      <w:bodyDiv w:val="1"/>
      <w:marLeft w:val="0"/>
      <w:marRight w:val="0"/>
      <w:marTop w:val="0"/>
      <w:marBottom w:val="0"/>
      <w:divBdr>
        <w:top w:val="none" w:sz="0" w:space="0" w:color="auto"/>
        <w:left w:val="none" w:sz="0" w:space="0" w:color="auto"/>
        <w:bottom w:val="none" w:sz="0" w:space="0" w:color="auto"/>
        <w:right w:val="none" w:sz="0" w:space="0" w:color="auto"/>
      </w:divBdr>
    </w:div>
    <w:div w:id="1774394390">
      <w:bodyDiv w:val="1"/>
      <w:marLeft w:val="0"/>
      <w:marRight w:val="0"/>
      <w:marTop w:val="0"/>
      <w:marBottom w:val="0"/>
      <w:divBdr>
        <w:top w:val="none" w:sz="0" w:space="0" w:color="auto"/>
        <w:left w:val="none" w:sz="0" w:space="0" w:color="auto"/>
        <w:bottom w:val="none" w:sz="0" w:space="0" w:color="auto"/>
        <w:right w:val="none" w:sz="0" w:space="0" w:color="auto"/>
      </w:divBdr>
    </w:div>
    <w:div w:id="1776365795">
      <w:bodyDiv w:val="1"/>
      <w:marLeft w:val="0"/>
      <w:marRight w:val="0"/>
      <w:marTop w:val="0"/>
      <w:marBottom w:val="0"/>
      <w:divBdr>
        <w:top w:val="none" w:sz="0" w:space="0" w:color="auto"/>
        <w:left w:val="none" w:sz="0" w:space="0" w:color="auto"/>
        <w:bottom w:val="none" w:sz="0" w:space="0" w:color="auto"/>
        <w:right w:val="none" w:sz="0" w:space="0" w:color="auto"/>
      </w:divBdr>
    </w:div>
    <w:div w:id="1777286989">
      <w:bodyDiv w:val="1"/>
      <w:marLeft w:val="0"/>
      <w:marRight w:val="0"/>
      <w:marTop w:val="0"/>
      <w:marBottom w:val="0"/>
      <w:divBdr>
        <w:top w:val="none" w:sz="0" w:space="0" w:color="auto"/>
        <w:left w:val="none" w:sz="0" w:space="0" w:color="auto"/>
        <w:bottom w:val="none" w:sz="0" w:space="0" w:color="auto"/>
        <w:right w:val="none" w:sz="0" w:space="0" w:color="auto"/>
      </w:divBdr>
    </w:div>
    <w:div w:id="1781292516">
      <w:bodyDiv w:val="1"/>
      <w:marLeft w:val="0"/>
      <w:marRight w:val="0"/>
      <w:marTop w:val="0"/>
      <w:marBottom w:val="0"/>
      <w:divBdr>
        <w:top w:val="none" w:sz="0" w:space="0" w:color="auto"/>
        <w:left w:val="none" w:sz="0" w:space="0" w:color="auto"/>
        <w:bottom w:val="none" w:sz="0" w:space="0" w:color="auto"/>
        <w:right w:val="none" w:sz="0" w:space="0" w:color="auto"/>
      </w:divBdr>
    </w:div>
    <w:div w:id="1781949754">
      <w:bodyDiv w:val="1"/>
      <w:marLeft w:val="0"/>
      <w:marRight w:val="0"/>
      <w:marTop w:val="0"/>
      <w:marBottom w:val="0"/>
      <w:divBdr>
        <w:top w:val="none" w:sz="0" w:space="0" w:color="auto"/>
        <w:left w:val="none" w:sz="0" w:space="0" w:color="auto"/>
        <w:bottom w:val="none" w:sz="0" w:space="0" w:color="auto"/>
        <w:right w:val="none" w:sz="0" w:space="0" w:color="auto"/>
      </w:divBdr>
    </w:div>
    <w:div w:id="1782803755">
      <w:bodyDiv w:val="1"/>
      <w:marLeft w:val="0"/>
      <w:marRight w:val="0"/>
      <w:marTop w:val="0"/>
      <w:marBottom w:val="0"/>
      <w:divBdr>
        <w:top w:val="none" w:sz="0" w:space="0" w:color="auto"/>
        <w:left w:val="none" w:sz="0" w:space="0" w:color="auto"/>
        <w:bottom w:val="none" w:sz="0" w:space="0" w:color="auto"/>
        <w:right w:val="none" w:sz="0" w:space="0" w:color="auto"/>
      </w:divBdr>
    </w:div>
    <w:div w:id="1792282060">
      <w:bodyDiv w:val="1"/>
      <w:marLeft w:val="0"/>
      <w:marRight w:val="0"/>
      <w:marTop w:val="0"/>
      <w:marBottom w:val="0"/>
      <w:divBdr>
        <w:top w:val="none" w:sz="0" w:space="0" w:color="auto"/>
        <w:left w:val="none" w:sz="0" w:space="0" w:color="auto"/>
        <w:bottom w:val="none" w:sz="0" w:space="0" w:color="auto"/>
        <w:right w:val="none" w:sz="0" w:space="0" w:color="auto"/>
      </w:divBdr>
    </w:div>
    <w:div w:id="1794864213">
      <w:bodyDiv w:val="1"/>
      <w:marLeft w:val="0"/>
      <w:marRight w:val="0"/>
      <w:marTop w:val="0"/>
      <w:marBottom w:val="0"/>
      <w:divBdr>
        <w:top w:val="none" w:sz="0" w:space="0" w:color="auto"/>
        <w:left w:val="none" w:sz="0" w:space="0" w:color="auto"/>
        <w:bottom w:val="none" w:sz="0" w:space="0" w:color="auto"/>
        <w:right w:val="none" w:sz="0" w:space="0" w:color="auto"/>
      </w:divBdr>
    </w:div>
    <w:div w:id="1794983888">
      <w:bodyDiv w:val="1"/>
      <w:marLeft w:val="0"/>
      <w:marRight w:val="0"/>
      <w:marTop w:val="0"/>
      <w:marBottom w:val="0"/>
      <w:divBdr>
        <w:top w:val="none" w:sz="0" w:space="0" w:color="auto"/>
        <w:left w:val="none" w:sz="0" w:space="0" w:color="auto"/>
        <w:bottom w:val="none" w:sz="0" w:space="0" w:color="auto"/>
        <w:right w:val="none" w:sz="0" w:space="0" w:color="auto"/>
      </w:divBdr>
    </w:div>
    <w:div w:id="1795246975">
      <w:bodyDiv w:val="1"/>
      <w:marLeft w:val="0"/>
      <w:marRight w:val="0"/>
      <w:marTop w:val="0"/>
      <w:marBottom w:val="0"/>
      <w:divBdr>
        <w:top w:val="none" w:sz="0" w:space="0" w:color="auto"/>
        <w:left w:val="none" w:sz="0" w:space="0" w:color="auto"/>
        <w:bottom w:val="none" w:sz="0" w:space="0" w:color="auto"/>
        <w:right w:val="none" w:sz="0" w:space="0" w:color="auto"/>
      </w:divBdr>
    </w:div>
    <w:div w:id="1798186069">
      <w:bodyDiv w:val="1"/>
      <w:marLeft w:val="0"/>
      <w:marRight w:val="0"/>
      <w:marTop w:val="0"/>
      <w:marBottom w:val="0"/>
      <w:divBdr>
        <w:top w:val="none" w:sz="0" w:space="0" w:color="auto"/>
        <w:left w:val="none" w:sz="0" w:space="0" w:color="auto"/>
        <w:bottom w:val="none" w:sz="0" w:space="0" w:color="auto"/>
        <w:right w:val="none" w:sz="0" w:space="0" w:color="auto"/>
      </w:divBdr>
    </w:div>
    <w:div w:id="1799907289">
      <w:bodyDiv w:val="1"/>
      <w:marLeft w:val="0"/>
      <w:marRight w:val="0"/>
      <w:marTop w:val="0"/>
      <w:marBottom w:val="0"/>
      <w:divBdr>
        <w:top w:val="none" w:sz="0" w:space="0" w:color="auto"/>
        <w:left w:val="none" w:sz="0" w:space="0" w:color="auto"/>
        <w:bottom w:val="none" w:sz="0" w:space="0" w:color="auto"/>
        <w:right w:val="none" w:sz="0" w:space="0" w:color="auto"/>
      </w:divBdr>
    </w:div>
    <w:div w:id="1802532012">
      <w:bodyDiv w:val="1"/>
      <w:marLeft w:val="0"/>
      <w:marRight w:val="0"/>
      <w:marTop w:val="0"/>
      <w:marBottom w:val="0"/>
      <w:divBdr>
        <w:top w:val="none" w:sz="0" w:space="0" w:color="auto"/>
        <w:left w:val="none" w:sz="0" w:space="0" w:color="auto"/>
        <w:bottom w:val="none" w:sz="0" w:space="0" w:color="auto"/>
        <w:right w:val="none" w:sz="0" w:space="0" w:color="auto"/>
      </w:divBdr>
    </w:div>
    <w:div w:id="1806775999">
      <w:bodyDiv w:val="1"/>
      <w:marLeft w:val="0"/>
      <w:marRight w:val="0"/>
      <w:marTop w:val="0"/>
      <w:marBottom w:val="0"/>
      <w:divBdr>
        <w:top w:val="none" w:sz="0" w:space="0" w:color="auto"/>
        <w:left w:val="none" w:sz="0" w:space="0" w:color="auto"/>
        <w:bottom w:val="none" w:sz="0" w:space="0" w:color="auto"/>
        <w:right w:val="none" w:sz="0" w:space="0" w:color="auto"/>
      </w:divBdr>
    </w:div>
    <w:div w:id="1810826144">
      <w:bodyDiv w:val="1"/>
      <w:marLeft w:val="0"/>
      <w:marRight w:val="0"/>
      <w:marTop w:val="0"/>
      <w:marBottom w:val="0"/>
      <w:divBdr>
        <w:top w:val="none" w:sz="0" w:space="0" w:color="auto"/>
        <w:left w:val="none" w:sz="0" w:space="0" w:color="auto"/>
        <w:bottom w:val="none" w:sz="0" w:space="0" w:color="auto"/>
        <w:right w:val="none" w:sz="0" w:space="0" w:color="auto"/>
      </w:divBdr>
    </w:div>
    <w:div w:id="1812594993">
      <w:bodyDiv w:val="1"/>
      <w:marLeft w:val="0"/>
      <w:marRight w:val="0"/>
      <w:marTop w:val="0"/>
      <w:marBottom w:val="0"/>
      <w:divBdr>
        <w:top w:val="none" w:sz="0" w:space="0" w:color="auto"/>
        <w:left w:val="none" w:sz="0" w:space="0" w:color="auto"/>
        <w:bottom w:val="none" w:sz="0" w:space="0" w:color="auto"/>
        <w:right w:val="none" w:sz="0" w:space="0" w:color="auto"/>
      </w:divBdr>
    </w:div>
    <w:div w:id="1813985544">
      <w:bodyDiv w:val="1"/>
      <w:marLeft w:val="0"/>
      <w:marRight w:val="0"/>
      <w:marTop w:val="0"/>
      <w:marBottom w:val="0"/>
      <w:divBdr>
        <w:top w:val="none" w:sz="0" w:space="0" w:color="auto"/>
        <w:left w:val="none" w:sz="0" w:space="0" w:color="auto"/>
        <w:bottom w:val="none" w:sz="0" w:space="0" w:color="auto"/>
        <w:right w:val="none" w:sz="0" w:space="0" w:color="auto"/>
      </w:divBdr>
    </w:div>
    <w:div w:id="1820876099">
      <w:bodyDiv w:val="1"/>
      <w:marLeft w:val="0"/>
      <w:marRight w:val="0"/>
      <w:marTop w:val="0"/>
      <w:marBottom w:val="0"/>
      <w:divBdr>
        <w:top w:val="none" w:sz="0" w:space="0" w:color="auto"/>
        <w:left w:val="none" w:sz="0" w:space="0" w:color="auto"/>
        <w:bottom w:val="none" w:sz="0" w:space="0" w:color="auto"/>
        <w:right w:val="none" w:sz="0" w:space="0" w:color="auto"/>
      </w:divBdr>
    </w:div>
    <w:div w:id="1825269479">
      <w:bodyDiv w:val="1"/>
      <w:marLeft w:val="0"/>
      <w:marRight w:val="0"/>
      <w:marTop w:val="0"/>
      <w:marBottom w:val="0"/>
      <w:divBdr>
        <w:top w:val="none" w:sz="0" w:space="0" w:color="auto"/>
        <w:left w:val="none" w:sz="0" w:space="0" w:color="auto"/>
        <w:bottom w:val="none" w:sz="0" w:space="0" w:color="auto"/>
        <w:right w:val="none" w:sz="0" w:space="0" w:color="auto"/>
      </w:divBdr>
    </w:div>
    <w:div w:id="1829589179">
      <w:bodyDiv w:val="1"/>
      <w:marLeft w:val="0"/>
      <w:marRight w:val="0"/>
      <w:marTop w:val="0"/>
      <w:marBottom w:val="0"/>
      <w:divBdr>
        <w:top w:val="none" w:sz="0" w:space="0" w:color="auto"/>
        <w:left w:val="none" w:sz="0" w:space="0" w:color="auto"/>
        <w:bottom w:val="none" w:sz="0" w:space="0" w:color="auto"/>
        <w:right w:val="none" w:sz="0" w:space="0" w:color="auto"/>
      </w:divBdr>
    </w:div>
    <w:div w:id="1829636374">
      <w:bodyDiv w:val="1"/>
      <w:marLeft w:val="0"/>
      <w:marRight w:val="0"/>
      <w:marTop w:val="0"/>
      <w:marBottom w:val="0"/>
      <w:divBdr>
        <w:top w:val="none" w:sz="0" w:space="0" w:color="auto"/>
        <w:left w:val="none" w:sz="0" w:space="0" w:color="auto"/>
        <w:bottom w:val="none" w:sz="0" w:space="0" w:color="auto"/>
        <w:right w:val="none" w:sz="0" w:space="0" w:color="auto"/>
      </w:divBdr>
    </w:div>
    <w:div w:id="1830289799">
      <w:bodyDiv w:val="1"/>
      <w:marLeft w:val="0"/>
      <w:marRight w:val="0"/>
      <w:marTop w:val="0"/>
      <w:marBottom w:val="0"/>
      <w:divBdr>
        <w:top w:val="none" w:sz="0" w:space="0" w:color="auto"/>
        <w:left w:val="none" w:sz="0" w:space="0" w:color="auto"/>
        <w:bottom w:val="none" w:sz="0" w:space="0" w:color="auto"/>
        <w:right w:val="none" w:sz="0" w:space="0" w:color="auto"/>
      </w:divBdr>
    </w:div>
    <w:div w:id="1832331796">
      <w:bodyDiv w:val="1"/>
      <w:marLeft w:val="0"/>
      <w:marRight w:val="0"/>
      <w:marTop w:val="0"/>
      <w:marBottom w:val="0"/>
      <w:divBdr>
        <w:top w:val="none" w:sz="0" w:space="0" w:color="auto"/>
        <w:left w:val="none" w:sz="0" w:space="0" w:color="auto"/>
        <w:bottom w:val="none" w:sz="0" w:space="0" w:color="auto"/>
        <w:right w:val="none" w:sz="0" w:space="0" w:color="auto"/>
      </w:divBdr>
    </w:div>
    <w:div w:id="1835025894">
      <w:bodyDiv w:val="1"/>
      <w:marLeft w:val="0"/>
      <w:marRight w:val="0"/>
      <w:marTop w:val="0"/>
      <w:marBottom w:val="0"/>
      <w:divBdr>
        <w:top w:val="none" w:sz="0" w:space="0" w:color="auto"/>
        <w:left w:val="none" w:sz="0" w:space="0" w:color="auto"/>
        <w:bottom w:val="none" w:sz="0" w:space="0" w:color="auto"/>
        <w:right w:val="none" w:sz="0" w:space="0" w:color="auto"/>
      </w:divBdr>
    </w:div>
    <w:div w:id="1838039671">
      <w:bodyDiv w:val="1"/>
      <w:marLeft w:val="0"/>
      <w:marRight w:val="0"/>
      <w:marTop w:val="0"/>
      <w:marBottom w:val="0"/>
      <w:divBdr>
        <w:top w:val="none" w:sz="0" w:space="0" w:color="auto"/>
        <w:left w:val="none" w:sz="0" w:space="0" w:color="auto"/>
        <w:bottom w:val="none" w:sz="0" w:space="0" w:color="auto"/>
        <w:right w:val="none" w:sz="0" w:space="0" w:color="auto"/>
      </w:divBdr>
    </w:div>
    <w:div w:id="1840197402">
      <w:bodyDiv w:val="1"/>
      <w:marLeft w:val="0"/>
      <w:marRight w:val="0"/>
      <w:marTop w:val="0"/>
      <w:marBottom w:val="0"/>
      <w:divBdr>
        <w:top w:val="none" w:sz="0" w:space="0" w:color="auto"/>
        <w:left w:val="none" w:sz="0" w:space="0" w:color="auto"/>
        <w:bottom w:val="none" w:sz="0" w:space="0" w:color="auto"/>
        <w:right w:val="none" w:sz="0" w:space="0" w:color="auto"/>
      </w:divBdr>
    </w:div>
    <w:div w:id="1847865768">
      <w:bodyDiv w:val="1"/>
      <w:marLeft w:val="0"/>
      <w:marRight w:val="0"/>
      <w:marTop w:val="0"/>
      <w:marBottom w:val="0"/>
      <w:divBdr>
        <w:top w:val="none" w:sz="0" w:space="0" w:color="auto"/>
        <w:left w:val="none" w:sz="0" w:space="0" w:color="auto"/>
        <w:bottom w:val="none" w:sz="0" w:space="0" w:color="auto"/>
        <w:right w:val="none" w:sz="0" w:space="0" w:color="auto"/>
      </w:divBdr>
    </w:div>
    <w:div w:id="1848397557">
      <w:bodyDiv w:val="1"/>
      <w:marLeft w:val="0"/>
      <w:marRight w:val="0"/>
      <w:marTop w:val="0"/>
      <w:marBottom w:val="0"/>
      <w:divBdr>
        <w:top w:val="none" w:sz="0" w:space="0" w:color="auto"/>
        <w:left w:val="none" w:sz="0" w:space="0" w:color="auto"/>
        <w:bottom w:val="none" w:sz="0" w:space="0" w:color="auto"/>
        <w:right w:val="none" w:sz="0" w:space="0" w:color="auto"/>
      </w:divBdr>
    </w:div>
    <w:div w:id="1855604970">
      <w:bodyDiv w:val="1"/>
      <w:marLeft w:val="0"/>
      <w:marRight w:val="0"/>
      <w:marTop w:val="0"/>
      <w:marBottom w:val="0"/>
      <w:divBdr>
        <w:top w:val="none" w:sz="0" w:space="0" w:color="auto"/>
        <w:left w:val="none" w:sz="0" w:space="0" w:color="auto"/>
        <w:bottom w:val="none" w:sz="0" w:space="0" w:color="auto"/>
        <w:right w:val="none" w:sz="0" w:space="0" w:color="auto"/>
      </w:divBdr>
    </w:div>
    <w:div w:id="1857771921">
      <w:bodyDiv w:val="1"/>
      <w:marLeft w:val="0"/>
      <w:marRight w:val="0"/>
      <w:marTop w:val="0"/>
      <w:marBottom w:val="0"/>
      <w:divBdr>
        <w:top w:val="none" w:sz="0" w:space="0" w:color="auto"/>
        <w:left w:val="none" w:sz="0" w:space="0" w:color="auto"/>
        <w:bottom w:val="none" w:sz="0" w:space="0" w:color="auto"/>
        <w:right w:val="none" w:sz="0" w:space="0" w:color="auto"/>
      </w:divBdr>
    </w:div>
    <w:div w:id="1863544426">
      <w:bodyDiv w:val="1"/>
      <w:marLeft w:val="0"/>
      <w:marRight w:val="0"/>
      <w:marTop w:val="0"/>
      <w:marBottom w:val="0"/>
      <w:divBdr>
        <w:top w:val="none" w:sz="0" w:space="0" w:color="auto"/>
        <w:left w:val="none" w:sz="0" w:space="0" w:color="auto"/>
        <w:bottom w:val="none" w:sz="0" w:space="0" w:color="auto"/>
        <w:right w:val="none" w:sz="0" w:space="0" w:color="auto"/>
      </w:divBdr>
    </w:div>
    <w:div w:id="1864905578">
      <w:bodyDiv w:val="1"/>
      <w:marLeft w:val="0"/>
      <w:marRight w:val="0"/>
      <w:marTop w:val="0"/>
      <w:marBottom w:val="0"/>
      <w:divBdr>
        <w:top w:val="none" w:sz="0" w:space="0" w:color="auto"/>
        <w:left w:val="none" w:sz="0" w:space="0" w:color="auto"/>
        <w:bottom w:val="none" w:sz="0" w:space="0" w:color="auto"/>
        <w:right w:val="none" w:sz="0" w:space="0" w:color="auto"/>
      </w:divBdr>
    </w:div>
    <w:div w:id="1866478671">
      <w:bodyDiv w:val="1"/>
      <w:marLeft w:val="0"/>
      <w:marRight w:val="0"/>
      <w:marTop w:val="0"/>
      <w:marBottom w:val="0"/>
      <w:divBdr>
        <w:top w:val="none" w:sz="0" w:space="0" w:color="auto"/>
        <w:left w:val="none" w:sz="0" w:space="0" w:color="auto"/>
        <w:bottom w:val="none" w:sz="0" w:space="0" w:color="auto"/>
        <w:right w:val="none" w:sz="0" w:space="0" w:color="auto"/>
      </w:divBdr>
    </w:div>
    <w:div w:id="1867863530">
      <w:bodyDiv w:val="1"/>
      <w:marLeft w:val="0"/>
      <w:marRight w:val="0"/>
      <w:marTop w:val="0"/>
      <w:marBottom w:val="0"/>
      <w:divBdr>
        <w:top w:val="none" w:sz="0" w:space="0" w:color="auto"/>
        <w:left w:val="none" w:sz="0" w:space="0" w:color="auto"/>
        <w:bottom w:val="none" w:sz="0" w:space="0" w:color="auto"/>
        <w:right w:val="none" w:sz="0" w:space="0" w:color="auto"/>
      </w:divBdr>
    </w:div>
    <w:div w:id="1872498643">
      <w:bodyDiv w:val="1"/>
      <w:marLeft w:val="0"/>
      <w:marRight w:val="0"/>
      <w:marTop w:val="0"/>
      <w:marBottom w:val="0"/>
      <w:divBdr>
        <w:top w:val="none" w:sz="0" w:space="0" w:color="auto"/>
        <w:left w:val="none" w:sz="0" w:space="0" w:color="auto"/>
        <w:bottom w:val="none" w:sz="0" w:space="0" w:color="auto"/>
        <w:right w:val="none" w:sz="0" w:space="0" w:color="auto"/>
      </w:divBdr>
    </w:div>
    <w:div w:id="1882857242">
      <w:bodyDiv w:val="1"/>
      <w:marLeft w:val="0"/>
      <w:marRight w:val="0"/>
      <w:marTop w:val="0"/>
      <w:marBottom w:val="0"/>
      <w:divBdr>
        <w:top w:val="none" w:sz="0" w:space="0" w:color="auto"/>
        <w:left w:val="none" w:sz="0" w:space="0" w:color="auto"/>
        <w:bottom w:val="none" w:sz="0" w:space="0" w:color="auto"/>
        <w:right w:val="none" w:sz="0" w:space="0" w:color="auto"/>
      </w:divBdr>
    </w:div>
    <w:div w:id="1884175517">
      <w:bodyDiv w:val="1"/>
      <w:marLeft w:val="0"/>
      <w:marRight w:val="0"/>
      <w:marTop w:val="0"/>
      <w:marBottom w:val="0"/>
      <w:divBdr>
        <w:top w:val="none" w:sz="0" w:space="0" w:color="auto"/>
        <w:left w:val="none" w:sz="0" w:space="0" w:color="auto"/>
        <w:bottom w:val="none" w:sz="0" w:space="0" w:color="auto"/>
        <w:right w:val="none" w:sz="0" w:space="0" w:color="auto"/>
      </w:divBdr>
    </w:div>
    <w:div w:id="1886989185">
      <w:bodyDiv w:val="1"/>
      <w:marLeft w:val="0"/>
      <w:marRight w:val="0"/>
      <w:marTop w:val="0"/>
      <w:marBottom w:val="0"/>
      <w:divBdr>
        <w:top w:val="none" w:sz="0" w:space="0" w:color="auto"/>
        <w:left w:val="none" w:sz="0" w:space="0" w:color="auto"/>
        <w:bottom w:val="none" w:sz="0" w:space="0" w:color="auto"/>
        <w:right w:val="none" w:sz="0" w:space="0" w:color="auto"/>
      </w:divBdr>
    </w:div>
    <w:div w:id="1891573332">
      <w:bodyDiv w:val="1"/>
      <w:marLeft w:val="0"/>
      <w:marRight w:val="0"/>
      <w:marTop w:val="0"/>
      <w:marBottom w:val="0"/>
      <w:divBdr>
        <w:top w:val="none" w:sz="0" w:space="0" w:color="auto"/>
        <w:left w:val="none" w:sz="0" w:space="0" w:color="auto"/>
        <w:bottom w:val="none" w:sz="0" w:space="0" w:color="auto"/>
        <w:right w:val="none" w:sz="0" w:space="0" w:color="auto"/>
      </w:divBdr>
    </w:div>
    <w:div w:id="1898979340">
      <w:bodyDiv w:val="1"/>
      <w:marLeft w:val="0"/>
      <w:marRight w:val="0"/>
      <w:marTop w:val="0"/>
      <w:marBottom w:val="0"/>
      <w:divBdr>
        <w:top w:val="none" w:sz="0" w:space="0" w:color="auto"/>
        <w:left w:val="none" w:sz="0" w:space="0" w:color="auto"/>
        <w:bottom w:val="none" w:sz="0" w:space="0" w:color="auto"/>
        <w:right w:val="none" w:sz="0" w:space="0" w:color="auto"/>
      </w:divBdr>
    </w:div>
    <w:div w:id="1900480663">
      <w:bodyDiv w:val="1"/>
      <w:marLeft w:val="0"/>
      <w:marRight w:val="0"/>
      <w:marTop w:val="0"/>
      <w:marBottom w:val="0"/>
      <w:divBdr>
        <w:top w:val="none" w:sz="0" w:space="0" w:color="auto"/>
        <w:left w:val="none" w:sz="0" w:space="0" w:color="auto"/>
        <w:bottom w:val="none" w:sz="0" w:space="0" w:color="auto"/>
        <w:right w:val="none" w:sz="0" w:space="0" w:color="auto"/>
      </w:divBdr>
    </w:div>
    <w:div w:id="1901017251">
      <w:bodyDiv w:val="1"/>
      <w:marLeft w:val="0"/>
      <w:marRight w:val="0"/>
      <w:marTop w:val="0"/>
      <w:marBottom w:val="0"/>
      <w:divBdr>
        <w:top w:val="none" w:sz="0" w:space="0" w:color="auto"/>
        <w:left w:val="none" w:sz="0" w:space="0" w:color="auto"/>
        <w:bottom w:val="none" w:sz="0" w:space="0" w:color="auto"/>
        <w:right w:val="none" w:sz="0" w:space="0" w:color="auto"/>
      </w:divBdr>
    </w:div>
    <w:div w:id="1903175395">
      <w:bodyDiv w:val="1"/>
      <w:marLeft w:val="0"/>
      <w:marRight w:val="0"/>
      <w:marTop w:val="0"/>
      <w:marBottom w:val="0"/>
      <w:divBdr>
        <w:top w:val="none" w:sz="0" w:space="0" w:color="auto"/>
        <w:left w:val="none" w:sz="0" w:space="0" w:color="auto"/>
        <w:bottom w:val="none" w:sz="0" w:space="0" w:color="auto"/>
        <w:right w:val="none" w:sz="0" w:space="0" w:color="auto"/>
      </w:divBdr>
    </w:div>
    <w:div w:id="1908219886">
      <w:bodyDiv w:val="1"/>
      <w:marLeft w:val="0"/>
      <w:marRight w:val="0"/>
      <w:marTop w:val="0"/>
      <w:marBottom w:val="0"/>
      <w:divBdr>
        <w:top w:val="none" w:sz="0" w:space="0" w:color="auto"/>
        <w:left w:val="none" w:sz="0" w:space="0" w:color="auto"/>
        <w:bottom w:val="none" w:sz="0" w:space="0" w:color="auto"/>
        <w:right w:val="none" w:sz="0" w:space="0" w:color="auto"/>
      </w:divBdr>
    </w:div>
    <w:div w:id="1909992222">
      <w:bodyDiv w:val="1"/>
      <w:marLeft w:val="0"/>
      <w:marRight w:val="0"/>
      <w:marTop w:val="0"/>
      <w:marBottom w:val="0"/>
      <w:divBdr>
        <w:top w:val="none" w:sz="0" w:space="0" w:color="auto"/>
        <w:left w:val="none" w:sz="0" w:space="0" w:color="auto"/>
        <w:bottom w:val="none" w:sz="0" w:space="0" w:color="auto"/>
        <w:right w:val="none" w:sz="0" w:space="0" w:color="auto"/>
      </w:divBdr>
    </w:div>
    <w:div w:id="1917132423">
      <w:bodyDiv w:val="1"/>
      <w:marLeft w:val="0"/>
      <w:marRight w:val="0"/>
      <w:marTop w:val="0"/>
      <w:marBottom w:val="0"/>
      <w:divBdr>
        <w:top w:val="none" w:sz="0" w:space="0" w:color="auto"/>
        <w:left w:val="none" w:sz="0" w:space="0" w:color="auto"/>
        <w:bottom w:val="none" w:sz="0" w:space="0" w:color="auto"/>
        <w:right w:val="none" w:sz="0" w:space="0" w:color="auto"/>
      </w:divBdr>
    </w:div>
    <w:div w:id="1917743210">
      <w:bodyDiv w:val="1"/>
      <w:marLeft w:val="0"/>
      <w:marRight w:val="0"/>
      <w:marTop w:val="0"/>
      <w:marBottom w:val="0"/>
      <w:divBdr>
        <w:top w:val="none" w:sz="0" w:space="0" w:color="auto"/>
        <w:left w:val="none" w:sz="0" w:space="0" w:color="auto"/>
        <w:bottom w:val="none" w:sz="0" w:space="0" w:color="auto"/>
        <w:right w:val="none" w:sz="0" w:space="0" w:color="auto"/>
      </w:divBdr>
    </w:div>
    <w:div w:id="1919945417">
      <w:bodyDiv w:val="1"/>
      <w:marLeft w:val="0"/>
      <w:marRight w:val="0"/>
      <w:marTop w:val="0"/>
      <w:marBottom w:val="0"/>
      <w:divBdr>
        <w:top w:val="none" w:sz="0" w:space="0" w:color="auto"/>
        <w:left w:val="none" w:sz="0" w:space="0" w:color="auto"/>
        <w:bottom w:val="none" w:sz="0" w:space="0" w:color="auto"/>
        <w:right w:val="none" w:sz="0" w:space="0" w:color="auto"/>
      </w:divBdr>
    </w:div>
    <w:div w:id="1924294785">
      <w:bodyDiv w:val="1"/>
      <w:marLeft w:val="0"/>
      <w:marRight w:val="0"/>
      <w:marTop w:val="0"/>
      <w:marBottom w:val="0"/>
      <w:divBdr>
        <w:top w:val="none" w:sz="0" w:space="0" w:color="auto"/>
        <w:left w:val="none" w:sz="0" w:space="0" w:color="auto"/>
        <w:bottom w:val="none" w:sz="0" w:space="0" w:color="auto"/>
        <w:right w:val="none" w:sz="0" w:space="0" w:color="auto"/>
      </w:divBdr>
    </w:div>
    <w:div w:id="1924678498">
      <w:bodyDiv w:val="1"/>
      <w:marLeft w:val="0"/>
      <w:marRight w:val="0"/>
      <w:marTop w:val="0"/>
      <w:marBottom w:val="0"/>
      <w:divBdr>
        <w:top w:val="none" w:sz="0" w:space="0" w:color="auto"/>
        <w:left w:val="none" w:sz="0" w:space="0" w:color="auto"/>
        <w:bottom w:val="none" w:sz="0" w:space="0" w:color="auto"/>
        <w:right w:val="none" w:sz="0" w:space="0" w:color="auto"/>
      </w:divBdr>
    </w:div>
    <w:div w:id="1926063926">
      <w:bodyDiv w:val="1"/>
      <w:marLeft w:val="0"/>
      <w:marRight w:val="0"/>
      <w:marTop w:val="0"/>
      <w:marBottom w:val="0"/>
      <w:divBdr>
        <w:top w:val="none" w:sz="0" w:space="0" w:color="auto"/>
        <w:left w:val="none" w:sz="0" w:space="0" w:color="auto"/>
        <w:bottom w:val="none" w:sz="0" w:space="0" w:color="auto"/>
        <w:right w:val="none" w:sz="0" w:space="0" w:color="auto"/>
      </w:divBdr>
    </w:div>
    <w:div w:id="1930577751">
      <w:bodyDiv w:val="1"/>
      <w:marLeft w:val="0"/>
      <w:marRight w:val="0"/>
      <w:marTop w:val="0"/>
      <w:marBottom w:val="0"/>
      <w:divBdr>
        <w:top w:val="none" w:sz="0" w:space="0" w:color="auto"/>
        <w:left w:val="none" w:sz="0" w:space="0" w:color="auto"/>
        <w:bottom w:val="none" w:sz="0" w:space="0" w:color="auto"/>
        <w:right w:val="none" w:sz="0" w:space="0" w:color="auto"/>
      </w:divBdr>
    </w:div>
    <w:div w:id="1940984074">
      <w:bodyDiv w:val="1"/>
      <w:marLeft w:val="0"/>
      <w:marRight w:val="0"/>
      <w:marTop w:val="0"/>
      <w:marBottom w:val="0"/>
      <w:divBdr>
        <w:top w:val="none" w:sz="0" w:space="0" w:color="auto"/>
        <w:left w:val="none" w:sz="0" w:space="0" w:color="auto"/>
        <w:bottom w:val="none" w:sz="0" w:space="0" w:color="auto"/>
        <w:right w:val="none" w:sz="0" w:space="0" w:color="auto"/>
      </w:divBdr>
    </w:div>
    <w:div w:id="1943830047">
      <w:bodyDiv w:val="1"/>
      <w:marLeft w:val="0"/>
      <w:marRight w:val="0"/>
      <w:marTop w:val="0"/>
      <w:marBottom w:val="0"/>
      <w:divBdr>
        <w:top w:val="none" w:sz="0" w:space="0" w:color="auto"/>
        <w:left w:val="none" w:sz="0" w:space="0" w:color="auto"/>
        <w:bottom w:val="none" w:sz="0" w:space="0" w:color="auto"/>
        <w:right w:val="none" w:sz="0" w:space="0" w:color="auto"/>
      </w:divBdr>
    </w:div>
    <w:div w:id="1948001605">
      <w:bodyDiv w:val="1"/>
      <w:marLeft w:val="0"/>
      <w:marRight w:val="0"/>
      <w:marTop w:val="0"/>
      <w:marBottom w:val="0"/>
      <w:divBdr>
        <w:top w:val="none" w:sz="0" w:space="0" w:color="auto"/>
        <w:left w:val="none" w:sz="0" w:space="0" w:color="auto"/>
        <w:bottom w:val="none" w:sz="0" w:space="0" w:color="auto"/>
        <w:right w:val="none" w:sz="0" w:space="0" w:color="auto"/>
      </w:divBdr>
    </w:div>
    <w:div w:id="1953856061">
      <w:bodyDiv w:val="1"/>
      <w:marLeft w:val="0"/>
      <w:marRight w:val="0"/>
      <w:marTop w:val="0"/>
      <w:marBottom w:val="0"/>
      <w:divBdr>
        <w:top w:val="none" w:sz="0" w:space="0" w:color="auto"/>
        <w:left w:val="none" w:sz="0" w:space="0" w:color="auto"/>
        <w:bottom w:val="none" w:sz="0" w:space="0" w:color="auto"/>
        <w:right w:val="none" w:sz="0" w:space="0" w:color="auto"/>
      </w:divBdr>
    </w:div>
    <w:div w:id="1957129848">
      <w:bodyDiv w:val="1"/>
      <w:marLeft w:val="0"/>
      <w:marRight w:val="0"/>
      <w:marTop w:val="0"/>
      <w:marBottom w:val="0"/>
      <w:divBdr>
        <w:top w:val="none" w:sz="0" w:space="0" w:color="auto"/>
        <w:left w:val="none" w:sz="0" w:space="0" w:color="auto"/>
        <w:bottom w:val="none" w:sz="0" w:space="0" w:color="auto"/>
        <w:right w:val="none" w:sz="0" w:space="0" w:color="auto"/>
      </w:divBdr>
    </w:div>
    <w:div w:id="1962875995">
      <w:bodyDiv w:val="1"/>
      <w:marLeft w:val="0"/>
      <w:marRight w:val="0"/>
      <w:marTop w:val="0"/>
      <w:marBottom w:val="0"/>
      <w:divBdr>
        <w:top w:val="none" w:sz="0" w:space="0" w:color="auto"/>
        <w:left w:val="none" w:sz="0" w:space="0" w:color="auto"/>
        <w:bottom w:val="none" w:sz="0" w:space="0" w:color="auto"/>
        <w:right w:val="none" w:sz="0" w:space="0" w:color="auto"/>
      </w:divBdr>
    </w:div>
    <w:div w:id="1963686131">
      <w:bodyDiv w:val="1"/>
      <w:marLeft w:val="0"/>
      <w:marRight w:val="0"/>
      <w:marTop w:val="0"/>
      <w:marBottom w:val="0"/>
      <w:divBdr>
        <w:top w:val="none" w:sz="0" w:space="0" w:color="auto"/>
        <w:left w:val="none" w:sz="0" w:space="0" w:color="auto"/>
        <w:bottom w:val="none" w:sz="0" w:space="0" w:color="auto"/>
        <w:right w:val="none" w:sz="0" w:space="0" w:color="auto"/>
      </w:divBdr>
    </w:div>
    <w:div w:id="1964071238">
      <w:bodyDiv w:val="1"/>
      <w:marLeft w:val="0"/>
      <w:marRight w:val="0"/>
      <w:marTop w:val="0"/>
      <w:marBottom w:val="0"/>
      <w:divBdr>
        <w:top w:val="none" w:sz="0" w:space="0" w:color="auto"/>
        <w:left w:val="none" w:sz="0" w:space="0" w:color="auto"/>
        <w:bottom w:val="none" w:sz="0" w:space="0" w:color="auto"/>
        <w:right w:val="none" w:sz="0" w:space="0" w:color="auto"/>
      </w:divBdr>
    </w:div>
    <w:div w:id="1964530563">
      <w:bodyDiv w:val="1"/>
      <w:marLeft w:val="0"/>
      <w:marRight w:val="0"/>
      <w:marTop w:val="0"/>
      <w:marBottom w:val="0"/>
      <w:divBdr>
        <w:top w:val="none" w:sz="0" w:space="0" w:color="auto"/>
        <w:left w:val="none" w:sz="0" w:space="0" w:color="auto"/>
        <w:bottom w:val="none" w:sz="0" w:space="0" w:color="auto"/>
        <w:right w:val="none" w:sz="0" w:space="0" w:color="auto"/>
      </w:divBdr>
    </w:div>
    <w:div w:id="1968007289">
      <w:bodyDiv w:val="1"/>
      <w:marLeft w:val="0"/>
      <w:marRight w:val="0"/>
      <w:marTop w:val="0"/>
      <w:marBottom w:val="0"/>
      <w:divBdr>
        <w:top w:val="none" w:sz="0" w:space="0" w:color="auto"/>
        <w:left w:val="none" w:sz="0" w:space="0" w:color="auto"/>
        <w:bottom w:val="none" w:sz="0" w:space="0" w:color="auto"/>
        <w:right w:val="none" w:sz="0" w:space="0" w:color="auto"/>
      </w:divBdr>
    </w:div>
    <w:div w:id="1968856508">
      <w:bodyDiv w:val="1"/>
      <w:marLeft w:val="0"/>
      <w:marRight w:val="0"/>
      <w:marTop w:val="0"/>
      <w:marBottom w:val="0"/>
      <w:divBdr>
        <w:top w:val="none" w:sz="0" w:space="0" w:color="auto"/>
        <w:left w:val="none" w:sz="0" w:space="0" w:color="auto"/>
        <w:bottom w:val="none" w:sz="0" w:space="0" w:color="auto"/>
        <w:right w:val="none" w:sz="0" w:space="0" w:color="auto"/>
      </w:divBdr>
    </w:div>
    <w:div w:id="1982072074">
      <w:bodyDiv w:val="1"/>
      <w:marLeft w:val="0"/>
      <w:marRight w:val="0"/>
      <w:marTop w:val="0"/>
      <w:marBottom w:val="0"/>
      <w:divBdr>
        <w:top w:val="none" w:sz="0" w:space="0" w:color="auto"/>
        <w:left w:val="none" w:sz="0" w:space="0" w:color="auto"/>
        <w:bottom w:val="none" w:sz="0" w:space="0" w:color="auto"/>
        <w:right w:val="none" w:sz="0" w:space="0" w:color="auto"/>
      </w:divBdr>
    </w:div>
    <w:div w:id="1987582383">
      <w:bodyDiv w:val="1"/>
      <w:marLeft w:val="0"/>
      <w:marRight w:val="0"/>
      <w:marTop w:val="0"/>
      <w:marBottom w:val="0"/>
      <w:divBdr>
        <w:top w:val="none" w:sz="0" w:space="0" w:color="auto"/>
        <w:left w:val="none" w:sz="0" w:space="0" w:color="auto"/>
        <w:bottom w:val="none" w:sz="0" w:space="0" w:color="auto"/>
        <w:right w:val="none" w:sz="0" w:space="0" w:color="auto"/>
      </w:divBdr>
    </w:div>
    <w:div w:id="1996255891">
      <w:bodyDiv w:val="1"/>
      <w:marLeft w:val="0"/>
      <w:marRight w:val="0"/>
      <w:marTop w:val="0"/>
      <w:marBottom w:val="0"/>
      <w:divBdr>
        <w:top w:val="none" w:sz="0" w:space="0" w:color="auto"/>
        <w:left w:val="none" w:sz="0" w:space="0" w:color="auto"/>
        <w:bottom w:val="none" w:sz="0" w:space="0" w:color="auto"/>
        <w:right w:val="none" w:sz="0" w:space="0" w:color="auto"/>
      </w:divBdr>
    </w:div>
    <w:div w:id="1999727692">
      <w:bodyDiv w:val="1"/>
      <w:marLeft w:val="0"/>
      <w:marRight w:val="0"/>
      <w:marTop w:val="0"/>
      <w:marBottom w:val="0"/>
      <w:divBdr>
        <w:top w:val="none" w:sz="0" w:space="0" w:color="auto"/>
        <w:left w:val="none" w:sz="0" w:space="0" w:color="auto"/>
        <w:bottom w:val="none" w:sz="0" w:space="0" w:color="auto"/>
        <w:right w:val="none" w:sz="0" w:space="0" w:color="auto"/>
      </w:divBdr>
    </w:div>
    <w:div w:id="2000619630">
      <w:bodyDiv w:val="1"/>
      <w:marLeft w:val="0"/>
      <w:marRight w:val="0"/>
      <w:marTop w:val="0"/>
      <w:marBottom w:val="0"/>
      <w:divBdr>
        <w:top w:val="none" w:sz="0" w:space="0" w:color="auto"/>
        <w:left w:val="none" w:sz="0" w:space="0" w:color="auto"/>
        <w:bottom w:val="none" w:sz="0" w:space="0" w:color="auto"/>
        <w:right w:val="none" w:sz="0" w:space="0" w:color="auto"/>
      </w:divBdr>
    </w:div>
    <w:div w:id="2006007140">
      <w:bodyDiv w:val="1"/>
      <w:marLeft w:val="0"/>
      <w:marRight w:val="0"/>
      <w:marTop w:val="0"/>
      <w:marBottom w:val="0"/>
      <w:divBdr>
        <w:top w:val="none" w:sz="0" w:space="0" w:color="auto"/>
        <w:left w:val="none" w:sz="0" w:space="0" w:color="auto"/>
        <w:bottom w:val="none" w:sz="0" w:space="0" w:color="auto"/>
        <w:right w:val="none" w:sz="0" w:space="0" w:color="auto"/>
      </w:divBdr>
    </w:div>
    <w:div w:id="2009942873">
      <w:bodyDiv w:val="1"/>
      <w:marLeft w:val="0"/>
      <w:marRight w:val="0"/>
      <w:marTop w:val="0"/>
      <w:marBottom w:val="0"/>
      <w:divBdr>
        <w:top w:val="none" w:sz="0" w:space="0" w:color="auto"/>
        <w:left w:val="none" w:sz="0" w:space="0" w:color="auto"/>
        <w:bottom w:val="none" w:sz="0" w:space="0" w:color="auto"/>
        <w:right w:val="none" w:sz="0" w:space="0" w:color="auto"/>
      </w:divBdr>
    </w:div>
    <w:div w:id="2010058949">
      <w:bodyDiv w:val="1"/>
      <w:marLeft w:val="0"/>
      <w:marRight w:val="0"/>
      <w:marTop w:val="0"/>
      <w:marBottom w:val="0"/>
      <w:divBdr>
        <w:top w:val="none" w:sz="0" w:space="0" w:color="auto"/>
        <w:left w:val="none" w:sz="0" w:space="0" w:color="auto"/>
        <w:bottom w:val="none" w:sz="0" w:space="0" w:color="auto"/>
        <w:right w:val="none" w:sz="0" w:space="0" w:color="auto"/>
      </w:divBdr>
    </w:div>
    <w:div w:id="2015108592">
      <w:bodyDiv w:val="1"/>
      <w:marLeft w:val="0"/>
      <w:marRight w:val="0"/>
      <w:marTop w:val="0"/>
      <w:marBottom w:val="0"/>
      <w:divBdr>
        <w:top w:val="none" w:sz="0" w:space="0" w:color="auto"/>
        <w:left w:val="none" w:sz="0" w:space="0" w:color="auto"/>
        <w:bottom w:val="none" w:sz="0" w:space="0" w:color="auto"/>
        <w:right w:val="none" w:sz="0" w:space="0" w:color="auto"/>
      </w:divBdr>
    </w:div>
    <w:div w:id="2020884403">
      <w:bodyDiv w:val="1"/>
      <w:marLeft w:val="0"/>
      <w:marRight w:val="0"/>
      <w:marTop w:val="0"/>
      <w:marBottom w:val="0"/>
      <w:divBdr>
        <w:top w:val="none" w:sz="0" w:space="0" w:color="auto"/>
        <w:left w:val="none" w:sz="0" w:space="0" w:color="auto"/>
        <w:bottom w:val="none" w:sz="0" w:space="0" w:color="auto"/>
        <w:right w:val="none" w:sz="0" w:space="0" w:color="auto"/>
      </w:divBdr>
    </w:div>
    <w:div w:id="2026130700">
      <w:bodyDiv w:val="1"/>
      <w:marLeft w:val="0"/>
      <w:marRight w:val="0"/>
      <w:marTop w:val="0"/>
      <w:marBottom w:val="0"/>
      <w:divBdr>
        <w:top w:val="none" w:sz="0" w:space="0" w:color="auto"/>
        <w:left w:val="none" w:sz="0" w:space="0" w:color="auto"/>
        <w:bottom w:val="none" w:sz="0" w:space="0" w:color="auto"/>
        <w:right w:val="none" w:sz="0" w:space="0" w:color="auto"/>
      </w:divBdr>
    </w:div>
    <w:div w:id="2027055474">
      <w:bodyDiv w:val="1"/>
      <w:marLeft w:val="0"/>
      <w:marRight w:val="0"/>
      <w:marTop w:val="0"/>
      <w:marBottom w:val="0"/>
      <w:divBdr>
        <w:top w:val="none" w:sz="0" w:space="0" w:color="auto"/>
        <w:left w:val="none" w:sz="0" w:space="0" w:color="auto"/>
        <w:bottom w:val="none" w:sz="0" w:space="0" w:color="auto"/>
        <w:right w:val="none" w:sz="0" w:space="0" w:color="auto"/>
      </w:divBdr>
    </w:div>
    <w:div w:id="2028211610">
      <w:bodyDiv w:val="1"/>
      <w:marLeft w:val="0"/>
      <w:marRight w:val="0"/>
      <w:marTop w:val="0"/>
      <w:marBottom w:val="0"/>
      <w:divBdr>
        <w:top w:val="none" w:sz="0" w:space="0" w:color="auto"/>
        <w:left w:val="none" w:sz="0" w:space="0" w:color="auto"/>
        <w:bottom w:val="none" w:sz="0" w:space="0" w:color="auto"/>
        <w:right w:val="none" w:sz="0" w:space="0" w:color="auto"/>
      </w:divBdr>
    </w:div>
    <w:div w:id="2033605912">
      <w:bodyDiv w:val="1"/>
      <w:marLeft w:val="0"/>
      <w:marRight w:val="0"/>
      <w:marTop w:val="0"/>
      <w:marBottom w:val="0"/>
      <w:divBdr>
        <w:top w:val="none" w:sz="0" w:space="0" w:color="auto"/>
        <w:left w:val="none" w:sz="0" w:space="0" w:color="auto"/>
        <w:bottom w:val="none" w:sz="0" w:space="0" w:color="auto"/>
        <w:right w:val="none" w:sz="0" w:space="0" w:color="auto"/>
      </w:divBdr>
    </w:div>
    <w:div w:id="2034109555">
      <w:bodyDiv w:val="1"/>
      <w:marLeft w:val="0"/>
      <w:marRight w:val="0"/>
      <w:marTop w:val="0"/>
      <w:marBottom w:val="0"/>
      <w:divBdr>
        <w:top w:val="none" w:sz="0" w:space="0" w:color="auto"/>
        <w:left w:val="none" w:sz="0" w:space="0" w:color="auto"/>
        <w:bottom w:val="none" w:sz="0" w:space="0" w:color="auto"/>
        <w:right w:val="none" w:sz="0" w:space="0" w:color="auto"/>
      </w:divBdr>
    </w:div>
    <w:div w:id="2037073031">
      <w:bodyDiv w:val="1"/>
      <w:marLeft w:val="0"/>
      <w:marRight w:val="0"/>
      <w:marTop w:val="0"/>
      <w:marBottom w:val="0"/>
      <w:divBdr>
        <w:top w:val="none" w:sz="0" w:space="0" w:color="auto"/>
        <w:left w:val="none" w:sz="0" w:space="0" w:color="auto"/>
        <w:bottom w:val="none" w:sz="0" w:space="0" w:color="auto"/>
        <w:right w:val="none" w:sz="0" w:space="0" w:color="auto"/>
      </w:divBdr>
    </w:div>
    <w:div w:id="2041733710">
      <w:bodyDiv w:val="1"/>
      <w:marLeft w:val="0"/>
      <w:marRight w:val="0"/>
      <w:marTop w:val="0"/>
      <w:marBottom w:val="0"/>
      <w:divBdr>
        <w:top w:val="none" w:sz="0" w:space="0" w:color="auto"/>
        <w:left w:val="none" w:sz="0" w:space="0" w:color="auto"/>
        <w:bottom w:val="none" w:sz="0" w:space="0" w:color="auto"/>
        <w:right w:val="none" w:sz="0" w:space="0" w:color="auto"/>
      </w:divBdr>
    </w:div>
    <w:div w:id="2042705961">
      <w:bodyDiv w:val="1"/>
      <w:marLeft w:val="0"/>
      <w:marRight w:val="0"/>
      <w:marTop w:val="0"/>
      <w:marBottom w:val="0"/>
      <w:divBdr>
        <w:top w:val="none" w:sz="0" w:space="0" w:color="auto"/>
        <w:left w:val="none" w:sz="0" w:space="0" w:color="auto"/>
        <w:bottom w:val="none" w:sz="0" w:space="0" w:color="auto"/>
        <w:right w:val="none" w:sz="0" w:space="0" w:color="auto"/>
      </w:divBdr>
    </w:div>
    <w:div w:id="2044592234">
      <w:bodyDiv w:val="1"/>
      <w:marLeft w:val="0"/>
      <w:marRight w:val="0"/>
      <w:marTop w:val="0"/>
      <w:marBottom w:val="0"/>
      <w:divBdr>
        <w:top w:val="none" w:sz="0" w:space="0" w:color="auto"/>
        <w:left w:val="none" w:sz="0" w:space="0" w:color="auto"/>
        <w:bottom w:val="none" w:sz="0" w:space="0" w:color="auto"/>
        <w:right w:val="none" w:sz="0" w:space="0" w:color="auto"/>
      </w:divBdr>
    </w:div>
    <w:div w:id="2045641668">
      <w:bodyDiv w:val="1"/>
      <w:marLeft w:val="0"/>
      <w:marRight w:val="0"/>
      <w:marTop w:val="0"/>
      <w:marBottom w:val="0"/>
      <w:divBdr>
        <w:top w:val="none" w:sz="0" w:space="0" w:color="auto"/>
        <w:left w:val="none" w:sz="0" w:space="0" w:color="auto"/>
        <w:bottom w:val="none" w:sz="0" w:space="0" w:color="auto"/>
        <w:right w:val="none" w:sz="0" w:space="0" w:color="auto"/>
      </w:divBdr>
    </w:div>
    <w:div w:id="2051345759">
      <w:bodyDiv w:val="1"/>
      <w:marLeft w:val="0"/>
      <w:marRight w:val="0"/>
      <w:marTop w:val="0"/>
      <w:marBottom w:val="0"/>
      <w:divBdr>
        <w:top w:val="none" w:sz="0" w:space="0" w:color="auto"/>
        <w:left w:val="none" w:sz="0" w:space="0" w:color="auto"/>
        <w:bottom w:val="none" w:sz="0" w:space="0" w:color="auto"/>
        <w:right w:val="none" w:sz="0" w:space="0" w:color="auto"/>
      </w:divBdr>
    </w:div>
    <w:div w:id="2053773251">
      <w:bodyDiv w:val="1"/>
      <w:marLeft w:val="0"/>
      <w:marRight w:val="0"/>
      <w:marTop w:val="0"/>
      <w:marBottom w:val="0"/>
      <w:divBdr>
        <w:top w:val="none" w:sz="0" w:space="0" w:color="auto"/>
        <w:left w:val="none" w:sz="0" w:space="0" w:color="auto"/>
        <w:bottom w:val="none" w:sz="0" w:space="0" w:color="auto"/>
        <w:right w:val="none" w:sz="0" w:space="0" w:color="auto"/>
      </w:divBdr>
    </w:div>
    <w:div w:id="2053992970">
      <w:bodyDiv w:val="1"/>
      <w:marLeft w:val="0"/>
      <w:marRight w:val="0"/>
      <w:marTop w:val="0"/>
      <w:marBottom w:val="0"/>
      <w:divBdr>
        <w:top w:val="none" w:sz="0" w:space="0" w:color="auto"/>
        <w:left w:val="none" w:sz="0" w:space="0" w:color="auto"/>
        <w:bottom w:val="none" w:sz="0" w:space="0" w:color="auto"/>
        <w:right w:val="none" w:sz="0" w:space="0" w:color="auto"/>
      </w:divBdr>
    </w:div>
    <w:div w:id="2060351147">
      <w:bodyDiv w:val="1"/>
      <w:marLeft w:val="0"/>
      <w:marRight w:val="0"/>
      <w:marTop w:val="0"/>
      <w:marBottom w:val="0"/>
      <w:divBdr>
        <w:top w:val="none" w:sz="0" w:space="0" w:color="auto"/>
        <w:left w:val="none" w:sz="0" w:space="0" w:color="auto"/>
        <w:bottom w:val="none" w:sz="0" w:space="0" w:color="auto"/>
        <w:right w:val="none" w:sz="0" w:space="0" w:color="auto"/>
      </w:divBdr>
    </w:div>
    <w:div w:id="2068525301">
      <w:bodyDiv w:val="1"/>
      <w:marLeft w:val="0"/>
      <w:marRight w:val="0"/>
      <w:marTop w:val="0"/>
      <w:marBottom w:val="0"/>
      <w:divBdr>
        <w:top w:val="none" w:sz="0" w:space="0" w:color="auto"/>
        <w:left w:val="none" w:sz="0" w:space="0" w:color="auto"/>
        <w:bottom w:val="none" w:sz="0" w:space="0" w:color="auto"/>
        <w:right w:val="none" w:sz="0" w:space="0" w:color="auto"/>
      </w:divBdr>
    </w:div>
    <w:div w:id="2070179616">
      <w:bodyDiv w:val="1"/>
      <w:marLeft w:val="0"/>
      <w:marRight w:val="0"/>
      <w:marTop w:val="0"/>
      <w:marBottom w:val="0"/>
      <w:divBdr>
        <w:top w:val="none" w:sz="0" w:space="0" w:color="auto"/>
        <w:left w:val="none" w:sz="0" w:space="0" w:color="auto"/>
        <w:bottom w:val="none" w:sz="0" w:space="0" w:color="auto"/>
        <w:right w:val="none" w:sz="0" w:space="0" w:color="auto"/>
      </w:divBdr>
    </w:div>
    <w:div w:id="2070879314">
      <w:bodyDiv w:val="1"/>
      <w:marLeft w:val="0"/>
      <w:marRight w:val="0"/>
      <w:marTop w:val="0"/>
      <w:marBottom w:val="0"/>
      <w:divBdr>
        <w:top w:val="none" w:sz="0" w:space="0" w:color="auto"/>
        <w:left w:val="none" w:sz="0" w:space="0" w:color="auto"/>
        <w:bottom w:val="none" w:sz="0" w:space="0" w:color="auto"/>
        <w:right w:val="none" w:sz="0" w:space="0" w:color="auto"/>
      </w:divBdr>
    </w:div>
    <w:div w:id="2071153729">
      <w:bodyDiv w:val="1"/>
      <w:marLeft w:val="0"/>
      <w:marRight w:val="0"/>
      <w:marTop w:val="0"/>
      <w:marBottom w:val="0"/>
      <w:divBdr>
        <w:top w:val="none" w:sz="0" w:space="0" w:color="auto"/>
        <w:left w:val="none" w:sz="0" w:space="0" w:color="auto"/>
        <w:bottom w:val="none" w:sz="0" w:space="0" w:color="auto"/>
        <w:right w:val="none" w:sz="0" w:space="0" w:color="auto"/>
      </w:divBdr>
    </w:div>
    <w:div w:id="2072149520">
      <w:bodyDiv w:val="1"/>
      <w:marLeft w:val="0"/>
      <w:marRight w:val="0"/>
      <w:marTop w:val="0"/>
      <w:marBottom w:val="0"/>
      <w:divBdr>
        <w:top w:val="none" w:sz="0" w:space="0" w:color="auto"/>
        <w:left w:val="none" w:sz="0" w:space="0" w:color="auto"/>
        <w:bottom w:val="none" w:sz="0" w:space="0" w:color="auto"/>
        <w:right w:val="none" w:sz="0" w:space="0" w:color="auto"/>
      </w:divBdr>
    </w:div>
    <w:div w:id="2072338694">
      <w:bodyDiv w:val="1"/>
      <w:marLeft w:val="0"/>
      <w:marRight w:val="0"/>
      <w:marTop w:val="0"/>
      <w:marBottom w:val="0"/>
      <w:divBdr>
        <w:top w:val="none" w:sz="0" w:space="0" w:color="auto"/>
        <w:left w:val="none" w:sz="0" w:space="0" w:color="auto"/>
        <w:bottom w:val="none" w:sz="0" w:space="0" w:color="auto"/>
        <w:right w:val="none" w:sz="0" w:space="0" w:color="auto"/>
      </w:divBdr>
    </w:div>
    <w:div w:id="2072384845">
      <w:bodyDiv w:val="1"/>
      <w:marLeft w:val="0"/>
      <w:marRight w:val="0"/>
      <w:marTop w:val="0"/>
      <w:marBottom w:val="0"/>
      <w:divBdr>
        <w:top w:val="none" w:sz="0" w:space="0" w:color="auto"/>
        <w:left w:val="none" w:sz="0" w:space="0" w:color="auto"/>
        <w:bottom w:val="none" w:sz="0" w:space="0" w:color="auto"/>
        <w:right w:val="none" w:sz="0" w:space="0" w:color="auto"/>
      </w:divBdr>
    </w:div>
    <w:div w:id="2076006219">
      <w:bodyDiv w:val="1"/>
      <w:marLeft w:val="0"/>
      <w:marRight w:val="0"/>
      <w:marTop w:val="0"/>
      <w:marBottom w:val="0"/>
      <w:divBdr>
        <w:top w:val="none" w:sz="0" w:space="0" w:color="auto"/>
        <w:left w:val="none" w:sz="0" w:space="0" w:color="auto"/>
        <w:bottom w:val="none" w:sz="0" w:space="0" w:color="auto"/>
        <w:right w:val="none" w:sz="0" w:space="0" w:color="auto"/>
      </w:divBdr>
    </w:div>
    <w:div w:id="2076734920">
      <w:bodyDiv w:val="1"/>
      <w:marLeft w:val="0"/>
      <w:marRight w:val="0"/>
      <w:marTop w:val="0"/>
      <w:marBottom w:val="0"/>
      <w:divBdr>
        <w:top w:val="none" w:sz="0" w:space="0" w:color="auto"/>
        <w:left w:val="none" w:sz="0" w:space="0" w:color="auto"/>
        <w:bottom w:val="none" w:sz="0" w:space="0" w:color="auto"/>
        <w:right w:val="none" w:sz="0" w:space="0" w:color="auto"/>
      </w:divBdr>
    </w:div>
    <w:div w:id="2080202789">
      <w:bodyDiv w:val="1"/>
      <w:marLeft w:val="0"/>
      <w:marRight w:val="0"/>
      <w:marTop w:val="0"/>
      <w:marBottom w:val="0"/>
      <w:divBdr>
        <w:top w:val="none" w:sz="0" w:space="0" w:color="auto"/>
        <w:left w:val="none" w:sz="0" w:space="0" w:color="auto"/>
        <w:bottom w:val="none" w:sz="0" w:space="0" w:color="auto"/>
        <w:right w:val="none" w:sz="0" w:space="0" w:color="auto"/>
      </w:divBdr>
    </w:div>
    <w:div w:id="2090152875">
      <w:bodyDiv w:val="1"/>
      <w:marLeft w:val="0"/>
      <w:marRight w:val="0"/>
      <w:marTop w:val="0"/>
      <w:marBottom w:val="0"/>
      <w:divBdr>
        <w:top w:val="none" w:sz="0" w:space="0" w:color="auto"/>
        <w:left w:val="none" w:sz="0" w:space="0" w:color="auto"/>
        <w:bottom w:val="none" w:sz="0" w:space="0" w:color="auto"/>
        <w:right w:val="none" w:sz="0" w:space="0" w:color="auto"/>
      </w:divBdr>
    </w:div>
    <w:div w:id="2100826440">
      <w:bodyDiv w:val="1"/>
      <w:marLeft w:val="0"/>
      <w:marRight w:val="0"/>
      <w:marTop w:val="0"/>
      <w:marBottom w:val="0"/>
      <w:divBdr>
        <w:top w:val="none" w:sz="0" w:space="0" w:color="auto"/>
        <w:left w:val="none" w:sz="0" w:space="0" w:color="auto"/>
        <w:bottom w:val="none" w:sz="0" w:space="0" w:color="auto"/>
        <w:right w:val="none" w:sz="0" w:space="0" w:color="auto"/>
      </w:divBdr>
    </w:div>
    <w:div w:id="2102988260">
      <w:bodyDiv w:val="1"/>
      <w:marLeft w:val="0"/>
      <w:marRight w:val="0"/>
      <w:marTop w:val="0"/>
      <w:marBottom w:val="0"/>
      <w:divBdr>
        <w:top w:val="none" w:sz="0" w:space="0" w:color="auto"/>
        <w:left w:val="none" w:sz="0" w:space="0" w:color="auto"/>
        <w:bottom w:val="none" w:sz="0" w:space="0" w:color="auto"/>
        <w:right w:val="none" w:sz="0" w:space="0" w:color="auto"/>
      </w:divBdr>
    </w:div>
    <w:div w:id="2104951796">
      <w:bodyDiv w:val="1"/>
      <w:marLeft w:val="0"/>
      <w:marRight w:val="0"/>
      <w:marTop w:val="0"/>
      <w:marBottom w:val="0"/>
      <w:divBdr>
        <w:top w:val="none" w:sz="0" w:space="0" w:color="auto"/>
        <w:left w:val="none" w:sz="0" w:space="0" w:color="auto"/>
        <w:bottom w:val="none" w:sz="0" w:space="0" w:color="auto"/>
        <w:right w:val="none" w:sz="0" w:space="0" w:color="auto"/>
      </w:divBdr>
    </w:div>
    <w:div w:id="2106996035">
      <w:bodyDiv w:val="1"/>
      <w:marLeft w:val="0"/>
      <w:marRight w:val="0"/>
      <w:marTop w:val="0"/>
      <w:marBottom w:val="0"/>
      <w:divBdr>
        <w:top w:val="none" w:sz="0" w:space="0" w:color="auto"/>
        <w:left w:val="none" w:sz="0" w:space="0" w:color="auto"/>
        <w:bottom w:val="none" w:sz="0" w:space="0" w:color="auto"/>
        <w:right w:val="none" w:sz="0" w:space="0" w:color="auto"/>
      </w:divBdr>
    </w:div>
    <w:div w:id="2118019683">
      <w:bodyDiv w:val="1"/>
      <w:marLeft w:val="0"/>
      <w:marRight w:val="0"/>
      <w:marTop w:val="0"/>
      <w:marBottom w:val="0"/>
      <w:divBdr>
        <w:top w:val="none" w:sz="0" w:space="0" w:color="auto"/>
        <w:left w:val="none" w:sz="0" w:space="0" w:color="auto"/>
        <w:bottom w:val="none" w:sz="0" w:space="0" w:color="auto"/>
        <w:right w:val="none" w:sz="0" w:space="0" w:color="auto"/>
      </w:divBdr>
    </w:div>
    <w:div w:id="2120181679">
      <w:bodyDiv w:val="1"/>
      <w:marLeft w:val="0"/>
      <w:marRight w:val="0"/>
      <w:marTop w:val="0"/>
      <w:marBottom w:val="0"/>
      <w:divBdr>
        <w:top w:val="none" w:sz="0" w:space="0" w:color="auto"/>
        <w:left w:val="none" w:sz="0" w:space="0" w:color="auto"/>
        <w:bottom w:val="none" w:sz="0" w:space="0" w:color="auto"/>
        <w:right w:val="none" w:sz="0" w:space="0" w:color="auto"/>
      </w:divBdr>
    </w:div>
    <w:div w:id="2122607448">
      <w:bodyDiv w:val="1"/>
      <w:marLeft w:val="0"/>
      <w:marRight w:val="0"/>
      <w:marTop w:val="0"/>
      <w:marBottom w:val="0"/>
      <w:divBdr>
        <w:top w:val="none" w:sz="0" w:space="0" w:color="auto"/>
        <w:left w:val="none" w:sz="0" w:space="0" w:color="auto"/>
        <w:bottom w:val="none" w:sz="0" w:space="0" w:color="auto"/>
        <w:right w:val="none" w:sz="0" w:space="0" w:color="auto"/>
      </w:divBdr>
    </w:div>
    <w:div w:id="2123765593">
      <w:bodyDiv w:val="1"/>
      <w:marLeft w:val="0"/>
      <w:marRight w:val="0"/>
      <w:marTop w:val="0"/>
      <w:marBottom w:val="0"/>
      <w:divBdr>
        <w:top w:val="none" w:sz="0" w:space="0" w:color="auto"/>
        <w:left w:val="none" w:sz="0" w:space="0" w:color="auto"/>
        <w:bottom w:val="none" w:sz="0" w:space="0" w:color="auto"/>
        <w:right w:val="none" w:sz="0" w:space="0" w:color="auto"/>
      </w:divBdr>
    </w:div>
    <w:div w:id="2124952948">
      <w:bodyDiv w:val="1"/>
      <w:marLeft w:val="0"/>
      <w:marRight w:val="0"/>
      <w:marTop w:val="0"/>
      <w:marBottom w:val="0"/>
      <w:divBdr>
        <w:top w:val="none" w:sz="0" w:space="0" w:color="auto"/>
        <w:left w:val="none" w:sz="0" w:space="0" w:color="auto"/>
        <w:bottom w:val="none" w:sz="0" w:space="0" w:color="auto"/>
        <w:right w:val="none" w:sz="0" w:space="0" w:color="auto"/>
      </w:divBdr>
    </w:div>
    <w:div w:id="2125149207">
      <w:bodyDiv w:val="1"/>
      <w:marLeft w:val="0"/>
      <w:marRight w:val="0"/>
      <w:marTop w:val="0"/>
      <w:marBottom w:val="0"/>
      <w:divBdr>
        <w:top w:val="none" w:sz="0" w:space="0" w:color="auto"/>
        <w:left w:val="none" w:sz="0" w:space="0" w:color="auto"/>
        <w:bottom w:val="none" w:sz="0" w:space="0" w:color="auto"/>
        <w:right w:val="none" w:sz="0" w:space="0" w:color="auto"/>
      </w:divBdr>
    </w:div>
    <w:div w:id="2129200085">
      <w:bodyDiv w:val="1"/>
      <w:marLeft w:val="0"/>
      <w:marRight w:val="0"/>
      <w:marTop w:val="0"/>
      <w:marBottom w:val="0"/>
      <w:divBdr>
        <w:top w:val="none" w:sz="0" w:space="0" w:color="auto"/>
        <w:left w:val="none" w:sz="0" w:space="0" w:color="auto"/>
        <w:bottom w:val="none" w:sz="0" w:space="0" w:color="auto"/>
        <w:right w:val="none" w:sz="0" w:space="0" w:color="auto"/>
      </w:divBdr>
    </w:div>
    <w:div w:id="2133746559">
      <w:bodyDiv w:val="1"/>
      <w:marLeft w:val="0"/>
      <w:marRight w:val="0"/>
      <w:marTop w:val="0"/>
      <w:marBottom w:val="0"/>
      <w:divBdr>
        <w:top w:val="none" w:sz="0" w:space="0" w:color="auto"/>
        <w:left w:val="none" w:sz="0" w:space="0" w:color="auto"/>
        <w:bottom w:val="none" w:sz="0" w:space="0" w:color="auto"/>
        <w:right w:val="none" w:sz="0" w:space="0" w:color="auto"/>
      </w:divBdr>
    </w:div>
    <w:div w:id="2135101815">
      <w:bodyDiv w:val="1"/>
      <w:marLeft w:val="0"/>
      <w:marRight w:val="0"/>
      <w:marTop w:val="0"/>
      <w:marBottom w:val="0"/>
      <w:divBdr>
        <w:top w:val="none" w:sz="0" w:space="0" w:color="auto"/>
        <w:left w:val="none" w:sz="0" w:space="0" w:color="auto"/>
        <w:bottom w:val="none" w:sz="0" w:space="0" w:color="auto"/>
        <w:right w:val="none" w:sz="0" w:space="0" w:color="auto"/>
      </w:divBdr>
    </w:div>
    <w:div w:id="2136018298">
      <w:bodyDiv w:val="1"/>
      <w:marLeft w:val="0"/>
      <w:marRight w:val="0"/>
      <w:marTop w:val="0"/>
      <w:marBottom w:val="0"/>
      <w:divBdr>
        <w:top w:val="none" w:sz="0" w:space="0" w:color="auto"/>
        <w:left w:val="none" w:sz="0" w:space="0" w:color="auto"/>
        <w:bottom w:val="none" w:sz="0" w:space="0" w:color="auto"/>
        <w:right w:val="none" w:sz="0" w:space="0" w:color="auto"/>
      </w:divBdr>
    </w:div>
    <w:div w:id="2140805956">
      <w:bodyDiv w:val="1"/>
      <w:marLeft w:val="0"/>
      <w:marRight w:val="0"/>
      <w:marTop w:val="0"/>
      <w:marBottom w:val="0"/>
      <w:divBdr>
        <w:top w:val="none" w:sz="0" w:space="0" w:color="auto"/>
        <w:left w:val="none" w:sz="0" w:space="0" w:color="auto"/>
        <w:bottom w:val="none" w:sz="0" w:space="0" w:color="auto"/>
        <w:right w:val="none" w:sz="0" w:space="0" w:color="auto"/>
      </w:divBdr>
    </w:div>
    <w:div w:id="2141148706">
      <w:bodyDiv w:val="1"/>
      <w:marLeft w:val="0"/>
      <w:marRight w:val="0"/>
      <w:marTop w:val="0"/>
      <w:marBottom w:val="0"/>
      <w:divBdr>
        <w:top w:val="none" w:sz="0" w:space="0" w:color="auto"/>
        <w:left w:val="none" w:sz="0" w:space="0" w:color="auto"/>
        <w:bottom w:val="none" w:sz="0" w:space="0" w:color="auto"/>
        <w:right w:val="none" w:sz="0" w:space="0" w:color="auto"/>
      </w:divBdr>
    </w:div>
    <w:div w:id="2141486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rb.gy/tghm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rb.gy/tghmq"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Med14</b:Tag>
    <b:SourceType>Book</b:SourceType>
    <b:Guid>{8341A823-D54F-8A44-A140-DE8E4862328B}</b:Guid>
    <b:Title>Prospectiva y política pública para el cambio estructural en América Latina y el Caribe</b:Title>
    <b:City>Santiago de Chile</b:City>
    <b:Publisher>CEPAL</b:Publisher>
    <b:Year>2014</b:Year>
    <b:Author>
      <b:Author>
        <b:NameList>
          <b:Person>
            <b:Last>Medina Vásquez</b:Last>
            <b:First>J.</b:First>
          </b:Person>
          <b:Person>
            <b:Last>Becerra</b:Last>
            <b:First>S.</b:First>
          </b:Person>
          <b:Person>
            <b:Last>Castaño</b:Last>
            <b:First>P.</b:First>
          </b:Person>
        </b:NameList>
      </b:Author>
    </b:Author>
    <b:RefOrder>2</b:RefOrder>
  </b:Source>
  <b:Source>
    <b:Tag>Bas99</b:Tag>
    <b:SourceType>Book</b:SourceType>
    <b:Guid>{9602718D-0E90-624E-BDCD-023068EBBD22}</b:Guid>
    <b:Title>Prospectiva: Herramientas para la gestión estratégica del cambio</b:Title>
    <b:City>Barcelona</b:City>
    <b:Publisher>Planeta Publishing</b:Publisher>
    <b:Year>1999</b:Year>
    <b:Author>
      <b:Author>
        <b:NameList>
          <b:Person>
            <b:Last>Bas</b:Last>
            <b:First>E.</b:First>
          </b:Person>
        </b:NameList>
      </b:Author>
    </b:Author>
    <b:RefOrder>3</b:RefOrder>
  </b:Source>
  <b:Source>
    <b:Tag>Min16</b:Tag>
    <b:SourceType>Report</b:SourceType>
    <b:Guid>{72D5CBF8-1E22-E64D-A6D6-3F51E2A65ED6}</b:Guid>
    <b:Author>
      <b:Author>
        <b:Corporate>Ministerio de Cultura</b:Corporate>
      </b:Author>
    </b:Author>
    <b:Title>Derechos colectivos de los pueblos indígenas u originarios. Derecho a la consulta previa</b:Title>
    <b:City>Lima</b:City>
    <b:Year>2016</b:Year>
    <b:RefOrder>4</b:RefOrder>
  </b:Source>
  <b:Source>
    <b:Tag>CEP19</b:Tag>
    <b:SourceType>Misc</b:SourceType>
    <b:Guid>{73055CAD-1EC2-45D8-A8E6-C06DCB10CEF9}</b:Guid>
    <b:Author>
      <b:Author>
        <b:NameList>
          <b:Person>
            <b:Last>CEPLAN</b:Last>
          </b:Person>
        </b:NameList>
      </b:Author>
    </b:Author>
    <b:Title>Perú 2030: tendencias globales y regionales</b:Title>
    <b:Year>2019</b:Year>
    <b:RefOrder>5</b:RefOrder>
  </b:Source>
  <b:Source>
    <b:Tag>INE19</b:Tag>
    <b:SourceType>Misc</b:SourceType>
    <b:Guid>{E7B8E51F-9A9A-42C2-938C-DD54F6FDA60B}</b:Guid>
    <b:Author>
      <b:Author>
        <b:NameList>
          <b:Person>
            <b:Last>INEI</b:Last>
          </b:Person>
        </b:NameList>
      </b:Author>
    </b:Author>
    <b:Title>Perú Brechas de Género 2019. Avances hacia la igualdad de mujeres y hombres</b:Title>
    <b:Year>2019</b:Year>
    <b:RefOrder>6</b:RefOrder>
  </b:Source>
  <b:Source>
    <b:Tag>CEP20</b:Tag>
    <b:SourceType>InternetSite</b:SourceType>
    <b:Guid>{395FC1E2-380E-4085-AD11-929282785335}</b:Guid>
    <b:Author>
      <b:Author>
        <b:Corporate>CEPLAN</b:Corporate>
      </b:Author>
    </b:Author>
    <b:Title>Centro Nacional de Planeamiento Estratégico</b:Title>
    <b:Year>2019</b:Year>
    <b:URL>https://www.gob.pe/ceplan</b:URL>
    <b:RefOrder>7</b:RefOrder>
  </b:Source>
  <b:Source>
    <b:Tag>Bic20</b:Tag>
    <b:SourceType>InternetSite</b:SourceType>
    <b:Guid>{7501F351-C0B1-40B9-910F-AE37BA6BEFC7}</b:Guid>
    <b:Author>
      <b:Author>
        <b:Corporate>Bicentenario del Perú </b:Corporate>
      </b:Author>
    </b:Author>
    <b:Title>Bicentenario del Perú</b:Title>
    <b:Year>2020</b:Year>
    <b:URL>https://bicentenariodelperu.pe/</b:URL>
    <b:RefOrder>8</b:RefOrder>
  </b:Source>
  <b:Source>
    <b:Tag>Acu19</b:Tag>
    <b:SourceType>Misc</b:SourceType>
    <b:Guid>{0374E767-9B0E-4A48-B935-AD59CF7D0182}</b:Guid>
    <b:Title>Proceso de Construcción de la Visión del Perú al 2050</b:Title>
    <b:Year>2019</b:Year>
    <b:Publisher>Acuerdo Nacional </b:Publisher>
    <b:Author>
      <b:Author>
        <b:Corporate>Acuerdo Nacional</b:Corporate>
      </b:Author>
    </b:Author>
    <b:CountryRegion>Perú</b:CountryRegion>
    <b:RefOrder>9</b:RefOrder>
  </b:Source>
  <b:Source>
    <b:Tag>INE01</b:Tag>
    <b:SourceType>Misc</b:SourceType>
    <b:Guid>{2359B904-0D19-475C-8975-FDFEA403660D}</b:Guid>
    <b:Author>
      <b:Author>
        <b:Corporate>INEI</b:Corporate>
      </b:Author>
    </b:Author>
    <b:Title>Perú: Estimaciones y proyecciones de población, 1950-2050</b:Title>
    <b:Year>2001</b:Year>
    <b:City>Lima</b:City>
    <b:RefOrder>10</b:RefOrder>
  </b:Source>
  <b:Source>
    <b:Tag>INE20</b:Tag>
    <b:SourceType>Misc</b:SourceType>
    <b:Guid>{5625CF78-72A4-422D-8184-262B70528118}</b:Guid>
    <b:Author>
      <b:Author>
        <b:Corporate>INEI</b:Corporate>
      </b:Author>
    </b:Author>
    <b:Title>Informe Técnico: Comportamiento de los indicadores de mercado laboral a Nivel Nacional</b:Title>
    <b:Year>2020</b:Year>
    <b:City>Lima</b:City>
    <b:CountryRegion>Perú</b:CountryRegion>
    <b:RefOrder>11</b:RefOrder>
  </b:Source>
  <b:Source>
    <b:Tag>IPE19</b:Tag>
    <b:SourceType>InternetSite</b:SourceType>
    <b:Guid>{75AC9AB8-6C2F-4372-B64E-8FC4CE1CA643}</b:Guid>
    <b:Author>
      <b:Author>
        <b:Corporate>IPE</b:Corporate>
      </b:Author>
    </b:Author>
    <b:Title>Instituto Peruano de Economía</b:Title>
    <b:Year>2019</b:Year>
    <b:URL>https://www.ipe.org.pe/portal/clase-media-crece-en-el-peru/</b:URL>
    <b:RefOrder>12</b:RefOrder>
  </b:Source>
  <b:Source>
    <b:Tag>Cor19</b:Tag>
    <b:SourceType>Report</b:SourceType>
    <b:Guid>{B8CA4D51-7DFD-434F-BB43-B2A3C1805760}</b:Guid>
    <b:Title>Informe 2018</b:Title>
    <b:Year>2018</b:Year>
    <b:Author>
      <b:Author>
        <b:Corporate>Corporación Latinobarómetro</b:Corporate>
      </b:Author>
    </b:Author>
    <b:Publisher>Corporación Latinobarómetro</b:Publisher>
    <b:RefOrder>13</b:RefOrder>
  </b:Source>
  <b:Source>
    <b:Tag>INE201</b:Tag>
    <b:SourceType>Report</b:SourceType>
    <b:Guid>{9656E79C-6485-4192-B34E-5161AACE0AAD}</b:Guid>
    <b:Author>
      <b:Author>
        <b:Corporate>INEI</b:Corporate>
      </b:Author>
    </b:Author>
    <b:Title>Informe Técnico Perú: Percepción Ciudadana sobre Gobernabilidad, Democracia y Confianza en las Instituciones</b:Title>
    <b:Year>2020</b:Year>
    <b:City>Lima </b:City>
    <b:RefOrder>14</b:RefOrder>
  </b:Source>
  <b:Source>
    <b:Tag>MIN14</b:Tag>
    <b:SourceType>InternetSite</b:SourceType>
    <b:Guid>{D7D1381D-676E-4718-B563-146B970403C2}</b:Guid>
    <b:Title>Ministerio del Ambiente</b:Title>
    <b:Year>2014</b:Year>
    <b:Author>
      <b:Author>
        <b:Corporate>MINAM</b:Corporate>
      </b:Author>
    </b:Author>
    <b:URL>http://www.minam.gob.pe/notas-de-prensa/eventos-extremos-en-el-peru-se-intensificarian-por-el-cambio-climatico-en-el-2030/</b:URL>
    <b:RefOrder>15</b:RefOrder>
  </b:Source>
  <b:Source>
    <b:Tag>Pao09</b:Tag>
    <b:SourceType>Misc</b:SourceType>
    <b:Guid>{6C5E7326-2AD7-45A3-AD0E-F0985848109B}</b:Guid>
    <b:Title>El cambio climàtico y sus efectos en el Perú</b:Title>
    <b:Year>2009</b:Year>
    <b:Month>Junio</b:Month>
    <b:Author>
      <b:Author>
        <b:NameList>
          <b:Person>
            <b:Last>Vargas</b:Last>
            <b:First>Paola</b:First>
          </b:Person>
        </b:NameList>
      </b:Author>
    </b:Author>
    <b:City>Lima</b:City>
    <b:CountryRegion>Perú</b:CountryRegion>
    <b:Publisher>Banco Central de Reserva del Perú</b:Publisher>
    <b:RefOrder>16</b:RefOrder>
  </b:Source>
  <b:Source>
    <b:Tag>ElC15</b:Tag>
    <b:SourceType>Misc</b:SourceType>
    <b:Guid>{B37FB782-6F59-4C5B-BF47-8D234532D826}</b:Guid>
    <b:Author>
      <b:Author>
        <b:Corporate>El Comercio</b:Corporate>
      </b:Author>
    </b:Author>
    <b:Title>El consumo de los productos orgánicos crece entre los peruanos</b:Title>
    <b:Year>2015</b:Year>
    <b:Month>Marzo</b:Month>
    <b:Day>19</b:Day>
    <b:City>Lima</b:City>
    <b:CountryRegion>Perú</b:CountryRegion>
    <b:Publisher>Empresa Editora El Comercio</b:Publisher>
    <b:RefOrder>17</b:RefOrder>
  </b:Source>
  <b:Source>
    <b:Tag>INE17</b:Tag>
    <b:SourceType>InternetSite</b:SourceType>
    <b:Guid>{4B37D16C-4AFB-43C0-9B0D-4A916CFEE8D1}</b:Guid>
    <b:Author>
      <b:Author>
        <b:Corporate>INEI</b:Corporate>
      </b:Author>
    </b:Author>
    <b:Title>Instituto Nacional de Estadística e informática</b:Title>
    <b:Year>2017</b:Year>
    <b:URL>https://www.inei.gob.pe/prensa/noticias/en-el-906-de-los-hogares-del-pais-existe-al-menos-un-miembro-que-tiene-telefono-celular-10412/</b:URL>
    <b:RefOrder>18</b:RefOrder>
  </b:Source>
  <b:Source>
    <b:Tag>Min19</b:Tag>
    <b:SourceType>Misc</b:SourceType>
    <b:Guid>{AFD5A4E5-8ED6-401E-9062-FD1F742732FA}</b:Guid>
    <b:Title>Política Nacional de Juventud</b:Title>
    <b:Year>2019</b:Year>
    <b:Author>
      <b:Author>
        <b:Corporate>Ministerio de Educación</b:Corporate>
      </b:Author>
    </b:Author>
    <b:CountryRegion>Perú</b:CountryRegion>
    <b:Publisher>Ministerio de Educación</b:Publisher>
    <b:RefOrder>19</b:RefOrder>
  </b:Source>
  <b:Source>
    <b:Tag>Asa19</b:Tag>
    <b:SourceType>DocumentFromInternetSite</b:SourceType>
    <b:Guid>{8FAD9439-DA4F-4213-9393-7971BBAE0B07}</b:Guid>
    <b:Title>Organización de las Naciones Unidas</b:Title>
    <b:Year>2019</b:Year>
    <b:URL>https://undocs.org/es/A/RES/74/135</b:URL>
    <b:Author>
      <b:Author>
        <b:Corporate>Asamblea General de las Naciones Unidas</b:Corporate>
      </b:Author>
    </b:Author>
    <b:RefOrder>20</b:RefOrder>
  </b:Source>
  <b:Source>
    <b:Tag>UNE201</b:Tag>
    <b:SourceType>Misc</b:SourceType>
    <b:Guid>{0E7E29F8-432D-4C03-A217-E8039D9C4738}</b:Guid>
    <b:Title>Declaración de Los Pinos [Chapoltepek] - Construyendo un Decenio de Acciones para las Lenguas Indígenas</b:Title>
    <b:Year>2020</b:Year>
    <b:URL>https://en.unesco.org/sites/default/files/los_pinos_declaration_170720_es.pdf</b:URL>
    <b:Author>
      <b:Author>
        <b:Corporate>UNESCO</b:Corporate>
      </b:Author>
    </b:Author>
    <b:Publisher>La Organización de las Naciones Unidas para la Educación, la Ciencia y la Cultura</b:Publisher>
    <b:RefOrder>21</b:RefOrder>
  </b:Source>
  <b:Source>
    <b:Tag>Jos06</b:Tag>
    <b:SourceType>Misc</b:SourceType>
    <b:Guid>{589D8862-6984-46EF-B174-0B4087250895}</b:Guid>
    <b:Author>
      <b:Author>
        <b:NameList>
          <b:Person>
            <b:Last>Blanco</b:Last>
            <b:First>José</b:First>
            <b:Middle>Tapia</b:Middle>
          </b:Person>
        </b:NameList>
      </b:Author>
    </b:Author>
    <b:Title>Reseña de "La planificación lingüística y el cambio social" de Robert L. Cooper</b:Title>
    <b:Year>2006</b:Year>
    <b:Publisher>Economía, Sociedad y Territorio    2006, VI(21)</b:Publisher>
    <b:RefOrder>22</b:RefOrder>
  </b:Source>
  <b:Source>
    <b:Tag>Pla</b:Tag>
    <b:SourceType>InternetSite</b:SourceType>
    <b:Guid>{B5DDAA07-C4AE-4D18-A864-B95AAD275156}</b:Guid>
    <b:Title>Planificación del Corpus del Euskera</b:Title>
    <b:Publisher>https://www.euskara.euskadi.eus/contenidos/informacion/corpus_plangintza/es_6771/adjuntos/planificacion-corpus.pdf</b:Publisher>
    <b:URL>https://www.euskara.euskadi.eus/contenidos/informacion/corpus_plangintza/es_6771/adjuntos/planificacion-corpus.pdf</b:URL>
    <b:RefOrder>23</b:RefOrder>
  </b:Source>
  <b:Source>
    <b:Tag>Acu191</b:Tag>
    <b:SourceType>Misc</b:SourceType>
    <b:Guid>{A1632914-F9D5-4028-8BA0-7DB889CA00AE}</b:Guid>
    <b:Title>Proceso de construcción de la Visión del Perú al 2050</b:Title>
    <b:Year>2019</b:Year>
    <b:Author>
      <b:Author>
        <b:NameList>
          <b:Person>
            <b:Last>Acuerdo Nacional</b:Last>
          </b:Person>
          <b:Person>
            <b:Last>CEPLAN</b:Last>
          </b:Person>
        </b:NameList>
      </b:Author>
    </b:Author>
    <b:RefOrder>24</b:RefOrder>
  </b:Source>
  <b:Source>
    <b:Tag>UNE20</b:Tag>
    <b:SourceType>DocumentFromInternetSite</b:SourceType>
    <b:Guid>{6143C1A5-61A6-435A-9DB1-68B0E271FD74}</b:Guid>
    <b:Author>
      <b:Author>
        <b:Corporate>UNESCO</b:Corporate>
      </b:Author>
    </b:Author>
    <b:Title>La Organización de las Naciones Unidas para la Educación, la Ciencia y la Cultura</b:Title>
    <b:Year>2020</b:Year>
    <b:URL>https://es.unesco.org/news/proximo-decenio-lenguas-indigenas-2022-2032-se-centrara-derechos-humanos-sus-hablantes</b:URL>
    <b:Publisher>Organización de las Naciones Unidas para la Educación, la Ciencia y la Cultura</b:Publisher>
    <b:RefOrder>25</b:RefOrder>
  </b:Source>
  <b:Source>
    <b:Tag>OCD18</b:Tag>
    <b:SourceType>Misc</b:SourceType>
    <b:Guid>{BF913790-AB7F-4D7C-9423-135A95C51E9C}</b:Guid>
    <b:Author>
      <b:Author>
        <b:NameList>
          <b:Person>
            <b:Last>OCDE/CAF/CEPAL</b:Last>
          </b:Person>
        </b:NameList>
      </b:Author>
    </b:Author>
    <b:Title>Perspectivas económicas de América Latina 2018: repensando las instituciones para el desarrollo</b:Title>
    <b:Year>2018</b:Year>
    <b:Month>Abril</b:Month>
    <b:Publisher>OCDE, Paría</b:Publisher>
    <b:RefOrder>26</b:RefOrder>
  </b:Source>
  <b:Source>
    <b:Tag>MIN16</b:Tag>
    <b:SourceType>Report</b:SourceType>
    <b:Guid>{F3F258F5-DF5B-4991-8D1E-F687EFAD9229}</b:Guid>
    <b:Author>
      <b:Author>
        <b:NameList>
          <b:Person>
            <b:Last>MINCUL</b:Last>
            <b:First>Ministerio</b:First>
            <b:Middle>de Cultura</b:Middle>
          </b:Person>
        </b:NameList>
      </b:Author>
    </b:Author>
    <b:Title>Buenas Prácticas Interculturales en la Gestión Pública. Experiencias 2014 - 2015</b:Title>
    <b:Year>2016</b:Year>
    <b:Publisher>Ministerio de Cultura</b:Publisher>
    <b:City>San Borja</b:City>
    <b:RefOrder>27</b:RefOrder>
  </b:Source>
  <b:Source>
    <b:Tag>INA20</b:Tag>
    <b:SourceType>InternetSite</b:SourceType>
    <b:Guid>{9FB57F15-68C2-4FCC-ABFC-FC05F6075F72}</b:Guid>
    <b:Title>Instituto Nacional de Lenguas Indígenas (INALI)</b:Title>
    <b:Year>2020</b:Year>
    <b:Author>
      <b:Author>
        <b:NameList>
          <b:Person>
            <b:Last>INALI</b:Last>
          </b:Person>
        </b:NameList>
      </b:Author>
    </b:Author>
    <b:Month>Noviembre</b:Month>
    <b:Day>4</b:Day>
    <b:URL>http://panitli.inali.gob.mx/index.php?option=com_content&amp;view=article&amp;id=13&amp;Itemid=19</b:URL>
    <b:RefOrder>28</b:RefOrder>
  </b:Source>
  <b:Source>
    <b:Tag>CEP22</b:Tag>
    <b:SourceType>Report</b:SourceType>
    <b:Guid>{9D17D81B-FCAB-E14B-ACEA-8FFC358DE833}</b:Guid>
    <b:Author>
      <b:Author>
        <b:Corporate>CEPLAN</b:Corporate>
      </b:Author>
    </b:Author>
    <b:Title>Informe Nacional del Perú 2020: la protección de la Vida en la Emergencia y después</b:Title>
    <b:Publisher>Centro Nacional de Planeamiento Estratégico</b:Publisher>
    <b:City>Lima</b:City>
    <b:Year>2020</b:Year>
    <b:RefOrder>29</b:RefOrder>
  </b:Source>
  <b:Source>
    <b:Tag>Fis91</b:Tag>
    <b:SourceType>Book</b:SourceType>
    <b:Guid>{69552F5E-23F8-C040-968A-2A1E161FD97C}</b:Guid>
    <b:Title>Reversing language shift: Theoretical and empirical foundations of assistance to threatened languages (Vol. 76). Multilingual matters.</b:Title>
    <b:Publisher>Multilingual matters</b:Publisher>
    <b:Year>1991</b:Year>
    <b:Author>
      <b:Author>
        <b:NameList>
          <b:Person>
            <b:Last>Fishman</b:Last>
            <b:Middle>A.</b:Middle>
            <b:First>J.</b:First>
          </b:Person>
        </b:NameList>
      </b:Author>
    </b:Author>
    <b:RefOrder>30</b:RefOrder>
  </b:Source>
  <b:Source>
    <b:Tag>Kap97</b:Tag>
    <b:SourceType>Book</b:SourceType>
    <b:Guid>{A84EC20F-86DF-A344-B0B7-DF2A468B0370}</b:Guid>
    <b:Title>Language planning from practice to theory</b:Title>
    <b:Publisher>Multilingual Matters</b:Publisher>
    <b:Year>1997</b:Year>
    <b:Author>
      <b:Author>
        <b:NameList>
          <b:Person>
            <b:Last>Kaplan</b:Last>
            <b:Middle>B.</b:Middle>
            <b:First>R.</b:First>
          </b:Person>
          <b:Person>
            <b:Last>Baldauf</b:Last>
            <b:Middle>B.</b:Middle>
            <b:First>R.</b:First>
          </b:Person>
        </b:NameList>
      </b:Author>
    </b:Author>
    <b:City>Clevedon</b:City>
    <b:RefOrder>31</b:RefOrder>
  </b:Source>
  <b:Source>
    <b:Tag>OMS03</b:Tag>
    <b:SourceType>Book</b:SourceType>
    <b:Guid>{61E11A2D-289A-B24D-9C55-A2552F5FEB7E}</b:Guid>
    <b:Title>Poblaciones indígenas e investigaciones sanitarias participativas</b:Title>
    <b:City>Ginebra</b:City>
    <b:Publisher>Organización Mundial de la Salud</b:Publisher>
    <b:Year>2003</b:Year>
    <b:Author>
      <b:Author>
        <b:Corporate>OMS</b:Corporate>
      </b:Author>
    </b:Author>
    <b:RefOrder>32</b:RefOrder>
  </b:Source>
  <b:Source>
    <b:Tag>Fis83</b:Tag>
    <b:SourceType>JournalArticle</b:SourceType>
    <b:Guid>{06D551C1-07BD-454A-8C74-2B0CC205B485}</b:Guid>
    <b:Title>Modeling rationales in corpus planning: Modernity and tradition in images of the good corpus</b:Title>
    <b:Year>1983</b:Year>
    <b:Author>
      <b:Author>
        <b:NameList>
          <b:Person>
            <b:Last>Fishman</b:Last>
            <b:Middle>A.</b:Middle>
            <b:First>J.</b:First>
          </b:Person>
        </b:NameList>
      </b:Author>
    </b:Author>
    <b:JournalName>Progress in language planning: International perspectives</b:JournalName>
    <b:Pages>107-118</b:Pages>
    <b:RefOrder>33</b:RefOrder>
  </b:Source>
  <b:Source>
    <b:Tag>Dar07</b:Tag>
    <b:SourceType>JournalArticle</b:SourceType>
    <b:Guid>{6C7C0951-0FEF-8541-B2E7-8BF2C2CB5AE8}</b:Guid>
    <b:Title>Contact linguistics and language minorities</b:Title>
    <b:Publisher>Plurilingua</b:Publisher>
    <b:Year>2007</b:Year>
    <b:Author>
      <b:Author>
        <b:NameList>
          <b:Person>
            <b:Last>Darquennes</b:Last>
            <b:First>J.</b:First>
          </b:Person>
        </b:NameList>
      </b:Author>
    </b:Author>
    <b:City>Asgard</b:City>
    <b:JournalName>Contact linguistics and language minorities</b:JournalName>
    <b:Pages>76</b:Pages>
    <b:RefOrder>34</b:RefOrder>
  </b:Source>
  <b:Source>
    <b:Tag>CEP18</b:Tag>
    <b:SourceType>Book</b:SourceType>
    <b:Guid>{55E06C5F-9121-4132-A553-A26FCF4816F9}</b:Guid>
    <b:Author>
      <b:Author>
        <b:Corporate>CEPLAN</b:Corporate>
      </b:Author>
    </b:Author>
    <b:Title>Guía de Políticas Nacionales</b:Title>
    <b:City>Lima</b:City>
    <b:Publisher>Centro Nacional de Planeamiento Estratégico</b:Publisher>
    <b:Year>2023</b:Year>
    <b:RefOrder>1</b:RefOrder>
  </b:Source>
</b:Sources>
</file>

<file path=customXml/itemProps1.xml><?xml version="1.0" encoding="utf-8"?>
<ds:datastoreItem xmlns:ds="http://schemas.openxmlformats.org/officeDocument/2006/customXml" ds:itemID="{7F149AEE-B103-40FD-8EC9-6164DA394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72</Pages>
  <Words>16218</Words>
  <Characters>89202</Characters>
  <Application>Microsoft Office Word</Application>
  <DocSecurity>0</DocSecurity>
  <Lines>743</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creator>
  <cp:keywords/>
  <dc:description/>
  <cp:lastModifiedBy>Franco Gustavo Arroyo Gonzales</cp:lastModifiedBy>
  <cp:revision>2</cp:revision>
  <cp:lastPrinted>2023-10-24T16:29:00Z</cp:lastPrinted>
  <dcterms:created xsi:type="dcterms:W3CDTF">2023-12-11T23:10:00Z</dcterms:created>
  <dcterms:modified xsi:type="dcterms:W3CDTF">2023-12-11T23:10:00Z</dcterms:modified>
</cp:coreProperties>
</file>