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6BC2" w14:textId="77777777" w:rsidR="000C4927" w:rsidRPr="00FE503B" w:rsidRDefault="000C4927" w:rsidP="000C4927">
      <w:pPr>
        <w:jc w:val="center"/>
        <w:rPr>
          <w:b/>
        </w:rPr>
      </w:pPr>
    </w:p>
    <w:p w14:paraId="71E8BD87" w14:textId="77777777" w:rsidR="000C4927" w:rsidRPr="00FE503B" w:rsidRDefault="000C4927" w:rsidP="000C4927">
      <w:pPr>
        <w:jc w:val="center"/>
        <w:rPr>
          <w:b/>
        </w:rPr>
      </w:pPr>
    </w:p>
    <w:p w14:paraId="08BBCBE6" w14:textId="77777777" w:rsidR="000C4927" w:rsidRPr="00FE503B" w:rsidRDefault="000C4927" w:rsidP="000C4927">
      <w:pPr>
        <w:jc w:val="center"/>
        <w:rPr>
          <w:b/>
        </w:rPr>
      </w:pPr>
    </w:p>
    <w:p w14:paraId="2789E0BE" w14:textId="77777777" w:rsidR="000C4927" w:rsidRPr="00FE503B" w:rsidRDefault="000C4927" w:rsidP="000C4927">
      <w:pPr>
        <w:jc w:val="center"/>
        <w:rPr>
          <w:b/>
        </w:rPr>
      </w:pPr>
    </w:p>
    <w:p w14:paraId="6F7F969D" w14:textId="77777777" w:rsidR="000C4927" w:rsidRPr="00FE503B" w:rsidRDefault="000C4927" w:rsidP="000C4927">
      <w:pPr>
        <w:jc w:val="center"/>
        <w:rPr>
          <w:b/>
        </w:rPr>
      </w:pPr>
    </w:p>
    <w:p w14:paraId="0CC1EAB7" w14:textId="77777777" w:rsidR="000C4927" w:rsidRPr="00FE503B" w:rsidRDefault="000C4927" w:rsidP="000C4927">
      <w:pPr>
        <w:jc w:val="center"/>
        <w:rPr>
          <w:b/>
        </w:rPr>
      </w:pPr>
    </w:p>
    <w:p w14:paraId="065634B1" w14:textId="77777777" w:rsidR="000C4927" w:rsidRPr="00FE503B" w:rsidRDefault="000C4927" w:rsidP="000C4927">
      <w:pPr>
        <w:jc w:val="center"/>
        <w:rPr>
          <w:b/>
        </w:rPr>
      </w:pPr>
    </w:p>
    <w:p w14:paraId="34302558" w14:textId="77777777" w:rsidR="000C4927" w:rsidRPr="00FE503B" w:rsidRDefault="000C4927" w:rsidP="000C4927">
      <w:pPr>
        <w:jc w:val="center"/>
        <w:rPr>
          <w:b/>
        </w:rPr>
      </w:pPr>
    </w:p>
    <w:p w14:paraId="36157FE7" w14:textId="77777777" w:rsidR="000C4927" w:rsidRPr="00FE503B" w:rsidRDefault="000C4927" w:rsidP="000C4927">
      <w:pPr>
        <w:jc w:val="center"/>
        <w:rPr>
          <w:b/>
        </w:rPr>
      </w:pPr>
    </w:p>
    <w:p w14:paraId="71D8A013" w14:textId="77777777" w:rsidR="000C4927" w:rsidRPr="00FE503B" w:rsidRDefault="000C4927" w:rsidP="000C4927">
      <w:pPr>
        <w:jc w:val="center"/>
        <w:rPr>
          <w:b/>
        </w:rPr>
      </w:pPr>
    </w:p>
    <w:p w14:paraId="1E81ECF8" w14:textId="77777777" w:rsidR="000C4927" w:rsidRPr="00FE503B" w:rsidRDefault="000C4927" w:rsidP="000C4927">
      <w:pPr>
        <w:jc w:val="center"/>
        <w:rPr>
          <w:b/>
        </w:rPr>
      </w:pPr>
    </w:p>
    <w:p w14:paraId="796CA781" w14:textId="77777777" w:rsidR="000C4927" w:rsidRPr="00FE503B" w:rsidRDefault="000C4927" w:rsidP="000C4927">
      <w:pPr>
        <w:jc w:val="center"/>
        <w:rPr>
          <w:rFonts w:ascii="Arial" w:hAnsi="Arial" w:cs="Arial"/>
          <w:b/>
        </w:rPr>
      </w:pPr>
    </w:p>
    <w:p w14:paraId="5862EFA8" w14:textId="77777777" w:rsidR="000C4927" w:rsidRPr="00FE503B" w:rsidRDefault="000C4927" w:rsidP="000C4927">
      <w:pPr>
        <w:jc w:val="center"/>
        <w:rPr>
          <w:rFonts w:ascii="Arial" w:hAnsi="Arial" w:cs="Arial"/>
          <w:b/>
          <w:sz w:val="32"/>
          <w:szCs w:val="32"/>
        </w:rPr>
      </w:pPr>
      <w:r w:rsidRPr="00FE503B">
        <w:rPr>
          <w:rFonts w:ascii="Arial" w:hAnsi="Arial" w:cs="Arial"/>
          <w:b/>
          <w:sz w:val="32"/>
          <w:szCs w:val="32"/>
        </w:rPr>
        <w:t>POLÍTICA NACIONAL DEL ADOLESCENTE EN RIESGO Y EN CONFLICTO CON LA LEY PENAL</w:t>
      </w:r>
    </w:p>
    <w:p w14:paraId="6690DA2B" w14:textId="24EC4E4C" w:rsidR="000C4927" w:rsidRPr="00FE503B" w:rsidRDefault="000C4927" w:rsidP="000C4927">
      <w:pPr>
        <w:jc w:val="center"/>
        <w:rPr>
          <w:rFonts w:ascii="Arial" w:hAnsi="Arial" w:cs="Arial"/>
          <w:b/>
          <w:sz w:val="32"/>
          <w:szCs w:val="32"/>
        </w:rPr>
      </w:pPr>
      <w:r w:rsidRPr="00FE503B">
        <w:rPr>
          <w:rFonts w:ascii="Arial" w:hAnsi="Arial" w:cs="Arial"/>
          <w:b/>
          <w:sz w:val="32"/>
          <w:szCs w:val="32"/>
        </w:rPr>
        <w:t>Entregable N°</w:t>
      </w:r>
      <w:r w:rsidR="00943E1D" w:rsidRPr="00FE503B">
        <w:rPr>
          <w:rFonts w:ascii="Arial" w:hAnsi="Arial" w:cs="Arial"/>
          <w:b/>
          <w:sz w:val="32"/>
          <w:szCs w:val="32"/>
        </w:rPr>
        <w:t>3</w:t>
      </w:r>
    </w:p>
    <w:p w14:paraId="5E0E912A" w14:textId="77777777" w:rsidR="000C4927" w:rsidRPr="00FE503B" w:rsidRDefault="000C4927" w:rsidP="000C4927">
      <w:pPr>
        <w:jc w:val="center"/>
        <w:rPr>
          <w:rFonts w:ascii="Arial" w:hAnsi="Arial" w:cs="Arial"/>
          <w:b/>
          <w:sz w:val="32"/>
          <w:szCs w:val="32"/>
        </w:rPr>
      </w:pPr>
    </w:p>
    <w:p w14:paraId="24028041" w14:textId="3D622D50" w:rsidR="00943E1D" w:rsidRPr="00FE503B" w:rsidRDefault="00943E1D" w:rsidP="00943E1D">
      <w:pPr>
        <w:jc w:val="center"/>
        <w:rPr>
          <w:rFonts w:ascii="Arial" w:hAnsi="Arial" w:cs="Arial"/>
          <w:bCs/>
          <w:sz w:val="24"/>
          <w:szCs w:val="24"/>
        </w:rPr>
      </w:pPr>
      <w:r w:rsidRPr="00FE503B">
        <w:rPr>
          <w:rFonts w:ascii="Arial" w:hAnsi="Arial" w:cs="Arial"/>
          <w:bCs/>
          <w:sz w:val="24"/>
          <w:szCs w:val="24"/>
        </w:rPr>
        <w:t>Elaboración de los objetivos</w:t>
      </w:r>
      <w:r w:rsidR="007429A5" w:rsidRPr="00FE503B">
        <w:rPr>
          <w:rFonts w:ascii="Arial" w:hAnsi="Arial" w:cs="Arial"/>
          <w:bCs/>
          <w:sz w:val="24"/>
          <w:szCs w:val="24"/>
        </w:rPr>
        <w:t xml:space="preserve"> </w:t>
      </w:r>
      <w:r w:rsidRPr="00FE503B">
        <w:rPr>
          <w:rFonts w:ascii="Arial" w:hAnsi="Arial" w:cs="Arial"/>
          <w:bCs/>
          <w:sz w:val="24"/>
          <w:szCs w:val="24"/>
        </w:rPr>
        <w:t>prioritarios e indicadores</w:t>
      </w:r>
    </w:p>
    <w:p w14:paraId="322B7FA4" w14:textId="489F69EF" w:rsidR="000C4927" w:rsidRPr="00FE503B" w:rsidRDefault="007429A5" w:rsidP="000C4927">
      <w:pPr>
        <w:jc w:val="center"/>
        <w:rPr>
          <w:b/>
        </w:rPr>
      </w:pPr>
      <w:r w:rsidRPr="00FE503B">
        <w:rPr>
          <w:rFonts w:ascii="Arial" w:hAnsi="Arial" w:cs="Arial"/>
          <w:bCs/>
          <w:sz w:val="24"/>
          <w:szCs w:val="24"/>
        </w:rPr>
        <w:t>Elaboración de lineamientos</w:t>
      </w:r>
    </w:p>
    <w:p w14:paraId="49CC9164" w14:textId="77777777" w:rsidR="000C4927" w:rsidRPr="00FE503B" w:rsidRDefault="000C4927" w:rsidP="000C4927">
      <w:pPr>
        <w:jc w:val="center"/>
        <w:rPr>
          <w:b/>
        </w:rPr>
      </w:pPr>
    </w:p>
    <w:p w14:paraId="47F288DD" w14:textId="77777777" w:rsidR="000C4927" w:rsidRPr="00FE503B" w:rsidRDefault="000C4927" w:rsidP="000C4927">
      <w:pPr>
        <w:jc w:val="center"/>
        <w:rPr>
          <w:b/>
        </w:rPr>
      </w:pPr>
    </w:p>
    <w:p w14:paraId="3E795077" w14:textId="77777777" w:rsidR="000C4927" w:rsidRPr="00FE503B" w:rsidRDefault="000C4927" w:rsidP="000C4927">
      <w:pPr>
        <w:jc w:val="center"/>
        <w:rPr>
          <w:b/>
        </w:rPr>
      </w:pPr>
    </w:p>
    <w:p w14:paraId="624A8DF8" w14:textId="16540EC1" w:rsidR="007429A5" w:rsidRDefault="007429A5" w:rsidP="000C4927">
      <w:pPr>
        <w:jc w:val="center"/>
        <w:rPr>
          <w:b/>
        </w:rPr>
      </w:pPr>
    </w:p>
    <w:p w14:paraId="31C6C447" w14:textId="77777777" w:rsidR="002F24BD" w:rsidRPr="00FE503B" w:rsidRDefault="002F24BD" w:rsidP="000C4927">
      <w:pPr>
        <w:jc w:val="center"/>
        <w:rPr>
          <w:b/>
        </w:rPr>
      </w:pPr>
    </w:p>
    <w:p w14:paraId="6AB7A1D8" w14:textId="77777777" w:rsidR="000C4927" w:rsidRPr="00FE503B" w:rsidRDefault="000C4927" w:rsidP="000C4927">
      <w:pPr>
        <w:jc w:val="center"/>
        <w:rPr>
          <w:b/>
        </w:rPr>
      </w:pPr>
    </w:p>
    <w:p w14:paraId="21C8D4B4" w14:textId="77777777" w:rsidR="000C4927" w:rsidRPr="00FE503B" w:rsidRDefault="000C4927" w:rsidP="000C4927">
      <w:pPr>
        <w:spacing w:after="0"/>
        <w:jc w:val="center"/>
        <w:rPr>
          <w:b/>
        </w:rPr>
      </w:pPr>
    </w:p>
    <w:p w14:paraId="3094D32F" w14:textId="77777777" w:rsidR="000C4927" w:rsidRPr="00FE503B" w:rsidRDefault="000C4927" w:rsidP="000C4927">
      <w:pPr>
        <w:spacing w:after="0"/>
        <w:jc w:val="center"/>
        <w:rPr>
          <w:b/>
        </w:rPr>
      </w:pPr>
      <w:r w:rsidRPr="00FE503B">
        <w:rPr>
          <w:b/>
        </w:rPr>
        <w:t>CONSEJO NACIONAL DE POLÍTICA CRIMINAL</w:t>
      </w:r>
    </w:p>
    <w:p w14:paraId="58768B16" w14:textId="77777777" w:rsidR="000C4927" w:rsidRPr="00FE503B" w:rsidRDefault="000C4927" w:rsidP="000C4927">
      <w:pPr>
        <w:spacing w:after="0"/>
        <w:jc w:val="center"/>
      </w:pPr>
      <w:r w:rsidRPr="00FE503B">
        <w:t>DIRECCIÓN GENERAL DE ASUNTOS CRIMINOLÓGICOS</w:t>
      </w:r>
    </w:p>
    <w:p w14:paraId="56C2C31A" w14:textId="7F982356" w:rsidR="000C4927" w:rsidRDefault="000C4927" w:rsidP="000C4927">
      <w:pPr>
        <w:spacing w:after="0"/>
        <w:jc w:val="center"/>
      </w:pPr>
      <w:r w:rsidRPr="00FE503B">
        <w:t>MINISTERIO DE JUSTICIA Y DERECHOS HUMANOS</w:t>
      </w:r>
    </w:p>
    <w:p w14:paraId="0A908CE3" w14:textId="77777777" w:rsidR="0061031A" w:rsidRPr="00FE503B" w:rsidRDefault="0061031A" w:rsidP="000C4927">
      <w:pPr>
        <w:spacing w:after="0"/>
        <w:jc w:val="center"/>
      </w:pPr>
    </w:p>
    <w:p w14:paraId="0E1B45AF" w14:textId="6FFCCD60" w:rsidR="000C4927" w:rsidRPr="00CE4BCF" w:rsidRDefault="00482078" w:rsidP="00482078">
      <w:pPr>
        <w:pStyle w:val="Prrafodelista"/>
        <w:numPr>
          <w:ilvl w:val="0"/>
          <w:numId w:val="1"/>
        </w:numPr>
        <w:ind w:left="851"/>
        <w:rPr>
          <w:rFonts w:ascii="Arial" w:hAnsi="Arial" w:cs="Arial"/>
          <w:bCs/>
        </w:rPr>
      </w:pPr>
      <w:r w:rsidRPr="00CE4BCF">
        <w:rPr>
          <w:rFonts w:ascii="Arial" w:hAnsi="Arial" w:cs="Arial"/>
          <w:b/>
        </w:rPr>
        <w:t>Elaboración de los objetivos prioritarios e indicadores</w:t>
      </w:r>
    </w:p>
    <w:p w14:paraId="505FC765" w14:textId="07B408E0" w:rsidR="00482078" w:rsidRPr="00CE4BCF" w:rsidRDefault="00482078" w:rsidP="00482078">
      <w:pPr>
        <w:pStyle w:val="Prrafodelista"/>
        <w:ind w:left="851"/>
        <w:rPr>
          <w:rFonts w:ascii="Arial" w:hAnsi="Arial" w:cs="Arial"/>
          <w:bCs/>
        </w:rPr>
      </w:pPr>
    </w:p>
    <w:p w14:paraId="0468ADB0" w14:textId="77777777" w:rsidR="00956020" w:rsidRDefault="0050119C" w:rsidP="0050119C">
      <w:pPr>
        <w:pStyle w:val="Prrafodelista"/>
        <w:ind w:left="851"/>
        <w:jc w:val="both"/>
        <w:rPr>
          <w:rFonts w:ascii="Arial" w:hAnsi="Arial" w:cs="Arial"/>
          <w:bCs/>
        </w:rPr>
      </w:pPr>
      <w:r w:rsidRPr="00CE4BCF">
        <w:rPr>
          <w:rFonts w:ascii="Arial" w:hAnsi="Arial" w:cs="Arial"/>
          <w:bCs/>
        </w:rPr>
        <w:t>Los objetivos prioritarios representan el aspecto central de la política nacional multisectorial en tanto que describen los cambios específicos que se desea alcanzar en materia de la política criminológica para prevenir el crimen y la reforma de la justicia penal juvenil, de modo que, orientan las acciones del Estado para alcanzar la situación futura deseada.</w:t>
      </w:r>
      <w:r w:rsidR="00956020">
        <w:rPr>
          <w:rFonts w:ascii="Arial" w:hAnsi="Arial" w:cs="Arial"/>
          <w:bCs/>
        </w:rPr>
        <w:t xml:space="preserve"> </w:t>
      </w:r>
    </w:p>
    <w:p w14:paraId="13BF0A91" w14:textId="77777777" w:rsidR="00956020" w:rsidRDefault="00956020" w:rsidP="0050119C">
      <w:pPr>
        <w:pStyle w:val="Prrafodelista"/>
        <w:ind w:left="851"/>
        <w:jc w:val="both"/>
        <w:rPr>
          <w:rFonts w:ascii="Arial" w:hAnsi="Arial" w:cs="Arial"/>
          <w:bCs/>
        </w:rPr>
      </w:pPr>
    </w:p>
    <w:p w14:paraId="13B9C04F" w14:textId="121A5AD9" w:rsidR="00956020" w:rsidRDefault="00956020" w:rsidP="0050119C">
      <w:pPr>
        <w:pStyle w:val="Prrafodelista"/>
        <w:ind w:left="851"/>
        <w:jc w:val="both"/>
        <w:rPr>
          <w:rFonts w:ascii="Arial" w:hAnsi="Arial" w:cs="Arial"/>
          <w:bCs/>
        </w:rPr>
      </w:pPr>
      <w:r>
        <w:rPr>
          <w:rFonts w:ascii="Arial" w:hAnsi="Arial" w:cs="Arial"/>
          <w:bCs/>
        </w:rPr>
        <w:t>Cabe resaltar que, dichos cambios tienen un horizonte temporal que va hasta culminar el año 2030 en la medida que la reforma de la justicia penal juvenil culminaría en el año 2026 con la implementación del Código de Responsabilidad Penal de Adolescentes</w:t>
      </w:r>
      <w:r w:rsidR="00C248BD">
        <w:rPr>
          <w:rFonts w:ascii="Arial" w:hAnsi="Arial" w:cs="Arial"/>
          <w:bCs/>
        </w:rPr>
        <w:t xml:space="preserve"> (en adelante CRPA)</w:t>
      </w:r>
      <w:r>
        <w:rPr>
          <w:rFonts w:ascii="Arial" w:hAnsi="Arial" w:cs="Arial"/>
          <w:bCs/>
        </w:rPr>
        <w:t xml:space="preserve"> y se necesitan tres años más para consolidar o fortalecer dicha implementación; de igual modo, </w:t>
      </w:r>
      <w:r w:rsidR="007B7847">
        <w:rPr>
          <w:rFonts w:ascii="Arial" w:hAnsi="Arial" w:cs="Arial"/>
          <w:bCs/>
        </w:rPr>
        <w:t>los impactos de las actividades de prevención crimen implican evaluaciones a largo plazo</w:t>
      </w:r>
      <w:r w:rsidR="007B7847">
        <w:rPr>
          <w:rStyle w:val="Refdenotaalpie"/>
          <w:rFonts w:ascii="Arial" w:hAnsi="Arial" w:cs="Arial"/>
          <w:bCs/>
        </w:rPr>
        <w:footnoteReference w:id="1"/>
      </w:r>
      <w:r w:rsidR="007B7847">
        <w:rPr>
          <w:rFonts w:ascii="Arial" w:hAnsi="Arial" w:cs="Arial"/>
          <w:bCs/>
        </w:rPr>
        <w:t>.</w:t>
      </w:r>
    </w:p>
    <w:p w14:paraId="79225A38" w14:textId="77777777" w:rsidR="00956020" w:rsidRDefault="00956020" w:rsidP="0050119C">
      <w:pPr>
        <w:pStyle w:val="Prrafodelista"/>
        <w:ind w:left="851"/>
        <w:jc w:val="both"/>
        <w:rPr>
          <w:rFonts w:ascii="Arial" w:hAnsi="Arial" w:cs="Arial"/>
          <w:bCs/>
        </w:rPr>
      </w:pPr>
    </w:p>
    <w:p w14:paraId="20C53FE2" w14:textId="581357F6" w:rsidR="0050119C" w:rsidRPr="00CE4BCF" w:rsidRDefault="0050119C" w:rsidP="0050119C">
      <w:pPr>
        <w:pStyle w:val="Prrafodelista"/>
        <w:ind w:left="851"/>
        <w:jc w:val="both"/>
        <w:rPr>
          <w:rFonts w:ascii="Arial" w:hAnsi="Arial" w:cs="Arial"/>
          <w:bCs/>
        </w:rPr>
      </w:pPr>
      <w:r w:rsidRPr="00CE4BCF">
        <w:rPr>
          <w:rFonts w:ascii="Arial" w:hAnsi="Arial" w:cs="Arial"/>
          <w:bCs/>
        </w:rPr>
        <w:t>Los objetivos prioritarios (OP) están directamente relacionados con las causas que originan el problema público tal como se presenta en la tabla 1.</w:t>
      </w:r>
    </w:p>
    <w:p w14:paraId="76F09C95" w14:textId="6A625E7D" w:rsidR="0050119C" w:rsidRPr="00CE4BCF" w:rsidRDefault="0050119C" w:rsidP="00482078">
      <w:pPr>
        <w:pStyle w:val="Prrafodelista"/>
        <w:ind w:left="851"/>
        <w:rPr>
          <w:rFonts w:ascii="Arial" w:hAnsi="Arial" w:cs="Arial"/>
          <w:bCs/>
        </w:rPr>
      </w:pPr>
    </w:p>
    <w:p w14:paraId="7331BFAA" w14:textId="47B26731" w:rsidR="0050119C" w:rsidRPr="00CE4BCF" w:rsidRDefault="0050119C" w:rsidP="0050119C">
      <w:pPr>
        <w:pStyle w:val="Prrafodelista"/>
        <w:ind w:left="1276" w:right="379"/>
        <w:jc w:val="center"/>
        <w:rPr>
          <w:rFonts w:ascii="Arial" w:hAnsi="Arial" w:cs="Arial"/>
          <w:b/>
        </w:rPr>
      </w:pPr>
      <w:r w:rsidRPr="00CE4BCF">
        <w:rPr>
          <w:rFonts w:ascii="Arial" w:hAnsi="Arial" w:cs="Arial"/>
          <w:b/>
        </w:rPr>
        <w:t>Tabla 1: Relación entre las causas del problema público y los objetivos prioritarios</w:t>
      </w:r>
    </w:p>
    <w:tbl>
      <w:tblPr>
        <w:tblStyle w:val="Tablaconcuadrcula"/>
        <w:tblW w:w="8358" w:type="dxa"/>
        <w:tblInd w:w="851" w:type="dxa"/>
        <w:tblLayout w:type="fixed"/>
        <w:tblLook w:val="04A0" w:firstRow="1" w:lastRow="0" w:firstColumn="1" w:lastColumn="0" w:noHBand="0" w:noVBand="1"/>
      </w:tblPr>
      <w:tblGrid>
        <w:gridCol w:w="2121"/>
        <w:gridCol w:w="3686"/>
        <w:gridCol w:w="2551"/>
      </w:tblGrid>
      <w:tr w:rsidR="006F45BA" w:rsidRPr="00CE4BCF" w14:paraId="3E1B16CC" w14:textId="77777777" w:rsidTr="00E1108F">
        <w:tc>
          <w:tcPr>
            <w:tcW w:w="2121" w:type="dxa"/>
          </w:tcPr>
          <w:p w14:paraId="3D54106D" w14:textId="52C3952D" w:rsidR="006F45BA" w:rsidRPr="00956020" w:rsidRDefault="006F45BA" w:rsidP="00E1108F">
            <w:pPr>
              <w:pStyle w:val="Prrafodelista"/>
              <w:ind w:left="0"/>
              <w:rPr>
                <w:rFonts w:ascii="Arial" w:hAnsi="Arial" w:cs="Arial"/>
                <w:b/>
                <w:bCs/>
                <w:sz w:val="20"/>
              </w:rPr>
            </w:pPr>
            <w:r w:rsidRPr="00956020">
              <w:rPr>
                <w:rFonts w:ascii="Arial" w:hAnsi="Arial" w:cs="Arial"/>
                <w:b/>
                <w:bCs/>
                <w:sz w:val="20"/>
              </w:rPr>
              <w:t>Causas</w:t>
            </w:r>
          </w:p>
        </w:tc>
        <w:tc>
          <w:tcPr>
            <w:tcW w:w="3686" w:type="dxa"/>
          </w:tcPr>
          <w:p w14:paraId="5D06F2D9" w14:textId="52BE4C43" w:rsidR="006F45BA" w:rsidRPr="00956020" w:rsidRDefault="006F45BA" w:rsidP="00E1108F">
            <w:pPr>
              <w:pStyle w:val="Prrafodelista"/>
              <w:ind w:left="0"/>
              <w:rPr>
                <w:rFonts w:ascii="Arial" w:hAnsi="Arial" w:cs="Arial"/>
                <w:b/>
                <w:bCs/>
                <w:sz w:val="20"/>
              </w:rPr>
            </w:pPr>
            <w:r w:rsidRPr="00956020">
              <w:rPr>
                <w:rFonts w:ascii="Arial" w:hAnsi="Arial" w:cs="Arial"/>
                <w:b/>
                <w:bCs/>
                <w:sz w:val="20"/>
              </w:rPr>
              <w:t>Subcausas</w:t>
            </w:r>
          </w:p>
        </w:tc>
        <w:tc>
          <w:tcPr>
            <w:tcW w:w="2551" w:type="dxa"/>
          </w:tcPr>
          <w:p w14:paraId="6E9F5315" w14:textId="130D6F82" w:rsidR="006F45BA" w:rsidRPr="00956020" w:rsidRDefault="006F45BA" w:rsidP="00482078">
            <w:pPr>
              <w:pStyle w:val="Prrafodelista"/>
              <w:ind w:left="0"/>
              <w:rPr>
                <w:rFonts w:ascii="Arial" w:hAnsi="Arial" w:cs="Arial"/>
                <w:b/>
                <w:bCs/>
                <w:sz w:val="20"/>
              </w:rPr>
            </w:pPr>
            <w:r w:rsidRPr="00956020">
              <w:rPr>
                <w:rFonts w:ascii="Arial" w:hAnsi="Arial" w:cs="Arial"/>
                <w:b/>
                <w:bCs/>
                <w:sz w:val="20"/>
              </w:rPr>
              <w:t>Objetivos prioritarios</w:t>
            </w:r>
          </w:p>
        </w:tc>
      </w:tr>
      <w:tr w:rsidR="006F45BA" w:rsidRPr="00CE4BCF" w14:paraId="06F8361B" w14:textId="77777777" w:rsidTr="00E1108F">
        <w:tc>
          <w:tcPr>
            <w:tcW w:w="2121" w:type="dxa"/>
          </w:tcPr>
          <w:p w14:paraId="16122829" w14:textId="171FFBB1" w:rsidR="00E1108F" w:rsidRPr="00E1108F" w:rsidRDefault="00E1108F" w:rsidP="00CE4BCF">
            <w:pPr>
              <w:pStyle w:val="Prrafodelista"/>
              <w:ind w:left="0"/>
              <w:rPr>
                <w:rFonts w:ascii="Arial" w:hAnsi="Arial" w:cs="Arial"/>
                <w:bCs/>
                <w:sz w:val="20"/>
              </w:rPr>
            </w:pPr>
            <w:r w:rsidRPr="00E1108F">
              <w:rPr>
                <w:rFonts w:ascii="Arial" w:hAnsi="Arial" w:cs="Arial"/>
                <w:bCs/>
                <w:sz w:val="20"/>
              </w:rPr>
              <w:t xml:space="preserve">Concentración de factores de riesgo </w:t>
            </w:r>
            <w:r w:rsidR="007F6889">
              <w:rPr>
                <w:rFonts w:ascii="Arial" w:hAnsi="Arial" w:cs="Arial"/>
                <w:bCs/>
                <w:sz w:val="20"/>
              </w:rPr>
              <w:t>criminógeno</w:t>
            </w:r>
            <w:r w:rsidRPr="00E1108F">
              <w:rPr>
                <w:rFonts w:ascii="Arial" w:hAnsi="Arial" w:cs="Arial"/>
                <w:bCs/>
                <w:sz w:val="20"/>
              </w:rPr>
              <w:t xml:space="preserve"> en relación a las y los adolescentes</w:t>
            </w:r>
          </w:p>
          <w:p w14:paraId="30467317" w14:textId="77777777" w:rsidR="006F45BA" w:rsidRPr="00956020" w:rsidRDefault="006F45BA" w:rsidP="00E1108F">
            <w:pPr>
              <w:pStyle w:val="Prrafodelista"/>
              <w:ind w:left="0"/>
              <w:rPr>
                <w:rFonts w:ascii="Arial" w:hAnsi="Arial" w:cs="Arial"/>
                <w:bCs/>
                <w:sz w:val="20"/>
              </w:rPr>
            </w:pPr>
          </w:p>
        </w:tc>
        <w:tc>
          <w:tcPr>
            <w:tcW w:w="3686" w:type="dxa"/>
          </w:tcPr>
          <w:p w14:paraId="1D52ED39"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Presencia de violencia y delincuencia en la comunidad</w:t>
            </w:r>
          </w:p>
          <w:p w14:paraId="3BC816FB"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Presencia de pares con conductas antisociales</w:t>
            </w:r>
          </w:p>
          <w:p w14:paraId="5EF2B671"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Consumo problemático de alcohol y otras drogas</w:t>
            </w:r>
          </w:p>
          <w:p w14:paraId="6CA33919" w14:textId="1B53C214"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Inadecuadas competencias parentales de los adultos responsables de los y las adolescentes.</w:t>
            </w:r>
          </w:p>
          <w:p w14:paraId="3717475E"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Prevalencia de la deserción escolar</w:t>
            </w:r>
          </w:p>
          <w:p w14:paraId="2CBDB540"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Adultos responsables con conductas antisociales y/o en delito</w:t>
            </w:r>
          </w:p>
          <w:p w14:paraId="7D32B85F"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Instituciones educativas con elevados niveles de violencia</w:t>
            </w:r>
          </w:p>
          <w:p w14:paraId="026F4064" w14:textId="774928EB"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Presencia de familias disfuncionales y en violencia familiar</w:t>
            </w:r>
          </w:p>
          <w:p w14:paraId="34C7D4D0"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Limitada oferta de programas focalizados (prevención secundaria)</w:t>
            </w:r>
          </w:p>
          <w:p w14:paraId="1A1ED66F"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Deficiente fortalecimiento de los factores protectores</w:t>
            </w:r>
          </w:p>
          <w:p w14:paraId="592E3F28"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Desarrollo psicosexual deficiente.</w:t>
            </w:r>
          </w:p>
          <w:p w14:paraId="7416962E"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t>Desigualdad y exclusión social</w:t>
            </w:r>
          </w:p>
          <w:p w14:paraId="0D22BFE2" w14:textId="77777777" w:rsidR="00E1108F" w:rsidRPr="00E1108F" w:rsidRDefault="00E1108F" w:rsidP="00E1108F">
            <w:pPr>
              <w:pStyle w:val="Prrafodelista"/>
              <w:numPr>
                <w:ilvl w:val="0"/>
                <w:numId w:val="8"/>
              </w:numPr>
              <w:ind w:left="0" w:firstLine="0"/>
              <w:rPr>
                <w:rFonts w:ascii="Arial" w:hAnsi="Arial" w:cs="Arial"/>
                <w:bCs/>
                <w:sz w:val="20"/>
              </w:rPr>
            </w:pPr>
            <w:r w:rsidRPr="00E1108F">
              <w:rPr>
                <w:rFonts w:ascii="Arial" w:hAnsi="Arial" w:cs="Arial"/>
                <w:bCs/>
                <w:sz w:val="20"/>
              </w:rPr>
              <w:lastRenderedPageBreak/>
              <w:t>Estigmatización del adolescente en los mensajes de los medios de comunicación</w:t>
            </w:r>
          </w:p>
          <w:p w14:paraId="19BA112D" w14:textId="77777777" w:rsidR="006F45BA" w:rsidRPr="00956020" w:rsidRDefault="006F45BA" w:rsidP="00E1108F">
            <w:pPr>
              <w:pStyle w:val="Prrafodelista"/>
              <w:ind w:left="0"/>
              <w:rPr>
                <w:rFonts w:ascii="Arial" w:hAnsi="Arial" w:cs="Arial"/>
                <w:bCs/>
                <w:sz w:val="20"/>
              </w:rPr>
            </w:pPr>
          </w:p>
        </w:tc>
        <w:tc>
          <w:tcPr>
            <w:tcW w:w="2551" w:type="dxa"/>
          </w:tcPr>
          <w:p w14:paraId="12319A55" w14:textId="057781F1" w:rsidR="006F45BA" w:rsidRPr="00956020" w:rsidRDefault="00E1108F" w:rsidP="00482078">
            <w:pPr>
              <w:pStyle w:val="Prrafodelista"/>
              <w:ind w:left="0"/>
              <w:rPr>
                <w:rFonts w:ascii="Arial" w:hAnsi="Arial" w:cs="Arial"/>
                <w:bCs/>
                <w:sz w:val="20"/>
              </w:rPr>
            </w:pPr>
            <w:r w:rsidRPr="00956020">
              <w:rPr>
                <w:rFonts w:ascii="Arial" w:hAnsi="Arial" w:cs="Arial"/>
                <w:bCs/>
                <w:sz w:val="20"/>
              </w:rPr>
              <w:lastRenderedPageBreak/>
              <w:t>Reducir la concentración de condiciones de riesgo de los y las adolescentes en riesgo infractor</w:t>
            </w:r>
          </w:p>
        </w:tc>
      </w:tr>
      <w:tr w:rsidR="006F45BA" w:rsidRPr="00CE4BCF" w14:paraId="33221417" w14:textId="77777777" w:rsidTr="00E1108F">
        <w:tc>
          <w:tcPr>
            <w:tcW w:w="2121" w:type="dxa"/>
          </w:tcPr>
          <w:p w14:paraId="33F68BC5" w14:textId="77777777" w:rsidR="00E1108F" w:rsidRPr="00E1108F" w:rsidRDefault="00E1108F" w:rsidP="00CE4BCF">
            <w:pPr>
              <w:pStyle w:val="Prrafodelista"/>
              <w:ind w:left="0"/>
              <w:rPr>
                <w:rFonts w:ascii="Arial" w:hAnsi="Arial" w:cs="Arial"/>
                <w:bCs/>
                <w:sz w:val="20"/>
              </w:rPr>
            </w:pPr>
            <w:r w:rsidRPr="00E1108F">
              <w:rPr>
                <w:rFonts w:ascii="Arial" w:hAnsi="Arial" w:cs="Arial"/>
                <w:bCs/>
                <w:sz w:val="20"/>
              </w:rPr>
              <w:t>Deficiente Sistema de Justicia Penal Juvenil</w:t>
            </w:r>
          </w:p>
          <w:p w14:paraId="7B40618D" w14:textId="77777777" w:rsidR="006F45BA" w:rsidRPr="00956020" w:rsidRDefault="006F45BA" w:rsidP="00E1108F">
            <w:pPr>
              <w:pStyle w:val="Prrafodelista"/>
              <w:ind w:left="0"/>
              <w:rPr>
                <w:rFonts w:ascii="Arial" w:hAnsi="Arial" w:cs="Arial"/>
                <w:bCs/>
                <w:sz w:val="20"/>
              </w:rPr>
            </w:pPr>
          </w:p>
        </w:tc>
        <w:tc>
          <w:tcPr>
            <w:tcW w:w="3686" w:type="dxa"/>
          </w:tcPr>
          <w:p w14:paraId="20098DA4"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Insuficiente aplicación de salidas alternativas al proceso</w:t>
            </w:r>
          </w:p>
          <w:p w14:paraId="39559BF0"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Insuficiente ejecución de prácticas restaurativas</w:t>
            </w:r>
          </w:p>
          <w:p w14:paraId="34589EC5"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Priorización de medidas socioeducativas de internación</w:t>
            </w:r>
          </w:p>
          <w:p w14:paraId="3E699DED"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Insuficientes servicios especializados en todo el proceso de responsabilidad penal especial</w:t>
            </w:r>
          </w:p>
          <w:p w14:paraId="1077173A"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Bajo nivel de coordinación y articulación entre los operadores de justicia penal juvenil</w:t>
            </w:r>
          </w:p>
          <w:p w14:paraId="22BC14BE"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Limitados servicios con enfoque restaurativo para la atención de víctimas</w:t>
            </w:r>
          </w:p>
          <w:p w14:paraId="6674E9ED" w14:textId="77777777" w:rsidR="00E1108F" w:rsidRPr="00E1108F" w:rsidRDefault="00E1108F" w:rsidP="00E1108F">
            <w:pPr>
              <w:pStyle w:val="Prrafodelista"/>
              <w:numPr>
                <w:ilvl w:val="0"/>
                <w:numId w:val="21"/>
              </w:numPr>
              <w:ind w:left="0" w:firstLine="0"/>
              <w:rPr>
                <w:rFonts w:ascii="Arial" w:hAnsi="Arial" w:cs="Arial"/>
                <w:bCs/>
                <w:sz w:val="20"/>
              </w:rPr>
            </w:pPr>
            <w:r w:rsidRPr="00E1108F">
              <w:rPr>
                <w:rFonts w:ascii="Arial" w:hAnsi="Arial" w:cs="Arial"/>
                <w:bCs/>
                <w:sz w:val="20"/>
              </w:rPr>
              <w:t xml:space="preserve">Priorización de políticas con enfoques represivos-punitivos </w:t>
            </w:r>
          </w:p>
          <w:p w14:paraId="6FEB63D1" w14:textId="77777777" w:rsidR="006F45BA" w:rsidRPr="00956020" w:rsidRDefault="006F45BA" w:rsidP="00E1108F">
            <w:pPr>
              <w:pStyle w:val="Prrafodelista"/>
              <w:ind w:left="0"/>
              <w:rPr>
                <w:rFonts w:ascii="Arial" w:hAnsi="Arial" w:cs="Arial"/>
                <w:bCs/>
                <w:sz w:val="20"/>
              </w:rPr>
            </w:pPr>
          </w:p>
        </w:tc>
        <w:tc>
          <w:tcPr>
            <w:tcW w:w="2551" w:type="dxa"/>
          </w:tcPr>
          <w:p w14:paraId="34614409" w14:textId="078D553A" w:rsidR="006F45BA" w:rsidRPr="00956020" w:rsidRDefault="007F6889" w:rsidP="00482078">
            <w:pPr>
              <w:pStyle w:val="Prrafodelista"/>
              <w:ind w:left="0"/>
              <w:rPr>
                <w:rFonts w:ascii="Arial" w:hAnsi="Arial" w:cs="Arial"/>
                <w:bCs/>
                <w:sz w:val="20"/>
              </w:rPr>
            </w:pPr>
            <w:r w:rsidRPr="007F6889">
              <w:rPr>
                <w:rFonts w:ascii="Arial" w:hAnsi="Arial" w:cs="Arial"/>
                <w:bCs/>
                <w:sz w:val="20"/>
              </w:rPr>
              <w:t>Fortalecer el sistema de justicia penal juvenil</w:t>
            </w:r>
          </w:p>
        </w:tc>
        <w:bookmarkStart w:id="0" w:name="_GoBack"/>
        <w:bookmarkEnd w:id="0"/>
      </w:tr>
      <w:tr w:rsidR="006F45BA" w:rsidRPr="00CE4BCF" w14:paraId="0FE72D80" w14:textId="77777777" w:rsidTr="00E1108F">
        <w:tc>
          <w:tcPr>
            <w:tcW w:w="2121" w:type="dxa"/>
          </w:tcPr>
          <w:p w14:paraId="411AB49C" w14:textId="77777777" w:rsidR="00E1108F" w:rsidRPr="00E1108F" w:rsidRDefault="00E1108F" w:rsidP="00CE4BCF">
            <w:pPr>
              <w:pStyle w:val="Prrafodelista"/>
              <w:ind w:left="0"/>
              <w:rPr>
                <w:rFonts w:ascii="Arial" w:hAnsi="Arial" w:cs="Arial"/>
                <w:bCs/>
                <w:sz w:val="20"/>
              </w:rPr>
            </w:pPr>
            <w:r w:rsidRPr="00E1108F">
              <w:rPr>
                <w:rFonts w:ascii="Arial" w:hAnsi="Arial" w:cs="Arial"/>
                <w:bCs/>
                <w:sz w:val="20"/>
              </w:rPr>
              <w:t xml:space="preserve">Limitada intervención para la reinserción social </w:t>
            </w:r>
          </w:p>
          <w:p w14:paraId="3D698D59" w14:textId="77777777" w:rsidR="006F45BA" w:rsidRPr="00956020" w:rsidRDefault="006F45BA" w:rsidP="00E1108F">
            <w:pPr>
              <w:pStyle w:val="Prrafodelista"/>
              <w:ind w:left="0"/>
              <w:rPr>
                <w:rFonts w:ascii="Arial" w:hAnsi="Arial" w:cs="Arial"/>
                <w:bCs/>
                <w:sz w:val="20"/>
              </w:rPr>
            </w:pPr>
          </w:p>
        </w:tc>
        <w:tc>
          <w:tcPr>
            <w:tcW w:w="3686" w:type="dxa"/>
          </w:tcPr>
          <w:p w14:paraId="7F5FFE1F"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Limitado personal especializado y de intervención diferenciada</w:t>
            </w:r>
          </w:p>
          <w:p w14:paraId="7FA981BE"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Instrumentos de evaluación basadas en gestión del riesgo no validados</w:t>
            </w:r>
          </w:p>
          <w:p w14:paraId="4612AFB3"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 xml:space="preserve">Centros Juveniles al límite de su capacidad </w:t>
            </w:r>
          </w:p>
          <w:p w14:paraId="64381A14"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Deficiente infraestructura de los Programas de Reinserción Social</w:t>
            </w:r>
          </w:p>
          <w:p w14:paraId="177317FC"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 xml:space="preserve">Inefectivos controles de seguridad en los Centros Juveniles de medio cerrado </w:t>
            </w:r>
          </w:p>
          <w:p w14:paraId="7BE8FB7A"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Escasas actividades de seguimiento post-egreso</w:t>
            </w:r>
          </w:p>
          <w:p w14:paraId="423420E0"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Ingreso de adolescentes con perfil de alto riesgo a medio abierto</w:t>
            </w:r>
          </w:p>
          <w:p w14:paraId="1A92E677" w14:textId="77777777" w:rsidR="00E1108F" w:rsidRPr="00E1108F"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Ingreso de adolescentes con perfil de bajo riesgo en medio cerrado</w:t>
            </w:r>
          </w:p>
          <w:p w14:paraId="71E7F7BB" w14:textId="77777777" w:rsidR="006F45BA" w:rsidRPr="00956020" w:rsidRDefault="00E1108F" w:rsidP="00E1108F">
            <w:pPr>
              <w:pStyle w:val="Prrafodelista"/>
              <w:numPr>
                <w:ilvl w:val="0"/>
                <w:numId w:val="28"/>
              </w:numPr>
              <w:ind w:left="0" w:firstLine="0"/>
              <w:rPr>
                <w:rFonts w:ascii="Arial" w:hAnsi="Arial" w:cs="Arial"/>
                <w:bCs/>
                <w:sz w:val="20"/>
              </w:rPr>
            </w:pPr>
            <w:r w:rsidRPr="00E1108F">
              <w:rPr>
                <w:rFonts w:ascii="Arial" w:hAnsi="Arial" w:cs="Arial"/>
                <w:bCs/>
                <w:sz w:val="20"/>
              </w:rPr>
              <w:t>Insuficiente reparación a la víctima con enfoque restaurativo</w:t>
            </w:r>
          </w:p>
          <w:p w14:paraId="6F6D0991" w14:textId="77777777" w:rsidR="00E1108F" w:rsidRPr="00E1108F" w:rsidRDefault="00E1108F" w:rsidP="00E1108F">
            <w:pPr>
              <w:numPr>
                <w:ilvl w:val="0"/>
                <w:numId w:val="28"/>
              </w:numPr>
              <w:ind w:left="0" w:firstLine="0"/>
              <w:rPr>
                <w:rFonts w:ascii="Arial" w:hAnsi="Arial" w:cs="Arial"/>
                <w:bCs/>
                <w:sz w:val="20"/>
              </w:rPr>
            </w:pPr>
            <w:r w:rsidRPr="00E1108F">
              <w:rPr>
                <w:rFonts w:ascii="Arial" w:hAnsi="Arial" w:cs="Arial"/>
                <w:bCs/>
                <w:sz w:val="20"/>
              </w:rPr>
              <w:t>Deficientes metodologías educativas, formativas y productivas</w:t>
            </w:r>
          </w:p>
          <w:p w14:paraId="124A2E48" w14:textId="77777777" w:rsidR="00E1108F" w:rsidRPr="00E1108F" w:rsidRDefault="00E1108F" w:rsidP="00E1108F">
            <w:pPr>
              <w:numPr>
                <w:ilvl w:val="0"/>
                <w:numId w:val="28"/>
              </w:numPr>
              <w:ind w:left="0" w:firstLine="0"/>
              <w:rPr>
                <w:rFonts w:ascii="Arial" w:hAnsi="Arial" w:cs="Arial"/>
                <w:bCs/>
                <w:sz w:val="20"/>
              </w:rPr>
            </w:pPr>
            <w:r w:rsidRPr="00E1108F">
              <w:rPr>
                <w:rFonts w:ascii="Arial" w:hAnsi="Arial" w:cs="Arial"/>
                <w:bCs/>
                <w:sz w:val="20"/>
              </w:rPr>
              <w:t>Amplio desarraigo familiar de las ACLP mujeres en los Centros Juveniles de medio cerrado</w:t>
            </w:r>
          </w:p>
          <w:p w14:paraId="156064C1" w14:textId="16D12E3F" w:rsidR="00E1108F" w:rsidRPr="00956020" w:rsidRDefault="00E1108F" w:rsidP="00E1108F">
            <w:pPr>
              <w:rPr>
                <w:rFonts w:ascii="Arial" w:hAnsi="Arial" w:cs="Arial"/>
                <w:bCs/>
                <w:sz w:val="20"/>
              </w:rPr>
            </w:pPr>
          </w:p>
        </w:tc>
        <w:tc>
          <w:tcPr>
            <w:tcW w:w="2551" w:type="dxa"/>
          </w:tcPr>
          <w:p w14:paraId="2E05F64A" w14:textId="235DC40D" w:rsidR="006F45BA" w:rsidRPr="00956020" w:rsidRDefault="00E1108F" w:rsidP="007F6889">
            <w:pPr>
              <w:pStyle w:val="Prrafodelista"/>
              <w:ind w:left="0"/>
              <w:rPr>
                <w:rFonts w:ascii="Arial" w:hAnsi="Arial" w:cs="Arial"/>
                <w:bCs/>
                <w:sz w:val="20"/>
              </w:rPr>
            </w:pPr>
            <w:r w:rsidRPr="00956020">
              <w:rPr>
                <w:rFonts w:ascii="Arial" w:hAnsi="Arial" w:cs="Arial"/>
                <w:bCs/>
                <w:sz w:val="20"/>
              </w:rPr>
              <w:t xml:space="preserve">Fortalecer la reinserción social de los y las </w:t>
            </w:r>
            <w:r w:rsidR="007F6889">
              <w:rPr>
                <w:rFonts w:ascii="Arial" w:hAnsi="Arial" w:cs="Arial"/>
                <w:bCs/>
                <w:sz w:val="20"/>
              </w:rPr>
              <w:t>adolescentes en conflicto con la ley penal</w:t>
            </w:r>
          </w:p>
        </w:tc>
      </w:tr>
    </w:tbl>
    <w:p w14:paraId="634D5979" w14:textId="187A85E9" w:rsidR="000D2DFC" w:rsidRPr="00CE4BCF" w:rsidRDefault="000D2DFC" w:rsidP="00482078">
      <w:pPr>
        <w:pStyle w:val="Prrafodelista"/>
        <w:ind w:left="851"/>
        <w:rPr>
          <w:rFonts w:ascii="Arial" w:hAnsi="Arial" w:cs="Arial"/>
          <w:bCs/>
        </w:rPr>
      </w:pPr>
    </w:p>
    <w:p w14:paraId="2F7009F2" w14:textId="6B5D4C22" w:rsidR="00FA4077" w:rsidRPr="00CE4BCF" w:rsidRDefault="00FA4077" w:rsidP="00FA4077">
      <w:pPr>
        <w:pStyle w:val="Prrafodelista"/>
        <w:ind w:left="851"/>
        <w:jc w:val="both"/>
        <w:rPr>
          <w:rFonts w:ascii="Arial" w:hAnsi="Arial" w:cs="Arial"/>
          <w:bCs/>
        </w:rPr>
      </w:pPr>
      <w:r w:rsidRPr="00CE4BCF">
        <w:rPr>
          <w:rFonts w:ascii="Arial" w:hAnsi="Arial" w:cs="Arial"/>
          <w:bCs/>
        </w:rPr>
        <w:t xml:space="preserve">Las causas asociadas a los y las adolescentes cuyo contexto de desarrollo se caracteriza por la presencia de factores criminógenos a nivel nacional se relacionan con el OP 1 ya que se orienta a su reducción. De igual modo, los factores asociados </w:t>
      </w:r>
      <w:r w:rsidRPr="00CE4BCF">
        <w:rPr>
          <w:rFonts w:ascii="Arial" w:hAnsi="Arial" w:cs="Arial"/>
          <w:bCs/>
        </w:rPr>
        <w:lastRenderedPageBreak/>
        <w:t>con la vulneración de derechos que se presentan actualmente en todo el proceso de justicia juvenil están vinculadas con la OP2 ya que pretender fortalecer el enfoque especializado y diferenciado de la justicia penal juvenil. Finalmente, las causas vinculadas con la ineficiencia y garantía de la reinserción social de los y las adolescentes en conflicto con la ley penal</w:t>
      </w:r>
      <w:r w:rsidR="00C248BD">
        <w:rPr>
          <w:rFonts w:ascii="Arial" w:hAnsi="Arial" w:cs="Arial"/>
          <w:bCs/>
        </w:rPr>
        <w:t xml:space="preserve"> (en </w:t>
      </w:r>
      <w:commentRangeStart w:id="1"/>
      <w:r w:rsidR="00C248BD" w:rsidRPr="00C154B0">
        <w:rPr>
          <w:rFonts w:ascii="Arial" w:hAnsi="Arial" w:cs="Arial"/>
          <w:bCs/>
          <w:highlight w:val="yellow"/>
        </w:rPr>
        <w:t>adolescente</w:t>
      </w:r>
      <w:r w:rsidR="00C248BD">
        <w:rPr>
          <w:rFonts w:ascii="Arial" w:hAnsi="Arial" w:cs="Arial"/>
          <w:bCs/>
        </w:rPr>
        <w:t xml:space="preserve"> </w:t>
      </w:r>
      <w:commentRangeEnd w:id="1"/>
      <w:r w:rsidR="00A9014E">
        <w:rPr>
          <w:rStyle w:val="Refdecomentario"/>
        </w:rPr>
        <w:commentReference w:id="1"/>
      </w:r>
      <w:r w:rsidR="00C248BD">
        <w:rPr>
          <w:rFonts w:ascii="Arial" w:hAnsi="Arial" w:cs="Arial"/>
          <w:bCs/>
        </w:rPr>
        <w:t>ACLP)</w:t>
      </w:r>
      <w:r w:rsidRPr="00CE4BCF">
        <w:rPr>
          <w:rFonts w:ascii="Arial" w:hAnsi="Arial" w:cs="Arial"/>
          <w:bCs/>
        </w:rPr>
        <w:t xml:space="preserve"> se relacionan con el OP3 orientando las estrategias de acción hacia el fortalecimiento de un sistema de reinserción prejudicial y judicial que busque garantizar el mayor número de adolescentes en conflicto con la ley penal reintegrados a la sociedad.</w:t>
      </w:r>
    </w:p>
    <w:p w14:paraId="1AF3DD39" w14:textId="77777777" w:rsidR="00FA4077" w:rsidRPr="00CE4BCF" w:rsidRDefault="00FA4077" w:rsidP="00482078">
      <w:pPr>
        <w:pStyle w:val="Prrafodelista"/>
        <w:ind w:left="851"/>
        <w:rPr>
          <w:rFonts w:ascii="Arial" w:hAnsi="Arial" w:cs="Arial"/>
          <w:bCs/>
        </w:rPr>
      </w:pPr>
    </w:p>
    <w:p w14:paraId="2681A9DF" w14:textId="77777777" w:rsidR="00041152" w:rsidRPr="00CE4BCF" w:rsidRDefault="00041152" w:rsidP="00CE4BCF">
      <w:pPr>
        <w:pStyle w:val="Prrafodelista"/>
        <w:numPr>
          <w:ilvl w:val="1"/>
          <w:numId w:val="3"/>
        </w:numPr>
        <w:ind w:left="1276" w:hanging="425"/>
        <w:jc w:val="both"/>
        <w:rPr>
          <w:rFonts w:ascii="Arial" w:hAnsi="Arial" w:cs="Arial"/>
          <w:b/>
        </w:rPr>
      </w:pPr>
      <w:r w:rsidRPr="00CE4BCF">
        <w:rPr>
          <w:rFonts w:ascii="Arial" w:hAnsi="Arial" w:cs="Arial"/>
          <w:b/>
        </w:rPr>
        <w:t xml:space="preserve">Objetivo prioritario 1 (OP1): Reducir la concentración de condiciones de riesgo de los y las adolescentes en riesgo infractor </w:t>
      </w:r>
    </w:p>
    <w:p w14:paraId="575EA6C7" w14:textId="77777777" w:rsidR="00041152" w:rsidRPr="00CE4BCF" w:rsidRDefault="00041152" w:rsidP="00CE4BCF">
      <w:pPr>
        <w:pStyle w:val="Prrafodelista"/>
        <w:ind w:left="1276"/>
        <w:jc w:val="both"/>
        <w:rPr>
          <w:rFonts w:ascii="Arial" w:hAnsi="Arial" w:cs="Arial"/>
          <w:b/>
        </w:rPr>
      </w:pPr>
    </w:p>
    <w:p w14:paraId="4C4D8F36" w14:textId="77777777" w:rsidR="00FA4077" w:rsidRPr="00CE4BCF" w:rsidRDefault="00041152" w:rsidP="00CE4BCF">
      <w:pPr>
        <w:pStyle w:val="Prrafodelista"/>
        <w:ind w:left="1276"/>
        <w:jc w:val="both"/>
        <w:rPr>
          <w:rFonts w:ascii="Arial" w:hAnsi="Arial" w:cs="Arial"/>
        </w:rPr>
      </w:pPr>
      <w:r w:rsidRPr="00CE4BCF">
        <w:rPr>
          <w:rFonts w:ascii="Arial" w:hAnsi="Arial" w:cs="Arial"/>
        </w:rPr>
        <w:t>Este objetivo, pretende que los y las adolescentes se desarrollen de forma integral para evitar la inclusión en proyectos de vida en criminalidad a través de la disminución de los factores de riesgo criminógenos que la evidencia ha relacionado y fortalecer los principales sistemas de socialización los cuales son la familia, la comunidad y la institución educativa</w:t>
      </w:r>
      <w:r w:rsidR="00FA4077" w:rsidRPr="00CE4BCF">
        <w:rPr>
          <w:rFonts w:ascii="Arial" w:hAnsi="Arial" w:cs="Arial"/>
        </w:rPr>
        <w:t>,</w:t>
      </w:r>
      <w:r w:rsidRPr="00CE4BCF">
        <w:rPr>
          <w:rFonts w:ascii="Arial" w:hAnsi="Arial" w:cs="Arial"/>
        </w:rPr>
        <w:t xml:space="preserve"> de modo que</w:t>
      </w:r>
      <w:r w:rsidR="00FA4077" w:rsidRPr="00CE4BCF">
        <w:rPr>
          <w:rFonts w:ascii="Arial" w:hAnsi="Arial" w:cs="Arial"/>
        </w:rPr>
        <w:t>,</w:t>
      </w:r>
      <w:r w:rsidRPr="00CE4BCF">
        <w:rPr>
          <w:rFonts w:ascii="Arial" w:hAnsi="Arial" w:cs="Arial"/>
        </w:rPr>
        <w:t xml:space="preserve"> sean espacios de protección y promoción de los factores protectores específicos. </w:t>
      </w:r>
    </w:p>
    <w:p w14:paraId="6A4B8A6C" w14:textId="77777777" w:rsidR="00FA4077" w:rsidRPr="00CE4BCF" w:rsidRDefault="00FA4077" w:rsidP="00CE4BCF">
      <w:pPr>
        <w:pStyle w:val="Prrafodelista"/>
        <w:ind w:left="1276"/>
        <w:jc w:val="both"/>
        <w:rPr>
          <w:rFonts w:ascii="Arial" w:hAnsi="Arial" w:cs="Arial"/>
        </w:rPr>
      </w:pPr>
    </w:p>
    <w:p w14:paraId="5E77D27F" w14:textId="5118914F" w:rsidR="00FA4077" w:rsidRPr="00CE4BCF" w:rsidRDefault="00041152" w:rsidP="00CE4BCF">
      <w:pPr>
        <w:pStyle w:val="Prrafodelista"/>
        <w:ind w:left="1276"/>
        <w:jc w:val="both"/>
        <w:rPr>
          <w:rFonts w:ascii="Arial" w:hAnsi="Arial" w:cs="Arial"/>
        </w:rPr>
      </w:pPr>
      <w:r w:rsidRPr="00CE4BCF">
        <w:rPr>
          <w:rFonts w:ascii="Arial" w:hAnsi="Arial" w:cs="Arial"/>
        </w:rPr>
        <w:t>El OP1 responde a la causa directa 1 en cuanto establece como lineamiento el ejecutar acciones para disminuir factores de riesgo criminógeno en general e impulsar los factores protectores que contribuyan en la disminución de las condiciones de riesgo criminógeno.</w:t>
      </w:r>
      <w:r w:rsidR="00FA4077" w:rsidRPr="00CE4BCF">
        <w:rPr>
          <w:rFonts w:ascii="Arial" w:hAnsi="Arial" w:cs="Arial"/>
        </w:rPr>
        <w:t xml:space="preserve"> Dicha causa describe la realidad de un grupo </w:t>
      </w:r>
      <w:r w:rsidR="00C248BD">
        <w:rPr>
          <w:rFonts w:ascii="Arial" w:hAnsi="Arial" w:cs="Arial"/>
        </w:rPr>
        <w:t>significativo</w:t>
      </w:r>
      <w:r w:rsidR="00FA4077" w:rsidRPr="00CE4BCF">
        <w:rPr>
          <w:rFonts w:ascii="Arial" w:hAnsi="Arial" w:cs="Arial"/>
        </w:rPr>
        <w:t xml:space="preserve"> de adolescentes a nivel nacional cuyo contexto de desarrollo psicosocial perjudica su desarrollo en la medida que hay presencia de delincuencia en su comunidad, grupos de iguales con conductas antisociales, consumo problemático de drogas, familias con deficientes competencias parentales, deserción escolar, familias en delito o conductas antisociales, violencia en las instituciones educativas, muy limitada presencia de programas de prevención social del crimen, desarrollo psicosocial deficiente, desigualdad y estigmatización de la adolescencia.</w:t>
      </w:r>
    </w:p>
    <w:p w14:paraId="24ECE586" w14:textId="77777777" w:rsidR="00041152" w:rsidRPr="00CE4BCF" w:rsidRDefault="00041152" w:rsidP="00CE4BCF">
      <w:pPr>
        <w:pStyle w:val="Prrafodelista"/>
        <w:ind w:left="1276"/>
        <w:jc w:val="both"/>
        <w:rPr>
          <w:rFonts w:ascii="Arial" w:eastAsia="Times New Roman" w:hAnsi="Arial" w:cs="Arial"/>
          <w:color w:val="000000"/>
          <w:lang w:eastAsia="es-PE"/>
        </w:rPr>
      </w:pPr>
    </w:p>
    <w:p w14:paraId="1371318C" w14:textId="0B0500DB" w:rsidR="00041152" w:rsidRPr="00CE4BCF" w:rsidRDefault="00041152" w:rsidP="007F6889">
      <w:pPr>
        <w:pStyle w:val="Prrafodelista"/>
        <w:numPr>
          <w:ilvl w:val="1"/>
          <w:numId w:val="3"/>
        </w:numPr>
        <w:ind w:left="1276" w:hanging="425"/>
        <w:jc w:val="both"/>
        <w:rPr>
          <w:rFonts w:ascii="Arial" w:hAnsi="Arial" w:cs="Arial"/>
          <w:b/>
        </w:rPr>
      </w:pPr>
      <w:r w:rsidRPr="00CE4BCF">
        <w:rPr>
          <w:rFonts w:ascii="Arial" w:hAnsi="Arial" w:cs="Arial"/>
          <w:b/>
        </w:rPr>
        <w:t xml:space="preserve">Objetivo prioritario </w:t>
      </w:r>
      <w:r w:rsidRPr="00CE4BCF">
        <w:rPr>
          <w:rFonts w:ascii="Arial" w:hAnsi="Arial" w:cs="Arial"/>
          <w:b/>
          <w:bCs/>
        </w:rPr>
        <w:t xml:space="preserve">2 </w:t>
      </w:r>
      <w:r w:rsidRPr="00CE4BCF">
        <w:rPr>
          <w:rFonts w:ascii="Arial" w:hAnsi="Arial" w:cs="Arial"/>
          <w:b/>
        </w:rPr>
        <w:t>(OP2)</w:t>
      </w:r>
      <w:r w:rsidRPr="00CE4BCF">
        <w:rPr>
          <w:rFonts w:ascii="Arial" w:hAnsi="Arial" w:cs="Arial"/>
          <w:b/>
          <w:bCs/>
        </w:rPr>
        <w:t xml:space="preserve">: </w:t>
      </w:r>
      <w:r w:rsidR="007F6889" w:rsidRPr="007F6889">
        <w:rPr>
          <w:rFonts w:ascii="Arial" w:hAnsi="Arial" w:cs="Arial"/>
          <w:b/>
          <w:bCs/>
        </w:rPr>
        <w:t>Fortalecer el sistema de justicia penal juvenil</w:t>
      </w:r>
    </w:p>
    <w:p w14:paraId="2633DCFD" w14:textId="77777777" w:rsidR="00A315D1" w:rsidRPr="00CE4BCF" w:rsidRDefault="00A315D1" w:rsidP="00CE4BCF">
      <w:pPr>
        <w:pStyle w:val="Prrafodelista"/>
        <w:ind w:left="1276"/>
        <w:jc w:val="both"/>
        <w:rPr>
          <w:rFonts w:ascii="Arial" w:hAnsi="Arial" w:cs="Arial"/>
          <w:b/>
        </w:rPr>
      </w:pPr>
    </w:p>
    <w:p w14:paraId="464E2471" w14:textId="5724A50D" w:rsidR="00B40FDD" w:rsidRPr="00CE4BCF" w:rsidRDefault="00041152" w:rsidP="00CE4BCF">
      <w:pPr>
        <w:pStyle w:val="Prrafodelista"/>
        <w:ind w:left="1276"/>
        <w:jc w:val="both"/>
        <w:rPr>
          <w:rFonts w:ascii="Arial" w:hAnsi="Arial" w:cs="Arial"/>
        </w:rPr>
      </w:pPr>
      <w:r w:rsidRPr="00CE4BCF">
        <w:rPr>
          <w:rFonts w:ascii="Arial" w:hAnsi="Arial" w:cs="Arial"/>
        </w:rPr>
        <w:t xml:space="preserve">Este objetivo pretende asegurar el debido proceso y el respeto de los derechos fundamentales de los y las adolescentes en conflicto con la ley penal alineados al Código de Responsabilidad Penal de Adolescentes y su reglamento. </w:t>
      </w:r>
      <w:r w:rsidR="00B40FDD" w:rsidRPr="00CE4BCF">
        <w:rPr>
          <w:rFonts w:ascii="Arial" w:hAnsi="Arial" w:cs="Arial"/>
        </w:rPr>
        <w:t>Así como, el fortalecimiento de las estrategias y programas vinculadas a las salidas alternativas al proceso judicial, así como enfoques alternos como la justicia juvenil restaurativa y la justicia terapéutica.</w:t>
      </w:r>
    </w:p>
    <w:p w14:paraId="21F7D8FC" w14:textId="77777777" w:rsidR="00B40FDD" w:rsidRPr="00CE4BCF" w:rsidRDefault="00B40FDD" w:rsidP="00CE4BCF">
      <w:pPr>
        <w:pStyle w:val="Prrafodelista"/>
        <w:ind w:left="1276"/>
        <w:jc w:val="both"/>
        <w:rPr>
          <w:rFonts w:ascii="Arial" w:hAnsi="Arial" w:cs="Arial"/>
        </w:rPr>
      </w:pPr>
    </w:p>
    <w:p w14:paraId="05E9E481" w14:textId="4918F967" w:rsidR="00CE4BCF" w:rsidRDefault="00041152" w:rsidP="00CE4BCF">
      <w:pPr>
        <w:pStyle w:val="Prrafodelista"/>
        <w:ind w:left="1276"/>
        <w:jc w:val="both"/>
        <w:rPr>
          <w:rFonts w:ascii="Arial" w:hAnsi="Arial" w:cs="Arial"/>
        </w:rPr>
      </w:pPr>
      <w:r w:rsidRPr="00CE4BCF">
        <w:rPr>
          <w:rFonts w:ascii="Arial" w:hAnsi="Arial" w:cs="Arial"/>
        </w:rPr>
        <w:t>El OP2 responde a la causa directa 2 en cuanto establece como lineamiento el ejecutar acciones desde el sistema de justicia penal juvenil para priorizar las medidas alternativas al proceso y la reinserción social, así como la reparación a la víctima.</w:t>
      </w:r>
      <w:r w:rsidR="00B40FDD" w:rsidRPr="00CE4BCF">
        <w:rPr>
          <w:rFonts w:ascii="Arial" w:hAnsi="Arial" w:cs="Arial"/>
        </w:rPr>
        <w:t xml:space="preserve"> En este sentido, a lo largo de todo el proceso de atención al </w:t>
      </w:r>
      <w:r w:rsidR="00B40FDD" w:rsidRPr="00CE4BCF">
        <w:rPr>
          <w:rFonts w:ascii="Arial" w:hAnsi="Arial" w:cs="Arial"/>
        </w:rPr>
        <w:lastRenderedPageBreak/>
        <w:t>adolescente</w:t>
      </w:r>
      <w:r w:rsidR="00CE4BCF" w:rsidRPr="00CE4BCF">
        <w:rPr>
          <w:rFonts w:ascii="Arial" w:hAnsi="Arial" w:cs="Arial"/>
        </w:rPr>
        <w:t xml:space="preserve"> en conflicto con la ley penal</w:t>
      </w:r>
      <w:r w:rsidR="00B40FDD" w:rsidRPr="00CE4BCF">
        <w:rPr>
          <w:rFonts w:ascii="Arial" w:hAnsi="Arial" w:cs="Arial"/>
        </w:rPr>
        <w:t xml:space="preserve">, desde la Policía Nacional del Perú hasta el Poder Judicial, se han identificado diversas vulneraciones de derechos o aplicación de medidas muy punitivas. Es así que, </w:t>
      </w:r>
      <w:r w:rsidR="00CE4BCF" w:rsidRPr="00CE4BCF">
        <w:rPr>
          <w:rFonts w:ascii="Arial" w:hAnsi="Arial" w:cs="Arial"/>
        </w:rPr>
        <w:t>hay insuficiente aplicación de salidas alternativas al proceso y ejecución de prácticas restaurativas, excesivas medidas de internación, insuficientes servicios especializados, bajo nivel de coordinación y articulación entre los operadores de justicia penal juvenil, limitados servicios con enfoque restaurativo para la atención de víctimas y aplicación de múltiples políticas con enfoques represivos-punitivos.</w:t>
      </w:r>
    </w:p>
    <w:p w14:paraId="5E24D243" w14:textId="77777777" w:rsidR="00956020" w:rsidRPr="00CE4BCF" w:rsidRDefault="00956020" w:rsidP="00CE4BCF">
      <w:pPr>
        <w:pStyle w:val="Prrafodelista"/>
        <w:ind w:left="1276"/>
        <w:jc w:val="both"/>
        <w:rPr>
          <w:rFonts w:ascii="Arial" w:hAnsi="Arial" w:cs="Arial"/>
        </w:rPr>
      </w:pPr>
    </w:p>
    <w:p w14:paraId="0C9BB072" w14:textId="24D7B242" w:rsidR="00041152" w:rsidRPr="00CE4BCF" w:rsidRDefault="00041152" w:rsidP="007F6889">
      <w:pPr>
        <w:pStyle w:val="Prrafodelista"/>
        <w:numPr>
          <w:ilvl w:val="1"/>
          <w:numId w:val="3"/>
        </w:numPr>
        <w:ind w:left="1276" w:hanging="425"/>
        <w:jc w:val="both"/>
        <w:rPr>
          <w:rFonts w:ascii="Arial" w:hAnsi="Arial" w:cs="Arial"/>
          <w:b/>
          <w:bCs/>
        </w:rPr>
      </w:pPr>
      <w:r w:rsidRPr="00CE4BCF">
        <w:rPr>
          <w:rFonts w:ascii="Arial" w:hAnsi="Arial" w:cs="Arial"/>
          <w:b/>
        </w:rPr>
        <w:t xml:space="preserve">Objetivo prioritario </w:t>
      </w:r>
      <w:r w:rsidRPr="00CE4BCF">
        <w:rPr>
          <w:rFonts w:ascii="Arial" w:hAnsi="Arial" w:cs="Arial"/>
          <w:b/>
          <w:bCs/>
        </w:rPr>
        <w:t xml:space="preserve">3 </w:t>
      </w:r>
      <w:r w:rsidRPr="00CE4BCF">
        <w:rPr>
          <w:rFonts w:ascii="Arial" w:hAnsi="Arial" w:cs="Arial"/>
          <w:b/>
        </w:rPr>
        <w:t>(OP3)</w:t>
      </w:r>
      <w:r w:rsidRPr="00CE4BCF">
        <w:rPr>
          <w:rFonts w:ascii="Arial" w:hAnsi="Arial" w:cs="Arial"/>
          <w:b/>
          <w:bCs/>
        </w:rPr>
        <w:t xml:space="preserve">: Fortalecer la reinserción social de los y las </w:t>
      </w:r>
      <w:r w:rsidR="007F6889" w:rsidRPr="007F6889">
        <w:rPr>
          <w:rFonts w:ascii="Arial" w:hAnsi="Arial" w:cs="Arial"/>
          <w:b/>
          <w:bCs/>
        </w:rPr>
        <w:t>adolescentes en conflicto con la ley penal</w:t>
      </w:r>
    </w:p>
    <w:p w14:paraId="4BCCB8D1" w14:textId="77777777" w:rsidR="00041152" w:rsidRPr="00CE4BCF" w:rsidRDefault="00041152" w:rsidP="00CE4BCF">
      <w:pPr>
        <w:pStyle w:val="Prrafodelista"/>
        <w:ind w:left="1276"/>
        <w:jc w:val="both"/>
        <w:rPr>
          <w:rFonts w:ascii="Arial" w:hAnsi="Arial" w:cs="Arial"/>
          <w:bCs/>
        </w:rPr>
      </w:pPr>
    </w:p>
    <w:p w14:paraId="724154B5" w14:textId="25BC6F08" w:rsidR="00CE4BCF" w:rsidRDefault="00041152" w:rsidP="00CE4BCF">
      <w:pPr>
        <w:pStyle w:val="Prrafodelista"/>
        <w:ind w:left="1276"/>
        <w:jc w:val="both"/>
        <w:rPr>
          <w:rFonts w:ascii="Arial" w:hAnsi="Arial" w:cs="Arial"/>
        </w:rPr>
      </w:pPr>
      <w:r w:rsidRPr="00CE4BCF">
        <w:rPr>
          <w:rFonts w:ascii="Arial" w:hAnsi="Arial" w:cs="Arial"/>
        </w:rPr>
        <w:t>Este objetivo dispone alcanzar los niveles más altos de reinserción social del adolescente en conflicto con la ley penal durante la ejecución de las medidas socioeducativas en los Centros Juveniles, así como durante la intervención de la Línea de Acción Justicia Juvenil Restaurativa</w:t>
      </w:r>
      <w:r w:rsidR="00956020">
        <w:rPr>
          <w:rFonts w:ascii="Arial" w:hAnsi="Arial" w:cs="Arial"/>
        </w:rPr>
        <w:t xml:space="preserve"> y su programa de orientación en el marco de la implementación del Código de Responsabilidad Penal de Adolescentes.</w:t>
      </w:r>
    </w:p>
    <w:p w14:paraId="0677A4BE" w14:textId="77777777" w:rsidR="00CE4BCF" w:rsidRDefault="00CE4BCF" w:rsidP="00CE4BCF">
      <w:pPr>
        <w:pStyle w:val="Prrafodelista"/>
        <w:ind w:left="1276"/>
        <w:jc w:val="both"/>
        <w:rPr>
          <w:rFonts w:ascii="Arial" w:hAnsi="Arial" w:cs="Arial"/>
        </w:rPr>
      </w:pPr>
    </w:p>
    <w:p w14:paraId="07DAF4A2" w14:textId="217CF93C" w:rsidR="00041152" w:rsidRPr="00956020" w:rsidRDefault="00041152" w:rsidP="00956020">
      <w:pPr>
        <w:pStyle w:val="Prrafodelista"/>
        <w:ind w:left="1276"/>
        <w:jc w:val="both"/>
        <w:rPr>
          <w:rFonts w:ascii="Arial" w:hAnsi="Arial" w:cs="Arial"/>
        </w:rPr>
      </w:pPr>
      <w:r w:rsidRPr="00CE4BCF">
        <w:rPr>
          <w:rFonts w:ascii="Arial" w:hAnsi="Arial" w:cs="Arial"/>
        </w:rPr>
        <w:t>El OP</w:t>
      </w:r>
      <w:r w:rsidR="003C617B" w:rsidRPr="00CE4BCF">
        <w:rPr>
          <w:rFonts w:ascii="Arial" w:hAnsi="Arial" w:cs="Arial"/>
        </w:rPr>
        <w:t>3</w:t>
      </w:r>
      <w:r w:rsidRPr="00CE4BCF">
        <w:rPr>
          <w:rFonts w:ascii="Arial" w:hAnsi="Arial" w:cs="Arial"/>
        </w:rPr>
        <w:t xml:space="preserve"> responde a la causa directa 3 en cuanto establece como lineamiento el ejecutar acciones desde los servicios de reinserción social basados en los modelos de gestión de riesgo de violencia y la justicia juvenil restaurativa.</w:t>
      </w:r>
      <w:r w:rsidR="00956020">
        <w:rPr>
          <w:rFonts w:ascii="Arial" w:hAnsi="Arial" w:cs="Arial"/>
        </w:rPr>
        <w:t xml:space="preserve"> En efecto, el OP3 surge ante la situación actual de limitada reinserción social representada por la falta</w:t>
      </w:r>
      <w:r w:rsidR="00956020" w:rsidRPr="00956020">
        <w:rPr>
          <w:rFonts w:ascii="Arial" w:hAnsi="Arial" w:cs="Arial"/>
        </w:rPr>
        <w:t xml:space="preserve"> </w:t>
      </w:r>
      <w:r w:rsidR="00C248BD">
        <w:rPr>
          <w:rFonts w:ascii="Arial" w:hAnsi="Arial" w:cs="Arial"/>
        </w:rPr>
        <w:t xml:space="preserve">de </w:t>
      </w:r>
      <w:r w:rsidR="00956020" w:rsidRPr="00956020">
        <w:rPr>
          <w:rFonts w:ascii="Arial" w:hAnsi="Arial" w:cs="Arial"/>
        </w:rPr>
        <w:t xml:space="preserve">personal especializado y </w:t>
      </w:r>
      <w:r w:rsidR="00956020">
        <w:rPr>
          <w:rFonts w:ascii="Arial" w:hAnsi="Arial" w:cs="Arial"/>
        </w:rPr>
        <w:t>de i</w:t>
      </w:r>
      <w:r w:rsidR="00956020" w:rsidRPr="00956020">
        <w:rPr>
          <w:rFonts w:ascii="Arial" w:hAnsi="Arial" w:cs="Arial"/>
        </w:rPr>
        <w:t>nstrumentos de evaluación basadas en gestión del riesgo</w:t>
      </w:r>
      <w:r w:rsidR="00956020">
        <w:rPr>
          <w:rFonts w:ascii="Arial" w:hAnsi="Arial" w:cs="Arial"/>
        </w:rPr>
        <w:t>, existencia de c</w:t>
      </w:r>
      <w:r w:rsidR="00956020" w:rsidRPr="00956020">
        <w:rPr>
          <w:rFonts w:ascii="Arial" w:hAnsi="Arial" w:cs="Arial"/>
        </w:rPr>
        <w:t xml:space="preserve">entros </w:t>
      </w:r>
      <w:r w:rsidR="00956020">
        <w:rPr>
          <w:rFonts w:ascii="Arial" w:hAnsi="Arial" w:cs="Arial"/>
        </w:rPr>
        <w:t>j</w:t>
      </w:r>
      <w:r w:rsidR="00956020" w:rsidRPr="00956020">
        <w:rPr>
          <w:rFonts w:ascii="Arial" w:hAnsi="Arial" w:cs="Arial"/>
        </w:rPr>
        <w:t>uveniles al límite de su capacidad</w:t>
      </w:r>
      <w:r w:rsidR="00956020">
        <w:rPr>
          <w:rFonts w:ascii="Arial" w:hAnsi="Arial" w:cs="Arial"/>
        </w:rPr>
        <w:t>, d</w:t>
      </w:r>
      <w:r w:rsidR="00956020" w:rsidRPr="00956020">
        <w:rPr>
          <w:rFonts w:ascii="Arial" w:hAnsi="Arial" w:cs="Arial"/>
        </w:rPr>
        <w:t>eficiente infraestructura</w:t>
      </w:r>
      <w:r w:rsidR="00956020">
        <w:rPr>
          <w:rFonts w:ascii="Arial" w:hAnsi="Arial" w:cs="Arial"/>
        </w:rPr>
        <w:t>, i</w:t>
      </w:r>
      <w:r w:rsidR="00956020" w:rsidRPr="00956020">
        <w:rPr>
          <w:rFonts w:ascii="Arial" w:hAnsi="Arial" w:cs="Arial"/>
        </w:rPr>
        <w:t xml:space="preserve">nefectivos controles de seguridad en los </w:t>
      </w:r>
      <w:r w:rsidR="00956020">
        <w:rPr>
          <w:rFonts w:ascii="Arial" w:hAnsi="Arial" w:cs="Arial"/>
        </w:rPr>
        <w:t>c</w:t>
      </w:r>
      <w:r w:rsidR="00956020" w:rsidRPr="00956020">
        <w:rPr>
          <w:rFonts w:ascii="Arial" w:hAnsi="Arial" w:cs="Arial"/>
        </w:rPr>
        <w:t xml:space="preserve">entros </w:t>
      </w:r>
      <w:r w:rsidR="00956020">
        <w:rPr>
          <w:rFonts w:ascii="Arial" w:hAnsi="Arial" w:cs="Arial"/>
        </w:rPr>
        <w:t>j</w:t>
      </w:r>
      <w:r w:rsidR="00956020" w:rsidRPr="00956020">
        <w:rPr>
          <w:rFonts w:ascii="Arial" w:hAnsi="Arial" w:cs="Arial"/>
        </w:rPr>
        <w:t>uveniles</w:t>
      </w:r>
      <w:r w:rsidR="00956020">
        <w:rPr>
          <w:rFonts w:ascii="Arial" w:hAnsi="Arial" w:cs="Arial"/>
        </w:rPr>
        <w:t>, e</w:t>
      </w:r>
      <w:r w:rsidR="00956020" w:rsidRPr="00956020">
        <w:rPr>
          <w:rFonts w:ascii="Arial" w:hAnsi="Arial" w:cs="Arial"/>
        </w:rPr>
        <w:t>scasas actividades de seguimiento post-egreso</w:t>
      </w:r>
      <w:r w:rsidR="00956020">
        <w:rPr>
          <w:rFonts w:ascii="Arial" w:hAnsi="Arial" w:cs="Arial"/>
        </w:rPr>
        <w:t>, i</w:t>
      </w:r>
      <w:r w:rsidR="00956020" w:rsidRPr="00956020">
        <w:rPr>
          <w:rFonts w:ascii="Arial" w:hAnsi="Arial" w:cs="Arial"/>
        </w:rPr>
        <w:t>ngreso de adolescentes con perfil de alto riesgo a medio abierto</w:t>
      </w:r>
      <w:r w:rsidR="00956020">
        <w:rPr>
          <w:rFonts w:ascii="Arial" w:hAnsi="Arial" w:cs="Arial"/>
        </w:rPr>
        <w:t>, i</w:t>
      </w:r>
      <w:r w:rsidR="00956020" w:rsidRPr="00956020">
        <w:rPr>
          <w:rFonts w:ascii="Arial" w:hAnsi="Arial" w:cs="Arial"/>
        </w:rPr>
        <w:t>ngreso de adolescentes con perfil de bajo riesgo en medio cerrado</w:t>
      </w:r>
      <w:r w:rsidR="00956020">
        <w:rPr>
          <w:rFonts w:ascii="Arial" w:hAnsi="Arial" w:cs="Arial"/>
        </w:rPr>
        <w:t>, i</w:t>
      </w:r>
      <w:r w:rsidR="00956020" w:rsidRPr="00956020">
        <w:rPr>
          <w:rFonts w:ascii="Arial" w:hAnsi="Arial" w:cs="Arial"/>
        </w:rPr>
        <w:t>nsuficiente reparación a la víctima con enfoque restaurativo</w:t>
      </w:r>
      <w:r w:rsidR="00956020">
        <w:rPr>
          <w:rFonts w:ascii="Arial" w:hAnsi="Arial" w:cs="Arial"/>
        </w:rPr>
        <w:t>, d</w:t>
      </w:r>
      <w:r w:rsidR="00956020" w:rsidRPr="00956020">
        <w:rPr>
          <w:rFonts w:ascii="Arial" w:hAnsi="Arial" w:cs="Arial"/>
        </w:rPr>
        <w:t>eficientes metodologías educativas, formativas y productivas</w:t>
      </w:r>
      <w:r w:rsidR="00956020">
        <w:rPr>
          <w:rFonts w:ascii="Arial" w:hAnsi="Arial" w:cs="Arial"/>
        </w:rPr>
        <w:t xml:space="preserve"> y el a</w:t>
      </w:r>
      <w:r w:rsidR="00956020" w:rsidRPr="00956020">
        <w:rPr>
          <w:rFonts w:ascii="Arial" w:hAnsi="Arial" w:cs="Arial"/>
        </w:rPr>
        <w:t xml:space="preserve">mplio desarraigo familiar de las </w:t>
      </w:r>
      <w:r w:rsidR="00956020">
        <w:rPr>
          <w:rFonts w:ascii="Arial" w:hAnsi="Arial" w:cs="Arial"/>
        </w:rPr>
        <w:t xml:space="preserve">adolescentes en conflicto con la ley penal </w:t>
      </w:r>
      <w:r w:rsidR="00956020" w:rsidRPr="00956020">
        <w:rPr>
          <w:rFonts w:ascii="Arial" w:hAnsi="Arial" w:cs="Arial"/>
        </w:rPr>
        <w:t>en los Centros Juveniles de medio cerrado</w:t>
      </w:r>
      <w:r w:rsidR="00956020">
        <w:rPr>
          <w:rFonts w:ascii="Arial" w:hAnsi="Arial" w:cs="Arial"/>
        </w:rPr>
        <w:t>. Todo ello conlleva a que las actividades dirigid</w:t>
      </w:r>
      <w:r w:rsidR="00C248BD">
        <w:rPr>
          <w:rFonts w:ascii="Arial" w:hAnsi="Arial" w:cs="Arial"/>
        </w:rPr>
        <w:t>a</w:t>
      </w:r>
      <w:r w:rsidR="00956020">
        <w:rPr>
          <w:rFonts w:ascii="Arial" w:hAnsi="Arial" w:cs="Arial"/>
        </w:rPr>
        <w:t>s a la reintegración del o la adolescente a su familia y comunidad sean poco efectivas.</w:t>
      </w:r>
    </w:p>
    <w:p w14:paraId="1AFFEF89" w14:textId="771B03D1" w:rsidR="00CE4BCF" w:rsidRDefault="00CE4BCF" w:rsidP="00CE4BCF">
      <w:pPr>
        <w:pStyle w:val="Prrafodelista"/>
        <w:ind w:left="1276"/>
        <w:jc w:val="both"/>
        <w:rPr>
          <w:rFonts w:ascii="Arial" w:hAnsi="Arial" w:cs="Arial"/>
        </w:rPr>
      </w:pPr>
    </w:p>
    <w:p w14:paraId="523EA7DA" w14:textId="75D331CC" w:rsidR="00041152" w:rsidRPr="00CE4BCF" w:rsidRDefault="00041152" w:rsidP="00CE4BCF">
      <w:pPr>
        <w:pStyle w:val="Prrafodelista"/>
        <w:ind w:left="851"/>
        <w:jc w:val="both"/>
        <w:rPr>
          <w:rFonts w:ascii="Arial" w:hAnsi="Arial" w:cs="Arial"/>
        </w:rPr>
      </w:pPr>
      <w:r w:rsidRPr="00CE4BCF">
        <w:rPr>
          <w:rFonts w:ascii="Arial" w:hAnsi="Arial" w:cs="Arial"/>
        </w:rPr>
        <w:t xml:space="preserve">Formulados los Objetivos Prioritarios de la Política Nacional del Adolescente en Riesgo y Conflicto con la Ley Penal, se identificaron los sectores responsables de su cumplimiento </w:t>
      </w:r>
      <w:r w:rsidRPr="00CE4BCF">
        <w:rPr>
          <w:rFonts w:ascii="Arial" w:hAnsi="Arial" w:cs="Arial"/>
          <w:bCs/>
        </w:rPr>
        <w:t>considerando</w:t>
      </w:r>
      <w:r w:rsidRPr="00CE4BCF">
        <w:rPr>
          <w:rFonts w:ascii="Arial" w:hAnsi="Arial" w:cs="Arial"/>
        </w:rPr>
        <w:t xml:space="preserve"> las competencias y funciones, estos son:</w:t>
      </w:r>
      <w:r w:rsidR="003019B1" w:rsidRPr="00CE4BCF">
        <w:rPr>
          <w:rFonts w:ascii="Arial" w:hAnsi="Arial" w:cs="Arial"/>
        </w:rPr>
        <w:t xml:space="preserve"> </w:t>
      </w:r>
      <w:r w:rsidRPr="00CE4BCF">
        <w:rPr>
          <w:rFonts w:ascii="Arial" w:hAnsi="Arial" w:cs="Arial"/>
        </w:rPr>
        <w:t>Ministerio de Educación, Ministerio de Trabajo y Promoción del Empleo, Ministerio de Salud, Ministerio de la Mujer y Poblaciones Vulnerables, Ministerio del Interior, Comisión Nacional para el Desarrollo y Vida sin Drogas – DEVIDA, Programa Nacional de Centros Juveniles, Poder Judicial, Ministerio Público y Ministerio de Justicia y Derechos Humanos.</w:t>
      </w:r>
    </w:p>
    <w:p w14:paraId="48BA258B" w14:textId="77777777" w:rsidR="00041152" w:rsidRPr="00CE4BCF" w:rsidRDefault="00041152" w:rsidP="00041152">
      <w:pPr>
        <w:pStyle w:val="Prrafodelista"/>
        <w:ind w:left="709"/>
        <w:jc w:val="both"/>
        <w:rPr>
          <w:rFonts w:ascii="Arial" w:hAnsi="Arial" w:cs="Arial"/>
        </w:rPr>
      </w:pPr>
    </w:p>
    <w:p w14:paraId="283F2D0C" w14:textId="03DF12D1" w:rsidR="00041152" w:rsidRPr="00CE4BCF" w:rsidRDefault="00041152" w:rsidP="00CE4BCF">
      <w:pPr>
        <w:pStyle w:val="Prrafodelista"/>
        <w:ind w:left="851"/>
        <w:jc w:val="both"/>
        <w:rPr>
          <w:rFonts w:ascii="Arial" w:hAnsi="Arial" w:cs="Arial"/>
        </w:rPr>
      </w:pPr>
      <w:r w:rsidRPr="00CE4BCF">
        <w:rPr>
          <w:rFonts w:ascii="Arial" w:hAnsi="Arial" w:cs="Arial"/>
        </w:rPr>
        <w:lastRenderedPageBreak/>
        <w:t xml:space="preserve">La siguiente </w:t>
      </w:r>
      <w:r w:rsidR="00C248BD">
        <w:rPr>
          <w:rFonts w:ascii="Arial" w:hAnsi="Arial" w:cs="Arial"/>
        </w:rPr>
        <w:t>T</w:t>
      </w:r>
      <w:r w:rsidRPr="00CE4BCF">
        <w:rPr>
          <w:rFonts w:ascii="Arial" w:hAnsi="Arial" w:cs="Arial"/>
        </w:rPr>
        <w:t>abla N°</w:t>
      </w:r>
      <w:r w:rsidR="00956020">
        <w:rPr>
          <w:rFonts w:ascii="Arial" w:hAnsi="Arial" w:cs="Arial"/>
        </w:rPr>
        <w:t>2</w:t>
      </w:r>
      <w:r w:rsidRPr="00CE4BCF">
        <w:rPr>
          <w:rFonts w:ascii="Arial" w:hAnsi="Arial" w:cs="Arial"/>
        </w:rPr>
        <w:t xml:space="preserve"> desarrolla los objetivos prioritarios, indicadores, metas al 2030 y los responsables, así mismo, en el Anexo 0</w:t>
      </w:r>
      <w:r w:rsidR="00956020">
        <w:rPr>
          <w:rFonts w:ascii="Arial" w:hAnsi="Arial" w:cs="Arial"/>
        </w:rPr>
        <w:t>1</w:t>
      </w:r>
      <w:r w:rsidRPr="00CE4BCF">
        <w:rPr>
          <w:rFonts w:ascii="Arial" w:hAnsi="Arial" w:cs="Arial"/>
        </w:rPr>
        <w:t xml:space="preserve"> se desarrollan las fichas por cada indicador.</w:t>
      </w:r>
    </w:p>
    <w:p w14:paraId="17103EA6" w14:textId="5B4C7DAA" w:rsidR="00D636B9" w:rsidRPr="00CE4BCF" w:rsidRDefault="00D636B9" w:rsidP="00D636B9">
      <w:pPr>
        <w:pStyle w:val="Prrafodelista"/>
        <w:ind w:left="709"/>
        <w:jc w:val="both"/>
        <w:rPr>
          <w:rFonts w:ascii="Arial" w:hAnsi="Arial" w:cs="Arial"/>
        </w:rPr>
      </w:pPr>
    </w:p>
    <w:p w14:paraId="065F389E" w14:textId="21D31981" w:rsidR="00BC0B81" w:rsidRPr="00CE4BCF" w:rsidRDefault="00BC0B81" w:rsidP="00BC0B81">
      <w:pPr>
        <w:pStyle w:val="Prrafodelista"/>
        <w:ind w:left="1276" w:right="379"/>
        <w:jc w:val="center"/>
        <w:rPr>
          <w:rFonts w:ascii="Arial" w:hAnsi="Arial" w:cs="Arial"/>
          <w:b/>
        </w:rPr>
      </w:pPr>
      <w:r w:rsidRPr="00CE4BCF">
        <w:rPr>
          <w:rFonts w:ascii="Arial" w:hAnsi="Arial" w:cs="Arial"/>
          <w:b/>
        </w:rPr>
        <w:t xml:space="preserve">Tabla </w:t>
      </w:r>
      <w:r w:rsidR="00956020">
        <w:rPr>
          <w:rFonts w:ascii="Arial" w:hAnsi="Arial" w:cs="Arial"/>
          <w:b/>
        </w:rPr>
        <w:t>2</w:t>
      </w:r>
      <w:r w:rsidRPr="00CE4BCF">
        <w:rPr>
          <w:rFonts w:ascii="Arial" w:hAnsi="Arial" w:cs="Arial"/>
          <w:b/>
        </w:rPr>
        <w:t>: Matriz de objetivos prioritarios e indicadores</w:t>
      </w:r>
    </w:p>
    <w:tbl>
      <w:tblPr>
        <w:tblStyle w:val="Tablaconcuadrcula"/>
        <w:tblW w:w="8365" w:type="dxa"/>
        <w:jc w:val="right"/>
        <w:tblLayout w:type="fixed"/>
        <w:tblLook w:val="04A0" w:firstRow="1" w:lastRow="0" w:firstColumn="1" w:lastColumn="0" w:noHBand="0" w:noVBand="1"/>
      </w:tblPr>
      <w:tblGrid>
        <w:gridCol w:w="985"/>
        <w:gridCol w:w="2129"/>
        <w:gridCol w:w="2268"/>
        <w:gridCol w:w="1272"/>
        <w:gridCol w:w="1711"/>
      </w:tblGrid>
      <w:tr w:rsidR="0011350C" w:rsidRPr="00F540BD" w14:paraId="3A650746" w14:textId="77777777" w:rsidTr="000D2DFC">
        <w:trPr>
          <w:trHeight w:val="695"/>
          <w:tblHeader/>
          <w:jc w:val="right"/>
        </w:trPr>
        <w:tc>
          <w:tcPr>
            <w:tcW w:w="985" w:type="dxa"/>
            <w:shd w:val="clear" w:color="auto" w:fill="D9D9D9" w:themeFill="background1" w:themeFillShade="D9"/>
            <w:vAlign w:val="center"/>
          </w:tcPr>
          <w:p w14:paraId="1CC107AB"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Código</w:t>
            </w:r>
          </w:p>
        </w:tc>
        <w:tc>
          <w:tcPr>
            <w:tcW w:w="2129" w:type="dxa"/>
            <w:shd w:val="clear" w:color="auto" w:fill="D9D9D9" w:themeFill="background1" w:themeFillShade="D9"/>
            <w:vAlign w:val="center"/>
          </w:tcPr>
          <w:p w14:paraId="344FF0CE"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Objetivos Prioritarios</w:t>
            </w:r>
          </w:p>
        </w:tc>
        <w:tc>
          <w:tcPr>
            <w:tcW w:w="2268" w:type="dxa"/>
            <w:shd w:val="clear" w:color="auto" w:fill="D9D9D9" w:themeFill="background1" w:themeFillShade="D9"/>
            <w:vAlign w:val="center"/>
          </w:tcPr>
          <w:p w14:paraId="79D5E5D3" w14:textId="77777777" w:rsidR="0011350C" w:rsidRPr="00991A9F" w:rsidRDefault="0011350C" w:rsidP="000D2DFC">
            <w:pPr>
              <w:jc w:val="center"/>
              <w:rPr>
                <w:rFonts w:ascii="Arial" w:hAnsi="Arial" w:cs="Arial"/>
                <w:b/>
                <w:sz w:val="18"/>
                <w:szCs w:val="18"/>
              </w:rPr>
            </w:pPr>
            <w:r w:rsidRPr="00991A9F">
              <w:rPr>
                <w:rFonts w:ascii="Arial" w:hAnsi="Arial" w:cs="Arial"/>
                <w:b/>
                <w:sz w:val="18"/>
                <w:szCs w:val="18"/>
              </w:rPr>
              <w:t>Indicadores</w:t>
            </w:r>
          </w:p>
        </w:tc>
        <w:tc>
          <w:tcPr>
            <w:tcW w:w="1272" w:type="dxa"/>
            <w:shd w:val="clear" w:color="auto" w:fill="D9D9D9" w:themeFill="background1" w:themeFillShade="D9"/>
            <w:vAlign w:val="center"/>
          </w:tcPr>
          <w:p w14:paraId="1DDECB70"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Logro al 2030</w:t>
            </w:r>
          </w:p>
        </w:tc>
        <w:tc>
          <w:tcPr>
            <w:tcW w:w="1711" w:type="dxa"/>
            <w:shd w:val="clear" w:color="auto" w:fill="D9D9D9" w:themeFill="background1" w:themeFillShade="D9"/>
            <w:vAlign w:val="center"/>
          </w:tcPr>
          <w:p w14:paraId="072F3DDD"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Responsables del objetivo</w:t>
            </w:r>
          </w:p>
        </w:tc>
      </w:tr>
      <w:tr w:rsidR="00991A9F" w:rsidRPr="00F540BD" w14:paraId="61464F15" w14:textId="77777777" w:rsidTr="00991A9F">
        <w:trPr>
          <w:trHeight w:val="1027"/>
          <w:jc w:val="right"/>
        </w:trPr>
        <w:tc>
          <w:tcPr>
            <w:tcW w:w="985" w:type="dxa"/>
            <w:vMerge w:val="restart"/>
            <w:vAlign w:val="center"/>
          </w:tcPr>
          <w:p w14:paraId="50D4E6EA" w14:textId="77777777" w:rsidR="00991A9F" w:rsidRPr="00F540BD" w:rsidRDefault="00991A9F" w:rsidP="000D2DFC">
            <w:pPr>
              <w:jc w:val="center"/>
              <w:rPr>
                <w:rFonts w:ascii="Arial" w:hAnsi="Arial" w:cs="Arial"/>
                <w:b/>
                <w:sz w:val="18"/>
                <w:szCs w:val="18"/>
              </w:rPr>
            </w:pPr>
            <w:r w:rsidRPr="00F540BD">
              <w:rPr>
                <w:rFonts w:ascii="Arial" w:hAnsi="Arial" w:cs="Arial"/>
                <w:b/>
                <w:sz w:val="18"/>
                <w:szCs w:val="18"/>
              </w:rPr>
              <w:t>OP1</w:t>
            </w:r>
          </w:p>
        </w:tc>
        <w:tc>
          <w:tcPr>
            <w:tcW w:w="2129" w:type="dxa"/>
            <w:vMerge w:val="restart"/>
            <w:vAlign w:val="center"/>
          </w:tcPr>
          <w:p w14:paraId="12AB7AB9" w14:textId="77777777" w:rsidR="00991A9F" w:rsidRPr="00F540BD" w:rsidRDefault="00991A9F" w:rsidP="000D2DFC">
            <w:pPr>
              <w:jc w:val="center"/>
              <w:rPr>
                <w:rFonts w:ascii="Arial" w:hAnsi="Arial" w:cs="Arial"/>
                <w:bCs/>
                <w:sz w:val="18"/>
                <w:szCs w:val="18"/>
              </w:rPr>
            </w:pPr>
            <w:r w:rsidRPr="00F540BD">
              <w:rPr>
                <w:rFonts w:ascii="Arial" w:hAnsi="Arial" w:cs="Arial"/>
                <w:bCs/>
                <w:sz w:val="18"/>
                <w:szCs w:val="18"/>
              </w:rPr>
              <w:t>Reducir la concentración de condiciones de riesgo criminógeno de los y las adolescentes en riesgo infractor.</w:t>
            </w:r>
          </w:p>
        </w:tc>
        <w:tc>
          <w:tcPr>
            <w:tcW w:w="2268" w:type="dxa"/>
          </w:tcPr>
          <w:p w14:paraId="578FCB45" w14:textId="77777777" w:rsidR="00991A9F" w:rsidRPr="00F540BD" w:rsidRDefault="00991A9F" w:rsidP="0011350C">
            <w:pPr>
              <w:pStyle w:val="Prrafodelista"/>
              <w:numPr>
                <w:ilvl w:val="1"/>
                <w:numId w:val="4"/>
              </w:numPr>
              <w:rPr>
                <w:rFonts w:ascii="Arial" w:hAnsi="Arial" w:cs="Arial"/>
                <w:sz w:val="18"/>
                <w:szCs w:val="18"/>
              </w:rPr>
            </w:pPr>
            <w:r w:rsidRPr="00F540BD">
              <w:rPr>
                <w:rFonts w:ascii="Arial" w:hAnsi="Arial" w:cs="Arial"/>
                <w:sz w:val="18"/>
                <w:szCs w:val="18"/>
                <w:lang w:val="es-ES"/>
              </w:rPr>
              <w:t>Índice de adolescentes con factores de riesgo para la delincuencia común.</w:t>
            </w:r>
          </w:p>
        </w:tc>
        <w:tc>
          <w:tcPr>
            <w:tcW w:w="1272" w:type="dxa"/>
            <w:vAlign w:val="center"/>
          </w:tcPr>
          <w:p w14:paraId="4275FB85" w14:textId="5E0CD053" w:rsidR="00991A9F" w:rsidRPr="00F540BD" w:rsidRDefault="00991A9F" w:rsidP="000D2DFC">
            <w:pPr>
              <w:jc w:val="center"/>
              <w:rPr>
                <w:rFonts w:ascii="Arial" w:hAnsi="Arial" w:cs="Arial"/>
                <w:b/>
                <w:sz w:val="18"/>
                <w:szCs w:val="18"/>
              </w:rPr>
            </w:pPr>
            <w:r>
              <w:rPr>
                <w:rFonts w:ascii="Arial" w:hAnsi="Arial" w:cs="Arial"/>
                <w:b/>
                <w:sz w:val="18"/>
                <w:szCs w:val="18"/>
              </w:rPr>
              <w:t>20</w:t>
            </w:r>
            <w:r w:rsidRPr="00F540BD">
              <w:rPr>
                <w:rFonts w:ascii="Arial" w:hAnsi="Arial" w:cs="Arial"/>
                <w:b/>
                <w:sz w:val="18"/>
                <w:szCs w:val="18"/>
              </w:rPr>
              <w:t>%</w:t>
            </w:r>
          </w:p>
        </w:tc>
        <w:tc>
          <w:tcPr>
            <w:tcW w:w="1711" w:type="dxa"/>
            <w:vMerge w:val="restart"/>
            <w:vAlign w:val="center"/>
          </w:tcPr>
          <w:p w14:paraId="433EF4E8" w14:textId="7B48C199" w:rsidR="00991A9F" w:rsidRPr="00F540BD" w:rsidRDefault="00991A9F" w:rsidP="006E3712">
            <w:pPr>
              <w:jc w:val="center"/>
              <w:rPr>
                <w:rFonts w:ascii="Arial" w:hAnsi="Arial" w:cs="Arial"/>
                <w:bCs/>
                <w:sz w:val="18"/>
                <w:szCs w:val="18"/>
              </w:rPr>
            </w:pPr>
            <w:r w:rsidRPr="00F540BD">
              <w:rPr>
                <w:rFonts w:ascii="Arial" w:hAnsi="Arial" w:cs="Arial"/>
                <w:sz w:val="18"/>
                <w:szCs w:val="18"/>
              </w:rPr>
              <w:t>MINJUSDH, MIMP,</w:t>
            </w:r>
            <w:r w:rsidR="006E3712">
              <w:rPr>
                <w:rFonts w:ascii="Arial" w:hAnsi="Arial" w:cs="Arial"/>
                <w:sz w:val="18"/>
                <w:szCs w:val="18"/>
              </w:rPr>
              <w:t xml:space="preserve"> MINSA</w:t>
            </w:r>
            <w:r w:rsidRPr="00F540BD">
              <w:rPr>
                <w:rFonts w:ascii="Arial" w:hAnsi="Arial" w:cs="Arial"/>
                <w:sz w:val="18"/>
                <w:szCs w:val="18"/>
              </w:rPr>
              <w:t xml:space="preserve"> MINEDU</w:t>
            </w:r>
            <w:r w:rsidR="006E3712">
              <w:rPr>
                <w:rFonts w:ascii="Arial" w:hAnsi="Arial" w:cs="Arial"/>
                <w:sz w:val="18"/>
                <w:szCs w:val="18"/>
              </w:rPr>
              <w:t>, MTPE</w:t>
            </w:r>
            <w:r w:rsidRPr="00F540BD">
              <w:rPr>
                <w:rFonts w:ascii="Arial" w:hAnsi="Arial" w:cs="Arial"/>
                <w:sz w:val="18"/>
                <w:szCs w:val="18"/>
              </w:rPr>
              <w:t xml:space="preserve"> y DEVIDA.</w:t>
            </w:r>
          </w:p>
        </w:tc>
      </w:tr>
      <w:tr w:rsidR="0011350C" w:rsidRPr="00F540BD" w14:paraId="3077F787" w14:textId="77777777" w:rsidTr="000D2DFC">
        <w:trPr>
          <w:trHeight w:val="950"/>
          <w:jc w:val="right"/>
        </w:trPr>
        <w:tc>
          <w:tcPr>
            <w:tcW w:w="985" w:type="dxa"/>
            <w:vMerge/>
            <w:vAlign w:val="center"/>
          </w:tcPr>
          <w:p w14:paraId="4EA9D92B" w14:textId="77777777" w:rsidR="0011350C" w:rsidRPr="00F540BD" w:rsidRDefault="0011350C" w:rsidP="000D2DFC">
            <w:pPr>
              <w:jc w:val="center"/>
              <w:rPr>
                <w:rFonts w:ascii="Arial" w:hAnsi="Arial" w:cs="Arial"/>
                <w:b/>
                <w:sz w:val="18"/>
                <w:szCs w:val="18"/>
              </w:rPr>
            </w:pPr>
          </w:p>
        </w:tc>
        <w:tc>
          <w:tcPr>
            <w:tcW w:w="2129" w:type="dxa"/>
            <w:vMerge/>
            <w:vAlign w:val="center"/>
          </w:tcPr>
          <w:p w14:paraId="64FD1BE3" w14:textId="77777777" w:rsidR="0011350C" w:rsidRPr="00F540BD" w:rsidRDefault="0011350C" w:rsidP="000D2DFC">
            <w:pPr>
              <w:jc w:val="center"/>
              <w:rPr>
                <w:rFonts w:ascii="Arial" w:hAnsi="Arial" w:cs="Arial"/>
                <w:sz w:val="18"/>
                <w:szCs w:val="18"/>
              </w:rPr>
            </w:pPr>
          </w:p>
        </w:tc>
        <w:tc>
          <w:tcPr>
            <w:tcW w:w="2268" w:type="dxa"/>
          </w:tcPr>
          <w:p w14:paraId="5D23C86D" w14:textId="72091C6E" w:rsidR="0011350C" w:rsidRPr="00F540BD" w:rsidRDefault="001033B5" w:rsidP="0011350C">
            <w:pPr>
              <w:pStyle w:val="Prrafodelista"/>
              <w:numPr>
                <w:ilvl w:val="1"/>
                <w:numId w:val="4"/>
              </w:numPr>
              <w:rPr>
                <w:rFonts w:ascii="Arial" w:hAnsi="Arial" w:cs="Arial"/>
                <w:sz w:val="18"/>
                <w:szCs w:val="18"/>
                <w:lang w:val="es-ES"/>
              </w:rPr>
            </w:pPr>
            <w:r>
              <w:rPr>
                <w:rFonts w:ascii="Arial" w:hAnsi="Arial" w:cs="Arial"/>
                <w:sz w:val="18"/>
                <w:szCs w:val="18"/>
              </w:rPr>
              <w:t>Promedio</w:t>
            </w:r>
            <w:r w:rsidRPr="001033B5">
              <w:rPr>
                <w:rFonts w:ascii="Arial" w:hAnsi="Arial" w:cs="Arial"/>
                <w:sz w:val="18"/>
                <w:szCs w:val="18"/>
              </w:rPr>
              <w:t xml:space="preserve"> de meses de sentencia de adolescentes en conflicto con la ley penal por infracciones contra la libertad sexual.</w:t>
            </w:r>
          </w:p>
        </w:tc>
        <w:tc>
          <w:tcPr>
            <w:tcW w:w="1272" w:type="dxa"/>
            <w:vAlign w:val="center"/>
          </w:tcPr>
          <w:p w14:paraId="40CCEC31" w14:textId="7C885F0D" w:rsidR="0011350C" w:rsidRPr="00F540BD" w:rsidRDefault="001033B5" w:rsidP="000D2DFC">
            <w:pPr>
              <w:jc w:val="center"/>
              <w:rPr>
                <w:rFonts w:ascii="Arial" w:hAnsi="Arial" w:cs="Arial"/>
                <w:b/>
                <w:sz w:val="18"/>
                <w:szCs w:val="18"/>
              </w:rPr>
            </w:pPr>
            <w:r>
              <w:rPr>
                <w:rFonts w:ascii="Arial" w:hAnsi="Arial" w:cs="Arial"/>
                <w:b/>
                <w:sz w:val="18"/>
                <w:szCs w:val="18"/>
              </w:rPr>
              <w:t>9</w:t>
            </w:r>
          </w:p>
        </w:tc>
        <w:tc>
          <w:tcPr>
            <w:tcW w:w="1711" w:type="dxa"/>
            <w:vMerge/>
            <w:vAlign w:val="center"/>
          </w:tcPr>
          <w:p w14:paraId="108DF18A" w14:textId="77777777" w:rsidR="0011350C" w:rsidRPr="00F540BD" w:rsidRDefault="0011350C" w:rsidP="000D2DFC">
            <w:pPr>
              <w:jc w:val="center"/>
              <w:rPr>
                <w:rFonts w:ascii="Arial" w:hAnsi="Arial" w:cs="Arial"/>
                <w:sz w:val="18"/>
                <w:szCs w:val="18"/>
              </w:rPr>
            </w:pPr>
          </w:p>
        </w:tc>
      </w:tr>
      <w:tr w:rsidR="00632349" w:rsidRPr="00F540BD" w14:paraId="571F279A" w14:textId="77777777" w:rsidTr="007F6889">
        <w:trPr>
          <w:trHeight w:val="1449"/>
          <w:jc w:val="right"/>
        </w:trPr>
        <w:tc>
          <w:tcPr>
            <w:tcW w:w="985" w:type="dxa"/>
            <w:vMerge w:val="restart"/>
            <w:vAlign w:val="center"/>
          </w:tcPr>
          <w:p w14:paraId="055FB8F5" w14:textId="77777777" w:rsidR="00632349" w:rsidRPr="00F540BD" w:rsidRDefault="00632349" w:rsidP="000D2DFC">
            <w:pPr>
              <w:jc w:val="center"/>
              <w:rPr>
                <w:rFonts w:ascii="Arial" w:hAnsi="Arial" w:cs="Arial"/>
                <w:b/>
                <w:sz w:val="18"/>
                <w:szCs w:val="18"/>
              </w:rPr>
            </w:pPr>
            <w:r w:rsidRPr="00F540BD">
              <w:rPr>
                <w:rFonts w:ascii="Arial" w:hAnsi="Arial" w:cs="Arial"/>
                <w:b/>
                <w:sz w:val="18"/>
                <w:szCs w:val="18"/>
              </w:rPr>
              <w:t>OP2</w:t>
            </w:r>
          </w:p>
        </w:tc>
        <w:tc>
          <w:tcPr>
            <w:tcW w:w="2129" w:type="dxa"/>
            <w:vMerge w:val="restart"/>
            <w:vAlign w:val="center"/>
          </w:tcPr>
          <w:p w14:paraId="44474A59" w14:textId="36F763E0" w:rsidR="00632349" w:rsidRPr="00F540BD" w:rsidRDefault="007F6889" w:rsidP="000D2DFC">
            <w:pPr>
              <w:jc w:val="center"/>
              <w:rPr>
                <w:rFonts w:ascii="Arial" w:hAnsi="Arial" w:cs="Arial"/>
                <w:sz w:val="18"/>
                <w:szCs w:val="18"/>
              </w:rPr>
            </w:pPr>
            <w:r w:rsidRPr="007F6889">
              <w:rPr>
                <w:rFonts w:ascii="Arial" w:hAnsi="Arial" w:cs="Arial"/>
                <w:bCs/>
                <w:sz w:val="18"/>
                <w:szCs w:val="18"/>
              </w:rPr>
              <w:t>Fortalecer el sistema de justicia penal juvenil</w:t>
            </w:r>
          </w:p>
        </w:tc>
        <w:tc>
          <w:tcPr>
            <w:tcW w:w="2268" w:type="dxa"/>
          </w:tcPr>
          <w:p w14:paraId="7DFC0CC6" w14:textId="6D4F36FD" w:rsidR="00632349" w:rsidRPr="00F540BD" w:rsidRDefault="00632349" w:rsidP="000D2DFC">
            <w:pPr>
              <w:ind w:left="457" w:hanging="425"/>
              <w:rPr>
                <w:rFonts w:ascii="Arial" w:hAnsi="Arial" w:cs="Arial"/>
                <w:sz w:val="18"/>
                <w:szCs w:val="18"/>
              </w:rPr>
            </w:pPr>
            <w:r w:rsidRPr="00F540BD">
              <w:rPr>
                <w:rFonts w:ascii="Arial" w:hAnsi="Arial" w:cs="Arial"/>
                <w:sz w:val="18"/>
                <w:szCs w:val="18"/>
              </w:rPr>
              <w:t>2.</w:t>
            </w:r>
            <w:r>
              <w:rPr>
                <w:rFonts w:ascii="Arial" w:hAnsi="Arial" w:cs="Arial"/>
                <w:sz w:val="18"/>
                <w:szCs w:val="18"/>
              </w:rPr>
              <w:t xml:space="preserve">1. </w:t>
            </w:r>
            <w:bookmarkStart w:id="2" w:name="_Hlk111552753"/>
            <w:r w:rsidR="002B26B7" w:rsidRPr="002B26B7">
              <w:rPr>
                <w:rFonts w:ascii="Arial" w:hAnsi="Arial" w:cs="Arial"/>
                <w:sz w:val="18"/>
                <w:szCs w:val="18"/>
              </w:rPr>
              <w:t xml:space="preserve">Porcentaje de distritos judiciales a nivel nacional que cuentan con servicios especializados en justicia penal </w:t>
            </w:r>
            <w:bookmarkEnd w:id="2"/>
            <w:r w:rsidR="002B26B7" w:rsidRPr="002B26B7">
              <w:rPr>
                <w:rFonts w:ascii="Arial" w:hAnsi="Arial" w:cs="Arial"/>
                <w:sz w:val="18"/>
                <w:szCs w:val="18"/>
              </w:rPr>
              <w:t>juvenil</w:t>
            </w:r>
          </w:p>
        </w:tc>
        <w:tc>
          <w:tcPr>
            <w:tcW w:w="1272" w:type="dxa"/>
            <w:vAlign w:val="center"/>
          </w:tcPr>
          <w:p w14:paraId="4982FCF8" w14:textId="0550CF49" w:rsidR="00632349" w:rsidRPr="00F540BD" w:rsidRDefault="00632349" w:rsidP="000D2DFC">
            <w:pPr>
              <w:jc w:val="center"/>
              <w:rPr>
                <w:rFonts w:ascii="Arial" w:hAnsi="Arial" w:cs="Arial"/>
                <w:b/>
                <w:sz w:val="18"/>
                <w:szCs w:val="18"/>
              </w:rPr>
            </w:pPr>
            <w:r w:rsidRPr="00F540BD">
              <w:rPr>
                <w:rFonts w:ascii="Arial" w:hAnsi="Arial" w:cs="Arial"/>
                <w:b/>
                <w:sz w:val="18"/>
                <w:szCs w:val="18"/>
              </w:rPr>
              <w:t>100%</w:t>
            </w:r>
          </w:p>
        </w:tc>
        <w:tc>
          <w:tcPr>
            <w:tcW w:w="1711" w:type="dxa"/>
            <w:vMerge w:val="restart"/>
            <w:vAlign w:val="center"/>
          </w:tcPr>
          <w:p w14:paraId="412F8571" w14:textId="2F37CC5D" w:rsidR="00632349" w:rsidRPr="00F540BD" w:rsidRDefault="00632349" w:rsidP="006E3712">
            <w:pPr>
              <w:jc w:val="center"/>
              <w:rPr>
                <w:rFonts w:ascii="Arial" w:hAnsi="Arial" w:cs="Arial"/>
                <w:sz w:val="18"/>
                <w:szCs w:val="18"/>
              </w:rPr>
            </w:pPr>
            <w:r w:rsidRPr="00F540BD">
              <w:rPr>
                <w:rFonts w:ascii="Arial" w:hAnsi="Arial" w:cs="Arial"/>
                <w:sz w:val="18"/>
                <w:szCs w:val="18"/>
              </w:rPr>
              <w:t xml:space="preserve">Ministerio Público, Poder Judicial, </w:t>
            </w:r>
            <w:r w:rsidR="006E3712">
              <w:rPr>
                <w:rFonts w:ascii="Arial" w:hAnsi="Arial" w:cs="Arial"/>
                <w:sz w:val="18"/>
                <w:szCs w:val="18"/>
              </w:rPr>
              <w:t>Ministerio del Interior-</w:t>
            </w:r>
            <w:r w:rsidRPr="00F540BD">
              <w:rPr>
                <w:rFonts w:ascii="Arial" w:hAnsi="Arial" w:cs="Arial"/>
                <w:sz w:val="18"/>
                <w:szCs w:val="18"/>
              </w:rPr>
              <w:t xml:space="preserve">Policía Nacional del Perú y </w:t>
            </w:r>
            <w:r w:rsidR="006E3712">
              <w:rPr>
                <w:rFonts w:ascii="Arial" w:hAnsi="Arial" w:cs="Arial"/>
                <w:sz w:val="18"/>
                <w:szCs w:val="18"/>
              </w:rPr>
              <w:t>MINJUSDH.</w:t>
            </w:r>
          </w:p>
        </w:tc>
      </w:tr>
      <w:tr w:rsidR="0011350C" w:rsidRPr="00F540BD" w14:paraId="1F0A1FBC" w14:textId="77777777" w:rsidTr="000D2DFC">
        <w:trPr>
          <w:trHeight w:val="1081"/>
          <w:jc w:val="right"/>
        </w:trPr>
        <w:tc>
          <w:tcPr>
            <w:tcW w:w="985" w:type="dxa"/>
            <w:vMerge/>
            <w:vAlign w:val="center"/>
          </w:tcPr>
          <w:p w14:paraId="36AF460A" w14:textId="77777777" w:rsidR="0011350C" w:rsidRPr="00F540BD" w:rsidRDefault="0011350C" w:rsidP="000D2DFC">
            <w:pPr>
              <w:jc w:val="center"/>
              <w:rPr>
                <w:rFonts w:ascii="Arial" w:hAnsi="Arial" w:cs="Arial"/>
                <w:b/>
                <w:sz w:val="18"/>
                <w:szCs w:val="18"/>
              </w:rPr>
            </w:pPr>
          </w:p>
        </w:tc>
        <w:tc>
          <w:tcPr>
            <w:tcW w:w="2129" w:type="dxa"/>
            <w:vMerge/>
            <w:vAlign w:val="center"/>
          </w:tcPr>
          <w:p w14:paraId="7D1EB1D0" w14:textId="77777777" w:rsidR="0011350C" w:rsidRPr="00F540BD" w:rsidRDefault="0011350C" w:rsidP="000D2DFC">
            <w:pPr>
              <w:jc w:val="center"/>
              <w:rPr>
                <w:rFonts w:ascii="Arial" w:hAnsi="Arial" w:cs="Arial"/>
                <w:sz w:val="18"/>
                <w:szCs w:val="18"/>
              </w:rPr>
            </w:pPr>
          </w:p>
        </w:tc>
        <w:tc>
          <w:tcPr>
            <w:tcW w:w="2268" w:type="dxa"/>
          </w:tcPr>
          <w:p w14:paraId="1D988402" w14:textId="08D2DF6D" w:rsidR="0011350C" w:rsidRPr="00F540BD" w:rsidRDefault="0011350C" w:rsidP="000D2DFC">
            <w:pPr>
              <w:ind w:left="457" w:hanging="457"/>
              <w:rPr>
                <w:rFonts w:ascii="Arial" w:hAnsi="Arial" w:cs="Arial"/>
                <w:sz w:val="18"/>
                <w:szCs w:val="18"/>
              </w:rPr>
            </w:pPr>
            <w:r w:rsidRPr="00F540BD">
              <w:rPr>
                <w:rFonts w:ascii="Arial" w:hAnsi="Arial" w:cs="Arial"/>
                <w:sz w:val="18"/>
                <w:szCs w:val="18"/>
              </w:rPr>
              <w:t>2.</w:t>
            </w:r>
            <w:r w:rsidR="00632349">
              <w:rPr>
                <w:rFonts w:ascii="Arial" w:hAnsi="Arial" w:cs="Arial"/>
                <w:sz w:val="18"/>
                <w:szCs w:val="18"/>
              </w:rPr>
              <w:t>2</w:t>
            </w:r>
            <w:r w:rsidRPr="00F540BD">
              <w:rPr>
                <w:rFonts w:ascii="Arial" w:hAnsi="Arial" w:cs="Arial"/>
                <w:sz w:val="18"/>
                <w:szCs w:val="18"/>
              </w:rPr>
              <w:t xml:space="preserve">. </w:t>
            </w:r>
            <w:r w:rsidR="008F50AD">
              <w:rPr>
                <w:rFonts w:ascii="Arial" w:hAnsi="Arial" w:cs="Arial"/>
                <w:sz w:val="18"/>
                <w:szCs w:val="18"/>
              </w:rPr>
              <w:t>Porcentaje</w:t>
            </w:r>
            <w:r w:rsidRPr="00F540BD">
              <w:rPr>
                <w:rFonts w:ascii="Arial" w:hAnsi="Arial" w:cs="Arial"/>
                <w:sz w:val="18"/>
                <w:szCs w:val="18"/>
              </w:rPr>
              <w:t xml:space="preserve"> de adolescentes en conflicto con la ley penal que no perciben vulneración de derechos.</w:t>
            </w:r>
          </w:p>
        </w:tc>
        <w:tc>
          <w:tcPr>
            <w:tcW w:w="1272" w:type="dxa"/>
            <w:vAlign w:val="center"/>
          </w:tcPr>
          <w:p w14:paraId="7F0CF58C" w14:textId="28A1DB93" w:rsidR="0011350C" w:rsidRPr="00F540BD" w:rsidRDefault="00270271" w:rsidP="000D2DFC">
            <w:pPr>
              <w:jc w:val="center"/>
              <w:rPr>
                <w:rFonts w:ascii="Arial" w:hAnsi="Arial" w:cs="Arial"/>
                <w:b/>
                <w:sz w:val="18"/>
                <w:szCs w:val="18"/>
              </w:rPr>
            </w:pPr>
            <w:r>
              <w:rPr>
                <w:rFonts w:ascii="Arial" w:hAnsi="Arial" w:cs="Arial"/>
                <w:b/>
                <w:sz w:val="18"/>
                <w:szCs w:val="18"/>
              </w:rPr>
              <w:t>75</w:t>
            </w:r>
            <w:r w:rsidR="0011350C" w:rsidRPr="00F540BD">
              <w:rPr>
                <w:rFonts w:ascii="Arial" w:hAnsi="Arial" w:cs="Arial"/>
                <w:b/>
                <w:sz w:val="18"/>
                <w:szCs w:val="18"/>
              </w:rPr>
              <w:t>%</w:t>
            </w:r>
          </w:p>
        </w:tc>
        <w:tc>
          <w:tcPr>
            <w:tcW w:w="1711" w:type="dxa"/>
            <w:vMerge/>
            <w:vAlign w:val="center"/>
          </w:tcPr>
          <w:p w14:paraId="2F34FE3C" w14:textId="77777777" w:rsidR="0011350C" w:rsidRPr="00F540BD" w:rsidRDefault="0011350C" w:rsidP="000D2DFC">
            <w:pPr>
              <w:jc w:val="center"/>
              <w:rPr>
                <w:rFonts w:ascii="Arial" w:hAnsi="Arial" w:cs="Arial"/>
                <w:sz w:val="18"/>
                <w:szCs w:val="18"/>
              </w:rPr>
            </w:pPr>
          </w:p>
        </w:tc>
      </w:tr>
      <w:tr w:rsidR="0011350C" w:rsidRPr="00F540BD" w14:paraId="2720D2B3" w14:textId="77777777" w:rsidTr="000D2DFC">
        <w:trPr>
          <w:trHeight w:val="1610"/>
          <w:jc w:val="right"/>
        </w:trPr>
        <w:tc>
          <w:tcPr>
            <w:tcW w:w="985" w:type="dxa"/>
            <w:vMerge w:val="restart"/>
            <w:vAlign w:val="center"/>
          </w:tcPr>
          <w:p w14:paraId="62704444"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OP3</w:t>
            </w:r>
          </w:p>
        </w:tc>
        <w:tc>
          <w:tcPr>
            <w:tcW w:w="2129" w:type="dxa"/>
            <w:vMerge w:val="restart"/>
            <w:vAlign w:val="center"/>
          </w:tcPr>
          <w:p w14:paraId="07F7BDCC" w14:textId="77777777" w:rsidR="0011350C" w:rsidRPr="00F540BD" w:rsidRDefault="0011350C" w:rsidP="000D2DFC">
            <w:pPr>
              <w:jc w:val="center"/>
              <w:rPr>
                <w:rFonts w:ascii="Arial" w:hAnsi="Arial" w:cs="Arial"/>
                <w:bCs/>
                <w:sz w:val="18"/>
                <w:szCs w:val="18"/>
              </w:rPr>
            </w:pPr>
            <w:r w:rsidRPr="00F540BD">
              <w:rPr>
                <w:rFonts w:ascii="Arial" w:hAnsi="Arial" w:cs="Arial"/>
                <w:bCs/>
                <w:sz w:val="18"/>
                <w:szCs w:val="18"/>
              </w:rPr>
              <w:t>Fortalecer la reinserción social de los y las adolescentes en conflicto con la Ley Penal.</w:t>
            </w:r>
          </w:p>
        </w:tc>
        <w:tc>
          <w:tcPr>
            <w:tcW w:w="2268" w:type="dxa"/>
          </w:tcPr>
          <w:p w14:paraId="4638ED76" w14:textId="77777777" w:rsidR="0011350C" w:rsidRPr="00F540BD" w:rsidRDefault="0011350C" w:rsidP="000D2DFC">
            <w:pPr>
              <w:ind w:left="316" w:hanging="316"/>
              <w:rPr>
                <w:rFonts w:ascii="Arial" w:hAnsi="Arial" w:cs="Arial"/>
                <w:sz w:val="18"/>
                <w:szCs w:val="18"/>
              </w:rPr>
            </w:pPr>
            <w:r w:rsidRPr="00F540BD">
              <w:rPr>
                <w:rFonts w:ascii="Arial" w:hAnsi="Arial" w:cs="Arial"/>
                <w:sz w:val="18"/>
                <w:szCs w:val="18"/>
              </w:rPr>
              <w:t>3.1. Porcentaje de adolescentes que reingresan a un centro juvenil para el cumplimiento de una medida socioeducativa, por procesos distintos.</w:t>
            </w:r>
          </w:p>
        </w:tc>
        <w:tc>
          <w:tcPr>
            <w:tcW w:w="1272" w:type="dxa"/>
            <w:vAlign w:val="center"/>
          </w:tcPr>
          <w:p w14:paraId="10FAA41B" w14:textId="77777777" w:rsidR="0011350C" w:rsidRPr="00F540BD" w:rsidRDefault="0011350C" w:rsidP="000D2DFC">
            <w:pPr>
              <w:jc w:val="center"/>
              <w:rPr>
                <w:rFonts w:ascii="Arial" w:hAnsi="Arial" w:cs="Arial"/>
                <w:b/>
                <w:sz w:val="18"/>
                <w:szCs w:val="18"/>
              </w:rPr>
            </w:pPr>
            <w:r w:rsidRPr="00F540BD">
              <w:rPr>
                <w:rFonts w:ascii="Arial" w:hAnsi="Arial" w:cs="Arial"/>
                <w:b/>
                <w:sz w:val="18"/>
                <w:szCs w:val="18"/>
              </w:rPr>
              <w:t>4.5%</w:t>
            </w:r>
          </w:p>
        </w:tc>
        <w:tc>
          <w:tcPr>
            <w:tcW w:w="1711" w:type="dxa"/>
            <w:vMerge w:val="restart"/>
            <w:vAlign w:val="center"/>
          </w:tcPr>
          <w:p w14:paraId="7A766A49" w14:textId="095ACBCA" w:rsidR="0011350C" w:rsidRPr="00F540BD" w:rsidRDefault="006E3712" w:rsidP="000D2DFC">
            <w:pPr>
              <w:jc w:val="center"/>
              <w:rPr>
                <w:rFonts w:ascii="Arial" w:hAnsi="Arial" w:cs="Arial"/>
                <w:sz w:val="18"/>
                <w:szCs w:val="18"/>
              </w:rPr>
            </w:pPr>
            <w:r>
              <w:rPr>
                <w:rFonts w:ascii="Arial" w:hAnsi="Arial" w:cs="Arial"/>
                <w:sz w:val="18"/>
                <w:szCs w:val="18"/>
              </w:rPr>
              <w:t>MINJUSDH</w:t>
            </w:r>
            <w:r w:rsidR="0011350C" w:rsidRPr="00F540BD">
              <w:rPr>
                <w:rFonts w:ascii="Arial" w:hAnsi="Arial" w:cs="Arial"/>
                <w:sz w:val="18"/>
                <w:szCs w:val="18"/>
              </w:rPr>
              <w:t xml:space="preserve"> y</w:t>
            </w:r>
          </w:p>
          <w:p w14:paraId="2BD8617D" w14:textId="77777777" w:rsidR="0011350C" w:rsidRPr="00F540BD" w:rsidRDefault="0011350C" w:rsidP="000D2DFC">
            <w:pPr>
              <w:jc w:val="center"/>
              <w:rPr>
                <w:rFonts w:ascii="Arial" w:hAnsi="Arial" w:cs="Arial"/>
                <w:sz w:val="18"/>
                <w:szCs w:val="18"/>
              </w:rPr>
            </w:pPr>
            <w:r w:rsidRPr="00F540BD">
              <w:rPr>
                <w:rFonts w:ascii="Arial" w:hAnsi="Arial" w:cs="Arial"/>
                <w:sz w:val="18"/>
                <w:szCs w:val="18"/>
              </w:rPr>
              <w:t>Ministerio Público</w:t>
            </w:r>
          </w:p>
        </w:tc>
      </w:tr>
      <w:tr w:rsidR="0011350C" w:rsidRPr="00F540BD" w14:paraId="2324E535" w14:textId="77777777" w:rsidTr="000D2DFC">
        <w:trPr>
          <w:trHeight w:val="1114"/>
          <w:jc w:val="right"/>
        </w:trPr>
        <w:tc>
          <w:tcPr>
            <w:tcW w:w="985" w:type="dxa"/>
            <w:vMerge/>
            <w:vAlign w:val="center"/>
          </w:tcPr>
          <w:p w14:paraId="313FF226" w14:textId="77777777" w:rsidR="0011350C" w:rsidRPr="00F540BD" w:rsidRDefault="0011350C" w:rsidP="000D2DFC">
            <w:pPr>
              <w:jc w:val="center"/>
              <w:rPr>
                <w:rFonts w:ascii="Arial" w:hAnsi="Arial" w:cs="Arial"/>
                <w:b/>
                <w:sz w:val="18"/>
                <w:szCs w:val="18"/>
              </w:rPr>
            </w:pPr>
          </w:p>
        </w:tc>
        <w:tc>
          <w:tcPr>
            <w:tcW w:w="2129" w:type="dxa"/>
            <w:vMerge/>
            <w:vAlign w:val="center"/>
          </w:tcPr>
          <w:p w14:paraId="7D395C77" w14:textId="77777777" w:rsidR="0011350C" w:rsidRPr="00F540BD" w:rsidRDefault="0011350C" w:rsidP="000D2DFC">
            <w:pPr>
              <w:jc w:val="center"/>
              <w:rPr>
                <w:rFonts w:ascii="Arial" w:hAnsi="Arial" w:cs="Arial"/>
                <w:sz w:val="18"/>
                <w:szCs w:val="18"/>
              </w:rPr>
            </w:pPr>
          </w:p>
        </w:tc>
        <w:tc>
          <w:tcPr>
            <w:tcW w:w="2268" w:type="dxa"/>
          </w:tcPr>
          <w:p w14:paraId="1C9D3812" w14:textId="649FA8D6" w:rsidR="0011350C" w:rsidRPr="00F540BD" w:rsidRDefault="0011350C" w:rsidP="00E630CC">
            <w:pPr>
              <w:ind w:left="316" w:hanging="316"/>
              <w:rPr>
                <w:rFonts w:ascii="Arial" w:hAnsi="Arial" w:cs="Arial"/>
                <w:sz w:val="18"/>
                <w:szCs w:val="18"/>
              </w:rPr>
            </w:pPr>
            <w:r w:rsidRPr="00F540BD">
              <w:rPr>
                <w:rFonts w:ascii="Arial" w:hAnsi="Arial" w:cs="Arial"/>
                <w:sz w:val="18"/>
                <w:szCs w:val="18"/>
              </w:rPr>
              <w:t xml:space="preserve">3.2. </w:t>
            </w:r>
            <w:r w:rsidR="00C248BD">
              <w:rPr>
                <w:rFonts w:ascii="Arial" w:hAnsi="Arial" w:cs="Arial"/>
                <w:sz w:val="18"/>
                <w:szCs w:val="18"/>
              </w:rPr>
              <w:t>Porcentaje</w:t>
            </w:r>
            <w:r w:rsidRPr="00F540BD">
              <w:rPr>
                <w:rFonts w:ascii="Arial" w:hAnsi="Arial" w:cs="Arial"/>
                <w:sz w:val="18"/>
                <w:szCs w:val="18"/>
              </w:rPr>
              <w:t xml:space="preserve"> </w:t>
            </w:r>
            <w:r w:rsidR="00E630CC" w:rsidRPr="00E630CC">
              <w:rPr>
                <w:rFonts w:ascii="Arial" w:hAnsi="Arial" w:cs="Arial"/>
                <w:sz w:val="18"/>
                <w:szCs w:val="18"/>
              </w:rPr>
              <w:t>de adolescentes en conflicto con la ley penal con remisión fiscal que reiteran en infracciones a la ley penal</w:t>
            </w:r>
            <w:r w:rsidRPr="00F540BD">
              <w:rPr>
                <w:rFonts w:ascii="Arial" w:hAnsi="Arial" w:cs="Arial"/>
                <w:sz w:val="18"/>
                <w:szCs w:val="18"/>
              </w:rPr>
              <w:t>.</w:t>
            </w:r>
          </w:p>
        </w:tc>
        <w:tc>
          <w:tcPr>
            <w:tcW w:w="1272" w:type="dxa"/>
            <w:vAlign w:val="center"/>
          </w:tcPr>
          <w:p w14:paraId="567CC150" w14:textId="05EE4F72" w:rsidR="0011350C" w:rsidRPr="00F540BD" w:rsidRDefault="00E630CC" w:rsidP="000D2DFC">
            <w:pPr>
              <w:jc w:val="center"/>
              <w:rPr>
                <w:rFonts w:ascii="Arial" w:hAnsi="Arial" w:cs="Arial"/>
                <w:b/>
                <w:sz w:val="18"/>
                <w:szCs w:val="18"/>
              </w:rPr>
            </w:pPr>
            <w:r>
              <w:rPr>
                <w:rFonts w:ascii="Arial" w:hAnsi="Arial" w:cs="Arial"/>
                <w:b/>
                <w:sz w:val="18"/>
                <w:szCs w:val="18"/>
              </w:rPr>
              <w:t>5</w:t>
            </w:r>
            <w:r w:rsidR="0011350C" w:rsidRPr="00F540BD">
              <w:rPr>
                <w:rFonts w:ascii="Arial" w:hAnsi="Arial" w:cs="Arial"/>
                <w:b/>
                <w:sz w:val="18"/>
                <w:szCs w:val="18"/>
              </w:rPr>
              <w:t>%</w:t>
            </w:r>
          </w:p>
        </w:tc>
        <w:tc>
          <w:tcPr>
            <w:tcW w:w="1711" w:type="dxa"/>
            <w:vMerge/>
            <w:vAlign w:val="center"/>
          </w:tcPr>
          <w:p w14:paraId="0B10EB70" w14:textId="77777777" w:rsidR="0011350C" w:rsidRPr="00F540BD" w:rsidRDefault="0011350C" w:rsidP="000D2DFC">
            <w:pPr>
              <w:jc w:val="center"/>
              <w:rPr>
                <w:rFonts w:ascii="Arial" w:hAnsi="Arial" w:cs="Arial"/>
                <w:sz w:val="18"/>
                <w:szCs w:val="18"/>
              </w:rPr>
            </w:pPr>
          </w:p>
        </w:tc>
      </w:tr>
    </w:tbl>
    <w:p w14:paraId="044D4C07" w14:textId="7AD2234E" w:rsidR="000309BC" w:rsidRDefault="000309BC" w:rsidP="000309BC">
      <w:pPr>
        <w:pStyle w:val="Prrafodelista"/>
        <w:ind w:left="851"/>
        <w:rPr>
          <w:rFonts w:ascii="Arial" w:hAnsi="Arial" w:cs="Arial"/>
          <w:b/>
        </w:rPr>
      </w:pPr>
    </w:p>
    <w:p w14:paraId="6AA15A20" w14:textId="4B0B61F4" w:rsidR="00991A9F" w:rsidRDefault="00991A9F" w:rsidP="000309BC">
      <w:pPr>
        <w:pStyle w:val="Prrafodelista"/>
        <w:ind w:left="851"/>
        <w:rPr>
          <w:rFonts w:ascii="Arial" w:hAnsi="Arial" w:cs="Arial"/>
          <w:b/>
        </w:rPr>
      </w:pPr>
    </w:p>
    <w:p w14:paraId="0EB9AFCD" w14:textId="1CD20662" w:rsidR="00991A9F" w:rsidRDefault="00991A9F" w:rsidP="000309BC">
      <w:pPr>
        <w:pStyle w:val="Prrafodelista"/>
        <w:ind w:left="851"/>
        <w:rPr>
          <w:rFonts w:ascii="Arial" w:hAnsi="Arial" w:cs="Arial"/>
          <w:b/>
        </w:rPr>
      </w:pPr>
    </w:p>
    <w:p w14:paraId="404B9067" w14:textId="2DEF9F1A" w:rsidR="00632349" w:rsidRDefault="00632349" w:rsidP="000309BC">
      <w:pPr>
        <w:pStyle w:val="Prrafodelista"/>
        <w:ind w:left="851"/>
        <w:rPr>
          <w:rFonts w:ascii="Arial" w:hAnsi="Arial" w:cs="Arial"/>
          <w:b/>
        </w:rPr>
      </w:pPr>
    </w:p>
    <w:p w14:paraId="5CB7808F" w14:textId="77777777" w:rsidR="00632349" w:rsidRDefault="00632349" w:rsidP="000309BC">
      <w:pPr>
        <w:pStyle w:val="Prrafodelista"/>
        <w:ind w:left="851"/>
        <w:rPr>
          <w:rFonts w:ascii="Arial" w:hAnsi="Arial" w:cs="Arial"/>
          <w:b/>
        </w:rPr>
      </w:pPr>
    </w:p>
    <w:p w14:paraId="3E0F0A43" w14:textId="392CBCA1" w:rsidR="000C4927" w:rsidRPr="00CE4BCF" w:rsidRDefault="000F1BF1" w:rsidP="000C4927">
      <w:pPr>
        <w:pStyle w:val="Prrafodelista"/>
        <w:numPr>
          <w:ilvl w:val="0"/>
          <w:numId w:val="1"/>
        </w:numPr>
        <w:ind w:left="851"/>
        <w:rPr>
          <w:rFonts w:ascii="Arial" w:hAnsi="Arial" w:cs="Arial"/>
          <w:b/>
        </w:rPr>
      </w:pPr>
      <w:r w:rsidRPr="00CE4BCF">
        <w:rPr>
          <w:rFonts w:ascii="Arial" w:hAnsi="Arial" w:cs="Arial"/>
          <w:b/>
        </w:rPr>
        <w:lastRenderedPageBreak/>
        <w:t>Elaboración de lineamientos</w:t>
      </w:r>
    </w:p>
    <w:p w14:paraId="3625F8CD" w14:textId="69C69C86" w:rsidR="000F1BF1" w:rsidRPr="00CE4BCF" w:rsidRDefault="000F1BF1" w:rsidP="000F1BF1">
      <w:pPr>
        <w:pStyle w:val="Prrafodelista"/>
        <w:ind w:left="851"/>
        <w:rPr>
          <w:rFonts w:ascii="Arial" w:hAnsi="Arial" w:cs="Arial"/>
          <w:b/>
        </w:rPr>
      </w:pPr>
    </w:p>
    <w:p w14:paraId="15FDB94D" w14:textId="2C98BC0C" w:rsidR="008928AF" w:rsidRDefault="008928AF" w:rsidP="008928AF">
      <w:pPr>
        <w:pStyle w:val="Prrafodelista"/>
        <w:ind w:left="426"/>
        <w:jc w:val="both"/>
        <w:rPr>
          <w:rFonts w:ascii="Arial" w:hAnsi="Arial" w:cs="Arial"/>
        </w:rPr>
      </w:pPr>
      <w:r w:rsidRPr="00CE4BCF">
        <w:rPr>
          <w:rFonts w:ascii="Arial" w:hAnsi="Arial" w:cs="Arial"/>
        </w:rPr>
        <w:t>A través de los lineamientos se concretizan los objetivos prioritarios en los y las adolescentes en riesgo y conflicto con la ley penal. Para obtener el impacto esperado de la política nacional se requiere que, en coherencia con los modelos, enfoques y alternativas de solución planteados,</w:t>
      </w:r>
      <w:r>
        <w:rPr>
          <w:rFonts w:ascii="Arial" w:hAnsi="Arial" w:cs="Arial"/>
        </w:rPr>
        <w:t xml:space="preserve"> los gobiernos nacionales y subnacionales desarrollen diversas intervenciones en base a los siguientes lineamientos que se describen en la siguiente Tabla</w:t>
      </w:r>
      <w:r w:rsidR="009959BC">
        <w:rPr>
          <w:rFonts w:ascii="Arial" w:hAnsi="Arial" w:cs="Arial"/>
        </w:rPr>
        <w:t xml:space="preserve"> </w:t>
      </w:r>
      <w:r w:rsidR="007B7847">
        <w:rPr>
          <w:rFonts w:ascii="Arial" w:hAnsi="Arial" w:cs="Arial"/>
        </w:rPr>
        <w:t>3</w:t>
      </w:r>
      <w:r>
        <w:rPr>
          <w:rFonts w:ascii="Arial" w:hAnsi="Arial" w:cs="Arial"/>
        </w:rPr>
        <w:t>, organizados por objetivos prioritarios.</w:t>
      </w:r>
    </w:p>
    <w:p w14:paraId="7151B554" w14:textId="77777777" w:rsidR="00F540BD" w:rsidRPr="00FE503B" w:rsidRDefault="00F540BD" w:rsidP="000F1BF1">
      <w:pPr>
        <w:pStyle w:val="Prrafodelista"/>
        <w:ind w:left="851"/>
        <w:rPr>
          <w:rFonts w:ascii="Arial" w:hAnsi="Arial" w:cs="Arial"/>
          <w:b/>
          <w:sz w:val="24"/>
          <w:szCs w:val="24"/>
        </w:rPr>
      </w:pPr>
    </w:p>
    <w:p w14:paraId="5D55B70C" w14:textId="223BF452" w:rsidR="009E6D0D" w:rsidRPr="00FE503B" w:rsidRDefault="009959BC" w:rsidP="009E6D0D">
      <w:pPr>
        <w:pStyle w:val="Prrafodelista"/>
        <w:ind w:left="709" w:right="379"/>
        <w:jc w:val="center"/>
        <w:rPr>
          <w:rFonts w:ascii="Arial" w:hAnsi="Arial" w:cs="Arial"/>
          <w:b/>
        </w:rPr>
      </w:pPr>
      <w:r>
        <w:rPr>
          <w:rFonts w:ascii="Arial" w:hAnsi="Arial" w:cs="Arial"/>
          <w:b/>
        </w:rPr>
        <w:t xml:space="preserve">Tabla </w:t>
      </w:r>
      <w:r w:rsidR="007B7847">
        <w:rPr>
          <w:rFonts w:ascii="Arial" w:hAnsi="Arial" w:cs="Arial"/>
          <w:b/>
        </w:rPr>
        <w:t>3</w:t>
      </w:r>
      <w:r>
        <w:rPr>
          <w:rFonts w:ascii="Arial" w:hAnsi="Arial" w:cs="Arial"/>
          <w:b/>
        </w:rPr>
        <w:t xml:space="preserve">. </w:t>
      </w:r>
      <w:r w:rsidR="009E6D0D" w:rsidRPr="00FE503B">
        <w:rPr>
          <w:rFonts w:ascii="Arial" w:hAnsi="Arial" w:cs="Arial"/>
          <w:b/>
        </w:rPr>
        <w:t>Matriz de objetivos prioritarios y lineamientos</w:t>
      </w:r>
    </w:p>
    <w:tbl>
      <w:tblPr>
        <w:tblW w:w="0" w:type="auto"/>
        <w:jc w:val="right"/>
        <w:tblLayout w:type="fixed"/>
        <w:tblCellMar>
          <w:left w:w="0" w:type="dxa"/>
          <w:right w:w="0" w:type="dxa"/>
        </w:tblCellMar>
        <w:tblLook w:val="04A0" w:firstRow="1" w:lastRow="0" w:firstColumn="1" w:lastColumn="0" w:noHBand="0" w:noVBand="1"/>
      </w:tblPr>
      <w:tblGrid>
        <w:gridCol w:w="1691"/>
        <w:gridCol w:w="3544"/>
        <w:gridCol w:w="1843"/>
        <w:gridCol w:w="1704"/>
      </w:tblGrid>
      <w:tr w:rsidR="00903FA3" w:rsidRPr="00F540BD" w14:paraId="5766A2A2" w14:textId="2DFC34EC" w:rsidTr="00ED737B">
        <w:trPr>
          <w:trHeight w:val="28"/>
          <w:tblHeader/>
          <w:jc w:val="right"/>
        </w:trPr>
        <w:tc>
          <w:tcPr>
            <w:tcW w:w="169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71" w:type="dxa"/>
              <w:bottom w:w="0" w:type="dxa"/>
              <w:right w:w="71" w:type="dxa"/>
            </w:tcMar>
            <w:vAlign w:val="center"/>
            <w:hideMark/>
          </w:tcPr>
          <w:p w14:paraId="09318EBE" w14:textId="6FDB49D1" w:rsidR="00903FA3" w:rsidRPr="00F540BD" w:rsidRDefault="00ED737B" w:rsidP="00ED737B">
            <w:pPr>
              <w:pStyle w:val="Prrafodelista"/>
              <w:tabs>
                <w:tab w:val="left" w:pos="1215"/>
              </w:tabs>
              <w:ind w:left="198"/>
              <w:jc w:val="center"/>
              <w:rPr>
                <w:rFonts w:ascii="Arial" w:hAnsi="Arial" w:cs="Arial"/>
                <w:b/>
                <w:sz w:val="18"/>
                <w:szCs w:val="18"/>
              </w:rPr>
            </w:pPr>
            <w:bookmarkStart w:id="3" w:name="_Toc55828318"/>
            <w:r w:rsidRPr="00F540BD">
              <w:rPr>
                <w:rFonts w:ascii="Arial" w:hAnsi="Arial" w:cs="Arial"/>
                <w:b/>
                <w:sz w:val="18"/>
                <w:szCs w:val="18"/>
              </w:rPr>
              <w:t>CAUSAS</w:t>
            </w:r>
          </w:p>
        </w:tc>
        <w:tc>
          <w:tcPr>
            <w:tcW w:w="354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6056FF" w14:textId="3DA53BF2" w:rsidR="00903FA3" w:rsidRPr="00F540BD" w:rsidRDefault="00ED737B" w:rsidP="00ED737B">
            <w:pPr>
              <w:tabs>
                <w:tab w:val="left" w:pos="1215"/>
              </w:tabs>
              <w:ind w:left="360"/>
              <w:jc w:val="center"/>
              <w:rPr>
                <w:rFonts w:ascii="Arial" w:hAnsi="Arial" w:cs="Arial"/>
                <w:b/>
                <w:sz w:val="18"/>
                <w:szCs w:val="18"/>
              </w:rPr>
            </w:pPr>
            <w:r w:rsidRPr="00F540BD">
              <w:rPr>
                <w:rFonts w:ascii="Arial" w:hAnsi="Arial" w:cs="Arial"/>
                <w:b/>
                <w:sz w:val="18"/>
                <w:szCs w:val="18"/>
              </w:rPr>
              <w:t>SUBCAUSAS</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71" w:type="dxa"/>
              <w:bottom w:w="0" w:type="dxa"/>
              <w:right w:w="71" w:type="dxa"/>
            </w:tcMar>
            <w:vAlign w:val="center"/>
            <w:hideMark/>
          </w:tcPr>
          <w:p w14:paraId="4D3DD023" w14:textId="2D0FCB81" w:rsidR="00903FA3" w:rsidRPr="00F540BD" w:rsidRDefault="00ED737B" w:rsidP="00ED737B">
            <w:pPr>
              <w:tabs>
                <w:tab w:val="left" w:pos="1215"/>
              </w:tabs>
              <w:ind w:left="78"/>
              <w:jc w:val="center"/>
              <w:rPr>
                <w:rFonts w:ascii="Arial" w:hAnsi="Arial" w:cs="Arial"/>
                <w:b/>
                <w:sz w:val="18"/>
                <w:szCs w:val="18"/>
              </w:rPr>
            </w:pPr>
            <w:r w:rsidRPr="00F540BD">
              <w:rPr>
                <w:rFonts w:ascii="Arial" w:hAnsi="Arial" w:cs="Arial"/>
                <w:b/>
                <w:sz w:val="18"/>
                <w:szCs w:val="18"/>
              </w:rPr>
              <w:t>LINEAMIENTOS</w:t>
            </w:r>
          </w:p>
        </w:tc>
        <w:tc>
          <w:tcPr>
            <w:tcW w:w="17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F871CFF" w14:textId="3A3FD797" w:rsidR="00903FA3" w:rsidRPr="00F540BD" w:rsidRDefault="00ED737B" w:rsidP="00ED737B">
            <w:pPr>
              <w:tabs>
                <w:tab w:val="left" w:pos="1215"/>
              </w:tabs>
              <w:ind w:left="360"/>
              <w:jc w:val="center"/>
              <w:rPr>
                <w:rFonts w:ascii="Arial" w:hAnsi="Arial" w:cs="Arial"/>
                <w:b/>
                <w:sz w:val="18"/>
                <w:szCs w:val="18"/>
              </w:rPr>
            </w:pPr>
            <w:r w:rsidRPr="00F540BD">
              <w:rPr>
                <w:rFonts w:ascii="Arial" w:hAnsi="Arial" w:cs="Arial"/>
                <w:b/>
                <w:sz w:val="18"/>
                <w:szCs w:val="18"/>
              </w:rPr>
              <w:t>OBJETIVO PRIORITARIO</w:t>
            </w:r>
          </w:p>
        </w:tc>
      </w:tr>
      <w:tr w:rsidR="00A07436" w:rsidRPr="00F540BD" w14:paraId="4F5AB65B" w14:textId="7E2E9152" w:rsidTr="00ED737B">
        <w:trPr>
          <w:trHeight w:val="632"/>
          <w:jc w:val="right"/>
        </w:trPr>
        <w:tc>
          <w:tcPr>
            <w:tcW w:w="1691" w:type="dxa"/>
            <w:vMerge w:val="restart"/>
            <w:tcBorders>
              <w:top w:val="single" w:sz="8" w:space="0" w:color="000000"/>
              <w:left w:val="single" w:sz="8" w:space="0" w:color="000000"/>
              <w:right w:val="single" w:sz="8" w:space="0" w:color="000000"/>
            </w:tcBorders>
            <w:shd w:val="clear" w:color="auto" w:fill="auto"/>
            <w:vAlign w:val="center"/>
          </w:tcPr>
          <w:p w14:paraId="560DEF99" w14:textId="728C19AC" w:rsidR="00E1108F" w:rsidRPr="00E1108F" w:rsidRDefault="00E1108F" w:rsidP="00ED737B">
            <w:pPr>
              <w:pStyle w:val="Prrafodelista"/>
              <w:ind w:left="67"/>
              <w:rPr>
                <w:rFonts w:ascii="Arial" w:hAnsi="Arial" w:cs="Arial"/>
                <w:bCs/>
                <w:sz w:val="18"/>
                <w:szCs w:val="18"/>
              </w:rPr>
            </w:pPr>
            <w:r w:rsidRPr="00E1108F">
              <w:rPr>
                <w:rFonts w:ascii="Arial" w:hAnsi="Arial" w:cs="Arial"/>
                <w:bCs/>
                <w:sz w:val="18"/>
                <w:szCs w:val="18"/>
              </w:rPr>
              <w:t xml:space="preserve">Concentración de factores de riesgo </w:t>
            </w:r>
            <w:r w:rsidR="007F6889">
              <w:rPr>
                <w:rFonts w:ascii="Arial" w:hAnsi="Arial" w:cs="Arial"/>
                <w:bCs/>
                <w:sz w:val="18"/>
                <w:szCs w:val="18"/>
              </w:rPr>
              <w:t>criminógeno</w:t>
            </w:r>
            <w:r w:rsidRPr="00E1108F">
              <w:rPr>
                <w:rFonts w:ascii="Arial" w:hAnsi="Arial" w:cs="Arial"/>
                <w:bCs/>
                <w:sz w:val="18"/>
                <w:szCs w:val="18"/>
              </w:rPr>
              <w:t xml:space="preserve"> en relación a las y los adolescentes</w:t>
            </w:r>
          </w:p>
          <w:p w14:paraId="177A0B7A" w14:textId="44473B3F" w:rsidR="00A07436" w:rsidRPr="00F540BD" w:rsidRDefault="00A07436" w:rsidP="00ED737B">
            <w:pPr>
              <w:pStyle w:val="Prrafodelista"/>
              <w:tabs>
                <w:tab w:val="left" w:pos="1215"/>
              </w:tabs>
              <w:ind w:left="67"/>
              <w:rPr>
                <w:rFonts w:ascii="Arial" w:hAnsi="Arial" w:cs="Arial"/>
                <w:b/>
                <w:sz w:val="18"/>
                <w:szCs w:val="18"/>
              </w:rPr>
            </w:pPr>
          </w:p>
        </w:tc>
        <w:tc>
          <w:tcPr>
            <w:tcW w:w="3544" w:type="dxa"/>
            <w:tcBorders>
              <w:top w:val="single" w:sz="8" w:space="0" w:color="000000"/>
              <w:left w:val="single" w:sz="8" w:space="0" w:color="000000"/>
              <w:right w:val="single" w:sz="8" w:space="0" w:color="000000"/>
            </w:tcBorders>
          </w:tcPr>
          <w:p w14:paraId="2F1DC004"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Presencia de violencia y delincuencia en la comunidad</w:t>
            </w:r>
          </w:p>
          <w:p w14:paraId="235C2582"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Presencia de pares con conductas antisociales</w:t>
            </w:r>
          </w:p>
          <w:p w14:paraId="2117ADB7"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Consumo problemático de alcohol y otras drogas</w:t>
            </w:r>
          </w:p>
          <w:p w14:paraId="7B042EC1"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Prevalencia de la deserción escolar</w:t>
            </w:r>
          </w:p>
          <w:p w14:paraId="2DDC6EBB"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Instituciones educativas con elevados niveles de violencia</w:t>
            </w:r>
          </w:p>
          <w:p w14:paraId="7C90BE04"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Presencia de familias disfuncionales y en violencia familiar</w:t>
            </w:r>
          </w:p>
          <w:p w14:paraId="57D6A799"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Limitada oferta de programas focalizados (prevención secundaria)</w:t>
            </w:r>
          </w:p>
          <w:p w14:paraId="58CC0F3A" w14:textId="31DFB9C4" w:rsidR="00A07436" w:rsidRPr="00F540BD"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Desarrollo psicosexual deficiente.</w:t>
            </w:r>
          </w:p>
        </w:tc>
        <w:tc>
          <w:tcPr>
            <w:tcW w:w="1843" w:type="dxa"/>
            <w:tcBorders>
              <w:top w:val="single" w:sz="8" w:space="0" w:color="000000"/>
              <w:left w:val="single" w:sz="8" w:space="0" w:color="000000"/>
              <w:right w:val="single" w:sz="8" w:space="0" w:color="000000"/>
            </w:tcBorders>
            <w:shd w:val="clear" w:color="auto" w:fill="auto"/>
            <w:tcMar>
              <w:top w:w="15" w:type="dxa"/>
              <w:left w:w="71" w:type="dxa"/>
              <w:bottom w:w="0" w:type="dxa"/>
              <w:right w:w="71" w:type="dxa"/>
            </w:tcMar>
            <w:vAlign w:val="center"/>
            <w:hideMark/>
          </w:tcPr>
          <w:p w14:paraId="40170D01" w14:textId="6A7DD763" w:rsidR="00A07436" w:rsidRPr="00F540BD" w:rsidRDefault="00A07436" w:rsidP="00ED737B">
            <w:pPr>
              <w:pStyle w:val="Prrafodelista"/>
              <w:tabs>
                <w:tab w:val="left" w:pos="1215"/>
              </w:tabs>
              <w:ind w:left="108"/>
              <w:rPr>
                <w:rFonts w:ascii="Arial" w:hAnsi="Arial" w:cs="Arial"/>
                <w:sz w:val="18"/>
                <w:szCs w:val="18"/>
              </w:rPr>
            </w:pPr>
            <w:r w:rsidRPr="00F540BD">
              <w:rPr>
                <w:rFonts w:ascii="Arial" w:hAnsi="Arial" w:cs="Arial"/>
                <w:sz w:val="18"/>
                <w:szCs w:val="18"/>
              </w:rPr>
              <w:t>1.1. Ejecutar estrategias de prevención social-comunitaria para la disminución de las condiciones de riesgo criminógeno de los y las adolescentes.</w:t>
            </w:r>
          </w:p>
        </w:tc>
        <w:tc>
          <w:tcPr>
            <w:tcW w:w="1704" w:type="dxa"/>
            <w:vMerge w:val="restart"/>
            <w:tcBorders>
              <w:top w:val="single" w:sz="8" w:space="0" w:color="000000"/>
              <w:left w:val="single" w:sz="8" w:space="0" w:color="000000"/>
              <w:right w:val="single" w:sz="8" w:space="0" w:color="000000"/>
            </w:tcBorders>
            <w:vAlign w:val="center"/>
          </w:tcPr>
          <w:p w14:paraId="5B89F2B8" w14:textId="566FA632" w:rsidR="00A07436" w:rsidRPr="00F540BD" w:rsidRDefault="00A07436" w:rsidP="00ED737B">
            <w:pPr>
              <w:pStyle w:val="Prrafodelista"/>
              <w:tabs>
                <w:tab w:val="left" w:pos="1215"/>
              </w:tabs>
              <w:ind w:left="136"/>
              <w:rPr>
                <w:rFonts w:ascii="Arial" w:hAnsi="Arial" w:cs="Arial"/>
                <w:sz w:val="18"/>
                <w:szCs w:val="18"/>
              </w:rPr>
            </w:pPr>
            <w:r w:rsidRPr="00F540BD">
              <w:rPr>
                <w:rFonts w:ascii="Arial" w:hAnsi="Arial" w:cs="Arial"/>
                <w:b/>
                <w:bCs/>
                <w:sz w:val="18"/>
                <w:szCs w:val="18"/>
              </w:rPr>
              <w:t>OP 1: Reducir la concentración de condiciones de riesgo en los y las adolescentes en riesgo infractor</w:t>
            </w:r>
          </w:p>
        </w:tc>
      </w:tr>
      <w:tr w:rsidR="00A07436" w:rsidRPr="00F540BD" w14:paraId="61A5AC3C" w14:textId="5C25D1EF" w:rsidTr="00ED737B">
        <w:trPr>
          <w:trHeight w:val="741"/>
          <w:jc w:val="right"/>
        </w:trPr>
        <w:tc>
          <w:tcPr>
            <w:tcW w:w="1691" w:type="dxa"/>
            <w:vMerge/>
            <w:tcBorders>
              <w:left w:val="single" w:sz="8" w:space="0" w:color="000000"/>
              <w:right w:val="single" w:sz="8" w:space="0" w:color="000000"/>
            </w:tcBorders>
            <w:shd w:val="clear" w:color="auto" w:fill="auto"/>
            <w:vAlign w:val="center"/>
          </w:tcPr>
          <w:p w14:paraId="0E897648" w14:textId="77777777" w:rsidR="00A07436" w:rsidRPr="00F540BD" w:rsidRDefault="00A07436" w:rsidP="00ED737B">
            <w:pPr>
              <w:pStyle w:val="Prrafodelista"/>
              <w:tabs>
                <w:tab w:val="left" w:pos="1215"/>
              </w:tabs>
              <w:ind w:left="67"/>
              <w:rPr>
                <w:rFonts w:ascii="Arial" w:hAnsi="Arial" w:cs="Arial"/>
                <w:b/>
                <w:sz w:val="18"/>
                <w:szCs w:val="18"/>
              </w:rPr>
            </w:pPr>
          </w:p>
        </w:tc>
        <w:tc>
          <w:tcPr>
            <w:tcW w:w="3544" w:type="dxa"/>
            <w:tcBorders>
              <w:top w:val="single" w:sz="4" w:space="0" w:color="auto"/>
              <w:left w:val="single" w:sz="8" w:space="0" w:color="000000"/>
              <w:bottom w:val="single" w:sz="4" w:space="0" w:color="auto"/>
              <w:right w:val="single" w:sz="8" w:space="0" w:color="000000"/>
            </w:tcBorders>
          </w:tcPr>
          <w:p w14:paraId="5BFABD18"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Deficiente fortalecimiento de los factores protectores</w:t>
            </w:r>
          </w:p>
          <w:p w14:paraId="71EF0739" w14:textId="77777777" w:rsidR="00A07436" w:rsidRPr="00F540BD"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Adultos responsables con conductas antisociales y/o en delito</w:t>
            </w:r>
            <w:r w:rsidR="00F540BD" w:rsidRPr="00F540BD">
              <w:rPr>
                <w:rFonts w:ascii="Arial" w:hAnsi="Arial" w:cs="Arial"/>
                <w:bCs/>
                <w:sz w:val="18"/>
                <w:szCs w:val="18"/>
              </w:rPr>
              <w:t>.</w:t>
            </w:r>
          </w:p>
          <w:p w14:paraId="2D86429C" w14:textId="79E779FB" w:rsidR="00F540BD" w:rsidRPr="00F540BD"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Inadecuadas competencias parentales de los adultos responsables de los y las adolescentes.</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4A8B6B71" w14:textId="7E6C6A9E" w:rsidR="00A07436" w:rsidRPr="00F540BD" w:rsidRDefault="00A07436" w:rsidP="00ED737B">
            <w:pPr>
              <w:pStyle w:val="Prrafodelista"/>
              <w:tabs>
                <w:tab w:val="left" w:pos="1215"/>
              </w:tabs>
              <w:ind w:left="108"/>
              <w:rPr>
                <w:rFonts w:ascii="Arial" w:hAnsi="Arial" w:cs="Arial"/>
                <w:sz w:val="18"/>
                <w:szCs w:val="18"/>
              </w:rPr>
            </w:pPr>
            <w:r w:rsidRPr="00F540BD">
              <w:rPr>
                <w:rFonts w:ascii="Arial" w:hAnsi="Arial" w:cs="Arial"/>
                <w:sz w:val="18"/>
                <w:szCs w:val="18"/>
              </w:rPr>
              <w:t xml:space="preserve">1.2. Fortalecer la intervención de los ámbitos de protección en beneficio de los y las adolescentes en riesgo. </w:t>
            </w:r>
          </w:p>
        </w:tc>
        <w:tc>
          <w:tcPr>
            <w:tcW w:w="1704" w:type="dxa"/>
            <w:vMerge/>
            <w:tcBorders>
              <w:left w:val="single" w:sz="8" w:space="0" w:color="000000"/>
              <w:right w:val="single" w:sz="8" w:space="0" w:color="000000"/>
            </w:tcBorders>
          </w:tcPr>
          <w:p w14:paraId="31F3998A" w14:textId="77777777" w:rsidR="00A07436" w:rsidRPr="00F540BD" w:rsidRDefault="00A07436" w:rsidP="00ED737B">
            <w:pPr>
              <w:pStyle w:val="Prrafodelista"/>
              <w:tabs>
                <w:tab w:val="left" w:pos="1215"/>
              </w:tabs>
              <w:ind w:left="136"/>
              <w:rPr>
                <w:rFonts w:ascii="Arial" w:hAnsi="Arial" w:cs="Arial"/>
                <w:sz w:val="18"/>
                <w:szCs w:val="18"/>
              </w:rPr>
            </w:pPr>
          </w:p>
        </w:tc>
      </w:tr>
      <w:tr w:rsidR="00A07436" w:rsidRPr="00F540BD" w14:paraId="79C9CECF" w14:textId="69FDD6FD" w:rsidTr="00ED737B">
        <w:trPr>
          <w:trHeight w:val="495"/>
          <w:jc w:val="right"/>
        </w:trPr>
        <w:tc>
          <w:tcPr>
            <w:tcW w:w="1691" w:type="dxa"/>
            <w:vMerge/>
            <w:tcBorders>
              <w:left w:val="single" w:sz="8" w:space="0" w:color="000000"/>
              <w:bottom w:val="single" w:sz="8" w:space="0" w:color="000000"/>
              <w:right w:val="single" w:sz="8" w:space="0" w:color="000000"/>
            </w:tcBorders>
            <w:shd w:val="clear" w:color="auto" w:fill="auto"/>
            <w:vAlign w:val="center"/>
          </w:tcPr>
          <w:p w14:paraId="2BCD6000" w14:textId="77777777" w:rsidR="00A07436" w:rsidRPr="00F540BD" w:rsidRDefault="00A07436" w:rsidP="00ED737B">
            <w:pPr>
              <w:pStyle w:val="Prrafodelista"/>
              <w:tabs>
                <w:tab w:val="left" w:pos="1215"/>
              </w:tabs>
              <w:ind w:left="67"/>
              <w:rPr>
                <w:rFonts w:ascii="Arial" w:hAnsi="Arial" w:cs="Arial"/>
                <w:b/>
                <w:sz w:val="18"/>
                <w:szCs w:val="18"/>
              </w:rPr>
            </w:pPr>
          </w:p>
        </w:tc>
        <w:tc>
          <w:tcPr>
            <w:tcW w:w="3544" w:type="dxa"/>
            <w:tcBorders>
              <w:top w:val="single" w:sz="4" w:space="0" w:color="auto"/>
              <w:left w:val="single" w:sz="8" w:space="0" w:color="000000"/>
              <w:bottom w:val="single" w:sz="8" w:space="0" w:color="000000"/>
              <w:right w:val="single" w:sz="8" w:space="0" w:color="000000"/>
            </w:tcBorders>
          </w:tcPr>
          <w:p w14:paraId="0E5CCD57" w14:textId="77777777" w:rsidR="00E1108F" w:rsidRPr="00E1108F"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Desigualdad y exclusión social</w:t>
            </w:r>
          </w:p>
          <w:p w14:paraId="6728D1FE" w14:textId="36E491FD" w:rsidR="00A07436" w:rsidRPr="00F540BD" w:rsidRDefault="00E1108F" w:rsidP="00F540BD">
            <w:pPr>
              <w:pStyle w:val="Prrafodelista"/>
              <w:numPr>
                <w:ilvl w:val="0"/>
                <w:numId w:val="8"/>
              </w:numPr>
              <w:ind w:left="244" w:firstLine="0"/>
              <w:rPr>
                <w:rFonts w:ascii="Arial" w:hAnsi="Arial" w:cs="Arial"/>
                <w:bCs/>
                <w:sz w:val="18"/>
                <w:szCs w:val="18"/>
              </w:rPr>
            </w:pPr>
            <w:r w:rsidRPr="00E1108F">
              <w:rPr>
                <w:rFonts w:ascii="Arial" w:hAnsi="Arial" w:cs="Arial"/>
                <w:bCs/>
                <w:sz w:val="18"/>
                <w:szCs w:val="18"/>
              </w:rPr>
              <w:t>Estigmatización del adolescente en los mensajes de los medios de comunicación</w:t>
            </w:r>
            <w:r w:rsidR="00F540BD" w:rsidRPr="00F540BD">
              <w:rPr>
                <w:rFonts w:ascii="Arial" w:hAnsi="Arial" w:cs="Arial"/>
                <w:bCs/>
                <w:sz w:val="18"/>
                <w:szCs w:val="18"/>
              </w:rPr>
              <w: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00E8B08D" w14:textId="494A1DF0" w:rsidR="00A07436" w:rsidRPr="00F540BD" w:rsidRDefault="00A07436" w:rsidP="00ED737B">
            <w:pPr>
              <w:pStyle w:val="Prrafodelista"/>
              <w:tabs>
                <w:tab w:val="left" w:pos="1215"/>
              </w:tabs>
              <w:ind w:left="108"/>
              <w:rPr>
                <w:rFonts w:ascii="Arial" w:hAnsi="Arial" w:cs="Arial"/>
                <w:sz w:val="18"/>
                <w:szCs w:val="18"/>
              </w:rPr>
            </w:pPr>
            <w:r w:rsidRPr="00F540BD">
              <w:rPr>
                <w:rFonts w:ascii="Arial" w:hAnsi="Arial" w:cs="Arial"/>
                <w:sz w:val="18"/>
                <w:szCs w:val="18"/>
              </w:rPr>
              <w:t>1.3. Ejecutar acciones de concientización en los medios comunicación y la comunidad sobre los y las ACLP</w:t>
            </w:r>
          </w:p>
        </w:tc>
        <w:tc>
          <w:tcPr>
            <w:tcW w:w="1704" w:type="dxa"/>
            <w:vMerge/>
            <w:tcBorders>
              <w:left w:val="single" w:sz="8" w:space="0" w:color="000000"/>
              <w:bottom w:val="single" w:sz="8" w:space="0" w:color="000000"/>
              <w:right w:val="single" w:sz="8" w:space="0" w:color="000000"/>
            </w:tcBorders>
          </w:tcPr>
          <w:p w14:paraId="4A2D8EB6" w14:textId="77777777" w:rsidR="00A07436" w:rsidRPr="00F540BD" w:rsidRDefault="00A07436" w:rsidP="00ED737B">
            <w:pPr>
              <w:pStyle w:val="Prrafodelista"/>
              <w:tabs>
                <w:tab w:val="left" w:pos="1215"/>
              </w:tabs>
              <w:ind w:left="136"/>
              <w:rPr>
                <w:rFonts w:ascii="Arial" w:hAnsi="Arial" w:cs="Arial"/>
                <w:sz w:val="18"/>
                <w:szCs w:val="18"/>
              </w:rPr>
            </w:pPr>
          </w:p>
        </w:tc>
      </w:tr>
      <w:tr w:rsidR="00522E3B" w:rsidRPr="00F540BD" w14:paraId="1B4EC26D" w14:textId="0240F76F" w:rsidTr="00ED737B">
        <w:trPr>
          <w:trHeight w:val="628"/>
          <w:jc w:val="right"/>
        </w:trPr>
        <w:tc>
          <w:tcPr>
            <w:tcW w:w="1691" w:type="dxa"/>
            <w:vMerge w:val="restart"/>
            <w:tcBorders>
              <w:top w:val="single" w:sz="8" w:space="0" w:color="000000"/>
              <w:left w:val="single" w:sz="8" w:space="0" w:color="000000"/>
              <w:right w:val="single" w:sz="8" w:space="0" w:color="000000"/>
            </w:tcBorders>
            <w:shd w:val="clear" w:color="auto" w:fill="auto"/>
            <w:tcMar>
              <w:top w:w="15" w:type="dxa"/>
              <w:left w:w="71" w:type="dxa"/>
              <w:bottom w:w="0" w:type="dxa"/>
              <w:right w:w="71" w:type="dxa"/>
            </w:tcMar>
            <w:vAlign w:val="center"/>
          </w:tcPr>
          <w:p w14:paraId="2D6FD7D3" w14:textId="77777777" w:rsidR="00E1108F" w:rsidRPr="00E1108F" w:rsidRDefault="00E1108F" w:rsidP="00ED737B">
            <w:pPr>
              <w:pStyle w:val="Prrafodelista"/>
              <w:ind w:left="67"/>
              <w:rPr>
                <w:rFonts w:ascii="Arial" w:hAnsi="Arial" w:cs="Arial"/>
                <w:bCs/>
                <w:sz w:val="18"/>
                <w:szCs w:val="18"/>
              </w:rPr>
            </w:pPr>
            <w:r w:rsidRPr="00E1108F">
              <w:rPr>
                <w:rFonts w:ascii="Arial" w:hAnsi="Arial" w:cs="Arial"/>
                <w:bCs/>
                <w:sz w:val="18"/>
                <w:szCs w:val="18"/>
              </w:rPr>
              <w:t>Deficiente Sistema de Justicia Penal Juvenil</w:t>
            </w:r>
          </w:p>
          <w:p w14:paraId="4E0FE73E" w14:textId="7BB8A6D7" w:rsidR="00522E3B" w:rsidRPr="00F540BD" w:rsidRDefault="00522E3B" w:rsidP="00ED737B">
            <w:pPr>
              <w:pStyle w:val="Prrafodelista"/>
              <w:tabs>
                <w:tab w:val="left" w:pos="1215"/>
              </w:tabs>
              <w:ind w:left="67"/>
              <w:rPr>
                <w:rFonts w:ascii="Arial" w:hAnsi="Arial" w:cs="Arial"/>
                <w:b/>
                <w:sz w:val="18"/>
                <w:szCs w:val="18"/>
              </w:rPr>
            </w:pPr>
          </w:p>
        </w:tc>
        <w:tc>
          <w:tcPr>
            <w:tcW w:w="3544" w:type="dxa"/>
            <w:tcBorders>
              <w:top w:val="single" w:sz="8" w:space="0" w:color="000000"/>
              <w:left w:val="single" w:sz="8" w:space="0" w:color="000000"/>
              <w:bottom w:val="single" w:sz="4" w:space="0" w:color="auto"/>
              <w:right w:val="single" w:sz="8" w:space="0" w:color="000000"/>
            </w:tcBorders>
          </w:tcPr>
          <w:p w14:paraId="5054F6AC"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Insuficientes servicios especializados en todo el proceso de responsabilidad penal especial</w:t>
            </w:r>
          </w:p>
          <w:p w14:paraId="6687F900"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Bajo nivel de coordinación y articulación entre los operadores de justicia penal juvenil</w:t>
            </w:r>
          </w:p>
          <w:p w14:paraId="09687103"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Limitados servicios con enfoque restaurativo para la atención de víctimas</w:t>
            </w:r>
          </w:p>
          <w:p w14:paraId="24ED1DA8" w14:textId="77777777" w:rsidR="00522E3B" w:rsidRPr="00F540BD" w:rsidRDefault="00522E3B" w:rsidP="00F540BD">
            <w:pPr>
              <w:pStyle w:val="Prrafodelista"/>
              <w:ind w:left="244"/>
              <w:rPr>
                <w:rFonts w:ascii="Arial" w:hAnsi="Arial" w:cs="Arial"/>
                <w:sz w:val="18"/>
                <w:szCs w:val="18"/>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53270745" w14:textId="4DE0E5A2" w:rsidR="00522E3B" w:rsidRPr="00F540BD" w:rsidRDefault="00522E3B" w:rsidP="00ED737B">
            <w:pPr>
              <w:pStyle w:val="Prrafodelista"/>
              <w:tabs>
                <w:tab w:val="left" w:pos="1215"/>
              </w:tabs>
              <w:ind w:left="108"/>
              <w:rPr>
                <w:rFonts w:ascii="Arial" w:hAnsi="Arial" w:cs="Arial"/>
                <w:sz w:val="18"/>
                <w:szCs w:val="18"/>
              </w:rPr>
            </w:pPr>
            <w:r w:rsidRPr="00F540BD">
              <w:rPr>
                <w:rFonts w:ascii="Arial" w:hAnsi="Arial" w:cs="Arial"/>
                <w:sz w:val="18"/>
                <w:szCs w:val="18"/>
              </w:rPr>
              <w:t xml:space="preserve">2.1. </w:t>
            </w:r>
            <w:r>
              <w:rPr>
                <w:rFonts w:ascii="Arial" w:hAnsi="Arial" w:cs="Arial"/>
                <w:sz w:val="18"/>
                <w:szCs w:val="18"/>
              </w:rPr>
              <w:t>Garantizar la reforma de la justicia penal juvenil de los ACLP</w:t>
            </w:r>
          </w:p>
        </w:tc>
        <w:tc>
          <w:tcPr>
            <w:tcW w:w="1704" w:type="dxa"/>
            <w:vMerge w:val="restart"/>
            <w:tcBorders>
              <w:top w:val="single" w:sz="8" w:space="0" w:color="000000"/>
              <w:left w:val="single" w:sz="8" w:space="0" w:color="000000"/>
              <w:right w:val="single" w:sz="8" w:space="0" w:color="000000"/>
            </w:tcBorders>
            <w:vAlign w:val="center"/>
          </w:tcPr>
          <w:p w14:paraId="1161074A" w14:textId="4C944990" w:rsidR="00522E3B" w:rsidRPr="00F540BD" w:rsidRDefault="00522E3B" w:rsidP="007F6889">
            <w:pPr>
              <w:pStyle w:val="Prrafodelista"/>
              <w:tabs>
                <w:tab w:val="left" w:pos="1215"/>
              </w:tabs>
              <w:ind w:left="136"/>
              <w:jc w:val="center"/>
              <w:rPr>
                <w:rFonts w:ascii="Arial" w:hAnsi="Arial" w:cs="Arial"/>
                <w:sz w:val="18"/>
                <w:szCs w:val="18"/>
              </w:rPr>
            </w:pPr>
            <w:r w:rsidRPr="00F540BD">
              <w:rPr>
                <w:rFonts w:ascii="Arial" w:hAnsi="Arial" w:cs="Arial"/>
                <w:b/>
                <w:bCs/>
                <w:sz w:val="18"/>
                <w:szCs w:val="18"/>
              </w:rPr>
              <w:t xml:space="preserve">OP 2: Fortalecer </w:t>
            </w:r>
            <w:r w:rsidR="007F6889">
              <w:rPr>
                <w:rFonts w:ascii="Arial" w:hAnsi="Arial" w:cs="Arial"/>
                <w:b/>
                <w:bCs/>
                <w:sz w:val="18"/>
                <w:szCs w:val="18"/>
              </w:rPr>
              <w:t>el sistema de</w:t>
            </w:r>
            <w:r w:rsidRPr="00F540BD">
              <w:rPr>
                <w:rFonts w:ascii="Arial" w:hAnsi="Arial" w:cs="Arial"/>
                <w:b/>
                <w:bCs/>
                <w:sz w:val="18"/>
                <w:szCs w:val="18"/>
              </w:rPr>
              <w:t xml:space="preserve"> justicia penal juvenil </w:t>
            </w:r>
          </w:p>
        </w:tc>
      </w:tr>
      <w:tr w:rsidR="00522E3B" w:rsidRPr="00F540BD" w14:paraId="40AB68C6" w14:textId="57C06626" w:rsidTr="00ED737B">
        <w:trPr>
          <w:trHeight w:val="633"/>
          <w:jc w:val="right"/>
        </w:trPr>
        <w:tc>
          <w:tcPr>
            <w:tcW w:w="1691" w:type="dxa"/>
            <w:vMerge/>
            <w:tcBorders>
              <w:left w:val="single" w:sz="8" w:space="0" w:color="000000"/>
              <w:right w:val="single" w:sz="8" w:space="0" w:color="000000"/>
            </w:tcBorders>
            <w:vAlign w:val="center"/>
          </w:tcPr>
          <w:p w14:paraId="378599B4" w14:textId="77777777" w:rsidR="00522E3B" w:rsidRPr="00F540BD" w:rsidRDefault="00522E3B" w:rsidP="00ED737B">
            <w:pPr>
              <w:pStyle w:val="Prrafodelista"/>
              <w:tabs>
                <w:tab w:val="left" w:pos="1215"/>
              </w:tabs>
              <w:ind w:left="67"/>
              <w:rPr>
                <w:rFonts w:ascii="Arial" w:hAnsi="Arial" w:cs="Arial"/>
                <w:b/>
                <w:sz w:val="18"/>
                <w:szCs w:val="18"/>
              </w:rPr>
            </w:pPr>
          </w:p>
        </w:tc>
        <w:tc>
          <w:tcPr>
            <w:tcW w:w="3544" w:type="dxa"/>
            <w:tcBorders>
              <w:top w:val="single" w:sz="4" w:space="0" w:color="auto"/>
              <w:left w:val="single" w:sz="8" w:space="0" w:color="000000"/>
              <w:bottom w:val="single" w:sz="8" w:space="0" w:color="000000"/>
              <w:right w:val="single" w:sz="8" w:space="0" w:color="000000"/>
            </w:tcBorders>
          </w:tcPr>
          <w:p w14:paraId="153C8B56"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Priorización de políticas con enfoques represivos-punitivos</w:t>
            </w:r>
            <w:r w:rsidR="00522E3B" w:rsidRPr="00F540BD">
              <w:rPr>
                <w:rFonts w:ascii="Arial" w:hAnsi="Arial" w:cs="Arial"/>
                <w:bCs/>
                <w:sz w:val="18"/>
                <w:szCs w:val="18"/>
              </w:rPr>
              <w:t>.</w:t>
            </w:r>
          </w:p>
          <w:p w14:paraId="4EBA156B"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Priorización de medidas socioeducativas de internación</w:t>
            </w:r>
            <w:r w:rsidR="00522E3B" w:rsidRPr="00F540BD">
              <w:rPr>
                <w:rFonts w:ascii="Arial" w:hAnsi="Arial" w:cs="Arial"/>
                <w:bCs/>
                <w:sz w:val="18"/>
                <w:szCs w:val="18"/>
              </w:rPr>
              <w:t>.</w:t>
            </w:r>
          </w:p>
          <w:p w14:paraId="5AD56353" w14:textId="77777777" w:rsidR="00522E3B" w:rsidRPr="00F540BD" w:rsidRDefault="00522E3B" w:rsidP="00F540BD">
            <w:pPr>
              <w:pStyle w:val="Prrafodelista"/>
              <w:tabs>
                <w:tab w:val="left" w:pos="1215"/>
              </w:tabs>
              <w:ind w:left="244"/>
              <w:rPr>
                <w:rFonts w:ascii="Arial" w:hAnsi="Arial" w:cs="Arial"/>
                <w:sz w:val="18"/>
                <w:szCs w:val="18"/>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1B665A85" w14:textId="48F18DF3" w:rsidR="00522E3B" w:rsidRPr="00F540BD" w:rsidRDefault="00522E3B" w:rsidP="00ED737B">
            <w:pPr>
              <w:pStyle w:val="Prrafodelista"/>
              <w:tabs>
                <w:tab w:val="left" w:pos="1215"/>
              </w:tabs>
              <w:ind w:left="108"/>
              <w:rPr>
                <w:rFonts w:ascii="Arial" w:hAnsi="Arial" w:cs="Arial"/>
                <w:sz w:val="18"/>
                <w:szCs w:val="18"/>
              </w:rPr>
            </w:pPr>
            <w:r w:rsidRPr="00F540BD">
              <w:rPr>
                <w:rFonts w:ascii="Arial" w:hAnsi="Arial" w:cs="Arial"/>
                <w:sz w:val="18"/>
                <w:szCs w:val="18"/>
              </w:rPr>
              <w:t xml:space="preserve">2.2. Implementar reformas normativas </w:t>
            </w:r>
            <w:r>
              <w:rPr>
                <w:rFonts w:ascii="Arial" w:hAnsi="Arial" w:cs="Arial"/>
                <w:sz w:val="18"/>
                <w:szCs w:val="18"/>
              </w:rPr>
              <w:t>no punitivas y garantistas</w:t>
            </w:r>
            <w:r w:rsidRPr="00F540BD">
              <w:rPr>
                <w:rFonts w:ascii="Arial" w:hAnsi="Arial" w:cs="Arial"/>
                <w:sz w:val="18"/>
                <w:szCs w:val="18"/>
              </w:rPr>
              <w:t xml:space="preserve"> </w:t>
            </w:r>
            <w:r>
              <w:rPr>
                <w:rFonts w:ascii="Arial" w:hAnsi="Arial" w:cs="Arial"/>
                <w:sz w:val="18"/>
                <w:szCs w:val="18"/>
              </w:rPr>
              <w:t>en justicia juvenil a favor de los y</w:t>
            </w:r>
            <w:r w:rsidRPr="00F540BD">
              <w:rPr>
                <w:rFonts w:ascii="Arial" w:hAnsi="Arial" w:cs="Arial"/>
                <w:sz w:val="18"/>
                <w:szCs w:val="18"/>
              </w:rPr>
              <w:t xml:space="preserve"> las ACLP.</w:t>
            </w:r>
          </w:p>
        </w:tc>
        <w:tc>
          <w:tcPr>
            <w:tcW w:w="1704" w:type="dxa"/>
            <w:vMerge/>
            <w:tcBorders>
              <w:left w:val="single" w:sz="8" w:space="0" w:color="000000"/>
              <w:right w:val="single" w:sz="8" w:space="0" w:color="000000"/>
            </w:tcBorders>
          </w:tcPr>
          <w:p w14:paraId="0B1BA5A3" w14:textId="77777777" w:rsidR="00522E3B" w:rsidRPr="00F540BD" w:rsidRDefault="00522E3B" w:rsidP="00ED737B">
            <w:pPr>
              <w:pStyle w:val="Prrafodelista"/>
              <w:tabs>
                <w:tab w:val="left" w:pos="1215"/>
              </w:tabs>
              <w:ind w:left="136"/>
              <w:rPr>
                <w:rFonts w:ascii="Arial" w:hAnsi="Arial" w:cs="Arial"/>
                <w:sz w:val="18"/>
                <w:szCs w:val="18"/>
              </w:rPr>
            </w:pPr>
          </w:p>
        </w:tc>
      </w:tr>
      <w:tr w:rsidR="00522E3B" w:rsidRPr="00F540BD" w14:paraId="22C52F57" w14:textId="0C714445" w:rsidTr="00ED737B">
        <w:trPr>
          <w:trHeight w:val="2087"/>
          <w:jc w:val="right"/>
        </w:trPr>
        <w:tc>
          <w:tcPr>
            <w:tcW w:w="1691" w:type="dxa"/>
            <w:vMerge/>
            <w:tcBorders>
              <w:left w:val="single" w:sz="8" w:space="0" w:color="000000"/>
              <w:bottom w:val="single" w:sz="8" w:space="0" w:color="000000"/>
              <w:right w:val="single" w:sz="8" w:space="0" w:color="000000"/>
            </w:tcBorders>
            <w:vAlign w:val="center"/>
          </w:tcPr>
          <w:p w14:paraId="0ADF4036" w14:textId="77777777" w:rsidR="00522E3B" w:rsidRPr="00F540BD" w:rsidRDefault="00522E3B" w:rsidP="00ED737B">
            <w:pPr>
              <w:pStyle w:val="Prrafodelista"/>
              <w:tabs>
                <w:tab w:val="left" w:pos="1215"/>
              </w:tabs>
              <w:ind w:left="67"/>
              <w:rPr>
                <w:rFonts w:ascii="Arial" w:hAnsi="Arial" w:cs="Arial"/>
                <w:b/>
                <w:sz w:val="18"/>
                <w:szCs w:val="18"/>
              </w:rPr>
            </w:pPr>
          </w:p>
        </w:tc>
        <w:tc>
          <w:tcPr>
            <w:tcW w:w="3544" w:type="dxa"/>
            <w:tcBorders>
              <w:top w:val="single" w:sz="4" w:space="0" w:color="auto"/>
              <w:left w:val="single" w:sz="8" w:space="0" w:color="000000"/>
              <w:bottom w:val="single" w:sz="8" w:space="0" w:color="000000"/>
              <w:right w:val="single" w:sz="8" w:space="0" w:color="000000"/>
            </w:tcBorders>
          </w:tcPr>
          <w:p w14:paraId="7D79B470"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Insuficiente aplicación de salidas alternativas al proceso</w:t>
            </w:r>
          </w:p>
          <w:p w14:paraId="4376E9BC" w14:textId="77777777" w:rsidR="00E1108F" w:rsidRPr="00E1108F" w:rsidRDefault="00E1108F" w:rsidP="00F540BD">
            <w:pPr>
              <w:pStyle w:val="Prrafodelista"/>
              <w:numPr>
                <w:ilvl w:val="0"/>
                <w:numId w:val="21"/>
              </w:numPr>
              <w:ind w:left="244" w:firstLine="0"/>
              <w:rPr>
                <w:rFonts w:ascii="Arial" w:hAnsi="Arial" w:cs="Arial"/>
                <w:bCs/>
                <w:sz w:val="18"/>
                <w:szCs w:val="18"/>
              </w:rPr>
            </w:pPr>
            <w:r w:rsidRPr="00E1108F">
              <w:rPr>
                <w:rFonts w:ascii="Arial" w:hAnsi="Arial" w:cs="Arial"/>
                <w:bCs/>
                <w:sz w:val="18"/>
                <w:szCs w:val="18"/>
              </w:rPr>
              <w:t>Insuficiente ejecución de prácticas restaurativas</w:t>
            </w:r>
          </w:p>
          <w:p w14:paraId="17B76BC6" w14:textId="77777777" w:rsidR="00522E3B" w:rsidRPr="00F540BD" w:rsidRDefault="00522E3B" w:rsidP="00F540BD">
            <w:pPr>
              <w:ind w:left="244"/>
              <w:rPr>
                <w:rFonts w:ascii="Arial" w:hAnsi="Arial" w:cs="Arial"/>
                <w:sz w:val="18"/>
                <w:szCs w:val="18"/>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71" w:type="dxa"/>
              <w:bottom w:w="0" w:type="dxa"/>
              <w:right w:w="71" w:type="dxa"/>
            </w:tcMar>
            <w:vAlign w:val="center"/>
            <w:hideMark/>
          </w:tcPr>
          <w:p w14:paraId="31AF07A6" w14:textId="4EB88598" w:rsidR="00522E3B" w:rsidRPr="00F540BD" w:rsidRDefault="00522E3B" w:rsidP="00ED737B">
            <w:pPr>
              <w:pStyle w:val="Prrafodelista"/>
              <w:tabs>
                <w:tab w:val="left" w:pos="1215"/>
              </w:tabs>
              <w:ind w:left="108"/>
              <w:rPr>
                <w:rFonts w:ascii="Arial" w:hAnsi="Arial" w:cs="Arial"/>
                <w:sz w:val="18"/>
                <w:szCs w:val="18"/>
              </w:rPr>
            </w:pPr>
            <w:r w:rsidRPr="00F540BD">
              <w:rPr>
                <w:rFonts w:ascii="Arial" w:hAnsi="Arial" w:cs="Arial"/>
                <w:sz w:val="18"/>
                <w:szCs w:val="18"/>
              </w:rPr>
              <w:t>2.3. Implementar estrategias a nivel de la Justicia Terapéutica para los y las ACLP con consumo problemático de drogas</w:t>
            </w:r>
          </w:p>
        </w:tc>
        <w:tc>
          <w:tcPr>
            <w:tcW w:w="1704" w:type="dxa"/>
            <w:vMerge/>
            <w:tcBorders>
              <w:left w:val="single" w:sz="8" w:space="0" w:color="000000"/>
              <w:bottom w:val="single" w:sz="8" w:space="0" w:color="000000"/>
              <w:right w:val="single" w:sz="8" w:space="0" w:color="000000"/>
            </w:tcBorders>
          </w:tcPr>
          <w:p w14:paraId="7054BC71" w14:textId="77777777" w:rsidR="00522E3B" w:rsidRPr="00F540BD" w:rsidRDefault="00522E3B" w:rsidP="00ED737B">
            <w:pPr>
              <w:pStyle w:val="Prrafodelista"/>
              <w:tabs>
                <w:tab w:val="left" w:pos="1215"/>
              </w:tabs>
              <w:ind w:left="136"/>
              <w:rPr>
                <w:rFonts w:ascii="Arial" w:hAnsi="Arial" w:cs="Arial"/>
                <w:sz w:val="18"/>
                <w:szCs w:val="18"/>
              </w:rPr>
            </w:pPr>
          </w:p>
        </w:tc>
      </w:tr>
      <w:tr w:rsidR="00F540BD" w:rsidRPr="00F540BD" w14:paraId="1BCC5253" w14:textId="70EF8673" w:rsidTr="00ED737B">
        <w:trPr>
          <w:trHeight w:val="4814"/>
          <w:jc w:val="right"/>
        </w:trPr>
        <w:tc>
          <w:tcPr>
            <w:tcW w:w="1691" w:type="dxa"/>
            <w:vMerge w:val="restart"/>
            <w:tcBorders>
              <w:top w:val="single" w:sz="8" w:space="0" w:color="000000"/>
              <w:left w:val="single" w:sz="8" w:space="0" w:color="000000"/>
              <w:right w:val="single" w:sz="8" w:space="0" w:color="000000"/>
            </w:tcBorders>
            <w:shd w:val="clear" w:color="auto" w:fill="auto"/>
            <w:tcMar>
              <w:top w:w="15" w:type="dxa"/>
              <w:left w:w="71" w:type="dxa"/>
              <w:bottom w:w="0" w:type="dxa"/>
              <w:right w:w="71" w:type="dxa"/>
            </w:tcMar>
            <w:vAlign w:val="center"/>
          </w:tcPr>
          <w:p w14:paraId="5B57790B" w14:textId="77777777" w:rsidR="00E1108F" w:rsidRPr="00E1108F" w:rsidRDefault="00E1108F" w:rsidP="00ED737B">
            <w:pPr>
              <w:pStyle w:val="Prrafodelista"/>
              <w:ind w:left="67"/>
              <w:rPr>
                <w:rFonts w:ascii="Arial" w:hAnsi="Arial" w:cs="Arial"/>
                <w:bCs/>
                <w:sz w:val="18"/>
                <w:szCs w:val="18"/>
              </w:rPr>
            </w:pPr>
            <w:r w:rsidRPr="00E1108F">
              <w:rPr>
                <w:rFonts w:ascii="Arial" w:hAnsi="Arial" w:cs="Arial"/>
                <w:bCs/>
                <w:sz w:val="18"/>
                <w:szCs w:val="18"/>
              </w:rPr>
              <w:t xml:space="preserve">Limitada intervención para la reinserción social </w:t>
            </w:r>
          </w:p>
          <w:p w14:paraId="01B5F3C0" w14:textId="75E586D4" w:rsidR="00F540BD" w:rsidRPr="00F540BD" w:rsidRDefault="00F540BD" w:rsidP="00ED737B">
            <w:pPr>
              <w:pStyle w:val="Prrafodelista"/>
              <w:tabs>
                <w:tab w:val="left" w:pos="1215"/>
              </w:tabs>
              <w:ind w:left="67"/>
              <w:rPr>
                <w:rFonts w:ascii="Arial" w:hAnsi="Arial" w:cs="Arial"/>
                <w:b/>
                <w:sz w:val="18"/>
                <w:szCs w:val="18"/>
              </w:rPr>
            </w:pPr>
          </w:p>
        </w:tc>
        <w:tc>
          <w:tcPr>
            <w:tcW w:w="3544" w:type="dxa"/>
            <w:tcBorders>
              <w:top w:val="single" w:sz="8" w:space="0" w:color="000000"/>
              <w:left w:val="single" w:sz="8" w:space="0" w:color="000000"/>
              <w:bottom w:val="single" w:sz="4" w:space="0" w:color="auto"/>
              <w:right w:val="single" w:sz="8" w:space="0" w:color="000000"/>
            </w:tcBorders>
          </w:tcPr>
          <w:p w14:paraId="7DB1B629"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Limitado personal especializado y de intervención diferenciada</w:t>
            </w:r>
          </w:p>
          <w:p w14:paraId="25A633D0"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Instrumentos de evaluación basadas en gestión del riesgo no validados</w:t>
            </w:r>
          </w:p>
          <w:p w14:paraId="741E8235"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 xml:space="preserve">Centros Juveniles al límite de su capacidad </w:t>
            </w:r>
          </w:p>
          <w:p w14:paraId="51762EAD"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Deficiente infraestructura de los Programas de Reinserción Social</w:t>
            </w:r>
          </w:p>
          <w:p w14:paraId="3DE993C4"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 xml:space="preserve">Inefectivos controles de seguridad en los Centros Juveniles de medio cerrado </w:t>
            </w:r>
          </w:p>
          <w:p w14:paraId="773CC962"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Ingreso de adolescentes con perfil de alto riesgo a medio abierto</w:t>
            </w:r>
          </w:p>
          <w:p w14:paraId="7206A97D" w14:textId="77777777" w:rsidR="00E1108F" w:rsidRPr="00E1108F" w:rsidRDefault="00E1108F" w:rsidP="00F540BD">
            <w:pPr>
              <w:pStyle w:val="Prrafodelista"/>
              <w:numPr>
                <w:ilvl w:val="0"/>
                <w:numId w:val="28"/>
              </w:numPr>
              <w:ind w:left="244" w:firstLine="0"/>
              <w:rPr>
                <w:rFonts w:ascii="Arial" w:hAnsi="Arial" w:cs="Arial"/>
                <w:bCs/>
                <w:sz w:val="18"/>
                <w:szCs w:val="18"/>
              </w:rPr>
            </w:pPr>
            <w:r w:rsidRPr="00E1108F">
              <w:rPr>
                <w:rFonts w:ascii="Arial" w:hAnsi="Arial" w:cs="Arial"/>
                <w:bCs/>
                <w:sz w:val="18"/>
                <w:szCs w:val="18"/>
              </w:rPr>
              <w:t>Ingreso de adolescentes con perfil de bajo riesgo en medio cerrado</w:t>
            </w:r>
          </w:p>
          <w:p w14:paraId="04A1080A" w14:textId="77777777" w:rsidR="00F540BD" w:rsidRPr="00F540BD" w:rsidRDefault="00E1108F" w:rsidP="00B80CF4">
            <w:pPr>
              <w:pStyle w:val="Prrafodelista"/>
              <w:numPr>
                <w:ilvl w:val="0"/>
                <w:numId w:val="28"/>
              </w:numPr>
              <w:spacing w:after="0"/>
              <w:ind w:left="244" w:firstLine="0"/>
              <w:rPr>
                <w:rFonts w:ascii="Arial" w:hAnsi="Arial" w:cs="Arial"/>
                <w:bCs/>
                <w:sz w:val="18"/>
                <w:szCs w:val="18"/>
              </w:rPr>
            </w:pPr>
            <w:r w:rsidRPr="00E1108F">
              <w:rPr>
                <w:rFonts w:ascii="Arial" w:hAnsi="Arial" w:cs="Arial"/>
                <w:bCs/>
                <w:sz w:val="18"/>
                <w:szCs w:val="18"/>
              </w:rPr>
              <w:t>Insuficiente reparación a la víctima con enfoque restaurativo</w:t>
            </w:r>
          </w:p>
          <w:p w14:paraId="30BE2334" w14:textId="77777777" w:rsidR="00E1108F" w:rsidRPr="00E1108F" w:rsidRDefault="00E1108F" w:rsidP="00F540BD">
            <w:pPr>
              <w:numPr>
                <w:ilvl w:val="0"/>
                <w:numId w:val="28"/>
              </w:numPr>
              <w:spacing w:after="0" w:line="240" w:lineRule="auto"/>
              <w:ind w:left="244" w:firstLine="0"/>
              <w:rPr>
                <w:rFonts w:ascii="Arial" w:hAnsi="Arial" w:cs="Arial"/>
                <w:bCs/>
                <w:sz w:val="18"/>
                <w:szCs w:val="18"/>
              </w:rPr>
            </w:pPr>
            <w:r w:rsidRPr="00E1108F">
              <w:rPr>
                <w:rFonts w:ascii="Arial" w:hAnsi="Arial" w:cs="Arial"/>
                <w:bCs/>
                <w:sz w:val="18"/>
                <w:szCs w:val="18"/>
              </w:rPr>
              <w:t>Deficientes metodologías educativas, formativas y productivas</w:t>
            </w:r>
          </w:p>
          <w:p w14:paraId="21BF6554" w14:textId="77777777" w:rsidR="00F540BD" w:rsidRPr="00F540BD" w:rsidRDefault="00F540BD" w:rsidP="00F540BD">
            <w:pPr>
              <w:spacing w:after="0" w:line="240" w:lineRule="auto"/>
              <w:ind w:left="244"/>
              <w:rPr>
                <w:rFonts w:ascii="Arial" w:hAnsi="Arial" w:cs="Arial"/>
                <w:sz w:val="18"/>
                <w:szCs w:val="18"/>
              </w:rPr>
            </w:pPr>
          </w:p>
        </w:tc>
        <w:tc>
          <w:tcPr>
            <w:tcW w:w="1843" w:type="dxa"/>
            <w:tcBorders>
              <w:top w:val="single" w:sz="8" w:space="0" w:color="000000"/>
              <w:left w:val="single" w:sz="8" w:space="0" w:color="000000"/>
              <w:bottom w:val="single" w:sz="4" w:space="0" w:color="auto"/>
              <w:right w:val="single" w:sz="8" w:space="0" w:color="000000"/>
            </w:tcBorders>
            <w:shd w:val="clear" w:color="auto" w:fill="auto"/>
            <w:tcMar>
              <w:top w:w="15" w:type="dxa"/>
              <w:left w:w="71" w:type="dxa"/>
              <w:bottom w:w="0" w:type="dxa"/>
              <w:right w:w="71" w:type="dxa"/>
            </w:tcMar>
            <w:vAlign w:val="center"/>
            <w:hideMark/>
          </w:tcPr>
          <w:p w14:paraId="3C54C9BE" w14:textId="3AB3CA81" w:rsidR="00F540BD" w:rsidRPr="00F540BD" w:rsidRDefault="00F540BD" w:rsidP="00ED737B">
            <w:pPr>
              <w:pStyle w:val="Prrafodelista"/>
              <w:tabs>
                <w:tab w:val="left" w:pos="1215"/>
              </w:tabs>
              <w:ind w:left="108"/>
              <w:rPr>
                <w:rFonts w:ascii="Arial" w:hAnsi="Arial" w:cs="Arial"/>
                <w:sz w:val="18"/>
                <w:szCs w:val="18"/>
              </w:rPr>
            </w:pPr>
            <w:r w:rsidRPr="00F540BD">
              <w:rPr>
                <w:rFonts w:ascii="Arial" w:hAnsi="Arial" w:cs="Arial"/>
                <w:sz w:val="18"/>
                <w:szCs w:val="18"/>
              </w:rPr>
              <w:t xml:space="preserve">3.1. </w:t>
            </w:r>
            <w:r w:rsidR="00C248BD" w:rsidRPr="00C248BD">
              <w:rPr>
                <w:rFonts w:ascii="Arial" w:hAnsi="Arial" w:cs="Arial"/>
                <w:sz w:val="18"/>
                <w:szCs w:val="18"/>
              </w:rPr>
              <w:t>Implementar estrategias de gestión del riesgo criminógeno a nivel prejudicial y judicial para los y las ACLP</w:t>
            </w:r>
            <w:r w:rsidRPr="00F540BD">
              <w:rPr>
                <w:rFonts w:ascii="Arial" w:hAnsi="Arial" w:cs="Arial"/>
                <w:sz w:val="18"/>
                <w:szCs w:val="18"/>
              </w:rPr>
              <w:t>.</w:t>
            </w:r>
          </w:p>
        </w:tc>
        <w:tc>
          <w:tcPr>
            <w:tcW w:w="1704" w:type="dxa"/>
            <w:vMerge w:val="restart"/>
            <w:tcBorders>
              <w:top w:val="single" w:sz="8" w:space="0" w:color="000000"/>
              <w:left w:val="single" w:sz="8" w:space="0" w:color="000000"/>
              <w:right w:val="single" w:sz="8" w:space="0" w:color="000000"/>
            </w:tcBorders>
            <w:vAlign w:val="center"/>
          </w:tcPr>
          <w:p w14:paraId="3005F080" w14:textId="70B8EB82" w:rsidR="00F540BD" w:rsidRPr="00F540BD" w:rsidRDefault="00F540BD" w:rsidP="00ED737B">
            <w:pPr>
              <w:pStyle w:val="Prrafodelista"/>
              <w:tabs>
                <w:tab w:val="left" w:pos="1215"/>
              </w:tabs>
              <w:ind w:left="136"/>
              <w:rPr>
                <w:rFonts w:ascii="Arial" w:hAnsi="Arial" w:cs="Arial"/>
                <w:sz w:val="18"/>
                <w:szCs w:val="18"/>
              </w:rPr>
            </w:pPr>
            <w:r w:rsidRPr="00F540BD">
              <w:rPr>
                <w:rFonts w:ascii="Arial" w:hAnsi="Arial" w:cs="Arial"/>
                <w:b/>
                <w:bCs/>
                <w:sz w:val="18"/>
                <w:szCs w:val="18"/>
              </w:rPr>
              <w:t xml:space="preserve">OP 3: Fortalecer la reinserción social de los y las </w:t>
            </w:r>
            <w:r w:rsidR="006E3712" w:rsidRPr="006E3712">
              <w:rPr>
                <w:rFonts w:ascii="Arial" w:hAnsi="Arial" w:cs="Arial"/>
                <w:b/>
                <w:bCs/>
                <w:sz w:val="18"/>
                <w:szCs w:val="18"/>
              </w:rPr>
              <w:t>adolescentes en conflicto con la ley penal</w:t>
            </w:r>
          </w:p>
        </w:tc>
      </w:tr>
      <w:tr w:rsidR="00F540BD" w:rsidRPr="00F540BD" w14:paraId="377D8323" w14:textId="77777777" w:rsidTr="00ED737B">
        <w:trPr>
          <w:trHeight w:val="1520"/>
          <w:jc w:val="right"/>
        </w:trPr>
        <w:tc>
          <w:tcPr>
            <w:tcW w:w="1691" w:type="dxa"/>
            <w:vMerge/>
            <w:tcBorders>
              <w:left w:val="single" w:sz="8" w:space="0" w:color="000000"/>
              <w:bottom w:val="single" w:sz="4" w:space="0" w:color="auto"/>
              <w:right w:val="single" w:sz="8" w:space="0" w:color="000000"/>
            </w:tcBorders>
            <w:shd w:val="clear" w:color="auto" w:fill="auto"/>
            <w:tcMar>
              <w:top w:w="15" w:type="dxa"/>
              <w:left w:w="71" w:type="dxa"/>
              <w:bottom w:w="0" w:type="dxa"/>
              <w:right w:w="71" w:type="dxa"/>
            </w:tcMar>
            <w:vAlign w:val="center"/>
          </w:tcPr>
          <w:p w14:paraId="1409471A" w14:textId="77777777" w:rsidR="00F540BD" w:rsidRPr="00E1108F" w:rsidRDefault="00F540BD" w:rsidP="00F540BD">
            <w:pPr>
              <w:pStyle w:val="Prrafodelista"/>
              <w:tabs>
                <w:tab w:val="left" w:pos="1215"/>
              </w:tabs>
              <w:ind w:left="204"/>
              <w:rPr>
                <w:rFonts w:ascii="Arial" w:hAnsi="Arial" w:cs="Arial"/>
                <w:bCs/>
                <w:sz w:val="18"/>
                <w:szCs w:val="18"/>
              </w:rPr>
            </w:pPr>
          </w:p>
        </w:tc>
        <w:tc>
          <w:tcPr>
            <w:tcW w:w="3544" w:type="dxa"/>
            <w:tcBorders>
              <w:top w:val="single" w:sz="4" w:space="0" w:color="auto"/>
              <w:left w:val="single" w:sz="8" w:space="0" w:color="000000"/>
              <w:bottom w:val="single" w:sz="4" w:space="0" w:color="auto"/>
              <w:right w:val="single" w:sz="8" w:space="0" w:color="000000"/>
            </w:tcBorders>
          </w:tcPr>
          <w:p w14:paraId="6B8620A8" w14:textId="77777777" w:rsidR="00E1108F" w:rsidRPr="00E1108F" w:rsidRDefault="00E1108F" w:rsidP="00B80CF4">
            <w:pPr>
              <w:pStyle w:val="Prrafodelista"/>
              <w:numPr>
                <w:ilvl w:val="0"/>
                <w:numId w:val="28"/>
              </w:numPr>
              <w:spacing w:after="0"/>
              <w:ind w:left="244" w:firstLine="0"/>
              <w:rPr>
                <w:rFonts w:ascii="Arial" w:hAnsi="Arial" w:cs="Arial"/>
                <w:bCs/>
                <w:sz w:val="18"/>
                <w:szCs w:val="18"/>
              </w:rPr>
            </w:pPr>
            <w:r w:rsidRPr="00E1108F">
              <w:rPr>
                <w:rFonts w:ascii="Arial" w:hAnsi="Arial" w:cs="Arial"/>
                <w:bCs/>
                <w:sz w:val="18"/>
                <w:szCs w:val="18"/>
              </w:rPr>
              <w:t>Escasas actividades de seguimiento post-egreso</w:t>
            </w:r>
          </w:p>
          <w:p w14:paraId="139FB569" w14:textId="1E7A6B43" w:rsidR="00E1108F" w:rsidRPr="00E1108F" w:rsidRDefault="00E1108F" w:rsidP="00F540BD">
            <w:pPr>
              <w:numPr>
                <w:ilvl w:val="0"/>
                <w:numId w:val="28"/>
              </w:numPr>
              <w:spacing w:after="0" w:line="240" w:lineRule="auto"/>
              <w:ind w:left="244" w:firstLine="0"/>
              <w:rPr>
                <w:rFonts w:ascii="Arial" w:hAnsi="Arial" w:cs="Arial"/>
                <w:bCs/>
                <w:sz w:val="18"/>
                <w:szCs w:val="18"/>
              </w:rPr>
            </w:pPr>
            <w:r w:rsidRPr="00E1108F">
              <w:rPr>
                <w:rFonts w:ascii="Arial" w:hAnsi="Arial" w:cs="Arial"/>
                <w:bCs/>
                <w:sz w:val="18"/>
                <w:szCs w:val="18"/>
              </w:rPr>
              <w:t>Amplio desarraigo familiar de las ACLP mujeres en los Centros Juveniles de medio cerrado</w:t>
            </w:r>
            <w:r w:rsidR="002F2438">
              <w:rPr>
                <w:rFonts w:ascii="Arial" w:hAnsi="Arial" w:cs="Arial"/>
                <w:bCs/>
                <w:sz w:val="18"/>
                <w:szCs w:val="18"/>
              </w:rPr>
              <w:t>.</w:t>
            </w:r>
          </w:p>
          <w:p w14:paraId="42F97D06" w14:textId="77777777" w:rsidR="00F540BD" w:rsidRPr="00E1108F" w:rsidRDefault="00F540BD" w:rsidP="00F540BD">
            <w:pPr>
              <w:spacing w:after="0" w:line="240" w:lineRule="auto"/>
              <w:ind w:left="244"/>
              <w:rPr>
                <w:rFonts w:ascii="Arial" w:hAnsi="Arial" w:cs="Arial"/>
                <w:bCs/>
                <w:sz w:val="18"/>
                <w:szCs w:val="18"/>
              </w:rPr>
            </w:pPr>
          </w:p>
        </w:tc>
        <w:tc>
          <w:tcPr>
            <w:tcW w:w="1843" w:type="dxa"/>
            <w:tcBorders>
              <w:top w:val="single" w:sz="4" w:space="0" w:color="auto"/>
              <w:left w:val="single" w:sz="8" w:space="0" w:color="000000"/>
              <w:bottom w:val="single" w:sz="4" w:space="0" w:color="auto"/>
              <w:right w:val="single" w:sz="8" w:space="0" w:color="000000"/>
            </w:tcBorders>
            <w:shd w:val="clear" w:color="auto" w:fill="auto"/>
            <w:tcMar>
              <w:top w:w="15" w:type="dxa"/>
              <w:left w:w="71" w:type="dxa"/>
              <w:bottom w:w="0" w:type="dxa"/>
              <w:right w:w="71" w:type="dxa"/>
            </w:tcMar>
            <w:vAlign w:val="center"/>
          </w:tcPr>
          <w:p w14:paraId="783E1B14" w14:textId="70FF31AB" w:rsidR="00F540BD" w:rsidRPr="00F540BD" w:rsidRDefault="00F540BD" w:rsidP="00ED737B">
            <w:pPr>
              <w:pStyle w:val="Prrafodelista"/>
              <w:tabs>
                <w:tab w:val="left" w:pos="1215"/>
              </w:tabs>
              <w:ind w:left="108"/>
              <w:rPr>
                <w:rFonts w:ascii="Arial" w:hAnsi="Arial" w:cs="Arial"/>
                <w:sz w:val="18"/>
                <w:szCs w:val="18"/>
              </w:rPr>
            </w:pPr>
            <w:r w:rsidRPr="00F540BD">
              <w:rPr>
                <w:rFonts w:ascii="Arial" w:hAnsi="Arial" w:cs="Arial"/>
                <w:sz w:val="18"/>
                <w:szCs w:val="18"/>
              </w:rPr>
              <w:t xml:space="preserve">3.2.  Establecer redes públicas y </w:t>
            </w:r>
            <w:commentRangeStart w:id="4"/>
            <w:r w:rsidRPr="00C154B0">
              <w:rPr>
                <w:rFonts w:ascii="Arial" w:hAnsi="Arial" w:cs="Arial"/>
                <w:sz w:val="18"/>
                <w:szCs w:val="18"/>
                <w:highlight w:val="yellow"/>
              </w:rPr>
              <w:t>privadas ara</w:t>
            </w:r>
            <w:r w:rsidRPr="00F540BD">
              <w:rPr>
                <w:rFonts w:ascii="Arial" w:hAnsi="Arial" w:cs="Arial"/>
                <w:sz w:val="18"/>
                <w:szCs w:val="18"/>
              </w:rPr>
              <w:t xml:space="preserve"> el </w:t>
            </w:r>
            <w:commentRangeEnd w:id="4"/>
            <w:r w:rsidR="00A9014E">
              <w:rPr>
                <w:rStyle w:val="Refdecomentario"/>
              </w:rPr>
              <w:commentReference w:id="4"/>
            </w:r>
            <w:r w:rsidRPr="00F540BD">
              <w:rPr>
                <w:rFonts w:ascii="Arial" w:hAnsi="Arial" w:cs="Arial"/>
                <w:sz w:val="18"/>
                <w:szCs w:val="18"/>
              </w:rPr>
              <w:t>apoyo a la reinserción de las y los ACLP</w:t>
            </w:r>
          </w:p>
        </w:tc>
        <w:tc>
          <w:tcPr>
            <w:tcW w:w="1704" w:type="dxa"/>
            <w:vMerge/>
            <w:tcBorders>
              <w:left w:val="single" w:sz="8" w:space="0" w:color="000000"/>
              <w:bottom w:val="single" w:sz="4" w:space="0" w:color="auto"/>
              <w:right w:val="single" w:sz="8" w:space="0" w:color="000000"/>
            </w:tcBorders>
            <w:vAlign w:val="center"/>
          </w:tcPr>
          <w:p w14:paraId="01A1CE8C" w14:textId="77777777" w:rsidR="00F540BD" w:rsidRPr="00F540BD" w:rsidRDefault="00F540BD" w:rsidP="00F540BD">
            <w:pPr>
              <w:pStyle w:val="Prrafodelista"/>
              <w:tabs>
                <w:tab w:val="left" w:pos="1215"/>
              </w:tabs>
              <w:ind w:left="426"/>
              <w:rPr>
                <w:rFonts w:ascii="Arial" w:hAnsi="Arial" w:cs="Arial"/>
                <w:b/>
                <w:bCs/>
                <w:sz w:val="18"/>
                <w:szCs w:val="18"/>
              </w:rPr>
            </w:pPr>
          </w:p>
        </w:tc>
      </w:tr>
    </w:tbl>
    <w:p w14:paraId="47C7AF37" w14:textId="02811AF8" w:rsidR="001C66FF" w:rsidRDefault="001C66FF" w:rsidP="000309BC">
      <w:pPr>
        <w:pStyle w:val="Prrafodelista"/>
        <w:ind w:left="0"/>
        <w:jc w:val="center"/>
        <w:rPr>
          <w:rFonts w:ascii="Arial" w:hAnsi="Arial" w:cs="Arial"/>
          <w:b/>
          <w:bCs/>
        </w:rPr>
      </w:pPr>
    </w:p>
    <w:p w14:paraId="0C091CB3" w14:textId="0FC7827B" w:rsidR="002F2438" w:rsidRDefault="002F2438" w:rsidP="002F2438">
      <w:pPr>
        <w:pStyle w:val="Prrafodelista"/>
        <w:ind w:left="426"/>
        <w:jc w:val="both"/>
        <w:rPr>
          <w:rFonts w:ascii="Arial" w:hAnsi="Arial" w:cs="Arial"/>
        </w:rPr>
      </w:pPr>
      <w:r>
        <w:rPr>
          <w:rFonts w:ascii="Arial" w:hAnsi="Arial" w:cs="Arial"/>
        </w:rPr>
        <w:t>De este modo, tal como se desarrolla en la Tabla 3, respecto al OP1, el lineamiento 1.1. pretende orientar</w:t>
      </w:r>
      <w:r w:rsidRPr="002F2438">
        <w:rPr>
          <w:rFonts w:ascii="Arial" w:hAnsi="Arial" w:cs="Arial"/>
        </w:rPr>
        <w:t xml:space="preserve"> la ejecución de intervenciones sociales a nivel familiar, escolar y comunitario en los factores de riesgo delictivo, es decir, aquellos factores tempranos que impidan la configuración de personas involucradas en el delito, principalmente entre fines </w:t>
      </w:r>
      <w:r w:rsidRPr="002F2438">
        <w:rPr>
          <w:rFonts w:ascii="Arial" w:hAnsi="Arial" w:cs="Arial"/>
        </w:rPr>
        <w:lastRenderedPageBreak/>
        <w:t>de la niñez e inicios de la adolescencia</w:t>
      </w:r>
      <w:r>
        <w:rPr>
          <w:rFonts w:ascii="Arial" w:hAnsi="Arial" w:cs="Arial"/>
        </w:rPr>
        <w:t>. En relación con el 1.2. se establece</w:t>
      </w:r>
      <w:r w:rsidRPr="002F2438">
        <w:rPr>
          <w:rFonts w:ascii="Arial" w:hAnsi="Arial" w:cs="Arial"/>
        </w:rPr>
        <w:t xml:space="preserve"> la ejecución de intervenciones sociales a nivel familiar, escolar y comunitario para fortalecer los factores protectores como la resiliencia, habilidades sociales y actitudes prosociales, es decir, aquellos factores que favorecen el desarrollo positivo del niño, niña o adolescente en riesgo criminógeno.</w:t>
      </w:r>
      <w:r>
        <w:rPr>
          <w:rFonts w:ascii="Arial" w:hAnsi="Arial" w:cs="Arial"/>
        </w:rPr>
        <w:t xml:space="preserve"> Finalmente, sobre el lineamiento 1.3., se busca</w:t>
      </w:r>
      <w:r w:rsidRPr="002F2438">
        <w:rPr>
          <w:rFonts w:ascii="Arial" w:hAnsi="Arial" w:cs="Arial"/>
        </w:rPr>
        <w:t xml:space="preserve"> la realización de campañas de sensibilización sobre los adolescentes en conflicto con la ley penal en cualquier medio de comunicación local o a nivel de la comunidad, con el objetivo de evitar la criminalización y estigmatización de los adolescentes.</w:t>
      </w:r>
    </w:p>
    <w:p w14:paraId="73E5727C" w14:textId="4465FC07" w:rsidR="002F2438" w:rsidRDefault="002F2438" w:rsidP="002F2438">
      <w:pPr>
        <w:pStyle w:val="Prrafodelista"/>
        <w:ind w:left="426"/>
        <w:jc w:val="both"/>
        <w:rPr>
          <w:rFonts w:ascii="Arial" w:hAnsi="Arial" w:cs="Arial"/>
        </w:rPr>
      </w:pPr>
    </w:p>
    <w:p w14:paraId="1782717C" w14:textId="15FAE6EA" w:rsidR="002F2438" w:rsidRDefault="002F2438" w:rsidP="002F2438">
      <w:pPr>
        <w:pStyle w:val="Prrafodelista"/>
        <w:ind w:left="426"/>
        <w:jc w:val="both"/>
        <w:rPr>
          <w:rFonts w:ascii="Arial" w:hAnsi="Arial" w:cs="Arial"/>
        </w:rPr>
      </w:pPr>
      <w:r>
        <w:rPr>
          <w:rFonts w:ascii="Arial" w:hAnsi="Arial" w:cs="Arial"/>
        </w:rPr>
        <w:t>En relación con el OP2</w:t>
      </w:r>
      <w:r w:rsidR="00F82B5A">
        <w:rPr>
          <w:rFonts w:ascii="Arial" w:hAnsi="Arial" w:cs="Arial"/>
        </w:rPr>
        <w:t xml:space="preserve">, </w:t>
      </w:r>
      <w:r w:rsidR="00607C6B">
        <w:rPr>
          <w:rFonts w:ascii="Arial" w:hAnsi="Arial" w:cs="Arial"/>
        </w:rPr>
        <w:t>el lineamiento 2.1. establece que l</w:t>
      </w:r>
      <w:r w:rsidR="00607C6B" w:rsidRPr="00607C6B">
        <w:rPr>
          <w:rFonts w:ascii="Arial" w:hAnsi="Arial" w:cs="Arial"/>
        </w:rPr>
        <w:t>as instituciones de la administración de la justicia penal juvenil deben alinear sus objetivos estratégicos vinculados con la atención de los</w:t>
      </w:r>
      <w:r w:rsidR="00C248BD">
        <w:rPr>
          <w:rFonts w:ascii="Arial" w:hAnsi="Arial" w:cs="Arial"/>
        </w:rPr>
        <w:t xml:space="preserve"> y las</w:t>
      </w:r>
      <w:r w:rsidR="00607C6B" w:rsidRPr="00607C6B">
        <w:rPr>
          <w:rFonts w:ascii="Arial" w:hAnsi="Arial" w:cs="Arial"/>
        </w:rPr>
        <w:t xml:space="preserve"> ACLP de modo que, además, de los servicios especializados ya definidos en el CRPA también se tienen que incluir nuevos programas que permitan brindar oportunidades al adolescente que ha ingresado a un proceso de responsabilidad penal especial</w:t>
      </w:r>
      <w:r w:rsidR="00607C6B">
        <w:rPr>
          <w:rFonts w:ascii="Arial" w:hAnsi="Arial" w:cs="Arial"/>
        </w:rPr>
        <w:t>. Asimismo, el</w:t>
      </w:r>
      <w:r w:rsidR="00C248BD">
        <w:rPr>
          <w:rFonts w:ascii="Arial" w:hAnsi="Arial" w:cs="Arial"/>
        </w:rPr>
        <w:t xml:space="preserve"> lineamiento</w:t>
      </w:r>
      <w:r w:rsidR="00607C6B">
        <w:rPr>
          <w:rFonts w:ascii="Arial" w:hAnsi="Arial" w:cs="Arial"/>
        </w:rPr>
        <w:t xml:space="preserve"> 2.2. </w:t>
      </w:r>
      <w:r w:rsidR="00C248BD">
        <w:rPr>
          <w:rFonts w:ascii="Arial" w:hAnsi="Arial" w:cs="Arial"/>
        </w:rPr>
        <w:t xml:space="preserve">señala que </w:t>
      </w:r>
      <w:r w:rsidR="009C5F0D">
        <w:rPr>
          <w:rFonts w:ascii="Arial" w:hAnsi="Arial" w:cs="Arial"/>
        </w:rPr>
        <w:t>tod</w:t>
      </w:r>
      <w:r w:rsidR="009C5F0D" w:rsidRPr="009C5F0D">
        <w:rPr>
          <w:rFonts w:ascii="Arial" w:hAnsi="Arial" w:cs="Arial"/>
        </w:rPr>
        <w:t>as las instituciones de la administración de justicia penal juvenil tienen iniciativa legislativa y pueden aprobar normas de alto nivel que contribuyan con fortalecer el enfoque restaurativo y no punitivo en el sistema de normas de la justicia penal juvenil. De este modo, las principales reformas o propuestas deben considerar aspectos como la edad de responsabilidad penal, las alternativas al proceso judicial, la duración de las medidas socioeducativas y la justicia juvenil restaurativa para la regulación en justicia penal juvenil.</w:t>
      </w:r>
      <w:r w:rsidR="009C5F0D">
        <w:rPr>
          <w:rFonts w:ascii="Arial" w:hAnsi="Arial" w:cs="Arial"/>
        </w:rPr>
        <w:t xml:space="preserve"> Por último, el lineamiento 2.3. en el marco</w:t>
      </w:r>
      <w:r w:rsidR="009C5F0D" w:rsidRPr="009C5F0D">
        <w:rPr>
          <w:rFonts w:ascii="Arial" w:hAnsi="Arial" w:cs="Arial"/>
        </w:rPr>
        <w:t xml:space="preserve"> del enfoque que busca evitar atender al ACLP por medio de medidas sancionadoras, la justicia terapéutica se centra en analizar alternativas menos perjudiciales para las partes, entre las que destaca la mediación u otra salida alternativa, donde se centra la acción o servicios en medidas terapéuticas que aporten bienestar a los individuos para alcanzar de forma más humana y eficiente un fin común. Por ello se proponen la creación de cortes de drogas, cortes de violencia familiar y tribunales especializados en justicia juvenil.</w:t>
      </w:r>
    </w:p>
    <w:p w14:paraId="458176DA" w14:textId="12B95A1F" w:rsidR="009C5F0D" w:rsidRDefault="009C5F0D" w:rsidP="002F2438">
      <w:pPr>
        <w:pStyle w:val="Prrafodelista"/>
        <w:ind w:left="426"/>
        <w:jc w:val="both"/>
        <w:rPr>
          <w:rFonts w:ascii="Arial" w:hAnsi="Arial" w:cs="Arial"/>
        </w:rPr>
      </w:pPr>
    </w:p>
    <w:p w14:paraId="765F4E40" w14:textId="3085ECDC" w:rsidR="00D85927" w:rsidRDefault="009C5F0D" w:rsidP="009C5F0D">
      <w:pPr>
        <w:pStyle w:val="Prrafodelista"/>
        <w:ind w:left="426"/>
        <w:jc w:val="both"/>
        <w:rPr>
          <w:rFonts w:ascii="Arial" w:hAnsi="Arial" w:cs="Arial"/>
          <w:b/>
          <w:bCs/>
        </w:rPr>
      </w:pPr>
      <w:r>
        <w:rPr>
          <w:rFonts w:ascii="Arial" w:hAnsi="Arial" w:cs="Arial"/>
        </w:rPr>
        <w:t>Finalmente, respecto al OP3, el lineamiento 3.1. establece que para las acciones de reinserción social dirigido a los y las adolescentes en conflicto con la ley penal</w:t>
      </w:r>
      <w:r w:rsidRPr="009C5F0D">
        <w:rPr>
          <w:rFonts w:ascii="Arial" w:hAnsi="Arial" w:cs="Arial"/>
        </w:rPr>
        <w:t xml:space="preserve"> </w:t>
      </w:r>
      <w:r>
        <w:rPr>
          <w:rFonts w:ascii="Arial" w:hAnsi="Arial" w:cs="Arial"/>
        </w:rPr>
        <w:t xml:space="preserve">en todo el sistema de justicia juvenil debe incluirse en paradigma de gestión de riesgo y criminología del desarrollo, así como los enfoques de desistimiento delictivo con evidencia empírica asociada a la justicia juvenil diferenciada de la adulta. Los servicios deben fundamentarse en procesos de evaluación, intervención y seguimiento que se centren en los factores que contribuyen con la disminución de factores de riesgo más prioritarios para cada caso individualizado. Por otro lado, con el objetivo de garantizar la reinserción o reintegración constructiva a la sociedad de los y las adolescentes en conflicto con la ley penal que culminan el servicio de reinserción los gobiernos regionales y locales, así como las organizaciones privadas a nivel educativo y laboral deben crear mecanismos de coordinación para asegurar la inclusión del joven o adolescentes a las actividades de formación educativa o de trabajo con el objetivo de evitar la continuidad de las trayectorias delictivas.  </w:t>
      </w:r>
    </w:p>
    <w:p w14:paraId="753BAF2E" w14:textId="4FC0AF2E" w:rsidR="002F2438" w:rsidRPr="002F2438" w:rsidRDefault="002F2438" w:rsidP="002F2438">
      <w:pPr>
        <w:pStyle w:val="Prrafodelista"/>
        <w:tabs>
          <w:tab w:val="left" w:pos="540"/>
        </w:tabs>
        <w:rPr>
          <w:rFonts w:ascii="Arial" w:hAnsi="Arial" w:cs="Arial"/>
          <w:b/>
          <w:bCs/>
        </w:rPr>
      </w:pPr>
      <w:r>
        <w:rPr>
          <w:rFonts w:ascii="Arial" w:hAnsi="Arial" w:cs="Arial"/>
          <w:b/>
          <w:bCs/>
        </w:rPr>
        <w:tab/>
      </w:r>
    </w:p>
    <w:p w14:paraId="3E203AC9" w14:textId="77B24DA9" w:rsidR="00F540BD" w:rsidRDefault="00F540BD" w:rsidP="000309BC">
      <w:pPr>
        <w:pStyle w:val="Prrafodelista"/>
        <w:ind w:left="0"/>
        <w:jc w:val="center"/>
        <w:rPr>
          <w:rFonts w:ascii="Arial" w:hAnsi="Arial" w:cs="Arial"/>
          <w:b/>
          <w:bCs/>
        </w:rPr>
      </w:pPr>
    </w:p>
    <w:bookmarkEnd w:id="3"/>
    <w:p w14:paraId="36741CE8" w14:textId="48E620B2" w:rsidR="002355A2" w:rsidRDefault="001D5704" w:rsidP="002355A2">
      <w:pPr>
        <w:pStyle w:val="Prrafodelista"/>
        <w:ind w:left="0"/>
        <w:jc w:val="center"/>
        <w:outlineLvl w:val="1"/>
        <w:rPr>
          <w:rFonts w:ascii="Arial" w:hAnsi="Arial" w:cs="Arial"/>
          <w:b/>
          <w:bCs/>
        </w:rPr>
      </w:pPr>
      <w:r>
        <w:rPr>
          <w:rFonts w:ascii="Arial" w:hAnsi="Arial" w:cs="Arial"/>
          <w:b/>
          <w:bCs/>
        </w:rPr>
        <w:lastRenderedPageBreak/>
        <w:t xml:space="preserve">Anexo 01: </w:t>
      </w:r>
      <w:r w:rsidR="002355A2">
        <w:rPr>
          <w:rFonts w:ascii="Arial" w:hAnsi="Arial" w:cs="Arial"/>
          <w:b/>
          <w:bCs/>
        </w:rPr>
        <w:t>Fichas técnicas de indicadores</w:t>
      </w:r>
    </w:p>
    <w:p w14:paraId="633F752F" w14:textId="09662E4D" w:rsidR="001D5704" w:rsidRDefault="001D5704" w:rsidP="000309BC">
      <w:pPr>
        <w:pStyle w:val="Prrafodelista"/>
        <w:ind w:left="0"/>
        <w:jc w:val="center"/>
        <w:rPr>
          <w:rFonts w:ascii="Arial" w:hAnsi="Arial" w:cs="Arial"/>
          <w:b/>
          <w:bCs/>
        </w:rPr>
      </w:pPr>
    </w:p>
    <w:p w14:paraId="62F797B9" w14:textId="77777777" w:rsidR="00CE1C20" w:rsidRPr="00444180" w:rsidRDefault="00CE1C20" w:rsidP="00CE1C20">
      <w:pPr>
        <w:pStyle w:val="Prrafodelista"/>
        <w:numPr>
          <w:ilvl w:val="0"/>
          <w:numId w:val="2"/>
        </w:numPr>
        <w:ind w:left="426"/>
        <w:jc w:val="both"/>
        <w:rPr>
          <w:rFonts w:ascii="Arial" w:hAnsi="Arial" w:cs="Arial"/>
          <w:b/>
          <w:bCs/>
        </w:rPr>
      </w:pPr>
      <w:r w:rsidRPr="00444180">
        <w:rPr>
          <w:rFonts w:ascii="Arial" w:hAnsi="Arial" w:cs="Arial"/>
          <w:b/>
          <w:bCs/>
        </w:rPr>
        <w:t xml:space="preserve">Ficha técnica del indicador 1.1. </w:t>
      </w:r>
    </w:p>
    <w:tbl>
      <w:tblPr>
        <w:tblStyle w:val="Tablaconcuadrcula"/>
        <w:tblW w:w="9143" w:type="dxa"/>
        <w:tblInd w:w="66" w:type="dxa"/>
        <w:tblLook w:val="04A0" w:firstRow="1" w:lastRow="0" w:firstColumn="1" w:lastColumn="0" w:noHBand="0" w:noVBand="1"/>
      </w:tblPr>
      <w:tblGrid>
        <w:gridCol w:w="2032"/>
        <w:gridCol w:w="1016"/>
        <w:gridCol w:w="1559"/>
        <w:gridCol w:w="1701"/>
        <w:gridCol w:w="1559"/>
        <w:gridCol w:w="1276"/>
      </w:tblGrid>
      <w:tr w:rsidR="00CE1C20" w:rsidRPr="00444180" w14:paraId="279B273B" w14:textId="77777777" w:rsidTr="00991A9F">
        <w:tc>
          <w:tcPr>
            <w:tcW w:w="9143" w:type="dxa"/>
            <w:gridSpan w:val="6"/>
            <w:shd w:val="clear" w:color="auto" w:fill="D9D9D9" w:themeFill="background1" w:themeFillShade="D9"/>
          </w:tcPr>
          <w:p w14:paraId="4F847577" w14:textId="77777777" w:rsidR="00CE1C20" w:rsidRPr="00444180" w:rsidRDefault="00CE1C20" w:rsidP="000D2DFC">
            <w:pPr>
              <w:pStyle w:val="Prrafodelista"/>
              <w:ind w:left="426"/>
              <w:jc w:val="center"/>
              <w:rPr>
                <w:rFonts w:ascii="Arial" w:hAnsi="Arial" w:cs="Arial"/>
                <w:b/>
                <w:bCs/>
                <w:sz w:val="20"/>
                <w:szCs w:val="20"/>
              </w:rPr>
            </w:pPr>
            <w:r w:rsidRPr="00444180">
              <w:rPr>
                <w:rFonts w:ascii="Arial" w:hAnsi="Arial" w:cs="Arial"/>
                <w:b/>
                <w:bCs/>
                <w:sz w:val="20"/>
                <w:szCs w:val="20"/>
              </w:rPr>
              <w:t>Ficha técnica del indicador 1.1.</w:t>
            </w:r>
          </w:p>
        </w:tc>
      </w:tr>
      <w:tr w:rsidR="00CE1C20" w:rsidRPr="00444180" w14:paraId="4B6C4406" w14:textId="77777777" w:rsidTr="008F50AD">
        <w:tc>
          <w:tcPr>
            <w:tcW w:w="2032" w:type="dxa"/>
          </w:tcPr>
          <w:p w14:paraId="063CC37A"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Objetivo prioritario</w:t>
            </w:r>
          </w:p>
        </w:tc>
        <w:tc>
          <w:tcPr>
            <w:tcW w:w="7111" w:type="dxa"/>
            <w:gridSpan w:val="5"/>
            <w:vAlign w:val="center"/>
          </w:tcPr>
          <w:p w14:paraId="6423C5E8" w14:textId="77777777" w:rsidR="00CE1C20" w:rsidRPr="00444180" w:rsidRDefault="00CE1C20" w:rsidP="000D2DFC">
            <w:pPr>
              <w:jc w:val="both"/>
              <w:rPr>
                <w:rFonts w:ascii="Arial" w:hAnsi="Arial" w:cs="Arial"/>
                <w:sz w:val="20"/>
                <w:szCs w:val="20"/>
              </w:rPr>
            </w:pPr>
            <w:r w:rsidRPr="00444180">
              <w:rPr>
                <w:rFonts w:ascii="Arial" w:eastAsia="Times New Roman" w:hAnsi="Arial" w:cs="Arial"/>
                <w:sz w:val="20"/>
                <w:szCs w:val="20"/>
                <w:lang w:eastAsia="es-PE"/>
              </w:rPr>
              <w:t>Reducir la concentración de condiciones de riesgo criminógeno de los y las adolescentes en riesgo infractor.</w:t>
            </w:r>
          </w:p>
        </w:tc>
      </w:tr>
      <w:tr w:rsidR="00CE1C20" w:rsidRPr="00444180" w14:paraId="36D2C7C7" w14:textId="77777777" w:rsidTr="008F50AD">
        <w:tc>
          <w:tcPr>
            <w:tcW w:w="2032" w:type="dxa"/>
          </w:tcPr>
          <w:p w14:paraId="137A85DB"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Nombre del Indicador</w:t>
            </w:r>
          </w:p>
        </w:tc>
        <w:tc>
          <w:tcPr>
            <w:tcW w:w="7111" w:type="dxa"/>
            <w:gridSpan w:val="5"/>
          </w:tcPr>
          <w:p w14:paraId="5E6DD6B5" w14:textId="77777777" w:rsidR="00CE1C20" w:rsidRPr="00444180" w:rsidRDefault="00CE1C20" w:rsidP="000D2DFC">
            <w:pPr>
              <w:jc w:val="both"/>
              <w:rPr>
                <w:rFonts w:ascii="Arial" w:hAnsi="Arial" w:cs="Arial"/>
                <w:sz w:val="20"/>
                <w:szCs w:val="20"/>
              </w:rPr>
            </w:pPr>
            <w:r w:rsidRPr="00444180">
              <w:rPr>
                <w:rFonts w:ascii="Arial" w:hAnsi="Arial" w:cs="Arial"/>
                <w:sz w:val="20"/>
                <w:szCs w:val="20"/>
              </w:rPr>
              <w:t>Índice de adolescentes con factores de riesgo para la delincuencia común.</w:t>
            </w:r>
          </w:p>
        </w:tc>
      </w:tr>
      <w:tr w:rsidR="00CE1C20" w:rsidRPr="00444180" w14:paraId="42653D5E" w14:textId="77777777" w:rsidTr="008F50AD">
        <w:tc>
          <w:tcPr>
            <w:tcW w:w="2032" w:type="dxa"/>
          </w:tcPr>
          <w:p w14:paraId="4F46F7F5"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Justificación:</w:t>
            </w:r>
          </w:p>
        </w:tc>
        <w:tc>
          <w:tcPr>
            <w:tcW w:w="7111" w:type="dxa"/>
            <w:gridSpan w:val="5"/>
          </w:tcPr>
          <w:p w14:paraId="70A34399" w14:textId="65727247" w:rsidR="00CE1C20" w:rsidRPr="00E875D5" w:rsidRDefault="00CE1C20" w:rsidP="000D2DFC">
            <w:pPr>
              <w:jc w:val="both"/>
              <w:rPr>
                <w:rFonts w:ascii="Arial" w:hAnsi="Arial" w:cs="Arial"/>
                <w:sz w:val="20"/>
                <w:szCs w:val="20"/>
              </w:rPr>
            </w:pPr>
            <w:r w:rsidRPr="00E875D5">
              <w:rPr>
                <w:rFonts w:ascii="Arial" w:hAnsi="Arial" w:cs="Arial"/>
                <w:sz w:val="20"/>
                <w:szCs w:val="20"/>
              </w:rPr>
              <w:t>La evaluación más efectiva para evidenciar el impacto de los programas de prevención pasa por medir</w:t>
            </w:r>
            <w:r w:rsidR="00AA4908">
              <w:rPr>
                <w:rFonts w:ascii="Arial" w:hAnsi="Arial" w:cs="Arial"/>
                <w:sz w:val="20"/>
                <w:szCs w:val="20"/>
              </w:rPr>
              <w:t xml:space="preserve"> los cambios en los riesgos</w:t>
            </w:r>
            <w:r w:rsidRPr="00E875D5">
              <w:rPr>
                <w:rFonts w:ascii="Arial" w:hAnsi="Arial" w:cs="Arial"/>
                <w:sz w:val="20"/>
                <w:szCs w:val="20"/>
              </w:rPr>
              <w:t xml:space="preserve"> a </w:t>
            </w:r>
            <w:r w:rsidR="00AA4908">
              <w:rPr>
                <w:rFonts w:ascii="Arial" w:hAnsi="Arial" w:cs="Arial"/>
                <w:sz w:val="20"/>
                <w:szCs w:val="20"/>
              </w:rPr>
              <w:t>cometer infracciones a la ley penal</w:t>
            </w:r>
            <w:r w:rsidRPr="00E875D5">
              <w:rPr>
                <w:rFonts w:ascii="Arial" w:hAnsi="Arial" w:cs="Arial"/>
                <w:sz w:val="20"/>
                <w:szCs w:val="20"/>
              </w:rPr>
              <w:t xml:space="preserve"> al que están expuestos los y las adolescentes; por tanto, se deben considerar </w:t>
            </w:r>
            <w:r w:rsidR="00AA4908">
              <w:rPr>
                <w:rFonts w:ascii="Arial" w:hAnsi="Arial" w:cs="Arial"/>
                <w:sz w:val="20"/>
                <w:szCs w:val="20"/>
              </w:rPr>
              <w:t>múltiples factores</w:t>
            </w:r>
            <w:r w:rsidRPr="00E875D5">
              <w:rPr>
                <w:rFonts w:ascii="Arial" w:hAnsi="Arial" w:cs="Arial"/>
                <w:sz w:val="20"/>
                <w:szCs w:val="20"/>
              </w:rPr>
              <w:t xml:space="preserve"> de riesgo </w:t>
            </w:r>
            <w:r w:rsidR="00AA4908">
              <w:rPr>
                <w:rFonts w:ascii="Arial" w:hAnsi="Arial" w:cs="Arial"/>
                <w:sz w:val="20"/>
                <w:szCs w:val="20"/>
              </w:rPr>
              <w:t>en todos los contextos de desarrollo adolescente</w:t>
            </w:r>
            <w:r w:rsidRPr="00E875D5">
              <w:rPr>
                <w:rFonts w:ascii="Arial" w:hAnsi="Arial" w:cs="Arial"/>
                <w:sz w:val="20"/>
                <w:szCs w:val="20"/>
              </w:rPr>
              <w:t xml:space="preserve">, </w:t>
            </w:r>
            <w:r w:rsidR="00AA4908">
              <w:rPr>
                <w:rFonts w:ascii="Arial" w:hAnsi="Arial" w:cs="Arial"/>
                <w:sz w:val="20"/>
                <w:szCs w:val="20"/>
              </w:rPr>
              <w:t xml:space="preserve">es decir, </w:t>
            </w:r>
            <w:r w:rsidRPr="00E875D5">
              <w:rPr>
                <w:rFonts w:ascii="Arial" w:hAnsi="Arial" w:cs="Arial"/>
                <w:sz w:val="20"/>
                <w:szCs w:val="20"/>
              </w:rPr>
              <w:t>un conjunto</w:t>
            </w:r>
            <w:r w:rsidR="00AA4908">
              <w:rPr>
                <w:rFonts w:ascii="Arial" w:hAnsi="Arial" w:cs="Arial"/>
                <w:sz w:val="20"/>
                <w:szCs w:val="20"/>
              </w:rPr>
              <w:t xml:space="preserve"> de factores</w:t>
            </w:r>
            <w:r w:rsidRPr="00E875D5">
              <w:rPr>
                <w:rFonts w:ascii="Arial" w:hAnsi="Arial" w:cs="Arial"/>
                <w:sz w:val="20"/>
                <w:szCs w:val="20"/>
              </w:rPr>
              <w:t xml:space="preserve"> que permita medir la influencia de los mismos.</w:t>
            </w:r>
            <w:r>
              <w:rPr>
                <w:rFonts w:ascii="Arial" w:hAnsi="Arial" w:cs="Arial"/>
                <w:sz w:val="20"/>
                <w:szCs w:val="20"/>
              </w:rPr>
              <w:t xml:space="preserve"> </w:t>
            </w:r>
            <w:r w:rsidR="00040CD8">
              <w:rPr>
                <w:rFonts w:ascii="Arial" w:hAnsi="Arial" w:cs="Arial"/>
                <w:sz w:val="20"/>
                <w:szCs w:val="20"/>
              </w:rPr>
              <w:t>De este modo, este indicador reúne diversos factores permitiendo</w:t>
            </w:r>
            <w:r>
              <w:rPr>
                <w:rFonts w:ascii="Arial" w:hAnsi="Arial" w:cs="Arial"/>
                <w:sz w:val="20"/>
                <w:szCs w:val="20"/>
              </w:rPr>
              <w:t xml:space="preserve"> verificar de forma integral los avances </w:t>
            </w:r>
            <w:r w:rsidR="00040CD8">
              <w:rPr>
                <w:rFonts w:ascii="Arial" w:hAnsi="Arial" w:cs="Arial"/>
                <w:sz w:val="20"/>
                <w:szCs w:val="20"/>
              </w:rPr>
              <w:t xml:space="preserve">en el objetivo prioritario y medir </w:t>
            </w:r>
            <w:r>
              <w:rPr>
                <w:rFonts w:ascii="Arial" w:hAnsi="Arial" w:cs="Arial"/>
                <w:sz w:val="20"/>
                <w:szCs w:val="20"/>
              </w:rPr>
              <w:t>la reducción de las condiciones de riesgo criminógeno multifactoriales</w:t>
            </w:r>
            <w:r w:rsidR="002E4D06">
              <w:rPr>
                <w:rFonts w:ascii="Arial" w:hAnsi="Arial" w:cs="Arial"/>
                <w:sz w:val="20"/>
                <w:szCs w:val="20"/>
              </w:rPr>
              <w:t>, en los casos donde la población a</w:t>
            </w:r>
            <w:r w:rsidR="004E70C5">
              <w:rPr>
                <w:rFonts w:ascii="Arial" w:hAnsi="Arial" w:cs="Arial"/>
                <w:sz w:val="20"/>
                <w:szCs w:val="20"/>
              </w:rPr>
              <w:t xml:space="preserve"> </w:t>
            </w:r>
            <w:r w:rsidR="00B86EA6">
              <w:rPr>
                <w:rFonts w:ascii="Arial" w:hAnsi="Arial" w:cs="Arial"/>
                <w:sz w:val="20"/>
                <w:szCs w:val="20"/>
              </w:rPr>
              <w:t>a</w:t>
            </w:r>
            <w:r w:rsidR="002E4D06">
              <w:rPr>
                <w:rFonts w:ascii="Arial" w:hAnsi="Arial" w:cs="Arial"/>
                <w:sz w:val="20"/>
                <w:szCs w:val="20"/>
              </w:rPr>
              <w:t>dolescente</w:t>
            </w:r>
            <w:r w:rsidR="00B86EA6">
              <w:rPr>
                <w:rFonts w:ascii="Arial" w:hAnsi="Arial" w:cs="Arial"/>
                <w:sz w:val="20"/>
                <w:szCs w:val="20"/>
              </w:rPr>
              <w:t xml:space="preserve"> que</w:t>
            </w:r>
            <w:r w:rsidR="002E4D06">
              <w:rPr>
                <w:rFonts w:ascii="Arial" w:hAnsi="Arial" w:cs="Arial"/>
                <w:sz w:val="20"/>
                <w:szCs w:val="20"/>
              </w:rPr>
              <w:t xml:space="preserve"> aún no ha cometido infracciones a la ley penal.</w:t>
            </w:r>
          </w:p>
        </w:tc>
      </w:tr>
      <w:tr w:rsidR="00CE1C20" w:rsidRPr="00444180" w14:paraId="591B0C44" w14:textId="77777777" w:rsidTr="008F50AD">
        <w:tc>
          <w:tcPr>
            <w:tcW w:w="2032" w:type="dxa"/>
          </w:tcPr>
          <w:p w14:paraId="40F0117F" w14:textId="77777777" w:rsidR="00CE1C20" w:rsidRPr="00444180" w:rsidRDefault="00CE1C20" w:rsidP="000D2DFC">
            <w:pPr>
              <w:autoSpaceDE w:val="0"/>
              <w:autoSpaceDN w:val="0"/>
              <w:adjustRightInd w:val="0"/>
              <w:rPr>
                <w:rFonts w:ascii="Arial" w:hAnsi="Arial" w:cs="Arial"/>
                <w:b/>
                <w:bCs/>
                <w:sz w:val="20"/>
                <w:szCs w:val="20"/>
              </w:rPr>
            </w:pPr>
            <w:r w:rsidRPr="00444180">
              <w:rPr>
                <w:rFonts w:ascii="Arial" w:hAnsi="Arial" w:cs="Arial"/>
                <w:b/>
                <w:bCs/>
                <w:sz w:val="20"/>
                <w:szCs w:val="20"/>
              </w:rPr>
              <w:t>Responsable del</w:t>
            </w:r>
          </w:p>
          <w:p w14:paraId="54DC0083"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Indicador:</w:t>
            </w:r>
          </w:p>
        </w:tc>
        <w:tc>
          <w:tcPr>
            <w:tcW w:w="7111" w:type="dxa"/>
            <w:gridSpan w:val="5"/>
          </w:tcPr>
          <w:p w14:paraId="170C9774" w14:textId="77777777" w:rsidR="00CE1C20" w:rsidRPr="00444180" w:rsidRDefault="00CE1C20" w:rsidP="000D2DFC">
            <w:pPr>
              <w:jc w:val="both"/>
              <w:rPr>
                <w:rFonts w:ascii="Arial" w:hAnsi="Arial" w:cs="Arial"/>
                <w:sz w:val="20"/>
                <w:szCs w:val="20"/>
              </w:rPr>
            </w:pPr>
            <w:r w:rsidRPr="00444180">
              <w:rPr>
                <w:rFonts w:ascii="Arial" w:hAnsi="Arial" w:cs="Arial"/>
                <w:sz w:val="20"/>
                <w:szCs w:val="20"/>
              </w:rPr>
              <w:t>MINJUSDH, MIMP, MINEDU, DEVIDA y INEI.</w:t>
            </w:r>
          </w:p>
        </w:tc>
      </w:tr>
      <w:tr w:rsidR="00CE1C20" w:rsidRPr="00444180" w14:paraId="76BE8096" w14:textId="77777777" w:rsidTr="008F50AD">
        <w:tc>
          <w:tcPr>
            <w:tcW w:w="2032" w:type="dxa"/>
          </w:tcPr>
          <w:p w14:paraId="3F00C095" w14:textId="6FBC49FD" w:rsidR="00CE1C20" w:rsidRPr="00444180" w:rsidRDefault="00CE1C20" w:rsidP="008F50AD">
            <w:pPr>
              <w:autoSpaceDE w:val="0"/>
              <w:autoSpaceDN w:val="0"/>
              <w:adjustRightInd w:val="0"/>
              <w:rPr>
                <w:rFonts w:ascii="Arial" w:hAnsi="Arial" w:cs="Arial"/>
                <w:b/>
                <w:bCs/>
                <w:sz w:val="20"/>
                <w:szCs w:val="20"/>
              </w:rPr>
            </w:pPr>
            <w:r w:rsidRPr="00444180">
              <w:rPr>
                <w:rFonts w:ascii="Arial" w:hAnsi="Arial" w:cs="Arial"/>
                <w:b/>
                <w:bCs/>
                <w:sz w:val="20"/>
                <w:szCs w:val="20"/>
              </w:rPr>
              <w:t xml:space="preserve">Limitaciones </w:t>
            </w:r>
            <w:r w:rsidR="008F50AD">
              <w:rPr>
                <w:rFonts w:ascii="Arial" w:hAnsi="Arial" w:cs="Arial"/>
                <w:b/>
                <w:bCs/>
                <w:sz w:val="20"/>
                <w:szCs w:val="20"/>
              </w:rPr>
              <w:t>para la medición del indicador:</w:t>
            </w:r>
          </w:p>
        </w:tc>
        <w:tc>
          <w:tcPr>
            <w:tcW w:w="7111" w:type="dxa"/>
            <w:gridSpan w:val="5"/>
          </w:tcPr>
          <w:p w14:paraId="1AE8F9A9" w14:textId="77777777" w:rsidR="00CE1C20" w:rsidRPr="00444180" w:rsidRDefault="00CE1C20" w:rsidP="000D2DFC">
            <w:pPr>
              <w:jc w:val="both"/>
              <w:rPr>
                <w:rFonts w:ascii="Arial" w:hAnsi="Arial" w:cs="Arial"/>
                <w:sz w:val="20"/>
                <w:szCs w:val="20"/>
              </w:rPr>
            </w:pPr>
            <w:r w:rsidRPr="00444180">
              <w:rPr>
                <w:rFonts w:ascii="Arial" w:hAnsi="Arial" w:cs="Arial"/>
                <w:sz w:val="20"/>
                <w:szCs w:val="20"/>
              </w:rPr>
              <w:t xml:space="preserve">El mejor indicador compuesto consideraría todos los </w:t>
            </w:r>
            <w:r w:rsidRPr="00444180">
              <w:rPr>
                <w:rFonts w:ascii="Arial" w:eastAsia="Times New Roman" w:hAnsi="Arial" w:cs="Arial"/>
                <w:sz w:val="20"/>
                <w:szCs w:val="20"/>
                <w:lang w:eastAsia="es-PE"/>
              </w:rPr>
              <w:t xml:space="preserve">factores de riesgo criminógenos </w:t>
            </w:r>
            <w:r w:rsidRPr="00444180">
              <w:rPr>
                <w:rFonts w:ascii="Arial" w:hAnsi="Arial" w:cs="Arial"/>
                <w:sz w:val="20"/>
                <w:szCs w:val="20"/>
              </w:rPr>
              <w:t xml:space="preserve">presentes en el ámbito a intervenir; sin embargo, dada la imposibilidad de medirlos todos, se deben priorizar un número determinado y que se haya venido trabajando previamente con un sustento técnico fiable. </w:t>
            </w:r>
          </w:p>
        </w:tc>
      </w:tr>
      <w:tr w:rsidR="00CE1C20" w:rsidRPr="00444180" w14:paraId="55437B99" w14:textId="77777777" w:rsidTr="00B43632">
        <w:trPr>
          <w:trHeight w:val="3072"/>
        </w:trPr>
        <w:tc>
          <w:tcPr>
            <w:tcW w:w="2032" w:type="dxa"/>
          </w:tcPr>
          <w:p w14:paraId="0558038A"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Método de cálculo:</w:t>
            </w:r>
          </w:p>
        </w:tc>
        <w:tc>
          <w:tcPr>
            <w:tcW w:w="7111" w:type="dxa"/>
            <w:gridSpan w:val="5"/>
          </w:tcPr>
          <w:p w14:paraId="42FA8757" w14:textId="3C0716D1" w:rsidR="003119A9" w:rsidRPr="00721785" w:rsidRDefault="003119A9" w:rsidP="000D2DFC">
            <w:pPr>
              <w:jc w:val="both"/>
              <w:rPr>
                <w:rFonts w:ascii="Arial" w:hAnsi="Arial" w:cs="Arial"/>
                <w:b/>
                <w:bCs/>
                <w:sz w:val="20"/>
                <w:szCs w:val="20"/>
              </w:rPr>
            </w:pPr>
            <w:r w:rsidRPr="00721785">
              <w:rPr>
                <w:rFonts w:ascii="Arial" w:hAnsi="Arial" w:cs="Arial"/>
                <w:b/>
                <w:bCs/>
                <w:sz w:val="20"/>
                <w:szCs w:val="20"/>
              </w:rPr>
              <w:t>Fórmula</w:t>
            </w:r>
            <w:r w:rsidR="008F50AD">
              <w:rPr>
                <w:rFonts w:ascii="Arial" w:hAnsi="Arial" w:cs="Arial"/>
                <w:b/>
                <w:bCs/>
                <w:sz w:val="20"/>
                <w:szCs w:val="20"/>
              </w:rPr>
              <w:t>:</w:t>
            </w:r>
          </w:p>
          <w:p w14:paraId="150E7161" w14:textId="62666279" w:rsidR="00CE1C20" w:rsidRDefault="00F432DB" w:rsidP="000D2DFC">
            <w:pPr>
              <w:jc w:val="both"/>
              <w:rPr>
                <w:rFonts w:ascii="Arial" w:hAnsi="Arial" w:cs="Arial"/>
                <w:sz w:val="20"/>
                <w:szCs w:val="20"/>
              </w:rPr>
            </w:pPr>
            <w:r>
              <w:rPr>
                <w:rFonts w:ascii="Arial" w:hAnsi="Arial" w:cs="Arial"/>
                <w:sz w:val="20"/>
                <w:szCs w:val="20"/>
              </w:rPr>
              <w:t>A</w:t>
            </w:r>
            <w:r w:rsidR="00CE1C20" w:rsidRPr="00444180">
              <w:rPr>
                <w:rFonts w:ascii="Arial" w:hAnsi="Arial" w:cs="Arial"/>
                <w:sz w:val="20"/>
                <w:szCs w:val="20"/>
              </w:rPr>
              <w:t>*(1/</w:t>
            </w:r>
            <w:r w:rsidR="00991A9F">
              <w:rPr>
                <w:rFonts w:ascii="Arial" w:hAnsi="Arial" w:cs="Arial"/>
                <w:sz w:val="20"/>
                <w:szCs w:val="20"/>
              </w:rPr>
              <w:t>4</w:t>
            </w:r>
            <w:r w:rsidR="00CE1C20" w:rsidRPr="00444180">
              <w:rPr>
                <w:rFonts w:ascii="Arial" w:hAnsi="Arial" w:cs="Arial"/>
                <w:sz w:val="20"/>
                <w:szCs w:val="20"/>
              </w:rPr>
              <w:t xml:space="preserve">) + </w:t>
            </w:r>
            <w:r>
              <w:rPr>
                <w:rFonts w:ascii="Arial" w:hAnsi="Arial" w:cs="Arial"/>
                <w:sz w:val="20"/>
                <w:szCs w:val="20"/>
              </w:rPr>
              <w:t>B</w:t>
            </w:r>
            <w:r w:rsidR="00CE1C20" w:rsidRPr="00444180">
              <w:rPr>
                <w:rFonts w:ascii="Arial" w:hAnsi="Arial" w:cs="Arial"/>
                <w:sz w:val="20"/>
                <w:szCs w:val="20"/>
              </w:rPr>
              <w:t>*(1/</w:t>
            </w:r>
            <w:r w:rsidR="00991A9F">
              <w:rPr>
                <w:rFonts w:ascii="Arial" w:hAnsi="Arial" w:cs="Arial"/>
                <w:sz w:val="20"/>
                <w:szCs w:val="20"/>
              </w:rPr>
              <w:t>4</w:t>
            </w:r>
            <w:r w:rsidR="00CE1C20" w:rsidRPr="00444180">
              <w:rPr>
                <w:rFonts w:ascii="Arial" w:hAnsi="Arial" w:cs="Arial"/>
                <w:sz w:val="20"/>
                <w:szCs w:val="20"/>
              </w:rPr>
              <w:t xml:space="preserve">) + </w:t>
            </w:r>
            <w:r>
              <w:rPr>
                <w:rFonts w:ascii="Arial" w:hAnsi="Arial" w:cs="Arial"/>
                <w:sz w:val="20"/>
                <w:szCs w:val="20"/>
              </w:rPr>
              <w:t>C</w:t>
            </w:r>
            <w:r w:rsidRPr="00444180">
              <w:rPr>
                <w:rFonts w:ascii="Arial" w:hAnsi="Arial" w:cs="Arial"/>
                <w:sz w:val="20"/>
                <w:szCs w:val="20"/>
              </w:rPr>
              <w:t xml:space="preserve"> </w:t>
            </w:r>
            <w:r w:rsidR="00CE1C20" w:rsidRPr="00444180">
              <w:rPr>
                <w:rFonts w:ascii="Arial" w:hAnsi="Arial" w:cs="Arial"/>
                <w:sz w:val="20"/>
                <w:szCs w:val="20"/>
              </w:rPr>
              <w:t>*(1/</w:t>
            </w:r>
            <w:r w:rsidR="00991A9F">
              <w:rPr>
                <w:rFonts w:ascii="Arial" w:hAnsi="Arial" w:cs="Arial"/>
                <w:sz w:val="20"/>
                <w:szCs w:val="20"/>
              </w:rPr>
              <w:t>4</w:t>
            </w:r>
            <w:r w:rsidR="00CE1C20" w:rsidRPr="00444180">
              <w:rPr>
                <w:rFonts w:ascii="Arial" w:hAnsi="Arial" w:cs="Arial"/>
                <w:sz w:val="20"/>
                <w:szCs w:val="20"/>
              </w:rPr>
              <w:t>)</w:t>
            </w:r>
            <w:r w:rsidR="00313636">
              <w:rPr>
                <w:rFonts w:ascii="Arial" w:hAnsi="Arial" w:cs="Arial"/>
                <w:sz w:val="20"/>
                <w:szCs w:val="20"/>
              </w:rPr>
              <w:t xml:space="preserve"> + D *(1/4)</w:t>
            </w:r>
          </w:p>
          <w:p w14:paraId="7FA4A40E" w14:textId="77777777" w:rsidR="003119A9" w:rsidRDefault="003119A9" w:rsidP="000D2DFC">
            <w:pPr>
              <w:jc w:val="both"/>
              <w:rPr>
                <w:rFonts w:ascii="Arial" w:hAnsi="Arial" w:cs="Arial"/>
                <w:sz w:val="20"/>
                <w:szCs w:val="20"/>
              </w:rPr>
            </w:pPr>
          </w:p>
          <w:p w14:paraId="1823C7A2" w14:textId="100BDD22" w:rsidR="003119A9" w:rsidRPr="00721785" w:rsidRDefault="003119A9" w:rsidP="000D2DFC">
            <w:pPr>
              <w:jc w:val="both"/>
              <w:rPr>
                <w:rFonts w:ascii="Arial" w:hAnsi="Arial" w:cs="Arial"/>
                <w:b/>
                <w:bCs/>
                <w:sz w:val="20"/>
                <w:szCs w:val="20"/>
              </w:rPr>
            </w:pPr>
            <w:r w:rsidRPr="00721785">
              <w:rPr>
                <w:rFonts w:ascii="Arial" w:hAnsi="Arial" w:cs="Arial"/>
                <w:b/>
                <w:bCs/>
                <w:sz w:val="20"/>
                <w:szCs w:val="20"/>
              </w:rPr>
              <w:t>Especificaciones Técnicas</w:t>
            </w:r>
          </w:p>
          <w:p w14:paraId="4ABAC3CB" w14:textId="5C5ED57B" w:rsidR="003119A9" w:rsidRDefault="00F432DB" w:rsidP="000D2DFC">
            <w:pPr>
              <w:jc w:val="both"/>
              <w:rPr>
                <w:rFonts w:ascii="Arial" w:hAnsi="Arial" w:cs="Arial"/>
                <w:sz w:val="20"/>
                <w:szCs w:val="20"/>
              </w:rPr>
            </w:pPr>
            <w:r>
              <w:rPr>
                <w:rFonts w:ascii="Arial" w:hAnsi="Arial" w:cs="Arial"/>
                <w:sz w:val="20"/>
                <w:szCs w:val="20"/>
              </w:rPr>
              <w:t xml:space="preserve">A: </w:t>
            </w:r>
            <w:r w:rsidRPr="00444180">
              <w:rPr>
                <w:rFonts w:ascii="Arial" w:hAnsi="Arial" w:cs="Arial"/>
                <w:sz w:val="20"/>
                <w:szCs w:val="20"/>
              </w:rPr>
              <w:t>Porcentaje de deserción secundaria urbana</w:t>
            </w:r>
            <w:r w:rsidR="00BD293F">
              <w:rPr>
                <w:rFonts w:ascii="Arial" w:hAnsi="Arial" w:cs="Arial"/>
                <w:sz w:val="20"/>
                <w:szCs w:val="20"/>
              </w:rPr>
              <w:t xml:space="preserve">: </w:t>
            </w:r>
            <w:r w:rsidR="00265FF4">
              <w:rPr>
                <w:rFonts w:ascii="Arial" w:hAnsi="Arial" w:cs="Arial"/>
                <w:sz w:val="20"/>
                <w:szCs w:val="20"/>
              </w:rPr>
              <w:t>Factor desde el contexto de la institución educativa implica la no continuidad de la escolaridad en algún nivel de la educación secundaria.</w:t>
            </w:r>
          </w:p>
          <w:p w14:paraId="4CFFEA41" w14:textId="3A2D6084" w:rsidR="00F432DB" w:rsidRDefault="00F432DB" w:rsidP="000D2DFC">
            <w:pPr>
              <w:jc w:val="both"/>
              <w:rPr>
                <w:rFonts w:ascii="Arial" w:hAnsi="Arial" w:cs="Arial"/>
                <w:sz w:val="20"/>
                <w:szCs w:val="20"/>
              </w:rPr>
            </w:pPr>
            <w:r>
              <w:rPr>
                <w:rFonts w:ascii="Arial" w:hAnsi="Arial" w:cs="Arial"/>
                <w:sz w:val="20"/>
                <w:szCs w:val="20"/>
              </w:rPr>
              <w:t>B:</w:t>
            </w:r>
            <w:r w:rsidRPr="00444180">
              <w:rPr>
                <w:rFonts w:ascii="Arial" w:hAnsi="Arial" w:cs="Arial"/>
                <w:sz w:val="20"/>
                <w:szCs w:val="20"/>
              </w:rPr>
              <w:t xml:space="preserve"> Porcentaje </w:t>
            </w:r>
            <w:r w:rsidR="00313636">
              <w:rPr>
                <w:rFonts w:ascii="Arial" w:hAnsi="Arial" w:cs="Arial"/>
                <w:sz w:val="20"/>
                <w:szCs w:val="20"/>
              </w:rPr>
              <w:t>de violencia en la familia hacia los adolescentes</w:t>
            </w:r>
            <w:r w:rsidR="00BD293F">
              <w:rPr>
                <w:rFonts w:ascii="Arial" w:hAnsi="Arial" w:cs="Arial"/>
                <w:sz w:val="20"/>
                <w:szCs w:val="20"/>
              </w:rPr>
              <w:t xml:space="preserve">: </w:t>
            </w:r>
            <w:r w:rsidR="00313636">
              <w:rPr>
                <w:rFonts w:ascii="Arial" w:hAnsi="Arial" w:cs="Arial"/>
                <w:sz w:val="20"/>
                <w:szCs w:val="20"/>
              </w:rPr>
              <w:t>Factor a nivel familiar que incluye agresión física y psicológica.</w:t>
            </w:r>
          </w:p>
          <w:p w14:paraId="542792BC" w14:textId="18EBAC56" w:rsidR="00F432DB" w:rsidRDefault="00F432DB" w:rsidP="000D2DFC">
            <w:pPr>
              <w:jc w:val="both"/>
              <w:rPr>
                <w:rFonts w:ascii="Arial" w:hAnsi="Arial" w:cs="Arial"/>
                <w:sz w:val="20"/>
                <w:szCs w:val="20"/>
              </w:rPr>
            </w:pPr>
            <w:r>
              <w:rPr>
                <w:rFonts w:ascii="Arial" w:hAnsi="Arial" w:cs="Arial"/>
                <w:sz w:val="20"/>
                <w:szCs w:val="20"/>
              </w:rPr>
              <w:t>C:</w:t>
            </w:r>
            <w:r w:rsidRPr="00444180">
              <w:rPr>
                <w:rFonts w:ascii="Arial" w:hAnsi="Arial" w:cs="Arial"/>
                <w:sz w:val="20"/>
                <w:szCs w:val="20"/>
              </w:rPr>
              <w:t xml:space="preserve"> Porcentaje de adolescentes con consumo de drogas al año</w:t>
            </w:r>
            <w:r w:rsidR="00BD293F">
              <w:rPr>
                <w:rFonts w:ascii="Arial" w:hAnsi="Arial" w:cs="Arial"/>
                <w:sz w:val="20"/>
                <w:szCs w:val="20"/>
              </w:rPr>
              <w:t xml:space="preserve">: </w:t>
            </w:r>
            <w:r w:rsidR="00313636">
              <w:rPr>
                <w:rFonts w:ascii="Arial" w:hAnsi="Arial" w:cs="Arial"/>
                <w:sz w:val="20"/>
                <w:szCs w:val="20"/>
              </w:rPr>
              <w:t>Factor comunitario de acceso a drogas por el entorno social.</w:t>
            </w:r>
          </w:p>
          <w:p w14:paraId="1C8C8127" w14:textId="7637ACBA" w:rsidR="003119A9" w:rsidRPr="00444180" w:rsidRDefault="00313636" w:rsidP="000D2DFC">
            <w:pPr>
              <w:jc w:val="both"/>
              <w:rPr>
                <w:rFonts w:ascii="Arial" w:hAnsi="Arial" w:cs="Arial"/>
                <w:sz w:val="20"/>
                <w:szCs w:val="20"/>
              </w:rPr>
            </w:pPr>
            <w:r>
              <w:rPr>
                <w:rFonts w:ascii="Arial" w:hAnsi="Arial" w:cs="Arial"/>
                <w:sz w:val="20"/>
                <w:szCs w:val="20"/>
              </w:rPr>
              <w:t>D:</w:t>
            </w:r>
            <w:r w:rsidRPr="00444180">
              <w:rPr>
                <w:rFonts w:ascii="Arial" w:hAnsi="Arial" w:cs="Arial"/>
                <w:sz w:val="20"/>
                <w:szCs w:val="20"/>
              </w:rPr>
              <w:t xml:space="preserve"> </w:t>
            </w:r>
            <w:r w:rsidRPr="00313636">
              <w:rPr>
                <w:rFonts w:ascii="Arial" w:hAnsi="Arial" w:cs="Arial"/>
                <w:sz w:val="20"/>
                <w:szCs w:val="20"/>
              </w:rPr>
              <w:t>Porcentaje de adolescentes en riesgo de desprotección familiar</w:t>
            </w:r>
            <w:r>
              <w:rPr>
                <w:rFonts w:ascii="Arial" w:hAnsi="Arial" w:cs="Arial"/>
                <w:sz w:val="20"/>
                <w:szCs w:val="20"/>
              </w:rPr>
              <w:t>: Factor en el contexto familiar que implica las débiles competencias de educación parental.</w:t>
            </w:r>
          </w:p>
        </w:tc>
      </w:tr>
      <w:tr w:rsidR="008F50AD" w:rsidRPr="00444180" w14:paraId="5FD32116" w14:textId="77777777" w:rsidTr="008F50AD">
        <w:tc>
          <w:tcPr>
            <w:tcW w:w="2032" w:type="dxa"/>
          </w:tcPr>
          <w:p w14:paraId="18E992E6" w14:textId="36236DE2" w:rsidR="008F50AD" w:rsidRPr="00444180" w:rsidRDefault="008F50AD" w:rsidP="000D2DFC">
            <w:pPr>
              <w:autoSpaceDE w:val="0"/>
              <w:autoSpaceDN w:val="0"/>
              <w:adjustRightInd w:val="0"/>
              <w:rPr>
                <w:rFonts w:ascii="Arial" w:hAnsi="Arial" w:cs="Arial"/>
                <w:b/>
                <w:bCs/>
                <w:sz w:val="20"/>
                <w:szCs w:val="20"/>
              </w:rPr>
            </w:pPr>
            <w:r>
              <w:rPr>
                <w:rFonts w:ascii="Arial" w:hAnsi="Arial" w:cs="Arial"/>
                <w:b/>
                <w:bCs/>
                <w:sz w:val="20"/>
                <w:szCs w:val="20"/>
              </w:rPr>
              <w:t>Sentido esperado del indicador</w:t>
            </w:r>
          </w:p>
        </w:tc>
        <w:tc>
          <w:tcPr>
            <w:tcW w:w="7111" w:type="dxa"/>
            <w:gridSpan w:val="5"/>
            <w:vAlign w:val="center"/>
          </w:tcPr>
          <w:p w14:paraId="478BF8C3" w14:textId="77777777" w:rsidR="008F50AD" w:rsidRPr="00444180" w:rsidRDefault="008F50AD" w:rsidP="008F50AD">
            <w:pPr>
              <w:rPr>
                <w:rFonts w:ascii="Arial" w:hAnsi="Arial" w:cs="Arial"/>
                <w:sz w:val="20"/>
                <w:szCs w:val="20"/>
              </w:rPr>
            </w:pPr>
            <w:r w:rsidRPr="00444180">
              <w:rPr>
                <w:rFonts w:ascii="Arial" w:hAnsi="Arial" w:cs="Arial"/>
                <w:sz w:val="20"/>
                <w:szCs w:val="20"/>
              </w:rPr>
              <w:t>Descendente</w:t>
            </w:r>
          </w:p>
        </w:tc>
      </w:tr>
      <w:tr w:rsidR="008F50AD" w:rsidRPr="00444180" w14:paraId="6B19E100" w14:textId="77777777" w:rsidTr="008F50AD">
        <w:tc>
          <w:tcPr>
            <w:tcW w:w="2032" w:type="dxa"/>
          </w:tcPr>
          <w:p w14:paraId="643C4E1D" w14:textId="4148FB3E" w:rsidR="008F50AD" w:rsidRDefault="008F50AD" w:rsidP="000D2DFC">
            <w:pPr>
              <w:autoSpaceDE w:val="0"/>
              <w:autoSpaceDN w:val="0"/>
              <w:adjustRightInd w:val="0"/>
              <w:rPr>
                <w:rFonts w:ascii="Arial" w:hAnsi="Arial" w:cs="Arial"/>
                <w:b/>
                <w:bCs/>
                <w:sz w:val="20"/>
                <w:szCs w:val="20"/>
              </w:rPr>
            </w:pPr>
            <w:r>
              <w:rPr>
                <w:rFonts w:ascii="Arial" w:hAnsi="Arial" w:cs="Arial"/>
                <w:b/>
                <w:bCs/>
                <w:sz w:val="20"/>
                <w:szCs w:val="20"/>
              </w:rPr>
              <w:t>Supuestos</w:t>
            </w:r>
          </w:p>
        </w:tc>
        <w:tc>
          <w:tcPr>
            <w:tcW w:w="7111" w:type="dxa"/>
            <w:gridSpan w:val="5"/>
            <w:vAlign w:val="center"/>
          </w:tcPr>
          <w:p w14:paraId="788D9855" w14:textId="7809D85D" w:rsidR="008F50AD" w:rsidRPr="00444180" w:rsidRDefault="00B43632" w:rsidP="00B43632">
            <w:pPr>
              <w:jc w:val="both"/>
              <w:rPr>
                <w:rFonts w:ascii="Arial" w:hAnsi="Arial" w:cs="Arial"/>
                <w:sz w:val="20"/>
                <w:szCs w:val="20"/>
              </w:rPr>
            </w:pPr>
            <w:r>
              <w:rPr>
                <w:rFonts w:ascii="Arial" w:hAnsi="Arial" w:cs="Arial"/>
                <w:sz w:val="20"/>
                <w:szCs w:val="20"/>
              </w:rPr>
              <w:t>Para la evolución favorable del indicador es importante que las políticas multisectoriales del sector salud, educación, familia, drogas y justicia estén alineados a los objetivos de la política.</w:t>
            </w:r>
          </w:p>
        </w:tc>
      </w:tr>
      <w:tr w:rsidR="00CE1C20" w:rsidRPr="00444180" w14:paraId="64257F9D" w14:textId="77777777" w:rsidTr="008F50AD">
        <w:tc>
          <w:tcPr>
            <w:tcW w:w="2032" w:type="dxa"/>
          </w:tcPr>
          <w:p w14:paraId="41A93770" w14:textId="77777777" w:rsidR="00CE1C20" w:rsidRPr="00444180" w:rsidRDefault="00CE1C20" w:rsidP="000D2DFC">
            <w:pPr>
              <w:autoSpaceDE w:val="0"/>
              <w:autoSpaceDN w:val="0"/>
              <w:adjustRightInd w:val="0"/>
              <w:rPr>
                <w:rFonts w:ascii="Arial" w:hAnsi="Arial" w:cs="Arial"/>
                <w:b/>
                <w:bCs/>
                <w:sz w:val="20"/>
                <w:szCs w:val="20"/>
              </w:rPr>
            </w:pPr>
            <w:r w:rsidRPr="00444180">
              <w:rPr>
                <w:rFonts w:ascii="Arial" w:hAnsi="Arial" w:cs="Arial"/>
                <w:b/>
                <w:bCs/>
                <w:sz w:val="20"/>
                <w:szCs w:val="20"/>
              </w:rPr>
              <w:t>Fuente y bases de</w:t>
            </w:r>
          </w:p>
          <w:p w14:paraId="13C0937D" w14:textId="77777777" w:rsidR="00CE1C20" w:rsidRPr="00444180" w:rsidRDefault="00CE1C20" w:rsidP="000D2DFC">
            <w:pPr>
              <w:autoSpaceDE w:val="0"/>
              <w:autoSpaceDN w:val="0"/>
              <w:adjustRightInd w:val="0"/>
              <w:rPr>
                <w:rFonts w:ascii="Arial" w:hAnsi="Arial" w:cs="Arial"/>
                <w:b/>
                <w:bCs/>
                <w:sz w:val="20"/>
                <w:szCs w:val="20"/>
              </w:rPr>
            </w:pPr>
            <w:r w:rsidRPr="00444180">
              <w:rPr>
                <w:rFonts w:ascii="Arial" w:hAnsi="Arial" w:cs="Arial"/>
                <w:b/>
                <w:bCs/>
                <w:sz w:val="20"/>
                <w:szCs w:val="20"/>
              </w:rPr>
              <w:t>datos:</w:t>
            </w:r>
          </w:p>
        </w:tc>
        <w:tc>
          <w:tcPr>
            <w:tcW w:w="7111" w:type="dxa"/>
            <w:gridSpan w:val="5"/>
          </w:tcPr>
          <w:p w14:paraId="5DE6E70B" w14:textId="77777777" w:rsidR="00CE1C20" w:rsidRPr="00CB4927" w:rsidRDefault="00CE1C20" w:rsidP="000D2DFC">
            <w:pPr>
              <w:jc w:val="both"/>
              <w:rPr>
                <w:rFonts w:ascii="Arial" w:hAnsi="Arial" w:cs="Arial"/>
                <w:sz w:val="20"/>
                <w:szCs w:val="20"/>
              </w:rPr>
            </w:pPr>
            <w:r w:rsidRPr="00CB4927">
              <w:rPr>
                <w:rFonts w:ascii="Arial" w:hAnsi="Arial" w:cs="Arial"/>
                <w:sz w:val="20"/>
                <w:szCs w:val="20"/>
              </w:rPr>
              <w:t>ESCALE - MINEDU (2019)</w:t>
            </w:r>
          </w:p>
          <w:p w14:paraId="7E3A7985" w14:textId="27A3FB70" w:rsidR="00CE1C20" w:rsidRPr="00CB4927" w:rsidRDefault="00CE1C20" w:rsidP="000D2DFC">
            <w:pPr>
              <w:jc w:val="both"/>
              <w:rPr>
                <w:rFonts w:ascii="Arial" w:hAnsi="Arial" w:cs="Arial"/>
                <w:sz w:val="20"/>
                <w:szCs w:val="20"/>
              </w:rPr>
            </w:pPr>
            <w:r w:rsidRPr="00CB4927">
              <w:rPr>
                <w:rFonts w:ascii="Arial" w:hAnsi="Arial" w:cs="Arial"/>
                <w:sz w:val="20"/>
                <w:szCs w:val="20"/>
              </w:rPr>
              <w:t>EN</w:t>
            </w:r>
            <w:r w:rsidR="00E630CC">
              <w:rPr>
                <w:rFonts w:ascii="Arial" w:hAnsi="Arial" w:cs="Arial"/>
                <w:sz w:val="20"/>
                <w:szCs w:val="20"/>
              </w:rPr>
              <w:t>A</w:t>
            </w:r>
            <w:r w:rsidRPr="00CB4927">
              <w:rPr>
                <w:rFonts w:ascii="Arial" w:hAnsi="Arial" w:cs="Arial"/>
                <w:sz w:val="20"/>
                <w:szCs w:val="20"/>
              </w:rPr>
              <w:t>RES (2019)</w:t>
            </w:r>
          </w:p>
          <w:p w14:paraId="2454CC11" w14:textId="77777777" w:rsidR="00CE1C20" w:rsidRPr="00444180" w:rsidRDefault="00CE1C20" w:rsidP="000D2DFC">
            <w:pPr>
              <w:jc w:val="both"/>
              <w:rPr>
                <w:rFonts w:ascii="Arial" w:hAnsi="Arial" w:cs="Arial"/>
                <w:sz w:val="20"/>
                <w:szCs w:val="20"/>
              </w:rPr>
            </w:pPr>
            <w:r w:rsidRPr="00444180">
              <w:rPr>
                <w:rFonts w:ascii="Arial" w:hAnsi="Arial" w:cs="Arial"/>
                <w:sz w:val="20"/>
                <w:szCs w:val="20"/>
              </w:rPr>
              <w:t>Estudio Nacional sobre Prevención y Consumo de Drogas en Estudiantes de Secundaria DEVIDA 2017</w:t>
            </w:r>
          </w:p>
        </w:tc>
      </w:tr>
      <w:tr w:rsidR="008F50AD" w:rsidRPr="00444180" w14:paraId="757FE5B3" w14:textId="77777777" w:rsidTr="008F50AD">
        <w:tc>
          <w:tcPr>
            <w:tcW w:w="2032" w:type="dxa"/>
          </w:tcPr>
          <w:p w14:paraId="0D9DA944" w14:textId="77777777" w:rsidR="008F50AD" w:rsidRPr="00444180" w:rsidRDefault="008F50AD" w:rsidP="000D2DFC">
            <w:pPr>
              <w:autoSpaceDE w:val="0"/>
              <w:autoSpaceDN w:val="0"/>
              <w:adjustRightInd w:val="0"/>
              <w:rPr>
                <w:rFonts w:ascii="Arial" w:hAnsi="Arial" w:cs="Arial"/>
                <w:b/>
                <w:bCs/>
                <w:sz w:val="20"/>
                <w:szCs w:val="20"/>
              </w:rPr>
            </w:pPr>
          </w:p>
        </w:tc>
        <w:tc>
          <w:tcPr>
            <w:tcW w:w="1016" w:type="dxa"/>
          </w:tcPr>
          <w:p w14:paraId="083DDF32" w14:textId="5BE8C8E6" w:rsidR="008F50AD" w:rsidRPr="00444180" w:rsidRDefault="008F50AD" w:rsidP="000D2DFC">
            <w:pPr>
              <w:jc w:val="center"/>
              <w:rPr>
                <w:rFonts w:ascii="Arial" w:hAnsi="Arial" w:cs="Arial"/>
                <w:b/>
                <w:bCs/>
                <w:sz w:val="20"/>
                <w:szCs w:val="20"/>
              </w:rPr>
            </w:pPr>
            <w:r w:rsidRPr="00991A9F">
              <w:rPr>
                <w:rFonts w:ascii="Arial" w:hAnsi="Arial" w:cs="Arial"/>
                <w:b/>
                <w:bCs/>
                <w:sz w:val="20"/>
                <w:szCs w:val="20"/>
              </w:rPr>
              <w:t xml:space="preserve">Línea de base </w:t>
            </w:r>
          </w:p>
        </w:tc>
        <w:tc>
          <w:tcPr>
            <w:tcW w:w="6095" w:type="dxa"/>
            <w:gridSpan w:val="4"/>
          </w:tcPr>
          <w:p w14:paraId="48A82428" w14:textId="77777777" w:rsidR="008F50AD" w:rsidRPr="00444180" w:rsidRDefault="008F50AD" w:rsidP="000D2DFC">
            <w:pPr>
              <w:jc w:val="center"/>
              <w:rPr>
                <w:rFonts w:ascii="Arial" w:hAnsi="Arial" w:cs="Arial"/>
                <w:b/>
                <w:bCs/>
                <w:sz w:val="20"/>
                <w:szCs w:val="20"/>
              </w:rPr>
            </w:pPr>
            <w:r w:rsidRPr="00444180">
              <w:rPr>
                <w:rFonts w:ascii="Arial" w:hAnsi="Arial" w:cs="Arial"/>
                <w:b/>
                <w:bCs/>
                <w:sz w:val="20"/>
                <w:szCs w:val="20"/>
              </w:rPr>
              <w:t>Logros esperados</w:t>
            </w:r>
          </w:p>
        </w:tc>
      </w:tr>
      <w:tr w:rsidR="008F50AD" w:rsidRPr="00444180" w14:paraId="6BE7BDAC" w14:textId="77777777" w:rsidTr="008F50AD">
        <w:tc>
          <w:tcPr>
            <w:tcW w:w="2032" w:type="dxa"/>
          </w:tcPr>
          <w:p w14:paraId="469BF5B2" w14:textId="77777777" w:rsidR="008F50AD" w:rsidRPr="00444180" w:rsidRDefault="008F50AD" w:rsidP="000D2DFC">
            <w:pPr>
              <w:autoSpaceDE w:val="0"/>
              <w:autoSpaceDN w:val="0"/>
              <w:adjustRightInd w:val="0"/>
              <w:rPr>
                <w:rFonts w:ascii="Arial" w:hAnsi="Arial" w:cs="Arial"/>
                <w:b/>
                <w:bCs/>
                <w:sz w:val="20"/>
                <w:szCs w:val="20"/>
              </w:rPr>
            </w:pPr>
            <w:r w:rsidRPr="00444180">
              <w:rPr>
                <w:rFonts w:ascii="Arial" w:hAnsi="Arial" w:cs="Arial"/>
                <w:b/>
                <w:bCs/>
                <w:sz w:val="20"/>
                <w:szCs w:val="20"/>
              </w:rPr>
              <w:t>Año</w:t>
            </w:r>
          </w:p>
        </w:tc>
        <w:tc>
          <w:tcPr>
            <w:tcW w:w="1016" w:type="dxa"/>
          </w:tcPr>
          <w:p w14:paraId="331F0F48" w14:textId="0AEE9DBD" w:rsidR="008F50AD" w:rsidRPr="00444180" w:rsidRDefault="008F50AD" w:rsidP="008F50AD">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1</w:t>
            </w:r>
          </w:p>
        </w:tc>
        <w:tc>
          <w:tcPr>
            <w:tcW w:w="1559" w:type="dxa"/>
          </w:tcPr>
          <w:p w14:paraId="499A0B4E" w14:textId="2F19C029" w:rsidR="008F50AD" w:rsidRPr="00444180" w:rsidRDefault="008F50AD" w:rsidP="000D2DFC">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3</w:t>
            </w:r>
          </w:p>
        </w:tc>
        <w:tc>
          <w:tcPr>
            <w:tcW w:w="1701" w:type="dxa"/>
          </w:tcPr>
          <w:p w14:paraId="35B09A7C" w14:textId="7CF24F8C" w:rsidR="008F50AD" w:rsidRPr="00444180" w:rsidRDefault="008F50AD" w:rsidP="000D2DFC">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5</w:t>
            </w:r>
          </w:p>
        </w:tc>
        <w:tc>
          <w:tcPr>
            <w:tcW w:w="1559" w:type="dxa"/>
          </w:tcPr>
          <w:p w14:paraId="0DD306F4" w14:textId="4D4BEC05" w:rsidR="008F50AD" w:rsidRPr="00444180" w:rsidRDefault="008F50AD" w:rsidP="000D2DFC">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7</w:t>
            </w:r>
          </w:p>
        </w:tc>
        <w:tc>
          <w:tcPr>
            <w:tcW w:w="1276" w:type="dxa"/>
          </w:tcPr>
          <w:p w14:paraId="73BE7051" w14:textId="77777777" w:rsidR="008F50AD" w:rsidRPr="00444180" w:rsidRDefault="008F50AD" w:rsidP="000D2DFC">
            <w:pPr>
              <w:jc w:val="center"/>
              <w:rPr>
                <w:rFonts w:ascii="Arial" w:hAnsi="Arial" w:cs="Arial"/>
                <w:b/>
                <w:bCs/>
                <w:sz w:val="20"/>
                <w:szCs w:val="20"/>
              </w:rPr>
            </w:pPr>
            <w:r w:rsidRPr="00444180">
              <w:rPr>
                <w:rFonts w:ascii="Arial" w:hAnsi="Arial" w:cs="Arial"/>
                <w:b/>
                <w:bCs/>
                <w:sz w:val="20"/>
                <w:szCs w:val="20"/>
              </w:rPr>
              <w:t>2030</w:t>
            </w:r>
          </w:p>
        </w:tc>
      </w:tr>
      <w:tr w:rsidR="008F50AD" w:rsidRPr="00444180" w14:paraId="0D221D68" w14:textId="77777777" w:rsidTr="008F50AD">
        <w:tc>
          <w:tcPr>
            <w:tcW w:w="2032" w:type="dxa"/>
          </w:tcPr>
          <w:p w14:paraId="34645F34" w14:textId="77777777" w:rsidR="008F50AD" w:rsidRPr="00444180" w:rsidRDefault="008F50AD" w:rsidP="000D2DFC">
            <w:pPr>
              <w:jc w:val="both"/>
              <w:rPr>
                <w:rFonts w:ascii="Arial" w:hAnsi="Arial" w:cs="Arial"/>
                <w:b/>
                <w:bCs/>
                <w:sz w:val="20"/>
                <w:szCs w:val="20"/>
              </w:rPr>
            </w:pPr>
            <w:r w:rsidRPr="00444180">
              <w:rPr>
                <w:rFonts w:ascii="Arial" w:hAnsi="Arial" w:cs="Arial"/>
                <w:b/>
                <w:bCs/>
                <w:sz w:val="20"/>
                <w:szCs w:val="20"/>
              </w:rPr>
              <w:t>Valor</w:t>
            </w:r>
          </w:p>
        </w:tc>
        <w:tc>
          <w:tcPr>
            <w:tcW w:w="1016" w:type="dxa"/>
          </w:tcPr>
          <w:p w14:paraId="1EF50DFD" w14:textId="3CE4F35D" w:rsidR="008F50AD" w:rsidRPr="00444180" w:rsidRDefault="008F50AD" w:rsidP="008F50AD">
            <w:pPr>
              <w:jc w:val="center"/>
              <w:rPr>
                <w:rFonts w:ascii="Arial" w:hAnsi="Arial" w:cs="Arial"/>
                <w:sz w:val="20"/>
                <w:szCs w:val="20"/>
              </w:rPr>
            </w:pPr>
            <w:r>
              <w:rPr>
                <w:rFonts w:ascii="Arial" w:hAnsi="Arial" w:cs="Arial"/>
                <w:sz w:val="20"/>
                <w:szCs w:val="20"/>
              </w:rPr>
              <w:t>31%</w:t>
            </w:r>
          </w:p>
        </w:tc>
        <w:tc>
          <w:tcPr>
            <w:tcW w:w="1559" w:type="dxa"/>
          </w:tcPr>
          <w:p w14:paraId="3A266752" w14:textId="3137CF04" w:rsidR="008F50AD" w:rsidRPr="00444180" w:rsidRDefault="008F50AD" w:rsidP="000D2DFC">
            <w:pPr>
              <w:jc w:val="center"/>
              <w:rPr>
                <w:rFonts w:ascii="Arial" w:hAnsi="Arial" w:cs="Arial"/>
                <w:sz w:val="20"/>
                <w:szCs w:val="20"/>
              </w:rPr>
            </w:pPr>
            <w:r>
              <w:rPr>
                <w:rFonts w:ascii="Arial" w:hAnsi="Arial" w:cs="Arial"/>
                <w:sz w:val="20"/>
                <w:szCs w:val="20"/>
              </w:rPr>
              <w:t>29%</w:t>
            </w:r>
          </w:p>
        </w:tc>
        <w:tc>
          <w:tcPr>
            <w:tcW w:w="1701" w:type="dxa"/>
          </w:tcPr>
          <w:p w14:paraId="6E568868" w14:textId="59038562" w:rsidR="008F50AD" w:rsidRPr="00444180" w:rsidRDefault="008F50AD" w:rsidP="000D2DFC">
            <w:pPr>
              <w:jc w:val="center"/>
              <w:rPr>
                <w:rFonts w:ascii="Arial" w:hAnsi="Arial" w:cs="Arial"/>
                <w:sz w:val="20"/>
                <w:szCs w:val="20"/>
              </w:rPr>
            </w:pPr>
            <w:r>
              <w:rPr>
                <w:rFonts w:ascii="Arial" w:hAnsi="Arial" w:cs="Arial"/>
                <w:sz w:val="20"/>
                <w:szCs w:val="20"/>
              </w:rPr>
              <w:t>25%</w:t>
            </w:r>
          </w:p>
        </w:tc>
        <w:tc>
          <w:tcPr>
            <w:tcW w:w="1559" w:type="dxa"/>
          </w:tcPr>
          <w:p w14:paraId="2D62116F" w14:textId="22924E38" w:rsidR="008F50AD" w:rsidRPr="00444180" w:rsidRDefault="008F50AD" w:rsidP="000D2DFC">
            <w:pPr>
              <w:jc w:val="center"/>
              <w:rPr>
                <w:rFonts w:ascii="Arial" w:hAnsi="Arial" w:cs="Arial"/>
                <w:sz w:val="20"/>
                <w:szCs w:val="20"/>
              </w:rPr>
            </w:pPr>
            <w:r>
              <w:rPr>
                <w:rFonts w:ascii="Arial" w:hAnsi="Arial" w:cs="Arial"/>
                <w:sz w:val="20"/>
                <w:szCs w:val="20"/>
              </w:rPr>
              <w:t>22%</w:t>
            </w:r>
          </w:p>
        </w:tc>
        <w:tc>
          <w:tcPr>
            <w:tcW w:w="1276" w:type="dxa"/>
          </w:tcPr>
          <w:p w14:paraId="2643ABCA" w14:textId="033E1D55" w:rsidR="008F50AD" w:rsidRPr="00444180" w:rsidRDefault="008F50AD" w:rsidP="000D2DFC">
            <w:pPr>
              <w:jc w:val="center"/>
              <w:rPr>
                <w:rFonts w:ascii="Arial" w:hAnsi="Arial" w:cs="Arial"/>
                <w:sz w:val="20"/>
                <w:szCs w:val="20"/>
              </w:rPr>
            </w:pPr>
            <w:r>
              <w:rPr>
                <w:rFonts w:ascii="Arial" w:hAnsi="Arial" w:cs="Arial"/>
                <w:sz w:val="20"/>
                <w:szCs w:val="20"/>
              </w:rPr>
              <w:t>20</w:t>
            </w:r>
            <w:r w:rsidRPr="00444180">
              <w:rPr>
                <w:rFonts w:ascii="Arial" w:hAnsi="Arial" w:cs="Arial"/>
                <w:sz w:val="20"/>
                <w:szCs w:val="20"/>
              </w:rPr>
              <w:t>%</w:t>
            </w:r>
          </w:p>
        </w:tc>
      </w:tr>
    </w:tbl>
    <w:p w14:paraId="70CEDB05" w14:textId="77777777" w:rsidR="00CE1C20" w:rsidRPr="00444180" w:rsidRDefault="00CE1C20" w:rsidP="00CE1C20">
      <w:pPr>
        <w:spacing w:after="0"/>
        <w:ind w:left="66"/>
        <w:jc w:val="both"/>
        <w:rPr>
          <w:rFonts w:ascii="Arial" w:hAnsi="Arial" w:cs="Arial"/>
          <w:b/>
          <w:bCs/>
        </w:rPr>
      </w:pPr>
    </w:p>
    <w:p w14:paraId="583DB47E" w14:textId="00E7AE96" w:rsidR="00CE1C20" w:rsidRDefault="00CE1C20" w:rsidP="008F50AD">
      <w:pPr>
        <w:pStyle w:val="Prrafodelista"/>
        <w:numPr>
          <w:ilvl w:val="0"/>
          <w:numId w:val="2"/>
        </w:numPr>
        <w:ind w:left="426"/>
        <w:jc w:val="both"/>
        <w:rPr>
          <w:rFonts w:ascii="Arial" w:hAnsi="Arial" w:cs="Arial"/>
          <w:b/>
          <w:bCs/>
        </w:rPr>
      </w:pPr>
      <w:r>
        <w:rPr>
          <w:rFonts w:ascii="Arial" w:hAnsi="Arial" w:cs="Arial"/>
          <w:b/>
          <w:bCs/>
        </w:rPr>
        <w:br w:type="page"/>
      </w:r>
      <w:r w:rsidR="008F50AD">
        <w:rPr>
          <w:rFonts w:ascii="Arial" w:hAnsi="Arial" w:cs="Arial"/>
          <w:b/>
          <w:bCs/>
        </w:rPr>
        <w:lastRenderedPageBreak/>
        <w:t>F</w:t>
      </w:r>
      <w:r w:rsidRPr="00444180">
        <w:rPr>
          <w:rFonts w:ascii="Arial" w:hAnsi="Arial" w:cs="Arial"/>
          <w:b/>
          <w:bCs/>
        </w:rPr>
        <w:t>icha técnica del indicador 1.</w:t>
      </w:r>
      <w:r w:rsidR="00991A9F">
        <w:rPr>
          <w:rFonts w:ascii="Arial" w:hAnsi="Arial" w:cs="Arial"/>
          <w:b/>
          <w:bCs/>
        </w:rPr>
        <w:t>2</w:t>
      </w:r>
      <w:r w:rsidR="003857EF">
        <w:rPr>
          <w:rFonts w:ascii="Arial" w:hAnsi="Arial" w:cs="Arial"/>
          <w:b/>
          <w:bCs/>
        </w:rPr>
        <w:t>.</w:t>
      </w:r>
    </w:p>
    <w:p w14:paraId="17F1BDC4" w14:textId="77777777" w:rsidR="008F50AD" w:rsidRPr="00444180" w:rsidRDefault="008F50AD" w:rsidP="008F50AD">
      <w:pPr>
        <w:pStyle w:val="Prrafodelista"/>
        <w:ind w:left="426"/>
        <w:jc w:val="both"/>
        <w:rPr>
          <w:rFonts w:ascii="Arial" w:hAnsi="Arial" w:cs="Arial"/>
          <w:b/>
          <w:bCs/>
        </w:rPr>
      </w:pPr>
    </w:p>
    <w:tbl>
      <w:tblPr>
        <w:tblStyle w:val="Tablaconcuadrcula"/>
        <w:tblW w:w="9285" w:type="dxa"/>
        <w:tblInd w:w="66" w:type="dxa"/>
        <w:tblLook w:val="04A0" w:firstRow="1" w:lastRow="0" w:firstColumn="1" w:lastColumn="0" w:noHBand="0" w:noVBand="1"/>
      </w:tblPr>
      <w:tblGrid>
        <w:gridCol w:w="1544"/>
        <w:gridCol w:w="1362"/>
        <w:gridCol w:w="1290"/>
        <w:gridCol w:w="1440"/>
        <w:gridCol w:w="1293"/>
        <w:gridCol w:w="1480"/>
        <w:gridCol w:w="876"/>
      </w:tblGrid>
      <w:tr w:rsidR="00CE1C20" w:rsidRPr="00444180" w14:paraId="50F1171B" w14:textId="77777777" w:rsidTr="00991A9F">
        <w:trPr>
          <w:trHeight w:val="229"/>
        </w:trPr>
        <w:tc>
          <w:tcPr>
            <w:tcW w:w="9285" w:type="dxa"/>
            <w:gridSpan w:val="7"/>
            <w:shd w:val="clear" w:color="auto" w:fill="D9D9D9" w:themeFill="background1" w:themeFillShade="D9"/>
          </w:tcPr>
          <w:p w14:paraId="524234D1" w14:textId="41D56214" w:rsidR="00CE1C20" w:rsidRPr="00444180" w:rsidRDefault="00CE1C20" w:rsidP="000D2DFC">
            <w:pPr>
              <w:pStyle w:val="Prrafodelista"/>
              <w:ind w:left="426"/>
              <w:jc w:val="center"/>
              <w:rPr>
                <w:rFonts w:ascii="Arial" w:hAnsi="Arial" w:cs="Arial"/>
                <w:b/>
                <w:bCs/>
                <w:sz w:val="20"/>
                <w:szCs w:val="20"/>
              </w:rPr>
            </w:pPr>
            <w:r w:rsidRPr="00444180">
              <w:rPr>
                <w:rFonts w:ascii="Arial" w:hAnsi="Arial" w:cs="Arial"/>
                <w:b/>
                <w:bCs/>
                <w:sz w:val="20"/>
                <w:szCs w:val="20"/>
              </w:rPr>
              <w:t>Ficha técnica del indicador 1.</w:t>
            </w:r>
            <w:r w:rsidR="00991A9F">
              <w:rPr>
                <w:rFonts w:ascii="Arial" w:hAnsi="Arial" w:cs="Arial"/>
                <w:b/>
                <w:bCs/>
                <w:sz w:val="20"/>
                <w:szCs w:val="20"/>
              </w:rPr>
              <w:t>2</w:t>
            </w:r>
            <w:r w:rsidRPr="00444180">
              <w:rPr>
                <w:rFonts w:ascii="Arial" w:hAnsi="Arial" w:cs="Arial"/>
                <w:b/>
                <w:bCs/>
                <w:sz w:val="20"/>
                <w:szCs w:val="20"/>
              </w:rPr>
              <w:t>.</w:t>
            </w:r>
          </w:p>
        </w:tc>
      </w:tr>
      <w:tr w:rsidR="00CE1C20" w:rsidRPr="00444180" w14:paraId="30F65E4D" w14:textId="77777777" w:rsidTr="00991A9F">
        <w:trPr>
          <w:trHeight w:val="459"/>
        </w:trPr>
        <w:tc>
          <w:tcPr>
            <w:tcW w:w="1544" w:type="dxa"/>
          </w:tcPr>
          <w:p w14:paraId="4C105733"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Objetivo prioritario</w:t>
            </w:r>
          </w:p>
        </w:tc>
        <w:tc>
          <w:tcPr>
            <w:tcW w:w="7741" w:type="dxa"/>
            <w:gridSpan w:val="6"/>
            <w:vAlign w:val="center"/>
          </w:tcPr>
          <w:p w14:paraId="29EE2B0D" w14:textId="77777777" w:rsidR="00CE1C20" w:rsidRPr="00444180" w:rsidRDefault="00CE1C20" w:rsidP="000D2DFC">
            <w:pPr>
              <w:jc w:val="both"/>
              <w:rPr>
                <w:rFonts w:ascii="Arial" w:hAnsi="Arial" w:cs="Arial"/>
                <w:b/>
                <w:bCs/>
                <w:sz w:val="20"/>
                <w:szCs w:val="20"/>
              </w:rPr>
            </w:pPr>
            <w:r w:rsidRPr="00444180">
              <w:rPr>
                <w:rFonts w:ascii="Arial" w:eastAsia="Times New Roman" w:hAnsi="Arial" w:cs="Arial"/>
                <w:sz w:val="20"/>
                <w:szCs w:val="20"/>
                <w:lang w:eastAsia="es-PE"/>
              </w:rPr>
              <w:t>Reducir las condiciones de riesgo criminógeno de los y las adolescentes en riesgo</w:t>
            </w:r>
            <w:r w:rsidRPr="00444180">
              <w:rPr>
                <w:rFonts w:ascii="Arial" w:eastAsia="Times New Roman" w:hAnsi="Arial" w:cs="Arial"/>
                <w:sz w:val="20"/>
                <w:szCs w:val="20"/>
                <w:lang w:eastAsia="es-PE"/>
              </w:rPr>
              <w:br/>
              <w:t>infractor.</w:t>
            </w:r>
          </w:p>
        </w:tc>
      </w:tr>
      <w:tr w:rsidR="00CE1C20" w:rsidRPr="00444180" w14:paraId="6EF26185" w14:textId="77777777" w:rsidTr="00991A9F">
        <w:trPr>
          <w:trHeight w:val="459"/>
        </w:trPr>
        <w:tc>
          <w:tcPr>
            <w:tcW w:w="1544" w:type="dxa"/>
          </w:tcPr>
          <w:p w14:paraId="768C7BDF"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Nombre del Indicador</w:t>
            </w:r>
          </w:p>
        </w:tc>
        <w:tc>
          <w:tcPr>
            <w:tcW w:w="7741" w:type="dxa"/>
            <w:gridSpan w:val="6"/>
          </w:tcPr>
          <w:p w14:paraId="06791A4B" w14:textId="40AA57BB" w:rsidR="00CE1C20" w:rsidRPr="00444180" w:rsidRDefault="00CE1C20" w:rsidP="000D2DFC">
            <w:pPr>
              <w:jc w:val="both"/>
              <w:rPr>
                <w:rFonts w:ascii="Arial" w:hAnsi="Arial" w:cs="Arial"/>
                <w:sz w:val="20"/>
                <w:szCs w:val="20"/>
              </w:rPr>
            </w:pPr>
            <w:r w:rsidRPr="00444180">
              <w:rPr>
                <w:rFonts w:ascii="Arial" w:hAnsi="Arial" w:cs="Arial"/>
                <w:sz w:val="20"/>
                <w:szCs w:val="20"/>
              </w:rPr>
              <w:t xml:space="preserve">Promedio de </w:t>
            </w:r>
            <w:r w:rsidR="00991A9F">
              <w:rPr>
                <w:rFonts w:ascii="Arial" w:hAnsi="Arial" w:cs="Arial"/>
                <w:sz w:val="20"/>
                <w:szCs w:val="20"/>
              </w:rPr>
              <w:t>meses</w:t>
            </w:r>
            <w:r w:rsidR="001033B5">
              <w:rPr>
                <w:rFonts w:ascii="Arial" w:hAnsi="Arial" w:cs="Arial"/>
                <w:sz w:val="20"/>
                <w:szCs w:val="20"/>
              </w:rPr>
              <w:t xml:space="preserve"> de sentencia</w:t>
            </w:r>
            <w:r w:rsidRPr="00444180">
              <w:rPr>
                <w:rFonts w:ascii="Arial" w:hAnsi="Arial" w:cs="Arial"/>
                <w:sz w:val="20"/>
                <w:szCs w:val="20"/>
              </w:rPr>
              <w:t xml:space="preserve"> de adolescentes en conflicto con la ley penal por infracciones contra la libertad sexual.</w:t>
            </w:r>
          </w:p>
        </w:tc>
      </w:tr>
      <w:tr w:rsidR="00CE1C20" w:rsidRPr="00444180" w14:paraId="33C56DB6" w14:textId="77777777" w:rsidTr="00991A9F">
        <w:trPr>
          <w:trHeight w:val="681"/>
        </w:trPr>
        <w:tc>
          <w:tcPr>
            <w:tcW w:w="1544" w:type="dxa"/>
          </w:tcPr>
          <w:p w14:paraId="639426F2"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Justificación:</w:t>
            </w:r>
          </w:p>
        </w:tc>
        <w:tc>
          <w:tcPr>
            <w:tcW w:w="7741" w:type="dxa"/>
            <w:gridSpan w:val="6"/>
          </w:tcPr>
          <w:p w14:paraId="45A70707" w14:textId="5A5ACAC2" w:rsidR="00CE1C20" w:rsidRPr="00444180" w:rsidRDefault="00CE1C20" w:rsidP="000D2DFC">
            <w:pPr>
              <w:jc w:val="both"/>
              <w:rPr>
                <w:rFonts w:ascii="Arial" w:hAnsi="Arial" w:cs="Arial"/>
                <w:sz w:val="20"/>
                <w:szCs w:val="20"/>
              </w:rPr>
            </w:pPr>
            <w:r w:rsidRPr="00444180">
              <w:rPr>
                <w:rFonts w:ascii="Arial" w:hAnsi="Arial" w:cs="Arial"/>
                <w:sz w:val="20"/>
                <w:szCs w:val="20"/>
              </w:rPr>
              <w:t>Se utilizará el nivel de gravedad</w:t>
            </w:r>
            <w:r w:rsidR="001033B5">
              <w:rPr>
                <w:rFonts w:ascii="Arial" w:hAnsi="Arial" w:cs="Arial"/>
                <w:sz w:val="20"/>
                <w:szCs w:val="20"/>
              </w:rPr>
              <w:t>, meses de sentencia,</w:t>
            </w:r>
            <w:r w:rsidRPr="00444180">
              <w:rPr>
                <w:rFonts w:ascii="Arial" w:hAnsi="Arial" w:cs="Arial"/>
                <w:sz w:val="20"/>
                <w:szCs w:val="20"/>
              </w:rPr>
              <w:t xml:space="preserve"> de las infracciones que permitan plasmar los cambios en el tipo de delito contra la libertad sexual cometidos por los </w:t>
            </w:r>
            <w:r w:rsidR="00B43632">
              <w:rPr>
                <w:rFonts w:ascii="Arial" w:hAnsi="Arial" w:cs="Arial"/>
                <w:sz w:val="20"/>
                <w:szCs w:val="20"/>
              </w:rPr>
              <w:t xml:space="preserve">y las </w:t>
            </w:r>
            <w:r w:rsidRPr="00444180">
              <w:rPr>
                <w:rFonts w:ascii="Arial" w:hAnsi="Arial" w:cs="Arial"/>
                <w:sz w:val="20"/>
                <w:szCs w:val="20"/>
              </w:rPr>
              <w:t>adolescentes.</w:t>
            </w:r>
            <w:r w:rsidR="003857EF">
              <w:rPr>
                <w:rFonts w:ascii="Arial" w:hAnsi="Arial" w:cs="Arial"/>
                <w:sz w:val="20"/>
                <w:szCs w:val="20"/>
              </w:rPr>
              <w:t xml:space="preserve"> </w:t>
            </w:r>
            <w:r w:rsidR="00B43632">
              <w:rPr>
                <w:rFonts w:ascii="Arial" w:hAnsi="Arial" w:cs="Arial"/>
                <w:sz w:val="20"/>
                <w:szCs w:val="20"/>
              </w:rPr>
              <w:t xml:space="preserve">Por tanto, el indicador acoge variables que permiten </w:t>
            </w:r>
            <w:r w:rsidR="00DB7A19">
              <w:rPr>
                <w:rFonts w:ascii="Arial" w:hAnsi="Arial" w:cs="Arial"/>
                <w:sz w:val="20"/>
                <w:szCs w:val="20"/>
              </w:rPr>
              <w:t>verificar si las acciones sobre los factores de riesgo criminógeno hacia la violencia sexual de forma indirecta se han reducido</w:t>
            </w:r>
            <w:r w:rsidR="00893502">
              <w:rPr>
                <w:rFonts w:ascii="Arial" w:hAnsi="Arial" w:cs="Arial"/>
                <w:sz w:val="20"/>
                <w:szCs w:val="20"/>
              </w:rPr>
              <w:t>, siendo indirecto</w:t>
            </w:r>
            <w:r w:rsidR="00B43632">
              <w:rPr>
                <w:rFonts w:ascii="Arial" w:hAnsi="Arial" w:cs="Arial"/>
                <w:sz w:val="20"/>
                <w:szCs w:val="20"/>
              </w:rPr>
              <w:t xml:space="preserve"> para el objetivo prioritario</w:t>
            </w:r>
            <w:r w:rsidR="00893502">
              <w:rPr>
                <w:rFonts w:ascii="Arial" w:hAnsi="Arial" w:cs="Arial"/>
                <w:sz w:val="20"/>
                <w:szCs w:val="20"/>
              </w:rPr>
              <w:t xml:space="preserve"> porque evalúa la consecuencia posterior durante un proceso de responsabilidad penal juvenil.</w:t>
            </w:r>
          </w:p>
        </w:tc>
      </w:tr>
      <w:tr w:rsidR="00D42672" w:rsidRPr="00444180" w14:paraId="03C7A895" w14:textId="77777777" w:rsidTr="00991A9F">
        <w:trPr>
          <w:trHeight w:val="689"/>
        </w:trPr>
        <w:tc>
          <w:tcPr>
            <w:tcW w:w="1544" w:type="dxa"/>
          </w:tcPr>
          <w:p w14:paraId="380EB49C" w14:textId="77777777" w:rsidR="00D42672" w:rsidRPr="00444180" w:rsidRDefault="00D42672" w:rsidP="00D42672">
            <w:pPr>
              <w:autoSpaceDE w:val="0"/>
              <w:autoSpaceDN w:val="0"/>
              <w:adjustRightInd w:val="0"/>
              <w:rPr>
                <w:rFonts w:ascii="Arial" w:hAnsi="Arial" w:cs="Arial"/>
                <w:b/>
                <w:bCs/>
                <w:sz w:val="20"/>
                <w:szCs w:val="20"/>
              </w:rPr>
            </w:pPr>
            <w:r w:rsidRPr="00444180">
              <w:rPr>
                <w:rFonts w:ascii="Arial" w:hAnsi="Arial" w:cs="Arial"/>
                <w:b/>
                <w:bCs/>
                <w:sz w:val="20"/>
                <w:szCs w:val="20"/>
              </w:rPr>
              <w:t>Responsable del Indicador:</w:t>
            </w:r>
          </w:p>
        </w:tc>
        <w:tc>
          <w:tcPr>
            <w:tcW w:w="7741" w:type="dxa"/>
            <w:gridSpan w:val="6"/>
          </w:tcPr>
          <w:p w14:paraId="2733A82E" w14:textId="49442E2F" w:rsidR="00D42672" w:rsidRPr="00444180" w:rsidRDefault="00D42672" w:rsidP="00D42672">
            <w:pPr>
              <w:jc w:val="both"/>
              <w:rPr>
                <w:rFonts w:ascii="Arial" w:hAnsi="Arial" w:cs="Arial"/>
                <w:sz w:val="20"/>
                <w:szCs w:val="20"/>
              </w:rPr>
            </w:pPr>
            <w:r w:rsidRPr="00DB60C8">
              <w:rPr>
                <w:rFonts w:ascii="Arial" w:hAnsi="Arial" w:cs="Arial"/>
                <w:sz w:val="20"/>
                <w:szCs w:val="20"/>
              </w:rPr>
              <w:t>Ministerio de Justicia y Derechos Humanos.</w:t>
            </w:r>
          </w:p>
        </w:tc>
      </w:tr>
      <w:tr w:rsidR="00D42672" w:rsidRPr="00444180" w14:paraId="0C1F9F37" w14:textId="77777777" w:rsidTr="00991A9F">
        <w:trPr>
          <w:trHeight w:val="689"/>
        </w:trPr>
        <w:tc>
          <w:tcPr>
            <w:tcW w:w="1544" w:type="dxa"/>
          </w:tcPr>
          <w:p w14:paraId="61731650" w14:textId="27CEEC29" w:rsidR="00D42672" w:rsidRPr="00444180" w:rsidRDefault="00D42672" w:rsidP="00D42672">
            <w:pPr>
              <w:autoSpaceDE w:val="0"/>
              <w:autoSpaceDN w:val="0"/>
              <w:adjustRightInd w:val="0"/>
              <w:rPr>
                <w:rFonts w:ascii="Arial" w:hAnsi="Arial" w:cs="Arial"/>
                <w:b/>
                <w:bCs/>
                <w:sz w:val="20"/>
                <w:szCs w:val="20"/>
              </w:rPr>
            </w:pPr>
            <w:r w:rsidRPr="00444180">
              <w:rPr>
                <w:rFonts w:ascii="Arial" w:hAnsi="Arial" w:cs="Arial"/>
                <w:b/>
                <w:bCs/>
                <w:sz w:val="20"/>
                <w:szCs w:val="20"/>
              </w:rPr>
              <w:t xml:space="preserve">Limitaciones </w:t>
            </w:r>
            <w:r>
              <w:rPr>
                <w:rFonts w:ascii="Arial" w:hAnsi="Arial" w:cs="Arial"/>
                <w:b/>
                <w:bCs/>
                <w:sz w:val="20"/>
                <w:szCs w:val="20"/>
              </w:rPr>
              <w:t>para la medición del indicador.</w:t>
            </w:r>
          </w:p>
        </w:tc>
        <w:tc>
          <w:tcPr>
            <w:tcW w:w="7741" w:type="dxa"/>
            <w:gridSpan w:val="6"/>
          </w:tcPr>
          <w:p w14:paraId="172BF340" w14:textId="4606B60A" w:rsidR="00D42672" w:rsidRPr="00444180" w:rsidRDefault="00D42672" w:rsidP="00D42672">
            <w:pPr>
              <w:jc w:val="both"/>
              <w:rPr>
                <w:rFonts w:ascii="Arial" w:hAnsi="Arial" w:cs="Arial"/>
                <w:sz w:val="20"/>
                <w:szCs w:val="20"/>
              </w:rPr>
            </w:pPr>
            <w:r w:rsidRPr="00444180">
              <w:rPr>
                <w:rFonts w:ascii="Arial" w:hAnsi="Arial" w:cs="Arial"/>
                <w:sz w:val="20"/>
                <w:szCs w:val="20"/>
              </w:rPr>
              <w:t>Solo se considera la información procedente de una institución y en calidad de sentencia</w:t>
            </w:r>
            <w:r>
              <w:rPr>
                <w:rFonts w:ascii="Arial" w:hAnsi="Arial" w:cs="Arial"/>
                <w:sz w:val="20"/>
                <w:szCs w:val="20"/>
              </w:rPr>
              <w:t>, no evaluando directamente el desarrollo psicosexual del adolescente.</w:t>
            </w:r>
          </w:p>
        </w:tc>
      </w:tr>
      <w:tr w:rsidR="00D42672" w:rsidRPr="00444180" w14:paraId="629AC8BB" w14:textId="77777777" w:rsidTr="00991A9F">
        <w:trPr>
          <w:trHeight w:val="451"/>
        </w:trPr>
        <w:tc>
          <w:tcPr>
            <w:tcW w:w="1544" w:type="dxa"/>
          </w:tcPr>
          <w:p w14:paraId="342BC6F7" w14:textId="77777777" w:rsidR="00D42672" w:rsidRPr="00444180" w:rsidRDefault="00D42672" w:rsidP="00D42672">
            <w:pPr>
              <w:jc w:val="both"/>
              <w:rPr>
                <w:rFonts w:ascii="Arial" w:hAnsi="Arial" w:cs="Arial"/>
                <w:b/>
                <w:bCs/>
                <w:sz w:val="20"/>
                <w:szCs w:val="20"/>
              </w:rPr>
            </w:pPr>
            <w:r w:rsidRPr="00444180">
              <w:rPr>
                <w:rFonts w:ascii="Arial" w:hAnsi="Arial" w:cs="Arial"/>
                <w:b/>
                <w:bCs/>
                <w:sz w:val="20"/>
                <w:szCs w:val="20"/>
              </w:rPr>
              <w:t>Método de cálculo:</w:t>
            </w:r>
          </w:p>
        </w:tc>
        <w:tc>
          <w:tcPr>
            <w:tcW w:w="7741" w:type="dxa"/>
            <w:gridSpan w:val="6"/>
          </w:tcPr>
          <w:p w14:paraId="57802824" w14:textId="30370A15" w:rsidR="00D42672" w:rsidRPr="00721785" w:rsidRDefault="00D42672" w:rsidP="00D42672">
            <w:pPr>
              <w:jc w:val="both"/>
              <w:rPr>
                <w:rFonts w:ascii="Arial" w:hAnsi="Arial" w:cs="Arial"/>
                <w:b/>
                <w:bCs/>
                <w:sz w:val="20"/>
                <w:szCs w:val="20"/>
              </w:rPr>
            </w:pPr>
            <w:r w:rsidRPr="00721785">
              <w:rPr>
                <w:rFonts w:ascii="Arial" w:hAnsi="Arial" w:cs="Arial"/>
                <w:b/>
                <w:bCs/>
                <w:sz w:val="20"/>
                <w:szCs w:val="20"/>
              </w:rPr>
              <w:t>Fórmula</w:t>
            </w:r>
            <w:r>
              <w:rPr>
                <w:rFonts w:ascii="Arial" w:hAnsi="Arial" w:cs="Arial"/>
                <w:b/>
                <w:bCs/>
                <w:sz w:val="20"/>
                <w:szCs w:val="20"/>
              </w:rPr>
              <w:t>:</w:t>
            </w:r>
          </w:p>
          <w:p w14:paraId="6A90D97F" w14:textId="77777777" w:rsidR="00D42672" w:rsidRDefault="00D42672" w:rsidP="00D42672">
            <w:pPr>
              <w:jc w:val="both"/>
              <w:rPr>
                <w:rFonts w:ascii="Arial" w:hAnsi="Arial" w:cs="Arial"/>
                <w:sz w:val="20"/>
                <w:szCs w:val="20"/>
              </w:rPr>
            </w:pPr>
          </w:p>
          <w:p w14:paraId="51F4D6F8" w14:textId="23C03A85" w:rsidR="00D42672" w:rsidRDefault="00D42672" w:rsidP="00D42672">
            <w:pPr>
              <w:jc w:val="both"/>
              <w:rPr>
                <w:rFonts w:ascii="Arial" w:hAnsi="Arial" w:cs="Arial"/>
                <w:sz w:val="20"/>
                <w:szCs w:val="20"/>
              </w:rPr>
            </w:pPr>
            <w:r>
              <w:rPr>
                <w:rFonts w:ascii="Arial" w:hAnsi="Arial" w:cs="Arial"/>
                <w:sz w:val="20"/>
                <w:szCs w:val="20"/>
              </w:rPr>
              <w:t>A/B</w:t>
            </w:r>
          </w:p>
          <w:p w14:paraId="38E7CF45" w14:textId="77777777" w:rsidR="00D42672" w:rsidRDefault="00D42672" w:rsidP="00D42672">
            <w:pPr>
              <w:jc w:val="both"/>
              <w:rPr>
                <w:rFonts w:ascii="Arial" w:hAnsi="Arial" w:cs="Arial"/>
                <w:sz w:val="20"/>
                <w:szCs w:val="20"/>
              </w:rPr>
            </w:pPr>
          </w:p>
          <w:p w14:paraId="3007687A" w14:textId="77777777" w:rsidR="00D42672" w:rsidRPr="00721785" w:rsidRDefault="00D42672" w:rsidP="00D42672">
            <w:pPr>
              <w:jc w:val="both"/>
              <w:rPr>
                <w:rFonts w:ascii="Arial" w:hAnsi="Arial" w:cs="Arial"/>
                <w:b/>
                <w:bCs/>
                <w:sz w:val="20"/>
                <w:szCs w:val="20"/>
              </w:rPr>
            </w:pPr>
            <w:r w:rsidRPr="00721785">
              <w:rPr>
                <w:rFonts w:ascii="Arial" w:hAnsi="Arial" w:cs="Arial"/>
                <w:b/>
                <w:bCs/>
                <w:sz w:val="20"/>
                <w:szCs w:val="20"/>
              </w:rPr>
              <w:t>Especificaciones Técnicas</w:t>
            </w:r>
          </w:p>
          <w:p w14:paraId="273FE511" w14:textId="77777777" w:rsidR="00D42672" w:rsidRDefault="00D42672" w:rsidP="00D42672">
            <w:pPr>
              <w:jc w:val="both"/>
              <w:rPr>
                <w:rFonts w:ascii="Arial" w:hAnsi="Arial" w:cs="Arial"/>
                <w:sz w:val="20"/>
                <w:szCs w:val="20"/>
              </w:rPr>
            </w:pPr>
          </w:p>
          <w:p w14:paraId="5943815C" w14:textId="2091BDAF" w:rsidR="00D42672" w:rsidRDefault="00D42672" w:rsidP="00D42672">
            <w:pPr>
              <w:jc w:val="both"/>
              <w:rPr>
                <w:rFonts w:ascii="Arial" w:hAnsi="Arial" w:cs="Arial"/>
                <w:sz w:val="20"/>
                <w:szCs w:val="20"/>
              </w:rPr>
            </w:pPr>
            <w:r>
              <w:rPr>
                <w:rFonts w:ascii="Arial" w:hAnsi="Arial" w:cs="Arial"/>
                <w:sz w:val="20"/>
                <w:szCs w:val="20"/>
              </w:rPr>
              <w:t>A: Sumatoria t</w:t>
            </w:r>
            <w:r w:rsidRPr="00444180">
              <w:rPr>
                <w:rFonts w:ascii="Arial" w:hAnsi="Arial" w:cs="Arial"/>
                <w:sz w:val="20"/>
                <w:szCs w:val="20"/>
              </w:rPr>
              <w:t>otal de meses de sentencia de</w:t>
            </w:r>
            <w:r>
              <w:rPr>
                <w:rFonts w:ascii="Arial" w:hAnsi="Arial" w:cs="Arial"/>
                <w:sz w:val="20"/>
                <w:szCs w:val="20"/>
              </w:rPr>
              <w:t xml:space="preserve"> adolescentes en conflicto con la ley penal</w:t>
            </w:r>
            <w:r w:rsidRPr="00444180">
              <w:rPr>
                <w:rFonts w:ascii="Arial" w:hAnsi="Arial" w:cs="Arial"/>
                <w:sz w:val="20"/>
                <w:szCs w:val="20"/>
              </w:rPr>
              <w:t xml:space="preserve"> por infracción contra la libertad sexual</w:t>
            </w:r>
            <w:r>
              <w:rPr>
                <w:rFonts w:ascii="Arial" w:hAnsi="Arial" w:cs="Arial"/>
                <w:sz w:val="20"/>
                <w:szCs w:val="20"/>
              </w:rPr>
              <w:t xml:space="preserve">: </w:t>
            </w:r>
            <w:r w:rsidRPr="001033B5">
              <w:rPr>
                <w:rFonts w:ascii="Arial" w:hAnsi="Arial" w:cs="Arial"/>
                <w:sz w:val="20"/>
                <w:szCs w:val="20"/>
              </w:rPr>
              <w:t>Considerar que las penas mínimas van de los 6 meses en infracciones menores a los 72 meses para las máxima</w:t>
            </w:r>
            <w:r>
              <w:rPr>
                <w:rFonts w:ascii="Arial" w:hAnsi="Arial" w:cs="Arial"/>
                <w:sz w:val="20"/>
                <w:szCs w:val="20"/>
              </w:rPr>
              <w:t>s.</w:t>
            </w:r>
          </w:p>
          <w:p w14:paraId="0E7CBE3C" w14:textId="4734AA8C" w:rsidR="00D42672" w:rsidRPr="00444180" w:rsidRDefault="00D42672" w:rsidP="00D42672">
            <w:pPr>
              <w:jc w:val="both"/>
              <w:rPr>
                <w:rFonts w:ascii="Arial" w:hAnsi="Arial" w:cs="Arial"/>
                <w:sz w:val="20"/>
                <w:szCs w:val="20"/>
              </w:rPr>
            </w:pPr>
            <w:r>
              <w:rPr>
                <w:rFonts w:ascii="Arial" w:hAnsi="Arial" w:cs="Arial"/>
                <w:sz w:val="20"/>
                <w:szCs w:val="20"/>
              </w:rPr>
              <w:t>B:</w:t>
            </w:r>
            <w:r w:rsidRPr="00444180">
              <w:rPr>
                <w:rFonts w:ascii="Arial" w:hAnsi="Arial" w:cs="Arial"/>
                <w:sz w:val="20"/>
                <w:szCs w:val="20"/>
              </w:rPr>
              <w:t xml:space="preserve"> </w:t>
            </w:r>
            <w:r>
              <w:rPr>
                <w:rFonts w:ascii="Arial" w:hAnsi="Arial" w:cs="Arial"/>
                <w:sz w:val="20"/>
                <w:szCs w:val="20"/>
              </w:rPr>
              <w:t>N</w:t>
            </w:r>
            <w:r w:rsidRPr="00444180">
              <w:rPr>
                <w:rFonts w:ascii="Arial" w:hAnsi="Arial" w:cs="Arial"/>
                <w:sz w:val="20"/>
                <w:szCs w:val="20"/>
              </w:rPr>
              <w:t xml:space="preserve">úmero de </w:t>
            </w:r>
            <w:r>
              <w:rPr>
                <w:rFonts w:ascii="Arial" w:hAnsi="Arial" w:cs="Arial"/>
                <w:sz w:val="20"/>
                <w:szCs w:val="20"/>
              </w:rPr>
              <w:t>adolescentes en conflicto con la ley penal</w:t>
            </w:r>
            <w:r w:rsidRPr="00444180">
              <w:rPr>
                <w:rFonts w:ascii="Arial" w:hAnsi="Arial" w:cs="Arial"/>
                <w:sz w:val="20"/>
                <w:szCs w:val="20"/>
              </w:rPr>
              <w:t xml:space="preserve"> por infracción contra la libertad sexual </w:t>
            </w:r>
            <w:r>
              <w:rPr>
                <w:rFonts w:ascii="Arial" w:hAnsi="Arial" w:cs="Arial"/>
                <w:sz w:val="20"/>
                <w:szCs w:val="20"/>
              </w:rPr>
              <w:t>en total: Total de adolescentes que al final de cada año están internados en medio abierto o cerrado por infracciones contra la libertad sexual.</w:t>
            </w:r>
          </w:p>
        </w:tc>
      </w:tr>
      <w:tr w:rsidR="00D42672" w:rsidRPr="00444180" w14:paraId="7561FBD4" w14:textId="77777777" w:rsidTr="007F6889">
        <w:trPr>
          <w:trHeight w:val="459"/>
        </w:trPr>
        <w:tc>
          <w:tcPr>
            <w:tcW w:w="1544" w:type="dxa"/>
          </w:tcPr>
          <w:p w14:paraId="73ED815B" w14:textId="450848B6" w:rsidR="00D42672" w:rsidRPr="00444180" w:rsidRDefault="00D42672" w:rsidP="00D42672">
            <w:pPr>
              <w:jc w:val="both"/>
              <w:rPr>
                <w:rFonts w:ascii="Arial" w:hAnsi="Arial" w:cs="Arial"/>
                <w:b/>
                <w:bCs/>
                <w:sz w:val="20"/>
                <w:szCs w:val="20"/>
              </w:rPr>
            </w:pPr>
            <w:r w:rsidRPr="00444180">
              <w:rPr>
                <w:rFonts w:ascii="Arial" w:hAnsi="Arial" w:cs="Arial"/>
                <w:b/>
                <w:bCs/>
                <w:sz w:val="20"/>
                <w:szCs w:val="20"/>
              </w:rPr>
              <w:t>Sentido</w:t>
            </w:r>
            <w:r>
              <w:rPr>
                <w:rFonts w:ascii="Arial" w:hAnsi="Arial" w:cs="Arial"/>
                <w:b/>
                <w:bCs/>
                <w:sz w:val="20"/>
                <w:szCs w:val="20"/>
              </w:rPr>
              <w:t xml:space="preserve"> esperado</w:t>
            </w:r>
            <w:r w:rsidRPr="00444180">
              <w:rPr>
                <w:rFonts w:ascii="Arial" w:hAnsi="Arial" w:cs="Arial"/>
                <w:b/>
                <w:bCs/>
                <w:sz w:val="20"/>
                <w:szCs w:val="20"/>
              </w:rPr>
              <w:t xml:space="preserve"> del indicador</w:t>
            </w:r>
          </w:p>
        </w:tc>
        <w:tc>
          <w:tcPr>
            <w:tcW w:w="7741" w:type="dxa"/>
            <w:gridSpan w:val="6"/>
          </w:tcPr>
          <w:p w14:paraId="01D8CDF6" w14:textId="77777777" w:rsidR="00D42672" w:rsidRPr="00444180" w:rsidRDefault="00D42672" w:rsidP="00D42672">
            <w:pPr>
              <w:jc w:val="both"/>
              <w:rPr>
                <w:rFonts w:ascii="Arial" w:hAnsi="Arial" w:cs="Arial"/>
                <w:sz w:val="20"/>
                <w:szCs w:val="20"/>
              </w:rPr>
            </w:pPr>
            <w:r w:rsidRPr="00444180">
              <w:rPr>
                <w:rFonts w:ascii="Arial" w:hAnsi="Arial" w:cs="Arial"/>
                <w:sz w:val="20"/>
                <w:szCs w:val="20"/>
              </w:rPr>
              <w:t>Descendente</w:t>
            </w:r>
          </w:p>
        </w:tc>
      </w:tr>
      <w:tr w:rsidR="00D42672" w:rsidRPr="00444180" w14:paraId="0DCB134F" w14:textId="77777777" w:rsidTr="007F6889">
        <w:trPr>
          <w:trHeight w:val="459"/>
        </w:trPr>
        <w:tc>
          <w:tcPr>
            <w:tcW w:w="1544" w:type="dxa"/>
          </w:tcPr>
          <w:p w14:paraId="7E01E0BD" w14:textId="26E201AB" w:rsidR="00D42672" w:rsidRPr="00444180" w:rsidRDefault="00D42672" w:rsidP="00D42672">
            <w:pPr>
              <w:jc w:val="both"/>
              <w:rPr>
                <w:rFonts w:ascii="Arial" w:hAnsi="Arial" w:cs="Arial"/>
                <w:b/>
                <w:bCs/>
                <w:sz w:val="20"/>
                <w:szCs w:val="20"/>
              </w:rPr>
            </w:pPr>
            <w:r>
              <w:rPr>
                <w:rFonts w:ascii="Arial" w:hAnsi="Arial" w:cs="Arial"/>
                <w:b/>
                <w:bCs/>
                <w:sz w:val="20"/>
                <w:szCs w:val="20"/>
              </w:rPr>
              <w:t>Supuestos:</w:t>
            </w:r>
          </w:p>
        </w:tc>
        <w:tc>
          <w:tcPr>
            <w:tcW w:w="7741" w:type="dxa"/>
            <w:gridSpan w:val="6"/>
            <w:vAlign w:val="center"/>
          </w:tcPr>
          <w:p w14:paraId="2917B6C3" w14:textId="0D2D543B" w:rsidR="00D42672" w:rsidRPr="00444180" w:rsidRDefault="00D42672" w:rsidP="00D42672">
            <w:pPr>
              <w:jc w:val="both"/>
              <w:rPr>
                <w:rFonts w:ascii="Arial" w:hAnsi="Arial" w:cs="Arial"/>
                <w:sz w:val="20"/>
                <w:szCs w:val="20"/>
              </w:rPr>
            </w:pPr>
            <w:r>
              <w:rPr>
                <w:rFonts w:ascii="Arial" w:hAnsi="Arial" w:cs="Arial"/>
                <w:sz w:val="20"/>
                <w:szCs w:val="20"/>
              </w:rPr>
              <w:t>Para la evolución favorable del indicador es importante que las políticas multisectoriales del sector salud, educación y familia estén alineados a los objetivos de la política.</w:t>
            </w:r>
          </w:p>
        </w:tc>
      </w:tr>
      <w:tr w:rsidR="00D42672" w:rsidRPr="00444180" w14:paraId="3547EA79" w14:textId="77777777" w:rsidTr="00991A9F">
        <w:trPr>
          <w:trHeight w:val="689"/>
        </w:trPr>
        <w:tc>
          <w:tcPr>
            <w:tcW w:w="1544" w:type="dxa"/>
          </w:tcPr>
          <w:p w14:paraId="4B06ED54" w14:textId="77777777" w:rsidR="00D42672" w:rsidRPr="00444180" w:rsidRDefault="00D42672" w:rsidP="00D42672">
            <w:pPr>
              <w:autoSpaceDE w:val="0"/>
              <w:autoSpaceDN w:val="0"/>
              <w:adjustRightInd w:val="0"/>
              <w:rPr>
                <w:rFonts w:ascii="Arial" w:hAnsi="Arial" w:cs="Arial"/>
                <w:b/>
                <w:bCs/>
                <w:sz w:val="20"/>
                <w:szCs w:val="20"/>
              </w:rPr>
            </w:pPr>
            <w:r w:rsidRPr="00444180">
              <w:rPr>
                <w:rFonts w:ascii="Arial" w:hAnsi="Arial" w:cs="Arial"/>
                <w:b/>
                <w:bCs/>
                <w:sz w:val="20"/>
                <w:szCs w:val="20"/>
              </w:rPr>
              <w:t>Fuente y bases de</w:t>
            </w:r>
          </w:p>
          <w:p w14:paraId="63CB7CEA" w14:textId="77777777" w:rsidR="00D42672" w:rsidRPr="00444180" w:rsidRDefault="00D42672" w:rsidP="00D42672">
            <w:pPr>
              <w:autoSpaceDE w:val="0"/>
              <w:autoSpaceDN w:val="0"/>
              <w:adjustRightInd w:val="0"/>
              <w:rPr>
                <w:rFonts w:ascii="Arial" w:hAnsi="Arial" w:cs="Arial"/>
                <w:b/>
                <w:bCs/>
                <w:sz w:val="20"/>
                <w:szCs w:val="20"/>
              </w:rPr>
            </w:pPr>
            <w:r w:rsidRPr="00444180">
              <w:rPr>
                <w:rFonts w:ascii="Arial" w:hAnsi="Arial" w:cs="Arial"/>
                <w:b/>
                <w:bCs/>
                <w:sz w:val="20"/>
                <w:szCs w:val="20"/>
              </w:rPr>
              <w:t>datos:</w:t>
            </w:r>
          </w:p>
        </w:tc>
        <w:tc>
          <w:tcPr>
            <w:tcW w:w="7741" w:type="dxa"/>
            <w:gridSpan w:val="6"/>
          </w:tcPr>
          <w:p w14:paraId="10840F34" w14:textId="77777777" w:rsidR="00D42672" w:rsidRPr="00444180" w:rsidRDefault="00D42672" w:rsidP="00D42672">
            <w:pPr>
              <w:jc w:val="both"/>
              <w:rPr>
                <w:rFonts w:ascii="Arial" w:hAnsi="Arial" w:cs="Arial"/>
                <w:sz w:val="20"/>
                <w:szCs w:val="20"/>
              </w:rPr>
            </w:pPr>
            <w:r w:rsidRPr="00444180">
              <w:rPr>
                <w:rFonts w:ascii="Arial" w:hAnsi="Arial" w:cs="Arial"/>
                <w:sz w:val="20"/>
                <w:szCs w:val="20"/>
              </w:rPr>
              <w:t>Unidad de Asistencia Post Internación, Seguimiento y Evaluación de Resultados de Reinserción Social e Intervención – PRONACEJ - MINJUSDH (2020)</w:t>
            </w:r>
          </w:p>
        </w:tc>
      </w:tr>
      <w:tr w:rsidR="00D42672" w:rsidRPr="00444180" w14:paraId="6D5B65A2" w14:textId="77777777" w:rsidTr="004B548E">
        <w:trPr>
          <w:trHeight w:val="530"/>
        </w:trPr>
        <w:tc>
          <w:tcPr>
            <w:tcW w:w="1544" w:type="dxa"/>
          </w:tcPr>
          <w:p w14:paraId="22FB00B8" w14:textId="77777777" w:rsidR="00D42672" w:rsidRPr="00444180" w:rsidRDefault="00D42672" w:rsidP="00D42672">
            <w:pPr>
              <w:autoSpaceDE w:val="0"/>
              <w:autoSpaceDN w:val="0"/>
              <w:adjustRightInd w:val="0"/>
              <w:rPr>
                <w:rFonts w:ascii="Arial" w:hAnsi="Arial" w:cs="Arial"/>
                <w:b/>
                <w:bCs/>
                <w:sz w:val="20"/>
                <w:szCs w:val="20"/>
              </w:rPr>
            </w:pPr>
          </w:p>
        </w:tc>
        <w:tc>
          <w:tcPr>
            <w:tcW w:w="1362" w:type="dxa"/>
          </w:tcPr>
          <w:p w14:paraId="3E338FC8" w14:textId="34537DE8"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Línea de base</w:t>
            </w:r>
          </w:p>
        </w:tc>
        <w:tc>
          <w:tcPr>
            <w:tcW w:w="6379" w:type="dxa"/>
            <w:gridSpan w:val="5"/>
          </w:tcPr>
          <w:p w14:paraId="5B1FC87E" w14:textId="77777777"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Logros esperados</w:t>
            </w:r>
          </w:p>
        </w:tc>
      </w:tr>
      <w:tr w:rsidR="00D42672" w:rsidRPr="00444180" w14:paraId="4AE9B7DB" w14:textId="77777777" w:rsidTr="004B548E">
        <w:trPr>
          <w:trHeight w:val="229"/>
        </w:trPr>
        <w:tc>
          <w:tcPr>
            <w:tcW w:w="1544" w:type="dxa"/>
          </w:tcPr>
          <w:p w14:paraId="6656EC37" w14:textId="77777777" w:rsidR="00D42672" w:rsidRPr="00444180" w:rsidRDefault="00D42672" w:rsidP="00D42672">
            <w:pPr>
              <w:autoSpaceDE w:val="0"/>
              <w:autoSpaceDN w:val="0"/>
              <w:adjustRightInd w:val="0"/>
              <w:rPr>
                <w:rFonts w:ascii="Arial" w:hAnsi="Arial" w:cs="Arial"/>
                <w:b/>
                <w:bCs/>
                <w:sz w:val="20"/>
                <w:szCs w:val="20"/>
              </w:rPr>
            </w:pPr>
            <w:r w:rsidRPr="00444180">
              <w:rPr>
                <w:rFonts w:ascii="Arial" w:hAnsi="Arial" w:cs="Arial"/>
                <w:b/>
                <w:bCs/>
                <w:sz w:val="20"/>
                <w:szCs w:val="20"/>
              </w:rPr>
              <w:t>Año</w:t>
            </w:r>
          </w:p>
        </w:tc>
        <w:tc>
          <w:tcPr>
            <w:tcW w:w="1362" w:type="dxa"/>
          </w:tcPr>
          <w:p w14:paraId="2E3F2B03" w14:textId="163BBA53"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1</w:t>
            </w:r>
          </w:p>
        </w:tc>
        <w:tc>
          <w:tcPr>
            <w:tcW w:w="1290" w:type="dxa"/>
            <w:vAlign w:val="center"/>
          </w:tcPr>
          <w:p w14:paraId="4861EDBA" w14:textId="5E0DFB02"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3</w:t>
            </w:r>
          </w:p>
        </w:tc>
        <w:tc>
          <w:tcPr>
            <w:tcW w:w="1440" w:type="dxa"/>
            <w:vAlign w:val="center"/>
          </w:tcPr>
          <w:p w14:paraId="6FE9D807" w14:textId="54B9579F"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5</w:t>
            </w:r>
          </w:p>
        </w:tc>
        <w:tc>
          <w:tcPr>
            <w:tcW w:w="1293" w:type="dxa"/>
            <w:vAlign w:val="center"/>
          </w:tcPr>
          <w:p w14:paraId="79116E1D" w14:textId="2C8ED180"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7</w:t>
            </w:r>
          </w:p>
        </w:tc>
        <w:tc>
          <w:tcPr>
            <w:tcW w:w="1480" w:type="dxa"/>
            <w:vAlign w:val="center"/>
          </w:tcPr>
          <w:p w14:paraId="2CBA4C31" w14:textId="0DD29087"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9</w:t>
            </w:r>
          </w:p>
        </w:tc>
        <w:tc>
          <w:tcPr>
            <w:tcW w:w="876" w:type="dxa"/>
            <w:vAlign w:val="center"/>
          </w:tcPr>
          <w:p w14:paraId="0209BECF" w14:textId="77777777" w:rsidR="00D42672" w:rsidRPr="00444180" w:rsidRDefault="00D42672" w:rsidP="00D42672">
            <w:pPr>
              <w:jc w:val="center"/>
              <w:rPr>
                <w:rFonts w:ascii="Arial" w:hAnsi="Arial" w:cs="Arial"/>
                <w:b/>
                <w:bCs/>
                <w:sz w:val="20"/>
                <w:szCs w:val="20"/>
              </w:rPr>
            </w:pPr>
            <w:r w:rsidRPr="00444180">
              <w:rPr>
                <w:rFonts w:ascii="Arial" w:hAnsi="Arial" w:cs="Arial"/>
                <w:b/>
                <w:bCs/>
                <w:sz w:val="20"/>
                <w:szCs w:val="20"/>
              </w:rPr>
              <w:t>2030</w:t>
            </w:r>
          </w:p>
        </w:tc>
      </w:tr>
      <w:tr w:rsidR="00D42672" w:rsidRPr="00444180" w14:paraId="5AF3138E" w14:textId="77777777" w:rsidTr="004B548E">
        <w:trPr>
          <w:trHeight w:val="229"/>
        </w:trPr>
        <w:tc>
          <w:tcPr>
            <w:tcW w:w="1544" w:type="dxa"/>
          </w:tcPr>
          <w:p w14:paraId="033F304B" w14:textId="77777777" w:rsidR="00D42672" w:rsidRPr="00444180" w:rsidRDefault="00D42672" w:rsidP="00D42672">
            <w:pPr>
              <w:jc w:val="both"/>
              <w:rPr>
                <w:rFonts w:ascii="Arial" w:hAnsi="Arial" w:cs="Arial"/>
                <w:b/>
                <w:bCs/>
                <w:sz w:val="20"/>
                <w:szCs w:val="20"/>
              </w:rPr>
            </w:pPr>
            <w:r w:rsidRPr="00444180">
              <w:rPr>
                <w:rFonts w:ascii="Arial" w:hAnsi="Arial" w:cs="Arial"/>
                <w:b/>
                <w:bCs/>
                <w:sz w:val="20"/>
                <w:szCs w:val="20"/>
              </w:rPr>
              <w:t>Valor</w:t>
            </w:r>
          </w:p>
        </w:tc>
        <w:tc>
          <w:tcPr>
            <w:tcW w:w="1362" w:type="dxa"/>
            <w:vAlign w:val="center"/>
          </w:tcPr>
          <w:p w14:paraId="059E12D5" w14:textId="6B9358DD" w:rsidR="00D42672" w:rsidRPr="00444180" w:rsidRDefault="00D42672" w:rsidP="00D42672">
            <w:pPr>
              <w:jc w:val="center"/>
              <w:rPr>
                <w:rFonts w:ascii="Arial" w:hAnsi="Arial" w:cs="Arial"/>
                <w:sz w:val="20"/>
                <w:szCs w:val="20"/>
              </w:rPr>
            </w:pPr>
            <w:r w:rsidRPr="00444180">
              <w:rPr>
                <w:rFonts w:ascii="Arial" w:hAnsi="Arial" w:cs="Arial"/>
                <w:sz w:val="20"/>
                <w:szCs w:val="20"/>
              </w:rPr>
              <w:t>16</w:t>
            </w:r>
          </w:p>
        </w:tc>
        <w:tc>
          <w:tcPr>
            <w:tcW w:w="1290" w:type="dxa"/>
            <w:vAlign w:val="center"/>
          </w:tcPr>
          <w:p w14:paraId="1C4519CC" w14:textId="77777777" w:rsidR="00D42672" w:rsidRPr="00444180" w:rsidRDefault="00D42672" w:rsidP="00D42672">
            <w:pPr>
              <w:jc w:val="center"/>
              <w:rPr>
                <w:rFonts w:ascii="Arial" w:hAnsi="Arial" w:cs="Arial"/>
                <w:sz w:val="20"/>
                <w:szCs w:val="20"/>
              </w:rPr>
            </w:pPr>
            <w:r w:rsidRPr="00444180">
              <w:rPr>
                <w:rFonts w:ascii="Arial" w:hAnsi="Arial" w:cs="Arial"/>
                <w:sz w:val="20"/>
                <w:szCs w:val="20"/>
              </w:rPr>
              <w:t>15</w:t>
            </w:r>
          </w:p>
        </w:tc>
        <w:tc>
          <w:tcPr>
            <w:tcW w:w="1440" w:type="dxa"/>
            <w:vAlign w:val="center"/>
          </w:tcPr>
          <w:p w14:paraId="21FB653A" w14:textId="2BDCC7AE" w:rsidR="00D42672" w:rsidRPr="00444180" w:rsidRDefault="00D42672" w:rsidP="00D42672">
            <w:pPr>
              <w:jc w:val="center"/>
              <w:rPr>
                <w:rFonts w:ascii="Arial" w:hAnsi="Arial" w:cs="Arial"/>
                <w:sz w:val="20"/>
                <w:szCs w:val="20"/>
              </w:rPr>
            </w:pPr>
            <w:r w:rsidRPr="00444180">
              <w:rPr>
                <w:rFonts w:ascii="Arial" w:hAnsi="Arial" w:cs="Arial"/>
                <w:sz w:val="20"/>
                <w:szCs w:val="20"/>
              </w:rPr>
              <w:t>1</w:t>
            </w:r>
            <w:r>
              <w:rPr>
                <w:rFonts w:ascii="Arial" w:hAnsi="Arial" w:cs="Arial"/>
                <w:sz w:val="20"/>
                <w:szCs w:val="20"/>
              </w:rPr>
              <w:t>4</w:t>
            </w:r>
          </w:p>
        </w:tc>
        <w:tc>
          <w:tcPr>
            <w:tcW w:w="1293" w:type="dxa"/>
            <w:vAlign w:val="center"/>
          </w:tcPr>
          <w:p w14:paraId="44672BCD" w14:textId="5E11FD18" w:rsidR="00D42672" w:rsidRPr="00444180" w:rsidRDefault="00D42672" w:rsidP="00D42672">
            <w:pPr>
              <w:jc w:val="center"/>
              <w:rPr>
                <w:rFonts w:ascii="Arial" w:hAnsi="Arial" w:cs="Arial"/>
                <w:sz w:val="20"/>
                <w:szCs w:val="20"/>
              </w:rPr>
            </w:pPr>
            <w:r w:rsidRPr="00444180">
              <w:rPr>
                <w:rFonts w:ascii="Arial" w:hAnsi="Arial" w:cs="Arial"/>
                <w:sz w:val="20"/>
                <w:szCs w:val="20"/>
              </w:rPr>
              <w:t>1</w:t>
            </w:r>
            <w:r>
              <w:rPr>
                <w:rFonts w:ascii="Arial" w:hAnsi="Arial" w:cs="Arial"/>
                <w:sz w:val="20"/>
                <w:szCs w:val="20"/>
              </w:rPr>
              <w:t>3</w:t>
            </w:r>
          </w:p>
        </w:tc>
        <w:tc>
          <w:tcPr>
            <w:tcW w:w="1480" w:type="dxa"/>
            <w:vAlign w:val="center"/>
          </w:tcPr>
          <w:p w14:paraId="4508271F" w14:textId="5BDCC76C" w:rsidR="00D42672" w:rsidRPr="00444180" w:rsidRDefault="00D42672" w:rsidP="00D42672">
            <w:pPr>
              <w:jc w:val="center"/>
              <w:rPr>
                <w:rFonts w:ascii="Arial" w:hAnsi="Arial" w:cs="Arial"/>
                <w:sz w:val="20"/>
                <w:szCs w:val="20"/>
              </w:rPr>
            </w:pPr>
            <w:r w:rsidRPr="00444180">
              <w:rPr>
                <w:rFonts w:ascii="Arial" w:hAnsi="Arial" w:cs="Arial"/>
                <w:sz w:val="20"/>
                <w:szCs w:val="20"/>
              </w:rPr>
              <w:t>1</w:t>
            </w:r>
            <w:r>
              <w:rPr>
                <w:rFonts w:ascii="Arial" w:hAnsi="Arial" w:cs="Arial"/>
                <w:sz w:val="20"/>
                <w:szCs w:val="20"/>
              </w:rPr>
              <w:t>1</w:t>
            </w:r>
          </w:p>
        </w:tc>
        <w:tc>
          <w:tcPr>
            <w:tcW w:w="876" w:type="dxa"/>
            <w:vAlign w:val="center"/>
          </w:tcPr>
          <w:p w14:paraId="64D1AD52" w14:textId="003F04C1" w:rsidR="00D42672" w:rsidRPr="00444180" w:rsidRDefault="00D42672" w:rsidP="00D42672">
            <w:pPr>
              <w:jc w:val="center"/>
              <w:rPr>
                <w:rFonts w:ascii="Arial" w:hAnsi="Arial" w:cs="Arial"/>
                <w:sz w:val="20"/>
                <w:szCs w:val="20"/>
              </w:rPr>
            </w:pPr>
            <w:r>
              <w:rPr>
                <w:rFonts w:ascii="Arial" w:hAnsi="Arial" w:cs="Arial"/>
                <w:sz w:val="20"/>
                <w:szCs w:val="20"/>
              </w:rPr>
              <w:t>9</w:t>
            </w:r>
          </w:p>
        </w:tc>
      </w:tr>
    </w:tbl>
    <w:p w14:paraId="3A421696" w14:textId="77777777" w:rsidR="00CE1C20" w:rsidRDefault="00CE1C20" w:rsidP="00CE1C20">
      <w:pPr>
        <w:ind w:left="66"/>
        <w:jc w:val="both"/>
        <w:rPr>
          <w:rFonts w:ascii="Arial" w:hAnsi="Arial" w:cs="Arial"/>
          <w:b/>
          <w:bCs/>
        </w:rPr>
      </w:pPr>
    </w:p>
    <w:p w14:paraId="146956D4" w14:textId="77777777" w:rsidR="00CE1C20" w:rsidRDefault="00CE1C20" w:rsidP="00CE1C20">
      <w:pPr>
        <w:rPr>
          <w:rFonts w:ascii="Arial" w:hAnsi="Arial" w:cs="Arial"/>
          <w:b/>
          <w:bCs/>
        </w:rPr>
      </w:pPr>
      <w:r>
        <w:rPr>
          <w:rFonts w:ascii="Arial" w:hAnsi="Arial" w:cs="Arial"/>
          <w:b/>
          <w:bCs/>
        </w:rPr>
        <w:br w:type="page"/>
      </w:r>
    </w:p>
    <w:p w14:paraId="2834D0CB" w14:textId="77777777" w:rsidR="00CE1C20" w:rsidRPr="00444180" w:rsidRDefault="00CE1C20" w:rsidP="00CE1C20">
      <w:pPr>
        <w:pStyle w:val="Prrafodelista"/>
        <w:numPr>
          <w:ilvl w:val="0"/>
          <w:numId w:val="2"/>
        </w:numPr>
        <w:ind w:left="426"/>
        <w:jc w:val="both"/>
        <w:rPr>
          <w:rFonts w:ascii="Arial" w:hAnsi="Arial" w:cs="Arial"/>
          <w:b/>
          <w:bCs/>
        </w:rPr>
      </w:pPr>
      <w:r w:rsidRPr="00444180">
        <w:rPr>
          <w:rFonts w:ascii="Arial" w:hAnsi="Arial" w:cs="Arial"/>
          <w:b/>
          <w:bCs/>
        </w:rPr>
        <w:lastRenderedPageBreak/>
        <w:t xml:space="preserve">Ficha técnica del indicador 2.1. </w:t>
      </w:r>
    </w:p>
    <w:p w14:paraId="7F46F577" w14:textId="02B3B72A" w:rsidR="00CE1C20" w:rsidRPr="00444180" w:rsidRDefault="00CE1C20" w:rsidP="00632349">
      <w:pPr>
        <w:pStyle w:val="Prrafodelista"/>
        <w:ind w:left="426"/>
        <w:jc w:val="both"/>
        <w:rPr>
          <w:rFonts w:ascii="Arial" w:hAnsi="Arial" w:cs="Arial"/>
          <w:b/>
          <w:bCs/>
        </w:rPr>
      </w:pPr>
    </w:p>
    <w:tbl>
      <w:tblPr>
        <w:tblStyle w:val="Tablaconcuadrcula"/>
        <w:tblW w:w="9650" w:type="dxa"/>
        <w:tblInd w:w="66" w:type="dxa"/>
        <w:tblLook w:val="04A0" w:firstRow="1" w:lastRow="0" w:firstColumn="1" w:lastColumn="0" w:noHBand="0" w:noVBand="1"/>
      </w:tblPr>
      <w:tblGrid>
        <w:gridCol w:w="1506"/>
        <w:gridCol w:w="1258"/>
        <w:gridCol w:w="1263"/>
        <w:gridCol w:w="1213"/>
        <w:gridCol w:w="1253"/>
        <w:gridCol w:w="1627"/>
        <w:gridCol w:w="1530"/>
      </w:tblGrid>
      <w:tr w:rsidR="00CE1C20" w:rsidRPr="00444180" w14:paraId="229513F5" w14:textId="77777777" w:rsidTr="000D2DFC">
        <w:tc>
          <w:tcPr>
            <w:tcW w:w="9650" w:type="dxa"/>
            <w:gridSpan w:val="7"/>
            <w:shd w:val="clear" w:color="auto" w:fill="D9D9D9" w:themeFill="background1" w:themeFillShade="D9"/>
          </w:tcPr>
          <w:p w14:paraId="6043C2CD" w14:textId="184F5A9B" w:rsidR="00CE1C20" w:rsidRPr="00444180" w:rsidRDefault="00CE1C20" w:rsidP="000D2DFC">
            <w:pPr>
              <w:pStyle w:val="Prrafodelista"/>
              <w:ind w:left="426"/>
              <w:jc w:val="center"/>
              <w:rPr>
                <w:rFonts w:ascii="Arial" w:hAnsi="Arial" w:cs="Arial"/>
                <w:b/>
                <w:bCs/>
                <w:sz w:val="20"/>
                <w:szCs w:val="20"/>
              </w:rPr>
            </w:pPr>
            <w:r w:rsidRPr="00444180">
              <w:rPr>
                <w:rFonts w:ascii="Arial" w:hAnsi="Arial" w:cs="Arial"/>
                <w:b/>
                <w:bCs/>
                <w:sz w:val="20"/>
                <w:szCs w:val="20"/>
              </w:rPr>
              <w:t>Ficha técnica del indicador 2.</w:t>
            </w:r>
            <w:r w:rsidR="00632349">
              <w:rPr>
                <w:rFonts w:ascii="Arial" w:hAnsi="Arial" w:cs="Arial"/>
                <w:b/>
                <w:bCs/>
                <w:sz w:val="20"/>
                <w:szCs w:val="20"/>
              </w:rPr>
              <w:t>1</w:t>
            </w:r>
            <w:r w:rsidRPr="00444180">
              <w:rPr>
                <w:rFonts w:ascii="Arial" w:hAnsi="Arial" w:cs="Arial"/>
                <w:b/>
                <w:bCs/>
                <w:sz w:val="20"/>
                <w:szCs w:val="20"/>
              </w:rPr>
              <w:t>.</w:t>
            </w:r>
          </w:p>
        </w:tc>
      </w:tr>
      <w:tr w:rsidR="00A315D1" w:rsidRPr="00444180" w14:paraId="2B0CEDD9" w14:textId="77777777" w:rsidTr="000D2DFC">
        <w:tc>
          <w:tcPr>
            <w:tcW w:w="1506" w:type="dxa"/>
          </w:tcPr>
          <w:p w14:paraId="4C2B5D8B" w14:textId="77777777" w:rsidR="00A315D1" w:rsidRPr="00444180" w:rsidRDefault="00A315D1" w:rsidP="00A315D1">
            <w:pPr>
              <w:jc w:val="both"/>
              <w:rPr>
                <w:rFonts w:ascii="Arial" w:hAnsi="Arial" w:cs="Arial"/>
                <w:b/>
                <w:bCs/>
                <w:sz w:val="20"/>
                <w:szCs w:val="20"/>
              </w:rPr>
            </w:pPr>
            <w:r w:rsidRPr="00444180">
              <w:rPr>
                <w:rFonts w:ascii="Arial" w:hAnsi="Arial" w:cs="Arial"/>
                <w:b/>
                <w:bCs/>
                <w:sz w:val="20"/>
                <w:szCs w:val="20"/>
              </w:rPr>
              <w:t>Objetivo prioritario</w:t>
            </w:r>
          </w:p>
        </w:tc>
        <w:tc>
          <w:tcPr>
            <w:tcW w:w="8144" w:type="dxa"/>
            <w:gridSpan w:val="6"/>
          </w:tcPr>
          <w:p w14:paraId="36B07889" w14:textId="0D27C14E" w:rsidR="00A315D1" w:rsidRPr="001033B5" w:rsidRDefault="007F6889" w:rsidP="00A315D1">
            <w:pPr>
              <w:jc w:val="both"/>
              <w:rPr>
                <w:rFonts w:ascii="Arial" w:hAnsi="Arial" w:cs="Arial"/>
                <w:bCs/>
                <w:sz w:val="20"/>
                <w:szCs w:val="20"/>
              </w:rPr>
            </w:pPr>
            <w:r w:rsidRPr="007F6889">
              <w:rPr>
                <w:rFonts w:ascii="Arial" w:hAnsi="Arial" w:cs="Arial"/>
                <w:bCs/>
                <w:sz w:val="20"/>
                <w:szCs w:val="18"/>
              </w:rPr>
              <w:t>Fortalecer el sistema de justicia penal juvenil</w:t>
            </w:r>
          </w:p>
        </w:tc>
      </w:tr>
      <w:tr w:rsidR="00CE1C20" w:rsidRPr="00444180" w14:paraId="5636CBD0" w14:textId="77777777" w:rsidTr="000D2DFC">
        <w:trPr>
          <w:trHeight w:val="279"/>
        </w:trPr>
        <w:tc>
          <w:tcPr>
            <w:tcW w:w="1506" w:type="dxa"/>
          </w:tcPr>
          <w:p w14:paraId="2A0D5BA6"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Nombre del Indicador</w:t>
            </w:r>
          </w:p>
        </w:tc>
        <w:tc>
          <w:tcPr>
            <w:tcW w:w="8144" w:type="dxa"/>
            <w:gridSpan w:val="6"/>
          </w:tcPr>
          <w:p w14:paraId="5D81C386" w14:textId="3B9D8983" w:rsidR="00CE1C20" w:rsidRPr="00444180" w:rsidRDefault="008F50AD" w:rsidP="000D2DFC">
            <w:pPr>
              <w:jc w:val="both"/>
              <w:rPr>
                <w:rFonts w:ascii="Arial" w:hAnsi="Arial" w:cs="Arial"/>
                <w:sz w:val="20"/>
                <w:szCs w:val="20"/>
              </w:rPr>
            </w:pPr>
            <w:r>
              <w:rPr>
                <w:rFonts w:ascii="Arial" w:hAnsi="Arial" w:cs="Arial"/>
                <w:sz w:val="20"/>
                <w:szCs w:val="20"/>
              </w:rPr>
              <w:t xml:space="preserve">Porcentaje </w:t>
            </w:r>
            <w:r w:rsidR="00CE1C20" w:rsidRPr="00444180">
              <w:rPr>
                <w:rFonts w:ascii="Arial" w:hAnsi="Arial" w:cs="Arial"/>
                <w:sz w:val="20"/>
                <w:szCs w:val="20"/>
              </w:rPr>
              <w:t xml:space="preserve">de </w:t>
            </w:r>
            <w:r w:rsidR="00632349">
              <w:rPr>
                <w:rFonts w:ascii="Arial" w:hAnsi="Arial" w:cs="Arial"/>
                <w:sz w:val="20"/>
                <w:szCs w:val="20"/>
              </w:rPr>
              <w:t xml:space="preserve">distritos judiciales a nivel nacional que cuentan con </w:t>
            </w:r>
            <w:r w:rsidR="00CE1C20" w:rsidRPr="00444180">
              <w:rPr>
                <w:rFonts w:ascii="Arial" w:hAnsi="Arial" w:cs="Arial"/>
                <w:sz w:val="20"/>
                <w:szCs w:val="20"/>
              </w:rPr>
              <w:t>servicios especializados</w:t>
            </w:r>
            <w:r w:rsidR="00632349">
              <w:rPr>
                <w:rFonts w:ascii="Arial" w:hAnsi="Arial" w:cs="Arial"/>
                <w:sz w:val="20"/>
                <w:szCs w:val="20"/>
              </w:rPr>
              <w:t xml:space="preserve"> en justicia penal juvenil</w:t>
            </w:r>
          </w:p>
        </w:tc>
      </w:tr>
      <w:tr w:rsidR="00CE1C20" w:rsidRPr="00444180" w14:paraId="6D38503A" w14:textId="77777777" w:rsidTr="000D2DFC">
        <w:tc>
          <w:tcPr>
            <w:tcW w:w="1506" w:type="dxa"/>
          </w:tcPr>
          <w:p w14:paraId="0F35C621"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Justificación:</w:t>
            </w:r>
          </w:p>
        </w:tc>
        <w:tc>
          <w:tcPr>
            <w:tcW w:w="8144" w:type="dxa"/>
            <w:gridSpan w:val="6"/>
          </w:tcPr>
          <w:p w14:paraId="1CFE921E" w14:textId="7FC78C38" w:rsidR="00CE1C20" w:rsidRPr="00444180" w:rsidRDefault="00CE1C20" w:rsidP="000D2DFC">
            <w:pPr>
              <w:jc w:val="both"/>
              <w:rPr>
                <w:rFonts w:ascii="Arial" w:hAnsi="Arial" w:cs="Arial"/>
                <w:sz w:val="20"/>
                <w:szCs w:val="20"/>
              </w:rPr>
            </w:pPr>
            <w:r w:rsidRPr="00444180">
              <w:rPr>
                <w:rFonts w:ascii="Arial" w:hAnsi="Arial" w:cs="Arial"/>
                <w:sz w:val="20"/>
                <w:szCs w:val="20"/>
              </w:rPr>
              <w:t xml:space="preserve">La </w:t>
            </w:r>
            <w:r w:rsidR="00632349">
              <w:rPr>
                <w:rFonts w:ascii="Arial" w:hAnsi="Arial" w:cs="Arial"/>
                <w:sz w:val="20"/>
                <w:szCs w:val="20"/>
              </w:rPr>
              <w:t>implementación de</w:t>
            </w:r>
            <w:r w:rsidRPr="00444180">
              <w:rPr>
                <w:rFonts w:ascii="Arial" w:hAnsi="Arial" w:cs="Arial"/>
                <w:sz w:val="20"/>
                <w:szCs w:val="20"/>
              </w:rPr>
              <w:t xml:space="preserve"> servicios especializados o diferenciados</w:t>
            </w:r>
            <w:r w:rsidR="00632349">
              <w:rPr>
                <w:rFonts w:ascii="Arial" w:hAnsi="Arial" w:cs="Arial"/>
                <w:sz w:val="20"/>
                <w:szCs w:val="20"/>
              </w:rPr>
              <w:t xml:space="preserve"> en justicia penal juvenil</w:t>
            </w:r>
            <w:r w:rsidRPr="00444180">
              <w:rPr>
                <w:rFonts w:ascii="Arial" w:hAnsi="Arial" w:cs="Arial"/>
                <w:sz w:val="20"/>
                <w:szCs w:val="20"/>
              </w:rPr>
              <w:t xml:space="preserve"> permite que los y las adolescentes puedan acceder a salidas alternativas que eviten la judicialización.</w:t>
            </w:r>
            <w:r w:rsidR="0007073D">
              <w:rPr>
                <w:rFonts w:ascii="Arial" w:hAnsi="Arial" w:cs="Arial"/>
                <w:sz w:val="20"/>
                <w:szCs w:val="20"/>
              </w:rPr>
              <w:t xml:space="preserve"> En este sentido, el indicador permite </w:t>
            </w:r>
            <w:r w:rsidR="00256564">
              <w:rPr>
                <w:rFonts w:ascii="Arial" w:hAnsi="Arial" w:cs="Arial"/>
                <w:sz w:val="20"/>
                <w:szCs w:val="20"/>
              </w:rPr>
              <w:t>verificar los avances en la reforma integral de la justicia penal juvenil el cual incluye</w:t>
            </w:r>
            <w:r w:rsidR="0007073D">
              <w:rPr>
                <w:rFonts w:ascii="Arial" w:hAnsi="Arial" w:cs="Arial"/>
                <w:sz w:val="20"/>
                <w:szCs w:val="20"/>
              </w:rPr>
              <w:t xml:space="preserve"> la implementación del nuevo Código de Responsabilidad Penal de Adolescentes</w:t>
            </w:r>
            <w:r w:rsidR="00256564">
              <w:rPr>
                <w:rFonts w:ascii="Arial" w:hAnsi="Arial" w:cs="Arial"/>
                <w:sz w:val="20"/>
                <w:szCs w:val="20"/>
              </w:rPr>
              <w:t xml:space="preserve">, de modo que, el indicador permite evaluar </w:t>
            </w:r>
            <w:r w:rsidR="0007073D">
              <w:rPr>
                <w:rFonts w:ascii="Arial" w:hAnsi="Arial" w:cs="Arial"/>
                <w:sz w:val="20"/>
                <w:szCs w:val="20"/>
              </w:rPr>
              <w:t>de forma directa</w:t>
            </w:r>
            <w:r w:rsidR="00616453">
              <w:rPr>
                <w:rFonts w:ascii="Arial" w:hAnsi="Arial" w:cs="Arial"/>
                <w:sz w:val="20"/>
                <w:szCs w:val="20"/>
              </w:rPr>
              <w:t xml:space="preserve"> el logro del acceso de los </w:t>
            </w:r>
            <w:r w:rsidR="00256564">
              <w:rPr>
                <w:rFonts w:ascii="Arial" w:hAnsi="Arial" w:cs="Arial"/>
                <w:sz w:val="20"/>
                <w:szCs w:val="20"/>
              </w:rPr>
              <w:t>y las adolescentes en conflicto con la ley penal</w:t>
            </w:r>
            <w:r w:rsidR="00616453">
              <w:rPr>
                <w:rFonts w:ascii="Arial" w:hAnsi="Arial" w:cs="Arial"/>
                <w:sz w:val="20"/>
                <w:szCs w:val="20"/>
              </w:rPr>
              <w:t xml:space="preserve"> a</w:t>
            </w:r>
            <w:r w:rsidR="00256564">
              <w:rPr>
                <w:rFonts w:ascii="Arial" w:hAnsi="Arial" w:cs="Arial"/>
                <w:sz w:val="20"/>
                <w:szCs w:val="20"/>
              </w:rPr>
              <w:t xml:space="preserve"> los</w:t>
            </w:r>
            <w:r w:rsidR="00616453">
              <w:rPr>
                <w:rFonts w:ascii="Arial" w:hAnsi="Arial" w:cs="Arial"/>
                <w:sz w:val="20"/>
                <w:szCs w:val="20"/>
              </w:rPr>
              <w:t xml:space="preserve"> servicios de justicia </w:t>
            </w:r>
            <w:r w:rsidR="00256564">
              <w:rPr>
                <w:rFonts w:ascii="Arial" w:hAnsi="Arial" w:cs="Arial"/>
                <w:sz w:val="20"/>
                <w:szCs w:val="20"/>
              </w:rPr>
              <w:t xml:space="preserve">juvenil </w:t>
            </w:r>
            <w:r w:rsidR="00616453">
              <w:rPr>
                <w:rFonts w:ascii="Arial" w:hAnsi="Arial" w:cs="Arial"/>
                <w:sz w:val="20"/>
                <w:szCs w:val="20"/>
              </w:rPr>
              <w:t>especializados.</w:t>
            </w:r>
          </w:p>
        </w:tc>
      </w:tr>
      <w:tr w:rsidR="00CE1C20" w:rsidRPr="00444180" w14:paraId="14934F15" w14:textId="77777777" w:rsidTr="000D2DFC">
        <w:tc>
          <w:tcPr>
            <w:tcW w:w="1506" w:type="dxa"/>
          </w:tcPr>
          <w:p w14:paraId="246ABE47" w14:textId="77777777" w:rsidR="00CE1C20" w:rsidRPr="00444180" w:rsidRDefault="00CE1C20" w:rsidP="000D2DFC">
            <w:pPr>
              <w:autoSpaceDE w:val="0"/>
              <w:autoSpaceDN w:val="0"/>
              <w:adjustRightInd w:val="0"/>
              <w:rPr>
                <w:rFonts w:ascii="Arial" w:hAnsi="Arial" w:cs="Arial"/>
                <w:b/>
                <w:bCs/>
                <w:sz w:val="20"/>
                <w:szCs w:val="20"/>
              </w:rPr>
            </w:pPr>
            <w:r w:rsidRPr="00444180">
              <w:rPr>
                <w:rFonts w:ascii="Arial" w:hAnsi="Arial" w:cs="Arial"/>
                <w:b/>
                <w:bCs/>
                <w:sz w:val="20"/>
                <w:szCs w:val="20"/>
              </w:rPr>
              <w:t>Responsable del Indicador:</w:t>
            </w:r>
          </w:p>
        </w:tc>
        <w:tc>
          <w:tcPr>
            <w:tcW w:w="8144" w:type="dxa"/>
            <w:gridSpan w:val="6"/>
          </w:tcPr>
          <w:p w14:paraId="2E12715A" w14:textId="77777777" w:rsidR="00CE1C20" w:rsidRPr="00444180" w:rsidRDefault="00CE1C20" w:rsidP="000D2DFC">
            <w:pPr>
              <w:jc w:val="both"/>
              <w:rPr>
                <w:rFonts w:ascii="Arial" w:hAnsi="Arial" w:cs="Arial"/>
                <w:sz w:val="20"/>
                <w:szCs w:val="20"/>
              </w:rPr>
            </w:pPr>
            <w:r w:rsidRPr="00444180">
              <w:rPr>
                <w:rFonts w:ascii="Arial" w:hAnsi="Arial" w:cs="Arial"/>
                <w:sz w:val="20"/>
                <w:szCs w:val="20"/>
              </w:rPr>
              <w:t>Ministerio Público, Poder Judicial, Ministerio del Interior y el Ministerio de Justicia y Derechos Humanos.</w:t>
            </w:r>
          </w:p>
        </w:tc>
      </w:tr>
      <w:tr w:rsidR="00CE1C20" w:rsidRPr="00444180" w14:paraId="35CF04D0" w14:textId="77777777" w:rsidTr="000D2DFC">
        <w:tc>
          <w:tcPr>
            <w:tcW w:w="1506" w:type="dxa"/>
          </w:tcPr>
          <w:p w14:paraId="724D93BF" w14:textId="09A91F4F" w:rsidR="00CE1C20" w:rsidRPr="00444180" w:rsidRDefault="00CE1C20" w:rsidP="000D2DFC">
            <w:pPr>
              <w:autoSpaceDE w:val="0"/>
              <w:autoSpaceDN w:val="0"/>
              <w:adjustRightInd w:val="0"/>
              <w:rPr>
                <w:rFonts w:ascii="Arial" w:hAnsi="Arial" w:cs="Arial"/>
                <w:b/>
                <w:bCs/>
                <w:sz w:val="20"/>
                <w:szCs w:val="20"/>
              </w:rPr>
            </w:pPr>
            <w:r w:rsidRPr="00444180">
              <w:rPr>
                <w:rFonts w:ascii="Arial" w:hAnsi="Arial" w:cs="Arial"/>
                <w:b/>
                <w:bCs/>
                <w:sz w:val="20"/>
                <w:szCs w:val="20"/>
              </w:rPr>
              <w:t xml:space="preserve">Limitaciones </w:t>
            </w:r>
            <w:r w:rsidR="004B548E">
              <w:rPr>
                <w:rFonts w:ascii="Arial" w:hAnsi="Arial" w:cs="Arial"/>
                <w:b/>
                <w:bCs/>
                <w:sz w:val="20"/>
                <w:szCs w:val="20"/>
              </w:rPr>
              <w:t xml:space="preserve">para la medición del </w:t>
            </w:r>
          </w:p>
          <w:p w14:paraId="2529EC4B"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indicador:</w:t>
            </w:r>
          </w:p>
        </w:tc>
        <w:tc>
          <w:tcPr>
            <w:tcW w:w="8144" w:type="dxa"/>
            <w:gridSpan w:val="6"/>
          </w:tcPr>
          <w:p w14:paraId="545AADEB" w14:textId="5BAFE678" w:rsidR="00CE1C20" w:rsidRPr="00444180" w:rsidRDefault="00D42672" w:rsidP="000D2DFC">
            <w:pPr>
              <w:jc w:val="both"/>
              <w:rPr>
                <w:rFonts w:ascii="Arial" w:hAnsi="Arial" w:cs="Arial"/>
                <w:sz w:val="20"/>
                <w:szCs w:val="20"/>
              </w:rPr>
            </w:pPr>
            <w:r>
              <w:rPr>
                <w:rFonts w:ascii="Arial" w:hAnsi="Arial" w:cs="Arial"/>
                <w:sz w:val="20"/>
                <w:szCs w:val="20"/>
              </w:rPr>
              <w:t>El calendario de implementación del nuevo Código de Responsabilidad Penal de Adolescentes puede variar constantemente e impedir la medición en los años establecidos.</w:t>
            </w:r>
          </w:p>
        </w:tc>
      </w:tr>
      <w:tr w:rsidR="00CE1C20" w:rsidRPr="00444180" w14:paraId="2F8736A3" w14:textId="77777777" w:rsidTr="000D2DFC">
        <w:tc>
          <w:tcPr>
            <w:tcW w:w="1506" w:type="dxa"/>
          </w:tcPr>
          <w:p w14:paraId="61F85D60"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Método de cálculo:</w:t>
            </w:r>
          </w:p>
        </w:tc>
        <w:tc>
          <w:tcPr>
            <w:tcW w:w="8144" w:type="dxa"/>
            <w:gridSpan w:val="6"/>
          </w:tcPr>
          <w:p w14:paraId="0CC7192B" w14:textId="11FCA52A" w:rsidR="00080D2A" w:rsidRPr="00721785" w:rsidRDefault="00080D2A" w:rsidP="00080D2A">
            <w:pPr>
              <w:jc w:val="both"/>
              <w:rPr>
                <w:rFonts w:ascii="Arial" w:hAnsi="Arial" w:cs="Arial"/>
                <w:b/>
                <w:bCs/>
                <w:sz w:val="20"/>
                <w:szCs w:val="20"/>
              </w:rPr>
            </w:pPr>
            <w:r w:rsidRPr="00721785">
              <w:rPr>
                <w:rFonts w:ascii="Arial" w:hAnsi="Arial" w:cs="Arial"/>
                <w:b/>
                <w:bCs/>
                <w:sz w:val="20"/>
                <w:szCs w:val="20"/>
              </w:rPr>
              <w:t>Fórmula</w:t>
            </w:r>
            <w:r w:rsidR="004B548E">
              <w:rPr>
                <w:rFonts w:ascii="Arial" w:hAnsi="Arial" w:cs="Arial"/>
                <w:b/>
                <w:bCs/>
                <w:sz w:val="20"/>
                <w:szCs w:val="20"/>
              </w:rPr>
              <w:t>:</w:t>
            </w:r>
          </w:p>
          <w:p w14:paraId="4D1D37D9" w14:textId="77777777" w:rsidR="00080D2A" w:rsidRDefault="00080D2A" w:rsidP="00080D2A">
            <w:pPr>
              <w:jc w:val="both"/>
              <w:rPr>
                <w:rFonts w:ascii="Arial" w:hAnsi="Arial" w:cs="Arial"/>
                <w:sz w:val="20"/>
                <w:szCs w:val="20"/>
              </w:rPr>
            </w:pPr>
          </w:p>
          <w:p w14:paraId="74F466A1" w14:textId="77777777" w:rsidR="00080D2A" w:rsidRDefault="00080D2A" w:rsidP="00080D2A">
            <w:pPr>
              <w:jc w:val="both"/>
              <w:rPr>
                <w:rFonts w:ascii="Arial" w:hAnsi="Arial" w:cs="Arial"/>
                <w:sz w:val="20"/>
                <w:szCs w:val="20"/>
              </w:rPr>
            </w:pPr>
            <w:r>
              <w:rPr>
                <w:rFonts w:ascii="Arial" w:hAnsi="Arial" w:cs="Arial"/>
                <w:sz w:val="20"/>
                <w:szCs w:val="20"/>
              </w:rPr>
              <w:t>A/B</w:t>
            </w:r>
            <w:r>
              <w:t>*100</w:t>
            </w:r>
          </w:p>
          <w:p w14:paraId="5F1236C8" w14:textId="77777777" w:rsidR="00080D2A" w:rsidRDefault="00080D2A" w:rsidP="00080D2A">
            <w:pPr>
              <w:jc w:val="both"/>
              <w:rPr>
                <w:rFonts w:ascii="Arial" w:hAnsi="Arial" w:cs="Arial"/>
                <w:sz w:val="20"/>
                <w:szCs w:val="20"/>
              </w:rPr>
            </w:pPr>
          </w:p>
          <w:p w14:paraId="58CC8014" w14:textId="77777777" w:rsidR="00080D2A" w:rsidRPr="00721785" w:rsidRDefault="00080D2A" w:rsidP="00080D2A">
            <w:pPr>
              <w:jc w:val="both"/>
              <w:rPr>
                <w:rFonts w:ascii="Arial" w:hAnsi="Arial" w:cs="Arial"/>
                <w:b/>
                <w:bCs/>
                <w:sz w:val="20"/>
                <w:szCs w:val="20"/>
              </w:rPr>
            </w:pPr>
            <w:r w:rsidRPr="00721785">
              <w:rPr>
                <w:rFonts w:ascii="Arial" w:hAnsi="Arial" w:cs="Arial"/>
                <w:b/>
                <w:bCs/>
                <w:sz w:val="20"/>
                <w:szCs w:val="20"/>
              </w:rPr>
              <w:t>Especificaciones Técnicas</w:t>
            </w:r>
          </w:p>
          <w:p w14:paraId="385A6EE9" w14:textId="77777777" w:rsidR="00080D2A" w:rsidRDefault="00080D2A" w:rsidP="00080D2A">
            <w:pPr>
              <w:jc w:val="both"/>
              <w:rPr>
                <w:rFonts w:ascii="Arial" w:hAnsi="Arial" w:cs="Arial"/>
                <w:sz w:val="20"/>
                <w:szCs w:val="20"/>
              </w:rPr>
            </w:pPr>
          </w:p>
          <w:p w14:paraId="4B835523" w14:textId="65AB7EBD" w:rsidR="00080D2A" w:rsidRDefault="00080D2A" w:rsidP="00080D2A">
            <w:pPr>
              <w:jc w:val="both"/>
              <w:rPr>
                <w:rFonts w:ascii="Arial" w:hAnsi="Arial" w:cs="Arial"/>
                <w:sz w:val="20"/>
                <w:szCs w:val="20"/>
              </w:rPr>
            </w:pPr>
            <w:r>
              <w:rPr>
                <w:rFonts w:ascii="Arial" w:hAnsi="Arial" w:cs="Arial"/>
                <w:sz w:val="20"/>
                <w:szCs w:val="20"/>
              </w:rPr>
              <w:t xml:space="preserve">A: </w:t>
            </w:r>
            <w:r w:rsidRPr="00444180">
              <w:rPr>
                <w:rFonts w:ascii="Arial" w:hAnsi="Arial" w:cs="Arial"/>
                <w:sz w:val="20"/>
                <w:szCs w:val="20"/>
              </w:rPr>
              <w:t>Número de Distritos Judiciales que presentan servicios especializados a nivel del Ministerio Público, Poder Judicial, Policía Nacional del Perú y el Ministerio de Justicia y Derechos Humanos</w:t>
            </w:r>
            <w:r w:rsidR="001033B5">
              <w:rPr>
                <w:rFonts w:ascii="Arial" w:hAnsi="Arial" w:cs="Arial"/>
                <w:sz w:val="20"/>
                <w:szCs w:val="20"/>
              </w:rPr>
              <w:t>: La vigencia del componente procesal del Código de Responsabilidad Penal de Adolescentes en un determinado distrito judicial conforme a un calendario oficial de implementación.</w:t>
            </w:r>
          </w:p>
          <w:p w14:paraId="10232676" w14:textId="2BD79808" w:rsidR="00080D2A" w:rsidRPr="00444180" w:rsidRDefault="00080D2A" w:rsidP="00080D2A">
            <w:pPr>
              <w:jc w:val="both"/>
              <w:rPr>
                <w:rFonts w:ascii="Arial" w:hAnsi="Arial" w:cs="Arial"/>
                <w:sz w:val="20"/>
                <w:szCs w:val="20"/>
              </w:rPr>
            </w:pPr>
            <w:r>
              <w:rPr>
                <w:rFonts w:ascii="Arial" w:hAnsi="Arial" w:cs="Arial"/>
                <w:sz w:val="20"/>
                <w:szCs w:val="20"/>
              </w:rPr>
              <w:t>B:</w:t>
            </w:r>
            <w:r w:rsidRPr="00444180">
              <w:rPr>
                <w:rFonts w:ascii="Arial" w:hAnsi="Arial" w:cs="Arial"/>
                <w:sz w:val="20"/>
                <w:szCs w:val="20"/>
              </w:rPr>
              <w:t xml:space="preserve"> Total de Distritos Judiciales</w:t>
            </w:r>
            <w:r w:rsidR="001033B5">
              <w:rPr>
                <w:rFonts w:ascii="Arial" w:hAnsi="Arial" w:cs="Arial"/>
                <w:sz w:val="20"/>
                <w:szCs w:val="20"/>
              </w:rPr>
              <w:t xml:space="preserve"> y/o fiscales: Sumatoria total y constante de distritos judiciales y/o fiscales a nivel nacional.</w:t>
            </w:r>
          </w:p>
        </w:tc>
      </w:tr>
      <w:tr w:rsidR="004B548E" w:rsidRPr="00444180" w14:paraId="396AE7DA" w14:textId="77777777" w:rsidTr="007F6889">
        <w:tc>
          <w:tcPr>
            <w:tcW w:w="1506" w:type="dxa"/>
          </w:tcPr>
          <w:p w14:paraId="6E6D38C8" w14:textId="01B349E3" w:rsidR="004B548E" w:rsidRPr="00444180" w:rsidRDefault="004B548E" w:rsidP="004B548E">
            <w:pPr>
              <w:jc w:val="both"/>
              <w:rPr>
                <w:rFonts w:ascii="Arial" w:hAnsi="Arial" w:cs="Arial"/>
                <w:b/>
                <w:bCs/>
                <w:sz w:val="20"/>
                <w:szCs w:val="20"/>
              </w:rPr>
            </w:pPr>
            <w:r w:rsidRPr="00444180">
              <w:rPr>
                <w:rFonts w:ascii="Arial" w:hAnsi="Arial" w:cs="Arial"/>
                <w:b/>
                <w:bCs/>
                <w:sz w:val="20"/>
                <w:szCs w:val="20"/>
              </w:rPr>
              <w:t xml:space="preserve">Sentido </w:t>
            </w:r>
            <w:r>
              <w:rPr>
                <w:rFonts w:ascii="Arial" w:hAnsi="Arial" w:cs="Arial"/>
                <w:b/>
                <w:bCs/>
                <w:sz w:val="20"/>
                <w:szCs w:val="20"/>
              </w:rPr>
              <w:t xml:space="preserve">esperado </w:t>
            </w:r>
            <w:r w:rsidRPr="00444180">
              <w:rPr>
                <w:rFonts w:ascii="Arial" w:hAnsi="Arial" w:cs="Arial"/>
                <w:b/>
                <w:bCs/>
                <w:sz w:val="20"/>
                <w:szCs w:val="20"/>
              </w:rPr>
              <w:t>del indicador</w:t>
            </w:r>
          </w:p>
        </w:tc>
        <w:tc>
          <w:tcPr>
            <w:tcW w:w="8144" w:type="dxa"/>
            <w:gridSpan w:val="6"/>
          </w:tcPr>
          <w:p w14:paraId="08AB9474" w14:textId="410FDDB6" w:rsidR="004B548E" w:rsidRPr="00444180" w:rsidRDefault="004B548E" w:rsidP="004B548E">
            <w:pPr>
              <w:jc w:val="both"/>
              <w:rPr>
                <w:rFonts w:ascii="Arial" w:hAnsi="Arial" w:cs="Arial"/>
                <w:sz w:val="20"/>
                <w:szCs w:val="20"/>
              </w:rPr>
            </w:pPr>
            <w:r w:rsidRPr="00444180">
              <w:rPr>
                <w:rFonts w:ascii="Arial" w:hAnsi="Arial" w:cs="Arial"/>
                <w:sz w:val="20"/>
                <w:szCs w:val="20"/>
              </w:rPr>
              <w:t>Ascendente.</w:t>
            </w:r>
          </w:p>
        </w:tc>
      </w:tr>
      <w:tr w:rsidR="00256564" w:rsidRPr="00444180" w14:paraId="5C4C6107" w14:textId="77777777" w:rsidTr="007F6889">
        <w:tc>
          <w:tcPr>
            <w:tcW w:w="1506" w:type="dxa"/>
          </w:tcPr>
          <w:p w14:paraId="011F347E" w14:textId="579A2F6E" w:rsidR="00256564" w:rsidRPr="00444180" w:rsidRDefault="00256564" w:rsidP="00256564">
            <w:pPr>
              <w:jc w:val="both"/>
              <w:rPr>
                <w:rFonts w:ascii="Arial" w:hAnsi="Arial" w:cs="Arial"/>
                <w:b/>
                <w:bCs/>
                <w:sz w:val="20"/>
                <w:szCs w:val="20"/>
              </w:rPr>
            </w:pPr>
            <w:r>
              <w:rPr>
                <w:rFonts w:ascii="Arial" w:hAnsi="Arial" w:cs="Arial"/>
                <w:b/>
                <w:bCs/>
                <w:sz w:val="20"/>
                <w:szCs w:val="20"/>
              </w:rPr>
              <w:t>Supuestos:</w:t>
            </w:r>
          </w:p>
        </w:tc>
        <w:tc>
          <w:tcPr>
            <w:tcW w:w="8144" w:type="dxa"/>
            <w:gridSpan w:val="6"/>
            <w:vAlign w:val="center"/>
          </w:tcPr>
          <w:p w14:paraId="252D7774" w14:textId="0895957B" w:rsidR="00256564" w:rsidRPr="00444180" w:rsidRDefault="00256564" w:rsidP="00256564">
            <w:pPr>
              <w:jc w:val="both"/>
              <w:rPr>
                <w:rFonts w:ascii="Arial" w:hAnsi="Arial" w:cs="Arial"/>
                <w:sz w:val="20"/>
                <w:szCs w:val="20"/>
              </w:rPr>
            </w:pPr>
            <w:r>
              <w:rPr>
                <w:rFonts w:ascii="Arial" w:hAnsi="Arial" w:cs="Arial"/>
                <w:sz w:val="20"/>
                <w:szCs w:val="20"/>
              </w:rPr>
              <w:t>Para la evolución favorable del indicador es importante que los objetivos institucionales del Ministerio Público y el Poder Judicial sean coherentes con los lineamientos de las políticas, asimismo, que las políticas multisectoriales del Ministerio del Interior estén alineados a los objetivos de la política.</w:t>
            </w:r>
          </w:p>
        </w:tc>
      </w:tr>
      <w:tr w:rsidR="00256564" w:rsidRPr="00444180" w14:paraId="3C3E62CD" w14:textId="77777777" w:rsidTr="000D2DFC">
        <w:tc>
          <w:tcPr>
            <w:tcW w:w="1506" w:type="dxa"/>
          </w:tcPr>
          <w:p w14:paraId="554D7B7F" w14:textId="77777777" w:rsidR="00256564" w:rsidRPr="00444180" w:rsidRDefault="00256564" w:rsidP="00256564">
            <w:pPr>
              <w:autoSpaceDE w:val="0"/>
              <w:autoSpaceDN w:val="0"/>
              <w:adjustRightInd w:val="0"/>
              <w:rPr>
                <w:rFonts w:ascii="Arial" w:hAnsi="Arial" w:cs="Arial"/>
                <w:b/>
                <w:bCs/>
                <w:sz w:val="20"/>
                <w:szCs w:val="20"/>
              </w:rPr>
            </w:pPr>
            <w:r w:rsidRPr="00444180">
              <w:rPr>
                <w:rFonts w:ascii="Arial" w:hAnsi="Arial" w:cs="Arial"/>
                <w:b/>
                <w:bCs/>
                <w:sz w:val="20"/>
                <w:szCs w:val="20"/>
              </w:rPr>
              <w:t>Fuente y bases de</w:t>
            </w:r>
          </w:p>
          <w:p w14:paraId="1887A728" w14:textId="77777777" w:rsidR="00256564" w:rsidRPr="00444180" w:rsidRDefault="00256564" w:rsidP="00256564">
            <w:pPr>
              <w:autoSpaceDE w:val="0"/>
              <w:autoSpaceDN w:val="0"/>
              <w:adjustRightInd w:val="0"/>
              <w:rPr>
                <w:rFonts w:ascii="Arial" w:hAnsi="Arial" w:cs="Arial"/>
                <w:b/>
                <w:bCs/>
                <w:sz w:val="20"/>
                <w:szCs w:val="20"/>
              </w:rPr>
            </w:pPr>
            <w:r w:rsidRPr="00444180">
              <w:rPr>
                <w:rFonts w:ascii="Arial" w:hAnsi="Arial" w:cs="Arial"/>
                <w:b/>
                <w:bCs/>
                <w:sz w:val="20"/>
                <w:szCs w:val="20"/>
              </w:rPr>
              <w:t>datos:</w:t>
            </w:r>
          </w:p>
        </w:tc>
        <w:tc>
          <w:tcPr>
            <w:tcW w:w="8144" w:type="dxa"/>
            <w:gridSpan w:val="6"/>
            <w:vAlign w:val="center"/>
          </w:tcPr>
          <w:p w14:paraId="27247237" w14:textId="77777777" w:rsidR="00256564" w:rsidRPr="00444180" w:rsidRDefault="00256564" w:rsidP="00256564">
            <w:pPr>
              <w:jc w:val="both"/>
              <w:rPr>
                <w:rFonts w:ascii="Arial" w:hAnsi="Arial" w:cs="Arial"/>
                <w:sz w:val="20"/>
                <w:szCs w:val="20"/>
              </w:rPr>
            </w:pPr>
            <w:r w:rsidRPr="00444180">
              <w:rPr>
                <w:rFonts w:ascii="Arial" w:hAnsi="Arial" w:cs="Arial"/>
                <w:sz w:val="20"/>
                <w:szCs w:val="20"/>
              </w:rPr>
              <w:t>Ministerio Público, Poder Judicial, Policía Nacional del Perú y el Ministerio de Justicia y Derechos Humanos.</w:t>
            </w:r>
          </w:p>
        </w:tc>
      </w:tr>
      <w:tr w:rsidR="00256564" w:rsidRPr="00444180" w14:paraId="03EC2928" w14:textId="77777777" w:rsidTr="004B548E">
        <w:tc>
          <w:tcPr>
            <w:tcW w:w="1506" w:type="dxa"/>
          </w:tcPr>
          <w:p w14:paraId="40611C81" w14:textId="77777777" w:rsidR="00256564" w:rsidRPr="00444180" w:rsidRDefault="00256564" w:rsidP="00256564">
            <w:pPr>
              <w:autoSpaceDE w:val="0"/>
              <w:autoSpaceDN w:val="0"/>
              <w:adjustRightInd w:val="0"/>
              <w:rPr>
                <w:rFonts w:ascii="Arial" w:hAnsi="Arial" w:cs="Arial"/>
                <w:b/>
                <w:bCs/>
                <w:sz w:val="20"/>
                <w:szCs w:val="20"/>
              </w:rPr>
            </w:pPr>
          </w:p>
        </w:tc>
        <w:tc>
          <w:tcPr>
            <w:tcW w:w="1258" w:type="dxa"/>
          </w:tcPr>
          <w:p w14:paraId="5B7E20C1" w14:textId="3F19693C"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Línea de base</w:t>
            </w:r>
          </w:p>
        </w:tc>
        <w:tc>
          <w:tcPr>
            <w:tcW w:w="6886" w:type="dxa"/>
            <w:gridSpan w:val="5"/>
          </w:tcPr>
          <w:p w14:paraId="10BB7E62" w14:textId="77777777"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Logros esperados</w:t>
            </w:r>
          </w:p>
        </w:tc>
      </w:tr>
      <w:tr w:rsidR="00256564" w:rsidRPr="00444180" w14:paraId="7ED6601E" w14:textId="77777777" w:rsidTr="004B548E">
        <w:tc>
          <w:tcPr>
            <w:tcW w:w="1506" w:type="dxa"/>
          </w:tcPr>
          <w:p w14:paraId="15F395D0" w14:textId="77777777" w:rsidR="00256564" w:rsidRPr="00444180" w:rsidRDefault="00256564" w:rsidP="00256564">
            <w:pPr>
              <w:autoSpaceDE w:val="0"/>
              <w:autoSpaceDN w:val="0"/>
              <w:adjustRightInd w:val="0"/>
              <w:rPr>
                <w:rFonts w:ascii="Arial" w:hAnsi="Arial" w:cs="Arial"/>
                <w:b/>
                <w:bCs/>
                <w:sz w:val="20"/>
                <w:szCs w:val="20"/>
              </w:rPr>
            </w:pPr>
            <w:r w:rsidRPr="00444180">
              <w:rPr>
                <w:rFonts w:ascii="Arial" w:hAnsi="Arial" w:cs="Arial"/>
                <w:b/>
                <w:bCs/>
                <w:sz w:val="20"/>
                <w:szCs w:val="20"/>
              </w:rPr>
              <w:t>Año</w:t>
            </w:r>
          </w:p>
        </w:tc>
        <w:tc>
          <w:tcPr>
            <w:tcW w:w="1258" w:type="dxa"/>
          </w:tcPr>
          <w:p w14:paraId="38A9F932" w14:textId="278063AB"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1</w:t>
            </w:r>
          </w:p>
        </w:tc>
        <w:tc>
          <w:tcPr>
            <w:tcW w:w="1263" w:type="dxa"/>
            <w:vAlign w:val="center"/>
          </w:tcPr>
          <w:p w14:paraId="6BC9BB65" w14:textId="5D263336"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3</w:t>
            </w:r>
          </w:p>
        </w:tc>
        <w:tc>
          <w:tcPr>
            <w:tcW w:w="1213" w:type="dxa"/>
            <w:vAlign w:val="center"/>
          </w:tcPr>
          <w:p w14:paraId="3526EF6D" w14:textId="6084D730"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5</w:t>
            </w:r>
          </w:p>
        </w:tc>
        <w:tc>
          <w:tcPr>
            <w:tcW w:w="1253" w:type="dxa"/>
            <w:vAlign w:val="center"/>
          </w:tcPr>
          <w:p w14:paraId="31BC0B6E" w14:textId="31FA6195"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7</w:t>
            </w:r>
          </w:p>
        </w:tc>
        <w:tc>
          <w:tcPr>
            <w:tcW w:w="1627" w:type="dxa"/>
            <w:vAlign w:val="center"/>
          </w:tcPr>
          <w:p w14:paraId="160F44D8" w14:textId="24F4881D"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202</w:t>
            </w:r>
            <w:r>
              <w:rPr>
                <w:rFonts w:ascii="Arial" w:hAnsi="Arial" w:cs="Arial"/>
                <w:b/>
                <w:bCs/>
                <w:sz w:val="20"/>
                <w:szCs w:val="20"/>
              </w:rPr>
              <w:t>9</w:t>
            </w:r>
          </w:p>
        </w:tc>
        <w:tc>
          <w:tcPr>
            <w:tcW w:w="1530" w:type="dxa"/>
            <w:vAlign w:val="center"/>
          </w:tcPr>
          <w:p w14:paraId="62D0C9B0" w14:textId="77777777" w:rsidR="00256564" w:rsidRPr="00444180" w:rsidRDefault="00256564" w:rsidP="00256564">
            <w:pPr>
              <w:jc w:val="center"/>
              <w:rPr>
                <w:rFonts w:ascii="Arial" w:hAnsi="Arial" w:cs="Arial"/>
                <w:b/>
                <w:bCs/>
                <w:sz w:val="20"/>
                <w:szCs w:val="20"/>
              </w:rPr>
            </w:pPr>
            <w:r w:rsidRPr="00444180">
              <w:rPr>
                <w:rFonts w:ascii="Arial" w:hAnsi="Arial" w:cs="Arial"/>
                <w:b/>
                <w:bCs/>
                <w:sz w:val="20"/>
                <w:szCs w:val="20"/>
              </w:rPr>
              <w:t>2030</w:t>
            </w:r>
          </w:p>
        </w:tc>
      </w:tr>
      <w:tr w:rsidR="00256564" w:rsidRPr="00444180" w14:paraId="02AF83DF" w14:textId="77777777" w:rsidTr="004B548E">
        <w:tc>
          <w:tcPr>
            <w:tcW w:w="1506" w:type="dxa"/>
          </w:tcPr>
          <w:p w14:paraId="0132506B" w14:textId="77777777" w:rsidR="00256564" w:rsidRPr="00444180" w:rsidRDefault="00256564" w:rsidP="00256564">
            <w:pPr>
              <w:jc w:val="both"/>
              <w:rPr>
                <w:rFonts w:ascii="Arial" w:hAnsi="Arial" w:cs="Arial"/>
                <w:b/>
                <w:bCs/>
                <w:sz w:val="20"/>
                <w:szCs w:val="20"/>
              </w:rPr>
            </w:pPr>
            <w:r w:rsidRPr="00444180">
              <w:rPr>
                <w:rFonts w:ascii="Arial" w:hAnsi="Arial" w:cs="Arial"/>
                <w:b/>
                <w:bCs/>
                <w:sz w:val="20"/>
                <w:szCs w:val="20"/>
              </w:rPr>
              <w:t>Valor</w:t>
            </w:r>
          </w:p>
        </w:tc>
        <w:tc>
          <w:tcPr>
            <w:tcW w:w="1258" w:type="dxa"/>
          </w:tcPr>
          <w:p w14:paraId="7F173796" w14:textId="6D04D0E6" w:rsidR="00256564" w:rsidRPr="00444180" w:rsidRDefault="00256564" w:rsidP="00256564">
            <w:pPr>
              <w:jc w:val="center"/>
              <w:rPr>
                <w:rFonts w:ascii="Arial" w:hAnsi="Arial" w:cs="Arial"/>
                <w:sz w:val="20"/>
                <w:szCs w:val="20"/>
              </w:rPr>
            </w:pPr>
            <w:r w:rsidRPr="00444180">
              <w:rPr>
                <w:rFonts w:ascii="Arial" w:hAnsi="Arial" w:cs="Arial"/>
                <w:sz w:val="20"/>
                <w:szCs w:val="20"/>
              </w:rPr>
              <w:t>0%</w:t>
            </w:r>
          </w:p>
        </w:tc>
        <w:tc>
          <w:tcPr>
            <w:tcW w:w="1263" w:type="dxa"/>
            <w:vAlign w:val="center"/>
          </w:tcPr>
          <w:p w14:paraId="38BC74C2" w14:textId="77777777" w:rsidR="00256564" w:rsidRPr="00444180" w:rsidRDefault="00256564" w:rsidP="00256564">
            <w:pPr>
              <w:jc w:val="center"/>
              <w:rPr>
                <w:rFonts w:ascii="Arial" w:hAnsi="Arial" w:cs="Arial"/>
                <w:sz w:val="20"/>
                <w:szCs w:val="20"/>
              </w:rPr>
            </w:pPr>
            <w:r w:rsidRPr="00444180">
              <w:rPr>
                <w:rFonts w:ascii="Arial" w:hAnsi="Arial" w:cs="Arial"/>
                <w:sz w:val="20"/>
                <w:szCs w:val="20"/>
              </w:rPr>
              <w:t>10%</w:t>
            </w:r>
          </w:p>
        </w:tc>
        <w:tc>
          <w:tcPr>
            <w:tcW w:w="1213" w:type="dxa"/>
            <w:vAlign w:val="center"/>
          </w:tcPr>
          <w:p w14:paraId="30D7F9FD" w14:textId="77777777" w:rsidR="00256564" w:rsidRPr="00444180" w:rsidRDefault="00256564" w:rsidP="00256564">
            <w:pPr>
              <w:jc w:val="center"/>
              <w:rPr>
                <w:rFonts w:ascii="Arial" w:hAnsi="Arial" w:cs="Arial"/>
                <w:sz w:val="20"/>
                <w:szCs w:val="20"/>
              </w:rPr>
            </w:pPr>
            <w:r w:rsidRPr="00444180">
              <w:rPr>
                <w:rFonts w:ascii="Arial" w:hAnsi="Arial" w:cs="Arial"/>
                <w:sz w:val="20"/>
                <w:szCs w:val="20"/>
              </w:rPr>
              <w:t>40%</w:t>
            </w:r>
          </w:p>
        </w:tc>
        <w:tc>
          <w:tcPr>
            <w:tcW w:w="1253" w:type="dxa"/>
            <w:vAlign w:val="center"/>
          </w:tcPr>
          <w:p w14:paraId="689E2BA2" w14:textId="77777777" w:rsidR="00256564" w:rsidRPr="00444180" w:rsidRDefault="00256564" w:rsidP="00256564">
            <w:pPr>
              <w:jc w:val="center"/>
              <w:rPr>
                <w:rFonts w:ascii="Arial" w:hAnsi="Arial" w:cs="Arial"/>
                <w:sz w:val="20"/>
                <w:szCs w:val="20"/>
              </w:rPr>
            </w:pPr>
            <w:r w:rsidRPr="00444180">
              <w:rPr>
                <w:rFonts w:ascii="Arial" w:hAnsi="Arial" w:cs="Arial"/>
                <w:sz w:val="20"/>
                <w:szCs w:val="20"/>
              </w:rPr>
              <w:t>60%</w:t>
            </w:r>
          </w:p>
        </w:tc>
        <w:tc>
          <w:tcPr>
            <w:tcW w:w="1627" w:type="dxa"/>
            <w:vAlign w:val="center"/>
          </w:tcPr>
          <w:p w14:paraId="16FCE60F" w14:textId="77777777" w:rsidR="00256564" w:rsidRPr="00444180" w:rsidRDefault="00256564" w:rsidP="00256564">
            <w:pPr>
              <w:jc w:val="center"/>
              <w:rPr>
                <w:rFonts w:ascii="Arial" w:hAnsi="Arial" w:cs="Arial"/>
                <w:sz w:val="20"/>
                <w:szCs w:val="20"/>
              </w:rPr>
            </w:pPr>
            <w:r w:rsidRPr="00444180">
              <w:rPr>
                <w:rFonts w:ascii="Arial" w:hAnsi="Arial" w:cs="Arial"/>
                <w:sz w:val="20"/>
                <w:szCs w:val="20"/>
              </w:rPr>
              <w:t>90%</w:t>
            </w:r>
          </w:p>
        </w:tc>
        <w:tc>
          <w:tcPr>
            <w:tcW w:w="1530" w:type="dxa"/>
            <w:vAlign w:val="center"/>
          </w:tcPr>
          <w:p w14:paraId="7F1278C1" w14:textId="77777777" w:rsidR="00256564" w:rsidRPr="00444180" w:rsidRDefault="00256564" w:rsidP="00256564">
            <w:pPr>
              <w:jc w:val="center"/>
              <w:rPr>
                <w:rFonts w:ascii="Arial" w:hAnsi="Arial" w:cs="Arial"/>
                <w:sz w:val="20"/>
                <w:szCs w:val="20"/>
              </w:rPr>
            </w:pPr>
            <w:r w:rsidRPr="00444180">
              <w:rPr>
                <w:rFonts w:ascii="Arial" w:hAnsi="Arial" w:cs="Arial"/>
                <w:sz w:val="20"/>
                <w:szCs w:val="20"/>
              </w:rPr>
              <w:t>100%</w:t>
            </w:r>
          </w:p>
        </w:tc>
      </w:tr>
    </w:tbl>
    <w:p w14:paraId="2262A9F3" w14:textId="77777777" w:rsidR="00CE1C20" w:rsidRPr="00444180" w:rsidRDefault="00CE1C20" w:rsidP="00CE1C20">
      <w:pPr>
        <w:pStyle w:val="Prrafodelista"/>
        <w:ind w:left="426"/>
        <w:jc w:val="both"/>
        <w:rPr>
          <w:rFonts w:ascii="Arial" w:hAnsi="Arial" w:cs="Arial"/>
          <w:b/>
          <w:bCs/>
        </w:rPr>
      </w:pPr>
    </w:p>
    <w:p w14:paraId="3E1EA200" w14:textId="77777777" w:rsidR="00CE1C20" w:rsidRDefault="00CE1C20" w:rsidP="00CE1C20">
      <w:pPr>
        <w:rPr>
          <w:rFonts w:ascii="Arial" w:hAnsi="Arial" w:cs="Arial"/>
          <w:b/>
          <w:bCs/>
        </w:rPr>
      </w:pPr>
      <w:r>
        <w:rPr>
          <w:rFonts w:ascii="Arial" w:hAnsi="Arial" w:cs="Arial"/>
          <w:b/>
          <w:bCs/>
        </w:rPr>
        <w:br w:type="page"/>
      </w:r>
    </w:p>
    <w:p w14:paraId="3839B8DC" w14:textId="0BC9EC4E" w:rsidR="00CE1C20" w:rsidRPr="00444180" w:rsidRDefault="00CE1C20" w:rsidP="00CE1C20">
      <w:pPr>
        <w:pStyle w:val="Prrafodelista"/>
        <w:numPr>
          <w:ilvl w:val="0"/>
          <w:numId w:val="2"/>
        </w:numPr>
        <w:ind w:left="426"/>
        <w:jc w:val="both"/>
        <w:rPr>
          <w:rFonts w:ascii="Arial" w:hAnsi="Arial" w:cs="Arial"/>
          <w:b/>
          <w:bCs/>
        </w:rPr>
      </w:pPr>
      <w:r w:rsidRPr="00444180">
        <w:rPr>
          <w:rFonts w:ascii="Arial" w:hAnsi="Arial" w:cs="Arial"/>
          <w:b/>
          <w:bCs/>
        </w:rPr>
        <w:lastRenderedPageBreak/>
        <w:t>Ficha técnica del indicador 2.</w:t>
      </w:r>
      <w:r w:rsidR="00256564">
        <w:rPr>
          <w:rFonts w:ascii="Arial" w:hAnsi="Arial" w:cs="Arial"/>
          <w:b/>
          <w:bCs/>
        </w:rPr>
        <w:t>2</w:t>
      </w:r>
      <w:r w:rsidRPr="00444180">
        <w:rPr>
          <w:rFonts w:ascii="Arial" w:hAnsi="Arial" w:cs="Arial"/>
          <w:b/>
          <w:bCs/>
        </w:rPr>
        <w:t xml:space="preserve">. </w:t>
      </w:r>
    </w:p>
    <w:tbl>
      <w:tblPr>
        <w:tblStyle w:val="Tablaconcuadrcula"/>
        <w:tblW w:w="9427" w:type="dxa"/>
        <w:tblInd w:w="66" w:type="dxa"/>
        <w:tblLook w:val="04A0" w:firstRow="1" w:lastRow="0" w:firstColumn="1" w:lastColumn="0" w:noHBand="0" w:noVBand="1"/>
      </w:tblPr>
      <w:tblGrid>
        <w:gridCol w:w="1507"/>
        <w:gridCol w:w="1579"/>
        <w:gridCol w:w="1032"/>
        <w:gridCol w:w="1308"/>
        <w:gridCol w:w="1464"/>
        <w:gridCol w:w="1464"/>
        <w:gridCol w:w="1073"/>
      </w:tblGrid>
      <w:tr w:rsidR="00CE1C20" w:rsidRPr="00444180" w14:paraId="51BF325B" w14:textId="77777777" w:rsidTr="00D42672">
        <w:tc>
          <w:tcPr>
            <w:tcW w:w="9427" w:type="dxa"/>
            <w:gridSpan w:val="7"/>
            <w:shd w:val="clear" w:color="auto" w:fill="D9D9D9" w:themeFill="background1" w:themeFillShade="D9"/>
          </w:tcPr>
          <w:p w14:paraId="1975A81D" w14:textId="534B21BC" w:rsidR="00CE1C20" w:rsidRPr="00444180" w:rsidRDefault="00CE1C20" w:rsidP="000D2DFC">
            <w:pPr>
              <w:pStyle w:val="Prrafodelista"/>
              <w:ind w:left="426"/>
              <w:jc w:val="center"/>
              <w:rPr>
                <w:rFonts w:ascii="Arial" w:hAnsi="Arial" w:cs="Arial"/>
                <w:b/>
                <w:bCs/>
                <w:sz w:val="20"/>
                <w:szCs w:val="20"/>
              </w:rPr>
            </w:pPr>
            <w:r w:rsidRPr="00444180">
              <w:rPr>
                <w:rFonts w:ascii="Arial" w:hAnsi="Arial" w:cs="Arial"/>
                <w:b/>
                <w:bCs/>
                <w:sz w:val="20"/>
                <w:szCs w:val="20"/>
              </w:rPr>
              <w:t>Ficha técnica del indicador 2.</w:t>
            </w:r>
            <w:r w:rsidR="00256564">
              <w:rPr>
                <w:rFonts w:ascii="Arial" w:hAnsi="Arial" w:cs="Arial"/>
                <w:b/>
                <w:bCs/>
                <w:sz w:val="20"/>
                <w:szCs w:val="20"/>
              </w:rPr>
              <w:t>2</w:t>
            </w:r>
            <w:r w:rsidRPr="00444180">
              <w:rPr>
                <w:rFonts w:ascii="Arial" w:hAnsi="Arial" w:cs="Arial"/>
                <w:b/>
                <w:bCs/>
                <w:sz w:val="20"/>
                <w:szCs w:val="20"/>
              </w:rPr>
              <w:t>.</w:t>
            </w:r>
          </w:p>
        </w:tc>
      </w:tr>
      <w:tr w:rsidR="00A315D1" w:rsidRPr="00444180" w14:paraId="10BED9C8" w14:textId="77777777" w:rsidTr="00D42672">
        <w:tc>
          <w:tcPr>
            <w:tcW w:w="1507" w:type="dxa"/>
          </w:tcPr>
          <w:p w14:paraId="2EFBB463" w14:textId="77777777" w:rsidR="00A315D1" w:rsidRPr="00444180" w:rsidRDefault="00A315D1" w:rsidP="00A315D1">
            <w:pPr>
              <w:jc w:val="both"/>
              <w:rPr>
                <w:rFonts w:ascii="Arial" w:hAnsi="Arial" w:cs="Arial"/>
                <w:b/>
                <w:bCs/>
                <w:sz w:val="20"/>
                <w:szCs w:val="20"/>
              </w:rPr>
            </w:pPr>
            <w:r w:rsidRPr="00444180">
              <w:rPr>
                <w:rFonts w:ascii="Arial" w:hAnsi="Arial" w:cs="Arial"/>
                <w:b/>
                <w:bCs/>
                <w:sz w:val="20"/>
                <w:szCs w:val="20"/>
              </w:rPr>
              <w:t>Objetivo prioritario</w:t>
            </w:r>
          </w:p>
        </w:tc>
        <w:tc>
          <w:tcPr>
            <w:tcW w:w="7920" w:type="dxa"/>
            <w:gridSpan w:val="6"/>
          </w:tcPr>
          <w:p w14:paraId="0943FFF4" w14:textId="5A2F32FE" w:rsidR="00A315D1" w:rsidRPr="00444180" w:rsidRDefault="007F6889" w:rsidP="00A315D1">
            <w:pPr>
              <w:jc w:val="both"/>
              <w:rPr>
                <w:rFonts w:ascii="Arial" w:hAnsi="Arial" w:cs="Arial"/>
                <w:b/>
                <w:bCs/>
                <w:sz w:val="20"/>
                <w:szCs w:val="20"/>
              </w:rPr>
            </w:pPr>
            <w:r w:rsidRPr="007F6889">
              <w:rPr>
                <w:rFonts w:ascii="Arial" w:hAnsi="Arial" w:cs="Arial"/>
                <w:sz w:val="20"/>
                <w:szCs w:val="20"/>
              </w:rPr>
              <w:t>Fortalecer el sistema de justicia penal juvenil</w:t>
            </w:r>
          </w:p>
        </w:tc>
      </w:tr>
      <w:tr w:rsidR="00CE1C20" w:rsidRPr="00444180" w14:paraId="69216B17" w14:textId="77777777" w:rsidTr="00D42672">
        <w:trPr>
          <w:trHeight w:val="279"/>
        </w:trPr>
        <w:tc>
          <w:tcPr>
            <w:tcW w:w="1507" w:type="dxa"/>
          </w:tcPr>
          <w:p w14:paraId="04B59298"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Nombre del Indicador</w:t>
            </w:r>
          </w:p>
        </w:tc>
        <w:tc>
          <w:tcPr>
            <w:tcW w:w="7920" w:type="dxa"/>
            <w:gridSpan w:val="6"/>
          </w:tcPr>
          <w:p w14:paraId="44C588E4" w14:textId="1468D25D" w:rsidR="00CE1C20" w:rsidRPr="00444180" w:rsidRDefault="008F50AD" w:rsidP="000D2DFC">
            <w:pPr>
              <w:jc w:val="both"/>
              <w:rPr>
                <w:rFonts w:ascii="Arial" w:hAnsi="Arial" w:cs="Arial"/>
                <w:sz w:val="20"/>
                <w:szCs w:val="20"/>
              </w:rPr>
            </w:pPr>
            <w:r>
              <w:rPr>
                <w:rFonts w:ascii="Arial" w:hAnsi="Arial" w:cs="Arial"/>
                <w:sz w:val="20"/>
                <w:szCs w:val="20"/>
              </w:rPr>
              <w:t xml:space="preserve">Porcentaje </w:t>
            </w:r>
            <w:r w:rsidR="00CE1C20" w:rsidRPr="00444180">
              <w:rPr>
                <w:rFonts w:ascii="Arial" w:hAnsi="Arial" w:cs="Arial"/>
                <w:sz w:val="20"/>
                <w:szCs w:val="20"/>
              </w:rPr>
              <w:t>de adolescentes en conflicto con la ley penal que no perciben vulneración sus derechos.</w:t>
            </w:r>
          </w:p>
        </w:tc>
      </w:tr>
      <w:tr w:rsidR="00CE1C20" w:rsidRPr="00444180" w14:paraId="50685EAE" w14:textId="77777777" w:rsidTr="00D42672">
        <w:tc>
          <w:tcPr>
            <w:tcW w:w="1507" w:type="dxa"/>
          </w:tcPr>
          <w:p w14:paraId="42165082" w14:textId="77777777" w:rsidR="00CE1C20" w:rsidRPr="00444180" w:rsidRDefault="00CE1C20" w:rsidP="000D2DFC">
            <w:pPr>
              <w:jc w:val="both"/>
              <w:rPr>
                <w:rFonts w:ascii="Arial" w:hAnsi="Arial" w:cs="Arial"/>
                <w:b/>
                <w:bCs/>
                <w:sz w:val="20"/>
                <w:szCs w:val="20"/>
              </w:rPr>
            </w:pPr>
            <w:r w:rsidRPr="00444180">
              <w:rPr>
                <w:rFonts w:ascii="Arial" w:hAnsi="Arial" w:cs="Arial"/>
                <w:b/>
                <w:bCs/>
                <w:sz w:val="20"/>
                <w:szCs w:val="20"/>
              </w:rPr>
              <w:t>Justificación:</w:t>
            </w:r>
          </w:p>
        </w:tc>
        <w:tc>
          <w:tcPr>
            <w:tcW w:w="7920" w:type="dxa"/>
            <w:gridSpan w:val="6"/>
          </w:tcPr>
          <w:p w14:paraId="6D1B6E6E" w14:textId="4C6A12B9" w:rsidR="00CE1C20" w:rsidRPr="00444180" w:rsidRDefault="00CE1C20" w:rsidP="000D2DFC">
            <w:pPr>
              <w:jc w:val="both"/>
              <w:rPr>
                <w:rFonts w:ascii="Arial" w:hAnsi="Arial" w:cs="Arial"/>
                <w:sz w:val="20"/>
                <w:szCs w:val="20"/>
              </w:rPr>
            </w:pPr>
            <w:r w:rsidRPr="00444180">
              <w:rPr>
                <w:rFonts w:ascii="Arial" w:hAnsi="Arial" w:cs="Arial"/>
                <w:sz w:val="20"/>
                <w:szCs w:val="20"/>
              </w:rPr>
              <w:t xml:space="preserve">La medición de la calidad de la atención y </w:t>
            </w:r>
            <w:r w:rsidR="00D42672">
              <w:rPr>
                <w:rFonts w:ascii="Arial" w:hAnsi="Arial" w:cs="Arial"/>
                <w:sz w:val="20"/>
                <w:szCs w:val="20"/>
              </w:rPr>
              <w:t>de la protección de garantías en</w:t>
            </w:r>
            <w:r w:rsidRPr="00444180">
              <w:rPr>
                <w:rFonts w:ascii="Arial" w:hAnsi="Arial" w:cs="Arial"/>
                <w:sz w:val="20"/>
                <w:szCs w:val="20"/>
              </w:rPr>
              <w:t xml:space="preserve"> el proceso de atención</w:t>
            </w:r>
            <w:r w:rsidR="00D42672">
              <w:rPr>
                <w:rFonts w:ascii="Arial" w:hAnsi="Arial" w:cs="Arial"/>
                <w:sz w:val="20"/>
                <w:szCs w:val="20"/>
              </w:rPr>
              <w:t xml:space="preserve"> al adolescente en conflicto con la ley penal</w:t>
            </w:r>
            <w:r w:rsidRPr="00444180">
              <w:rPr>
                <w:rFonts w:ascii="Arial" w:hAnsi="Arial" w:cs="Arial"/>
                <w:sz w:val="20"/>
                <w:szCs w:val="20"/>
              </w:rPr>
              <w:t xml:space="preserve"> es crucial en la reforma de la justicia penal juvenil.</w:t>
            </w:r>
            <w:r w:rsidR="00857177">
              <w:rPr>
                <w:rFonts w:ascii="Arial" w:hAnsi="Arial" w:cs="Arial"/>
                <w:sz w:val="20"/>
                <w:szCs w:val="20"/>
              </w:rPr>
              <w:t xml:space="preserve"> </w:t>
            </w:r>
            <w:r w:rsidR="00D42672">
              <w:rPr>
                <w:rFonts w:ascii="Arial" w:hAnsi="Arial" w:cs="Arial"/>
                <w:sz w:val="20"/>
                <w:szCs w:val="20"/>
              </w:rPr>
              <w:t xml:space="preserve">De este modo, el indicador permite verificar de forma directa e integral si se está fortaleciendo la justicia penal juvenil recogiendo </w:t>
            </w:r>
            <w:r w:rsidR="00857177">
              <w:rPr>
                <w:rFonts w:ascii="Arial" w:hAnsi="Arial" w:cs="Arial"/>
                <w:sz w:val="20"/>
                <w:szCs w:val="20"/>
              </w:rPr>
              <w:t>la</w:t>
            </w:r>
            <w:r w:rsidR="00D42672">
              <w:rPr>
                <w:rFonts w:ascii="Arial" w:hAnsi="Arial" w:cs="Arial"/>
                <w:sz w:val="20"/>
                <w:szCs w:val="20"/>
              </w:rPr>
              <w:t>s</w:t>
            </w:r>
            <w:r w:rsidR="00857177">
              <w:rPr>
                <w:rFonts w:ascii="Arial" w:hAnsi="Arial" w:cs="Arial"/>
                <w:sz w:val="20"/>
                <w:szCs w:val="20"/>
              </w:rPr>
              <w:t xml:space="preserve"> percepci</w:t>
            </w:r>
            <w:r w:rsidR="00D42672">
              <w:rPr>
                <w:rFonts w:ascii="Arial" w:hAnsi="Arial" w:cs="Arial"/>
                <w:sz w:val="20"/>
                <w:szCs w:val="20"/>
              </w:rPr>
              <w:t>ones de la atención de las entidades de la administración de justicia penal juvenil durante todo</w:t>
            </w:r>
            <w:r w:rsidR="00857177">
              <w:rPr>
                <w:rFonts w:ascii="Arial" w:hAnsi="Arial" w:cs="Arial"/>
                <w:sz w:val="20"/>
                <w:szCs w:val="20"/>
              </w:rPr>
              <w:t xml:space="preserve"> el proceso </w:t>
            </w:r>
            <w:r w:rsidR="00D42672">
              <w:rPr>
                <w:rFonts w:ascii="Arial" w:hAnsi="Arial" w:cs="Arial"/>
                <w:sz w:val="20"/>
                <w:szCs w:val="20"/>
              </w:rPr>
              <w:t>recogiendo</w:t>
            </w:r>
            <w:r w:rsidR="00857177">
              <w:rPr>
                <w:rFonts w:ascii="Arial" w:hAnsi="Arial" w:cs="Arial"/>
                <w:sz w:val="20"/>
                <w:szCs w:val="20"/>
              </w:rPr>
              <w:t xml:space="preserve"> las voces y actitudes de los</w:t>
            </w:r>
            <w:r w:rsidR="00D42672">
              <w:rPr>
                <w:rFonts w:ascii="Arial" w:hAnsi="Arial" w:cs="Arial"/>
                <w:sz w:val="20"/>
                <w:szCs w:val="20"/>
              </w:rPr>
              <w:t xml:space="preserve"> y las adolescentes</w:t>
            </w:r>
            <w:r w:rsidR="00857177">
              <w:rPr>
                <w:rFonts w:ascii="Arial" w:hAnsi="Arial" w:cs="Arial"/>
                <w:sz w:val="20"/>
                <w:szCs w:val="20"/>
              </w:rPr>
              <w:t xml:space="preserve"> siendo un derecho fundamental y parte de una adecuada justicia penal juvenil especializada.</w:t>
            </w:r>
          </w:p>
        </w:tc>
      </w:tr>
      <w:tr w:rsidR="00CE1C20" w:rsidRPr="00DB60C8" w14:paraId="26CB3B98" w14:textId="77777777" w:rsidTr="00D42672">
        <w:tc>
          <w:tcPr>
            <w:tcW w:w="1507" w:type="dxa"/>
          </w:tcPr>
          <w:p w14:paraId="4F0528A1" w14:textId="77777777" w:rsidR="00CE1C20" w:rsidRPr="00DB60C8" w:rsidRDefault="00CE1C20" w:rsidP="000D2DFC">
            <w:pPr>
              <w:autoSpaceDE w:val="0"/>
              <w:autoSpaceDN w:val="0"/>
              <w:adjustRightInd w:val="0"/>
              <w:rPr>
                <w:rFonts w:ascii="Arial" w:hAnsi="Arial" w:cs="Arial"/>
                <w:b/>
                <w:bCs/>
                <w:sz w:val="20"/>
                <w:szCs w:val="20"/>
              </w:rPr>
            </w:pPr>
            <w:r w:rsidRPr="00DB60C8">
              <w:rPr>
                <w:rFonts w:ascii="Arial" w:hAnsi="Arial" w:cs="Arial"/>
                <w:b/>
                <w:bCs/>
                <w:sz w:val="20"/>
                <w:szCs w:val="20"/>
              </w:rPr>
              <w:t>Responsable del Indicador:</w:t>
            </w:r>
          </w:p>
        </w:tc>
        <w:tc>
          <w:tcPr>
            <w:tcW w:w="7920" w:type="dxa"/>
            <w:gridSpan w:val="6"/>
          </w:tcPr>
          <w:p w14:paraId="13F48627" w14:textId="77777777" w:rsidR="00CE1C20" w:rsidRPr="00DB60C8" w:rsidRDefault="00CE1C20" w:rsidP="000D2DFC">
            <w:pPr>
              <w:jc w:val="both"/>
              <w:rPr>
                <w:rFonts w:ascii="Arial" w:hAnsi="Arial" w:cs="Arial"/>
                <w:sz w:val="20"/>
                <w:szCs w:val="20"/>
              </w:rPr>
            </w:pPr>
            <w:r w:rsidRPr="00DB60C8">
              <w:rPr>
                <w:rFonts w:ascii="Arial" w:hAnsi="Arial" w:cs="Arial"/>
                <w:sz w:val="20"/>
                <w:szCs w:val="20"/>
              </w:rPr>
              <w:t>Ministerio de Justicia y Derechos Humanos.</w:t>
            </w:r>
          </w:p>
        </w:tc>
      </w:tr>
      <w:tr w:rsidR="00CE1C20" w:rsidRPr="00DB60C8" w14:paraId="3BE5A100" w14:textId="77777777" w:rsidTr="00D42672">
        <w:tc>
          <w:tcPr>
            <w:tcW w:w="1507" w:type="dxa"/>
          </w:tcPr>
          <w:p w14:paraId="5DB9FD40" w14:textId="5580BE74" w:rsidR="00CE1C20" w:rsidRPr="00DB60C8" w:rsidRDefault="00CE1C20" w:rsidP="000D2DFC">
            <w:pPr>
              <w:autoSpaceDE w:val="0"/>
              <w:autoSpaceDN w:val="0"/>
              <w:adjustRightInd w:val="0"/>
              <w:rPr>
                <w:rFonts w:ascii="Arial" w:hAnsi="Arial" w:cs="Arial"/>
                <w:b/>
                <w:bCs/>
                <w:sz w:val="20"/>
                <w:szCs w:val="20"/>
              </w:rPr>
            </w:pPr>
            <w:r w:rsidRPr="00DB60C8">
              <w:rPr>
                <w:rFonts w:ascii="Arial" w:hAnsi="Arial" w:cs="Arial"/>
                <w:b/>
                <w:bCs/>
                <w:sz w:val="20"/>
                <w:szCs w:val="20"/>
              </w:rPr>
              <w:t xml:space="preserve">Limitaciones </w:t>
            </w:r>
            <w:r w:rsidR="004B548E">
              <w:rPr>
                <w:rFonts w:ascii="Arial" w:hAnsi="Arial" w:cs="Arial"/>
                <w:b/>
                <w:bCs/>
                <w:sz w:val="20"/>
                <w:szCs w:val="20"/>
              </w:rPr>
              <w:t>para la medición del</w:t>
            </w:r>
          </w:p>
          <w:p w14:paraId="43356195"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indicador:</w:t>
            </w:r>
          </w:p>
        </w:tc>
        <w:tc>
          <w:tcPr>
            <w:tcW w:w="7920" w:type="dxa"/>
            <w:gridSpan w:val="6"/>
          </w:tcPr>
          <w:p w14:paraId="71ED6918" w14:textId="286783DF" w:rsidR="00CE1C20" w:rsidRPr="00DB60C8" w:rsidRDefault="00D42672" w:rsidP="000D2DFC">
            <w:pPr>
              <w:jc w:val="both"/>
              <w:rPr>
                <w:rFonts w:ascii="Arial" w:hAnsi="Arial" w:cs="Arial"/>
                <w:sz w:val="20"/>
                <w:szCs w:val="20"/>
              </w:rPr>
            </w:pPr>
            <w:r>
              <w:rPr>
                <w:rFonts w:ascii="Arial" w:hAnsi="Arial" w:cs="Arial"/>
                <w:sz w:val="20"/>
                <w:szCs w:val="20"/>
              </w:rPr>
              <w:t>Las limitaciones son las de la evaluación mediante autoinformes o que provienen de la propia respuesta de los y las adolescentes, de modo que su respuesta puede ser sesgada o parcialmente incorrecta.</w:t>
            </w:r>
          </w:p>
        </w:tc>
      </w:tr>
      <w:tr w:rsidR="00CE1C20" w:rsidRPr="00DB60C8" w14:paraId="0CC3CCD6" w14:textId="77777777" w:rsidTr="00D42672">
        <w:tc>
          <w:tcPr>
            <w:tcW w:w="1507" w:type="dxa"/>
          </w:tcPr>
          <w:p w14:paraId="735E4A66"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Método de cálculo:</w:t>
            </w:r>
          </w:p>
        </w:tc>
        <w:tc>
          <w:tcPr>
            <w:tcW w:w="7920" w:type="dxa"/>
            <w:gridSpan w:val="6"/>
          </w:tcPr>
          <w:p w14:paraId="3EAFF5A5" w14:textId="0BA6E0D8" w:rsidR="000040AF" w:rsidRPr="00721785" w:rsidRDefault="000040AF" w:rsidP="000040AF">
            <w:pPr>
              <w:jc w:val="both"/>
              <w:rPr>
                <w:rFonts w:ascii="Arial" w:hAnsi="Arial" w:cs="Arial"/>
                <w:b/>
                <w:bCs/>
                <w:sz w:val="20"/>
                <w:szCs w:val="20"/>
              </w:rPr>
            </w:pPr>
            <w:r w:rsidRPr="00721785">
              <w:rPr>
                <w:rFonts w:ascii="Arial" w:hAnsi="Arial" w:cs="Arial"/>
                <w:b/>
                <w:bCs/>
                <w:sz w:val="20"/>
                <w:szCs w:val="20"/>
              </w:rPr>
              <w:t>Fórmu</w:t>
            </w:r>
            <w:r w:rsidR="004B548E">
              <w:rPr>
                <w:rFonts w:ascii="Arial" w:hAnsi="Arial" w:cs="Arial"/>
                <w:b/>
                <w:bCs/>
                <w:sz w:val="20"/>
                <w:szCs w:val="20"/>
              </w:rPr>
              <w:t>la:</w:t>
            </w:r>
          </w:p>
          <w:p w14:paraId="7F6F7F7F" w14:textId="77777777" w:rsidR="000040AF" w:rsidRDefault="000040AF" w:rsidP="000040AF">
            <w:pPr>
              <w:jc w:val="both"/>
              <w:rPr>
                <w:rFonts w:ascii="Arial" w:hAnsi="Arial" w:cs="Arial"/>
                <w:sz w:val="20"/>
                <w:szCs w:val="20"/>
              </w:rPr>
            </w:pPr>
          </w:p>
          <w:p w14:paraId="737B330E" w14:textId="77777777" w:rsidR="000040AF" w:rsidRDefault="000040AF" w:rsidP="000040AF">
            <w:pPr>
              <w:jc w:val="both"/>
              <w:rPr>
                <w:rFonts w:ascii="Arial" w:hAnsi="Arial" w:cs="Arial"/>
                <w:sz w:val="20"/>
                <w:szCs w:val="20"/>
              </w:rPr>
            </w:pPr>
            <w:r>
              <w:rPr>
                <w:rFonts w:ascii="Arial" w:hAnsi="Arial" w:cs="Arial"/>
                <w:sz w:val="20"/>
                <w:szCs w:val="20"/>
              </w:rPr>
              <w:t>A/B</w:t>
            </w:r>
            <w:r>
              <w:t>*100</w:t>
            </w:r>
          </w:p>
          <w:p w14:paraId="58628D1B" w14:textId="77777777" w:rsidR="000040AF" w:rsidRDefault="000040AF" w:rsidP="000040AF">
            <w:pPr>
              <w:jc w:val="both"/>
              <w:rPr>
                <w:rFonts w:ascii="Arial" w:hAnsi="Arial" w:cs="Arial"/>
                <w:sz w:val="20"/>
                <w:szCs w:val="20"/>
              </w:rPr>
            </w:pPr>
          </w:p>
          <w:p w14:paraId="57CC29BC" w14:textId="77777777" w:rsidR="000040AF" w:rsidRPr="00721785" w:rsidRDefault="000040AF" w:rsidP="000040AF">
            <w:pPr>
              <w:jc w:val="both"/>
              <w:rPr>
                <w:rFonts w:ascii="Arial" w:hAnsi="Arial" w:cs="Arial"/>
                <w:b/>
                <w:bCs/>
                <w:sz w:val="20"/>
                <w:szCs w:val="20"/>
              </w:rPr>
            </w:pPr>
            <w:r w:rsidRPr="00721785">
              <w:rPr>
                <w:rFonts w:ascii="Arial" w:hAnsi="Arial" w:cs="Arial"/>
                <w:b/>
                <w:bCs/>
                <w:sz w:val="20"/>
                <w:szCs w:val="20"/>
              </w:rPr>
              <w:t>Especificaciones Técnicas</w:t>
            </w:r>
          </w:p>
          <w:p w14:paraId="4E6A04D6" w14:textId="77777777" w:rsidR="000040AF" w:rsidRDefault="000040AF" w:rsidP="000040AF">
            <w:pPr>
              <w:jc w:val="both"/>
              <w:rPr>
                <w:rFonts w:ascii="Arial" w:hAnsi="Arial" w:cs="Arial"/>
                <w:sz w:val="20"/>
                <w:szCs w:val="20"/>
              </w:rPr>
            </w:pPr>
          </w:p>
          <w:p w14:paraId="54486307" w14:textId="17CD3DFA" w:rsidR="000040AF" w:rsidRDefault="000040AF" w:rsidP="000040AF">
            <w:pPr>
              <w:jc w:val="both"/>
              <w:rPr>
                <w:rFonts w:ascii="Arial" w:hAnsi="Arial" w:cs="Arial"/>
                <w:sz w:val="20"/>
                <w:szCs w:val="20"/>
              </w:rPr>
            </w:pPr>
            <w:r>
              <w:rPr>
                <w:rFonts w:ascii="Arial" w:hAnsi="Arial" w:cs="Arial"/>
                <w:sz w:val="20"/>
                <w:szCs w:val="20"/>
              </w:rPr>
              <w:t xml:space="preserve">A: </w:t>
            </w:r>
            <w:r w:rsidRPr="00DB60C8">
              <w:rPr>
                <w:rFonts w:ascii="Arial" w:hAnsi="Arial" w:cs="Arial"/>
                <w:sz w:val="20"/>
                <w:szCs w:val="20"/>
              </w:rPr>
              <w:t>Número de ACLP en los Centro Juveniles que</w:t>
            </w:r>
            <w:r w:rsidR="00270271">
              <w:rPr>
                <w:rFonts w:ascii="Arial" w:hAnsi="Arial" w:cs="Arial"/>
                <w:sz w:val="20"/>
                <w:szCs w:val="20"/>
              </w:rPr>
              <w:t xml:space="preserve"> no</w:t>
            </w:r>
            <w:r w:rsidRPr="00DB60C8">
              <w:rPr>
                <w:rFonts w:ascii="Arial" w:hAnsi="Arial" w:cs="Arial"/>
                <w:sz w:val="20"/>
                <w:szCs w:val="20"/>
              </w:rPr>
              <w:t xml:space="preserve"> perciben vulneración de derechos en el proceso de responsabilidad penal adolescente</w:t>
            </w:r>
            <w:r w:rsidR="006141C6">
              <w:rPr>
                <w:rFonts w:ascii="Arial" w:hAnsi="Arial" w:cs="Arial"/>
                <w:sz w:val="20"/>
                <w:szCs w:val="20"/>
              </w:rPr>
              <w:t>: Considera el n</w:t>
            </w:r>
            <w:r w:rsidR="00D42672">
              <w:rPr>
                <w:rFonts w:ascii="Arial" w:hAnsi="Arial" w:cs="Arial"/>
                <w:sz w:val="20"/>
                <w:szCs w:val="20"/>
              </w:rPr>
              <w:t>ú</w:t>
            </w:r>
            <w:r w:rsidR="006141C6">
              <w:rPr>
                <w:rFonts w:ascii="Arial" w:hAnsi="Arial" w:cs="Arial"/>
                <w:sz w:val="20"/>
                <w:szCs w:val="20"/>
              </w:rPr>
              <w:t>mero total de encuestados a nivel nacional que han afirmado</w:t>
            </w:r>
            <w:r w:rsidR="00270271">
              <w:rPr>
                <w:rFonts w:ascii="Arial" w:hAnsi="Arial" w:cs="Arial"/>
                <w:sz w:val="20"/>
                <w:szCs w:val="20"/>
              </w:rPr>
              <w:t xml:space="preserve"> no presentar </w:t>
            </w:r>
            <w:r w:rsidR="006141C6">
              <w:rPr>
                <w:rFonts w:ascii="Arial" w:hAnsi="Arial" w:cs="Arial"/>
                <w:sz w:val="20"/>
                <w:szCs w:val="20"/>
              </w:rPr>
              <w:t>situaciones de vulneración en alguna instancia del proceso como de la Policía Nacional del Perú, Ministerio Público, Ministerio de Justicia y Derechos Humanos y Poder Judicial.</w:t>
            </w:r>
          </w:p>
          <w:p w14:paraId="03591D40" w14:textId="153DECCB" w:rsidR="000040AF" w:rsidRPr="00DB60C8" w:rsidRDefault="000040AF" w:rsidP="000040AF">
            <w:pPr>
              <w:jc w:val="both"/>
              <w:rPr>
                <w:rFonts w:ascii="Arial" w:hAnsi="Arial" w:cs="Arial"/>
                <w:sz w:val="20"/>
                <w:szCs w:val="20"/>
              </w:rPr>
            </w:pPr>
            <w:r>
              <w:rPr>
                <w:rFonts w:ascii="Arial" w:hAnsi="Arial" w:cs="Arial"/>
                <w:sz w:val="20"/>
                <w:szCs w:val="20"/>
              </w:rPr>
              <w:t>B:</w:t>
            </w:r>
            <w:r w:rsidRPr="00444180">
              <w:rPr>
                <w:rFonts w:ascii="Arial" w:hAnsi="Arial" w:cs="Arial"/>
                <w:sz w:val="20"/>
                <w:szCs w:val="20"/>
              </w:rPr>
              <w:t xml:space="preserve"> </w:t>
            </w:r>
            <w:r>
              <w:rPr>
                <w:rFonts w:ascii="Arial" w:hAnsi="Arial" w:cs="Arial"/>
                <w:sz w:val="20"/>
                <w:szCs w:val="20"/>
              </w:rPr>
              <w:t>T</w:t>
            </w:r>
            <w:r w:rsidRPr="00DB60C8">
              <w:rPr>
                <w:rFonts w:ascii="Arial" w:hAnsi="Arial" w:cs="Arial"/>
                <w:sz w:val="20"/>
                <w:szCs w:val="20"/>
              </w:rPr>
              <w:t>otal de ACLP de la muestra</w:t>
            </w:r>
            <w:r w:rsidR="006141C6">
              <w:rPr>
                <w:rFonts w:ascii="Arial" w:hAnsi="Arial" w:cs="Arial"/>
                <w:sz w:val="20"/>
                <w:szCs w:val="20"/>
              </w:rPr>
              <w:t>: Considera el número total de encuestados a nivel nacional.</w:t>
            </w:r>
          </w:p>
        </w:tc>
      </w:tr>
      <w:tr w:rsidR="004B548E" w:rsidRPr="00DB60C8" w14:paraId="0326C734" w14:textId="77777777" w:rsidTr="00D42672">
        <w:tc>
          <w:tcPr>
            <w:tcW w:w="1507" w:type="dxa"/>
          </w:tcPr>
          <w:p w14:paraId="675E0DF8" w14:textId="1F24E262" w:rsidR="004B548E" w:rsidRPr="00DB60C8" w:rsidRDefault="004B548E" w:rsidP="004B548E">
            <w:pPr>
              <w:jc w:val="both"/>
              <w:rPr>
                <w:rFonts w:ascii="Arial" w:hAnsi="Arial" w:cs="Arial"/>
                <w:b/>
                <w:bCs/>
                <w:sz w:val="20"/>
                <w:szCs w:val="20"/>
              </w:rPr>
            </w:pPr>
            <w:r w:rsidRPr="00444180">
              <w:rPr>
                <w:rFonts w:ascii="Arial" w:hAnsi="Arial" w:cs="Arial"/>
                <w:b/>
                <w:bCs/>
                <w:sz w:val="20"/>
                <w:szCs w:val="20"/>
              </w:rPr>
              <w:t xml:space="preserve">Sentido </w:t>
            </w:r>
            <w:r>
              <w:rPr>
                <w:rFonts w:ascii="Arial" w:hAnsi="Arial" w:cs="Arial"/>
                <w:b/>
                <w:bCs/>
                <w:sz w:val="20"/>
                <w:szCs w:val="20"/>
              </w:rPr>
              <w:t xml:space="preserve">esperado </w:t>
            </w:r>
            <w:r w:rsidRPr="00444180">
              <w:rPr>
                <w:rFonts w:ascii="Arial" w:hAnsi="Arial" w:cs="Arial"/>
                <w:b/>
                <w:bCs/>
                <w:sz w:val="20"/>
                <w:szCs w:val="20"/>
              </w:rPr>
              <w:t>del indicador</w:t>
            </w:r>
          </w:p>
        </w:tc>
        <w:tc>
          <w:tcPr>
            <w:tcW w:w="7920" w:type="dxa"/>
            <w:gridSpan w:val="6"/>
          </w:tcPr>
          <w:p w14:paraId="1BCF84CF" w14:textId="280DE75A" w:rsidR="004B548E" w:rsidRPr="00DB60C8" w:rsidRDefault="00D42672" w:rsidP="004B548E">
            <w:pPr>
              <w:jc w:val="both"/>
              <w:rPr>
                <w:rFonts w:ascii="Arial" w:hAnsi="Arial" w:cs="Arial"/>
                <w:sz w:val="20"/>
                <w:szCs w:val="20"/>
              </w:rPr>
            </w:pPr>
            <w:r>
              <w:rPr>
                <w:rFonts w:ascii="Arial" w:hAnsi="Arial" w:cs="Arial"/>
                <w:sz w:val="20"/>
                <w:szCs w:val="20"/>
              </w:rPr>
              <w:t>Ascendente</w:t>
            </w:r>
          </w:p>
        </w:tc>
      </w:tr>
      <w:tr w:rsidR="00D42672" w:rsidRPr="00DB60C8" w14:paraId="43E88580" w14:textId="77777777" w:rsidTr="00D42672">
        <w:tc>
          <w:tcPr>
            <w:tcW w:w="1507" w:type="dxa"/>
          </w:tcPr>
          <w:p w14:paraId="5CB85732" w14:textId="6D24C9D8" w:rsidR="00D42672" w:rsidRPr="00444180" w:rsidRDefault="00D42672" w:rsidP="00D42672">
            <w:pPr>
              <w:jc w:val="both"/>
              <w:rPr>
                <w:rFonts w:ascii="Arial" w:hAnsi="Arial" w:cs="Arial"/>
                <w:b/>
                <w:bCs/>
                <w:sz w:val="20"/>
                <w:szCs w:val="20"/>
              </w:rPr>
            </w:pPr>
            <w:r>
              <w:rPr>
                <w:rFonts w:ascii="Arial" w:hAnsi="Arial" w:cs="Arial"/>
                <w:b/>
                <w:bCs/>
                <w:sz w:val="20"/>
                <w:szCs w:val="20"/>
              </w:rPr>
              <w:t>Supuestos</w:t>
            </w:r>
          </w:p>
        </w:tc>
        <w:tc>
          <w:tcPr>
            <w:tcW w:w="7920" w:type="dxa"/>
            <w:gridSpan w:val="6"/>
            <w:vAlign w:val="center"/>
          </w:tcPr>
          <w:p w14:paraId="26F5EF42" w14:textId="7E948EEE" w:rsidR="00D42672" w:rsidRPr="00DB60C8" w:rsidRDefault="00D42672" w:rsidP="00D42672">
            <w:pPr>
              <w:jc w:val="both"/>
              <w:rPr>
                <w:rFonts w:ascii="Arial" w:hAnsi="Arial" w:cs="Arial"/>
                <w:sz w:val="20"/>
                <w:szCs w:val="20"/>
              </w:rPr>
            </w:pPr>
            <w:r>
              <w:rPr>
                <w:rFonts w:ascii="Arial" w:hAnsi="Arial" w:cs="Arial"/>
                <w:sz w:val="20"/>
                <w:szCs w:val="20"/>
              </w:rPr>
              <w:t>Para la evolución favorable del indicador es importante que los objetivos institucionales del Ministerio Público y el Poder Judicial sean coherentes con los lineamientos de las políticas, asimismo, que las políticas multisectoriales del Ministerio del Interior estén alineados a los objetivos de la política.</w:t>
            </w:r>
          </w:p>
        </w:tc>
      </w:tr>
      <w:tr w:rsidR="00D42672" w:rsidRPr="00DB60C8" w14:paraId="145CFDE0" w14:textId="77777777" w:rsidTr="00D42672">
        <w:tc>
          <w:tcPr>
            <w:tcW w:w="1507" w:type="dxa"/>
          </w:tcPr>
          <w:p w14:paraId="01B4CCBE" w14:textId="77777777" w:rsidR="00D42672" w:rsidRPr="00DB60C8" w:rsidRDefault="00D42672" w:rsidP="00D42672">
            <w:pPr>
              <w:autoSpaceDE w:val="0"/>
              <w:autoSpaceDN w:val="0"/>
              <w:adjustRightInd w:val="0"/>
              <w:rPr>
                <w:rFonts w:ascii="Arial" w:hAnsi="Arial" w:cs="Arial"/>
                <w:b/>
                <w:bCs/>
                <w:sz w:val="20"/>
                <w:szCs w:val="20"/>
              </w:rPr>
            </w:pPr>
            <w:r w:rsidRPr="00DB60C8">
              <w:rPr>
                <w:rFonts w:ascii="Arial" w:hAnsi="Arial" w:cs="Arial"/>
                <w:b/>
                <w:bCs/>
                <w:sz w:val="20"/>
                <w:szCs w:val="20"/>
              </w:rPr>
              <w:t>Fuente y bases de</w:t>
            </w:r>
          </w:p>
          <w:p w14:paraId="101F4702" w14:textId="77777777" w:rsidR="00D42672" w:rsidRPr="00DB60C8" w:rsidRDefault="00D42672" w:rsidP="00D42672">
            <w:pPr>
              <w:autoSpaceDE w:val="0"/>
              <w:autoSpaceDN w:val="0"/>
              <w:adjustRightInd w:val="0"/>
              <w:rPr>
                <w:rFonts w:ascii="Arial" w:hAnsi="Arial" w:cs="Arial"/>
                <w:b/>
                <w:bCs/>
                <w:sz w:val="20"/>
                <w:szCs w:val="20"/>
              </w:rPr>
            </w:pPr>
            <w:r w:rsidRPr="00DB60C8">
              <w:rPr>
                <w:rFonts w:ascii="Arial" w:hAnsi="Arial" w:cs="Arial"/>
                <w:b/>
                <w:bCs/>
                <w:sz w:val="20"/>
                <w:szCs w:val="20"/>
              </w:rPr>
              <w:t>datos:</w:t>
            </w:r>
          </w:p>
        </w:tc>
        <w:tc>
          <w:tcPr>
            <w:tcW w:w="7920" w:type="dxa"/>
            <w:gridSpan w:val="6"/>
          </w:tcPr>
          <w:p w14:paraId="1AF3C1C2" w14:textId="77777777" w:rsidR="00D42672" w:rsidRPr="00DB60C8" w:rsidRDefault="00D42672" w:rsidP="00D42672">
            <w:pPr>
              <w:jc w:val="both"/>
              <w:rPr>
                <w:rFonts w:ascii="Arial" w:hAnsi="Arial" w:cs="Arial"/>
                <w:sz w:val="20"/>
                <w:szCs w:val="20"/>
              </w:rPr>
            </w:pPr>
            <w:r w:rsidRPr="00DB60C8">
              <w:rPr>
                <w:rFonts w:ascii="Arial" w:hAnsi="Arial" w:cs="Arial"/>
                <w:sz w:val="20"/>
                <w:szCs w:val="20"/>
              </w:rPr>
              <w:t>Encuestas a los ACLP de los Centros Juveniles por parte del MINJUSDH</w:t>
            </w:r>
          </w:p>
        </w:tc>
      </w:tr>
      <w:tr w:rsidR="00D42672" w:rsidRPr="00DB60C8" w14:paraId="3BB66F44" w14:textId="77777777" w:rsidTr="00D42672">
        <w:tc>
          <w:tcPr>
            <w:tcW w:w="1507" w:type="dxa"/>
          </w:tcPr>
          <w:p w14:paraId="4E8425D5" w14:textId="77777777" w:rsidR="00D42672" w:rsidRPr="00DB60C8" w:rsidRDefault="00D42672" w:rsidP="00D42672">
            <w:pPr>
              <w:autoSpaceDE w:val="0"/>
              <w:autoSpaceDN w:val="0"/>
              <w:adjustRightInd w:val="0"/>
              <w:rPr>
                <w:rFonts w:ascii="Arial" w:hAnsi="Arial" w:cs="Arial"/>
                <w:b/>
                <w:bCs/>
                <w:sz w:val="20"/>
                <w:szCs w:val="20"/>
              </w:rPr>
            </w:pPr>
          </w:p>
        </w:tc>
        <w:tc>
          <w:tcPr>
            <w:tcW w:w="1579" w:type="dxa"/>
          </w:tcPr>
          <w:p w14:paraId="71AE3CBC" w14:textId="032CA5AE"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Línea de base</w:t>
            </w:r>
          </w:p>
        </w:tc>
        <w:tc>
          <w:tcPr>
            <w:tcW w:w="6341" w:type="dxa"/>
            <w:gridSpan w:val="5"/>
          </w:tcPr>
          <w:p w14:paraId="445CEB29" w14:textId="77777777"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Logros esperados</w:t>
            </w:r>
          </w:p>
        </w:tc>
      </w:tr>
      <w:tr w:rsidR="00D42672" w:rsidRPr="00DB60C8" w14:paraId="14CEA0B9" w14:textId="77777777" w:rsidTr="00D42672">
        <w:tc>
          <w:tcPr>
            <w:tcW w:w="1507" w:type="dxa"/>
          </w:tcPr>
          <w:p w14:paraId="60D768B4" w14:textId="77777777" w:rsidR="00D42672" w:rsidRPr="00DB60C8" w:rsidRDefault="00D42672" w:rsidP="00D42672">
            <w:pPr>
              <w:autoSpaceDE w:val="0"/>
              <w:autoSpaceDN w:val="0"/>
              <w:adjustRightInd w:val="0"/>
              <w:rPr>
                <w:rFonts w:ascii="Arial" w:hAnsi="Arial" w:cs="Arial"/>
                <w:b/>
                <w:bCs/>
                <w:sz w:val="20"/>
                <w:szCs w:val="20"/>
              </w:rPr>
            </w:pPr>
            <w:r w:rsidRPr="00DB60C8">
              <w:rPr>
                <w:rFonts w:ascii="Arial" w:hAnsi="Arial" w:cs="Arial"/>
                <w:b/>
                <w:bCs/>
                <w:sz w:val="20"/>
                <w:szCs w:val="20"/>
              </w:rPr>
              <w:t>Año</w:t>
            </w:r>
          </w:p>
        </w:tc>
        <w:tc>
          <w:tcPr>
            <w:tcW w:w="1579" w:type="dxa"/>
          </w:tcPr>
          <w:p w14:paraId="0FAD3FB9" w14:textId="66236946"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1</w:t>
            </w:r>
          </w:p>
        </w:tc>
        <w:tc>
          <w:tcPr>
            <w:tcW w:w="1032" w:type="dxa"/>
            <w:vAlign w:val="center"/>
          </w:tcPr>
          <w:p w14:paraId="04725588" w14:textId="16EB5441"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3</w:t>
            </w:r>
          </w:p>
        </w:tc>
        <w:tc>
          <w:tcPr>
            <w:tcW w:w="1308" w:type="dxa"/>
            <w:vAlign w:val="center"/>
          </w:tcPr>
          <w:p w14:paraId="3147F429" w14:textId="32FF1467"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5</w:t>
            </w:r>
          </w:p>
        </w:tc>
        <w:tc>
          <w:tcPr>
            <w:tcW w:w="1464" w:type="dxa"/>
            <w:vAlign w:val="center"/>
          </w:tcPr>
          <w:p w14:paraId="306E93C0" w14:textId="2AE91D05"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7</w:t>
            </w:r>
          </w:p>
        </w:tc>
        <w:tc>
          <w:tcPr>
            <w:tcW w:w="1464" w:type="dxa"/>
            <w:vAlign w:val="center"/>
          </w:tcPr>
          <w:p w14:paraId="1D26F1D6" w14:textId="6193C055"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9</w:t>
            </w:r>
          </w:p>
        </w:tc>
        <w:tc>
          <w:tcPr>
            <w:tcW w:w="1073" w:type="dxa"/>
            <w:vAlign w:val="center"/>
          </w:tcPr>
          <w:p w14:paraId="7A186459" w14:textId="77777777" w:rsidR="00D42672" w:rsidRPr="00DB60C8" w:rsidRDefault="00D42672" w:rsidP="00D42672">
            <w:pPr>
              <w:jc w:val="center"/>
              <w:rPr>
                <w:rFonts w:ascii="Arial" w:hAnsi="Arial" w:cs="Arial"/>
                <w:b/>
                <w:bCs/>
                <w:sz w:val="20"/>
                <w:szCs w:val="20"/>
              </w:rPr>
            </w:pPr>
            <w:r w:rsidRPr="00DB60C8">
              <w:rPr>
                <w:rFonts w:ascii="Arial" w:hAnsi="Arial" w:cs="Arial"/>
                <w:b/>
                <w:bCs/>
                <w:sz w:val="20"/>
                <w:szCs w:val="20"/>
              </w:rPr>
              <w:t>2030</w:t>
            </w:r>
          </w:p>
        </w:tc>
      </w:tr>
      <w:tr w:rsidR="00D42672" w:rsidRPr="00DB60C8" w14:paraId="6E724F4A" w14:textId="77777777" w:rsidTr="00D42672">
        <w:tc>
          <w:tcPr>
            <w:tcW w:w="1507" w:type="dxa"/>
          </w:tcPr>
          <w:p w14:paraId="55F88C62" w14:textId="77777777" w:rsidR="00D42672" w:rsidRPr="00DB60C8" w:rsidRDefault="00D42672" w:rsidP="00D42672">
            <w:pPr>
              <w:jc w:val="both"/>
              <w:rPr>
                <w:rFonts w:ascii="Arial" w:hAnsi="Arial" w:cs="Arial"/>
                <w:b/>
                <w:bCs/>
                <w:sz w:val="20"/>
                <w:szCs w:val="20"/>
              </w:rPr>
            </w:pPr>
            <w:r w:rsidRPr="00DB60C8">
              <w:rPr>
                <w:rFonts w:ascii="Arial" w:hAnsi="Arial" w:cs="Arial"/>
                <w:b/>
                <w:bCs/>
                <w:sz w:val="20"/>
                <w:szCs w:val="20"/>
              </w:rPr>
              <w:t>Valor</w:t>
            </w:r>
          </w:p>
        </w:tc>
        <w:tc>
          <w:tcPr>
            <w:tcW w:w="1579" w:type="dxa"/>
          </w:tcPr>
          <w:p w14:paraId="7E4F8DB6" w14:textId="6F2ABAE0" w:rsidR="00D42672" w:rsidRPr="00DB60C8" w:rsidRDefault="00D42672" w:rsidP="00D42672">
            <w:pPr>
              <w:jc w:val="center"/>
              <w:rPr>
                <w:rFonts w:ascii="Arial" w:hAnsi="Arial" w:cs="Arial"/>
                <w:sz w:val="20"/>
                <w:szCs w:val="20"/>
              </w:rPr>
            </w:pPr>
            <w:r>
              <w:rPr>
                <w:rFonts w:ascii="Arial" w:hAnsi="Arial" w:cs="Arial"/>
                <w:sz w:val="20"/>
                <w:szCs w:val="20"/>
              </w:rPr>
              <w:t>46</w:t>
            </w:r>
            <w:r w:rsidRPr="00DB60C8">
              <w:rPr>
                <w:rFonts w:ascii="Arial" w:hAnsi="Arial" w:cs="Arial"/>
                <w:sz w:val="20"/>
                <w:szCs w:val="20"/>
              </w:rPr>
              <w:t>%</w:t>
            </w:r>
          </w:p>
        </w:tc>
        <w:tc>
          <w:tcPr>
            <w:tcW w:w="1032" w:type="dxa"/>
            <w:vAlign w:val="center"/>
          </w:tcPr>
          <w:p w14:paraId="4CFC7235" w14:textId="424C74E8" w:rsidR="00D42672" w:rsidRPr="00DB60C8" w:rsidRDefault="00D42672" w:rsidP="00D42672">
            <w:pPr>
              <w:jc w:val="center"/>
              <w:rPr>
                <w:rFonts w:ascii="Arial" w:hAnsi="Arial" w:cs="Arial"/>
                <w:sz w:val="20"/>
                <w:szCs w:val="20"/>
              </w:rPr>
            </w:pPr>
            <w:r w:rsidRPr="00DB60C8">
              <w:rPr>
                <w:rFonts w:ascii="Arial" w:hAnsi="Arial" w:cs="Arial"/>
                <w:sz w:val="20"/>
                <w:szCs w:val="20"/>
              </w:rPr>
              <w:t>5</w:t>
            </w:r>
            <w:r>
              <w:rPr>
                <w:rFonts w:ascii="Arial" w:hAnsi="Arial" w:cs="Arial"/>
                <w:sz w:val="20"/>
                <w:szCs w:val="20"/>
              </w:rPr>
              <w:t>0</w:t>
            </w:r>
            <w:r w:rsidRPr="00DB60C8">
              <w:rPr>
                <w:rFonts w:ascii="Arial" w:hAnsi="Arial" w:cs="Arial"/>
                <w:sz w:val="20"/>
                <w:szCs w:val="20"/>
              </w:rPr>
              <w:t>%</w:t>
            </w:r>
          </w:p>
        </w:tc>
        <w:tc>
          <w:tcPr>
            <w:tcW w:w="1308" w:type="dxa"/>
            <w:vAlign w:val="center"/>
          </w:tcPr>
          <w:p w14:paraId="0BB63519" w14:textId="6907F890" w:rsidR="00D42672" w:rsidRPr="00DB60C8" w:rsidRDefault="00D42672" w:rsidP="00D42672">
            <w:pPr>
              <w:jc w:val="center"/>
              <w:rPr>
                <w:rFonts w:ascii="Arial" w:hAnsi="Arial" w:cs="Arial"/>
                <w:sz w:val="20"/>
                <w:szCs w:val="20"/>
              </w:rPr>
            </w:pPr>
            <w:r>
              <w:rPr>
                <w:rFonts w:ascii="Arial" w:hAnsi="Arial" w:cs="Arial"/>
                <w:sz w:val="20"/>
                <w:szCs w:val="20"/>
              </w:rPr>
              <w:t>55</w:t>
            </w:r>
            <w:r w:rsidRPr="00DB60C8">
              <w:rPr>
                <w:rFonts w:ascii="Arial" w:hAnsi="Arial" w:cs="Arial"/>
                <w:sz w:val="20"/>
                <w:szCs w:val="20"/>
              </w:rPr>
              <w:t>%</w:t>
            </w:r>
          </w:p>
        </w:tc>
        <w:tc>
          <w:tcPr>
            <w:tcW w:w="1464" w:type="dxa"/>
            <w:vAlign w:val="center"/>
          </w:tcPr>
          <w:p w14:paraId="681FAB63" w14:textId="730E7B06" w:rsidR="00D42672" w:rsidRPr="00DB60C8" w:rsidRDefault="00D42672" w:rsidP="00D42672">
            <w:pPr>
              <w:jc w:val="center"/>
              <w:rPr>
                <w:rFonts w:ascii="Arial" w:hAnsi="Arial" w:cs="Arial"/>
                <w:sz w:val="20"/>
                <w:szCs w:val="20"/>
              </w:rPr>
            </w:pPr>
            <w:r w:rsidRPr="00DB60C8">
              <w:rPr>
                <w:rFonts w:ascii="Arial" w:hAnsi="Arial" w:cs="Arial"/>
                <w:sz w:val="20"/>
                <w:szCs w:val="20"/>
              </w:rPr>
              <w:t>6</w:t>
            </w:r>
            <w:r>
              <w:rPr>
                <w:rFonts w:ascii="Arial" w:hAnsi="Arial" w:cs="Arial"/>
                <w:sz w:val="20"/>
                <w:szCs w:val="20"/>
              </w:rPr>
              <w:t>0</w:t>
            </w:r>
            <w:r w:rsidRPr="00DB60C8">
              <w:rPr>
                <w:rFonts w:ascii="Arial" w:hAnsi="Arial" w:cs="Arial"/>
                <w:sz w:val="20"/>
                <w:szCs w:val="20"/>
              </w:rPr>
              <w:t>%</w:t>
            </w:r>
          </w:p>
        </w:tc>
        <w:tc>
          <w:tcPr>
            <w:tcW w:w="1464" w:type="dxa"/>
            <w:vAlign w:val="center"/>
          </w:tcPr>
          <w:p w14:paraId="21FEF4B8" w14:textId="425E8D9B" w:rsidR="00D42672" w:rsidRPr="00DB60C8" w:rsidRDefault="00D42672" w:rsidP="00D42672">
            <w:pPr>
              <w:jc w:val="center"/>
              <w:rPr>
                <w:rFonts w:ascii="Arial" w:hAnsi="Arial" w:cs="Arial"/>
                <w:sz w:val="20"/>
                <w:szCs w:val="20"/>
              </w:rPr>
            </w:pPr>
            <w:r>
              <w:rPr>
                <w:rFonts w:ascii="Arial" w:hAnsi="Arial" w:cs="Arial"/>
                <w:sz w:val="20"/>
                <w:szCs w:val="20"/>
              </w:rPr>
              <w:t>70</w:t>
            </w:r>
            <w:r w:rsidRPr="00DB60C8">
              <w:rPr>
                <w:rFonts w:ascii="Arial" w:hAnsi="Arial" w:cs="Arial"/>
                <w:sz w:val="20"/>
                <w:szCs w:val="20"/>
              </w:rPr>
              <w:t>%</w:t>
            </w:r>
          </w:p>
        </w:tc>
        <w:tc>
          <w:tcPr>
            <w:tcW w:w="1073" w:type="dxa"/>
            <w:vAlign w:val="center"/>
          </w:tcPr>
          <w:p w14:paraId="4CFF0512" w14:textId="77BFDEEC" w:rsidR="00D42672" w:rsidRPr="00DB60C8" w:rsidRDefault="00D42672" w:rsidP="00D42672">
            <w:pPr>
              <w:jc w:val="center"/>
              <w:rPr>
                <w:rFonts w:ascii="Arial" w:hAnsi="Arial" w:cs="Arial"/>
                <w:sz w:val="20"/>
                <w:szCs w:val="20"/>
              </w:rPr>
            </w:pPr>
            <w:r>
              <w:rPr>
                <w:rFonts w:ascii="Arial" w:hAnsi="Arial" w:cs="Arial"/>
                <w:sz w:val="20"/>
                <w:szCs w:val="20"/>
              </w:rPr>
              <w:t>75</w:t>
            </w:r>
            <w:r w:rsidRPr="00DB60C8">
              <w:rPr>
                <w:rFonts w:ascii="Arial" w:hAnsi="Arial" w:cs="Arial"/>
                <w:sz w:val="20"/>
                <w:szCs w:val="20"/>
              </w:rPr>
              <w:t>%</w:t>
            </w:r>
          </w:p>
        </w:tc>
      </w:tr>
    </w:tbl>
    <w:p w14:paraId="3258BC39" w14:textId="77777777" w:rsidR="00CE1C20" w:rsidRDefault="00CE1C20" w:rsidP="00CE1C20">
      <w:pPr>
        <w:pStyle w:val="Prrafodelista"/>
        <w:ind w:left="426"/>
        <w:jc w:val="both"/>
        <w:rPr>
          <w:rFonts w:ascii="Arial" w:hAnsi="Arial" w:cs="Arial"/>
          <w:b/>
          <w:bCs/>
        </w:rPr>
      </w:pPr>
    </w:p>
    <w:p w14:paraId="1139B7BE" w14:textId="77777777" w:rsidR="00CE1C20" w:rsidRDefault="00CE1C20" w:rsidP="00CE1C20">
      <w:pPr>
        <w:rPr>
          <w:rFonts w:ascii="Arial" w:hAnsi="Arial" w:cs="Arial"/>
          <w:b/>
          <w:bCs/>
        </w:rPr>
      </w:pPr>
      <w:r>
        <w:rPr>
          <w:rFonts w:ascii="Arial" w:hAnsi="Arial" w:cs="Arial"/>
          <w:b/>
          <w:bCs/>
        </w:rPr>
        <w:br w:type="page"/>
      </w:r>
    </w:p>
    <w:p w14:paraId="42533C4D" w14:textId="77777777" w:rsidR="00CE1C20" w:rsidRPr="00DB60C8" w:rsidRDefault="00CE1C20" w:rsidP="00CE1C20">
      <w:pPr>
        <w:pStyle w:val="Prrafodelista"/>
        <w:numPr>
          <w:ilvl w:val="0"/>
          <w:numId w:val="2"/>
        </w:numPr>
        <w:ind w:left="426"/>
        <w:jc w:val="both"/>
        <w:rPr>
          <w:rFonts w:ascii="Arial" w:hAnsi="Arial" w:cs="Arial"/>
          <w:b/>
          <w:bCs/>
        </w:rPr>
      </w:pPr>
      <w:r w:rsidRPr="00DB60C8">
        <w:rPr>
          <w:rFonts w:ascii="Arial" w:hAnsi="Arial" w:cs="Arial"/>
          <w:b/>
          <w:bCs/>
        </w:rPr>
        <w:lastRenderedPageBreak/>
        <w:t xml:space="preserve">Ficha técnica del indicador 3.1. </w:t>
      </w:r>
    </w:p>
    <w:tbl>
      <w:tblPr>
        <w:tblStyle w:val="Tablaconcuadrcula"/>
        <w:tblW w:w="9650" w:type="dxa"/>
        <w:tblInd w:w="66" w:type="dxa"/>
        <w:tblLook w:val="04A0" w:firstRow="1" w:lastRow="0" w:firstColumn="1" w:lastColumn="0" w:noHBand="0" w:noVBand="1"/>
      </w:tblPr>
      <w:tblGrid>
        <w:gridCol w:w="1506"/>
        <w:gridCol w:w="1534"/>
        <w:gridCol w:w="1068"/>
        <w:gridCol w:w="1260"/>
        <w:gridCol w:w="1332"/>
        <w:gridCol w:w="1536"/>
        <w:gridCol w:w="1414"/>
      </w:tblGrid>
      <w:tr w:rsidR="00CE1C20" w:rsidRPr="00DB60C8" w14:paraId="5A49684A" w14:textId="77777777" w:rsidTr="000D2DFC">
        <w:tc>
          <w:tcPr>
            <w:tcW w:w="9650" w:type="dxa"/>
            <w:gridSpan w:val="7"/>
            <w:shd w:val="clear" w:color="auto" w:fill="D9D9D9" w:themeFill="background1" w:themeFillShade="D9"/>
          </w:tcPr>
          <w:p w14:paraId="0E3D21E1" w14:textId="77777777" w:rsidR="00CE1C20" w:rsidRPr="00DB60C8" w:rsidRDefault="00CE1C20" w:rsidP="000D2DFC">
            <w:pPr>
              <w:pStyle w:val="Prrafodelista"/>
              <w:ind w:left="426"/>
              <w:jc w:val="center"/>
              <w:rPr>
                <w:rFonts w:ascii="Arial" w:hAnsi="Arial" w:cs="Arial"/>
                <w:b/>
                <w:bCs/>
                <w:sz w:val="20"/>
                <w:szCs w:val="20"/>
              </w:rPr>
            </w:pPr>
            <w:r w:rsidRPr="00DB60C8">
              <w:rPr>
                <w:rFonts w:ascii="Arial" w:hAnsi="Arial" w:cs="Arial"/>
                <w:b/>
                <w:bCs/>
                <w:sz w:val="20"/>
                <w:szCs w:val="20"/>
              </w:rPr>
              <w:t>Ficha técnica del indicador 3.1.</w:t>
            </w:r>
          </w:p>
        </w:tc>
      </w:tr>
      <w:tr w:rsidR="00CE1C20" w:rsidRPr="00DB60C8" w14:paraId="6FA88CE0" w14:textId="77777777" w:rsidTr="000D2DFC">
        <w:tc>
          <w:tcPr>
            <w:tcW w:w="1506" w:type="dxa"/>
          </w:tcPr>
          <w:p w14:paraId="4D32B786"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Objetivo prioritario</w:t>
            </w:r>
          </w:p>
        </w:tc>
        <w:tc>
          <w:tcPr>
            <w:tcW w:w="8144" w:type="dxa"/>
            <w:gridSpan w:val="6"/>
          </w:tcPr>
          <w:p w14:paraId="2DB764F3" w14:textId="77777777" w:rsidR="00CE1C20" w:rsidRPr="00DB60C8" w:rsidRDefault="00CE1C20" w:rsidP="000D2DFC">
            <w:pPr>
              <w:jc w:val="both"/>
              <w:rPr>
                <w:rFonts w:ascii="Arial" w:hAnsi="Arial" w:cs="Arial"/>
                <w:b/>
                <w:bCs/>
                <w:sz w:val="20"/>
                <w:szCs w:val="20"/>
              </w:rPr>
            </w:pPr>
            <w:r w:rsidRPr="00DB60C8">
              <w:rPr>
                <w:rFonts w:ascii="Arial" w:hAnsi="Arial" w:cs="Arial"/>
                <w:color w:val="000000"/>
                <w:sz w:val="20"/>
                <w:szCs w:val="20"/>
                <w:lang w:val="es-MX"/>
              </w:rPr>
              <w:t>Fortalecer la reinserción social de los y las adolescentes en conflicto con la Ley Penal</w:t>
            </w:r>
          </w:p>
        </w:tc>
      </w:tr>
      <w:tr w:rsidR="00CE1C20" w:rsidRPr="00DB60C8" w14:paraId="1552A5C6" w14:textId="77777777" w:rsidTr="000D2DFC">
        <w:trPr>
          <w:trHeight w:val="279"/>
        </w:trPr>
        <w:tc>
          <w:tcPr>
            <w:tcW w:w="1506" w:type="dxa"/>
          </w:tcPr>
          <w:p w14:paraId="30315BF8"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Nombre del Indicador</w:t>
            </w:r>
          </w:p>
        </w:tc>
        <w:tc>
          <w:tcPr>
            <w:tcW w:w="8144" w:type="dxa"/>
            <w:gridSpan w:val="6"/>
          </w:tcPr>
          <w:p w14:paraId="70A216D4" w14:textId="77777777" w:rsidR="00CE1C20" w:rsidRPr="00DB60C8" w:rsidRDefault="00CE1C20" w:rsidP="000D2DFC">
            <w:pPr>
              <w:jc w:val="both"/>
              <w:rPr>
                <w:rFonts w:ascii="Arial" w:hAnsi="Arial" w:cs="Arial"/>
                <w:sz w:val="20"/>
                <w:szCs w:val="20"/>
              </w:rPr>
            </w:pPr>
            <w:r w:rsidRPr="00DB60C8">
              <w:rPr>
                <w:rFonts w:ascii="Arial" w:hAnsi="Arial" w:cs="Arial"/>
                <w:sz w:val="20"/>
                <w:szCs w:val="20"/>
              </w:rPr>
              <w:t>Porcentaje de adolescentes que reingresan a un centro juvenil para el cumplimiento de una medida socioeducativa, por procesos distintos.</w:t>
            </w:r>
          </w:p>
        </w:tc>
      </w:tr>
      <w:tr w:rsidR="00CE1C20" w:rsidRPr="00DB60C8" w14:paraId="3CDC7FCA" w14:textId="77777777" w:rsidTr="000D2DFC">
        <w:tc>
          <w:tcPr>
            <w:tcW w:w="1506" w:type="dxa"/>
          </w:tcPr>
          <w:p w14:paraId="1EAE5FFE"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Justificación:</w:t>
            </w:r>
          </w:p>
        </w:tc>
        <w:tc>
          <w:tcPr>
            <w:tcW w:w="8144" w:type="dxa"/>
            <w:gridSpan w:val="6"/>
          </w:tcPr>
          <w:p w14:paraId="22A55C8E" w14:textId="723C1197" w:rsidR="00CE1C20" w:rsidRPr="00DB60C8" w:rsidRDefault="00CE1C20" w:rsidP="000D2DFC">
            <w:pPr>
              <w:jc w:val="both"/>
              <w:rPr>
                <w:rFonts w:ascii="Arial" w:hAnsi="Arial" w:cs="Arial"/>
                <w:sz w:val="20"/>
                <w:szCs w:val="20"/>
              </w:rPr>
            </w:pPr>
            <w:r w:rsidRPr="00DB60C8">
              <w:rPr>
                <w:rFonts w:ascii="Arial" w:hAnsi="Arial" w:cs="Arial"/>
                <w:sz w:val="20"/>
                <w:szCs w:val="20"/>
              </w:rPr>
              <w:t>Cuando se evalúa el retorno de un ACLP a un Centro Juvenil se considera un aspecto de la efectividad indirecto de la reinserción social. Asimismo, se entiende por reingreso a aquellos adolescentes en conflicto con la ley penal que ingresan para el cumplimiento de una medida socioeducativa, además, los centros juveniles hacen referencia tanto al medio abierto y cerrado.</w:t>
            </w:r>
            <w:r w:rsidR="00935E1A">
              <w:rPr>
                <w:rFonts w:ascii="Arial" w:hAnsi="Arial" w:cs="Arial"/>
                <w:sz w:val="20"/>
                <w:szCs w:val="20"/>
              </w:rPr>
              <w:t xml:space="preserve"> </w:t>
            </w:r>
            <w:r w:rsidR="0066656D">
              <w:rPr>
                <w:rFonts w:ascii="Arial" w:hAnsi="Arial" w:cs="Arial"/>
                <w:sz w:val="20"/>
                <w:szCs w:val="20"/>
              </w:rPr>
              <w:t xml:space="preserve">En efecto, </w:t>
            </w:r>
            <w:r w:rsidR="000119E6">
              <w:rPr>
                <w:rFonts w:ascii="Arial" w:hAnsi="Arial" w:cs="Arial"/>
                <w:sz w:val="20"/>
                <w:szCs w:val="20"/>
              </w:rPr>
              <w:t xml:space="preserve">permite verificar si se está logrando fortalecer la reinserción social ya que en la medida que menos porcentaje de reingresos haya expresará un </w:t>
            </w:r>
            <w:r w:rsidR="00707897">
              <w:rPr>
                <w:rFonts w:ascii="Arial" w:hAnsi="Arial" w:cs="Arial"/>
                <w:sz w:val="20"/>
                <w:szCs w:val="20"/>
              </w:rPr>
              <w:t>mayor impacto positivo en el ACLP para su reintegración social.</w:t>
            </w:r>
          </w:p>
        </w:tc>
      </w:tr>
      <w:tr w:rsidR="00CE1C20" w:rsidRPr="00DB60C8" w14:paraId="298F21E7" w14:textId="77777777" w:rsidTr="000D2DFC">
        <w:tc>
          <w:tcPr>
            <w:tcW w:w="1506" w:type="dxa"/>
          </w:tcPr>
          <w:p w14:paraId="721F37CE" w14:textId="77777777" w:rsidR="00CE1C20" w:rsidRPr="00DB60C8" w:rsidRDefault="00CE1C20" w:rsidP="000D2DFC">
            <w:pPr>
              <w:autoSpaceDE w:val="0"/>
              <w:autoSpaceDN w:val="0"/>
              <w:adjustRightInd w:val="0"/>
              <w:rPr>
                <w:rFonts w:ascii="Arial" w:hAnsi="Arial" w:cs="Arial"/>
                <w:b/>
                <w:bCs/>
                <w:sz w:val="20"/>
                <w:szCs w:val="20"/>
              </w:rPr>
            </w:pPr>
            <w:r w:rsidRPr="00DB60C8">
              <w:rPr>
                <w:rFonts w:ascii="Arial" w:hAnsi="Arial" w:cs="Arial"/>
                <w:b/>
                <w:bCs/>
                <w:sz w:val="20"/>
                <w:szCs w:val="20"/>
              </w:rPr>
              <w:t>Responsable del Indicador:</w:t>
            </w:r>
          </w:p>
        </w:tc>
        <w:tc>
          <w:tcPr>
            <w:tcW w:w="8144" w:type="dxa"/>
            <w:gridSpan w:val="6"/>
          </w:tcPr>
          <w:p w14:paraId="32ACC85B" w14:textId="77777777" w:rsidR="00CE1C20" w:rsidRPr="00DB60C8" w:rsidRDefault="00CE1C20" w:rsidP="000D2DFC">
            <w:pPr>
              <w:jc w:val="both"/>
              <w:rPr>
                <w:rFonts w:ascii="Arial" w:hAnsi="Arial" w:cs="Arial"/>
                <w:sz w:val="20"/>
                <w:szCs w:val="20"/>
              </w:rPr>
            </w:pPr>
            <w:r w:rsidRPr="00DB60C8">
              <w:rPr>
                <w:rFonts w:ascii="Arial" w:hAnsi="Arial" w:cs="Arial"/>
                <w:sz w:val="20"/>
                <w:szCs w:val="20"/>
              </w:rPr>
              <w:t>Ministerio de Justicia y Derechos Humanos – Programa Nacional de Centros Juveniles.</w:t>
            </w:r>
          </w:p>
        </w:tc>
      </w:tr>
      <w:tr w:rsidR="00CE1C20" w:rsidRPr="00DB60C8" w14:paraId="3CAB31A8" w14:textId="77777777" w:rsidTr="000D2DFC">
        <w:tc>
          <w:tcPr>
            <w:tcW w:w="1506" w:type="dxa"/>
          </w:tcPr>
          <w:p w14:paraId="73146266" w14:textId="3EB07BEC" w:rsidR="00CE1C20" w:rsidRPr="00DB60C8" w:rsidRDefault="00CE1C20" w:rsidP="000D2DFC">
            <w:pPr>
              <w:autoSpaceDE w:val="0"/>
              <w:autoSpaceDN w:val="0"/>
              <w:adjustRightInd w:val="0"/>
              <w:rPr>
                <w:rFonts w:ascii="Arial" w:hAnsi="Arial" w:cs="Arial"/>
                <w:b/>
                <w:bCs/>
                <w:sz w:val="20"/>
                <w:szCs w:val="20"/>
              </w:rPr>
            </w:pPr>
            <w:r w:rsidRPr="00DB60C8">
              <w:rPr>
                <w:rFonts w:ascii="Arial" w:hAnsi="Arial" w:cs="Arial"/>
                <w:b/>
                <w:bCs/>
                <w:sz w:val="20"/>
                <w:szCs w:val="20"/>
              </w:rPr>
              <w:t xml:space="preserve">Limitaciones </w:t>
            </w:r>
            <w:r w:rsidR="004B548E">
              <w:rPr>
                <w:rFonts w:ascii="Arial" w:hAnsi="Arial" w:cs="Arial"/>
                <w:b/>
                <w:bCs/>
                <w:sz w:val="20"/>
                <w:szCs w:val="20"/>
              </w:rPr>
              <w:t>para la medición del</w:t>
            </w:r>
          </w:p>
          <w:p w14:paraId="700FC7D5"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indicador:</w:t>
            </w:r>
          </w:p>
        </w:tc>
        <w:tc>
          <w:tcPr>
            <w:tcW w:w="8144" w:type="dxa"/>
            <w:gridSpan w:val="6"/>
          </w:tcPr>
          <w:p w14:paraId="28721C0F" w14:textId="77777777" w:rsidR="00CE1C20" w:rsidRPr="00DB60C8" w:rsidRDefault="00CE1C20" w:rsidP="000D2DFC">
            <w:pPr>
              <w:jc w:val="both"/>
              <w:rPr>
                <w:rFonts w:ascii="Arial" w:hAnsi="Arial" w:cs="Arial"/>
                <w:sz w:val="20"/>
                <w:szCs w:val="20"/>
              </w:rPr>
            </w:pPr>
            <w:r w:rsidRPr="00DB60C8">
              <w:rPr>
                <w:rFonts w:ascii="Arial" w:hAnsi="Arial" w:cs="Arial"/>
                <w:sz w:val="20"/>
                <w:szCs w:val="20"/>
              </w:rPr>
              <w:t>No mide directamente el nivel de integración del adolescente que culmina su medida socioeducativa en la familia, educación o comunidad.</w:t>
            </w:r>
          </w:p>
        </w:tc>
      </w:tr>
      <w:tr w:rsidR="00CE1C20" w:rsidRPr="00DB60C8" w14:paraId="078B50ED" w14:textId="77777777" w:rsidTr="000D2DFC">
        <w:tc>
          <w:tcPr>
            <w:tcW w:w="1506" w:type="dxa"/>
          </w:tcPr>
          <w:p w14:paraId="0E9CDB71" w14:textId="77777777" w:rsidR="00CE1C20" w:rsidRPr="00DB60C8" w:rsidRDefault="00CE1C20" w:rsidP="000D2DFC">
            <w:pPr>
              <w:jc w:val="both"/>
              <w:rPr>
                <w:rFonts w:ascii="Arial" w:hAnsi="Arial" w:cs="Arial"/>
                <w:b/>
                <w:bCs/>
                <w:sz w:val="20"/>
                <w:szCs w:val="20"/>
              </w:rPr>
            </w:pPr>
            <w:r w:rsidRPr="00DB60C8">
              <w:rPr>
                <w:rFonts w:ascii="Arial" w:hAnsi="Arial" w:cs="Arial"/>
                <w:b/>
                <w:bCs/>
                <w:sz w:val="20"/>
                <w:szCs w:val="20"/>
              </w:rPr>
              <w:t>Método de cálculo:</w:t>
            </w:r>
          </w:p>
        </w:tc>
        <w:tc>
          <w:tcPr>
            <w:tcW w:w="8144" w:type="dxa"/>
            <w:gridSpan w:val="6"/>
          </w:tcPr>
          <w:p w14:paraId="419DBCE0" w14:textId="2D767B88" w:rsidR="00FE6AA4" w:rsidRPr="00721785" w:rsidRDefault="00FE6AA4" w:rsidP="00FE6AA4">
            <w:pPr>
              <w:jc w:val="both"/>
              <w:rPr>
                <w:rFonts w:ascii="Arial" w:hAnsi="Arial" w:cs="Arial"/>
                <w:b/>
                <w:bCs/>
                <w:sz w:val="20"/>
                <w:szCs w:val="20"/>
              </w:rPr>
            </w:pPr>
            <w:r w:rsidRPr="00721785">
              <w:rPr>
                <w:rFonts w:ascii="Arial" w:hAnsi="Arial" w:cs="Arial"/>
                <w:b/>
                <w:bCs/>
                <w:sz w:val="20"/>
                <w:szCs w:val="20"/>
              </w:rPr>
              <w:t>Fórmula</w:t>
            </w:r>
            <w:r w:rsidR="004B548E">
              <w:rPr>
                <w:rFonts w:ascii="Arial" w:hAnsi="Arial" w:cs="Arial"/>
                <w:b/>
                <w:bCs/>
                <w:sz w:val="20"/>
                <w:szCs w:val="20"/>
              </w:rPr>
              <w:t>:</w:t>
            </w:r>
          </w:p>
          <w:p w14:paraId="5B63B873" w14:textId="77777777" w:rsidR="00FE6AA4" w:rsidRDefault="00FE6AA4" w:rsidP="00FE6AA4">
            <w:pPr>
              <w:jc w:val="both"/>
              <w:rPr>
                <w:rFonts w:ascii="Arial" w:hAnsi="Arial" w:cs="Arial"/>
                <w:sz w:val="20"/>
                <w:szCs w:val="20"/>
              </w:rPr>
            </w:pPr>
          </w:p>
          <w:p w14:paraId="1BA7F87C" w14:textId="77777777" w:rsidR="00FE6AA4" w:rsidRDefault="00FE6AA4" w:rsidP="00FE6AA4">
            <w:pPr>
              <w:jc w:val="both"/>
              <w:rPr>
                <w:rFonts w:ascii="Arial" w:hAnsi="Arial" w:cs="Arial"/>
                <w:sz w:val="20"/>
                <w:szCs w:val="20"/>
              </w:rPr>
            </w:pPr>
            <w:r>
              <w:rPr>
                <w:rFonts w:ascii="Arial" w:hAnsi="Arial" w:cs="Arial"/>
                <w:sz w:val="20"/>
                <w:szCs w:val="20"/>
              </w:rPr>
              <w:t>A/B</w:t>
            </w:r>
            <w:r>
              <w:t>*100</w:t>
            </w:r>
          </w:p>
          <w:p w14:paraId="15F46552" w14:textId="77777777" w:rsidR="00FE6AA4" w:rsidRDefault="00FE6AA4" w:rsidP="00FE6AA4">
            <w:pPr>
              <w:jc w:val="both"/>
              <w:rPr>
                <w:rFonts w:ascii="Arial" w:hAnsi="Arial" w:cs="Arial"/>
                <w:sz w:val="20"/>
                <w:szCs w:val="20"/>
              </w:rPr>
            </w:pPr>
          </w:p>
          <w:p w14:paraId="5BDFBE13" w14:textId="77777777" w:rsidR="00FE6AA4" w:rsidRPr="00721785" w:rsidRDefault="00FE6AA4" w:rsidP="00FE6AA4">
            <w:pPr>
              <w:jc w:val="both"/>
              <w:rPr>
                <w:rFonts w:ascii="Arial" w:hAnsi="Arial" w:cs="Arial"/>
                <w:b/>
                <w:bCs/>
                <w:sz w:val="20"/>
                <w:szCs w:val="20"/>
              </w:rPr>
            </w:pPr>
            <w:r w:rsidRPr="00721785">
              <w:rPr>
                <w:rFonts w:ascii="Arial" w:hAnsi="Arial" w:cs="Arial"/>
                <w:b/>
                <w:bCs/>
                <w:sz w:val="20"/>
                <w:szCs w:val="20"/>
              </w:rPr>
              <w:t>Especificaciones Técnicas</w:t>
            </w:r>
          </w:p>
          <w:p w14:paraId="318BBD17" w14:textId="77777777" w:rsidR="00FE6AA4" w:rsidRDefault="00FE6AA4" w:rsidP="00FE6AA4">
            <w:pPr>
              <w:jc w:val="both"/>
              <w:rPr>
                <w:rFonts w:ascii="Arial" w:hAnsi="Arial" w:cs="Arial"/>
                <w:sz w:val="20"/>
                <w:szCs w:val="20"/>
              </w:rPr>
            </w:pPr>
          </w:p>
          <w:p w14:paraId="58E1DB31" w14:textId="1EF450E8" w:rsidR="00FE6AA4" w:rsidRDefault="00FE6AA4" w:rsidP="00FE6AA4">
            <w:pPr>
              <w:jc w:val="both"/>
              <w:rPr>
                <w:rFonts w:ascii="Arial" w:hAnsi="Arial" w:cs="Arial"/>
                <w:sz w:val="20"/>
                <w:szCs w:val="20"/>
              </w:rPr>
            </w:pPr>
            <w:r>
              <w:rPr>
                <w:rFonts w:ascii="Arial" w:hAnsi="Arial" w:cs="Arial"/>
                <w:sz w:val="20"/>
                <w:szCs w:val="20"/>
              </w:rPr>
              <w:t>A:</w:t>
            </w:r>
            <w:r w:rsidR="000E7421">
              <w:rPr>
                <w:rFonts w:ascii="Arial" w:hAnsi="Arial" w:cs="Arial"/>
                <w:sz w:val="20"/>
                <w:szCs w:val="20"/>
              </w:rPr>
              <w:t xml:space="preserve"> T</w:t>
            </w:r>
            <w:r w:rsidRPr="00DB60C8">
              <w:rPr>
                <w:rFonts w:ascii="Arial" w:hAnsi="Arial" w:cs="Arial"/>
                <w:sz w:val="20"/>
                <w:szCs w:val="20"/>
              </w:rPr>
              <w:t>otal de ACLP que reingresan a un centro juvenil para el cumplimiento de una medida socioeducativa</w:t>
            </w:r>
            <w:r w:rsidR="00407F05">
              <w:rPr>
                <w:rFonts w:ascii="Arial" w:hAnsi="Arial" w:cs="Arial"/>
                <w:sz w:val="20"/>
                <w:szCs w:val="20"/>
              </w:rPr>
              <w:t>, siendo este reingreso por motivo de una nueva sentencia por la infracción a la ley penal.</w:t>
            </w:r>
          </w:p>
          <w:p w14:paraId="329B369F" w14:textId="6EFD319A" w:rsidR="00FE6AA4" w:rsidRPr="00DB60C8" w:rsidRDefault="00FE6AA4" w:rsidP="00FE6AA4">
            <w:pPr>
              <w:jc w:val="both"/>
              <w:rPr>
                <w:rFonts w:ascii="Arial" w:hAnsi="Arial" w:cs="Arial"/>
                <w:sz w:val="20"/>
                <w:szCs w:val="20"/>
              </w:rPr>
            </w:pPr>
            <w:r>
              <w:rPr>
                <w:rFonts w:ascii="Arial" w:hAnsi="Arial" w:cs="Arial"/>
                <w:sz w:val="20"/>
                <w:szCs w:val="20"/>
              </w:rPr>
              <w:t>B:</w:t>
            </w:r>
            <w:r w:rsidRPr="00444180">
              <w:rPr>
                <w:rFonts w:ascii="Arial" w:hAnsi="Arial" w:cs="Arial"/>
                <w:sz w:val="20"/>
                <w:szCs w:val="20"/>
              </w:rPr>
              <w:t xml:space="preserve"> </w:t>
            </w:r>
            <w:r>
              <w:rPr>
                <w:rFonts w:ascii="Arial" w:hAnsi="Arial" w:cs="Arial"/>
                <w:sz w:val="20"/>
                <w:szCs w:val="20"/>
              </w:rPr>
              <w:t>T</w:t>
            </w:r>
            <w:r w:rsidRPr="00DB60C8">
              <w:rPr>
                <w:rFonts w:ascii="Arial" w:hAnsi="Arial" w:cs="Arial"/>
                <w:sz w:val="20"/>
                <w:szCs w:val="20"/>
              </w:rPr>
              <w:t>otal de ACLP que reciben una medida socioeducativa</w:t>
            </w:r>
          </w:p>
        </w:tc>
      </w:tr>
      <w:tr w:rsidR="004B548E" w:rsidRPr="00DB60C8" w14:paraId="379DD540" w14:textId="77777777" w:rsidTr="007F6889">
        <w:tc>
          <w:tcPr>
            <w:tcW w:w="1506" w:type="dxa"/>
          </w:tcPr>
          <w:p w14:paraId="1870F907" w14:textId="05548A86" w:rsidR="004B548E" w:rsidRPr="00DB60C8" w:rsidRDefault="004B548E" w:rsidP="004B548E">
            <w:pPr>
              <w:jc w:val="both"/>
              <w:rPr>
                <w:rFonts w:ascii="Arial" w:hAnsi="Arial" w:cs="Arial"/>
                <w:b/>
                <w:bCs/>
                <w:sz w:val="20"/>
                <w:szCs w:val="20"/>
              </w:rPr>
            </w:pPr>
            <w:r w:rsidRPr="00444180">
              <w:rPr>
                <w:rFonts w:ascii="Arial" w:hAnsi="Arial" w:cs="Arial"/>
                <w:b/>
                <w:bCs/>
                <w:sz w:val="20"/>
                <w:szCs w:val="20"/>
              </w:rPr>
              <w:t xml:space="preserve">Sentido </w:t>
            </w:r>
            <w:r>
              <w:rPr>
                <w:rFonts w:ascii="Arial" w:hAnsi="Arial" w:cs="Arial"/>
                <w:b/>
                <w:bCs/>
                <w:sz w:val="20"/>
                <w:szCs w:val="20"/>
              </w:rPr>
              <w:t xml:space="preserve">esperado </w:t>
            </w:r>
            <w:r w:rsidRPr="00444180">
              <w:rPr>
                <w:rFonts w:ascii="Arial" w:hAnsi="Arial" w:cs="Arial"/>
                <w:b/>
                <w:bCs/>
                <w:sz w:val="20"/>
                <w:szCs w:val="20"/>
              </w:rPr>
              <w:t>del indicador</w:t>
            </w:r>
          </w:p>
        </w:tc>
        <w:tc>
          <w:tcPr>
            <w:tcW w:w="8144" w:type="dxa"/>
            <w:gridSpan w:val="6"/>
          </w:tcPr>
          <w:p w14:paraId="35DE98EF" w14:textId="77777777" w:rsidR="004B548E" w:rsidRPr="00DB60C8" w:rsidRDefault="004B548E" w:rsidP="004B548E">
            <w:pPr>
              <w:jc w:val="both"/>
              <w:rPr>
                <w:rFonts w:ascii="Arial" w:hAnsi="Arial" w:cs="Arial"/>
                <w:sz w:val="20"/>
                <w:szCs w:val="20"/>
              </w:rPr>
            </w:pPr>
            <w:r w:rsidRPr="00DB60C8">
              <w:rPr>
                <w:rFonts w:ascii="Arial" w:hAnsi="Arial" w:cs="Arial"/>
                <w:sz w:val="20"/>
                <w:szCs w:val="20"/>
              </w:rPr>
              <w:t>Descendente.</w:t>
            </w:r>
          </w:p>
        </w:tc>
      </w:tr>
      <w:tr w:rsidR="00407F05" w:rsidRPr="00DB60C8" w14:paraId="28008AB4" w14:textId="77777777" w:rsidTr="007F6889">
        <w:tc>
          <w:tcPr>
            <w:tcW w:w="1506" w:type="dxa"/>
          </w:tcPr>
          <w:p w14:paraId="0B5224C6" w14:textId="792C2FBB" w:rsidR="00407F05" w:rsidRPr="00444180" w:rsidRDefault="00407F05" w:rsidP="00407F05">
            <w:pPr>
              <w:jc w:val="both"/>
              <w:rPr>
                <w:rFonts w:ascii="Arial" w:hAnsi="Arial" w:cs="Arial"/>
                <w:b/>
                <w:bCs/>
                <w:sz w:val="20"/>
                <w:szCs w:val="20"/>
              </w:rPr>
            </w:pPr>
            <w:r>
              <w:rPr>
                <w:rFonts w:ascii="Arial" w:hAnsi="Arial" w:cs="Arial"/>
                <w:b/>
                <w:bCs/>
                <w:sz w:val="20"/>
                <w:szCs w:val="20"/>
              </w:rPr>
              <w:t>Supuestos:</w:t>
            </w:r>
          </w:p>
        </w:tc>
        <w:tc>
          <w:tcPr>
            <w:tcW w:w="8144" w:type="dxa"/>
            <w:gridSpan w:val="6"/>
            <w:vAlign w:val="center"/>
          </w:tcPr>
          <w:p w14:paraId="69597593" w14:textId="4982DB01" w:rsidR="00407F05" w:rsidRPr="00DB60C8" w:rsidRDefault="00407F05" w:rsidP="00407F05">
            <w:pPr>
              <w:jc w:val="both"/>
              <w:rPr>
                <w:rFonts w:ascii="Arial" w:hAnsi="Arial" w:cs="Arial"/>
                <w:sz w:val="20"/>
                <w:szCs w:val="20"/>
              </w:rPr>
            </w:pPr>
            <w:r>
              <w:rPr>
                <w:rFonts w:ascii="Arial" w:hAnsi="Arial" w:cs="Arial"/>
                <w:sz w:val="20"/>
                <w:szCs w:val="20"/>
              </w:rPr>
              <w:t xml:space="preserve">Para la evolución favorable del indicador es importante el </w:t>
            </w:r>
            <w:r w:rsidRPr="00DB60C8">
              <w:rPr>
                <w:rFonts w:ascii="Arial" w:hAnsi="Arial" w:cs="Arial"/>
                <w:sz w:val="20"/>
                <w:szCs w:val="20"/>
              </w:rPr>
              <w:t>Programa Nacional de Centros Juveniles</w:t>
            </w:r>
            <w:r>
              <w:rPr>
                <w:rFonts w:ascii="Arial" w:hAnsi="Arial" w:cs="Arial"/>
                <w:sz w:val="20"/>
                <w:szCs w:val="20"/>
              </w:rPr>
              <w:t xml:space="preserve"> implemente el Modelo Integral de Intervención y Tratamiento Diferenciado del Sistema de Reinserción Social del Adolescente en Conflicto con la Ley Penal el cual, asimismo, que los sectores de trabajo y educación, así como los gobiernos regionales y locales alineen sus objetivos institucionales a la presente política.</w:t>
            </w:r>
          </w:p>
        </w:tc>
      </w:tr>
      <w:tr w:rsidR="00407F05" w:rsidRPr="00DB60C8" w14:paraId="06362A71" w14:textId="77777777" w:rsidTr="000D2DFC">
        <w:tc>
          <w:tcPr>
            <w:tcW w:w="1506" w:type="dxa"/>
          </w:tcPr>
          <w:p w14:paraId="3D0ADC94" w14:textId="77777777" w:rsidR="00407F05" w:rsidRPr="00DB60C8" w:rsidRDefault="00407F05" w:rsidP="00407F05">
            <w:pPr>
              <w:autoSpaceDE w:val="0"/>
              <w:autoSpaceDN w:val="0"/>
              <w:adjustRightInd w:val="0"/>
              <w:rPr>
                <w:rFonts w:ascii="Arial" w:hAnsi="Arial" w:cs="Arial"/>
                <w:b/>
                <w:bCs/>
                <w:sz w:val="20"/>
                <w:szCs w:val="20"/>
              </w:rPr>
            </w:pPr>
            <w:r w:rsidRPr="00DB60C8">
              <w:rPr>
                <w:rFonts w:ascii="Arial" w:hAnsi="Arial" w:cs="Arial"/>
                <w:b/>
                <w:bCs/>
                <w:sz w:val="20"/>
                <w:szCs w:val="20"/>
              </w:rPr>
              <w:t>Fuente y bases de</w:t>
            </w:r>
          </w:p>
          <w:p w14:paraId="64BCFBEB" w14:textId="77777777" w:rsidR="00407F05" w:rsidRPr="00DB60C8" w:rsidRDefault="00407F05" w:rsidP="00407F05">
            <w:pPr>
              <w:autoSpaceDE w:val="0"/>
              <w:autoSpaceDN w:val="0"/>
              <w:adjustRightInd w:val="0"/>
              <w:rPr>
                <w:rFonts w:ascii="Arial" w:hAnsi="Arial" w:cs="Arial"/>
                <w:b/>
                <w:bCs/>
                <w:sz w:val="20"/>
                <w:szCs w:val="20"/>
              </w:rPr>
            </w:pPr>
            <w:r w:rsidRPr="00DB60C8">
              <w:rPr>
                <w:rFonts w:ascii="Arial" w:hAnsi="Arial" w:cs="Arial"/>
                <w:b/>
                <w:bCs/>
                <w:sz w:val="20"/>
                <w:szCs w:val="20"/>
              </w:rPr>
              <w:t>datos:</w:t>
            </w:r>
          </w:p>
        </w:tc>
        <w:tc>
          <w:tcPr>
            <w:tcW w:w="8144" w:type="dxa"/>
            <w:gridSpan w:val="6"/>
          </w:tcPr>
          <w:p w14:paraId="411964A0" w14:textId="77777777" w:rsidR="00407F05" w:rsidRPr="00DB60C8" w:rsidRDefault="00407F05" w:rsidP="00407F05">
            <w:pPr>
              <w:jc w:val="both"/>
              <w:rPr>
                <w:rFonts w:ascii="Arial" w:hAnsi="Arial" w:cs="Arial"/>
                <w:sz w:val="20"/>
                <w:szCs w:val="20"/>
              </w:rPr>
            </w:pPr>
            <w:r w:rsidRPr="00DB60C8">
              <w:rPr>
                <w:rFonts w:ascii="Arial" w:hAnsi="Arial" w:cs="Arial"/>
                <w:sz w:val="20"/>
                <w:szCs w:val="20"/>
              </w:rPr>
              <w:t>Unidad de Asistencia Post Internación, Seguimiento y Evaluación de Resultados de Reinserción Social e Intervención – PRONACEJ - MINJUSDH (2020)</w:t>
            </w:r>
          </w:p>
        </w:tc>
      </w:tr>
      <w:tr w:rsidR="00407F05" w:rsidRPr="00DB60C8" w14:paraId="18E8F896" w14:textId="77777777" w:rsidTr="007F6889">
        <w:tc>
          <w:tcPr>
            <w:tcW w:w="1506" w:type="dxa"/>
          </w:tcPr>
          <w:p w14:paraId="6706DC22" w14:textId="77777777" w:rsidR="00407F05" w:rsidRPr="00DB60C8" w:rsidRDefault="00407F05" w:rsidP="00407F05">
            <w:pPr>
              <w:autoSpaceDE w:val="0"/>
              <w:autoSpaceDN w:val="0"/>
              <w:adjustRightInd w:val="0"/>
              <w:rPr>
                <w:rFonts w:ascii="Arial" w:hAnsi="Arial" w:cs="Arial"/>
                <w:b/>
                <w:bCs/>
                <w:sz w:val="20"/>
                <w:szCs w:val="20"/>
              </w:rPr>
            </w:pPr>
          </w:p>
        </w:tc>
        <w:tc>
          <w:tcPr>
            <w:tcW w:w="1534" w:type="dxa"/>
          </w:tcPr>
          <w:p w14:paraId="35E0521E" w14:textId="78279073"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Línea de base</w:t>
            </w:r>
          </w:p>
        </w:tc>
        <w:tc>
          <w:tcPr>
            <w:tcW w:w="6610" w:type="dxa"/>
            <w:gridSpan w:val="5"/>
          </w:tcPr>
          <w:p w14:paraId="79BB1386" w14:textId="77777777"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Logros esperados</w:t>
            </w:r>
          </w:p>
        </w:tc>
      </w:tr>
      <w:tr w:rsidR="00407F05" w:rsidRPr="00DB60C8" w14:paraId="2A3E22C8" w14:textId="77777777" w:rsidTr="007F6889">
        <w:tc>
          <w:tcPr>
            <w:tcW w:w="1506" w:type="dxa"/>
          </w:tcPr>
          <w:p w14:paraId="3C95648A" w14:textId="77777777" w:rsidR="00407F05" w:rsidRPr="00DB60C8" w:rsidRDefault="00407F05" w:rsidP="00407F05">
            <w:pPr>
              <w:autoSpaceDE w:val="0"/>
              <w:autoSpaceDN w:val="0"/>
              <w:adjustRightInd w:val="0"/>
              <w:rPr>
                <w:rFonts w:ascii="Arial" w:hAnsi="Arial" w:cs="Arial"/>
                <w:b/>
                <w:bCs/>
                <w:sz w:val="20"/>
                <w:szCs w:val="20"/>
              </w:rPr>
            </w:pPr>
            <w:r w:rsidRPr="00DB60C8">
              <w:rPr>
                <w:rFonts w:ascii="Arial" w:hAnsi="Arial" w:cs="Arial"/>
                <w:b/>
                <w:bCs/>
                <w:sz w:val="20"/>
                <w:szCs w:val="20"/>
              </w:rPr>
              <w:t>Año</w:t>
            </w:r>
          </w:p>
        </w:tc>
        <w:tc>
          <w:tcPr>
            <w:tcW w:w="1534" w:type="dxa"/>
          </w:tcPr>
          <w:p w14:paraId="67F157FB" w14:textId="33AEA86F"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1</w:t>
            </w:r>
          </w:p>
        </w:tc>
        <w:tc>
          <w:tcPr>
            <w:tcW w:w="1068" w:type="dxa"/>
            <w:vAlign w:val="center"/>
          </w:tcPr>
          <w:p w14:paraId="30C92C2D" w14:textId="0DFEBC5D"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3</w:t>
            </w:r>
          </w:p>
        </w:tc>
        <w:tc>
          <w:tcPr>
            <w:tcW w:w="1260" w:type="dxa"/>
            <w:vAlign w:val="center"/>
          </w:tcPr>
          <w:p w14:paraId="30B074B8" w14:textId="3A284A7C"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5</w:t>
            </w:r>
          </w:p>
        </w:tc>
        <w:tc>
          <w:tcPr>
            <w:tcW w:w="1332" w:type="dxa"/>
            <w:vAlign w:val="center"/>
          </w:tcPr>
          <w:p w14:paraId="7C7A7D6C" w14:textId="3F824278"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7</w:t>
            </w:r>
          </w:p>
        </w:tc>
        <w:tc>
          <w:tcPr>
            <w:tcW w:w="1536" w:type="dxa"/>
            <w:vAlign w:val="center"/>
          </w:tcPr>
          <w:p w14:paraId="022A9C7D" w14:textId="50251907"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202</w:t>
            </w:r>
            <w:r>
              <w:rPr>
                <w:rFonts w:ascii="Arial" w:hAnsi="Arial" w:cs="Arial"/>
                <w:b/>
                <w:bCs/>
                <w:sz w:val="20"/>
                <w:szCs w:val="20"/>
              </w:rPr>
              <w:t>9</w:t>
            </w:r>
          </w:p>
        </w:tc>
        <w:tc>
          <w:tcPr>
            <w:tcW w:w="1414" w:type="dxa"/>
            <w:vAlign w:val="center"/>
          </w:tcPr>
          <w:p w14:paraId="37C20B74" w14:textId="77777777" w:rsidR="00407F05" w:rsidRPr="00DB60C8" w:rsidRDefault="00407F05" w:rsidP="00407F05">
            <w:pPr>
              <w:jc w:val="center"/>
              <w:rPr>
                <w:rFonts w:ascii="Arial" w:hAnsi="Arial" w:cs="Arial"/>
                <w:b/>
                <w:bCs/>
                <w:sz w:val="20"/>
                <w:szCs w:val="20"/>
              </w:rPr>
            </w:pPr>
            <w:r w:rsidRPr="00DB60C8">
              <w:rPr>
                <w:rFonts w:ascii="Arial" w:hAnsi="Arial" w:cs="Arial"/>
                <w:b/>
                <w:bCs/>
                <w:sz w:val="20"/>
                <w:szCs w:val="20"/>
              </w:rPr>
              <w:t>2030</w:t>
            </w:r>
          </w:p>
        </w:tc>
      </w:tr>
      <w:tr w:rsidR="00407F05" w:rsidRPr="00DB60C8" w14:paraId="62A3BF9C" w14:textId="77777777" w:rsidTr="007F6889">
        <w:tc>
          <w:tcPr>
            <w:tcW w:w="1506" w:type="dxa"/>
          </w:tcPr>
          <w:p w14:paraId="2CC921A2" w14:textId="77777777" w:rsidR="00407F05" w:rsidRPr="00DB60C8" w:rsidRDefault="00407F05" w:rsidP="00407F05">
            <w:pPr>
              <w:jc w:val="both"/>
              <w:rPr>
                <w:rFonts w:ascii="Arial" w:hAnsi="Arial" w:cs="Arial"/>
                <w:b/>
                <w:bCs/>
                <w:sz w:val="20"/>
                <w:szCs w:val="20"/>
              </w:rPr>
            </w:pPr>
            <w:r w:rsidRPr="00DB60C8">
              <w:rPr>
                <w:rFonts w:ascii="Arial" w:hAnsi="Arial" w:cs="Arial"/>
                <w:b/>
                <w:bCs/>
                <w:sz w:val="20"/>
                <w:szCs w:val="20"/>
              </w:rPr>
              <w:t>Valor</w:t>
            </w:r>
          </w:p>
        </w:tc>
        <w:tc>
          <w:tcPr>
            <w:tcW w:w="1534" w:type="dxa"/>
          </w:tcPr>
          <w:p w14:paraId="3D814571" w14:textId="381E077E" w:rsidR="00407F05" w:rsidRPr="004B548E" w:rsidRDefault="00407F05" w:rsidP="00407F05">
            <w:pPr>
              <w:jc w:val="center"/>
              <w:rPr>
                <w:rFonts w:ascii="Arial" w:hAnsi="Arial" w:cs="Arial"/>
                <w:bCs/>
                <w:sz w:val="20"/>
                <w:szCs w:val="20"/>
              </w:rPr>
            </w:pPr>
            <w:r w:rsidRPr="004B548E">
              <w:rPr>
                <w:rFonts w:ascii="Arial" w:hAnsi="Arial" w:cs="Arial"/>
                <w:bCs/>
                <w:sz w:val="20"/>
                <w:szCs w:val="20"/>
              </w:rPr>
              <w:t>8.2%</w:t>
            </w:r>
          </w:p>
        </w:tc>
        <w:tc>
          <w:tcPr>
            <w:tcW w:w="1068" w:type="dxa"/>
            <w:vAlign w:val="center"/>
          </w:tcPr>
          <w:p w14:paraId="2351E4AE" w14:textId="77777777" w:rsidR="00407F05" w:rsidRPr="00DB60C8" w:rsidRDefault="00407F05" w:rsidP="00407F05">
            <w:pPr>
              <w:jc w:val="center"/>
              <w:rPr>
                <w:rFonts w:ascii="Arial" w:hAnsi="Arial" w:cs="Arial"/>
                <w:sz w:val="20"/>
                <w:szCs w:val="20"/>
              </w:rPr>
            </w:pPr>
            <w:r w:rsidRPr="00DB60C8">
              <w:rPr>
                <w:rFonts w:ascii="Arial" w:hAnsi="Arial" w:cs="Arial"/>
                <w:sz w:val="20"/>
                <w:szCs w:val="20"/>
              </w:rPr>
              <w:t>7.5%</w:t>
            </w:r>
          </w:p>
        </w:tc>
        <w:tc>
          <w:tcPr>
            <w:tcW w:w="1260" w:type="dxa"/>
            <w:vAlign w:val="center"/>
          </w:tcPr>
          <w:p w14:paraId="17BEBEE1" w14:textId="77777777" w:rsidR="00407F05" w:rsidRPr="00DB60C8" w:rsidRDefault="00407F05" w:rsidP="00407F05">
            <w:pPr>
              <w:jc w:val="center"/>
              <w:rPr>
                <w:rFonts w:ascii="Arial" w:hAnsi="Arial" w:cs="Arial"/>
                <w:sz w:val="20"/>
                <w:szCs w:val="20"/>
              </w:rPr>
            </w:pPr>
            <w:r w:rsidRPr="00DB60C8">
              <w:rPr>
                <w:rFonts w:ascii="Arial" w:hAnsi="Arial" w:cs="Arial"/>
                <w:sz w:val="20"/>
                <w:szCs w:val="20"/>
              </w:rPr>
              <w:t>6.5%</w:t>
            </w:r>
          </w:p>
        </w:tc>
        <w:tc>
          <w:tcPr>
            <w:tcW w:w="1332" w:type="dxa"/>
            <w:vAlign w:val="center"/>
          </w:tcPr>
          <w:p w14:paraId="0BAD8526" w14:textId="77777777" w:rsidR="00407F05" w:rsidRPr="00DB60C8" w:rsidRDefault="00407F05" w:rsidP="00407F05">
            <w:pPr>
              <w:jc w:val="center"/>
              <w:rPr>
                <w:rFonts w:ascii="Arial" w:hAnsi="Arial" w:cs="Arial"/>
                <w:sz w:val="20"/>
                <w:szCs w:val="20"/>
              </w:rPr>
            </w:pPr>
            <w:r w:rsidRPr="00DB60C8">
              <w:rPr>
                <w:rFonts w:ascii="Arial" w:hAnsi="Arial" w:cs="Arial"/>
                <w:sz w:val="20"/>
                <w:szCs w:val="20"/>
              </w:rPr>
              <w:t>5.5%</w:t>
            </w:r>
          </w:p>
        </w:tc>
        <w:tc>
          <w:tcPr>
            <w:tcW w:w="1536" w:type="dxa"/>
            <w:vAlign w:val="center"/>
          </w:tcPr>
          <w:p w14:paraId="1AD9BA41" w14:textId="77777777" w:rsidR="00407F05" w:rsidRPr="00DB60C8" w:rsidRDefault="00407F05" w:rsidP="00407F05">
            <w:pPr>
              <w:jc w:val="center"/>
              <w:rPr>
                <w:rFonts w:ascii="Arial" w:hAnsi="Arial" w:cs="Arial"/>
                <w:sz w:val="20"/>
                <w:szCs w:val="20"/>
              </w:rPr>
            </w:pPr>
            <w:r w:rsidRPr="00DB60C8">
              <w:rPr>
                <w:rFonts w:ascii="Arial" w:hAnsi="Arial" w:cs="Arial"/>
                <w:sz w:val="20"/>
                <w:szCs w:val="20"/>
              </w:rPr>
              <w:t>5%</w:t>
            </w:r>
          </w:p>
        </w:tc>
        <w:tc>
          <w:tcPr>
            <w:tcW w:w="1414" w:type="dxa"/>
            <w:vAlign w:val="center"/>
          </w:tcPr>
          <w:p w14:paraId="2DCB12FA" w14:textId="77777777" w:rsidR="00407F05" w:rsidRPr="00DB60C8" w:rsidRDefault="00407F05" w:rsidP="00407F05">
            <w:pPr>
              <w:jc w:val="center"/>
              <w:rPr>
                <w:rFonts w:ascii="Arial" w:hAnsi="Arial" w:cs="Arial"/>
                <w:sz w:val="20"/>
                <w:szCs w:val="20"/>
              </w:rPr>
            </w:pPr>
            <w:r w:rsidRPr="00DB60C8">
              <w:rPr>
                <w:rFonts w:ascii="Arial" w:hAnsi="Arial" w:cs="Arial"/>
                <w:sz w:val="20"/>
                <w:szCs w:val="20"/>
              </w:rPr>
              <w:t>4.5%</w:t>
            </w:r>
          </w:p>
        </w:tc>
      </w:tr>
    </w:tbl>
    <w:p w14:paraId="3EFAA5C1" w14:textId="77777777" w:rsidR="00CE1C20" w:rsidRPr="00DB60C8" w:rsidRDefault="00CE1C20" w:rsidP="00CE1C20">
      <w:pPr>
        <w:pStyle w:val="Prrafodelista"/>
        <w:ind w:left="426"/>
        <w:jc w:val="both"/>
        <w:rPr>
          <w:rFonts w:ascii="Arial" w:hAnsi="Arial" w:cs="Arial"/>
          <w:b/>
          <w:bCs/>
        </w:rPr>
      </w:pPr>
    </w:p>
    <w:p w14:paraId="30B5AE09" w14:textId="77777777" w:rsidR="00CE1C20" w:rsidRDefault="00CE1C20" w:rsidP="00CE1C20">
      <w:pPr>
        <w:rPr>
          <w:rFonts w:ascii="Arial" w:hAnsi="Arial" w:cs="Arial"/>
          <w:b/>
          <w:bCs/>
        </w:rPr>
      </w:pPr>
      <w:r>
        <w:rPr>
          <w:rFonts w:ascii="Arial" w:hAnsi="Arial" w:cs="Arial"/>
          <w:b/>
          <w:bCs/>
        </w:rPr>
        <w:br w:type="page"/>
      </w:r>
    </w:p>
    <w:p w14:paraId="44E26FB4" w14:textId="7197E661" w:rsidR="00CE1C20" w:rsidRPr="00E630CC" w:rsidRDefault="00CE1C20" w:rsidP="00CE1C20">
      <w:pPr>
        <w:pStyle w:val="Prrafodelista"/>
        <w:numPr>
          <w:ilvl w:val="0"/>
          <w:numId w:val="2"/>
        </w:numPr>
        <w:ind w:left="426"/>
        <w:jc w:val="both"/>
        <w:rPr>
          <w:rFonts w:ascii="Arial" w:hAnsi="Arial" w:cs="Arial"/>
          <w:b/>
          <w:bCs/>
        </w:rPr>
      </w:pPr>
      <w:r w:rsidRPr="00E630CC">
        <w:rPr>
          <w:rFonts w:ascii="Arial" w:hAnsi="Arial" w:cs="Arial"/>
          <w:b/>
          <w:bCs/>
        </w:rPr>
        <w:lastRenderedPageBreak/>
        <w:t>Ficha técnica del indicador 3.</w:t>
      </w:r>
      <w:r w:rsidR="00270271">
        <w:rPr>
          <w:rFonts w:ascii="Arial" w:hAnsi="Arial" w:cs="Arial"/>
          <w:b/>
          <w:bCs/>
        </w:rPr>
        <w:t>2</w:t>
      </w:r>
      <w:r w:rsidRPr="00E630CC">
        <w:rPr>
          <w:rFonts w:ascii="Arial" w:hAnsi="Arial" w:cs="Arial"/>
          <w:b/>
          <w:bCs/>
        </w:rPr>
        <w:t xml:space="preserve">.  </w:t>
      </w:r>
      <w:r w:rsidR="009C5F0D" w:rsidRPr="00E630CC">
        <w:rPr>
          <w:rFonts w:ascii="Arial" w:hAnsi="Arial" w:cs="Arial"/>
          <w:b/>
          <w:bCs/>
        </w:rPr>
        <w:t xml:space="preserve"> </w:t>
      </w:r>
    </w:p>
    <w:tbl>
      <w:tblPr>
        <w:tblStyle w:val="Tablaconcuadrcula"/>
        <w:tblW w:w="10497" w:type="dxa"/>
        <w:tblInd w:w="-714" w:type="dxa"/>
        <w:tblLook w:val="04A0" w:firstRow="1" w:lastRow="0" w:firstColumn="1" w:lastColumn="0" w:noHBand="0" w:noVBand="1"/>
      </w:tblPr>
      <w:tblGrid>
        <w:gridCol w:w="1506"/>
        <w:gridCol w:w="2038"/>
        <w:gridCol w:w="1069"/>
        <w:gridCol w:w="754"/>
        <w:gridCol w:w="661"/>
        <w:gridCol w:w="769"/>
        <w:gridCol w:w="661"/>
        <w:gridCol w:w="851"/>
        <w:gridCol w:w="661"/>
        <w:gridCol w:w="866"/>
        <w:gridCol w:w="661"/>
      </w:tblGrid>
      <w:tr w:rsidR="00CE1C20" w:rsidRPr="00E630CC" w14:paraId="734B263C" w14:textId="77777777" w:rsidTr="004B548E">
        <w:tc>
          <w:tcPr>
            <w:tcW w:w="10497" w:type="dxa"/>
            <w:gridSpan w:val="11"/>
            <w:shd w:val="clear" w:color="auto" w:fill="D9D9D9" w:themeFill="background1" w:themeFillShade="D9"/>
          </w:tcPr>
          <w:p w14:paraId="3DE41D77" w14:textId="77777777" w:rsidR="00CE1C20" w:rsidRPr="00E630CC" w:rsidRDefault="00CE1C20" w:rsidP="000D2DFC">
            <w:pPr>
              <w:pStyle w:val="Prrafodelista"/>
              <w:ind w:left="426"/>
              <w:jc w:val="center"/>
              <w:rPr>
                <w:rFonts w:ascii="Arial" w:hAnsi="Arial" w:cs="Arial"/>
                <w:b/>
                <w:bCs/>
                <w:sz w:val="20"/>
                <w:szCs w:val="20"/>
              </w:rPr>
            </w:pPr>
            <w:r w:rsidRPr="00E630CC">
              <w:rPr>
                <w:rFonts w:ascii="Arial" w:hAnsi="Arial" w:cs="Arial"/>
                <w:b/>
                <w:bCs/>
                <w:sz w:val="20"/>
                <w:szCs w:val="20"/>
              </w:rPr>
              <w:t>Ficha técnica del indicador 3.2.</w:t>
            </w:r>
          </w:p>
        </w:tc>
      </w:tr>
      <w:tr w:rsidR="00CE1C20" w:rsidRPr="00E630CC" w14:paraId="5856D3B1" w14:textId="77777777" w:rsidTr="00C248BD">
        <w:tc>
          <w:tcPr>
            <w:tcW w:w="1506" w:type="dxa"/>
          </w:tcPr>
          <w:p w14:paraId="2506BAFE" w14:textId="77777777" w:rsidR="00CE1C20" w:rsidRPr="00E630CC" w:rsidRDefault="00CE1C20" w:rsidP="000D2DFC">
            <w:pPr>
              <w:jc w:val="both"/>
              <w:rPr>
                <w:rFonts w:ascii="Arial" w:hAnsi="Arial" w:cs="Arial"/>
                <w:b/>
                <w:bCs/>
                <w:sz w:val="20"/>
                <w:szCs w:val="20"/>
              </w:rPr>
            </w:pPr>
            <w:r w:rsidRPr="00E630CC">
              <w:rPr>
                <w:rFonts w:ascii="Arial" w:hAnsi="Arial" w:cs="Arial"/>
                <w:b/>
                <w:bCs/>
                <w:sz w:val="20"/>
                <w:szCs w:val="20"/>
              </w:rPr>
              <w:t>Objetivo prioritario</w:t>
            </w:r>
          </w:p>
        </w:tc>
        <w:tc>
          <w:tcPr>
            <w:tcW w:w="8991" w:type="dxa"/>
            <w:gridSpan w:val="10"/>
          </w:tcPr>
          <w:p w14:paraId="0E406B08" w14:textId="77777777" w:rsidR="00CE1C20" w:rsidRPr="00E630CC" w:rsidRDefault="00CE1C20" w:rsidP="000D2DFC">
            <w:pPr>
              <w:jc w:val="both"/>
              <w:rPr>
                <w:rFonts w:ascii="Arial" w:hAnsi="Arial" w:cs="Arial"/>
                <w:b/>
                <w:bCs/>
                <w:sz w:val="20"/>
                <w:szCs w:val="20"/>
              </w:rPr>
            </w:pPr>
            <w:r w:rsidRPr="00E630CC">
              <w:rPr>
                <w:rFonts w:ascii="Arial" w:hAnsi="Arial" w:cs="Arial"/>
                <w:color w:val="000000"/>
                <w:sz w:val="20"/>
                <w:szCs w:val="20"/>
                <w:lang w:val="es-MX"/>
              </w:rPr>
              <w:t>Fortalecer la reinserción social de los y las adolescentes en conflicto con la Ley Penal</w:t>
            </w:r>
          </w:p>
        </w:tc>
      </w:tr>
      <w:tr w:rsidR="00CE1C20" w:rsidRPr="00E630CC" w14:paraId="17C97D3F" w14:textId="77777777" w:rsidTr="00C248BD">
        <w:trPr>
          <w:trHeight w:val="279"/>
        </w:trPr>
        <w:tc>
          <w:tcPr>
            <w:tcW w:w="1506" w:type="dxa"/>
          </w:tcPr>
          <w:p w14:paraId="16041993" w14:textId="77777777" w:rsidR="00CE1C20" w:rsidRPr="00E630CC" w:rsidRDefault="00CE1C20" w:rsidP="000D2DFC">
            <w:pPr>
              <w:jc w:val="both"/>
              <w:rPr>
                <w:rFonts w:ascii="Arial" w:hAnsi="Arial" w:cs="Arial"/>
                <w:b/>
                <w:bCs/>
                <w:sz w:val="20"/>
                <w:szCs w:val="20"/>
              </w:rPr>
            </w:pPr>
            <w:r w:rsidRPr="00E630CC">
              <w:rPr>
                <w:rFonts w:ascii="Arial" w:hAnsi="Arial" w:cs="Arial"/>
                <w:b/>
                <w:bCs/>
                <w:sz w:val="20"/>
                <w:szCs w:val="20"/>
              </w:rPr>
              <w:t>Nombre del Indicador</w:t>
            </w:r>
          </w:p>
        </w:tc>
        <w:tc>
          <w:tcPr>
            <w:tcW w:w="8991" w:type="dxa"/>
            <w:gridSpan w:val="10"/>
          </w:tcPr>
          <w:p w14:paraId="3655E1F0" w14:textId="4E780D11" w:rsidR="00CE1C20" w:rsidRPr="00E630CC" w:rsidRDefault="00C22F0E" w:rsidP="000D2DFC">
            <w:pPr>
              <w:jc w:val="both"/>
              <w:rPr>
                <w:rFonts w:ascii="Arial" w:hAnsi="Arial" w:cs="Arial"/>
                <w:sz w:val="20"/>
                <w:szCs w:val="20"/>
              </w:rPr>
            </w:pPr>
            <w:r w:rsidRPr="00E630CC">
              <w:rPr>
                <w:rFonts w:ascii="Arial" w:hAnsi="Arial" w:cs="Arial"/>
                <w:sz w:val="20"/>
                <w:szCs w:val="20"/>
              </w:rPr>
              <w:t>Porcentaje de adolescentes en conflicto con la ley penal con remisión fiscal que reiteran en infracciones a la ley penal</w:t>
            </w:r>
          </w:p>
        </w:tc>
      </w:tr>
      <w:tr w:rsidR="00CE1C20" w:rsidRPr="00E630CC" w14:paraId="45114C51" w14:textId="77777777" w:rsidTr="00C248BD">
        <w:tc>
          <w:tcPr>
            <w:tcW w:w="1506" w:type="dxa"/>
          </w:tcPr>
          <w:p w14:paraId="27D69130" w14:textId="77777777" w:rsidR="00CE1C20" w:rsidRPr="00E630CC" w:rsidRDefault="00CE1C20" w:rsidP="000D2DFC">
            <w:pPr>
              <w:jc w:val="both"/>
              <w:rPr>
                <w:rFonts w:ascii="Arial" w:hAnsi="Arial" w:cs="Arial"/>
                <w:b/>
                <w:bCs/>
                <w:sz w:val="20"/>
                <w:szCs w:val="20"/>
              </w:rPr>
            </w:pPr>
            <w:r w:rsidRPr="00E630CC">
              <w:rPr>
                <w:rFonts w:ascii="Arial" w:hAnsi="Arial" w:cs="Arial"/>
                <w:b/>
                <w:bCs/>
                <w:sz w:val="20"/>
                <w:szCs w:val="20"/>
              </w:rPr>
              <w:t>Justificación:</w:t>
            </w:r>
          </w:p>
        </w:tc>
        <w:tc>
          <w:tcPr>
            <w:tcW w:w="8991" w:type="dxa"/>
            <w:gridSpan w:val="10"/>
          </w:tcPr>
          <w:p w14:paraId="6D8C93DC" w14:textId="1C5DC4BC" w:rsidR="00CE1C20" w:rsidRPr="00E630CC" w:rsidRDefault="00C22F0E" w:rsidP="000D2DFC">
            <w:pPr>
              <w:jc w:val="both"/>
              <w:rPr>
                <w:rFonts w:ascii="Arial" w:hAnsi="Arial" w:cs="Arial"/>
                <w:sz w:val="20"/>
                <w:szCs w:val="20"/>
              </w:rPr>
            </w:pPr>
            <w:r w:rsidRPr="00E630CC">
              <w:rPr>
                <w:rFonts w:ascii="Arial" w:hAnsi="Arial" w:cs="Arial"/>
                <w:sz w:val="20"/>
                <w:szCs w:val="20"/>
              </w:rPr>
              <w:t>La remisión consiste en promover la abstención del ejercicio de la acción penal o la separación del proceso del adolescente que ha cometido una infracción que no revista mayor gravedad, procurando brindarle orientación especializada, dirigida a lograr su rehabilitación y reinserción social por medio de la aplicación de Programas de Orientación con enfoque restaurativo. En ese sentido, los adolescentes a quienes se les ha otorgado la remisión fiscal, cumplen un programa de orientación con la finalidad de disminuir los factores de riesgo y fomentar los factores de protección. Finalmente, las acciones ejecutadas en el marco de la remisión fiscal y del cumplimiento del programa de orientación, están dirigidas a lograr que el adolescente se reintegre a la sociedad y abandone la conducta infractora; por lo tanto, un adolescente con remisión fiscal que culminó su Programa de Orientación que no reingresa al sistema fiscal, constituye un indicador de resultado que demuestra el adecuado proceso de reinserción social que viene desarrollando el adolescente en la comunidad.</w:t>
            </w:r>
          </w:p>
        </w:tc>
      </w:tr>
      <w:tr w:rsidR="00CE1C20" w:rsidRPr="00E630CC" w14:paraId="6D627454" w14:textId="77777777" w:rsidTr="00C248BD">
        <w:tc>
          <w:tcPr>
            <w:tcW w:w="1506" w:type="dxa"/>
          </w:tcPr>
          <w:p w14:paraId="43A9A0C2" w14:textId="77777777" w:rsidR="00CE1C20" w:rsidRPr="00E630CC" w:rsidRDefault="00CE1C20" w:rsidP="000D2DFC">
            <w:pPr>
              <w:autoSpaceDE w:val="0"/>
              <w:autoSpaceDN w:val="0"/>
              <w:adjustRightInd w:val="0"/>
              <w:rPr>
                <w:rFonts w:ascii="Arial" w:hAnsi="Arial" w:cs="Arial"/>
                <w:b/>
                <w:bCs/>
                <w:sz w:val="20"/>
                <w:szCs w:val="20"/>
              </w:rPr>
            </w:pPr>
            <w:r w:rsidRPr="00E630CC">
              <w:rPr>
                <w:rFonts w:ascii="Arial" w:hAnsi="Arial" w:cs="Arial"/>
                <w:b/>
                <w:bCs/>
                <w:sz w:val="20"/>
                <w:szCs w:val="20"/>
              </w:rPr>
              <w:t>Responsable del Indicador:</w:t>
            </w:r>
          </w:p>
        </w:tc>
        <w:tc>
          <w:tcPr>
            <w:tcW w:w="8991" w:type="dxa"/>
            <w:gridSpan w:val="10"/>
          </w:tcPr>
          <w:p w14:paraId="5D890A71" w14:textId="094BCF3F" w:rsidR="00CE1C20" w:rsidRPr="00E630CC" w:rsidRDefault="00C22F0E" w:rsidP="000D2DFC">
            <w:pPr>
              <w:jc w:val="both"/>
              <w:rPr>
                <w:rFonts w:ascii="Arial" w:hAnsi="Arial" w:cs="Arial"/>
                <w:sz w:val="20"/>
                <w:szCs w:val="20"/>
              </w:rPr>
            </w:pPr>
            <w:r w:rsidRPr="00E630CC">
              <w:rPr>
                <w:rFonts w:ascii="Arial" w:hAnsi="Arial" w:cs="Arial"/>
                <w:sz w:val="20"/>
                <w:szCs w:val="20"/>
              </w:rPr>
              <w:t>Ministerio Público</w:t>
            </w:r>
            <w:r w:rsidR="00E65C93" w:rsidRPr="00E630CC">
              <w:rPr>
                <w:rFonts w:ascii="Arial" w:hAnsi="Arial" w:cs="Arial"/>
                <w:sz w:val="20"/>
                <w:szCs w:val="20"/>
              </w:rPr>
              <w:t xml:space="preserve"> – Programa de Prevención Estratégica del Delito del Ministerio Público – Línea de Acción Justicia Juvenil Restaurativa</w:t>
            </w:r>
          </w:p>
        </w:tc>
      </w:tr>
      <w:tr w:rsidR="00CE1C20" w:rsidRPr="00E630CC" w14:paraId="785C2F33" w14:textId="77777777" w:rsidTr="00C248BD">
        <w:tc>
          <w:tcPr>
            <w:tcW w:w="1506" w:type="dxa"/>
          </w:tcPr>
          <w:p w14:paraId="7515AE34" w14:textId="70AB2CA9" w:rsidR="00CE1C20" w:rsidRPr="00E630CC" w:rsidRDefault="00CE1C20" w:rsidP="000D2DFC">
            <w:pPr>
              <w:autoSpaceDE w:val="0"/>
              <w:autoSpaceDN w:val="0"/>
              <w:adjustRightInd w:val="0"/>
              <w:rPr>
                <w:rFonts w:ascii="Arial" w:hAnsi="Arial" w:cs="Arial"/>
                <w:b/>
                <w:bCs/>
                <w:sz w:val="20"/>
                <w:szCs w:val="20"/>
              </w:rPr>
            </w:pPr>
            <w:r w:rsidRPr="00E630CC">
              <w:rPr>
                <w:rFonts w:ascii="Arial" w:hAnsi="Arial" w:cs="Arial"/>
                <w:b/>
                <w:bCs/>
                <w:sz w:val="20"/>
                <w:szCs w:val="20"/>
              </w:rPr>
              <w:t xml:space="preserve">Limitaciones </w:t>
            </w:r>
            <w:r w:rsidR="004B548E">
              <w:rPr>
                <w:rFonts w:ascii="Arial" w:hAnsi="Arial" w:cs="Arial"/>
                <w:b/>
                <w:bCs/>
                <w:sz w:val="20"/>
                <w:szCs w:val="20"/>
              </w:rPr>
              <w:t>para la medición del</w:t>
            </w:r>
          </w:p>
          <w:p w14:paraId="5BC8EC1D" w14:textId="77777777" w:rsidR="00CE1C20" w:rsidRPr="00E630CC" w:rsidRDefault="00CE1C20" w:rsidP="000D2DFC">
            <w:pPr>
              <w:jc w:val="both"/>
              <w:rPr>
                <w:rFonts w:ascii="Arial" w:hAnsi="Arial" w:cs="Arial"/>
                <w:b/>
                <w:bCs/>
                <w:sz w:val="20"/>
                <w:szCs w:val="20"/>
              </w:rPr>
            </w:pPr>
            <w:r w:rsidRPr="00E630CC">
              <w:rPr>
                <w:rFonts w:ascii="Arial" w:hAnsi="Arial" w:cs="Arial"/>
                <w:b/>
                <w:bCs/>
                <w:sz w:val="20"/>
                <w:szCs w:val="20"/>
              </w:rPr>
              <w:t>indicador:</w:t>
            </w:r>
          </w:p>
        </w:tc>
        <w:tc>
          <w:tcPr>
            <w:tcW w:w="8991" w:type="dxa"/>
            <w:gridSpan w:val="10"/>
          </w:tcPr>
          <w:p w14:paraId="4616EBAD" w14:textId="65292884" w:rsidR="00CE1C20" w:rsidRPr="00E630CC" w:rsidRDefault="00941CA0" w:rsidP="000D2DFC">
            <w:pPr>
              <w:jc w:val="both"/>
              <w:rPr>
                <w:rFonts w:ascii="Arial" w:hAnsi="Arial" w:cs="Arial"/>
                <w:sz w:val="20"/>
                <w:szCs w:val="20"/>
              </w:rPr>
            </w:pPr>
            <w:r w:rsidRPr="00E630CC">
              <w:rPr>
                <w:rFonts w:ascii="Arial" w:hAnsi="Arial" w:cs="Arial"/>
                <w:sz w:val="20"/>
                <w:szCs w:val="20"/>
              </w:rPr>
              <w:t>Para obtener la información del citado indicador va a depender de la gestión administrativa que realice la Línea de Acción Justicia Juvenil Restaurativa y la capacidad de respuesta de las instancias respectivas. Ya que, el número de adolescentes con remisión fiscal se obtiene de las resoluciones que emiten los fiscales de familia, las mismas que son comunicadas a los profesionales que integran los Equipos Técnicos Interdisciplinarios; y, la información concerniente a las reiterancias de los adolescentes se obtiene del Sis</w:t>
            </w:r>
            <w:r w:rsidR="002F3898" w:rsidRPr="00E630CC">
              <w:rPr>
                <w:rFonts w:ascii="Arial" w:hAnsi="Arial" w:cs="Arial"/>
                <w:sz w:val="20"/>
                <w:szCs w:val="20"/>
              </w:rPr>
              <w:t>tema de Registro de Apoyo Informático Fiscal – SIAFT, del Sistema de Gestión Fiscal – SGF y de la oficina de Registro Nacional de Detenidos y Sentenciados a Pena Privativa de la Libertad Efectiva – RENADESPPLE.</w:t>
            </w:r>
          </w:p>
        </w:tc>
      </w:tr>
      <w:tr w:rsidR="00CE1C20" w:rsidRPr="00E630CC" w14:paraId="205A21A9" w14:textId="77777777" w:rsidTr="00C248BD">
        <w:tc>
          <w:tcPr>
            <w:tcW w:w="1506" w:type="dxa"/>
          </w:tcPr>
          <w:p w14:paraId="038BB230" w14:textId="77777777" w:rsidR="00CE1C20" w:rsidRPr="00E630CC" w:rsidRDefault="00CE1C20" w:rsidP="000D2DFC">
            <w:pPr>
              <w:jc w:val="both"/>
              <w:rPr>
                <w:rFonts w:ascii="Arial" w:hAnsi="Arial" w:cs="Arial"/>
                <w:b/>
                <w:bCs/>
                <w:sz w:val="20"/>
                <w:szCs w:val="20"/>
              </w:rPr>
            </w:pPr>
            <w:r w:rsidRPr="00E630CC">
              <w:rPr>
                <w:rFonts w:ascii="Arial" w:hAnsi="Arial" w:cs="Arial"/>
                <w:b/>
                <w:bCs/>
                <w:sz w:val="20"/>
                <w:szCs w:val="20"/>
              </w:rPr>
              <w:t>Método de cálculo:</w:t>
            </w:r>
          </w:p>
        </w:tc>
        <w:tc>
          <w:tcPr>
            <w:tcW w:w="8991" w:type="dxa"/>
            <w:gridSpan w:val="10"/>
          </w:tcPr>
          <w:p w14:paraId="60297B43" w14:textId="571FCE53" w:rsidR="000E7421" w:rsidRPr="00E630CC" w:rsidRDefault="000E7421" w:rsidP="000E7421">
            <w:pPr>
              <w:jc w:val="both"/>
              <w:rPr>
                <w:rFonts w:ascii="Arial" w:hAnsi="Arial" w:cs="Arial"/>
                <w:b/>
                <w:bCs/>
                <w:sz w:val="20"/>
                <w:szCs w:val="20"/>
              </w:rPr>
            </w:pPr>
            <w:r w:rsidRPr="00E630CC">
              <w:rPr>
                <w:rFonts w:ascii="Arial" w:hAnsi="Arial" w:cs="Arial"/>
                <w:b/>
                <w:bCs/>
                <w:sz w:val="20"/>
                <w:szCs w:val="20"/>
              </w:rPr>
              <w:t>Fórmula</w:t>
            </w:r>
            <w:r w:rsidR="004B548E">
              <w:rPr>
                <w:rFonts w:ascii="Arial" w:hAnsi="Arial" w:cs="Arial"/>
                <w:b/>
                <w:bCs/>
                <w:sz w:val="20"/>
                <w:szCs w:val="20"/>
              </w:rPr>
              <w:t>:</w:t>
            </w:r>
          </w:p>
          <w:p w14:paraId="3D5DE03A" w14:textId="77777777" w:rsidR="000E7421" w:rsidRPr="00E630CC" w:rsidRDefault="000E7421" w:rsidP="000E7421">
            <w:pPr>
              <w:jc w:val="both"/>
              <w:rPr>
                <w:rFonts w:ascii="Arial" w:hAnsi="Arial" w:cs="Arial"/>
                <w:sz w:val="20"/>
                <w:szCs w:val="20"/>
              </w:rPr>
            </w:pPr>
            <w:r w:rsidRPr="00E630CC">
              <w:rPr>
                <w:rFonts w:ascii="Arial" w:hAnsi="Arial" w:cs="Arial"/>
                <w:sz w:val="20"/>
                <w:szCs w:val="20"/>
              </w:rPr>
              <w:t>A/B</w:t>
            </w:r>
            <w:r w:rsidRPr="00E630CC">
              <w:t>*100</w:t>
            </w:r>
          </w:p>
          <w:p w14:paraId="556FF865" w14:textId="77777777" w:rsidR="000E7421" w:rsidRPr="00E630CC" w:rsidRDefault="000E7421" w:rsidP="000E7421">
            <w:pPr>
              <w:jc w:val="both"/>
              <w:rPr>
                <w:rFonts w:ascii="Arial" w:hAnsi="Arial" w:cs="Arial"/>
                <w:sz w:val="20"/>
                <w:szCs w:val="20"/>
              </w:rPr>
            </w:pPr>
          </w:p>
          <w:p w14:paraId="4399270A" w14:textId="77777777" w:rsidR="000E7421" w:rsidRPr="00E630CC" w:rsidRDefault="000E7421" w:rsidP="000E7421">
            <w:pPr>
              <w:jc w:val="both"/>
              <w:rPr>
                <w:rFonts w:ascii="Arial" w:hAnsi="Arial" w:cs="Arial"/>
                <w:b/>
                <w:bCs/>
                <w:sz w:val="20"/>
                <w:szCs w:val="20"/>
              </w:rPr>
            </w:pPr>
            <w:r w:rsidRPr="00E630CC">
              <w:rPr>
                <w:rFonts w:ascii="Arial" w:hAnsi="Arial" w:cs="Arial"/>
                <w:b/>
                <w:bCs/>
                <w:sz w:val="20"/>
                <w:szCs w:val="20"/>
              </w:rPr>
              <w:t>Especificaciones Técnicas</w:t>
            </w:r>
          </w:p>
          <w:p w14:paraId="4C963EA6" w14:textId="54ABD343" w:rsidR="000E7421" w:rsidRPr="00E630CC" w:rsidRDefault="000E7421" w:rsidP="000E7421">
            <w:pPr>
              <w:jc w:val="both"/>
              <w:rPr>
                <w:rFonts w:ascii="Arial" w:hAnsi="Arial" w:cs="Arial"/>
                <w:sz w:val="20"/>
                <w:szCs w:val="20"/>
              </w:rPr>
            </w:pPr>
            <w:r w:rsidRPr="00E630CC">
              <w:rPr>
                <w:rFonts w:ascii="Arial" w:hAnsi="Arial" w:cs="Arial"/>
                <w:sz w:val="20"/>
                <w:szCs w:val="20"/>
              </w:rPr>
              <w:t xml:space="preserve">A: </w:t>
            </w:r>
            <w:r w:rsidR="002F3898" w:rsidRPr="00E630CC">
              <w:rPr>
                <w:rFonts w:ascii="Arial" w:hAnsi="Arial" w:cs="Arial"/>
                <w:sz w:val="20"/>
                <w:szCs w:val="20"/>
              </w:rPr>
              <w:t>Número de adolescentes en conflicto con la ley penal con remisión fiscal que culminan un programa de orientación y reiteran durante el año de medición.</w:t>
            </w:r>
            <w:r w:rsidR="00C248BD">
              <w:rPr>
                <w:rFonts w:ascii="Arial" w:hAnsi="Arial" w:cs="Arial"/>
                <w:sz w:val="20"/>
                <w:szCs w:val="20"/>
              </w:rPr>
              <w:t xml:space="preserve"> Entiéndase reiterar cuando un adolescente en conflicto con la ley penal vuelve a ingresar a un proceso de responsabilidad penal a nivel del Ministerio Público.</w:t>
            </w:r>
          </w:p>
          <w:p w14:paraId="213F9C41" w14:textId="3D5BD188" w:rsidR="000E7421" w:rsidRPr="00E630CC" w:rsidRDefault="000E7421" w:rsidP="000E7421">
            <w:pPr>
              <w:jc w:val="both"/>
              <w:rPr>
                <w:rFonts w:ascii="Arial" w:hAnsi="Arial" w:cs="Arial"/>
                <w:sz w:val="20"/>
                <w:szCs w:val="20"/>
              </w:rPr>
            </w:pPr>
            <w:r w:rsidRPr="00E630CC">
              <w:rPr>
                <w:rFonts w:ascii="Arial" w:hAnsi="Arial" w:cs="Arial"/>
                <w:sz w:val="20"/>
                <w:szCs w:val="20"/>
              </w:rPr>
              <w:t xml:space="preserve">B: </w:t>
            </w:r>
            <w:r w:rsidR="002F3898" w:rsidRPr="00E630CC">
              <w:rPr>
                <w:rFonts w:ascii="Arial" w:hAnsi="Arial" w:cs="Arial"/>
                <w:sz w:val="20"/>
                <w:szCs w:val="20"/>
              </w:rPr>
              <w:t>Numero de adolescentes en conflicto con la ley penal con remisión fiscal que culminan un programa de orientación otorgadas durante el año de medición.</w:t>
            </w:r>
          </w:p>
        </w:tc>
      </w:tr>
      <w:tr w:rsidR="004B548E" w:rsidRPr="00E630CC" w14:paraId="512758EA" w14:textId="77777777" w:rsidTr="00C248BD">
        <w:tc>
          <w:tcPr>
            <w:tcW w:w="1506" w:type="dxa"/>
          </w:tcPr>
          <w:p w14:paraId="31FF9A44" w14:textId="0ABA3414" w:rsidR="004B548E" w:rsidRPr="00E630CC" w:rsidRDefault="004B548E" w:rsidP="004B548E">
            <w:pPr>
              <w:jc w:val="both"/>
              <w:rPr>
                <w:rFonts w:ascii="Arial" w:hAnsi="Arial" w:cs="Arial"/>
                <w:b/>
                <w:bCs/>
                <w:sz w:val="20"/>
                <w:szCs w:val="20"/>
              </w:rPr>
            </w:pPr>
            <w:r w:rsidRPr="00444180">
              <w:rPr>
                <w:rFonts w:ascii="Arial" w:hAnsi="Arial" w:cs="Arial"/>
                <w:b/>
                <w:bCs/>
                <w:sz w:val="20"/>
                <w:szCs w:val="20"/>
              </w:rPr>
              <w:t xml:space="preserve">Sentido </w:t>
            </w:r>
            <w:r>
              <w:rPr>
                <w:rFonts w:ascii="Arial" w:hAnsi="Arial" w:cs="Arial"/>
                <w:b/>
                <w:bCs/>
                <w:sz w:val="20"/>
                <w:szCs w:val="20"/>
              </w:rPr>
              <w:t xml:space="preserve">esperado </w:t>
            </w:r>
            <w:r w:rsidRPr="00444180">
              <w:rPr>
                <w:rFonts w:ascii="Arial" w:hAnsi="Arial" w:cs="Arial"/>
                <w:b/>
                <w:bCs/>
                <w:sz w:val="20"/>
                <w:szCs w:val="20"/>
              </w:rPr>
              <w:t>del indicador</w:t>
            </w:r>
          </w:p>
        </w:tc>
        <w:tc>
          <w:tcPr>
            <w:tcW w:w="8991" w:type="dxa"/>
            <w:gridSpan w:val="10"/>
          </w:tcPr>
          <w:p w14:paraId="5B25B897" w14:textId="0C1D7887" w:rsidR="004B548E" w:rsidRPr="00E630CC" w:rsidRDefault="004B548E" w:rsidP="004B548E">
            <w:pPr>
              <w:jc w:val="both"/>
              <w:rPr>
                <w:rFonts w:ascii="Arial" w:hAnsi="Arial" w:cs="Arial"/>
                <w:sz w:val="20"/>
                <w:szCs w:val="20"/>
              </w:rPr>
            </w:pPr>
            <w:r w:rsidRPr="00E630CC">
              <w:rPr>
                <w:rFonts w:ascii="Arial" w:hAnsi="Arial" w:cs="Arial"/>
                <w:sz w:val="20"/>
                <w:szCs w:val="20"/>
              </w:rPr>
              <w:t>Descendente</w:t>
            </w:r>
          </w:p>
        </w:tc>
      </w:tr>
      <w:tr w:rsidR="00C248BD" w:rsidRPr="00E630CC" w14:paraId="381F07CD" w14:textId="77777777" w:rsidTr="00C248BD">
        <w:tc>
          <w:tcPr>
            <w:tcW w:w="1506" w:type="dxa"/>
          </w:tcPr>
          <w:p w14:paraId="7BED428C" w14:textId="2999A898" w:rsidR="00C248BD" w:rsidRPr="00444180" w:rsidRDefault="00C248BD" w:rsidP="00C248BD">
            <w:pPr>
              <w:jc w:val="both"/>
              <w:rPr>
                <w:rFonts w:ascii="Arial" w:hAnsi="Arial" w:cs="Arial"/>
                <w:b/>
                <w:bCs/>
                <w:sz w:val="20"/>
                <w:szCs w:val="20"/>
              </w:rPr>
            </w:pPr>
            <w:r>
              <w:rPr>
                <w:rFonts w:ascii="Arial" w:hAnsi="Arial" w:cs="Arial"/>
                <w:b/>
                <w:bCs/>
                <w:sz w:val="20"/>
                <w:szCs w:val="20"/>
              </w:rPr>
              <w:t>Supuestos:</w:t>
            </w:r>
          </w:p>
        </w:tc>
        <w:tc>
          <w:tcPr>
            <w:tcW w:w="8991" w:type="dxa"/>
            <w:gridSpan w:val="10"/>
            <w:vAlign w:val="center"/>
          </w:tcPr>
          <w:p w14:paraId="581EFEBA" w14:textId="56235DF2" w:rsidR="00C248BD" w:rsidRPr="00E630CC" w:rsidRDefault="00C248BD" w:rsidP="00C248BD">
            <w:pPr>
              <w:jc w:val="both"/>
              <w:rPr>
                <w:rFonts w:ascii="Arial" w:hAnsi="Arial" w:cs="Arial"/>
                <w:sz w:val="20"/>
                <w:szCs w:val="20"/>
              </w:rPr>
            </w:pPr>
            <w:r>
              <w:rPr>
                <w:rFonts w:ascii="Arial" w:hAnsi="Arial" w:cs="Arial"/>
                <w:sz w:val="20"/>
                <w:szCs w:val="20"/>
              </w:rPr>
              <w:t>Para la evolución favorable del indicador es importante que el sector salud, trabajo y los gobiernos regionales y locales alineen sus objetivos a la política en la medida que a nivel comunitario y educativo los y las adolescentes en conflicto con la ley penal cuenten con servicios de protección para su resocialización.</w:t>
            </w:r>
          </w:p>
        </w:tc>
      </w:tr>
      <w:tr w:rsidR="00C248BD" w:rsidRPr="00E630CC" w14:paraId="391A43A5" w14:textId="77777777" w:rsidTr="00C248BD">
        <w:tc>
          <w:tcPr>
            <w:tcW w:w="1506" w:type="dxa"/>
          </w:tcPr>
          <w:p w14:paraId="6D8ADD99" w14:textId="77777777" w:rsidR="00C248BD" w:rsidRPr="00E630CC" w:rsidRDefault="00C248BD" w:rsidP="00C248BD">
            <w:pPr>
              <w:autoSpaceDE w:val="0"/>
              <w:autoSpaceDN w:val="0"/>
              <w:adjustRightInd w:val="0"/>
              <w:rPr>
                <w:rFonts w:ascii="Arial" w:hAnsi="Arial" w:cs="Arial"/>
                <w:b/>
                <w:bCs/>
                <w:sz w:val="20"/>
                <w:szCs w:val="20"/>
              </w:rPr>
            </w:pPr>
            <w:r w:rsidRPr="00E630CC">
              <w:rPr>
                <w:rFonts w:ascii="Arial" w:hAnsi="Arial" w:cs="Arial"/>
                <w:b/>
                <w:bCs/>
                <w:sz w:val="20"/>
                <w:szCs w:val="20"/>
              </w:rPr>
              <w:t>Fuente y bases de</w:t>
            </w:r>
          </w:p>
          <w:p w14:paraId="03643990" w14:textId="77777777" w:rsidR="00C248BD" w:rsidRPr="00E630CC" w:rsidRDefault="00C248BD" w:rsidP="00C248BD">
            <w:pPr>
              <w:autoSpaceDE w:val="0"/>
              <w:autoSpaceDN w:val="0"/>
              <w:adjustRightInd w:val="0"/>
              <w:rPr>
                <w:rFonts w:ascii="Arial" w:hAnsi="Arial" w:cs="Arial"/>
                <w:b/>
                <w:bCs/>
                <w:sz w:val="20"/>
                <w:szCs w:val="20"/>
              </w:rPr>
            </w:pPr>
            <w:r w:rsidRPr="00E630CC">
              <w:rPr>
                <w:rFonts w:ascii="Arial" w:hAnsi="Arial" w:cs="Arial"/>
                <w:b/>
                <w:bCs/>
                <w:sz w:val="20"/>
                <w:szCs w:val="20"/>
              </w:rPr>
              <w:t>datos:</w:t>
            </w:r>
          </w:p>
        </w:tc>
        <w:tc>
          <w:tcPr>
            <w:tcW w:w="8991" w:type="dxa"/>
            <w:gridSpan w:val="10"/>
          </w:tcPr>
          <w:p w14:paraId="3700E9E8" w14:textId="2B735F5D" w:rsidR="00C248BD" w:rsidRPr="00E630CC" w:rsidRDefault="00C248BD" w:rsidP="00C248BD">
            <w:pPr>
              <w:jc w:val="both"/>
              <w:rPr>
                <w:rFonts w:ascii="Arial" w:hAnsi="Arial" w:cs="Arial"/>
                <w:sz w:val="20"/>
                <w:szCs w:val="20"/>
              </w:rPr>
            </w:pPr>
            <w:r w:rsidRPr="00E630CC">
              <w:rPr>
                <w:rFonts w:ascii="Arial" w:hAnsi="Arial" w:cs="Arial"/>
                <w:sz w:val="20"/>
                <w:szCs w:val="20"/>
              </w:rPr>
              <w:t>Sistema de Información Georreferenciado del Programa de Prevención Estratégica del Delito-SIGPPED de la Línea de Acción Justicia Juvenil Restaurativa – Sistema de Registro de Apoyo Informático Fiscal – SIAFT, del Sistema de Gestión Fiscal – SGD y de la oficina de Registro Nacional de Detenidos y Sentenciados a Pena Privativa de la Libertad Efectiva – RENADESPPLE.</w:t>
            </w:r>
          </w:p>
        </w:tc>
      </w:tr>
      <w:tr w:rsidR="00C248BD" w:rsidRPr="00E630CC" w14:paraId="7CD4B10C" w14:textId="77777777" w:rsidTr="00C248BD">
        <w:tc>
          <w:tcPr>
            <w:tcW w:w="1506" w:type="dxa"/>
          </w:tcPr>
          <w:p w14:paraId="3FA1ED07" w14:textId="77777777" w:rsidR="00C248BD" w:rsidRPr="00E630CC" w:rsidRDefault="00C248BD" w:rsidP="00C248BD">
            <w:pPr>
              <w:autoSpaceDE w:val="0"/>
              <w:autoSpaceDN w:val="0"/>
              <w:adjustRightInd w:val="0"/>
              <w:rPr>
                <w:rFonts w:ascii="Arial" w:hAnsi="Arial" w:cs="Arial"/>
                <w:b/>
                <w:bCs/>
                <w:sz w:val="20"/>
                <w:szCs w:val="20"/>
              </w:rPr>
            </w:pPr>
          </w:p>
        </w:tc>
        <w:tc>
          <w:tcPr>
            <w:tcW w:w="2038" w:type="dxa"/>
          </w:tcPr>
          <w:p w14:paraId="55C3F4A0" w14:textId="11BA62A4"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Línea de base</w:t>
            </w:r>
          </w:p>
        </w:tc>
        <w:tc>
          <w:tcPr>
            <w:tcW w:w="6953" w:type="dxa"/>
            <w:gridSpan w:val="9"/>
          </w:tcPr>
          <w:p w14:paraId="598C7797" w14:textId="77777777"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Logros esperados</w:t>
            </w:r>
          </w:p>
        </w:tc>
      </w:tr>
      <w:tr w:rsidR="00C248BD" w:rsidRPr="00E630CC" w14:paraId="74C7371D" w14:textId="25CF3178" w:rsidTr="00C248BD">
        <w:tc>
          <w:tcPr>
            <w:tcW w:w="1506" w:type="dxa"/>
          </w:tcPr>
          <w:p w14:paraId="0699075C" w14:textId="77777777" w:rsidR="00C248BD" w:rsidRPr="00E630CC" w:rsidRDefault="00C248BD" w:rsidP="00C248BD">
            <w:pPr>
              <w:autoSpaceDE w:val="0"/>
              <w:autoSpaceDN w:val="0"/>
              <w:adjustRightInd w:val="0"/>
              <w:rPr>
                <w:rFonts w:ascii="Arial" w:hAnsi="Arial" w:cs="Arial"/>
                <w:b/>
                <w:bCs/>
                <w:sz w:val="20"/>
                <w:szCs w:val="20"/>
              </w:rPr>
            </w:pPr>
            <w:r w:rsidRPr="00E630CC">
              <w:rPr>
                <w:rFonts w:ascii="Arial" w:hAnsi="Arial" w:cs="Arial"/>
                <w:b/>
                <w:bCs/>
                <w:sz w:val="20"/>
                <w:szCs w:val="20"/>
              </w:rPr>
              <w:t>Año</w:t>
            </w:r>
          </w:p>
        </w:tc>
        <w:tc>
          <w:tcPr>
            <w:tcW w:w="2038" w:type="dxa"/>
          </w:tcPr>
          <w:p w14:paraId="41826B81" w14:textId="17465C4B"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2021</w:t>
            </w:r>
          </w:p>
        </w:tc>
        <w:tc>
          <w:tcPr>
            <w:tcW w:w="1069" w:type="dxa"/>
            <w:vAlign w:val="center"/>
          </w:tcPr>
          <w:p w14:paraId="43631A24" w14:textId="77777777"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2022</w:t>
            </w:r>
          </w:p>
        </w:tc>
        <w:tc>
          <w:tcPr>
            <w:tcW w:w="754" w:type="dxa"/>
            <w:vAlign w:val="center"/>
          </w:tcPr>
          <w:p w14:paraId="4BEEAE98" w14:textId="4CBF9B26"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2023</w:t>
            </w:r>
          </w:p>
        </w:tc>
        <w:tc>
          <w:tcPr>
            <w:tcW w:w="661" w:type="dxa"/>
            <w:vAlign w:val="center"/>
          </w:tcPr>
          <w:p w14:paraId="02AD56F4" w14:textId="12947536"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2024</w:t>
            </w:r>
          </w:p>
        </w:tc>
        <w:tc>
          <w:tcPr>
            <w:tcW w:w="769" w:type="dxa"/>
            <w:vAlign w:val="center"/>
          </w:tcPr>
          <w:p w14:paraId="1EACDD0E" w14:textId="21F6477B"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2025</w:t>
            </w:r>
          </w:p>
        </w:tc>
        <w:tc>
          <w:tcPr>
            <w:tcW w:w="661" w:type="dxa"/>
            <w:vAlign w:val="center"/>
          </w:tcPr>
          <w:p w14:paraId="09D86BD1" w14:textId="490E37E6"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2026</w:t>
            </w:r>
          </w:p>
        </w:tc>
        <w:tc>
          <w:tcPr>
            <w:tcW w:w="851" w:type="dxa"/>
            <w:vAlign w:val="center"/>
          </w:tcPr>
          <w:p w14:paraId="68A921C6" w14:textId="07B2A3FE"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2027</w:t>
            </w:r>
          </w:p>
        </w:tc>
        <w:tc>
          <w:tcPr>
            <w:tcW w:w="661" w:type="dxa"/>
            <w:vAlign w:val="center"/>
          </w:tcPr>
          <w:p w14:paraId="17E843A4" w14:textId="78B13AB6"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2028</w:t>
            </w:r>
          </w:p>
        </w:tc>
        <w:tc>
          <w:tcPr>
            <w:tcW w:w="866" w:type="dxa"/>
            <w:vAlign w:val="center"/>
          </w:tcPr>
          <w:p w14:paraId="3B8191E8" w14:textId="4643B17D"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2029</w:t>
            </w:r>
          </w:p>
        </w:tc>
        <w:tc>
          <w:tcPr>
            <w:tcW w:w="661" w:type="dxa"/>
            <w:vAlign w:val="center"/>
          </w:tcPr>
          <w:p w14:paraId="18A97F98" w14:textId="721AA875" w:rsidR="00C248BD" w:rsidRPr="00E630CC" w:rsidRDefault="00C248BD" w:rsidP="00C248BD">
            <w:pPr>
              <w:jc w:val="center"/>
              <w:rPr>
                <w:rFonts w:ascii="Arial" w:hAnsi="Arial" w:cs="Arial"/>
                <w:b/>
                <w:bCs/>
                <w:sz w:val="20"/>
                <w:szCs w:val="20"/>
              </w:rPr>
            </w:pPr>
            <w:r w:rsidRPr="00E630CC">
              <w:rPr>
                <w:rFonts w:ascii="Arial" w:hAnsi="Arial" w:cs="Arial"/>
                <w:b/>
                <w:bCs/>
                <w:sz w:val="20"/>
                <w:szCs w:val="20"/>
              </w:rPr>
              <w:t>2030</w:t>
            </w:r>
          </w:p>
        </w:tc>
      </w:tr>
      <w:tr w:rsidR="00C248BD" w:rsidRPr="00C5506E" w14:paraId="656ED4E0" w14:textId="18798638" w:rsidTr="00C248BD">
        <w:tc>
          <w:tcPr>
            <w:tcW w:w="1506" w:type="dxa"/>
          </w:tcPr>
          <w:p w14:paraId="199A3877" w14:textId="77777777" w:rsidR="00C248BD" w:rsidRPr="00E630CC" w:rsidRDefault="00C248BD" w:rsidP="00C248BD">
            <w:pPr>
              <w:jc w:val="both"/>
              <w:rPr>
                <w:rFonts w:ascii="Arial" w:hAnsi="Arial" w:cs="Arial"/>
                <w:b/>
                <w:bCs/>
                <w:sz w:val="20"/>
                <w:szCs w:val="20"/>
              </w:rPr>
            </w:pPr>
            <w:r w:rsidRPr="00E630CC">
              <w:rPr>
                <w:rFonts w:ascii="Arial" w:hAnsi="Arial" w:cs="Arial"/>
                <w:b/>
                <w:bCs/>
                <w:sz w:val="20"/>
                <w:szCs w:val="20"/>
              </w:rPr>
              <w:t>Valor</w:t>
            </w:r>
          </w:p>
        </w:tc>
        <w:tc>
          <w:tcPr>
            <w:tcW w:w="2038" w:type="dxa"/>
          </w:tcPr>
          <w:p w14:paraId="3EBA24F0" w14:textId="0D234A81" w:rsidR="00C248BD" w:rsidRPr="00E630CC" w:rsidRDefault="00C248BD" w:rsidP="00C248BD">
            <w:pPr>
              <w:jc w:val="center"/>
              <w:rPr>
                <w:rFonts w:ascii="Arial" w:hAnsi="Arial" w:cs="Arial"/>
                <w:sz w:val="20"/>
                <w:szCs w:val="20"/>
              </w:rPr>
            </w:pPr>
            <w:r w:rsidRPr="00E630CC">
              <w:rPr>
                <w:rFonts w:ascii="Arial" w:hAnsi="Arial" w:cs="Arial"/>
                <w:sz w:val="20"/>
                <w:szCs w:val="20"/>
              </w:rPr>
              <w:t>7%</w:t>
            </w:r>
          </w:p>
        </w:tc>
        <w:tc>
          <w:tcPr>
            <w:tcW w:w="1069" w:type="dxa"/>
          </w:tcPr>
          <w:p w14:paraId="0627E661" w14:textId="3FDA1DEA" w:rsidR="00C248BD" w:rsidRPr="00E630CC" w:rsidRDefault="00C248BD" w:rsidP="00C248BD">
            <w:pPr>
              <w:jc w:val="center"/>
              <w:rPr>
                <w:rFonts w:ascii="Arial" w:hAnsi="Arial" w:cs="Arial"/>
                <w:sz w:val="20"/>
                <w:szCs w:val="20"/>
              </w:rPr>
            </w:pPr>
            <w:r w:rsidRPr="00E630CC">
              <w:rPr>
                <w:rFonts w:ascii="Arial" w:hAnsi="Arial" w:cs="Arial"/>
                <w:sz w:val="20"/>
                <w:szCs w:val="20"/>
              </w:rPr>
              <w:t>7%</w:t>
            </w:r>
          </w:p>
        </w:tc>
        <w:tc>
          <w:tcPr>
            <w:tcW w:w="754" w:type="dxa"/>
          </w:tcPr>
          <w:p w14:paraId="43BDCCE3" w14:textId="665CAD98" w:rsidR="00C248BD" w:rsidRPr="00E630CC" w:rsidRDefault="00C248BD" w:rsidP="00C248BD">
            <w:pPr>
              <w:jc w:val="center"/>
              <w:rPr>
                <w:rFonts w:ascii="Arial" w:hAnsi="Arial" w:cs="Arial"/>
                <w:sz w:val="20"/>
                <w:szCs w:val="20"/>
              </w:rPr>
            </w:pPr>
            <w:r w:rsidRPr="00E630CC">
              <w:rPr>
                <w:rFonts w:ascii="Arial" w:hAnsi="Arial" w:cs="Arial"/>
                <w:sz w:val="20"/>
                <w:szCs w:val="20"/>
              </w:rPr>
              <w:t>7%</w:t>
            </w:r>
          </w:p>
        </w:tc>
        <w:tc>
          <w:tcPr>
            <w:tcW w:w="661" w:type="dxa"/>
          </w:tcPr>
          <w:p w14:paraId="1249B824" w14:textId="0C7C97CF" w:rsidR="00C248BD" w:rsidRPr="00E630CC" w:rsidRDefault="00C248BD" w:rsidP="00C248BD">
            <w:pPr>
              <w:jc w:val="center"/>
              <w:rPr>
                <w:rFonts w:ascii="Arial" w:hAnsi="Arial" w:cs="Arial"/>
                <w:sz w:val="20"/>
                <w:szCs w:val="20"/>
              </w:rPr>
            </w:pPr>
            <w:r w:rsidRPr="00E630CC">
              <w:rPr>
                <w:rFonts w:ascii="Arial" w:hAnsi="Arial" w:cs="Arial"/>
                <w:sz w:val="20"/>
                <w:szCs w:val="20"/>
              </w:rPr>
              <w:t>7%</w:t>
            </w:r>
          </w:p>
        </w:tc>
        <w:tc>
          <w:tcPr>
            <w:tcW w:w="769" w:type="dxa"/>
          </w:tcPr>
          <w:p w14:paraId="6369FC66" w14:textId="0E58BD0C" w:rsidR="00C248BD" w:rsidRPr="00E630CC" w:rsidRDefault="00C248BD" w:rsidP="00C248BD">
            <w:pPr>
              <w:jc w:val="center"/>
              <w:rPr>
                <w:rFonts w:ascii="Arial" w:hAnsi="Arial" w:cs="Arial"/>
                <w:sz w:val="20"/>
                <w:szCs w:val="20"/>
              </w:rPr>
            </w:pPr>
            <w:r w:rsidRPr="00E630CC">
              <w:rPr>
                <w:rFonts w:ascii="Arial" w:hAnsi="Arial" w:cs="Arial"/>
                <w:sz w:val="20"/>
                <w:szCs w:val="20"/>
              </w:rPr>
              <w:t>6%</w:t>
            </w:r>
          </w:p>
        </w:tc>
        <w:tc>
          <w:tcPr>
            <w:tcW w:w="661" w:type="dxa"/>
          </w:tcPr>
          <w:p w14:paraId="761079F9" w14:textId="63E1A47C" w:rsidR="00C248BD" w:rsidRPr="00E630CC" w:rsidRDefault="00C248BD" w:rsidP="00C248BD">
            <w:pPr>
              <w:jc w:val="center"/>
              <w:rPr>
                <w:rFonts w:ascii="Arial" w:hAnsi="Arial" w:cs="Arial"/>
                <w:sz w:val="20"/>
                <w:szCs w:val="20"/>
              </w:rPr>
            </w:pPr>
            <w:r w:rsidRPr="00E630CC">
              <w:rPr>
                <w:rFonts w:ascii="Arial" w:hAnsi="Arial" w:cs="Arial"/>
                <w:sz w:val="20"/>
                <w:szCs w:val="20"/>
              </w:rPr>
              <w:t>6%</w:t>
            </w:r>
          </w:p>
        </w:tc>
        <w:tc>
          <w:tcPr>
            <w:tcW w:w="851" w:type="dxa"/>
          </w:tcPr>
          <w:p w14:paraId="7404D062" w14:textId="01F164B0" w:rsidR="00C248BD" w:rsidRPr="00E630CC" w:rsidRDefault="00C248BD" w:rsidP="00C248BD">
            <w:pPr>
              <w:jc w:val="center"/>
              <w:rPr>
                <w:rFonts w:ascii="Arial" w:hAnsi="Arial" w:cs="Arial"/>
                <w:sz w:val="20"/>
                <w:szCs w:val="20"/>
              </w:rPr>
            </w:pPr>
            <w:r w:rsidRPr="00E630CC">
              <w:rPr>
                <w:rFonts w:ascii="Arial" w:hAnsi="Arial" w:cs="Arial"/>
                <w:sz w:val="20"/>
                <w:szCs w:val="20"/>
              </w:rPr>
              <w:t>6%</w:t>
            </w:r>
          </w:p>
        </w:tc>
        <w:tc>
          <w:tcPr>
            <w:tcW w:w="661" w:type="dxa"/>
          </w:tcPr>
          <w:p w14:paraId="60A32423" w14:textId="1DE0E62B" w:rsidR="00C248BD" w:rsidRPr="00E630CC" w:rsidRDefault="00C248BD" w:rsidP="00C248BD">
            <w:pPr>
              <w:jc w:val="center"/>
              <w:rPr>
                <w:rFonts w:ascii="Arial" w:hAnsi="Arial" w:cs="Arial"/>
                <w:sz w:val="20"/>
                <w:szCs w:val="20"/>
              </w:rPr>
            </w:pPr>
            <w:r w:rsidRPr="00E630CC">
              <w:rPr>
                <w:rFonts w:ascii="Arial" w:hAnsi="Arial" w:cs="Arial"/>
                <w:sz w:val="20"/>
                <w:szCs w:val="20"/>
              </w:rPr>
              <w:t>5%</w:t>
            </w:r>
          </w:p>
        </w:tc>
        <w:tc>
          <w:tcPr>
            <w:tcW w:w="866" w:type="dxa"/>
          </w:tcPr>
          <w:p w14:paraId="77BB3F0D" w14:textId="64219E04" w:rsidR="00C248BD" w:rsidRPr="00E630CC" w:rsidRDefault="00C248BD" w:rsidP="00C248BD">
            <w:pPr>
              <w:jc w:val="center"/>
              <w:rPr>
                <w:rFonts w:ascii="Arial" w:hAnsi="Arial" w:cs="Arial"/>
                <w:sz w:val="20"/>
                <w:szCs w:val="20"/>
              </w:rPr>
            </w:pPr>
            <w:r w:rsidRPr="00E630CC">
              <w:rPr>
                <w:rFonts w:ascii="Arial" w:hAnsi="Arial" w:cs="Arial"/>
                <w:sz w:val="20"/>
                <w:szCs w:val="20"/>
              </w:rPr>
              <w:t>5%</w:t>
            </w:r>
          </w:p>
        </w:tc>
        <w:tc>
          <w:tcPr>
            <w:tcW w:w="661" w:type="dxa"/>
          </w:tcPr>
          <w:p w14:paraId="091EC4A0" w14:textId="439B9B70" w:rsidR="00C248BD" w:rsidRPr="004A6123" w:rsidRDefault="00C248BD" w:rsidP="00C248BD">
            <w:pPr>
              <w:jc w:val="center"/>
              <w:rPr>
                <w:rFonts w:ascii="Arial" w:hAnsi="Arial" w:cs="Arial"/>
                <w:sz w:val="20"/>
                <w:szCs w:val="20"/>
              </w:rPr>
            </w:pPr>
            <w:r w:rsidRPr="00E630CC">
              <w:rPr>
                <w:rFonts w:ascii="Arial" w:hAnsi="Arial" w:cs="Arial"/>
                <w:sz w:val="20"/>
                <w:szCs w:val="20"/>
              </w:rPr>
              <w:t>5%</w:t>
            </w:r>
          </w:p>
        </w:tc>
      </w:tr>
    </w:tbl>
    <w:p w14:paraId="300AFF97" w14:textId="2F2691DA" w:rsidR="001D5704" w:rsidRDefault="001D5704" w:rsidP="00E810DC">
      <w:pPr>
        <w:pStyle w:val="Prrafodelista"/>
        <w:ind w:left="0"/>
        <w:rPr>
          <w:rFonts w:ascii="Arial" w:hAnsi="Arial" w:cs="Arial"/>
          <w:b/>
          <w:bCs/>
        </w:rPr>
      </w:pPr>
    </w:p>
    <w:sectPr w:rsidR="001D5704" w:rsidSect="00E810DC">
      <w:headerReference w:type="default" r:id="rId10"/>
      <w:footerReference w:type="default" r:id="rId11"/>
      <w:headerReference w:type="first" r:id="rId12"/>
      <w:pgSz w:w="11906" w:h="16838"/>
      <w:pgMar w:top="2269" w:right="1440" w:bottom="2127"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tz Tello Flores" w:date="2022-09-08T14:47:00Z" w:initials="LTF">
    <w:p w14:paraId="7C504F4D" w14:textId="72F86408" w:rsidR="00A9014E" w:rsidRDefault="00A9014E">
      <w:pPr>
        <w:pStyle w:val="Textocomentario"/>
      </w:pPr>
      <w:r>
        <w:rPr>
          <w:rStyle w:val="Refdecomentario"/>
        </w:rPr>
        <w:annotationRef/>
      </w:r>
      <w:r>
        <w:t>Debe decir: “en adelante ACLP)</w:t>
      </w:r>
    </w:p>
  </w:comment>
  <w:comment w:id="4" w:author="Litz Tello Flores" w:date="2022-09-08T14:46:00Z" w:initials="LTF">
    <w:p w14:paraId="1055C103" w14:textId="1C7EE3F6" w:rsidR="00A9014E" w:rsidRDefault="00A9014E">
      <w:pPr>
        <w:pStyle w:val="Textocomentario"/>
      </w:pPr>
      <w:r>
        <w:rPr>
          <w:rStyle w:val="Refdecomentario"/>
        </w:rPr>
        <w:annotationRef/>
      </w:r>
      <w:r>
        <w:t>“para”.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504F4D" w15:done="0"/>
  <w15:commentEx w15:paraId="1055C1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D62C8" w14:textId="77777777" w:rsidR="00430F91" w:rsidRDefault="00430F91" w:rsidP="000C4927">
      <w:pPr>
        <w:spacing w:after="0" w:line="240" w:lineRule="auto"/>
      </w:pPr>
      <w:r>
        <w:separator/>
      </w:r>
    </w:p>
  </w:endnote>
  <w:endnote w:type="continuationSeparator" w:id="0">
    <w:p w14:paraId="0229BCC8" w14:textId="77777777" w:rsidR="00430F91" w:rsidRDefault="00430F91" w:rsidP="000C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default"/>
    <w:sig w:usb0="00000003" w:usb1="00000000" w:usb2="00000000" w:usb3="00000000" w:csb0="00000001"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Times">
    <w:altName w:val="﷽﷽﷽﷽﷽﷽﷽﷽p{Hangul_Syllable_Type=T"/>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szCs w:val="20"/>
      </w:rPr>
      <w:id w:val="649411166"/>
      <w:docPartObj>
        <w:docPartGallery w:val="Page Numbers (Bottom of Page)"/>
        <w:docPartUnique/>
      </w:docPartObj>
    </w:sdtPr>
    <w:sdtContent>
      <w:p w14:paraId="76DCC76B" w14:textId="4C481182" w:rsidR="00C154B0" w:rsidRPr="000C4927" w:rsidRDefault="00C154B0">
        <w:pPr>
          <w:pStyle w:val="Piedepgina"/>
          <w:jc w:val="right"/>
          <w:rPr>
            <w:rFonts w:ascii="Arial" w:hAnsi="Arial" w:cs="Arial"/>
            <w:sz w:val="20"/>
            <w:szCs w:val="20"/>
          </w:rPr>
        </w:pPr>
        <w:r w:rsidRPr="000C4927">
          <w:rPr>
            <w:rFonts w:ascii="Arial" w:hAnsi="Arial" w:cs="Arial"/>
            <w:sz w:val="20"/>
            <w:szCs w:val="20"/>
          </w:rPr>
          <w:fldChar w:fldCharType="begin"/>
        </w:r>
        <w:r w:rsidRPr="000C4927">
          <w:rPr>
            <w:rFonts w:ascii="Arial" w:hAnsi="Arial" w:cs="Arial"/>
            <w:sz w:val="20"/>
            <w:szCs w:val="20"/>
          </w:rPr>
          <w:instrText>PAGE   \* MERGEFORMAT</w:instrText>
        </w:r>
        <w:r w:rsidRPr="000C4927">
          <w:rPr>
            <w:rFonts w:ascii="Arial" w:hAnsi="Arial" w:cs="Arial"/>
            <w:sz w:val="20"/>
            <w:szCs w:val="20"/>
          </w:rPr>
          <w:fldChar w:fldCharType="separate"/>
        </w:r>
        <w:r w:rsidR="00AE0B90" w:rsidRPr="00AE0B90">
          <w:rPr>
            <w:rFonts w:ascii="Arial" w:hAnsi="Arial" w:cs="Arial"/>
            <w:noProof/>
            <w:sz w:val="20"/>
            <w:szCs w:val="20"/>
            <w:lang w:val="es-ES"/>
          </w:rPr>
          <w:t>6</w:t>
        </w:r>
        <w:r w:rsidRPr="000C4927">
          <w:rPr>
            <w:rFonts w:ascii="Arial" w:hAnsi="Arial" w:cs="Arial"/>
            <w:sz w:val="20"/>
            <w:szCs w:val="20"/>
          </w:rPr>
          <w:fldChar w:fldCharType="end"/>
        </w:r>
      </w:p>
    </w:sdtContent>
  </w:sdt>
  <w:p w14:paraId="0EDB5799" w14:textId="2200F6C9" w:rsidR="00C154B0" w:rsidRDefault="00C154B0">
    <w:pPr>
      <w:pStyle w:val="Piedepgina"/>
    </w:pPr>
    <w:r w:rsidRPr="00E810DC">
      <w:rPr>
        <w:noProof/>
        <w:lang w:val="en-US"/>
      </w:rPr>
      <mc:AlternateContent>
        <mc:Choice Requires="wps">
          <w:drawing>
            <wp:anchor distT="0" distB="0" distL="114300" distR="114300" simplePos="0" relativeHeight="251660288" behindDoc="1" locked="0" layoutInCell="1" allowOverlap="1" wp14:anchorId="66C40A5A" wp14:editId="75CAF182">
              <wp:simplePos x="0" y="0"/>
              <wp:positionH relativeFrom="column">
                <wp:posOffset>-1041400</wp:posOffset>
              </wp:positionH>
              <wp:positionV relativeFrom="paragraph">
                <wp:posOffset>1643380</wp:posOffset>
              </wp:positionV>
              <wp:extent cx="7559675" cy="58229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58229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w="9525">
                            <a:solidFill>
                              <a:srgbClr val="000000"/>
                            </a:solidFill>
                            <a:miter lim="800000"/>
                            <a:headEnd/>
                            <a:tailEnd/>
                          </a14:hiddenLine>
                        </a:ext>
                      </a:extLst>
                    </wps:spPr>
                    <wps:txbx>
                      <w:txbxContent>
                        <w:p w14:paraId="3130E933" w14:textId="77777777" w:rsidR="00C154B0" w:rsidRPr="00CA59F7" w:rsidRDefault="00C154B0"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3C6F1A9A" w14:textId="77777777" w:rsidR="00C154B0" w:rsidRPr="00CA59F7" w:rsidRDefault="00C154B0"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0D5C4DF4" w14:textId="77777777" w:rsidR="00C154B0" w:rsidRPr="00DB3089" w:rsidRDefault="00C154B0"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40A5A" id="_x0000_t202" coordsize="21600,21600" o:spt="202" path="m,l,21600r21600,l21600,xe">
              <v:stroke joinstyle="miter"/>
              <v:path gradientshapeok="t" o:connecttype="rect"/>
            </v:shapetype>
            <v:shape id="_x0000_s1027" type="#_x0000_t202" style="position:absolute;margin-left:-82pt;margin-top:129.4pt;width:595.25pt;height:4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" filled="f" stroked="f">
              <v:textbox inset=",7.2pt,,7.2pt">
                <w:txbxContent>
                  <w:p w14:paraId="3130E933" w14:textId="77777777" w:rsidR="007F6889" w:rsidRPr="00CA59F7" w:rsidRDefault="007F6889"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3C6F1A9A" w14:textId="77777777" w:rsidR="007F6889" w:rsidRPr="00CA59F7" w:rsidRDefault="007F6889"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0D5C4DF4" w14:textId="77777777" w:rsidR="007F6889" w:rsidRPr="00DB3089" w:rsidRDefault="007F6889"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v:textbox>
            </v:shape>
          </w:pict>
        </mc:Fallback>
      </mc:AlternateContent>
    </w:r>
    <w:r w:rsidRPr="00E810DC">
      <w:rPr>
        <w:noProof/>
        <w:lang w:val="en-US"/>
      </w:rPr>
      <w:drawing>
        <wp:anchor distT="0" distB="0" distL="114300" distR="114300" simplePos="0" relativeHeight="251659264" behindDoc="1" locked="0" layoutInCell="1" allowOverlap="1" wp14:anchorId="11889245" wp14:editId="3A2342EB">
          <wp:simplePos x="0" y="0"/>
          <wp:positionH relativeFrom="column">
            <wp:posOffset>-1035050</wp:posOffset>
          </wp:positionH>
          <wp:positionV relativeFrom="paragraph">
            <wp:posOffset>745490</wp:posOffset>
          </wp:positionV>
          <wp:extent cx="7559675" cy="10685780"/>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578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38B49" w14:textId="77777777" w:rsidR="00430F91" w:rsidRDefault="00430F91" w:rsidP="000C4927">
      <w:pPr>
        <w:spacing w:after="0" w:line="240" w:lineRule="auto"/>
      </w:pPr>
      <w:r>
        <w:separator/>
      </w:r>
    </w:p>
  </w:footnote>
  <w:footnote w:type="continuationSeparator" w:id="0">
    <w:p w14:paraId="09E451EE" w14:textId="77777777" w:rsidR="00430F91" w:rsidRDefault="00430F91" w:rsidP="000C4927">
      <w:pPr>
        <w:spacing w:after="0" w:line="240" w:lineRule="auto"/>
      </w:pPr>
      <w:r>
        <w:continuationSeparator/>
      </w:r>
    </w:p>
  </w:footnote>
  <w:footnote w:id="1">
    <w:p w14:paraId="649CCFF1" w14:textId="3C3DD141" w:rsidR="00C154B0" w:rsidRPr="00C248BD" w:rsidRDefault="00C154B0" w:rsidP="007B7847">
      <w:pPr>
        <w:pStyle w:val="Textonotapie"/>
        <w:jc w:val="both"/>
        <w:rPr>
          <w:lang w:val="en-US"/>
        </w:rPr>
      </w:pPr>
      <w:r w:rsidRPr="00C248BD">
        <w:rPr>
          <w:rStyle w:val="Refdenotaalpie"/>
          <w:lang w:val="en-US"/>
        </w:rPr>
        <w:footnoteRef/>
      </w:r>
      <w:r w:rsidRPr="00C248BD">
        <w:rPr>
          <w:rFonts w:ascii="Arial" w:hAnsi="Arial" w:cs="Arial"/>
          <w:i/>
          <w:sz w:val="18"/>
          <w:szCs w:val="18"/>
          <w:lang w:val="en-US"/>
        </w:rPr>
        <w:t xml:space="preserve"> Shane D. Johnson, Nick Tilley &amp; Kate J. Bowers. (2015). Introducing EMMIE: an evidence rating scale to encourage mixed-method crime prevention synthesis reviews.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23C3A" w14:textId="7BABAE74" w:rsidR="00C154B0" w:rsidRDefault="00C154B0">
    <w:pPr>
      <w:pStyle w:val="Encabezado"/>
    </w:pPr>
    <w:r w:rsidRPr="00E810DC">
      <w:rPr>
        <w:noProof/>
        <w:lang w:val="en-US"/>
      </w:rPr>
      <w:drawing>
        <wp:anchor distT="0" distB="0" distL="114300" distR="114300" simplePos="0" relativeHeight="251665408" behindDoc="1" locked="0" layoutInCell="1" allowOverlap="1" wp14:anchorId="61F9075C" wp14:editId="0296816F">
          <wp:simplePos x="0" y="0"/>
          <wp:positionH relativeFrom="column">
            <wp:posOffset>-908050</wp:posOffset>
          </wp:positionH>
          <wp:positionV relativeFrom="paragraph">
            <wp:posOffset>-446405</wp:posOffset>
          </wp:positionV>
          <wp:extent cx="7559675" cy="10685780"/>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5780"/>
                  </a:xfrm>
                  <a:prstGeom prst="rect">
                    <a:avLst/>
                  </a:prstGeom>
                </pic:spPr>
              </pic:pic>
            </a:graphicData>
          </a:graphic>
          <wp14:sizeRelH relativeFrom="page">
            <wp14:pctWidth>0</wp14:pctWidth>
          </wp14:sizeRelH>
          <wp14:sizeRelV relativeFrom="page">
            <wp14:pctHeight>0</wp14:pctHeight>
          </wp14:sizeRelV>
        </wp:anchor>
      </w:drawing>
    </w:r>
    <w:r w:rsidRPr="00E810DC">
      <w:rPr>
        <w:noProof/>
        <w:lang w:val="en-US"/>
      </w:rPr>
      <mc:AlternateContent>
        <mc:Choice Requires="wps">
          <w:drawing>
            <wp:anchor distT="0" distB="0" distL="114300" distR="114300" simplePos="0" relativeHeight="251666432" behindDoc="1" locked="0" layoutInCell="1" allowOverlap="1" wp14:anchorId="6CFFD473" wp14:editId="58B3BE40">
              <wp:simplePos x="0" y="0"/>
              <wp:positionH relativeFrom="column">
                <wp:posOffset>-914400</wp:posOffset>
              </wp:positionH>
              <wp:positionV relativeFrom="paragraph">
                <wp:posOffset>451982</wp:posOffset>
              </wp:positionV>
              <wp:extent cx="7559675" cy="58229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58229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w="9525">
                            <a:solidFill>
                              <a:srgbClr val="000000"/>
                            </a:solidFill>
                            <a:miter lim="800000"/>
                            <a:headEnd/>
                            <a:tailEnd/>
                          </a14:hiddenLine>
                        </a:ext>
                      </a:extLst>
                    </wps:spPr>
                    <wps:txbx>
                      <w:txbxContent>
                        <w:p w14:paraId="72E3D711" w14:textId="77777777" w:rsidR="00C154B0" w:rsidRPr="00CA59F7" w:rsidRDefault="00C154B0"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29BE99AB" w14:textId="77777777" w:rsidR="00C154B0" w:rsidRPr="00CA59F7" w:rsidRDefault="00C154B0"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1019FD94" w14:textId="77777777" w:rsidR="00C154B0" w:rsidRPr="00DB3089" w:rsidRDefault="00C154B0"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FD473" id="_x0000_t202" coordsize="21600,21600" o:spt="202" path="m,l,21600r21600,l21600,xe">
              <v:stroke joinstyle="miter"/>
              <v:path gradientshapeok="t" o:connecttype="rect"/>
            </v:shapetype>
            <v:shape id="Text Box 1" o:spid="_x0000_s1026" type="#_x0000_t202" style="position:absolute;margin-left:-1in;margin-top:35.6pt;width:595.25pt;height:4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" filled="f" stroked="f">
              <v:textbox inset=",7.2pt,,7.2pt">
                <w:txbxContent>
                  <w:p w14:paraId="72E3D711" w14:textId="77777777" w:rsidR="007F6889" w:rsidRPr="00CA59F7" w:rsidRDefault="007F6889"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29BE99AB" w14:textId="77777777" w:rsidR="007F6889" w:rsidRPr="00CA59F7" w:rsidRDefault="007F6889"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1019FD94" w14:textId="77777777" w:rsidR="007F6889" w:rsidRPr="00DB3089" w:rsidRDefault="007F6889"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53CE3" w14:textId="06E6B182" w:rsidR="00C154B0" w:rsidRDefault="00C154B0">
    <w:pPr>
      <w:pStyle w:val="Encabezado"/>
    </w:pPr>
    <w:r w:rsidRPr="00E810DC">
      <w:rPr>
        <w:noProof/>
        <w:lang w:val="en-US"/>
      </w:rPr>
      <w:drawing>
        <wp:anchor distT="0" distB="0" distL="114300" distR="114300" simplePos="0" relativeHeight="251662336" behindDoc="1" locked="0" layoutInCell="1" allowOverlap="1" wp14:anchorId="06DA9001" wp14:editId="167635ED">
          <wp:simplePos x="0" y="0"/>
          <wp:positionH relativeFrom="column">
            <wp:posOffset>-908050</wp:posOffset>
          </wp:positionH>
          <wp:positionV relativeFrom="paragraph">
            <wp:posOffset>-446405</wp:posOffset>
          </wp:positionV>
          <wp:extent cx="7559675" cy="1068578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7559675" cy="10685780"/>
                  </a:xfrm>
                  <a:prstGeom prst="rect">
                    <a:avLst/>
                  </a:prstGeom>
                </pic:spPr>
              </pic:pic>
            </a:graphicData>
          </a:graphic>
          <wp14:sizeRelH relativeFrom="page">
            <wp14:pctWidth>0</wp14:pctWidth>
          </wp14:sizeRelH>
          <wp14:sizeRelV relativeFrom="page">
            <wp14:pctHeight>0</wp14:pctHeight>
          </wp14:sizeRelV>
        </wp:anchor>
      </w:drawing>
    </w:r>
    <w:r w:rsidRPr="00E810DC">
      <w:rPr>
        <w:noProof/>
        <w:lang w:val="en-US"/>
      </w:rPr>
      <mc:AlternateContent>
        <mc:Choice Requires="wps">
          <w:drawing>
            <wp:anchor distT="0" distB="0" distL="114300" distR="114300" simplePos="0" relativeHeight="251663360" behindDoc="1" locked="0" layoutInCell="1" allowOverlap="1" wp14:anchorId="03B6FD44" wp14:editId="69E522D5">
              <wp:simplePos x="0" y="0"/>
              <wp:positionH relativeFrom="column">
                <wp:posOffset>-914400</wp:posOffset>
              </wp:positionH>
              <wp:positionV relativeFrom="paragraph">
                <wp:posOffset>451982</wp:posOffset>
              </wp:positionV>
              <wp:extent cx="7559675" cy="5822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582295"/>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oel="http://schemas.microsoft.com/office/2019/extlst" w="9525">
                            <a:solidFill>
                              <a:srgbClr val="000000"/>
                            </a:solidFill>
                            <a:miter lim="800000"/>
                            <a:headEnd/>
                            <a:tailEnd/>
                          </a14:hiddenLine>
                        </a:ext>
                      </a:extLst>
                    </wps:spPr>
                    <wps:txbx>
                      <w:txbxContent>
                        <w:p w14:paraId="6D7F2CCE" w14:textId="77777777" w:rsidR="00C154B0" w:rsidRPr="00CA59F7" w:rsidRDefault="00C154B0"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42E6D27F" w14:textId="77777777" w:rsidR="00C154B0" w:rsidRPr="00CA59F7" w:rsidRDefault="00C154B0"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2C262F20" w14:textId="77777777" w:rsidR="00C154B0" w:rsidRPr="00DB3089" w:rsidRDefault="00C154B0"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B6FD44" id="_x0000_t202" coordsize="21600,21600" o:spt="202" path="m,l,21600r21600,l21600,xe">
              <v:stroke joinstyle="miter"/>
              <v:path gradientshapeok="t" o:connecttype="rect"/>
            </v:shapetype>
            <v:shape id="_x0000_s1028" type="#_x0000_t202" style="position:absolute;margin-left:-1in;margin-top:35.6pt;width:595.2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" filled="f" stroked="f">
              <v:textbox inset=",7.2pt,,7.2pt">
                <w:txbxContent>
                  <w:p w14:paraId="6D7F2CCE" w14:textId="77777777" w:rsidR="007F6889" w:rsidRPr="00CA59F7" w:rsidRDefault="007F6889" w:rsidP="00E810DC">
                    <w:pPr>
                      <w:widowControl w:val="0"/>
                      <w:autoSpaceDE w:val="0"/>
                      <w:autoSpaceDN w:val="0"/>
                      <w:adjustRightInd w:val="0"/>
                      <w:spacing w:after="100" w:afterAutospacing="1"/>
                      <w:contextualSpacing/>
                      <w:jc w:val="center"/>
                      <w:rPr>
                        <w:rFonts w:ascii="Arial" w:hAnsi="Arial" w:cs="Times"/>
                        <w:color w:val="595959" w:themeColor="text1" w:themeTint="A6"/>
                        <w:sz w:val="18"/>
                        <w:szCs w:val="18"/>
                        <w:lang w:val="es-ES"/>
                      </w:rPr>
                    </w:pPr>
                    <w:r w:rsidRPr="00CA59F7">
                      <w:rPr>
                        <w:rFonts w:ascii="Arial" w:hAnsi="Arial" w:cs="Arial"/>
                        <w:bCs/>
                        <w:iCs/>
                        <w:color w:val="595959" w:themeColor="text1" w:themeTint="A6"/>
                        <w:sz w:val="18"/>
                        <w:szCs w:val="18"/>
                        <w:lang w:val="es-ES"/>
                      </w:rPr>
                      <w:t>“Decenio de la igualdad de oportunidades para mujeres y hombres</w:t>
                    </w:r>
                    <w:r w:rsidRPr="00CA59F7">
                      <w:rPr>
                        <w:rFonts w:ascii="Arial" w:hAnsi="Arial" w:cs="Times"/>
                        <w:color w:val="595959" w:themeColor="text1" w:themeTint="A6"/>
                        <w:sz w:val="18"/>
                        <w:szCs w:val="18"/>
                        <w:lang w:val="es-ES"/>
                      </w:rPr>
                      <w:t>”</w:t>
                    </w:r>
                  </w:p>
                  <w:p w14:paraId="42E6D27F" w14:textId="77777777" w:rsidR="007F6889" w:rsidRPr="00CA59F7" w:rsidRDefault="007F6889" w:rsidP="00E810DC">
                    <w:pPr>
                      <w:widowControl w:val="0"/>
                      <w:autoSpaceDE w:val="0"/>
                      <w:autoSpaceDN w:val="0"/>
                      <w:adjustRightInd w:val="0"/>
                      <w:spacing w:after="100" w:afterAutospacing="1"/>
                      <w:contextualSpacing/>
                      <w:jc w:val="center"/>
                      <w:rPr>
                        <w:rFonts w:asciiTheme="majorHAnsi" w:hAnsiTheme="majorHAnsi" w:cs="Times"/>
                        <w:color w:val="595959" w:themeColor="text1" w:themeTint="A6"/>
                        <w:sz w:val="18"/>
                        <w:szCs w:val="18"/>
                        <w:lang w:val="es-ES"/>
                      </w:rPr>
                    </w:pPr>
                    <w:r w:rsidRPr="00CA59F7">
                      <w:rPr>
                        <w:rFonts w:ascii="Arial" w:hAnsi="Arial" w:cs="Arial"/>
                        <w:bCs/>
                        <w:iCs/>
                        <w:color w:val="595959" w:themeColor="text1" w:themeTint="A6"/>
                        <w:sz w:val="18"/>
                        <w:szCs w:val="18"/>
                        <w:lang w:val="es-ES"/>
                      </w:rPr>
                      <w:t>“</w:t>
                    </w:r>
                    <w:r>
                      <w:rPr>
                        <w:rFonts w:ascii="Arial" w:hAnsi="Arial" w:cs="Arial"/>
                        <w:bCs/>
                        <w:iCs/>
                        <w:color w:val="595959" w:themeColor="text1" w:themeTint="A6"/>
                        <w:sz w:val="18"/>
                        <w:szCs w:val="18"/>
                        <w:lang w:val="es-ES"/>
                      </w:rPr>
                      <w:t>Año del Fortalecimiento de la Soberanía Nacional</w:t>
                    </w:r>
                    <w:r w:rsidRPr="00CA59F7">
                      <w:rPr>
                        <w:rFonts w:ascii="Arial" w:hAnsi="Arial" w:cs="Times"/>
                        <w:color w:val="595959" w:themeColor="text1" w:themeTint="A6"/>
                        <w:sz w:val="18"/>
                        <w:szCs w:val="18"/>
                        <w:lang w:val="es-ES"/>
                      </w:rPr>
                      <w:t xml:space="preserve">” </w:t>
                    </w:r>
                  </w:p>
                  <w:p w14:paraId="2C262F20" w14:textId="77777777" w:rsidR="007F6889" w:rsidRPr="00DB3089" w:rsidRDefault="007F6889" w:rsidP="00E810DC">
                    <w:pPr>
                      <w:widowControl w:val="0"/>
                      <w:autoSpaceDE w:val="0"/>
                      <w:autoSpaceDN w:val="0"/>
                      <w:adjustRightInd w:val="0"/>
                      <w:spacing w:after="240" w:line="160" w:lineRule="atLeast"/>
                      <w:jc w:val="center"/>
                      <w:rPr>
                        <w:rFonts w:asciiTheme="majorHAnsi" w:hAnsiTheme="majorHAnsi" w:cs="Times"/>
                        <w:color w:val="595959" w:themeColor="text1" w:themeTint="A6"/>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5A7"/>
    <w:multiLevelType w:val="hybridMultilevel"/>
    <w:tmpl w:val="50509DE2"/>
    <w:lvl w:ilvl="0" w:tplc="62385ED8">
      <w:start w:val="1"/>
      <w:numFmt w:val="bullet"/>
      <w:lvlText w:val="•"/>
      <w:lvlJc w:val="left"/>
      <w:pPr>
        <w:tabs>
          <w:tab w:val="num" w:pos="720"/>
        </w:tabs>
        <w:ind w:left="720" w:hanging="360"/>
      </w:pPr>
      <w:rPr>
        <w:rFonts w:ascii="Times New Roman" w:hAnsi="Times New Roman" w:hint="default"/>
      </w:rPr>
    </w:lvl>
    <w:lvl w:ilvl="1" w:tplc="E7F06DE0" w:tentative="1">
      <w:start w:val="1"/>
      <w:numFmt w:val="bullet"/>
      <w:lvlText w:val="•"/>
      <w:lvlJc w:val="left"/>
      <w:pPr>
        <w:tabs>
          <w:tab w:val="num" w:pos="1440"/>
        </w:tabs>
        <w:ind w:left="1440" w:hanging="360"/>
      </w:pPr>
      <w:rPr>
        <w:rFonts w:ascii="Times New Roman" w:hAnsi="Times New Roman" w:hint="default"/>
      </w:rPr>
    </w:lvl>
    <w:lvl w:ilvl="2" w:tplc="A9F2267E" w:tentative="1">
      <w:start w:val="1"/>
      <w:numFmt w:val="bullet"/>
      <w:lvlText w:val="•"/>
      <w:lvlJc w:val="left"/>
      <w:pPr>
        <w:tabs>
          <w:tab w:val="num" w:pos="2160"/>
        </w:tabs>
        <w:ind w:left="2160" w:hanging="360"/>
      </w:pPr>
      <w:rPr>
        <w:rFonts w:ascii="Times New Roman" w:hAnsi="Times New Roman" w:hint="default"/>
      </w:rPr>
    </w:lvl>
    <w:lvl w:ilvl="3" w:tplc="0BD8E07A" w:tentative="1">
      <w:start w:val="1"/>
      <w:numFmt w:val="bullet"/>
      <w:lvlText w:val="•"/>
      <w:lvlJc w:val="left"/>
      <w:pPr>
        <w:tabs>
          <w:tab w:val="num" w:pos="2880"/>
        </w:tabs>
        <w:ind w:left="2880" w:hanging="360"/>
      </w:pPr>
      <w:rPr>
        <w:rFonts w:ascii="Times New Roman" w:hAnsi="Times New Roman" w:hint="default"/>
      </w:rPr>
    </w:lvl>
    <w:lvl w:ilvl="4" w:tplc="2EA24506" w:tentative="1">
      <w:start w:val="1"/>
      <w:numFmt w:val="bullet"/>
      <w:lvlText w:val="•"/>
      <w:lvlJc w:val="left"/>
      <w:pPr>
        <w:tabs>
          <w:tab w:val="num" w:pos="3600"/>
        </w:tabs>
        <w:ind w:left="3600" w:hanging="360"/>
      </w:pPr>
      <w:rPr>
        <w:rFonts w:ascii="Times New Roman" w:hAnsi="Times New Roman" w:hint="default"/>
      </w:rPr>
    </w:lvl>
    <w:lvl w:ilvl="5" w:tplc="601EE11A" w:tentative="1">
      <w:start w:val="1"/>
      <w:numFmt w:val="bullet"/>
      <w:lvlText w:val="•"/>
      <w:lvlJc w:val="left"/>
      <w:pPr>
        <w:tabs>
          <w:tab w:val="num" w:pos="4320"/>
        </w:tabs>
        <w:ind w:left="4320" w:hanging="360"/>
      </w:pPr>
      <w:rPr>
        <w:rFonts w:ascii="Times New Roman" w:hAnsi="Times New Roman" w:hint="default"/>
      </w:rPr>
    </w:lvl>
    <w:lvl w:ilvl="6" w:tplc="36782284" w:tentative="1">
      <w:start w:val="1"/>
      <w:numFmt w:val="bullet"/>
      <w:lvlText w:val="•"/>
      <w:lvlJc w:val="left"/>
      <w:pPr>
        <w:tabs>
          <w:tab w:val="num" w:pos="5040"/>
        </w:tabs>
        <w:ind w:left="5040" w:hanging="360"/>
      </w:pPr>
      <w:rPr>
        <w:rFonts w:ascii="Times New Roman" w:hAnsi="Times New Roman" w:hint="default"/>
      </w:rPr>
    </w:lvl>
    <w:lvl w:ilvl="7" w:tplc="A1ACADC8" w:tentative="1">
      <w:start w:val="1"/>
      <w:numFmt w:val="bullet"/>
      <w:lvlText w:val="•"/>
      <w:lvlJc w:val="left"/>
      <w:pPr>
        <w:tabs>
          <w:tab w:val="num" w:pos="5760"/>
        </w:tabs>
        <w:ind w:left="5760" w:hanging="360"/>
      </w:pPr>
      <w:rPr>
        <w:rFonts w:ascii="Times New Roman" w:hAnsi="Times New Roman" w:hint="default"/>
      </w:rPr>
    </w:lvl>
    <w:lvl w:ilvl="8" w:tplc="5538DAF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EE2142"/>
    <w:multiLevelType w:val="hybridMultilevel"/>
    <w:tmpl w:val="264235BE"/>
    <w:lvl w:ilvl="0" w:tplc="4508B524">
      <w:start w:val="1"/>
      <w:numFmt w:val="bullet"/>
      <w:lvlText w:val="•"/>
      <w:lvlJc w:val="left"/>
      <w:pPr>
        <w:tabs>
          <w:tab w:val="num" w:pos="720"/>
        </w:tabs>
        <w:ind w:left="720" w:hanging="360"/>
      </w:pPr>
      <w:rPr>
        <w:rFonts w:ascii="Times New Roman" w:hAnsi="Times New Roman" w:hint="default"/>
      </w:rPr>
    </w:lvl>
    <w:lvl w:ilvl="1" w:tplc="BA62BAA4" w:tentative="1">
      <w:start w:val="1"/>
      <w:numFmt w:val="bullet"/>
      <w:lvlText w:val="•"/>
      <w:lvlJc w:val="left"/>
      <w:pPr>
        <w:tabs>
          <w:tab w:val="num" w:pos="1440"/>
        </w:tabs>
        <w:ind w:left="1440" w:hanging="360"/>
      </w:pPr>
      <w:rPr>
        <w:rFonts w:ascii="Times New Roman" w:hAnsi="Times New Roman" w:hint="default"/>
      </w:rPr>
    </w:lvl>
    <w:lvl w:ilvl="2" w:tplc="C4A2016E" w:tentative="1">
      <w:start w:val="1"/>
      <w:numFmt w:val="bullet"/>
      <w:lvlText w:val="•"/>
      <w:lvlJc w:val="left"/>
      <w:pPr>
        <w:tabs>
          <w:tab w:val="num" w:pos="2160"/>
        </w:tabs>
        <w:ind w:left="2160" w:hanging="360"/>
      </w:pPr>
      <w:rPr>
        <w:rFonts w:ascii="Times New Roman" w:hAnsi="Times New Roman" w:hint="default"/>
      </w:rPr>
    </w:lvl>
    <w:lvl w:ilvl="3" w:tplc="1178A806" w:tentative="1">
      <w:start w:val="1"/>
      <w:numFmt w:val="bullet"/>
      <w:lvlText w:val="•"/>
      <w:lvlJc w:val="left"/>
      <w:pPr>
        <w:tabs>
          <w:tab w:val="num" w:pos="2880"/>
        </w:tabs>
        <w:ind w:left="2880" w:hanging="360"/>
      </w:pPr>
      <w:rPr>
        <w:rFonts w:ascii="Times New Roman" w:hAnsi="Times New Roman" w:hint="default"/>
      </w:rPr>
    </w:lvl>
    <w:lvl w:ilvl="4" w:tplc="8C5C1504" w:tentative="1">
      <w:start w:val="1"/>
      <w:numFmt w:val="bullet"/>
      <w:lvlText w:val="•"/>
      <w:lvlJc w:val="left"/>
      <w:pPr>
        <w:tabs>
          <w:tab w:val="num" w:pos="3600"/>
        </w:tabs>
        <w:ind w:left="3600" w:hanging="360"/>
      </w:pPr>
      <w:rPr>
        <w:rFonts w:ascii="Times New Roman" w:hAnsi="Times New Roman" w:hint="default"/>
      </w:rPr>
    </w:lvl>
    <w:lvl w:ilvl="5" w:tplc="A426B3BA" w:tentative="1">
      <w:start w:val="1"/>
      <w:numFmt w:val="bullet"/>
      <w:lvlText w:val="•"/>
      <w:lvlJc w:val="left"/>
      <w:pPr>
        <w:tabs>
          <w:tab w:val="num" w:pos="4320"/>
        </w:tabs>
        <w:ind w:left="4320" w:hanging="360"/>
      </w:pPr>
      <w:rPr>
        <w:rFonts w:ascii="Times New Roman" w:hAnsi="Times New Roman" w:hint="default"/>
      </w:rPr>
    </w:lvl>
    <w:lvl w:ilvl="6" w:tplc="607E1C5E" w:tentative="1">
      <w:start w:val="1"/>
      <w:numFmt w:val="bullet"/>
      <w:lvlText w:val="•"/>
      <w:lvlJc w:val="left"/>
      <w:pPr>
        <w:tabs>
          <w:tab w:val="num" w:pos="5040"/>
        </w:tabs>
        <w:ind w:left="5040" w:hanging="360"/>
      </w:pPr>
      <w:rPr>
        <w:rFonts w:ascii="Times New Roman" w:hAnsi="Times New Roman" w:hint="default"/>
      </w:rPr>
    </w:lvl>
    <w:lvl w:ilvl="7" w:tplc="85CC4418" w:tentative="1">
      <w:start w:val="1"/>
      <w:numFmt w:val="bullet"/>
      <w:lvlText w:val="•"/>
      <w:lvlJc w:val="left"/>
      <w:pPr>
        <w:tabs>
          <w:tab w:val="num" w:pos="5760"/>
        </w:tabs>
        <w:ind w:left="5760" w:hanging="360"/>
      </w:pPr>
      <w:rPr>
        <w:rFonts w:ascii="Times New Roman" w:hAnsi="Times New Roman" w:hint="default"/>
      </w:rPr>
    </w:lvl>
    <w:lvl w:ilvl="8" w:tplc="97B46C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4D0038"/>
    <w:multiLevelType w:val="hybridMultilevel"/>
    <w:tmpl w:val="3E3E33B4"/>
    <w:lvl w:ilvl="0" w:tplc="FE964778">
      <w:start w:val="1"/>
      <w:numFmt w:val="bullet"/>
      <w:lvlText w:val="•"/>
      <w:lvlJc w:val="left"/>
      <w:pPr>
        <w:tabs>
          <w:tab w:val="num" w:pos="720"/>
        </w:tabs>
        <w:ind w:left="720" w:hanging="360"/>
      </w:pPr>
      <w:rPr>
        <w:rFonts w:ascii="Times New Roman" w:hAnsi="Times New Roman" w:hint="default"/>
      </w:rPr>
    </w:lvl>
    <w:lvl w:ilvl="1" w:tplc="445293A8" w:tentative="1">
      <w:start w:val="1"/>
      <w:numFmt w:val="bullet"/>
      <w:lvlText w:val="•"/>
      <w:lvlJc w:val="left"/>
      <w:pPr>
        <w:tabs>
          <w:tab w:val="num" w:pos="1440"/>
        </w:tabs>
        <w:ind w:left="1440" w:hanging="360"/>
      </w:pPr>
      <w:rPr>
        <w:rFonts w:ascii="Times New Roman" w:hAnsi="Times New Roman" w:hint="default"/>
      </w:rPr>
    </w:lvl>
    <w:lvl w:ilvl="2" w:tplc="063CA5CE" w:tentative="1">
      <w:start w:val="1"/>
      <w:numFmt w:val="bullet"/>
      <w:lvlText w:val="•"/>
      <w:lvlJc w:val="left"/>
      <w:pPr>
        <w:tabs>
          <w:tab w:val="num" w:pos="2160"/>
        </w:tabs>
        <w:ind w:left="2160" w:hanging="360"/>
      </w:pPr>
      <w:rPr>
        <w:rFonts w:ascii="Times New Roman" w:hAnsi="Times New Roman" w:hint="default"/>
      </w:rPr>
    </w:lvl>
    <w:lvl w:ilvl="3" w:tplc="52E6D046" w:tentative="1">
      <w:start w:val="1"/>
      <w:numFmt w:val="bullet"/>
      <w:lvlText w:val="•"/>
      <w:lvlJc w:val="left"/>
      <w:pPr>
        <w:tabs>
          <w:tab w:val="num" w:pos="2880"/>
        </w:tabs>
        <w:ind w:left="2880" w:hanging="360"/>
      </w:pPr>
      <w:rPr>
        <w:rFonts w:ascii="Times New Roman" w:hAnsi="Times New Roman" w:hint="default"/>
      </w:rPr>
    </w:lvl>
    <w:lvl w:ilvl="4" w:tplc="C45A6D0C" w:tentative="1">
      <w:start w:val="1"/>
      <w:numFmt w:val="bullet"/>
      <w:lvlText w:val="•"/>
      <w:lvlJc w:val="left"/>
      <w:pPr>
        <w:tabs>
          <w:tab w:val="num" w:pos="3600"/>
        </w:tabs>
        <w:ind w:left="3600" w:hanging="360"/>
      </w:pPr>
      <w:rPr>
        <w:rFonts w:ascii="Times New Roman" w:hAnsi="Times New Roman" w:hint="default"/>
      </w:rPr>
    </w:lvl>
    <w:lvl w:ilvl="5" w:tplc="FDBA7D28" w:tentative="1">
      <w:start w:val="1"/>
      <w:numFmt w:val="bullet"/>
      <w:lvlText w:val="•"/>
      <w:lvlJc w:val="left"/>
      <w:pPr>
        <w:tabs>
          <w:tab w:val="num" w:pos="4320"/>
        </w:tabs>
        <w:ind w:left="4320" w:hanging="360"/>
      </w:pPr>
      <w:rPr>
        <w:rFonts w:ascii="Times New Roman" w:hAnsi="Times New Roman" w:hint="default"/>
      </w:rPr>
    </w:lvl>
    <w:lvl w:ilvl="6" w:tplc="C99E491E" w:tentative="1">
      <w:start w:val="1"/>
      <w:numFmt w:val="bullet"/>
      <w:lvlText w:val="•"/>
      <w:lvlJc w:val="left"/>
      <w:pPr>
        <w:tabs>
          <w:tab w:val="num" w:pos="5040"/>
        </w:tabs>
        <w:ind w:left="5040" w:hanging="360"/>
      </w:pPr>
      <w:rPr>
        <w:rFonts w:ascii="Times New Roman" w:hAnsi="Times New Roman" w:hint="default"/>
      </w:rPr>
    </w:lvl>
    <w:lvl w:ilvl="7" w:tplc="8D4AD12C" w:tentative="1">
      <w:start w:val="1"/>
      <w:numFmt w:val="bullet"/>
      <w:lvlText w:val="•"/>
      <w:lvlJc w:val="left"/>
      <w:pPr>
        <w:tabs>
          <w:tab w:val="num" w:pos="5760"/>
        </w:tabs>
        <w:ind w:left="5760" w:hanging="360"/>
      </w:pPr>
      <w:rPr>
        <w:rFonts w:ascii="Times New Roman" w:hAnsi="Times New Roman" w:hint="default"/>
      </w:rPr>
    </w:lvl>
    <w:lvl w:ilvl="8" w:tplc="FB2A28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B963A0"/>
    <w:multiLevelType w:val="hybridMultilevel"/>
    <w:tmpl w:val="8F1C8D68"/>
    <w:lvl w:ilvl="0" w:tplc="5B961218">
      <w:start w:val="1"/>
      <w:numFmt w:val="bullet"/>
      <w:lvlText w:val="•"/>
      <w:lvlJc w:val="left"/>
      <w:pPr>
        <w:tabs>
          <w:tab w:val="num" w:pos="720"/>
        </w:tabs>
        <w:ind w:left="720" w:hanging="360"/>
      </w:pPr>
      <w:rPr>
        <w:rFonts w:ascii="Times New Roman" w:hAnsi="Times New Roman" w:hint="default"/>
      </w:rPr>
    </w:lvl>
    <w:lvl w:ilvl="1" w:tplc="9EB2B494" w:tentative="1">
      <w:start w:val="1"/>
      <w:numFmt w:val="bullet"/>
      <w:lvlText w:val="•"/>
      <w:lvlJc w:val="left"/>
      <w:pPr>
        <w:tabs>
          <w:tab w:val="num" w:pos="1440"/>
        </w:tabs>
        <w:ind w:left="1440" w:hanging="360"/>
      </w:pPr>
      <w:rPr>
        <w:rFonts w:ascii="Times New Roman" w:hAnsi="Times New Roman" w:hint="default"/>
      </w:rPr>
    </w:lvl>
    <w:lvl w:ilvl="2" w:tplc="0BCAC53E" w:tentative="1">
      <w:start w:val="1"/>
      <w:numFmt w:val="bullet"/>
      <w:lvlText w:val="•"/>
      <w:lvlJc w:val="left"/>
      <w:pPr>
        <w:tabs>
          <w:tab w:val="num" w:pos="2160"/>
        </w:tabs>
        <w:ind w:left="2160" w:hanging="360"/>
      </w:pPr>
      <w:rPr>
        <w:rFonts w:ascii="Times New Roman" w:hAnsi="Times New Roman" w:hint="default"/>
      </w:rPr>
    </w:lvl>
    <w:lvl w:ilvl="3" w:tplc="54F804B4" w:tentative="1">
      <w:start w:val="1"/>
      <w:numFmt w:val="bullet"/>
      <w:lvlText w:val="•"/>
      <w:lvlJc w:val="left"/>
      <w:pPr>
        <w:tabs>
          <w:tab w:val="num" w:pos="2880"/>
        </w:tabs>
        <w:ind w:left="2880" w:hanging="360"/>
      </w:pPr>
      <w:rPr>
        <w:rFonts w:ascii="Times New Roman" w:hAnsi="Times New Roman" w:hint="default"/>
      </w:rPr>
    </w:lvl>
    <w:lvl w:ilvl="4" w:tplc="BAA61000" w:tentative="1">
      <w:start w:val="1"/>
      <w:numFmt w:val="bullet"/>
      <w:lvlText w:val="•"/>
      <w:lvlJc w:val="left"/>
      <w:pPr>
        <w:tabs>
          <w:tab w:val="num" w:pos="3600"/>
        </w:tabs>
        <w:ind w:left="3600" w:hanging="360"/>
      </w:pPr>
      <w:rPr>
        <w:rFonts w:ascii="Times New Roman" w:hAnsi="Times New Roman" w:hint="default"/>
      </w:rPr>
    </w:lvl>
    <w:lvl w:ilvl="5" w:tplc="3A729364" w:tentative="1">
      <w:start w:val="1"/>
      <w:numFmt w:val="bullet"/>
      <w:lvlText w:val="•"/>
      <w:lvlJc w:val="left"/>
      <w:pPr>
        <w:tabs>
          <w:tab w:val="num" w:pos="4320"/>
        </w:tabs>
        <w:ind w:left="4320" w:hanging="360"/>
      </w:pPr>
      <w:rPr>
        <w:rFonts w:ascii="Times New Roman" w:hAnsi="Times New Roman" w:hint="default"/>
      </w:rPr>
    </w:lvl>
    <w:lvl w:ilvl="6" w:tplc="DB306376" w:tentative="1">
      <w:start w:val="1"/>
      <w:numFmt w:val="bullet"/>
      <w:lvlText w:val="•"/>
      <w:lvlJc w:val="left"/>
      <w:pPr>
        <w:tabs>
          <w:tab w:val="num" w:pos="5040"/>
        </w:tabs>
        <w:ind w:left="5040" w:hanging="360"/>
      </w:pPr>
      <w:rPr>
        <w:rFonts w:ascii="Times New Roman" w:hAnsi="Times New Roman" w:hint="default"/>
      </w:rPr>
    </w:lvl>
    <w:lvl w:ilvl="7" w:tplc="1C068924" w:tentative="1">
      <w:start w:val="1"/>
      <w:numFmt w:val="bullet"/>
      <w:lvlText w:val="•"/>
      <w:lvlJc w:val="left"/>
      <w:pPr>
        <w:tabs>
          <w:tab w:val="num" w:pos="5760"/>
        </w:tabs>
        <w:ind w:left="5760" w:hanging="360"/>
      </w:pPr>
      <w:rPr>
        <w:rFonts w:ascii="Times New Roman" w:hAnsi="Times New Roman" w:hint="default"/>
      </w:rPr>
    </w:lvl>
    <w:lvl w:ilvl="8" w:tplc="9746CAC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7F60D0"/>
    <w:multiLevelType w:val="hybridMultilevel"/>
    <w:tmpl w:val="AA669B28"/>
    <w:lvl w:ilvl="0" w:tplc="BCA231A2">
      <w:start w:val="1"/>
      <w:numFmt w:val="bullet"/>
      <w:lvlText w:val="•"/>
      <w:lvlJc w:val="left"/>
      <w:pPr>
        <w:tabs>
          <w:tab w:val="num" w:pos="720"/>
        </w:tabs>
        <w:ind w:left="720" w:hanging="360"/>
      </w:pPr>
      <w:rPr>
        <w:rFonts w:ascii="Times New Roman" w:hAnsi="Times New Roman" w:hint="default"/>
      </w:rPr>
    </w:lvl>
    <w:lvl w:ilvl="1" w:tplc="71EE554C" w:tentative="1">
      <w:start w:val="1"/>
      <w:numFmt w:val="bullet"/>
      <w:lvlText w:val="•"/>
      <w:lvlJc w:val="left"/>
      <w:pPr>
        <w:tabs>
          <w:tab w:val="num" w:pos="1440"/>
        </w:tabs>
        <w:ind w:left="1440" w:hanging="360"/>
      </w:pPr>
      <w:rPr>
        <w:rFonts w:ascii="Times New Roman" w:hAnsi="Times New Roman" w:hint="default"/>
      </w:rPr>
    </w:lvl>
    <w:lvl w:ilvl="2" w:tplc="D98A3CB4" w:tentative="1">
      <w:start w:val="1"/>
      <w:numFmt w:val="bullet"/>
      <w:lvlText w:val="•"/>
      <w:lvlJc w:val="left"/>
      <w:pPr>
        <w:tabs>
          <w:tab w:val="num" w:pos="2160"/>
        </w:tabs>
        <w:ind w:left="2160" w:hanging="360"/>
      </w:pPr>
      <w:rPr>
        <w:rFonts w:ascii="Times New Roman" w:hAnsi="Times New Roman" w:hint="default"/>
      </w:rPr>
    </w:lvl>
    <w:lvl w:ilvl="3" w:tplc="53A8A37E" w:tentative="1">
      <w:start w:val="1"/>
      <w:numFmt w:val="bullet"/>
      <w:lvlText w:val="•"/>
      <w:lvlJc w:val="left"/>
      <w:pPr>
        <w:tabs>
          <w:tab w:val="num" w:pos="2880"/>
        </w:tabs>
        <w:ind w:left="2880" w:hanging="360"/>
      </w:pPr>
      <w:rPr>
        <w:rFonts w:ascii="Times New Roman" w:hAnsi="Times New Roman" w:hint="default"/>
      </w:rPr>
    </w:lvl>
    <w:lvl w:ilvl="4" w:tplc="BCF819EE" w:tentative="1">
      <w:start w:val="1"/>
      <w:numFmt w:val="bullet"/>
      <w:lvlText w:val="•"/>
      <w:lvlJc w:val="left"/>
      <w:pPr>
        <w:tabs>
          <w:tab w:val="num" w:pos="3600"/>
        </w:tabs>
        <w:ind w:left="3600" w:hanging="360"/>
      </w:pPr>
      <w:rPr>
        <w:rFonts w:ascii="Times New Roman" w:hAnsi="Times New Roman" w:hint="default"/>
      </w:rPr>
    </w:lvl>
    <w:lvl w:ilvl="5" w:tplc="15A81260" w:tentative="1">
      <w:start w:val="1"/>
      <w:numFmt w:val="bullet"/>
      <w:lvlText w:val="•"/>
      <w:lvlJc w:val="left"/>
      <w:pPr>
        <w:tabs>
          <w:tab w:val="num" w:pos="4320"/>
        </w:tabs>
        <w:ind w:left="4320" w:hanging="360"/>
      </w:pPr>
      <w:rPr>
        <w:rFonts w:ascii="Times New Roman" w:hAnsi="Times New Roman" w:hint="default"/>
      </w:rPr>
    </w:lvl>
    <w:lvl w:ilvl="6" w:tplc="5520FF20" w:tentative="1">
      <w:start w:val="1"/>
      <w:numFmt w:val="bullet"/>
      <w:lvlText w:val="•"/>
      <w:lvlJc w:val="left"/>
      <w:pPr>
        <w:tabs>
          <w:tab w:val="num" w:pos="5040"/>
        </w:tabs>
        <w:ind w:left="5040" w:hanging="360"/>
      </w:pPr>
      <w:rPr>
        <w:rFonts w:ascii="Times New Roman" w:hAnsi="Times New Roman" w:hint="default"/>
      </w:rPr>
    </w:lvl>
    <w:lvl w:ilvl="7" w:tplc="093A514E" w:tentative="1">
      <w:start w:val="1"/>
      <w:numFmt w:val="bullet"/>
      <w:lvlText w:val="•"/>
      <w:lvlJc w:val="left"/>
      <w:pPr>
        <w:tabs>
          <w:tab w:val="num" w:pos="5760"/>
        </w:tabs>
        <w:ind w:left="5760" w:hanging="360"/>
      </w:pPr>
      <w:rPr>
        <w:rFonts w:ascii="Times New Roman" w:hAnsi="Times New Roman" w:hint="default"/>
      </w:rPr>
    </w:lvl>
    <w:lvl w:ilvl="8" w:tplc="92A682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512553"/>
    <w:multiLevelType w:val="hybridMultilevel"/>
    <w:tmpl w:val="245E946C"/>
    <w:lvl w:ilvl="0" w:tplc="6D802E24">
      <w:start w:val="1"/>
      <w:numFmt w:val="bullet"/>
      <w:lvlText w:val="•"/>
      <w:lvlJc w:val="left"/>
      <w:pPr>
        <w:tabs>
          <w:tab w:val="num" w:pos="720"/>
        </w:tabs>
        <w:ind w:left="720" w:hanging="360"/>
      </w:pPr>
      <w:rPr>
        <w:rFonts w:ascii="Times New Roman" w:hAnsi="Times New Roman" w:hint="default"/>
      </w:rPr>
    </w:lvl>
    <w:lvl w:ilvl="1" w:tplc="7E309FF4" w:tentative="1">
      <w:start w:val="1"/>
      <w:numFmt w:val="bullet"/>
      <w:lvlText w:val="•"/>
      <w:lvlJc w:val="left"/>
      <w:pPr>
        <w:tabs>
          <w:tab w:val="num" w:pos="1440"/>
        </w:tabs>
        <w:ind w:left="1440" w:hanging="360"/>
      </w:pPr>
      <w:rPr>
        <w:rFonts w:ascii="Times New Roman" w:hAnsi="Times New Roman" w:hint="default"/>
      </w:rPr>
    </w:lvl>
    <w:lvl w:ilvl="2" w:tplc="BFD2803C" w:tentative="1">
      <w:start w:val="1"/>
      <w:numFmt w:val="bullet"/>
      <w:lvlText w:val="•"/>
      <w:lvlJc w:val="left"/>
      <w:pPr>
        <w:tabs>
          <w:tab w:val="num" w:pos="2160"/>
        </w:tabs>
        <w:ind w:left="2160" w:hanging="360"/>
      </w:pPr>
      <w:rPr>
        <w:rFonts w:ascii="Times New Roman" w:hAnsi="Times New Roman" w:hint="default"/>
      </w:rPr>
    </w:lvl>
    <w:lvl w:ilvl="3" w:tplc="E620E126" w:tentative="1">
      <w:start w:val="1"/>
      <w:numFmt w:val="bullet"/>
      <w:lvlText w:val="•"/>
      <w:lvlJc w:val="left"/>
      <w:pPr>
        <w:tabs>
          <w:tab w:val="num" w:pos="2880"/>
        </w:tabs>
        <w:ind w:left="2880" w:hanging="360"/>
      </w:pPr>
      <w:rPr>
        <w:rFonts w:ascii="Times New Roman" w:hAnsi="Times New Roman" w:hint="default"/>
      </w:rPr>
    </w:lvl>
    <w:lvl w:ilvl="4" w:tplc="F042B13E" w:tentative="1">
      <w:start w:val="1"/>
      <w:numFmt w:val="bullet"/>
      <w:lvlText w:val="•"/>
      <w:lvlJc w:val="left"/>
      <w:pPr>
        <w:tabs>
          <w:tab w:val="num" w:pos="3600"/>
        </w:tabs>
        <w:ind w:left="3600" w:hanging="360"/>
      </w:pPr>
      <w:rPr>
        <w:rFonts w:ascii="Times New Roman" w:hAnsi="Times New Roman" w:hint="default"/>
      </w:rPr>
    </w:lvl>
    <w:lvl w:ilvl="5" w:tplc="32B47220" w:tentative="1">
      <w:start w:val="1"/>
      <w:numFmt w:val="bullet"/>
      <w:lvlText w:val="•"/>
      <w:lvlJc w:val="left"/>
      <w:pPr>
        <w:tabs>
          <w:tab w:val="num" w:pos="4320"/>
        </w:tabs>
        <w:ind w:left="4320" w:hanging="360"/>
      </w:pPr>
      <w:rPr>
        <w:rFonts w:ascii="Times New Roman" w:hAnsi="Times New Roman" w:hint="default"/>
      </w:rPr>
    </w:lvl>
    <w:lvl w:ilvl="6" w:tplc="D5B046E4" w:tentative="1">
      <w:start w:val="1"/>
      <w:numFmt w:val="bullet"/>
      <w:lvlText w:val="•"/>
      <w:lvlJc w:val="left"/>
      <w:pPr>
        <w:tabs>
          <w:tab w:val="num" w:pos="5040"/>
        </w:tabs>
        <w:ind w:left="5040" w:hanging="360"/>
      </w:pPr>
      <w:rPr>
        <w:rFonts w:ascii="Times New Roman" w:hAnsi="Times New Roman" w:hint="default"/>
      </w:rPr>
    </w:lvl>
    <w:lvl w:ilvl="7" w:tplc="268AF4EE" w:tentative="1">
      <w:start w:val="1"/>
      <w:numFmt w:val="bullet"/>
      <w:lvlText w:val="•"/>
      <w:lvlJc w:val="left"/>
      <w:pPr>
        <w:tabs>
          <w:tab w:val="num" w:pos="5760"/>
        </w:tabs>
        <w:ind w:left="5760" w:hanging="360"/>
      </w:pPr>
      <w:rPr>
        <w:rFonts w:ascii="Times New Roman" w:hAnsi="Times New Roman" w:hint="default"/>
      </w:rPr>
    </w:lvl>
    <w:lvl w:ilvl="8" w:tplc="E85CC7B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89B363A"/>
    <w:multiLevelType w:val="hybridMultilevel"/>
    <w:tmpl w:val="381A9094"/>
    <w:lvl w:ilvl="0" w:tplc="F048A97A">
      <w:start w:val="1"/>
      <w:numFmt w:val="bullet"/>
      <w:lvlText w:val="•"/>
      <w:lvlJc w:val="left"/>
      <w:pPr>
        <w:tabs>
          <w:tab w:val="num" w:pos="720"/>
        </w:tabs>
        <w:ind w:left="720" w:hanging="360"/>
      </w:pPr>
      <w:rPr>
        <w:rFonts w:ascii="Times New Roman" w:hAnsi="Times New Roman" w:hint="default"/>
      </w:rPr>
    </w:lvl>
    <w:lvl w:ilvl="1" w:tplc="313AC312" w:tentative="1">
      <w:start w:val="1"/>
      <w:numFmt w:val="bullet"/>
      <w:lvlText w:val="•"/>
      <w:lvlJc w:val="left"/>
      <w:pPr>
        <w:tabs>
          <w:tab w:val="num" w:pos="1440"/>
        </w:tabs>
        <w:ind w:left="1440" w:hanging="360"/>
      </w:pPr>
      <w:rPr>
        <w:rFonts w:ascii="Times New Roman" w:hAnsi="Times New Roman" w:hint="default"/>
      </w:rPr>
    </w:lvl>
    <w:lvl w:ilvl="2" w:tplc="13482B04" w:tentative="1">
      <w:start w:val="1"/>
      <w:numFmt w:val="bullet"/>
      <w:lvlText w:val="•"/>
      <w:lvlJc w:val="left"/>
      <w:pPr>
        <w:tabs>
          <w:tab w:val="num" w:pos="2160"/>
        </w:tabs>
        <w:ind w:left="2160" w:hanging="360"/>
      </w:pPr>
      <w:rPr>
        <w:rFonts w:ascii="Times New Roman" w:hAnsi="Times New Roman" w:hint="default"/>
      </w:rPr>
    </w:lvl>
    <w:lvl w:ilvl="3" w:tplc="8814DF0C" w:tentative="1">
      <w:start w:val="1"/>
      <w:numFmt w:val="bullet"/>
      <w:lvlText w:val="•"/>
      <w:lvlJc w:val="left"/>
      <w:pPr>
        <w:tabs>
          <w:tab w:val="num" w:pos="2880"/>
        </w:tabs>
        <w:ind w:left="2880" w:hanging="360"/>
      </w:pPr>
      <w:rPr>
        <w:rFonts w:ascii="Times New Roman" w:hAnsi="Times New Roman" w:hint="default"/>
      </w:rPr>
    </w:lvl>
    <w:lvl w:ilvl="4" w:tplc="9034AB10" w:tentative="1">
      <w:start w:val="1"/>
      <w:numFmt w:val="bullet"/>
      <w:lvlText w:val="•"/>
      <w:lvlJc w:val="left"/>
      <w:pPr>
        <w:tabs>
          <w:tab w:val="num" w:pos="3600"/>
        </w:tabs>
        <w:ind w:left="3600" w:hanging="360"/>
      </w:pPr>
      <w:rPr>
        <w:rFonts w:ascii="Times New Roman" w:hAnsi="Times New Roman" w:hint="default"/>
      </w:rPr>
    </w:lvl>
    <w:lvl w:ilvl="5" w:tplc="FEE2E6E0" w:tentative="1">
      <w:start w:val="1"/>
      <w:numFmt w:val="bullet"/>
      <w:lvlText w:val="•"/>
      <w:lvlJc w:val="left"/>
      <w:pPr>
        <w:tabs>
          <w:tab w:val="num" w:pos="4320"/>
        </w:tabs>
        <w:ind w:left="4320" w:hanging="360"/>
      </w:pPr>
      <w:rPr>
        <w:rFonts w:ascii="Times New Roman" w:hAnsi="Times New Roman" w:hint="default"/>
      </w:rPr>
    </w:lvl>
    <w:lvl w:ilvl="6" w:tplc="D522F9D8" w:tentative="1">
      <w:start w:val="1"/>
      <w:numFmt w:val="bullet"/>
      <w:lvlText w:val="•"/>
      <w:lvlJc w:val="left"/>
      <w:pPr>
        <w:tabs>
          <w:tab w:val="num" w:pos="5040"/>
        </w:tabs>
        <w:ind w:left="5040" w:hanging="360"/>
      </w:pPr>
      <w:rPr>
        <w:rFonts w:ascii="Times New Roman" w:hAnsi="Times New Roman" w:hint="default"/>
      </w:rPr>
    </w:lvl>
    <w:lvl w:ilvl="7" w:tplc="63CC17E0" w:tentative="1">
      <w:start w:val="1"/>
      <w:numFmt w:val="bullet"/>
      <w:lvlText w:val="•"/>
      <w:lvlJc w:val="left"/>
      <w:pPr>
        <w:tabs>
          <w:tab w:val="num" w:pos="5760"/>
        </w:tabs>
        <w:ind w:left="5760" w:hanging="360"/>
      </w:pPr>
      <w:rPr>
        <w:rFonts w:ascii="Times New Roman" w:hAnsi="Times New Roman" w:hint="default"/>
      </w:rPr>
    </w:lvl>
    <w:lvl w:ilvl="8" w:tplc="33A82F9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AD23C3"/>
    <w:multiLevelType w:val="multilevel"/>
    <w:tmpl w:val="774C0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247C1"/>
    <w:multiLevelType w:val="hybridMultilevel"/>
    <w:tmpl w:val="0D1655A0"/>
    <w:lvl w:ilvl="0" w:tplc="391A08FC">
      <w:start w:val="1"/>
      <w:numFmt w:val="bullet"/>
      <w:lvlText w:val="•"/>
      <w:lvlJc w:val="left"/>
      <w:pPr>
        <w:tabs>
          <w:tab w:val="num" w:pos="720"/>
        </w:tabs>
        <w:ind w:left="720" w:hanging="360"/>
      </w:pPr>
      <w:rPr>
        <w:rFonts w:ascii="Times New Roman" w:hAnsi="Times New Roman" w:hint="default"/>
      </w:rPr>
    </w:lvl>
    <w:lvl w:ilvl="1" w:tplc="2D741CC6" w:tentative="1">
      <w:start w:val="1"/>
      <w:numFmt w:val="bullet"/>
      <w:lvlText w:val="•"/>
      <w:lvlJc w:val="left"/>
      <w:pPr>
        <w:tabs>
          <w:tab w:val="num" w:pos="1440"/>
        </w:tabs>
        <w:ind w:left="1440" w:hanging="360"/>
      </w:pPr>
      <w:rPr>
        <w:rFonts w:ascii="Times New Roman" w:hAnsi="Times New Roman" w:hint="default"/>
      </w:rPr>
    </w:lvl>
    <w:lvl w:ilvl="2" w:tplc="1B88B812" w:tentative="1">
      <w:start w:val="1"/>
      <w:numFmt w:val="bullet"/>
      <w:lvlText w:val="•"/>
      <w:lvlJc w:val="left"/>
      <w:pPr>
        <w:tabs>
          <w:tab w:val="num" w:pos="2160"/>
        </w:tabs>
        <w:ind w:left="2160" w:hanging="360"/>
      </w:pPr>
      <w:rPr>
        <w:rFonts w:ascii="Times New Roman" w:hAnsi="Times New Roman" w:hint="default"/>
      </w:rPr>
    </w:lvl>
    <w:lvl w:ilvl="3" w:tplc="0464C8C4" w:tentative="1">
      <w:start w:val="1"/>
      <w:numFmt w:val="bullet"/>
      <w:lvlText w:val="•"/>
      <w:lvlJc w:val="left"/>
      <w:pPr>
        <w:tabs>
          <w:tab w:val="num" w:pos="2880"/>
        </w:tabs>
        <w:ind w:left="2880" w:hanging="360"/>
      </w:pPr>
      <w:rPr>
        <w:rFonts w:ascii="Times New Roman" w:hAnsi="Times New Roman" w:hint="default"/>
      </w:rPr>
    </w:lvl>
    <w:lvl w:ilvl="4" w:tplc="A77A7438" w:tentative="1">
      <w:start w:val="1"/>
      <w:numFmt w:val="bullet"/>
      <w:lvlText w:val="•"/>
      <w:lvlJc w:val="left"/>
      <w:pPr>
        <w:tabs>
          <w:tab w:val="num" w:pos="3600"/>
        </w:tabs>
        <w:ind w:left="3600" w:hanging="360"/>
      </w:pPr>
      <w:rPr>
        <w:rFonts w:ascii="Times New Roman" w:hAnsi="Times New Roman" w:hint="default"/>
      </w:rPr>
    </w:lvl>
    <w:lvl w:ilvl="5" w:tplc="0118438E" w:tentative="1">
      <w:start w:val="1"/>
      <w:numFmt w:val="bullet"/>
      <w:lvlText w:val="•"/>
      <w:lvlJc w:val="left"/>
      <w:pPr>
        <w:tabs>
          <w:tab w:val="num" w:pos="4320"/>
        </w:tabs>
        <w:ind w:left="4320" w:hanging="360"/>
      </w:pPr>
      <w:rPr>
        <w:rFonts w:ascii="Times New Roman" w:hAnsi="Times New Roman" w:hint="default"/>
      </w:rPr>
    </w:lvl>
    <w:lvl w:ilvl="6" w:tplc="03B47502" w:tentative="1">
      <w:start w:val="1"/>
      <w:numFmt w:val="bullet"/>
      <w:lvlText w:val="•"/>
      <w:lvlJc w:val="left"/>
      <w:pPr>
        <w:tabs>
          <w:tab w:val="num" w:pos="5040"/>
        </w:tabs>
        <w:ind w:left="5040" w:hanging="360"/>
      </w:pPr>
      <w:rPr>
        <w:rFonts w:ascii="Times New Roman" w:hAnsi="Times New Roman" w:hint="default"/>
      </w:rPr>
    </w:lvl>
    <w:lvl w:ilvl="7" w:tplc="693694BE" w:tentative="1">
      <w:start w:val="1"/>
      <w:numFmt w:val="bullet"/>
      <w:lvlText w:val="•"/>
      <w:lvlJc w:val="left"/>
      <w:pPr>
        <w:tabs>
          <w:tab w:val="num" w:pos="5760"/>
        </w:tabs>
        <w:ind w:left="5760" w:hanging="360"/>
      </w:pPr>
      <w:rPr>
        <w:rFonts w:ascii="Times New Roman" w:hAnsi="Times New Roman" w:hint="default"/>
      </w:rPr>
    </w:lvl>
    <w:lvl w:ilvl="8" w:tplc="D3AA989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0C311DD"/>
    <w:multiLevelType w:val="hybridMultilevel"/>
    <w:tmpl w:val="10EC6E9C"/>
    <w:lvl w:ilvl="0" w:tplc="CC160ABA">
      <w:start w:val="1"/>
      <w:numFmt w:val="bullet"/>
      <w:lvlText w:val="•"/>
      <w:lvlJc w:val="left"/>
      <w:pPr>
        <w:tabs>
          <w:tab w:val="num" w:pos="720"/>
        </w:tabs>
        <w:ind w:left="720" w:hanging="360"/>
      </w:pPr>
      <w:rPr>
        <w:rFonts w:ascii="Times New Roman" w:hAnsi="Times New Roman" w:hint="default"/>
      </w:rPr>
    </w:lvl>
    <w:lvl w:ilvl="1" w:tplc="C73E38C4" w:tentative="1">
      <w:start w:val="1"/>
      <w:numFmt w:val="bullet"/>
      <w:lvlText w:val="•"/>
      <w:lvlJc w:val="left"/>
      <w:pPr>
        <w:tabs>
          <w:tab w:val="num" w:pos="1440"/>
        </w:tabs>
        <w:ind w:left="1440" w:hanging="360"/>
      </w:pPr>
      <w:rPr>
        <w:rFonts w:ascii="Times New Roman" w:hAnsi="Times New Roman" w:hint="default"/>
      </w:rPr>
    </w:lvl>
    <w:lvl w:ilvl="2" w:tplc="1396BBCE" w:tentative="1">
      <w:start w:val="1"/>
      <w:numFmt w:val="bullet"/>
      <w:lvlText w:val="•"/>
      <w:lvlJc w:val="left"/>
      <w:pPr>
        <w:tabs>
          <w:tab w:val="num" w:pos="2160"/>
        </w:tabs>
        <w:ind w:left="2160" w:hanging="360"/>
      </w:pPr>
      <w:rPr>
        <w:rFonts w:ascii="Times New Roman" w:hAnsi="Times New Roman" w:hint="default"/>
      </w:rPr>
    </w:lvl>
    <w:lvl w:ilvl="3" w:tplc="70F6009C" w:tentative="1">
      <w:start w:val="1"/>
      <w:numFmt w:val="bullet"/>
      <w:lvlText w:val="•"/>
      <w:lvlJc w:val="left"/>
      <w:pPr>
        <w:tabs>
          <w:tab w:val="num" w:pos="2880"/>
        </w:tabs>
        <w:ind w:left="2880" w:hanging="360"/>
      </w:pPr>
      <w:rPr>
        <w:rFonts w:ascii="Times New Roman" w:hAnsi="Times New Roman" w:hint="default"/>
      </w:rPr>
    </w:lvl>
    <w:lvl w:ilvl="4" w:tplc="CE38C4EC" w:tentative="1">
      <w:start w:val="1"/>
      <w:numFmt w:val="bullet"/>
      <w:lvlText w:val="•"/>
      <w:lvlJc w:val="left"/>
      <w:pPr>
        <w:tabs>
          <w:tab w:val="num" w:pos="3600"/>
        </w:tabs>
        <w:ind w:left="3600" w:hanging="360"/>
      </w:pPr>
      <w:rPr>
        <w:rFonts w:ascii="Times New Roman" w:hAnsi="Times New Roman" w:hint="default"/>
      </w:rPr>
    </w:lvl>
    <w:lvl w:ilvl="5" w:tplc="07080234" w:tentative="1">
      <w:start w:val="1"/>
      <w:numFmt w:val="bullet"/>
      <w:lvlText w:val="•"/>
      <w:lvlJc w:val="left"/>
      <w:pPr>
        <w:tabs>
          <w:tab w:val="num" w:pos="4320"/>
        </w:tabs>
        <w:ind w:left="4320" w:hanging="360"/>
      </w:pPr>
      <w:rPr>
        <w:rFonts w:ascii="Times New Roman" w:hAnsi="Times New Roman" w:hint="default"/>
      </w:rPr>
    </w:lvl>
    <w:lvl w:ilvl="6" w:tplc="0534068A" w:tentative="1">
      <w:start w:val="1"/>
      <w:numFmt w:val="bullet"/>
      <w:lvlText w:val="•"/>
      <w:lvlJc w:val="left"/>
      <w:pPr>
        <w:tabs>
          <w:tab w:val="num" w:pos="5040"/>
        </w:tabs>
        <w:ind w:left="5040" w:hanging="360"/>
      </w:pPr>
      <w:rPr>
        <w:rFonts w:ascii="Times New Roman" w:hAnsi="Times New Roman" w:hint="default"/>
      </w:rPr>
    </w:lvl>
    <w:lvl w:ilvl="7" w:tplc="21AC3DF0" w:tentative="1">
      <w:start w:val="1"/>
      <w:numFmt w:val="bullet"/>
      <w:lvlText w:val="•"/>
      <w:lvlJc w:val="left"/>
      <w:pPr>
        <w:tabs>
          <w:tab w:val="num" w:pos="5760"/>
        </w:tabs>
        <w:ind w:left="5760" w:hanging="360"/>
      </w:pPr>
      <w:rPr>
        <w:rFonts w:ascii="Times New Roman" w:hAnsi="Times New Roman" w:hint="default"/>
      </w:rPr>
    </w:lvl>
    <w:lvl w:ilvl="8" w:tplc="7B32C0F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E1223D"/>
    <w:multiLevelType w:val="multilevel"/>
    <w:tmpl w:val="3276472E"/>
    <w:lvl w:ilvl="0">
      <w:start w:val="1"/>
      <w:numFmt w:val="decimal"/>
      <w:lvlText w:val="%1."/>
      <w:lvlJc w:val="left"/>
      <w:pPr>
        <w:ind w:left="720" w:hanging="360"/>
      </w:pPr>
      <w:rPr>
        <w:rFonts w:hint="default"/>
        <w:b/>
        <w:bCs w:val="0"/>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1" w15:restartNumberingAfterBreak="0">
    <w:nsid w:val="2CE46D86"/>
    <w:multiLevelType w:val="hybridMultilevel"/>
    <w:tmpl w:val="1336737E"/>
    <w:lvl w:ilvl="0" w:tplc="267CB644">
      <w:start w:val="1"/>
      <w:numFmt w:val="bullet"/>
      <w:lvlText w:val="•"/>
      <w:lvlJc w:val="left"/>
      <w:pPr>
        <w:tabs>
          <w:tab w:val="num" w:pos="720"/>
        </w:tabs>
        <w:ind w:left="720" w:hanging="360"/>
      </w:pPr>
      <w:rPr>
        <w:rFonts w:ascii="Times New Roman" w:hAnsi="Times New Roman" w:hint="default"/>
      </w:rPr>
    </w:lvl>
    <w:lvl w:ilvl="1" w:tplc="C6C2775E" w:tentative="1">
      <w:start w:val="1"/>
      <w:numFmt w:val="bullet"/>
      <w:lvlText w:val="•"/>
      <w:lvlJc w:val="left"/>
      <w:pPr>
        <w:tabs>
          <w:tab w:val="num" w:pos="1440"/>
        </w:tabs>
        <w:ind w:left="1440" w:hanging="360"/>
      </w:pPr>
      <w:rPr>
        <w:rFonts w:ascii="Times New Roman" w:hAnsi="Times New Roman" w:hint="default"/>
      </w:rPr>
    </w:lvl>
    <w:lvl w:ilvl="2" w:tplc="F4C856AE" w:tentative="1">
      <w:start w:val="1"/>
      <w:numFmt w:val="bullet"/>
      <w:lvlText w:val="•"/>
      <w:lvlJc w:val="left"/>
      <w:pPr>
        <w:tabs>
          <w:tab w:val="num" w:pos="2160"/>
        </w:tabs>
        <w:ind w:left="2160" w:hanging="360"/>
      </w:pPr>
      <w:rPr>
        <w:rFonts w:ascii="Times New Roman" w:hAnsi="Times New Roman" w:hint="default"/>
      </w:rPr>
    </w:lvl>
    <w:lvl w:ilvl="3" w:tplc="D91239B0" w:tentative="1">
      <w:start w:val="1"/>
      <w:numFmt w:val="bullet"/>
      <w:lvlText w:val="•"/>
      <w:lvlJc w:val="left"/>
      <w:pPr>
        <w:tabs>
          <w:tab w:val="num" w:pos="2880"/>
        </w:tabs>
        <w:ind w:left="2880" w:hanging="360"/>
      </w:pPr>
      <w:rPr>
        <w:rFonts w:ascii="Times New Roman" w:hAnsi="Times New Roman" w:hint="default"/>
      </w:rPr>
    </w:lvl>
    <w:lvl w:ilvl="4" w:tplc="86FAAA6E" w:tentative="1">
      <w:start w:val="1"/>
      <w:numFmt w:val="bullet"/>
      <w:lvlText w:val="•"/>
      <w:lvlJc w:val="left"/>
      <w:pPr>
        <w:tabs>
          <w:tab w:val="num" w:pos="3600"/>
        </w:tabs>
        <w:ind w:left="3600" w:hanging="360"/>
      </w:pPr>
      <w:rPr>
        <w:rFonts w:ascii="Times New Roman" w:hAnsi="Times New Roman" w:hint="default"/>
      </w:rPr>
    </w:lvl>
    <w:lvl w:ilvl="5" w:tplc="BFDE3076" w:tentative="1">
      <w:start w:val="1"/>
      <w:numFmt w:val="bullet"/>
      <w:lvlText w:val="•"/>
      <w:lvlJc w:val="left"/>
      <w:pPr>
        <w:tabs>
          <w:tab w:val="num" w:pos="4320"/>
        </w:tabs>
        <w:ind w:left="4320" w:hanging="360"/>
      </w:pPr>
      <w:rPr>
        <w:rFonts w:ascii="Times New Roman" w:hAnsi="Times New Roman" w:hint="default"/>
      </w:rPr>
    </w:lvl>
    <w:lvl w:ilvl="6" w:tplc="AEB25A82" w:tentative="1">
      <w:start w:val="1"/>
      <w:numFmt w:val="bullet"/>
      <w:lvlText w:val="•"/>
      <w:lvlJc w:val="left"/>
      <w:pPr>
        <w:tabs>
          <w:tab w:val="num" w:pos="5040"/>
        </w:tabs>
        <w:ind w:left="5040" w:hanging="360"/>
      </w:pPr>
      <w:rPr>
        <w:rFonts w:ascii="Times New Roman" w:hAnsi="Times New Roman" w:hint="default"/>
      </w:rPr>
    </w:lvl>
    <w:lvl w:ilvl="7" w:tplc="8FA42F04" w:tentative="1">
      <w:start w:val="1"/>
      <w:numFmt w:val="bullet"/>
      <w:lvlText w:val="•"/>
      <w:lvlJc w:val="left"/>
      <w:pPr>
        <w:tabs>
          <w:tab w:val="num" w:pos="5760"/>
        </w:tabs>
        <w:ind w:left="5760" w:hanging="360"/>
      </w:pPr>
      <w:rPr>
        <w:rFonts w:ascii="Times New Roman" w:hAnsi="Times New Roman" w:hint="default"/>
      </w:rPr>
    </w:lvl>
    <w:lvl w:ilvl="8" w:tplc="04B8789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FA63F53"/>
    <w:multiLevelType w:val="hybridMultilevel"/>
    <w:tmpl w:val="2AA8E09A"/>
    <w:lvl w:ilvl="0" w:tplc="1026F47A">
      <w:start w:val="1"/>
      <w:numFmt w:val="bullet"/>
      <w:lvlText w:val="•"/>
      <w:lvlJc w:val="left"/>
      <w:pPr>
        <w:tabs>
          <w:tab w:val="num" w:pos="720"/>
        </w:tabs>
        <w:ind w:left="720" w:hanging="360"/>
      </w:pPr>
      <w:rPr>
        <w:rFonts w:ascii="Times New Roman" w:hAnsi="Times New Roman" w:hint="default"/>
      </w:rPr>
    </w:lvl>
    <w:lvl w:ilvl="1" w:tplc="9C96940E" w:tentative="1">
      <w:start w:val="1"/>
      <w:numFmt w:val="bullet"/>
      <w:lvlText w:val="•"/>
      <w:lvlJc w:val="left"/>
      <w:pPr>
        <w:tabs>
          <w:tab w:val="num" w:pos="1440"/>
        </w:tabs>
        <w:ind w:left="1440" w:hanging="360"/>
      </w:pPr>
      <w:rPr>
        <w:rFonts w:ascii="Times New Roman" w:hAnsi="Times New Roman" w:hint="default"/>
      </w:rPr>
    </w:lvl>
    <w:lvl w:ilvl="2" w:tplc="67BAC36E" w:tentative="1">
      <w:start w:val="1"/>
      <w:numFmt w:val="bullet"/>
      <w:lvlText w:val="•"/>
      <w:lvlJc w:val="left"/>
      <w:pPr>
        <w:tabs>
          <w:tab w:val="num" w:pos="2160"/>
        </w:tabs>
        <w:ind w:left="2160" w:hanging="360"/>
      </w:pPr>
      <w:rPr>
        <w:rFonts w:ascii="Times New Roman" w:hAnsi="Times New Roman" w:hint="default"/>
      </w:rPr>
    </w:lvl>
    <w:lvl w:ilvl="3" w:tplc="0E9A97F4" w:tentative="1">
      <w:start w:val="1"/>
      <w:numFmt w:val="bullet"/>
      <w:lvlText w:val="•"/>
      <w:lvlJc w:val="left"/>
      <w:pPr>
        <w:tabs>
          <w:tab w:val="num" w:pos="2880"/>
        </w:tabs>
        <w:ind w:left="2880" w:hanging="360"/>
      </w:pPr>
      <w:rPr>
        <w:rFonts w:ascii="Times New Roman" w:hAnsi="Times New Roman" w:hint="default"/>
      </w:rPr>
    </w:lvl>
    <w:lvl w:ilvl="4" w:tplc="04E06E22" w:tentative="1">
      <w:start w:val="1"/>
      <w:numFmt w:val="bullet"/>
      <w:lvlText w:val="•"/>
      <w:lvlJc w:val="left"/>
      <w:pPr>
        <w:tabs>
          <w:tab w:val="num" w:pos="3600"/>
        </w:tabs>
        <w:ind w:left="3600" w:hanging="360"/>
      </w:pPr>
      <w:rPr>
        <w:rFonts w:ascii="Times New Roman" w:hAnsi="Times New Roman" w:hint="default"/>
      </w:rPr>
    </w:lvl>
    <w:lvl w:ilvl="5" w:tplc="667E5EE8" w:tentative="1">
      <w:start w:val="1"/>
      <w:numFmt w:val="bullet"/>
      <w:lvlText w:val="•"/>
      <w:lvlJc w:val="left"/>
      <w:pPr>
        <w:tabs>
          <w:tab w:val="num" w:pos="4320"/>
        </w:tabs>
        <w:ind w:left="4320" w:hanging="360"/>
      </w:pPr>
      <w:rPr>
        <w:rFonts w:ascii="Times New Roman" w:hAnsi="Times New Roman" w:hint="default"/>
      </w:rPr>
    </w:lvl>
    <w:lvl w:ilvl="6" w:tplc="775095C8" w:tentative="1">
      <w:start w:val="1"/>
      <w:numFmt w:val="bullet"/>
      <w:lvlText w:val="•"/>
      <w:lvlJc w:val="left"/>
      <w:pPr>
        <w:tabs>
          <w:tab w:val="num" w:pos="5040"/>
        </w:tabs>
        <w:ind w:left="5040" w:hanging="360"/>
      </w:pPr>
      <w:rPr>
        <w:rFonts w:ascii="Times New Roman" w:hAnsi="Times New Roman" w:hint="default"/>
      </w:rPr>
    </w:lvl>
    <w:lvl w:ilvl="7" w:tplc="B52603CC" w:tentative="1">
      <w:start w:val="1"/>
      <w:numFmt w:val="bullet"/>
      <w:lvlText w:val="•"/>
      <w:lvlJc w:val="left"/>
      <w:pPr>
        <w:tabs>
          <w:tab w:val="num" w:pos="5760"/>
        </w:tabs>
        <w:ind w:left="5760" w:hanging="360"/>
      </w:pPr>
      <w:rPr>
        <w:rFonts w:ascii="Times New Roman" w:hAnsi="Times New Roman" w:hint="default"/>
      </w:rPr>
    </w:lvl>
    <w:lvl w:ilvl="8" w:tplc="E6F4BB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0FD18B1"/>
    <w:multiLevelType w:val="hybridMultilevel"/>
    <w:tmpl w:val="0BCAC1CC"/>
    <w:lvl w:ilvl="0" w:tplc="3A4A8A3A">
      <w:start w:val="1"/>
      <w:numFmt w:val="bullet"/>
      <w:lvlText w:val="•"/>
      <w:lvlJc w:val="left"/>
      <w:pPr>
        <w:tabs>
          <w:tab w:val="num" w:pos="720"/>
        </w:tabs>
        <w:ind w:left="720" w:hanging="360"/>
      </w:pPr>
      <w:rPr>
        <w:rFonts w:ascii="Times New Roman" w:hAnsi="Times New Roman" w:hint="default"/>
      </w:rPr>
    </w:lvl>
    <w:lvl w:ilvl="1" w:tplc="5036B474" w:tentative="1">
      <w:start w:val="1"/>
      <w:numFmt w:val="bullet"/>
      <w:lvlText w:val="•"/>
      <w:lvlJc w:val="left"/>
      <w:pPr>
        <w:tabs>
          <w:tab w:val="num" w:pos="1440"/>
        </w:tabs>
        <w:ind w:left="1440" w:hanging="360"/>
      </w:pPr>
      <w:rPr>
        <w:rFonts w:ascii="Times New Roman" w:hAnsi="Times New Roman" w:hint="default"/>
      </w:rPr>
    </w:lvl>
    <w:lvl w:ilvl="2" w:tplc="60D655DE" w:tentative="1">
      <w:start w:val="1"/>
      <w:numFmt w:val="bullet"/>
      <w:lvlText w:val="•"/>
      <w:lvlJc w:val="left"/>
      <w:pPr>
        <w:tabs>
          <w:tab w:val="num" w:pos="2160"/>
        </w:tabs>
        <w:ind w:left="2160" w:hanging="360"/>
      </w:pPr>
      <w:rPr>
        <w:rFonts w:ascii="Times New Roman" w:hAnsi="Times New Roman" w:hint="default"/>
      </w:rPr>
    </w:lvl>
    <w:lvl w:ilvl="3" w:tplc="84EE159E" w:tentative="1">
      <w:start w:val="1"/>
      <w:numFmt w:val="bullet"/>
      <w:lvlText w:val="•"/>
      <w:lvlJc w:val="left"/>
      <w:pPr>
        <w:tabs>
          <w:tab w:val="num" w:pos="2880"/>
        </w:tabs>
        <w:ind w:left="2880" w:hanging="360"/>
      </w:pPr>
      <w:rPr>
        <w:rFonts w:ascii="Times New Roman" w:hAnsi="Times New Roman" w:hint="default"/>
      </w:rPr>
    </w:lvl>
    <w:lvl w:ilvl="4" w:tplc="D548BBFA" w:tentative="1">
      <w:start w:val="1"/>
      <w:numFmt w:val="bullet"/>
      <w:lvlText w:val="•"/>
      <w:lvlJc w:val="left"/>
      <w:pPr>
        <w:tabs>
          <w:tab w:val="num" w:pos="3600"/>
        </w:tabs>
        <w:ind w:left="3600" w:hanging="360"/>
      </w:pPr>
      <w:rPr>
        <w:rFonts w:ascii="Times New Roman" w:hAnsi="Times New Roman" w:hint="default"/>
      </w:rPr>
    </w:lvl>
    <w:lvl w:ilvl="5" w:tplc="F48EB07A" w:tentative="1">
      <w:start w:val="1"/>
      <w:numFmt w:val="bullet"/>
      <w:lvlText w:val="•"/>
      <w:lvlJc w:val="left"/>
      <w:pPr>
        <w:tabs>
          <w:tab w:val="num" w:pos="4320"/>
        </w:tabs>
        <w:ind w:left="4320" w:hanging="360"/>
      </w:pPr>
      <w:rPr>
        <w:rFonts w:ascii="Times New Roman" w:hAnsi="Times New Roman" w:hint="default"/>
      </w:rPr>
    </w:lvl>
    <w:lvl w:ilvl="6" w:tplc="C37CE9BC" w:tentative="1">
      <w:start w:val="1"/>
      <w:numFmt w:val="bullet"/>
      <w:lvlText w:val="•"/>
      <w:lvlJc w:val="left"/>
      <w:pPr>
        <w:tabs>
          <w:tab w:val="num" w:pos="5040"/>
        </w:tabs>
        <w:ind w:left="5040" w:hanging="360"/>
      </w:pPr>
      <w:rPr>
        <w:rFonts w:ascii="Times New Roman" w:hAnsi="Times New Roman" w:hint="default"/>
      </w:rPr>
    </w:lvl>
    <w:lvl w:ilvl="7" w:tplc="5CF80718" w:tentative="1">
      <w:start w:val="1"/>
      <w:numFmt w:val="bullet"/>
      <w:lvlText w:val="•"/>
      <w:lvlJc w:val="left"/>
      <w:pPr>
        <w:tabs>
          <w:tab w:val="num" w:pos="5760"/>
        </w:tabs>
        <w:ind w:left="5760" w:hanging="360"/>
      </w:pPr>
      <w:rPr>
        <w:rFonts w:ascii="Times New Roman" w:hAnsi="Times New Roman" w:hint="default"/>
      </w:rPr>
    </w:lvl>
    <w:lvl w:ilvl="8" w:tplc="A394CEA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276E63"/>
    <w:multiLevelType w:val="hybridMultilevel"/>
    <w:tmpl w:val="55703AF8"/>
    <w:lvl w:ilvl="0" w:tplc="AAB0B7FA">
      <w:start w:val="1"/>
      <w:numFmt w:val="bullet"/>
      <w:lvlText w:val="•"/>
      <w:lvlJc w:val="left"/>
      <w:pPr>
        <w:tabs>
          <w:tab w:val="num" w:pos="720"/>
        </w:tabs>
        <w:ind w:left="720" w:hanging="360"/>
      </w:pPr>
      <w:rPr>
        <w:rFonts w:ascii="Times New Roman" w:hAnsi="Times New Roman" w:hint="default"/>
      </w:rPr>
    </w:lvl>
    <w:lvl w:ilvl="1" w:tplc="93E64B3A" w:tentative="1">
      <w:start w:val="1"/>
      <w:numFmt w:val="bullet"/>
      <w:lvlText w:val="•"/>
      <w:lvlJc w:val="left"/>
      <w:pPr>
        <w:tabs>
          <w:tab w:val="num" w:pos="1440"/>
        </w:tabs>
        <w:ind w:left="1440" w:hanging="360"/>
      </w:pPr>
      <w:rPr>
        <w:rFonts w:ascii="Times New Roman" w:hAnsi="Times New Roman" w:hint="default"/>
      </w:rPr>
    </w:lvl>
    <w:lvl w:ilvl="2" w:tplc="61EE5298" w:tentative="1">
      <w:start w:val="1"/>
      <w:numFmt w:val="bullet"/>
      <w:lvlText w:val="•"/>
      <w:lvlJc w:val="left"/>
      <w:pPr>
        <w:tabs>
          <w:tab w:val="num" w:pos="2160"/>
        </w:tabs>
        <w:ind w:left="2160" w:hanging="360"/>
      </w:pPr>
      <w:rPr>
        <w:rFonts w:ascii="Times New Roman" w:hAnsi="Times New Roman" w:hint="default"/>
      </w:rPr>
    </w:lvl>
    <w:lvl w:ilvl="3" w:tplc="E684E0CE" w:tentative="1">
      <w:start w:val="1"/>
      <w:numFmt w:val="bullet"/>
      <w:lvlText w:val="•"/>
      <w:lvlJc w:val="left"/>
      <w:pPr>
        <w:tabs>
          <w:tab w:val="num" w:pos="2880"/>
        </w:tabs>
        <w:ind w:left="2880" w:hanging="360"/>
      </w:pPr>
      <w:rPr>
        <w:rFonts w:ascii="Times New Roman" w:hAnsi="Times New Roman" w:hint="default"/>
      </w:rPr>
    </w:lvl>
    <w:lvl w:ilvl="4" w:tplc="F5F8B698" w:tentative="1">
      <w:start w:val="1"/>
      <w:numFmt w:val="bullet"/>
      <w:lvlText w:val="•"/>
      <w:lvlJc w:val="left"/>
      <w:pPr>
        <w:tabs>
          <w:tab w:val="num" w:pos="3600"/>
        </w:tabs>
        <w:ind w:left="3600" w:hanging="360"/>
      </w:pPr>
      <w:rPr>
        <w:rFonts w:ascii="Times New Roman" w:hAnsi="Times New Roman" w:hint="default"/>
      </w:rPr>
    </w:lvl>
    <w:lvl w:ilvl="5" w:tplc="9A286C10" w:tentative="1">
      <w:start w:val="1"/>
      <w:numFmt w:val="bullet"/>
      <w:lvlText w:val="•"/>
      <w:lvlJc w:val="left"/>
      <w:pPr>
        <w:tabs>
          <w:tab w:val="num" w:pos="4320"/>
        </w:tabs>
        <w:ind w:left="4320" w:hanging="360"/>
      </w:pPr>
      <w:rPr>
        <w:rFonts w:ascii="Times New Roman" w:hAnsi="Times New Roman" w:hint="default"/>
      </w:rPr>
    </w:lvl>
    <w:lvl w:ilvl="6" w:tplc="25EEA310" w:tentative="1">
      <w:start w:val="1"/>
      <w:numFmt w:val="bullet"/>
      <w:lvlText w:val="•"/>
      <w:lvlJc w:val="left"/>
      <w:pPr>
        <w:tabs>
          <w:tab w:val="num" w:pos="5040"/>
        </w:tabs>
        <w:ind w:left="5040" w:hanging="360"/>
      </w:pPr>
      <w:rPr>
        <w:rFonts w:ascii="Times New Roman" w:hAnsi="Times New Roman" w:hint="default"/>
      </w:rPr>
    </w:lvl>
    <w:lvl w:ilvl="7" w:tplc="320EB3D4" w:tentative="1">
      <w:start w:val="1"/>
      <w:numFmt w:val="bullet"/>
      <w:lvlText w:val="•"/>
      <w:lvlJc w:val="left"/>
      <w:pPr>
        <w:tabs>
          <w:tab w:val="num" w:pos="5760"/>
        </w:tabs>
        <w:ind w:left="5760" w:hanging="360"/>
      </w:pPr>
      <w:rPr>
        <w:rFonts w:ascii="Times New Roman" w:hAnsi="Times New Roman" w:hint="default"/>
      </w:rPr>
    </w:lvl>
    <w:lvl w:ilvl="8" w:tplc="583EC3C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956B7E"/>
    <w:multiLevelType w:val="hybridMultilevel"/>
    <w:tmpl w:val="1298D1E4"/>
    <w:lvl w:ilvl="0" w:tplc="ADC6212C">
      <w:start w:val="1"/>
      <w:numFmt w:val="bullet"/>
      <w:lvlText w:val="•"/>
      <w:lvlJc w:val="left"/>
      <w:pPr>
        <w:tabs>
          <w:tab w:val="num" w:pos="720"/>
        </w:tabs>
        <w:ind w:left="720" w:hanging="360"/>
      </w:pPr>
      <w:rPr>
        <w:rFonts w:ascii="Times New Roman" w:hAnsi="Times New Roman" w:hint="default"/>
      </w:rPr>
    </w:lvl>
    <w:lvl w:ilvl="1" w:tplc="126636DE" w:tentative="1">
      <w:start w:val="1"/>
      <w:numFmt w:val="bullet"/>
      <w:lvlText w:val="•"/>
      <w:lvlJc w:val="left"/>
      <w:pPr>
        <w:tabs>
          <w:tab w:val="num" w:pos="1440"/>
        </w:tabs>
        <w:ind w:left="1440" w:hanging="360"/>
      </w:pPr>
      <w:rPr>
        <w:rFonts w:ascii="Times New Roman" w:hAnsi="Times New Roman" w:hint="default"/>
      </w:rPr>
    </w:lvl>
    <w:lvl w:ilvl="2" w:tplc="44CE0816" w:tentative="1">
      <w:start w:val="1"/>
      <w:numFmt w:val="bullet"/>
      <w:lvlText w:val="•"/>
      <w:lvlJc w:val="left"/>
      <w:pPr>
        <w:tabs>
          <w:tab w:val="num" w:pos="2160"/>
        </w:tabs>
        <w:ind w:left="2160" w:hanging="360"/>
      </w:pPr>
      <w:rPr>
        <w:rFonts w:ascii="Times New Roman" w:hAnsi="Times New Roman" w:hint="default"/>
      </w:rPr>
    </w:lvl>
    <w:lvl w:ilvl="3" w:tplc="B1688EE6" w:tentative="1">
      <w:start w:val="1"/>
      <w:numFmt w:val="bullet"/>
      <w:lvlText w:val="•"/>
      <w:lvlJc w:val="left"/>
      <w:pPr>
        <w:tabs>
          <w:tab w:val="num" w:pos="2880"/>
        </w:tabs>
        <w:ind w:left="2880" w:hanging="360"/>
      </w:pPr>
      <w:rPr>
        <w:rFonts w:ascii="Times New Roman" w:hAnsi="Times New Roman" w:hint="default"/>
      </w:rPr>
    </w:lvl>
    <w:lvl w:ilvl="4" w:tplc="B2B8AAE2" w:tentative="1">
      <w:start w:val="1"/>
      <w:numFmt w:val="bullet"/>
      <w:lvlText w:val="•"/>
      <w:lvlJc w:val="left"/>
      <w:pPr>
        <w:tabs>
          <w:tab w:val="num" w:pos="3600"/>
        </w:tabs>
        <w:ind w:left="3600" w:hanging="360"/>
      </w:pPr>
      <w:rPr>
        <w:rFonts w:ascii="Times New Roman" w:hAnsi="Times New Roman" w:hint="default"/>
      </w:rPr>
    </w:lvl>
    <w:lvl w:ilvl="5" w:tplc="0E368844" w:tentative="1">
      <w:start w:val="1"/>
      <w:numFmt w:val="bullet"/>
      <w:lvlText w:val="•"/>
      <w:lvlJc w:val="left"/>
      <w:pPr>
        <w:tabs>
          <w:tab w:val="num" w:pos="4320"/>
        </w:tabs>
        <w:ind w:left="4320" w:hanging="360"/>
      </w:pPr>
      <w:rPr>
        <w:rFonts w:ascii="Times New Roman" w:hAnsi="Times New Roman" w:hint="default"/>
      </w:rPr>
    </w:lvl>
    <w:lvl w:ilvl="6" w:tplc="1BEC9662" w:tentative="1">
      <w:start w:val="1"/>
      <w:numFmt w:val="bullet"/>
      <w:lvlText w:val="•"/>
      <w:lvlJc w:val="left"/>
      <w:pPr>
        <w:tabs>
          <w:tab w:val="num" w:pos="5040"/>
        </w:tabs>
        <w:ind w:left="5040" w:hanging="360"/>
      </w:pPr>
      <w:rPr>
        <w:rFonts w:ascii="Times New Roman" w:hAnsi="Times New Roman" w:hint="default"/>
      </w:rPr>
    </w:lvl>
    <w:lvl w:ilvl="7" w:tplc="9F6C6D8E" w:tentative="1">
      <w:start w:val="1"/>
      <w:numFmt w:val="bullet"/>
      <w:lvlText w:val="•"/>
      <w:lvlJc w:val="left"/>
      <w:pPr>
        <w:tabs>
          <w:tab w:val="num" w:pos="5760"/>
        </w:tabs>
        <w:ind w:left="5760" w:hanging="360"/>
      </w:pPr>
      <w:rPr>
        <w:rFonts w:ascii="Times New Roman" w:hAnsi="Times New Roman" w:hint="default"/>
      </w:rPr>
    </w:lvl>
    <w:lvl w:ilvl="8" w:tplc="5D74B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53F7ECB"/>
    <w:multiLevelType w:val="hybridMultilevel"/>
    <w:tmpl w:val="02A8266E"/>
    <w:lvl w:ilvl="0" w:tplc="AD9A7B92">
      <w:start w:val="1"/>
      <w:numFmt w:val="bullet"/>
      <w:lvlText w:val="•"/>
      <w:lvlJc w:val="left"/>
      <w:pPr>
        <w:tabs>
          <w:tab w:val="num" w:pos="720"/>
        </w:tabs>
        <w:ind w:left="720" w:hanging="360"/>
      </w:pPr>
      <w:rPr>
        <w:rFonts w:ascii="Times New Roman" w:hAnsi="Times New Roman" w:hint="default"/>
      </w:rPr>
    </w:lvl>
    <w:lvl w:ilvl="1" w:tplc="1026CBAC" w:tentative="1">
      <w:start w:val="1"/>
      <w:numFmt w:val="bullet"/>
      <w:lvlText w:val="•"/>
      <w:lvlJc w:val="left"/>
      <w:pPr>
        <w:tabs>
          <w:tab w:val="num" w:pos="1440"/>
        </w:tabs>
        <w:ind w:left="1440" w:hanging="360"/>
      </w:pPr>
      <w:rPr>
        <w:rFonts w:ascii="Times New Roman" w:hAnsi="Times New Roman" w:hint="default"/>
      </w:rPr>
    </w:lvl>
    <w:lvl w:ilvl="2" w:tplc="16D8A8F4" w:tentative="1">
      <w:start w:val="1"/>
      <w:numFmt w:val="bullet"/>
      <w:lvlText w:val="•"/>
      <w:lvlJc w:val="left"/>
      <w:pPr>
        <w:tabs>
          <w:tab w:val="num" w:pos="2160"/>
        </w:tabs>
        <w:ind w:left="2160" w:hanging="360"/>
      </w:pPr>
      <w:rPr>
        <w:rFonts w:ascii="Times New Roman" w:hAnsi="Times New Roman" w:hint="default"/>
      </w:rPr>
    </w:lvl>
    <w:lvl w:ilvl="3" w:tplc="127C70F2" w:tentative="1">
      <w:start w:val="1"/>
      <w:numFmt w:val="bullet"/>
      <w:lvlText w:val="•"/>
      <w:lvlJc w:val="left"/>
      <w:pPr>
        <w:tabs>
          <w:tab w:val="num" w:pos="2880"/>
        </w:tabs>
        <w:ind w:left="2880" w:hanging="360"/>
      </w:pPr>
      <w:rPr>
        <w:rFonts w:ascii="Times New Roman" w:hAnsi="Times New Roman" w:hint="default"/>
      </w:rPr>
    </w:lvl>
    <w:lvl w:ilvl="4" w:tplc="64188006" w:tentative="1">
      <w:start w:val="1"/>
      <w:numFmt w:val="bullet"/>
      <w:lvlText w:val="•"/>
      <w:lvlJc w:val="left"/>
      <w:pPr>
        <w:tabs>
          <w:tab w:val="num" w:pos="3600"/>
        </w:tabs>
        <w:ind w:left="3600" w:hanging="360"/>
      </w:pPr>
      <w:rPr>
        <w:rFonts w:ascii="Times New Roman" w:hAnsi="Times New Roman" w:hint="default"/>
      </w:rPr>
    </w:lvl>
    <w:lvl w:ilvl="5" w:tplc="F00C9A5A" w:tentative="1">
      <w:start w:val="1"/>
      <w:numFmt w:val="bullet"/>
      <w:lvlText w:val="•"/>
      <w:lvlJc w:val="left"/>
      <w:pPr>
        <w:tabs>
          <w:tab w:val="num" w:pos="4320"/>
        </w:tabs>
        <w:ind w:left="4320" w:hanging="360"/>
      </w:pPr>
      <w:rPr>
        <w:rFonts w:ascii="Times New Roman" w:hAnsi="Times New Roman" w:hint="default"/>
      </w:rPr>
    </w:lvl>
    <w:lvl w:ilvl="6" w:tplc="1A184F4C" w:tentative="1">
      <w:start w:val="1"/>
      <w:numFmt w:val="bullet"/>
      <w:lvlText w:val="•"/>
      <w:lvlJc w:val="left"/>
      <w:pPr>
        <w:tabs>
          <w:tab w:val="num" w:pos="5040"/>
        </w:tabs>
        <w:ind w:left="5040" w:hanging="360"/>
      </w:pPr>
      <w:rPr>
        <w:rFonts w:ascii="Times New Roman" w:hAnsi="Times New Roman" w:hint="default"/>
      </w:rPr>
    </w:lvl>
    <w:lvl w:ilvl="7" w:tplc="A844B488" w:tentative="1">
      <w:start w:val="1"/>
      <w:numFmt w:val="bullet"/>
      <w:lvlText w:val="•"/>
      <w:lvlJc w:val="left"/>
      <w:pPr>
        <w:tabs>
          <w:tab w:val="num" w:pos="5760"/>
        </w:tabs>
        <w:ind w:left="5760" w:hanging="360"/>
      </w:pPr>
      <w:rPr>
        <w:rFonts w:ascii="Times New Roman" w:hAnsi="Times New Roman" w:hint="default"/>
      </w:rPr>
    </w:lvl>
    <w:lvl w:ilvl="8" w:tplc="3D1CDE4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3491D"/>
    <w:multiLevelType w:val="hybridMultilevel"/>
    <w:tmpl w:val="61A6B1A4"/>
    <w:lvl w:ilvl="0" w:tplc="4D680BF0">
      <w:start w:val="1"/>
      <w:numFmt w:val="bullet"/>
      <w:lvlText w:val="•"/>
      <w:lvlJc w:val="left"/>
      <w:pPr>
        <w:tabs>
          <w:tab w:val="num" w:pos="720"/>
        </w:tabs>
        <w:ind w:left="720" w:hanging="360"/>
      </w:pPr>
      <w:rPr>
        <w:rFonts w:ascii="Times New Roman" w:hAnsi="Times New Roman" w:hint="default"/>
      </w:rPr>
    </w:lvl>
    <w:lvl w:ilvl="1" w:tplc="55E241E6" w:tentative="1">
      <w:start w:val="1"/>
      <w:numFmt w:val="bullet"/>
      <w:lvlText w:val="•"/>
      <w:lvlJc w:val="left"/>
      <w:pPr>
        <w:tabs>
          <w:tab w:val="num" w:pos="1440"/>
        </w:tabs>
        <w:ind w:left="1440" w:hanging="360"/>
      </w:pPr>
      <w:rPr>
        <w:rFonts w:ascii="Times New Roman" w:hAnsi="Times New Roman" w:hint="default"/>
      </w:rPr>
    </w:lvl>
    <w:lvl w:ilvl="2" w:tplc="75E2BEF6" w:tentative="1">
      <w:start w:val="1"/>
      <w:numFmt w:val="bullet"/>
      <w:lvlText w:val="•"/>
      <w:lvlJc w:val="left"/>
      <w:pPr>
        <w:tabs>
          <w:tab w:val="num" w:pos="2160"/>
        </w:tabs>
        <w:ind w:left="2160" w:hanging="360"/>
      </w:pPr>
      <w:rPr>
        <w:rFonts w:ascii="Times New Roman" w:hAnsi="Times New Roman" w:hint="default"/>
      </w:rPr>
    </w:lvl>
    <w:lvl w:ilvl="3" w:tplc="824AB1EE" w:tentative="1">
      <w:start w:val="1"/>
      <w:numFmt w:val="bullet"/>
      <w:lvlText w:val="•"/>
      <w:lvlJc w:val="left"/>
      <w:pPr>
        <w:tabs>
          <w:tab w:val="num" w:pos="2880"/>
        </w:tabs>
        <w:ind w:left="2880" w:hanging="360"/>
      </w:pPr>
      <w:rPr>
        <w:rFonts w:ascii="Times New Roman" w:hAnsi="Times New Roman" w:hint="default"/>
      </w:rPr>
    </w:lvl>
    <w:lvl w:ilvl="4" w:tplc="948E8E60" w:tentative="1">
      <w:start w:val="1"/>
      <w:numFmt w:val="bullet"/>
      <w:lvlText w:val="•"/>
      <w:lvlJc w:val="left"/>
      <w:pPr>
        <w:tabs>
          <w:tab w:val="num" w:pos="3600"/>
        </w:tabs>
        <w:ind w:left="3600" w:hanging="360"/>
      </w:pPr>
      <w:rPr>
        <w:rFonts w:ascii="Times New Roman" w:hAnsi="Times New Roman" w:hint="default"/>
      </w:rPr>
    </w:lvl>
    <w:lvl w:ilvl="5" w:tplc="8C4A93E6" w:tentative="1">
      <w:start w:val="1"/>
      <w:numFmt w:val="bullet"/>
      <w:lvlText w:val="•"/>
      <w:lvlJc w:val="left"/>
      <w:pPr>
        <w:tabs>
          <w:tab w:val="num" w:pos="4320"/>
        </w:tabs>
        <w:ind w:left="4320" w:hanging="360"/>
      </w:pPr>
      <w:rPr>
        <w:rFonts w:ascii="Times New Roman" w:hAnsi="Times New Roman" w:hint="default"/>
      </w:rPr>
    </w:lvl>
    <w:lvl w:ilvl="6" w:tplc="519E9CDE" w:tentative="1">
      <w:start w:val="1"/>
      <w:numFmt w:val="bullet"/>
      <w:lvlText w:val="•"/>
      <w:lvlJc w:val="left"/>
      <w:pPr>
        <w:tabs>
          <w:tab w:val="num" w:pos="5040"/>
        </w:tabs>
        <w:ind w:left="5040" w:hanging="360"/>
      </w:pPr>
      <w:rPr>
        <w:rFonts w:ascii="Times New Roman" w:hAnsi="Times New Roman" w:hint="default"/>
      </w:rPr>
    </w:lvl>
    <w:lvl w:ilvl="7" w:tplc="9FD65A38" w:tentative="1">
      <w:start w:val="1"/>
      <w:numFmt w:val="bullet"/>
      <w:lvlText w:val="•"/>
      <w:lvlJc w:val="left"/>
      <w:pPr>
        <w:tabs>
          <w:tab w:val="num" w:pos="5760"/>
        </w:tabs>
        <w:ind w:left="5760" w:hanging="360"/>
      </w:pPr>
      <w:rPr>
        <w:rFonts w:ascii="Times New Roman" w:hAnsi="Times New Roman" w:hint="default"/>
      </w:rPr>
    </w:lvl>
    <w:lvl w:ilvl="8" w:tplc="9938912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266CF2"/>
    <w:multiLevelType w:val="hybridMultilevel"/>
    <w:tmpl w:val="B12207B2"/>
    <w:lvl w:ilvl="0" w:tplc="9C4EFDE4">
      <w:start w:val="1"/>
      <w:numFmt w:val="bullet"/>
      <w:lvlText w:val="•"/>
      <w:lvlJc w:val="left"/>
      <w:pPr>
        <w:tabs>
          <w:tab w:val="num" w:pos="720"/>
        </w:tabs>
        <w:ind w:left="720" w:hanging="360"/>
      </w:pPr>
      <w:rPr>
        <w:rFonts w:ascii="Times New Roman" w:hAnsi="Times New Roman" w:hint="default"/>
      </w:rPr>
    </w:lvl>
    <w:lvl w:ilvl="1" w:tplc="C21AD470" w:tentative="1">
      <w:start w:val="1"/>
      <w:numFmt w:val="bullet"/>
      <w:lvlText w:val="•"/>
      <w:lvlJc w:val="left"/>
      <w:pPr>
        <w:tabs>
          <w:tab w:val="num" w:pos="1440"/>
        </w:tabs>
        <w:ind w:left="1440" w:hanging="360"/>
      </w:pPr>
      <w:rPr>
        <w:rFonts w:ascii="Times New Roman" w:hAnsi="Times New Roman" w:hint="default"/>
      </w:rPr>
    </w:lvl>
    <w:lvl w:ilvl="2" w:tplc="8DE05E32" w:tentative="1">
      <w:start w:val="1"/>
      <w:numFmt w:val="bullet"/>
      <w:lvlText w:val="•"/>
      <w:lvlJc w:val="left"/>
      <w:pPr>
        <w:tabs>
          <w:tab w:val="num" w:pos="2160"/>
        </w:tabs>
        <w:ind w:left="2160" w:hanging="360"/>
      </w:pPr>
      <w:rPr>
        <w:rFonts w:ascii="Times New Roman" w:hAnsi="Times New Roman" w:hint="default"/>
      </w:rPr>
    </w:lvl>
    <w:lvl w:ilvl="3" w:tplc="3900468A" w:tentative="1">
      <w:start w:val="1"/>
      <w:numFmt w:val="bullet"/>
      <w:lvlText w:val="•"/>
      <w:lvlJc w:val="left"/>
      <w:pPr>
        <w:tabs>
          <w:tab w:val="num" w:pos="2880"/>
        </w:tabs>
        <w:ind w:left="2880" w:hanging="360"/>
      </w:pPr>
      <w:rPr>
        <w:rFonts w:ascii="Times New Roman" w:hAnsi="Times New Roman" w:hint="default"/>
      </w:rPr>
    </w:lvl>
    <w:lvl w:ilvl="4" w:tplc="797C1ABA" w:tentative="1">
      <w:start w:val="1"/>
      <w:numFmt w:val="bullet"/>
      <w:lvlText w:val="•"/>
      <w:lvlJc w:val="left"/>
      <w:pPr>
        <w:tabs>
          <w:tab w:val="num" w:pos="3600"/>
        </w:tabs>
        <w:ind w:left="3600" w:hanging="360"/>
      </w:pPr>
      <w:rPr>
        <w:rFonts w:ascii="Times New Roman" w:hAnsi="Times New Roman" w:hint="default"/>
      </w:rPr>
    </w:lvl>
    <w:lvl w:ilvl="5" w:tplc="9EAA6E88" w:tentative="1">
      <w:start w:val="1"/>
      <w:numFmt w:val="bullet"/>
      <w:lvlText w:val="•"/>
      <w:lvlJc w:val="left"/>
      <w:pPr>
        <w:tabs>
          <w:tab w:val="num" w:pos="4320"/>
        </w:tabs>
        <w:ind w:left="4320" w:hanging="360"/>
      </w:pPr>
      <w:rPr>
        <w:rFonts w:ascii="Times New Roman" w:hAnsi="Times New Roman" w:hint="default"/>
      </w:rPr>
    </w:lvl>
    <w:lvl w:ilvl="6" w:tplc="D1B21EF0" w:tentative="1">
      <w:start w:val="1"/>
      <w:numFmt w:val="bullet"/>
      <w:lvlText w:val="•"/>
      <w:lvlJc w:val="left"/>
      <w:pPr>
        <w:tabs>
          <w:tab w:val="num" w:pos="5040"/>
        </w:tabs>
        <w:ind w:left="5040" w:hanging="360"/>
      </w:pPr>
      <w:rPr>
        <w:rFonts w:ascii="Times New Roman" w:hAnsi="Times New Roman" w:hint="default"/>
      </w:rPr>
    </w:lvl>
    <w:lvl w:ilvl="7" w:tplc="5DAE350E" w:tentative="1">
      <w:start w:val="1"/>
      <w:numFmt w:val="bullet"/>
      <w:lvlText w:val="•"/>
      <w:lvlJc w:val="left"/>
      <w:pPr>
        <w:tabs>
          <w:tab w:val="num" w:pos="5760"/>
        </w:tabs>
        <w:ind w:left="5760" w:hanging="360"/>
      </w:pPr>
      <w:rPr>
        <w:rFonts w:ascii="Times New Roman" w:hAnsi="Times New Roman" w:hint="default"/>
      </w:rPr>
    </w:lvl>
    <w:lvl w:ilvl="8" w:tplc="A594AB9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3347771"/>
    <w:multiLevelType w:val="hybridMultilevel"/>
    <w:tmpl w:val="F4587132"/>
    <w:lvl w:ilvl="0" w:tplc="F4BA31E8">
      <w:start w:val="1"/>
      <w:numFmt w:val="bullet"/>
      <w:lvlText w:val="•"/>
      <w:lvlJc w:val="left"/>
      <w:pPr>
        <w:tabs>
          <w:tab w:val="num" w:pos="720"/>
        </w:tabs>
        <w:ind w:left="720" w:hanging="360"/>
      </w:pPr>
      <w:rPr>
        <w:rFonts w:ascii="Times New Roman" w:hAnsi="Times New Roman" w:hint="default"/>
      </w:rPr>
    </w:lvl>
    <w:lvl w:ilvl="1" w:tplc="EFCE3576" w:tentative="1">
      <w:start w:val="1"/>
      <w:numFmt w:val="bullet"/>
      <w:lvlText w:val="•"/>
      <w:lvlJc w:val="left"/>
      <w:pPr>
        <w:tabs>
          <w:tab w:val="num" w:pos="1440"/>
        </w:tabs>
        <w:ind w:left="1440" w:hanging="360"/>
      </w:pPr>
      <w:rPr>
        <w:rFonts w:ascii="Times New Roman" w:hAnsi="Times New Roman" w:hint="default"/>
      </w:rPr>
    </w:lvl>
    <w:lvl w:ilvl="2" w:tplc="77FC753C" w:tentative="1">
      <w:start w:val="1"/>
      <w:numFmt w:val="bullet"/>
      <w:lvlText w:val="•"/>
      <w:lvlJc w:val="left"/>
      <w:pPr>
        <w:tabs>
          <w:tab w:val="num" w:pos="2160"/>
        </w:tabs>
        <w:ind w:left="2160" w:hanging="360"/>
      </w:pPr>
      <w:rPr>
        <w:rFonts w:ascii="Times New Roman" w:hAnsi="Times New Roman" w:hint="default"/>
      </w:rPr>
    </w:lvl>
    <w:lvl w:ilvl="3" w:tplc="E79CE504" w:tentative="1">
      <w:start w:val="1"/>
      <w:numFmt w:val="bullet"/>
      <w:lvlText w:val="•"/>
      <w:lvlJc w:val="left"/>
      <w:pPr>
        <w:tabs>
          <w:tab w:val="num" w:pos="2880"/>
        </w:tabs>
        <w:ind w:left="2880" w:hanging="360"/>
      </w:pPr>
      <w:rPr>
        <w:rFonts w:ascii="Times New Roman" w:hAnsi="Times New Roman" w:hint="default"/>
      </w:rPr>
    </w:lvl>
    <w:lvl w:ilvl="4" w:tplc="82903D8C" w:tentative="1">
      <w:start w:val="1"/>
      <w:numFmt w:val="bullet"/>
      <w:lvlText w:val="•"/>
      <w:lvlJc w:val="left"/>
      <w:pPr>
        <w:tabs>
          <w:tab w:val="num" w:pos="3600"/>
        </w:tabs>
        <w:ind w:left="3600" w:hanging="360"/>
      </w:pPr>
      <w:rPr>
        <w:rFonts w:ascii="Times New Roman" w:hAnsi="Times New Roman" w:hint="default"/>
      </w:rPr>
    </w:lvl>
    <w:lvl w:ilvl="5" w:tplc="835E549A" w:tentative="1">
      <w:start w:val="1"/>
      <w:numFmt w:val="bullet"/>
      <w:lvlText w:val="•"/>
      <w:lvlJc w:val="left"/>
      <w:pPr>
        <w:tabs>
          <w:tab w:val="num" w:pos="4320"/>
        </w:tabs>
        <w:ind w:left="4320" w:hanging="360"/>
      </w:pPr>
      <w:rPr>
        <w:rFonts w:ascii="Times New Roman" w:hAnsi="Times New Roman" w:hint="default"/>
      </w:rPr>
    </w:lvl>
    <w:lvl w:ilvl="6" w:tplc="14124550" w:tentative="1">
      <w:start w:val="1"/>
      <w:numFmt w:val="bullet"/>
      <w:lvlText w:val="•"/>
      <w:lvlJc w:val="left"/>
      <w:pPr>
        <w:tabs>
          <w:tab w:val="num" w:pos="5040"/>
        </w:tabs>
        <w:ind w:left="5040" w:hanging="360"/>
      </w:pPr>
      <w:rPr>
        <w:rFonts w:ascii="Times New Roman" w:hAnsi="Times New Roman" w:hint="default"/>
      </w:rPr>
    </w:lvl>
    <w:lvl w:ilvl="7" w:tplc="5E009C6A" w:tentative="1">
      <w:start w:val="1"/>
      <w:numFmt w:val="bullet"/>
      <w:lvlText w:val="•"/>
      <w:lvlJc w:val="left"/>
      <w:pPr>
        <w:tabs>
          <w:tab w:val="num" w:pos="5760"/>
        </w:tabs>
        <w:ind w:left="5760" w:hanging="360"/>
      </w:pPr>
      <w:rPr>
        <w:rFonts w:ascii="Times New Roman" w:hAnsi="Times New Roman" w:hint="default"/>
      </w:rPr>
    </w:lvl>
    <w:lvl w:ilvl="8" w:tplc="31E47B7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3E026F5"/>
    <w:multiLevelType w:val="hybridMultilevel"/>
    <w:tmpl w:val="69A08720"/>
    <w:lvl w:ilvl="0" w:tplc="708C1F1E">
      <w:start w:val="1"/>
      <w:numFmt w:val="bullet"/>
      <w:lvlText w:val="•"/>
      <w:lvlJc w:val="left"/>
      <w:pPr>
        <w:tabs>
          <w:tab w:val="num" w:pos="720"/>
        </w:tabs>
        <w:ind w:left="720" w:hanging="360"/>
      </w:pPr>
      <w:rPr>
        <w:rFonts w:ascii="Times New Roman" w:hAnsi="Times New Roman" w:hint="default"/>
      </w:rPr>
    </w:lvl>
    <w:lvl w:ilvl="1" w:tplc="2B967A72" w:tentative="1">
      <w:start w:val="1"/>
      <w:numFmt w:val="bullet"/>
      <w:lvlText w:val="•"/>
      <w:lvlJc w:val="left"/>
      <w:pPr>
        <w:tabs>
          <w:tab w:val="num" w:pos="1440"/>
        </w:tabs>
        <w:ind w:left="1440" w:hanging="360"/>
      </w:pPr>
      <w:rPr>
        <w:rFonts w:ascii="Times New Roman" w:hAnsi="Times New Roman" w:hint="default"/>
      </w:rPr>
    </w:lvl>
    <w:lvl w:ilvl="2" w:tplc="F5DEE85E" w:tentative="1">
      <w:start w:val="1"/>
      <w:numFmt w:val="bullet"/>
      <w:lvlText w:val="•"/>
      <w:lvlJc w:val="left"/>
      <w:pPr>
        <w:tabs>
          <w:tab w:val="num" w:pos="2160"/>
        </w:tabs>
        <w:ind w:left="2160" w:hanging="360"/>
      </w:pPr>
      <w:rPr>
        <w:rFonts w:ascii="Times New Roman" w:hAnsi="Times New Roman" w:hint="default"/>
      </w:rPr>
    </w:lvl>
    <w:lvl w:ilvl="3" w:tplc="251E49CC" w:tentative="1">
      <w:start w:val="1"/>
      <w:numFmt w:val="bullet"/>
      <w:lvlText w:val="•"/>
      <w:lvlJc w:val="left"/>
      <w:pPr>
        <w:tabs>
          <w:tab w:val="num" w:pos="2880"/>
        </w:tabs>
        <w:ind w:left="2880" w:hanging="360"/>
      </w:pPr>
      <w:rPr>
        <w:rFonts w:ascii="Times New Roman" w:hAnsi="Times New Roman" w:hint="default"/>
      </w:rPr>
    </w:lvl>
    <w:lvl w:ilvl="4" w:tplc="A77A7BA2" w:tentative="1">
      <w:start w:val="1"/>
      <w:numFmt w:val="bullet"/>
      <w:lvlText w:val="•"/>
      <w:lvlJc w:val="left"/>
      <w:pPr>
        <w:tabs>
          <w:tab w:val="num" w:pos="3600"/>
        </w:tabs>
        <w:ind w:left="3600" w:hanging="360"/>
      </w:pPr>
      <w:rPr>
        <w:rFonts w:ascii="Times New Roman" w:hAnsi="Times New Roman" w:hint="default"/>
      </w:rPr>
    </w:lvl>
    <w:lvl w:ilvl="5" w:tplc="8AF8AE6E" w:tentative="1">
      <w:start w:val="1"/>
      <w:numFmt w:val="bullet"/>
      <w:lvlText w:val="•"/>
      <w:lvlJc w:val="left"/>
      <w:pPr>
        <w:tabs>
          <w:tab w:val="num" w:pos="4320"/>
        </w:tabs>
        <w:ind w:left="4320" w:hanging="360"/>
      </w:pPr>
      <w:rPr>
        <w:rFonts w:ascii="Times New Roman" w:hAnsi="Times New Roman" w:hint="default"/>
      </w:rPr>
    </w:lvl>
    <w:lvl w:ilvl="6" w:tplc="565A4110" w:tentative="1">
      <w:start w:val="1"/>
      <w:numFmt w:val="bullet"/>
      <w:lvlText w:val="•"/>
      <w:lvlJc w:val="left"/>
      <w:pPr>
        <w:tabs>
          <w:tab w:val="num" w:pos="5040"/>
        </w:tabs>
        <w:ind w:left="5040" w:hanging="360"/>
      </w:pPr>
      <w:rPr>
        <w:rFonts w:ascii="Times New Roman" w:hAnsi="Times New Roman" w:hint="default"/>
      </w:rPr>
    </w:lvl>
    <w:lvl w:ilvl="7" w:tplc="89F29850" w:tentative="1">
      <w:start w:val="1"/>
      <w:numFmt w:val="bullet"/>
      <w:lvlText w:val="•"/>
      <w:lvlJc w:val="left"/>
      <w:pPr>
        <w:tabs>
          <w:tab w:val="num" w:pos="5760"/>
        </w:tabs>
        <w:ind w:left="5760" w:hanging="360"/>
      </w:pPr>
      <w:rPr>
        <w:rFonts w:ascii="Times New Roman" w:hAnsi="Times New Roman" w:hint="default"/>
      </w:rPr>
    </w:lvl>
    <w:lvl w:ilvl="8" w:tplc="DAD477D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E362B75"/>
    <w:multiLevelType w:val="hybridMultilevel"/>
    <w:tmpl w:val="E25C9A14"/>
    <w:lvl w:ilvl="0" w:tplc="868E6C72">
      <w:start w:val="1"/>
      <w:numFmt w:val="bullet"/>
      <w:lvlText w:val="•"/>
      <w:lvlJc w:val="left"/>
      <w:pPr>
        <w:tabs>
          <w:tab w:val="num" w:pos="720"/>
        </w:tabs>
        <w:ind w:left="720" w:hanging="360"/>
      </w:pPr>
      <w:rPr>
        <w:rFonts w:ascii="Times New Roman" w:hAnsi="Times New Roman" w:hint="default"/>
      </w:rPr>
    </w:lvl>
    <w:lvl w:ilvl="1" w:tplc="DE224240" w:tentative="1">
      <w:start w:val="1"/>
      <w:numFmt w:val="bullet"/>
      <w:lvlText w:val="•"/>
      <w:lvlJc w:val="left"/>
      <w:pPr>
        <w:tabs>
          <w:tab w:val="num" w:pos="1440"/>
        </w:tabs>
        <w:ind w:left="1440" w:hanging="360"/>
      </w:pPr>
      <w:rPr>
        <w:rFonts w:ascii="Times New Roman" w:hAnsi="Times New Roman" w:hint="default"/>
      </w:rPr>
    </w:lvl>
    <w:lvl w:ilvl="2" w:tplc="14460E3E" w:tentative="1">
      <w:start w:val="1"/>
      <w:numFmt w:val="bullet"/>
      <w:lvlText w:val="•"/>
      <w:lvlJc w:val="left"/>
      <w:pPr>
        <w:tabs>
          <w:tab w:val="num" w:pos="2160"/>
        </w:tabs>
        <w:ind w:left="2160" w:hanging="360"/>
      </w:pPr>
      <w:rPr>
        <w:rFonts w:ascii="Times New Roman" w:hAnsi="Times New Roman" w:hint="default"/>
      </w:rPr>
    </w:lvl>
    <w:lvl w:ilvl="3" w:tplc="DFA8BC8E" w:tentative="1">
      <w:start w:val="1"/>
      <w:numFmt w:val="bullet"/>
      <w:lvlText w:val="•"/>
      <w:lvlJc w:val="left"/>
      <w:pPr>
        <w:tabs>
          <w:tab w:val="num" w:pos="2880"/>
        </w:tabs>
        <w:ind w:left="2880" w:hanging="360"/>
      </w:pPr>
      <w:rPr>
        <w:rFonts w:ascii="Times New Roman" w:hAnsi="Times New Roman" w:hint="default"/>
      </w:rPr>
    </w:lvl>
    <w:lvl w:ilvl="4" w:tplc="082CE5CC" w:tentative="1">
      <w:start w:val="1"/>
      <w:numFmt w:val="bullet"/>
      <w:lvlText w:val="•"/>
      <w:lvlJc w:val="left"/>
      <w:pPr>
        <w:tabs>
          <w:tab w:val="num" w:pos="3600"/>
        </w:tabs>
        <w:ind w:left="3600" w:hanging="360"/>
      </w:pPr>
      <w:rPr>
        <w:rFonts w:ascii="Times New Roman" w:hAnsi="Times New Roman" w:hint="default"/>
      </w:rPr>
    </w:lvl>
    <w:lvl w:ilvl="5" w:tplc="6E82C986" w:tentative="1">
      <w:start w:val="1"/>
      <w:numFmt w:val="bullet"/>
      <w:lvlText w:val="•"/>
      <w:lvlJc w:val="left"/>
      <w:pPr>
        <w:tabs>
          <w:tab w:val="num" w:pos="4320"/>
        </w:tabs>
        <w:ind w:left="4320" w:hanging="360"/>
      </w:pPr>
      <w:rPr>
        <w:rFonts w:ascii="Times New Roman" w:hAnsi="Times New Roman" w:hint="default"/>
      </w:rPr>
    </w:lvl>
    <w:lvl w:ilvl="6" w:tplc="9C82A69C" w:tentative="1">
      <w:start w:val="1"/>
      <w:numFmt w:val="bullet"/>
      <w:lvlText w:val="•"/>
      <w:lvlJc w:val="left"/>
      <w:pPr>
        <w:tabs>
          <w:tab w:val="num" w:pos="5040"/>
        </w:tabs>
        <w:ind w:left="5040" w:hanging="360"/>
      </w:pPr>
      <w:rPr>
        <w:rFonts w:ascii="Times New Roman" w:hAnsi="Times New Roman" w:hint="default"/>
      </w:rPr>
    </w:lvl>
    <w:lvl w:ilvl="7" w:tplc="4B84871E" w:tentative="1">
      <w:start w:val="1"/>
      <w:numFmt w:val="bullet"/>
      <w:lvlText w:val="•"/>
      <w:lvlJc w:val="left"/>
      <w:pPr>
        <w:tabs>
          <w:tab w:val="num" w:pos="5760"/>
        </w:tabs>
        <w:ind w:left="5760" w:hanging="360"/>
      </w:pPr>
      <w:rPr>
        <w:rFonts w:ascii="Times New Roman" w:hAnsi="Times New Roman" w:hint="default"/>
      </w:rPr>
    </w:lvl>
    <w:lvl w:ilvl="8" w:tplc="33A2435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25C4847"/>
    <w:multiLevelType w:val="hybridMultilevel"/>
    <w:tmpl w:val="39C83A88"/>
    <w:lvl w:ilvl="0" w:tplc="E61422E6">
      <w:start w:val="1"/>
      <w:numFmt w:val="bullet"/>
      <w:lvlText w:val="•"/>
      <w:lvlJc w:val="left"/>
      <w:pPr>
        <w:tabs>
          <w:tab w:val="num" w:pos="720"/>
        </w:tabs>
        <w:ind w:left="720" w:hanging="360"/>
      </w:pPr>
      <w:rPr>
        <w:rFonts w:ascii="Times New Roman" w:hAnsi="Times New Roman" w:hint="default"/>
      </w:rPr>
    </w:lvl>
    <w:lvl w:ilvl="1" w:tplc="338CE098" w:tentative="1">
      <w:start w:val="1"/>
      <w:numFmt w:val="bullet"/>
      <w:lvlText w:val="•"/>
      <w:lvlJc w:val="left"/>
      <w:pPr>
        <w:tabs>
          <w:tab w:val="num" w:pos="1440"/>
        </w:tabs>
        <w:ind w:left="1440" w:hanging="360"/>
      </w:pPr>
      <w:rPr>
        <w:rFonts w:ascii="Times New Roman" w:hAnsi="Times New Roman" w:hint="default"/>
      </w:rPr>
    </w:lvl>
    <w:lvl w:ilvl="2" w:tplc="D4C4F176" w:tentative="1">
      <w:start w:val="1"/>
      <w:numFmt w:val="bullet"/>
      <w:lvlText w:val="•"/>
      <w:lvlJc w:val="left"/>
      <w:pPr>
        <w:tabs>
          <w:tab w:val="num" w:pos="2160"/>
        </w:tabs>
        <w:ind w:left="2160" w:hanging="360"/>
      </w:pPr>
      <w:rPr>
        <w:rFonts w:ascii="Times New Roman" w:hAnsi="Times New Roman" w:hint="default"/>
      </w:rPr>
    </w:lvl>
    <w:lvl w:ilvl="3" w:tplc="C93C9A36" w:tentative="1">
      <w:start w:val="1"/>
      <w:numFmt w:val="bullet"/>
      <w:lvlText w:val="•"/>
      <w:lvlJc w:val="left"/>
      <w:pPr>
        <w:tabs>
          <w:tab w:val="num" w:pos="2880"/>
        </w:tabs>
        <w:ind w:left="2880" w:hanging="360"/>
      </w:pPr>
      <w:rPr>
        <w:rFonts w:ascii="Times New Roman" w:hAnsi="Times New Roman" w:hint="default"/>
      </w:rPr>
    </w:lvl>
    <w:lvl w:ilvl="4" w:tplc="AD7E6F20" w:tentative="1">
      <w:start w:val="1"/>
      <w:numFmt w:val="bullet"/>
      <w:lvlText w:val="•"/>
      <w:lvlJc w:val="left"/>
      <w:pPr>
        <w:tabs>
          <w:tab w:val="num" w:pos="3600"/>
        </w:tabs>
        <w:ind w:left="3600" w:hanging="360"/>
      </w:pPr>
      <w:rPr>
        <w:rFonts w:ascii="Times New Roman" w:hAnsi="Times New Roman" w:hint="default"/>
      </w:rPr>
    </w:lvl>
    <w:lvl w:ilvl="5" w:tplc="9CA61B70" w:tentative="1">
      <w:start w:val="1"/>
      <w:numFmt w:val="bullet"/>
      <w:lvlText w:val="•"/>
      <w:lvlJc w:val="left"/>
      <w:pPr>
        <w:tabs>
          <w:tab w:val="num" w:pos="4320"/>
        </w:tabs>
        <w:ind w:left="4320" w:hanging="360"/>
      </w:pPr>
      <w:rPr>
        <w:rFonts w:ascii="Times New Roman" w:hAnsi="Times New Roman" w:hint="default"/>
      </w:rPr>
    </w:lvl>
    <w:lvl w:ilvl="6" w:tplc="185E2A08" w:tentative="1">
      <w:start w:val="1"/>
      <w:numFmt w:val="bullet"/>
      <w:lvlText w:val="•"/>
      <w:lvlJc w:val="left"/>
      <w:pPr>
        <w:tabs>
          <w:tab w:val="num" w:pos="5040"/>
        </w:tabs>
        <w:ind w:left="5040" w:hanging="360"/>
      </w:pPr>
      <w:rPr>
        <w:rFonts w:ascii="Times New Roman" w:hAnsi="Times New Roman" w:hint="default"/>
      </w:rPr>
    </w:lvl>
    <w:lvl w:ilvl="7" w:tplc="FA869C2E" w:tentative="1">
      <w:start w:val="1"/>
      <w:numFmt w:val="bullet"/>
      <w:lvlText w:val="•"/>
      <w:lvlJc w:val="left"/>
      <w:pPr>
        <w:tabs>
          <w:tab w:val="num" w:pos="5760"/>
        </w:tabs>
        <w:ind w:left="5760" w:hanging="360"/>
      </w:pPr>
      <w:rPr>
        <w:rFonts w:ascii="Times New Roman" w:hAnsi="Times New Roman" w:hint="default"/>
      </w:rPr>
    </w:lvl>
    <w:lvl w:ilvl="8" w:tplc="0F0CA9D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4F15665"/>
    <w:multiLevelType w:val="hybridMultilevel"/>
    <w:tmpl w:val="75D6F0FE"/>
    <w:lvl w:ilvl="0" w:tplc="DB0C1482">
      <w:start w:val="1"/>
      <w:numFmt w:val="bullet"/>
      <w:lvlText w:val="•"/>
      <w:lvlJc w:val="left"/>
      <w:pPr>
        <w:tabs>
          <w:tab w:val="num" w:pos="720"/>
        </w:tabs>
        <w:ind w:left="720" w:hanging="360"/>
      </w:pPr>
      <w:rPr>
        <w:rFonts w:ascii="Times New Roman" w:hAnsi="Times New Roman" w:hint="default"/>
      </w:rPr>
    </w:lvl>
    <w:lvl w:ilvl="1" w:tplc="1146EB32" w:tentative="1">
      <w:start w:val="1"/>
      <w:numFmt w:val="bullet"/>
      <w:lvlText w:val="•"/>
      <w:lvlJc w:val="left"/>
      <w:pPr>
        <w:tabs>
          <w:tab w:val="num" w:pos="1440"/>
        </w:tabs>
        <w:ind w:left="1440" w:hanging="360"/>
      </w:pPr>
      <w:rPr>
        <w:rFonts w:ascii="Times New Roman" w:hAnsi="Times New Roman" w:hint="default"/>
      </w:rPr>
    </w:lvl>
    <w:lvl w:ilvl="2" w:tplc="5F083C8C" w:tentative="1">
      <w:start w:val="1"/>
      <w:numFmt w:val="bullet"/>
      <w:lvlText w:val="•"/>
      <w:lvlJc w:val="left"/>
      <w:pPr>
        <w:tabs>
          <w:tab w:val="num" w:pos="2160"/>
        </w:tabs>
        <w:ind w:left="2160" w:hanging="360"/>
      </w:pPr>
      <w:rPr>
        <w:rFonts w:ascii="Times New Roman" w:hAnsi="Times New Roman" w:hint="default"/>
      </w:rPr>
    </w:lvl>
    <w:lvl w:ilvl="3" w:tplc="17B84866" w:tentative="1">
      <w:start w:val="1"/>
      <w:numFmt w:val="bullet"/>
      <w:lvlText w:val="•"/>
      <w:lvlJc w:val="left"/>
      <w:pPr>
        <w:tabs>
          <w:tab w:val="num" w:pos="2880"/>
        </w:tabs>
        <w:ind w:left="2880" w:hanging="360"/>
      </w:pPr>
      <w:rPr>
        <w:rFonts w:ascii="Times New Roman" w:hAnsi="Times New Roman" w:hint="default"/>
      </w:rPr>
    </w:lvl>
    <w:lvl w:ilvl="4" w:tplc="D7C67204" w:tentative="1">
      <w:start w:val="1"/>
      <w:numFmt w:val="bullet"/>
      <w:lvlText w:val="•"/>
      <w:lvlJc w:val="left"/>
      <w:pPr>
        <w:tabs>
          <w:tab w:val="num" w:pos="3600"/>
        </w:tabs>
        <w:ind w:left="3600" w:hanging="360"/>
      </w:pPr>
      <w:rPr>
        <w:rFonts w:ascii="Times New Roman" w:hAnsi="Times New Roman" w:hint="default"/>
      </w:rPr>
    </w:lvl>
    <w:lvl w:ilvl="5" w:tplc="987AEA1E" w:tentative="1">
      <w:start w:val="1"/>
      <w:numFmt w:val="bullet"/>
      <w:lvlText w:val="•"/>
      <w:lvlJc w:val="left"/>
      <w:pPr>
        <w:tabs>
          <w:tab w:val="num" w:pos="4320"/>
        </w:tabs>
        <w:ind w:left="4320" w:hanging="360"/>
      </w:pPr>
      <w:rPr>
        <w:rFonts w:ascii="Times New Roman" w:hAnsi="Times New Roman" w:hint="default"/>
      </w:rPr>
    </w:lvl>
    <w:lvl w:ilvl="6" w:tplc="1F16FD80" w:tentative="1">
      <w:start w:val="1"/>
      <w:numFmt w:val="bullet"/>
      <w:lvlText w:val="•"/>
      <w:lvlJc w:val="left"/>
      <w:pPr>
        <w:tabs>
          <w:tab w:val="num" w:pos="5040"/>
        </w:tabs>
        <w:ind w:left="5040" w:hanging="360"/>
      </w:pPr>
      <w:rPr>
        <w:rFonts w:ascii="Times New Roman" w:hAnsi="Times New Roman" w:hint="default"/>
      </w:rPr>
    </w:lvl>
    <w:lvl w:ilvl="7" w:tplc="B9A80AE4" w:tentative="1">
      <w:start w:val="1"/>
      <w:numFmt w:val="bullet"/>
      <w:lvlText w:val="•"/>
      <w:lvlJc w:val="left"/>
      <w:pPr>
        <w:tabs>
          <w:tab w:val="num" w:pos="5760"/>
        </w:tabs>
        <w:ind w:left="5760" w:hanging="360"/>
      </w:pPr>
      <w:rPr>
        <w:rFonts w:ascii="Times New Roman" w:hAnsi="Times New Roman" w:hint="default"/>
      </w:rPr>
    </w:lvl>
    <w:lvl w:ilvl="8" w:tplc="22D21B9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75F1F52"/>
    <w:multiLevelType w:val="hybridMultilevel"/>
    <w:tmpl w:val="79F421F8"/>
    <w:lvl w:ilvl="0" w:tplc="6CBCC3F2">
      <w:start w:val="1"/>
      <w:numFmt w:val="bullet"/>
      <w:lvlText w:val="•"/>
      <w:lvlJc w:val="left"/>
      <w:pPr>
        <w:tabs>
          <w:tab w:val="num" w:pos="720"/>
        </w:tabs>
        <w:ind w:left="720" w:hanging="360"/>
      </w:pPr>
      <w:rPr>
        <w:rFonts w:ascii="Times New Roman" w:hAnsi="Times New Roman" w:hint="default"/>
      </w:rPr>
    </w:lvl>
    <w:lvl w:ilvl="1" w:tplc="D84C631C" w:tentative="1">
      <w:start w:val="1"/>
      <w:numFmt w:val="bullet"/>
      <w:lvlText w:val="•"/>
      <w:lvlJc w:val="left"/>
      <w:pPr>
        <w:tabs>
          <w:tab w:val="num" w:pos="1440"/>
        </w:tabs>
        <w:ind w:left="1440" w:hanging="360"/>
      </w:pPr>
      <w:rPr>
        <w:rFonts w:ascii="Times New Roman" w:hAnsi="Times New Roman" w:hint="default"/>
      </w:rPr>
    </w:lvl>
    <w:lvl w:ilvl="2" w:tplc="BB16ACB8" w:tentative="1">
      <w:start w:val="1"/>
      <w:numFmt w:val="bullet"/>
      <w:lvlText w:val="•"/>
      <w:lvlJc w:val="left"/>
      <w:pPr>
        <w:tabs>
          <w:tab w:val="num" w:pos="2160"/>
        </w:tabs>
        <w:ind w:left="2160" w:hanging="360"/>
      </w:pPr>
      <w:rPr>
        <w:rFonts w:ascii="Times New Roman" w:hAnsi="Times New Roman" w:hint="default"/>
      </w:rPr>
    </w:lvl>
    <w:lvl w:ilvl="3" w:tplc="88083EE6" w:tentative="1">
      <w:start w:val="1"/>
      <w:numFmt w:val="bullet"/>
      <w:lvlText w:val="•"/>
      <w:lvlJc w:val="left"/>
      <w:pPr>
        <w:tabs>
          <w:tab w:val="num" w:pos="2880"/>
        </w:tabs>
        <w:ind w:left="2880" w:hanging="360"/>
      </w:pPr>
      <w:rPr>
        <w:rFonts w:ascii="Times New Roman" w:hAnsi="Times New Roman" w:hint="default"/>
      </w:rPr>
    </w:lvl>
    <w:lvl w:ilvl="4" w:tplc="484ACF02" w:tentative="1">
      <w:start w:val="1"/>
      <w:numFmt w:val="bullet"/>
      <w:lvlText w:val="•"/>
      <w:lvlJc w:val="left"/>
      <w:pPr>
        <w:tabs>
          <w:tab w:val="num" w:pos="3600"/>
        </w:tabs>
        <w:ind w:left="3600" w:hanging="360"/>
      </w:pPr>
      <w:rPr>
        <w:rFonts w:ascii="Times New Roman" w:hAnsi="Times New Roman" w:hint="default"/>
      </w:rPr>
    </w:lvl>
    <w:lvl w:ilvl="5" w:tplc="1480CC34" w:tentative="1">
      <w:start w:val="1"/>
      <w:numFmt w:val="bullet"/>
      <w:lvlText w:val="•"/>
      <w:lvlJc w:val="left"/>
      <w:pPr>
        <w:tabs>
          <w:tab w:val="num" w:pos="4320"/>
        </w:tabs>
        <w:ind w:left="4320" w:hanging="360"/>
      </w:pPr>
      <w:rPr>
        <w:rFonts w:ascii="Times New Roman" w:hAnsi="Times New Roman" w:hint="default"/>
      </w:rPr>
    </w:lvl>
    <w:lvl w:ilvl="6" w:tplc="65EC9084" w:tentative="1">
      <w:start w:val="1"/>
      <w:numFmt w:val="bullet"/>
      <w:lvlText w:val="•"/>
      <w:lvlJc w:val="left"/>
      <w:pPr>
        <w:tabs>
          <w:tab w:val="num" w:pos="5040"/>
        </w:tabs>
        <w:ind w:left="5040" w:hanging="360"/>
      </w:pPr>
      <w:rPr>
        <w:rFonts w:ascii="Times New Roman" w:hAnsi="Times New Roman" w:hint="default"/>
      </w:rPr>
    </w:lvl>
    <w:lvl w:ilvl="7" w:tplc="AD7E33F2" w:tentative="1">
      <w:start w:val="1"/>
      <w:numFmt w:val="bullet"/>
      <w:lvlText w:val="•"/>
      <w:lvlJc w:val="left"/>
      <w:pPr>
        <w:tabs>
          <w:tab w:val="num" w:pos="5760"/>
        </w:tabs>
        <w:ind w:left="5760" w:hanging="360"/>
      </w:pPr>
      <w:rPr>
        <w:rFonts w:ascii="Times New Roman" w:hAnsi="Times New Roman" w:hint="default"/>
      </w:rPr>
    </w:lvl>
    <w:lvl w:ilvl="8" w:tplc="2EAE3BF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8395D51"/>
    <w:multiLevelType w:val="hybridMultilevel"/>
    <w:tmpl w:val="712E866E"/>
    <w:lvl w:ilvl="0" w:tplc="937A3FB6">
      <w:start w:val="1"/>
      <w:numFmt w:val="bullet"/>
      <w:lvlText w:val="•"/>
      <w:lvlJc w:val="left"/>
      <w:pPr>
        <w:tabs>
          <w:tab w:val="num" w:pos="720"/>
        </w:tabs>
        <w:ind w:left="720" w:hanging="360"/>
      </w:pPr>
      <w:rPr>
        <w:rFonts w:ascii="Times New Roman" w:hAnsi="Times New Roman" w:hint="default"/>
      </w:rPr>
    </w:lvl>
    <w:lvl w:ilvl="1" w:tplc="938020AA" w:tentative="1">
      <w:start w:val="1"/>
      <w:numFmt w:val="bullet"/>
      <w:lvlText w:val="•"/>
      <w:lvlJc w:val="left"/>
      <w:pPr>
        <w:tabs>
          <w:tab w:val="num" w:pos="1440"/>
        </w:tabs>
        <w:ind w:left="1440" w:hanging="360"/>
      </w:pPr>
      <w:rPr>
        <w:rFonts w:ascii="Times New Roman" w:hAnsi="Times New Roman" w:hint="default"/>
      </w:rPr>
    </w:lvl>
    <w:lvl w:ilvl="2" w:tplc="99C8154C" w:tentative="1">
      <w:start w:val="1"/>
      <w:numFmt w:val="bullet"/>
      <w:lvlText w:val="•"/>
      <w:lvlJc w:val="left"/>
      <w:pPr>
        <w:tabs>
          <w:tab w:val="num" w:pos="2160"/>
        </w:tabs>
        <w:ind w:left="2160" w:hanging="360"/>
      </w:pPr>
      <w:rPr>
        <w:rFonts w:ascii="Times New Roman" w:hAnsi="Times New Roman" w:hint="default"/>
      </w:rPr>
    </w:lvl>
    <w:lvl w:ilvl="3" w:tplc="77009ACA" w:tentative="1">
      <w:start w:val="1"/>
      <w:numFmt w:val="bullet"/>
      <w:lvlText w:val="•"/>
      <w:lvlJc w:val="left"/>
      <w:pPr>
        <w:tabs>
          <w:tab w:val="num" w:pos="2880"/>
        </w:tabs>
        <w:ind w:left="2880" w:hanging="360"/>
      </w:pPr>
      <w:rPr>
        <w:rFonts w:ascii="Times New Roman" w:hAnsi="Times New Roman" w:hint="default"/>
      </w:rPr>
    </w:lvl>
    <w:lvl w:ilvl="4" w:tplc="D0C25C6A" w:tentative="1">
      <w:start w:val="1"/>
      <w:numFmt w:val="bullet"/>
      <w:lvlText w:val="•"/>
      <w:lvlJc w:val="left"/>
      <w:pPr>
        <w:tabs>
          <w:tab w:val="num" w:pos="3600"/>
        </w:tabs>
        <w:ind w:left="3600" w:hanging="360"/>
      </w:pPr>
      <w:rPr>
        <w:rFonts w:ascii="Times New Roman" w:hAnsi="Times New Roman" w:hint="default"/>
      </w:rPr>
    </w:lvl>
    <w:lvl w:ilvl="5" w:tplc="E84E8A6E" w:tentative="1">
      <w:start w:val="1"/>
      <w:numFmt w:val="bullet"/>
      <w:lvlText w:val="•"/>
      <w:lvlJc w:val="left"/>
      <w:pPr>
        <w:tabs>
          <w:tab w:val="num" w:pos="4320"/>
        </w:tabs>
        <w:ind w:left="4320" w:hanging="360"/>
      </w:pPr>
      <w:rPr>
        <w:rFonts w:ascii="Times New Roman" w:hAnsi="Times New Roman" w:hint="default"/>
      </w:rPr>
    </w:lvl>
    <w:lvl w:ilvl="6" w:tplc="0D00147E" w:tentative="1">
      <w:start w:val="1"/>
      <w:numFmt w:val="bullet"/>
      <w:lvlText w:val="•"/>
      <w:lvlJc w:val="left"/>
      <w:pPr>
        <w:tabs>
          <w:tab w:val="num" w:pos="5040"/>
        </w:tabs>
        <w:ind w:left="5040" w:hanging="360"/>
      </w:pPr>
      <w:rPr>
        <w:rFonts w:ascii="Times New Roman" w:hAnsi="Times New Roman" w:hint="default"/>
      </w:rPr>
    </w:lvl>
    <w:lvl w:ilvl="7" w:tplc="A61E5F60" w:tentative="1">
      <w:start w:val="1"/>
      <w:numFmt w:val="bullet"/>
      <w:lvlText w:val="•"/>
      <w:lvlJc w:val="left"/>
      <w:pPr>
        <w:tabs>
          <w:tab w:val="num" w:pos="5760"/>
        </w:tabs>
        <w:ind w:left="5760" w:hanging="360"/>
      </w:pPr>
      <w:rPr>
        <w:rFonts w:ascii="Times New Roman" w:hAnsi="Times New Roman" w:hint="default"/>
      </w:rPr>
    </w:lvl>
    <w:lvl w:ilvl="8" w:tplc="3AC4C43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B0F1B23"/>
    <w:multiLevelType w:val="hybridMultilevel"/>
    <w:tmpl w:val="87E4CF14"/>
    <w:lvl w:ilvl="0" w:tplc="C1206296">
      <w:start w:val="1"/>
      <w:numFmt w:val="bullet"/>
      <w:lvlText w:val="•"/>
      <w:lvlJc w:val="left"/>
      <w:pPr>
        <w:tabs>
          <w:tab w:val="num" w:pos="720"/>
        </w:tabs>
        <w:ind w:left="720" w:hanging="360"/>
      </w:pPr>
      <w:rPr>
        <w:rFonts w:ascii="Times New Roman" w:hAnsi="Times New Roman" w:hint="default"/>
      </w:rPr>
    </w:lvl>
    <w:lvl w:ilvl="1" w:tplc="9B68882A" w:tentative="1">
      <w:start w:val="1"/>
      <w:numFmt w:val="bullet"/>
      <w:lvlText w:val="•"/>
      <w:lvlJc w:val="left"/>
      <w:pPr>
        <w:tabs>
          <w:tab w:val="num" w:pos="1440"/>
        </w:tabs>
        <w:ind w:left="1440" w:hanging="360"/>
      </w:pPr>
      <w:rPr>
        <w:rFonts w:ascii="Times New Roman" w:hAnsi="Times New Roman" w:hint="default"/>
      </w:rPr>
    </w:lvl>
    <w:lvl w:ilvl="2" w:tplc="461ABDA2" w:tentative="1">
      <w:start w:val="1"/>
      <w:numFmt w:val="bullet"/>
      <w:lvlText w:val="•"/>
      <w:lvlJc w:val="left"/>
      <w:pPr>
        <w:tabs>
          <w:tab w:val="num" w:pos="2160"/>
        </w:tabs>
        <w:ind w:left="2160" w:hanging="360"/>
      </w:pPr>
      <w:rPr>
        <w:rFonts w:ascii="Times New Roman" w:hAnsi="Times New Roman" w:hint="default"/>
      </w:rPr>
    </w:lvl>
    <w:lvl w:ilvl="3" w:tplc="A49678A2" w:tentative="1">
      <w:start w:val="1"/>
      <w:numFmt w:val="bullet"/>
      <w:lvlText w:val="•"/>
      <w:lvlJc w:val="left"/>
      <w:pPr>
        <w:tabs>
          <w:tab w:val="num" w:pos="2880"/>
        </w:tabs>
        <w:ind w:left="2880" w:hanging="360"/>
      </w:pPr>
      <w:rPr>
        <w:rFonts w:ascii="Times New Roman" w:hAnsi="Times New Roman" w:hint="default"/>
      </w:rPr>
    </w:lvl>
    <w:lvl w:ilvl="4" w:tplc="64489558" w:tentative="1">
      <w:start w:val="1"/>
      <w:numFmt w:val="bullet"/>
      <w:lvlText w:val="•"/>
      <w:lvlJc w:val="left"/>
      <w:pPr>
        <w:tabs>
          <w:tab w:val="num" w:pos="3600"/>
        </w:tabs>
        <w:ind w:left="3600" w:hanging="360"/>
      </w:pPr>
      <w:rPr>
        <w:rFonts w:ascii="Times New Roman" w:hAnsi="Times New Roman" w:hint="default"/>
      </w:rPr>
    </w:lvl>
    <w:lvl w:ilvl="5" w:tplc="F1DE8010" w:tentative="1">
      <w:start w:val="1"/>
      <w:numFmt w:val="bullet"/>
      <w:lvlText w:val="•"/>
      <w:lvlJc w:val="left"/>
      <w:pPr>
        <w:tabs>
          <w:tab w:val="num" w:pos="4320"/>
        </w:tabs>
        <w:ind w:left="4320" w:hanging="360"/>
      </w:pPr>
      <w:rPr>
        <w:rFonts w:ascii="Times New Roman" w:hAnsi="Times New Roman" w:hint="default"/>
      </w:rPr>
    </w:lvl>
    <w:lvl w:ilvl="6" w:tplc="7FAA3F7C" w:tentative="1">
      <w:start w:val="1"/>
      <w:numFmt w:val="bullet"/>
      <w:lvlText w:val="•"/>
      <w:lvlJc w:val="left"/>
      <w:pPr>
        <w:tabs>
          <w:tab w:val="num" w:pos="5040"/>
        </w:tabs>
        <w:ind w:left="5040" w:hanging="360"/>
      </w:pPr>
      <w:rPr>
        <w:rFonts w:ascii="Times New Roman" w:hAnsi="Times New Roman" w:hint="default"/>
      </w:rPr>
    </w:lvl>
    <w:lvl w:ilvl="7" w:tplc="07384B70" w:tentative="1">
      <w:start w:val="1"/>
      <w:numFmt w:val="bullet"/>
      <w:lvlText w:val="•"/>
      <w:lvlJc w:val="left"/>
      <w:pPr>
        <w:tabs>
          <w:tab w:val="num" w:pos="5760"/>
        </w:tabs>
        <w:ind w:left="5760" w:hanging="360"/>
      </w:pPr>
      <w:rPr>
        <w:rFonts w:ascii="Times New Roman" w:hAnsi="Times New Roman" w:hint="default"/>
      </w:rPr>
    </w:lvl>
    <w:lvl w:ilvl="8" w:tplc="858E36E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04928C4"/>
    <w:multiLevelType w:val="multilevel"/>
    <w:tmpl w:val="A510D90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8" w15:restartNumberingAfterBreak="0">
    <w:nsid w:val="63A862D4"/>
    <w:multiLevelType w:val="hybridMultilevel"/>
    <w:tmpl w:val="6BF4EF54"/>
    <w:lvl w:ilvl="0" w:tplc="F552136A">
      <w:start w:val="1"/>
      <w:numFmt w:val="bullet"/>
      <w:lvlText w:val="•"/>
      <w:lvlJc w:val="left"/>
      <w:pPr>
        <w:tabs>
          <w:tab w:val="num" w:pos="720"/>
        </w:tabs>
        <w:ind w:left="720" w:hanging="360"/>
      </w:pPr>
      <w:rPr>
        <w:rFonts w:ascii="Times New Roman" w:hAnsi="Times New Roman" w:hint="default"/>
      </w:rPr>
    </w:lvl>
    <w:lvl w:ilvl="1" w:tplc="315AA278" w:tentative="1">
      <w:start w:val="1"/>
      <w:numFmt w:val="bullet"/>
      <w:lvlText w:val="•"/>
      <w:lvlJc w:val="left"/>
      <w:pPr>
        <w:tabs>
          <w:tab w:val="num" w:pos="1440"/>
        </w:tabs>
        <w:ind w:left="1440" w:hanging="360"/>
      </w:pPr>
      <w:rPr>
        <w:rFonts w:ascii="Times New Roman" w:hAnsi="Times New Roman" w:hint="default"/>
      </w:rPr>
    </w:lvl>
    <w:lvl w:ilvl="2" w:tplc="5252A48E" w:tentative="1">
      <w:start w:val="1"/>
      <w:numFmt w:val="bullet"/>
      <w:lvlText w:val="•"/>
      <w:lvlJc w:val="left"/>
      <w:pPr>
        <w:tabs>
          <w:tab w:val="num" w:pos="2160"/>
        </w:tabs>
        <w:ind w:left="2160" w:hanging="360"/>
      </w:pPr>
      <w:rPr>
        <w:rFonts w:ascii="Times New Roman" w:hAnsi="Times New Roman" w:hint="default"/>
      </w:rPr>
    </w:lvl>
    <w:lvl w:ilvl="3" w:tplc="5106CD5A" w:tentative="1">
      <w:start w:val="1"/>
      <w:numFmt w:val="bullet"/>
      <w:lvlText w:val="•"/>
      <w:lvlJc w:val="left"/>
      <w:pPr>
        <w:tabs>
          <w:tab w:val="num" w:pos="2880"/>
        </w:tabs>
        <w:ind w:left="2880" w:hanging="360"/>
      </w:pPr>
      <w:rPr>
        <w:rFonts w:ascii="Times New Roman" w:hAnsi="Times New Roman" w:hint="default"/>
      </w:rPr>
    </w:lvl>
    <w:lvl w:ilvl="4" w:tplc="9A1233A0" w:tentative="1">
      <w:start w:val="1"/>
      <w:numFmt w:val="bullet"/>
      <w:lvlText w:val="•"/>
      <w:lvlJc w:val="left"/>
      <w:pPr>
        <w:tabs>
          <w:tab w:val="num" w:pos="3600"/>
        </w:tabs>
        <w:ind w:left="3600" w:hanging="360"/>
      </w:pPr>
      <w:rPr>
        <w:rFonts w:ascii="Times New Roman" w:hAnsi="Times New Roman" w:hint="default"/>
      </w:rPr>
    </w:lvl>
    <w:lvl w:ilvl="5" w:tplc="FF1EBA7E" w:tentative="1">
      <w:start w:val="1"/>
      <w:numFmt w:val="bullet"/>
      <w:lvlText w:val="•"/>
      <w:lvlJc w:val="left"/>
      <w:pPr>
        <w:tabs>
          <w:tab w:val="num" w:pos="4320"/>
        </w:tabs>
        <w:ind w:left="4320" w:hanging="360"/>
      </w:pPr>
      <w:rPr>
        <w:rFonts w:ascii="Times New Roman" w:hAnsi="Times New Roman" w:hint="default"/>
      </w:rPr>
    </w:lvl>
    <w:lvl w:ilvl="6" w:tplc="0CB4CFF0" w:tentative="1">
      <w:start w:val="1"/>
      <w:numFmt w:val="bullet"/>
      <w:lvlText w:val="•"/>
      <w:lvlJc w:val="left"/>
      <w:pPr>
        <w:tabs>
          <w:tab w:val="num" w:pos="5040"/>
        </w:tabs>
        <w:ind w:left="5040" w:hanging="360"/>
      </w:pPr>
      <w:rPr>
        <w:rFonts w:ascii="Times New Roman" w:hAnsi="Times New Roman" w:hint="default"/>
      </w:rPr>
    </w:lvl>
    <w:lvl w:ilvl="7" w:tplc="BED23438" w:tentative="1">
      <w:start w:val="1"/>
      <w:numFmt w:val="bullet"/>
      <w:lvlText w:val="•"/>
      <w:lvlJc w:val="left"/>
      <w:pPr>
        <w:tabs>
          <w:tab w:val="num" w:pos="5760"/>
        </w:tabs>
        <w:ind w:left="5760" w:hanging="360"/>
      </w:pPr>
      <w:rPr>
        <w:rFonts w:ascii="Times New Roman" w:hAnsi="Times New Roman" w:hint="default"/>
      </w:rPr>
    </w:lvl>
    <w:lvl w:ilvl="8" w:tplc="C6DA4BD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72A1581"/>
    <w:multiLevelType w:val="hybridMultilevel"/>
    <w:tmpl w:val="391C335C"/>
    <w:lvl w:ilvl="0" w:tplc="A53437B8">
      <w:start w:val="1"/>
      <w:numFmt w:val="bullet"/>
      <w:lvlText w:val="•"/>
      <w:lvlJc w:val="left"/>
      <w:pPr>
        <w:tabs>
          <w:tab w:val="num" w:pos="720"/>
        </w:tabs>
        <w:ind w:left="720" w:hanging="360"/>
      </w:pPr>
      <w:rPr>
        <w:rFonts w:ascii="Times New Roman" w:hAnsi="Times New Roman" w:hint="default"/>
      </w:rPr>
    </w:lvl>
    <w:lvl w:ilvl="1" w:tplc="EEF49D90" w:tentative="1">
      <w:start w:val="1"/>
      <w:numFmt w:val="bullet"/>
      <w:lvlText w:val="•"/>
      <w:lvlJc w:val="left"/>
      <w:pPr>
        <w:tabs>
          <w:tab w:val="num" w:pos="1440"/>
        </w:tabs>
        <w:ind w:left="1440" w:hanging="360"/>
      </w:pPr>
      <w:rPr>
        <w:rFonts w:ascii="Times New Roman" w:hAnsi="Times New Roman" w:hint="default"/>
      </w:rPr>
    </w:lvl>
    <w:lvl w:ilvl="2" w:tplc="26501D04" w:tentative="1">
      <w:start w:val="1"/>
      <w:numFmt w:val="bullet"/>
      <w:lvlText w:val="•"/>
      <w:lvlJc w:val="left"/>
      <w:pPr>
        <w:tabs>
          <w:tab w:val="num" w:pos="2160"/>
        </w:tabs>
        <w:ind w:left="2160" w:hanging="360"/>
      </w:pPr>
      <w:rPr>
        <w:rFonts w:ascii="Times New Roman" w:hAnsi="Times New Roman" w:hint="default"/>
      </w:rPr>
    </w:lvl>
    <w:lvl w:ilvl="3" w:tplc="7B12FA72" w:tentative="1">
      <w:start w:val="1"/>
      <w:numFmt w:val="bullet"/>
      <w:lvlText w:val="•"/>
      <w:lvlJc w:val="left"/>
      <w:pPr>
        <w:tabs>
          <w:tab w:val="num" w:pos="2880"/>
        </w:tabs>
        <w:ind w:left="2880" w:hanging="360"/>
      </w:pPr>
      <w:rPr>
        <w:rFonts w:ascii="Times New Roman" w:hAnsi="Times New Roman" w:hint="default"/>
      </w:rPr>
    </w:lvl>
    <w:lvl w:ilvl="4" w:tplc="9F60C7AA" w:tentative="1">
      <w:start w:val="1"/>
      <w:numFmt w:val="bullet"/>
      <w:lvlText w:val="•"/>
      <w:lvlJc w:val="left"/>
      <w:pPr>
        <w:tabs>
          <w:tab w:val="num" w:pos="3600"/>
        </w:tabs>
        <w:ind w:left="3600" w:hanging="360"/>
      </w:pPr>
      <w:rPr>
        <w:rFonts w:ascii="Times New Roman" w:hAnsi="Times New Roman" w:hint="default"/>
      </w:rPr>
    </w:lvl>
    <w:lvl w:ilvl="5" w:tplc="56A67548" w:tentative="1">
      <w:start w:val="1"/>
      <w:numFmt w:val="bullet"/>
      <w:lvlText w:val="•"/>
      <w:lvlJc w:val="left"/>
      <w:pPr>
        <w:tabs>
          <w:tab w:val="num" w:pos="4320"/>
        </w:tabs>
        <w:ind w:left="4320" w:hanging="360"/>
      </w:pPr>
      <w:rPr>
        <w:rFonts w:ascii="Times New Roman" w:hAnsi="Times New Roman" w:hint="default"/>
      </w:rPr>
    </w:lvl>
    <w:lvl w:ilvl="6" w:tplc="BD0AADBA" w:tentative="1">
      <w:start w:val="1"/>
      <w:numFmt w:val="bullet"/>
      <w:lvlText w:val="•"/>
      <w:lvlJc w:val="left"/>
      <w:pPr>
        <w:tabs>
          <w:tab w:val="num" w:pos="5040"/>
        </w:tabs>
        <w:ind w:left="5040" w:hanging="360"/>
      </w:pPr>
      <w:rPr>
        <w:rFonts w:ascii="Times New Roman" w:hAnsi="Times New Roman" w:hint="default"/>
      </w:rPr>
    </w:lvl>
    <w:lvl w:ilvl="7" w:tplc="334EBC78" w:tentative="1">
      <w:start w:val="1"/>
      <w:numFmt w:val="bullet"/>
      <w:lvlText w:val="•"/>
      <w:lvlJc w:val="left"/>
      <w:pPr>
        <w:tabs>
          <w:tab w:val="num" w:pos="5760"/>
        </w:tabs>
        <w:ind w:left="5760" w:hanging="360"/>
      </w:pPr>
      <w:rPr>
        <w:rFonts w:ascii="Times New Roman" w:hAnsi="Times New Roman" w:hint="default"/>
      </w:rPr>
    </w:lvl>
    <w:lvl w:ilvl="8" w:tplc="D164AA6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934457D"/>
    <w:multiLevelType w:val="hybridMultilevel"/>
    <w:tmpl w:val="035EA3B4"/>
    <w:lvl w:ilvl="0" w:tplc="CAB4F314">
      <w:start w:val="1"/>
      <w:numFmt w:val="bullet"/>
      <w:lvlText w:val="•"/>
      <w:lvlJc w:val="left"/>
      <w:pPr>
        <w:tabs>
          <w:tab w:val="num" w:pos="720"/>
        </w:tabs>
        <w:ind w:left="720" w:hanging="360"/>
      </w:pPr>
      <w:rPr>
        <w:rFonts w:ascii="Times New Roman" w:hAnsi="Times New Roman" w:hint="default"/>
      </w:rPr>
    </w:lvl>
    <w:lvl w:ilvl="1" w:tplc="FC222D66" w:tentative="1">
      <w:start w:val="1"/>
      <w:numFmt w:val="bullet"/>
      <w:lvlText w:val="•"/>
      <w:lvlJc w:val="left"/>
      <w:pPr>
        <w:tabs>
          <w:tab w:val="num" w:pos="1440"/>
        </w:tabs>
        <w:ind w:left="1440" w:hanging="360"/>
      </w:pPr>
      <w:rPr>
        <w:rFonts w:ascii="Times New Roman" w:hAnsi="Times New Roman" w:hint="default"/>
      </w:rPr>
    </w:lvl>
    <w:lvl w:ilvl="2" w:tplc="E7126446" w:tentative="1">
      <w:start w:val="1"/>
      <w:numFmt w:val="bullet"/>
      <w:lvlText w:val="•"/>
      <w:lvlJc w:val="left"/>
      <w:pPr>
        <w:tabs>
          <w:tab w:val="num" w:pos="2160"/>
        </w:tabs>
        <w:ind w:left="2160" w:hanging="360"/>
      </w:pPr>
      <w:rPr>
        <w:rFonts w:ascii="Times New Roman" w:hAnsi="Times New Roman" w:hint="default"/>
      </w:rPr>
    </w:lvl>
    <w:lvl w:ilvl="3" w:tplc="28D62724" w:tentative="1">
      <w:start w:val="1"/>
      <w:numFmt w:val="bullet"/>
      <w:lvlText w:val="•"/>
      <w:lvlJc w:val="left"/>
      <w:pPr>
        <w:tabs>
          <w:tab w:val="num" w:pos="2880"/>
        </w:tabs>
        <w:ind w:left="2880" w:hanging="360"/>
      </w:pPr>
      <w:rPr>
        <w:rFonts w:ascii="Times New Roman" w:hAnsi="Times New Roman" w:hint="default"/>
      </w:rPr>
    </w:lvl>
    <w:lvl w:ilvl="4" w:tplc="D7E61A8E" w:tentative="1">
      <w:start w:val="1"/>
      <w:numFmt w:val="bullet"/>
      <w:lvlText w:val="•"/>
      <w:lvlJc w:val="left"/>
      <w:pPr>
        <w:tabs>
          <w:tab w:val="num" w:pos="3600"/>
        </w:tabs>
        <w:ind w:left="3600" w:hanging="360"/>
      </w:pPr>
      <w:rPr>
        <w:rFonts w:ascii="Times New Roman" w:hAnsi="Times New Roman" w:hint="default"/>
      </w:rPr>
    </w:lvl>
    <w:lvl w:ilvl="5" w:tplc="1338878E" w:tentative="1">
      <w:start w:val="1"/>
      <w:numFmt w:val="bullet"/>
      <w:lvlText w:val="•"/>
      <w:lvlJc w:val="left"/>
      <w:pPr>
        <w:tabs>
          <w:tab w:val="num" w:pos="4320"/>
        </w:tabs>
        <w:ind w:left="4320" w:hanging="360"/>
      </w:pPr>
      <w:rPr>
        <w:rFonts w:ascii="Times New Roman" w:hAnsi="Times New Roman" w:hint="default"/>
      </w:rPr>
    </w:lvl>
    <w:lvl w:ilvl="6" w:tplc="BA724828" w:tentative="1">
      <w:start w:val="1"/>
      <w:numFmt w:val="bullet"/>
      <w:lvlText w:val="•"/>
      <w:lvlJc w:val="left"/>
      <w:pPr>
        <w:tabs>
          <w:tab w:val="num" w:pos="5040"/>
        </w:tabs>
        <w:ind w:left="5040" w:hanging="360"/>
      </w:pPr>
      <w:rPr>
        <w:rFonts w:ascii="Times New Roman" w:hAnsi="Times New Roman" w:hint="default"/>
      </w:rPr>
    </w:lvl>
    <w:lvl w:ilvl="7" w:tplc="B0FE9694" w:tentative="1">
      <w:start w:val="1"/>
      <w:numFmt w:val="bullet"/>
      <w:lvlText w:val="•"/>
      <w:lvlJc w:val="left"/>
      <w:pPr>
        <w:tabs>
          <w:tab w:val="num" w:pos="5760"/>
        </w:tabs>
        <w:ind w:left="5760" w:hanging="360"/>
      </w:pPr>
      <w:rPr>
        <w:rFonts w:ascii="Times New Roman" w:hAnsi="Times New Roman" w:hint="default"/>
      </w:rPr>
    </w:lvl>
    <w:lvl w:ilvl="8" w:tplc="13D4186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AE77DCD"/>
    <w:multiLevelType w:val="hybridMultilevel"/>
    <w:tmpl w:val="DFB245AA"/>
    <w:lvl w:ilvl="0" w:tplc="15825B42">
      <w:start w:val="1"/>
      <w:numFmt w:val="bullet"/>
      <w:lvlText w:val="•"/>
      <w:lvlJc w:val="left"/>
      <w:pPr>
        <w:tabs>
          <w:tab w:val="num" w:pos="720"/>
        </w:tabs>
        <w:ind w:left="720" w:hanging="360"/>
      </w:pPr>
      <w:rPr>
        <w:rFonts w:ascii="Times New Roman" w:hAnsi="Times New Roman" w:hint="default"/>
      </w:rPr>
    </w:lvl>
    <w:lvl w:ilvl="1" w:tplc="62D2786E" w:tentative="1">
      <w:start w:val="1"/>
      <w:numFmt w:val="bullet"/>
      <w:lvlText w:val="•"/>
      <w:lvlJc w:val="left"/>
      <w:pPr>
        <w:tabs>
          <w:tab w:val="num" w:pos="1440"/>
        </w:tabs>
        <w:ind w:left="1440" w:hanging="360"/>
      </w:pPr>
      <w:rPr>
        <w:rFonts w:ascii="Times New Roman" w:hAnsi="Times New Roman" w:hint="default"/>
      </w:rPr>
    </w:lvl>
    <w:lvl w:ilvl="2" w:tplc="9300D2F0" w:tentative="1">
      <w:start w:val="1"/>
      <w:numFmt w:val="bullet"/>
      <w:lvlText w:val="•"/>
      <w:lvlJc w:val="left"/>
      <w:pPr>
        <w:tabs>
          <w:tab w:val="num" w:pos="2160"/>
        </w:tabs>
        <w:ind w:left="2160" w:hanging="360"/>
      </w:pPr>
      <w:rPr>
        <w:rFonts w:ascii="Times New Roman" w:hAnsi="Times New Roman" w:hint="default"/>
      </w:rPr>
    </w:lvl>
    <w:lvl w:ilvl="3" w:tplc="EB141E68" w:tentative="1">
      <w:start w:val="1"/>
      <w:numFmt w:val="bullet"/>
      <w:lvlText w:val="•"/>
      <w:lvlJc w:val="left"/>
      <w:pPr>
        <w:tabs>
          <w:tab w:val="num" w:pos="2880"/>
        </w:tabs>
        <w:ind w:left="2880" w:hanging="360"/>
      </w:pPr>
      <w:rPr>
        <w:rFonts w:ascii="Times New Roman" w:hAnsi="Times New Roman" w:hint="default"/>
      </w:rPr>
    </w:lvl>
    <w:lvl w:ilvl="4" w:tplc="C7708E30" w:tentative="1">
      <w:start w:val="1"/>
      <w:numFmt w:val="bullet"/>
      <w:lvlText w:val="•"/>
      <w:lvlJc w:val="left"/>
      <w:pPr>
        <w:tabs>
          <w:tab w:val="num" w:pos="3600"/>
        </w:tabs>
        <w:ind w:left="3600" w:hanging="360"/>
      </w:pPr>
      <w:rPr>
        <w:rFonts w:ascii="Times New Roman" w:hAnsi="Times New Roman" w:hint="default"/>
      </w:rPr>
    </w:lvl>
    <w:lvl w:ilvl="5" w:tplc="74AEB7A0" w:tentative="1">
      <w:start w:val="1"/>
      <w:numFmt w:val="bullet"/>
      <w:lvlText w:val="•"/>
      <w:lvlJc w:val="left"/>
      <w:pPr>
        <w:tabs>
          <w:tab w:val="num" w:pos="4320"/>
        </w:tabs>
        <w:ind w:left="4320" w:hanging="360"/>
      </w:pPr>
      <w:rPr>
        <w:rFonts w:ascii="Times New Roman" w:hAnsi="Times New Roman" w:hint="default"/>
      </w:rPr>
    </w:lvl>
    <w:lvl w:ilvl="6" w:tplc="E5B86D5E" w:tentative="1">
      <w:start w:val="1"/>
      <w:numFmt w:val="bullet"/>
      <w:lvlText w:val="•"/>
      <w:lvlJc w:val="left"/>
      <w:pPr>
        <w:tabs>
          <w:tab w:val="num" w:pos="5040"/>
        </w:tabs>
        <w:ind w:left="5040" w:hanging="360"/>
      </w:pPr>
      <w:rPr>
        <w:rFonts w:ascii="Times New Roman" w:hAnsi="Times New Roman" w:hint="default"/>
      </w:rPr>
    </w:lvl>
    <w:lvl w:ilvl="7" w:tplc="0ACC938E" w:tentative="1">
      <w:start w:val="1"/>
      <w:numFmt w:val="bullet"/>
      <w:lvlText w:val="•"/>
      <w:lvlJc w:val="left"/>
      <w:pPr>
        <w:tabs>
          <w:tab w:val="num" w:pos="5760"/>
        </w:tabs>
        <w:ind w:left="5760" w:hanging="360"/>
      </w:pPr>
      <w:rPr>
        <w:rFonts w:ascii="Times New Roman" w:hAnsi="Times New Roman" w:hint="default"/>
      </w:rPr>
    </w:lvl>
    <w:lvl w:ilvl="8" w:tplc="352EA57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B3D4C7E"/>
    <w:multiLevelType w:val="hybridMultilevel"/>
    <w:tmpl w:val="9B464728"/>
    <w:lvl w:ilvl="0" w:tplc="1B70DEA0">
      <w:start w:val="1"/>
      <w:numFmt w:val="bullet"/>
      <w:lvlText w:val="•"/>
      <w:lvlJc w:val="left"/>
      <w:pPr>
        <w:tabs>
          <w:tab w:val="num" w:pos="720"/>
        </w:tabs>
        <w:ind w:left="720" w:hanging="360"/>
      </w:pPr>
      <w:rPr>
        <w:rFonts w:ascii="Times New Roman" w:hAnsi="Times New Roman" w:hint="default"/>
      </w:rPr>
    </w:lvl>
    <w:lvl w:ilvl="1" w:tplc="1C8EDA76" w:tentative="1">
      <w:start w:val="1"/>
      <w:numFmt w:val="bullet"/>
      <w:lvlText w:val="•"/>
      <w:lvlJc w:val="left"/>
      <w:pPr>
        <w:tabs>
          <w:tab w:val="num" w:pos="1440"/>
        </w:tabs>
        <w:ind w:left="1440" w:hanging="360"/>
      </w:pPr>
      <w:rPr>
        <w:rFonts w:ascii="Times New Roman" w:hAnsi="Times New Roman" w:hint="default"/>
      </w:rPr>
    </w:lvl>
    <w:lvl w:ilvl="2" w:tplc="7F0089BA" w:tentative="1">
      <w:start w:val="1"/>
      <w:numFmt w:val="bullet"/>
      <w:lvlText w:val="•"/>
      <w:lvlJc w:val="left"/>
      <w:pPr>
        <w:tabs>
          <w:tab w:val="num" w:pos="2160"/>
        </w:tabs>
        <w:ind w:left="2160" w:hanging="360"/>
      </w:pPr>
      <w:rPr>
        <w:rFonts w:ascii="Times New Roman" w:hAnsi="Times New Roman" w:hint="default"/>
      </w:rPr>
    </w:lvl>
    <w:lvl w:ilvl="3" w:tplc="0420A2A2" w:tentative="1">
      <w:start w:val="1"/>
      <w:numFmt w:val="bullet"/>
      <w:lvlText w:val="•"/>
      <w:lvlJc w:val="left"/>
      <w:pPr>
        <w:tabs>
          <w:tab w:val="num" w:pos="2880"/>
        </w:tabs>
        <w:ind w:left="2880" w:hanging="360"/>
      </w:pPr>
      <w:rPr>
        <w:rFonts w:ascii="Times New Roman" w:hAnsi="Times New Roman" w:hint="default"/>
      </w:rPr>
    </w:lvl>
    <w:lvl w:ilvl="4" w:tplc="D16CA5B4" w:tentative="1">
      <w:start w:val="1"/>
      <w:numFmt w:val="bullet"/>
      <w:lvlText w:val="•"/>
      <w:lvlJc w:val="left"/>
      <w:pPr>
        <w:tabs>
          <w:tab w:val="num" w:pos="3600"/>
        </w:tabs>
        <w:ind w:left="3600" w:hanging="360"/>
      </w:pPr>
      <w:rPr>
        <w:rFonts w:ascii="Times New Roman" w:hAnsi="Times New Roman" w:hint="default"/>
      </w:rPr>
    </w:lvl>
    <w:lvl w:ilvl="5" w:tplc="6D2E207E" w:tentative="1">
      <w:start w:val="1"/>
      <w:numFmt w:val="bullet"/>
      <w:lvlText w:val="•"/>
      <w:lvlJc w:val="left"/>
      <w:pPr>
        <w:tabs>
          <w:tab w:val="num" w:pos="4320"/>
        </w:tabs>
        <w:ind w:left="4320" w:hanging="360"/>
      </w:pPr>
      <w:rPr>
        <w:rFonts w:ascii="Times New Roman" w:hAnsi="Times New Roman" w:hint="default"/>
      </w:rPr>
    </w:lvl>
    <w:lvl w:ilvl="6" w:tplc="E1E83B72" w:tentative="1">
      <w:start w:val="1"/>
      <w:numFmt w:val="bullet"/>
      <w:lvlText w:val="•"/>
      <w:lvlJc w:val="left"/>
      <w:pPr>
        <w:tabs>
          <w:tab w:val="num" w:pos="5040"/>
        </w:tabs>
        <w:ind w:left="5040" w:hanging="360"/>
      </w:pPr>
      <w:rPr>
        <w:rFonts w:ascii="Times New Roman" w:hAnsi="Times New Roman" w:hint="default"/>
      </w:rPr>
    </w:lvl>
    <w:lvl w:ilvl="7" w:tplc="D08C0F0E" w:tentative="1">
      <w:start w:val="1"/>
      <w:numFmt w:val="bullet"/>
      <w:lvlText w:val="•"/>
      <w:lvlJc w:val="left"/>
      <w:pPr>
        <w:tabs>
          <w:tab w:val="num" w:pos="5760"/>
        </w:tabs>
        <w:ind w:left="5760" w:hanging="360"/>
      </w:pPr>
      <w:rPr>
        <w:rFonts w:ascii="Times New Roman" w:hAnsi="Times New Roman" w:hint="default"/>
      </w:rPr>
    </w:lvl>
    <w:lvl w:ilvl="8" w:tplc="EC529B1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D813B58"/>
    <w:multiLevelType w:val="hybridMultilevel"/>
    <w:tmpl w:val="C69CD3D8"/>
    <w:lvl w:ilvl="0" w:tplc="C4DA7CF0">
      <w:start w:val="1"/>
      <w:numFmt w:val="bullet"/>
      <w:lvlText w:val="•"/>
      <w:lvlJc w:val="left"/>
      <w:pPr>
        <w:tabs>
          <w:tab w:val="num" w:pos="720"/>
        </w:tabs>
        <w:ind w:left="720" w:hanging="360"/>
      </w:pPr>
      <w:rPr>
        <w:rFonts w:ascii="Times New Roman" w:hAnsi="Times New Roman" w:hint="default"/>
      </w:rPr>
    </w:lvl>
    <w:lvl w:ilvl="1" w:tplc="79DC47F4" w:tentative="1">
      <w:start w:val="1"/>
      <w:numFmt w:val="bullet"/>
      <w:lvlText w:val="•"/>
      <w:lvlJc w:val="left"/>
      <w:pPr>
        <w:tabs>
          <w:tab w:val="num" w:pos="1440"/>
        </w:tabs>
        <w:ind w:left="1440" w:hanging="360"/>
      </w:pPr>
      <w:rPr>
        <w:rFonts w:ascii="Times New Roman" w:hAnsi="Times New Roman" w:hint="default"/>
      </w:rPr>
    </w:lvl>
    <w:lvl w:ilvl="2" w:tplc="D924D7E0" w:tentative="1">
      <w:start w:val="1"/>
      <w:numFmt w:val="bullet"/>
      <w:lvlText w:val="•"/>
      <w:lvlJc w:val="left"/>
      <w:pPr>
        <w:tabs>
          <w:tab w:val="num" w:pos="2160"/>
        </w:tabs>
        <w:ind w:left="2160" w:hanging="360"/>
      </w:pPr>
      <w:rPr>
        <w:rFonts w:ascii="Times New Roman" w:hAnsi="Times New Roman" w:hint="default"/>
      </w:rPr>
    </w:lvl>
    <w:lvl w:ilvl="3" w:tplc="61BE11A6" w:tentative="1">
      <w:start w:val="1"/>
      <w:numFmt w:val="bullet"/>
      <w:lvlText w:val="•"/>
      <w:lvlJc w:val="left"/>
      <w:pPr>
        <w:tabs>
          <w:tab w:val="num" w:pos="2880"/>
        </w:tabs>
        <w:ind w:left="2880" w:hanging="360"/>
      </w:pPr>
      <w:rPr>
        <w:rFonts w:ascii="Times New Roman" w:hAnsi="Times New Roman" w:hint="default"/>
      </w:rPr>
    </w:lvl>
    <w:lvl w:ilvl="4" w:tplc="5AD4DD7A" w:tentative="1">
      <w:start w:val="1"/>
      <w:numFmt w:val="bullet"/>
      <w:lvlText w:val="•"/>
      <w:lvlJc w:val="left"/>
      <w:pPr>
        <w:tabs>
          <w:tab w:val="num" w:pos="3600"/>
        </w:tabs>
        <w:ind w:left="3600" w:hanging="360"/>
      </w:pPr>
      <w:rPr>
        <w:rFonts w:ascii="Times New Roman" w:hAnsi="Times New Roman" w:hint="default"/>
      </w:rPr>
    </w:lvl>
    <w:lvl w:ilvl="5" w:tplc="1D0840B8" w:tentative="1">
      <w:start w:val="1"/>
      <w:numFmt w:val="bullet"/>
      <w:lvlText w:val="•"/>
      <w:lvlJc w:val="left"/>
      <w:pPr>
        <w:tabs>
          <w:tab w:val="num" w:pos="4320"/>
        </w:tabs>
        <w:ind w:left="4320" w:hanging="360"/>
      </w:pPr>
      <w:rPr>
        <w:rFonts w:ascii="Times New Roman" w:hAnsi="Times New Roman" w:hint="default"/>
      </w:rPr>
    </w:lvl>
    <w:lvl w:ilvl="6" w:tplc="1CEE46E6" w:tentative="1">
      <w:start w:val="1"/>
      <w:numFmt w:val="bullet"/>
      <w:lvlText w:val="•"/>
      <w:lvlJc w:val="left"/>
      <w:pPr>
        <w:tabs>
          <w:tab w:val="num" w:pos="5040"/>
        </w:tabs>
        <w:ind w:left="5040" w:hanging="360"/>
      </w:pPr>
      <w:rPr>
        <w:rFonts w:ascii="Times New Roman" w:hAnsi="Times New Roman" w:hint="default"/>
      </w:rPr>
    </w:lvl>
    <w:lvl w:ilvl="7" w:tplc="5B4AA2E4" w:tentative="1">
      <w:start w:val="1"/>
      <w:numFmt w:val="bullet"/>
      <w:lvlText w:val="•"/>
      <w:lvlJc w:val="left"/>
      <w:pPr>
        <w:tabs>
          <w:tab w:val="num" w:pos="5760"/>
        </w:tabs>
        <w:ind w:left="5760" w:hanging="360"/>
      </w:pPr>
      <w:rPr>
        <w:rFonts w:ascii="Times New Roman" w:hAnsi="Times New Roman" w:hint="default"/>
      </w:rPr>
    </w:lvl>
    <w:lvl w:ilvl="8" w:tplc="93FCAB8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1790C6A"/>
    <w:multiLevelType w:val="hybridMultilevel"/>
    <w:tmpl w:val="E962FC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5760795"/>
    <w:multiLevelType w:val="hybridMultilevel"/>
    <w:tmpl w:val="1D8CE856"/>
    <w:lvl w:ilvl="0" w:tplc="DDCA3232">
      <w:start w:val="1"/>
      <w:numFmt w:val="bullet"/>
      <w:lvlText w:val="•"/>
      <w:lvlJc w:val="left"/>
      <w:pPr>
        <w:tabs>
          <w:tab w:val="num" w:pos="720"/>
        </w:tabs>
        <w:ind w:left="720" w:hanging="360"/>
      </w:pPr>
      <w:rPr>
        <w:rFonts w:ascii="Times New Roman" w:hAnsi="Times New Roman" w:hint="default"/>
      </w:rPr>
    </w:lvl>
    <w:lvl w:ilvl="1" w:tplc="2C3086AC" w:tentative="1">
      <w:start w:val="1"/>
      <w:numFmt w:val="bullet"/>
      <w:lvlText w:val="•"/>
      <w:lvlJc w:val="left"/>
      <w:pPr>
        <w:tabs>
          <w:tab w:val="num" w:pos="1440"/>
        </w:tabs>
        <w:ind w:left="1440" w:hanging="360"/>
      </w:pPr>
      <w:rPr>
        <w:rFonts w:ascii="Times New Roman" w:hAnsi="Times New Roman" w:hint="default"/>
      </w:rPr>
    </w:lvl>
    <w:lvl w:ilvl="2" w:tplc="F6EE88EE" w:tentative="1">
      <w:start w:val="1"/>
      <w:numFmt w:val="bullet"/>
      <w:lvlText w:val="•"/>
      <w:lvlJc w:val="left"/>
      <w:pPr>
        <w:tabs>
          <w:tab w:val="num" w:pos="2160"/>
        </w:tabs>
        <w:ind w:left="2160" w:hanging="360"/>
      </w:pPr>
      <w:rPr>
        <w:rFonts w:ascii="Times New Roman" w:hAnsi="Times New Roman" w:hint="default"/>
      </w:rPr>
    </w:lvl>
    <w:lvl w:ilvl="3" w:tplc="BCAED894" w:tentative="1">
      <w:start w:val="1"/>
      <w:numFmt w:val="bullet"/>
      <w:lvlText w:val="•"/>
      <w:lvlJc w:val="left"/>
      <w:pPr>
        <w:tabs>
          <w:tab w:val="num" w:pos="2880"/>
        </w:tabs>
        <w:ind w:left="2880" w:hanging="360"/>
      </w:pPr>
      <w:rPr>
        <w:rFonts w:ascii="Times New Roman" w:hAnsi="Times New Roman" w:hint="default"/>
      </w:rPr>
    </w:lvl>
    <w:lvl w:ilvl="4" w:tplc="32A68A82" w:tentative="1">
      <w:start w:val="1"/>
      <w:numFmt w:val="bullet"/>
      <w:lvlText w:val="•"/>
      <w:lvlJc w:val="left"/>
      <w:pPr>
        <w:tabs>
          <w:tab w:val="num" w:pos="3600"/>
        </w:tabs>
        <w:ind w:left="3600" w:hanging="360"/>
      </w:pPr>
      <w:rPr>
        <w:rFonts w:ascii="Times New Roman" w:hAnsi="Times New Roman" w:hint="default"/>
      </w:rPr>
    </w:lvl>
    <w:lvl w:ilvl="5" w:tplc="13C856C2" w:tentative="1">
      <w:start w:val="1"/>
      <w:numFmt w:val="bullet"/>
      <w:lvlText w:val="•"/>
      <w:lvlJc w:val="left"/>
      <w:pPr>
        <w:tabs>
          <w:tab w:val="num" w:pos="4320"/>
        </w:tabs>
        <w:ind w:left="4320" w:hanging="360"/>
      </w:pPr>
      <w:rPr>
        <w:rFonts w:ascii="Times New Roman" w:hAnsi="Times New Roman" w:hint="default"/>
      </w:rPr>
    </w:lvl>
    <w:lvl w:ilvl="6" w:tplc="D8385ECA" w:tentative="1">
      <w:start w:val="1"/>
      <w:numFmt w:val="bullet"/>
      <w:lvlText w:val="•"/>
      <w:lvlJc w:val="left"/>
      <w:pPr>
        <w:tabs>
          <w:tab w:val="num" w:pos="5040"/>
        </w:tabs>
        <w:ind w:left="5040" w:hanging="360"/>
      </w:pPr>
      <w:rPr>
        <w:rFonts w:ascii="Times New Roman" w:hAnsi="Times New Roman" w:hint="default"/>
      </w:rPr>
    </w:lvl>
    <w:lvl w:ilvl="7" w:tplc="0A8A8BE2" w:tentative="1">
      <w:start w:val="1"/>
      <w:numFmt w:val="bullet"/>
      <w:lvlText w:val="•"/>
      <w:lvlJc w:val="left"/>
      <w:pPr>
        <w:tabs>
          <w:tab w:val="num" w:pos="5760"/>
        </w:tabs>
        <w:ind w:left="5760" w:hanging="360"/>
      </w:pPr>
      <w:rPr>
        <w:rFonts w:ascii="Times New Roman" w:hAnsi="Times New Roman" w:hint="default"/>
      </w:rPr>
    </w:lvl>
    <w:lvl w:ilvl="8" w:tplc="CEC88B3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71D6B32"/>
    <w:multiLevelType w:val="hybridMultilevel"/>
    <w:tmpl w:val="3C7A95EE"/>
    <w:lvl w:ilvl="0" w:tplc="7A78DBC6">
      <w:start w:val="1"/>
      <w:numFmt w:val="bullet"/>
      <w:lvlText w:val="•"/>
      <w:lvlJc w:val="left"/>
      <w:pPr>
        <w:tabs>
          <w:tab w:val="num" w:pos="720"/>
        </w:tabs>
        <w:ind w:left="720" w:hanging="360"/>
      </w:pPr>
      <w:rPr>
        <w:rFonts w:ascii="Times New Roman" w:hAnsi="Times New Roman" w:hint="default"/>
      </w:rPr>
    </w:lvl>
    <w:lvl w:ilvl="1" w:tplc="F780901E" w:tentative="1">
      <w:start w:val="1"/>
      <w:numFmt w:val="bullet"/>
      <w:lvlText w:val="•"/>
      <w:lvlJc w:val="left"/>
      <w:pPr>
        <w:tabs>
          <w:tab w:val="num" w:pos="1440"/>
        </w:tabs>
        <w:ind w:left="1440" w:hanging="360"/>
      </w:pPr>
      <w:rPr>
        <w:rFonts w:ascii="Times New Roman" w:hAnsi="Times New Roman" w:hint="default"/>
      </w:rPr>
    </w:lvl>
    <w:lvl w:ilvl="2" w:tplc="34FAA40C" w:tentative="1">
      <w:start w:val="1"/>
      <w:numFmt w:val="bullet"/>
      <w:lvlText w:val="•"/>
      <w:lvlJc w:val="left"/>
      <w:pPr>
        <w:tabs>
          <w:tab w:val="num" w:pos="2160"/>
        </w:tabs>
        <w:ind w:left="2160" w:hanging="360"/>
      </w:pPr>
      <w:rPr>
        <w:rFonts w:ascii="Times New Roman" w:hAnsi="Times New Roman" w:hint="default"/>
      </w:rPr>
    </w:lvl>
    <w:lvl w:ilvl="3" w:tplc="D74E77C6" w:tentative="1">
      <w:start w:val="1"/>
      <w:numFmt w:val="bullet"/>
      <w:lvlText w:val="•"/>
      <w:lvlJc w:val="left"/>
      <w:pPr>
        <w:tabs>
          <w:tab w:val="num" w:pos="2880"/>
        </w:tabs>
        <w:ind w:left="2880" w:hanging="360"/>
      </w:pPr>
      <w:rPr>
        <w:rFonts w:ascii="Times New Roman" w:hAnsi="Times New Roman" w:hint="default"/>
      </w:rPr>
    </w:lvl>
    <w:lvl w:ilvl="4" w:tplc="651E9CDC" w:tentative="1">
      <w:start w:val="1"/>
      <w:numFmt w:val="bullet"/>
      <w:lvlText w:val="•"/>
      <w:lvlJc w:val="left"/>
      <w:pPr>
        <w:tabs>
          <w:tab w:val="num" w:pos="3600"/>
        </w:tabs>
        <w:ind w:left="3600" w:hanging="360"/>
      </w:pPr>
      <w:rPr>
        <w:rFonts w:ascii="Times New Roman" w:hAnsi="Times New Roman" w:hint="default"/>
      </w:rPr>
    </w:lvl>
    <w:lvl w:ilvl="5" w:tplc="2FF082BA" w:tentative="1">
      <w:start w:val="1"/>
      <w:numFmt w:val="bullet"/>
      <w:lvlText w:val="•"/>
      <w:lvlJc w:val="left"/>
      <w:pPr>
        <w:tabs>
          <w:tab w:val="num" w:pos="4320"/>
        </w:tabs>
        <w:ind w:left="4320" w:hanging="360"/>
      </w:pPr>
      <w:rPr>
        <w:rFonts w:ascii="Times New Roman" w:hAnsi="Times New Roman" w:hint="default"/>
      </w:rPr>
    </w:lvl>
    <w:lvl w:ilvl="6" w:tplc="7D882DEC" w:tentative="1">
      <w:start w:val="1"/>
      <w:numFmt w:val="bullet"/>
      <w:lvlText w:val="•"/>
      <w:lvlJc w:val="left"/>
      <w:pPr>
        <w:tabs>
          <w:tab w:val="num" w:pos="5040"/>
        </w:tabs>
        <w:ind w:left="5040" w:hanging="360"/>
      </w:pPr>
      <w:rPr>
        <w:rFonts w:ascii="Times New Roman" w:hAnsi="Times New Roman" w:hint="default"/>
      </w:rPr>
    </w:lvl>
    <w:lvl w:ilvl="7" w:tplc="39746486" w:tentative="1">
      <w:start w:val="1"/>
      <w:numFmt w:val="bullet"/>
      <w:lvlText w:val="•"/>
      <w:lvlJc w:val="left"/>
      <w:pPr>
        <w:tabs>
          <w:tab w:val="num" w:pos="5760"/>
        </w:tabs>
        <w:ind w:left="5760" w:hanging="360"/>
      </w:pPr>
      <w:rPr>
        <w:rFonts w:ascii="Times New Roman" w:hAnsi="Times New Roman" w:hint="default"/>
      </w:rPr>
    </w:lvl>
    <w:lvl w:ilvl="8" w:tplc="EBB8B156"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E72256A"/>
    <w:multiLevelType w:val="hybridMultilevel"/>
    <w:tmpl w:val="23CA4864"/>
    <w:lvl w:ilvl="0" w:tplc="BB9494F6">
      <w:start w:val="1"/>
      <w:numFmt w:val="bullet"/>
      <w:lvlText w:val="•"/>
      <w:lvlJc w:val="left"/>
      <w:pPr>
        <w:tabs>
          <w:tab w:val="num" w:pos="720"/>
        </w:tabs>
        <w:ind w:left="720" w:hanging="360"/>
      </w:pPr>
      <w:rPr>
        <w:rFonts w:ascii="Times New Roman" w:hAnsi="Times New Roman" w:hint="default"/>
      </w:rPr>
    </w:lvl>
    <w:lvl w:ilvl="1" w:tplc="075CB01E" w:tentative="1">
      <w:start w:val="1"/>
      <w:numFmt w:val="bullet"/>
      <w:lvlText w:val="•"/>
      <w:lvlJc w:val="left"/>
      <w:pPr>
        <w:tabs>
          <w:tab w:val="num" w:pos="1440"/>
        </w:tabs>
        <w:ind w:left="1440" w:hanging="360"/>
      </w:pPr>
      <w:rPr>
        <w:rFonts w:ascii="Times New Roman" w:hAnsi="Times New Roman" w:hint="default"/>
      </w:rPr>
    </w:lvl>
    <w:lvl w:ilvl="2" w:tplc="119E27E6" w:tentative="1">
      <w:start w:val="1"/>
      <w:numFmt w:val="bullet"/>
      <w:lvlText w:val="•"/>
      <w:lvlJc w:val="left"/>
      <w:pPr>
        <w:tabs>
          <w:tab w:val="num" w:pos="2160"/>
        </w:tabs>
        <w:ind w:left="2160" w:hanging="360"/>
      </w:pPr>
      <w:rPr>
        <w:rFonts w:ascii="Times New Roman" w:hAnsi="Times New Roman" w:hint="default"/>
      </w:rPr>
    </w:lvl>
    <w:lvl w:ilvl="3" w:tplc="F17A5DC6" w:tentative="1">
      <w:start w:val="1"/>
      <w:numFmt w:val="bullet"/>
      <w:lvlText w:val="•"/>
      <w:lvlJc w:val="left"/>
      <w:pPr>
        <w:tabs>
          <w:tab w:val="num" w:pos="2880"/>
        </w:tabs>
        <w:ind w:left="2880" w:hanging="360"/>
      </w:pPr>
      <w:rPr>
        <w:rFonts w:ascii="Times New Roman" w:hAnsi="Times New Roman" w:hint="default"/>
      </w:rPr>
    </w:lvl>
    <w:lvl w:ilvl="4" w:tplc="E65628D0" w:tentative="1">
      <w:start w:val="1"/>
      <w:numFmt w:val="bullet"/>
      <w:lvlText w:val="•"/>
      <w:lvlJc w:val="left"/>
      <w:pPr>
        <w:tabs>
          <w:tab w:val="num" w:pos="3600"/>
        </w:tabs>
        <w:ind w:left="3600" w:hanging="360"/>
      </w:pPr>
      <w:rPr>
        <w:rFonts w:ascii="Times New Roman" w:hAnsi="Times New Roman" w:hint="default"/>
      </w:rPr>
    </w:lvl>
    <w:lvl w:ilvl="5" w:tplc="1D0E1C4E" w:tentative="1">
      <w:start w:val="1"/>
      <w:numFmt w:val="bullet"/>
      <w:lvlText w:val="•"/>
      <w:lvlJc w:val="left"/>
      <w:pPr>
        <w:tabs>
          <w:tab w:val="num" w:pos="4320"/>
        </w:tabs>
        <w:ind w:left="4320" w:hanging="360"/>
      </w:pPr>
      <w:rPr>
        <w:rFonts w:ascii="Times New Roman" w:hAnsi="Times New Roman" w:hint="default"/>
      </w:rPr>
    </w:lvl>
    <w:lvl w:ilvl="6" w:tplc="5DDE9732" w:tentative="1">
      <w:start w:val="1"/>
      <w:numFmt w:val="bullet"/>
      <w:lvlText w:val="•"/>
      <w:lvlJc w:val="left"/>
      <w:pPr>
        <w:tabs>
          <w:tab w:val="num" w:pos="5040"/>
        </w:tabs>
        <w:ind w:left="5040" w:hanging="360"/>
      </w:pPr>
      <w:rPr>
        <w:rFonts w:ascii="Times New Roman" w:hAnsi="Times New Roman" w:hint="default"/>
      </w:rPr>
    </w:lvl>
    <w:lvl w:ilvl="7" w:tplc="0268AF70" w:tentative="1">
      <w:start w:val="1"/>
      <w:numFmt w:val="bullet"/>
      <w:lvlText w:val="•"/>
      <w:lvlJc w:val="left"/>
      <w:pPr>
        <w:tabs>
          <w:tab w:val="num" w:pos="5760"/>
        </w:tabs>
        <w:ind w:left="5760" w:hanging="360"/>
      </w:pPr>
      <w:rPr>
        <w:rFonts w:ascii="Times New Roman" w:hAnsi="Times New Roman" w:hint="default"/>
      </w:rPr>
    </w:lvl>
    <w:lvl w:ilvl="8" w:tplc="DB5CDC4A"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34"/>
  </w:num>
  <w:num w:numId="3">
    <w:abstractNumId w:val="27"/>
  </w:num>
  <w:num w:numId="4">
    <w:abstractNumId w:val="7"/>
  </w:num>
  <w:num w:numId="5">
    <w:abstractNumId w:val="20"/>
  </w:num>
  <w:num w:numId="6">
    <w:abstractNumId w:val="17"/>
  </w:num>
  <w:num w:numId="7">
    <w:abstractNumId w:val="9"/>
  </w:num>
  <w:num w:numId="8">
    <w:abstractNumId w:val="21"/>
  </w:num>
  <w:num w:numId="9">
    <w:abstractNumId w:val="8"/>
  </w:num>
  <w:num w:numId="10">
    <w:abstractNumId w:val="25"/>
  </w:num>
  <w:num w:numId="11">
    <w:abstractNumId w:val="6"/>
  </w:num>
  <w:num w:numId="12">
    <w:abstractNumId w:val="26"/>
  </w:num>
  <w:num w:numId="13">
    <w:abstractNumId w:val="11"/>
  </w:num>
  <w:num w:numId="14">
    <w:abstractNumId w:val="2"/>
  </w:num>
  <w:num w:numId="15">
    <w:abstractNumId w:val="31"/>
  </w:num>
  <w:num w:numId="16">
    <w:abstractNumId w:val="33"/>
  </w:num>
  <w:num w:numId="17">
    <w:abstractNumId w:val="13"/>
  </w:num>
  <w:num w:numId="18">
    <w:abstractNumId w:val="30"/>
  </w:num>
  <w:num w:numId="19">
    <w:abstractNumId w:val="14"/>
  </w:num>
  <w:num w:numId="20">
    <w:abstractNumId w:val="36"/>
  </w:num>
  <w:num w:numId="21">
    <w:abstractNumId w:val="22"/>
  </w:num>
  <w:num w:numId="22">
    <w:abstractNumId w:val="5"/>
  </w:num>
  <w:num w:numId="23">
    <w:abstractNumId w:val="4"/>
  </w:num>
  <w:num w:numId="24">
    <w:abstractNumId w:val="24"/>
  </w:num>
  <w:num w:numId="25">
    <w:abstractNumId w:val="23"/>
  </w:num>
  <w:num w:numId="26">
    <w:abstractNumId w:val="37"/>
  </w:num>
  <w:num w:numId="27">
    <w:abstractNumId w:val="3"/>
  </w:num>
  <w:num w:numId="28">
    <w:abstractNumId w:val="1"/>
  </w:num>
  <w:num w:numId="29">
    <w:abstractNumId w:val="0"/>
  </w:num>
  <w:num w:numId="30">
    <w:abstractNumId w:val="15"/>
  </w:num>
  <w:num w:numId="31">
    <w:abstractNumId w:val="12"/>
  </w:num>
  <w:num w:numId="32">
    <w:abstractNumId w:val="18"/>
  </w:num>
  <w:num w:numId="33">
    <w:abstractNumId w:val="19"/>
  </w:num>
  <w:num w:numId="34">
    <w:abstractNumId w:val="29"/>
  </w:num>
  <w:num w:numId="35">
    <w:abstractNumId w:val="16"/>
  </w:num>
  <w:num w:numId="36">
    <w:abstractNumId w:val="35"/>
  </w:num>
  <w:num w:numId="37">
    <w:abstractNumId w:val="32"/>
  </w:num>
  <w:num w:numId="38">
    <w:abstractNumId w:val="2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tz Tello Flores">
    <w15:presenceInfo w15:providerId="Windows Live" w15:userId="3f1cda4f39bb6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27"/>
    <w:rsid w:val="000040AF"/>
    <w:rsid w:val="000119E6"/>
    <w:rsid w:val="00025358"/>
    <w:rsid w:val="000309BC"/>
    <w:rsid w:val="00040CD8"/>
    <w:rsid w:val="00041152"/>
    <w:rsid w:val="000428F0"/>
    <w:rsid w:val="000453B2"/>
    <w:rsid w:val="00046B3E"/>
    <w:rsid w:val="00063A6F"/>
    <w:rsid w:val="0007073D"/>
    <w:rsid w:val="00076BA8"/>
    <w:rsid w:val="00080D2A"/>
    <w:rsid w:val="000861CD"/>
    <w:rsid w:val="00093897"/>
    <w:rsid w:val="000A2BFE"/>
    <w:rsid w:val="000C4927"/>
    <w:rsid w:val="000D2DFC"/>
    <w:rsid w:val="000E7421"/>
    <w:rsid w:val="000F1BF1"/>
    <w:rsid w:val="000F3E78"/>
    <w:rsid w:val="00100549"/>
    <w:rsid w:val="001033B5"/>
    <w:rsid w:val="0011350C"/>
    <w:rsid w:val="00136BBF"/>
    <w:rsid w:val="00143F50"/>
    <w:rsid w:val="00175D19"/>
    <w:rsid w:val="00176B3D"/>
    <w:rsid w:val="00180590"/>
    <w:rsid w:val="001C66FF"/>
    <w:rsid w:val="001D5704"/>
    <w:rsid w:val="00202830"/>
    <w:rsid w:val="00221296"/>
    <w:rsid w:val="00231B23"/>
    <w:rsid w:val="002355A2"/>
    <w:rsid w:val="00244517"/>
    <w:rsid w:val="00256564"/>
    <w:rsid w:val="00265FF4"/>
    <w:rsid w:val="00270271"/>
    <w:rsid w:val="00291216"/>
    <w:rsid w:val="002B26B7"/>
    <w:rsid w:val="002C54C0"/>
    <w:rsid w:val="002D5917"/>
    <w:rsid w:val="002E4D06"/>
    <w:rsid w:val="002F2438"/>
    <w:rsid w:val="002F24BD"/>
    <w:rsid w:val="002F3898"/>
    <w:rsid w:val="003019B1"/>
    <w:rsid w:val="003119A9"/>
    <w:rsid w:val="00313636"/>
    <w:rsid w:val="00354462"/>
    <w:rsid w:val="003857EF"/>
    <w:rsid w:val="0038627D"/>
    <w:rsid w:val="003A1111"/>
    <w:rsid w:val="003C11F6"/>
    <w:rsid w:val="003C617B"/>
    <w:rsid w:val="003C7561"/>
    <w:rsid w:val="003E4F05"/>
    <w:rsid w:val="003E5EB6"/>
    <w:rsid w:val="00407F05"/>
    <w:rsid w:val="00413C52"/>
    <w:rsid w:val="004140B7"/>
    <w:rsid w:val="00430F91"/>
    <w:rsid w:val="0043465F"/>
    <w:rsid w:val="004621C1"/>
    <w:rsid w:val="004712C0"/>
    <w:rsid w:val="00472BD3"/>
    <w:rsid w:val="00482078"/>
    <w:rsid w:val="00490371"/>
    <w:rsid w:val="004B548E"/>
    <w:rsid w:val="004E70C5"/>
    <w:rsid w:val="0050119C"/>
    <w:rsid w:val="00521CBC"/>
    <w:rsid w:val="00522E3B"/>
    <w:rsid w:val="00527CA9"/>
    <w:rsid w:val="00541E5A"/>
    <w:rsid w:val="00585F83"/>
    <w:rsid w:val="005B0BFE"/>
    <w:rsid w:val="005C7D89"/>
    <w:rsid w:val="005E0B8D"/>
    <w:rsid w:val="00607C6B"/>
    <w:rsid w:val="0061031A"/>
    <w:rsid w:val="006141C6"/>
    <w:rsid w:val="00616453"/>
    <w:rsid w:val="00632349"/>
    <w:rsid w:val="00646429"/>
    <w:rsid w:val="0066656D"/>
    <w:rsid w:val="006E3712"/>
    <w:rsid w:val="006E411A"/>
    <w:rsid w:val="006E5253"/>
    <w:rsid w:val="006F1E38"/>
    <w:rsid w:val="006F45BA"/>
    <w:rsid w:val="006F7B04"/>
    <w:rsid w:val="00707897"/>
    <w:rsid w:val="00721785"/>
    <w:rsid w:val="00733977"/>
    <w:rsid w:val="0074188E"/>
    <w:rsid w:val="007429A5"/>
    <w:rsid w:val="0076098E"/>
    <w:rsid w:val="007B3A77"/>
    <w:rsid w:val="007B7847"/>
    <w:rsid w:val="007D3F62"/>
    <w:rsid w:val="007D7886"/>
    <w:rsid w:val="007F6889"/>
    <w:rsid w:val="0081759F"/>
    <w:rsid w:val="00817705"/>
    <w:rsid w:val="00851066"/>
    <w:rsid w:val="00855D46"/>
    <w:rsid w:val="00857177"/>
    <w:rsid w:val="00866FA7"/>
    <w:rsid w:val="008928AF"/>
    <w:rsid w:val="00893502"/>
    <w:rsid w:val="008A2DBB"/>
    <w:rsid w:val="008D28FC"/>
    <w:rsid w:val="008E0D89"/>
    <w:rsid w:val="008F50AD"/>
    <w:rsid w:val="00903FA3"/>
    <w:rsid w:val="00906896"/>
    <w:rsid w:val="0093288C"/>
    <w:rsid w:val="00935E1A"/>
    <w:rsid w:val="00941CA0"/>
    <w:rsid w:val="00943E1D"/>
    <w:rsid w:val="00956020"/>
    <w:rsid w:val="00956D35"/>
    <w:rsid w:val="009676C3"/>
    <w:rsid w:val="00975493"/>
    <w:rsid w:val="00991A9F"/>
    <w:rsid w:val="009959BC"/>
    <w:rsid w:val="009B22A2"/>
    <w:rsid w:val="009C5F0D"/>
    <w:rsid w:val="009E6D0D"/>
    <w:rsid w:val="00A07436"/>
    <w:rsid w:val="00A315D1"/>
    <w:rsid w:val="00A42816"/>
    <w:rsid w:val="00A44514"/>
    <w:rsid w:val="00A56DB2"/>
    <w:rsid w:val="00A573B8"/>
    <w:rsid w:val="00A67EAD"/>
    <w:rsid w:val="00A87E1D"/>
    <w:rsid w:val="00A9014E"/>
    <w:rsid w:val="00AA248C"/>
    <w:rsid w:val="00AA4908"/>
    <w:rsid w:val="00AD6C6B"/>
    <w:rsid w:val="00AE0B90"/>
    <w:rsid w:val="00B026F1"/>
    <w:rsid w:val="00B05DAD"/>
    <w:rsid w:val="00B06862"/>
    <w:rsid w:val="00B11C3B"/>
    <w:rsid w:val="00B40FDD"/>
    <w:rsid w:val="00B43632"/>
    <w:rsid w:val="00B70B38"/>
    <w:rsid w:val="00B80CF4"/>
    <w:rsid w:val="00B85311"/>
    <w:rsid w:val="00B86EA6"/>
    <w:rsid w:val="00BC0B81"/>
    <w:rsid w:val="00BD189B"/>
    <w:rsid w:val="00BD293F"/>
    <w:rsid w:val="00BE389F"/>
    <w:rsid w:val="00BE64E4"/>
    <w:rsid w:val="00C154B0"/>
    <w:rsid w:val="00C22F0E"/>
    <w:rsid w:val="00C248BD"/>
    <w:rsid w:val="00C26EAF"/>
    <w:rsid w:val="00C64BFC"/>
    <w:rsid w:val="00C6707C"/>
    <w:rsid w:val="00C73697"/>
    <w:rsid w:val="00C83159"/>
    <w:rsid w:val="00C952D1"/>
    <w:rsid w:val="00CA6867"/>
    <w:rsid w:val="00CC2F71"/>
    <w:rsid w:val="00CE1C20"/>
    <w:rsid w:val="00CE4BCF"/>
    <w:rsid w:val="00D009E1"/>
    <w:rsid w:val="00D42672"/>
    <w:rsid w:val="00D43D55"/>
    <w:rsid w:val="00D636B9"/>
    <w:rsid w:val="00D85927"/>
    <w:rsid w:val="00DA6578"/>
    <w:rsid w:val="00DB7A19"/>
    <w:rsid w:val="00E1108F"/>
    <w:rsid w:val="00E11AB5"/>
    <w:rsid w:val="00E2715B"/>
    <w:rsid w:val="00E630CC"/>
    <w:rsid w:val="00E65C93"/>
    <w:rsid w:val="00E71C46"/>
    <w:rsid w:val="00E810DC"/>
    <w:rsid w:val="00EA68BC"/>
    <w:rsid w:val="00EB2E98"/>
    <w:rsid w:val="00EB45A3"/>
    <w:rsid w:val="00ED737B"/>
    <w:rsid w:val="00EE302B"/>
    <w:rsid w:val="00EF2030"/>
    <w:rsid w:val="00F016BF"/>
    <w:rsid w:val="00F048A9"/>
    <w:rsid w:val="00F06287"/>
    <w:rsid w:val="00F36AC4"/>
    <w:rsid w:val="00F36B1C"/>
    <w:rsid w:val="00F432DB"/>
    <w:rsid w:val="00F453F1"/>
    <w:rsid w:val="00F540BD"/>
    <w:rsid w:val="00F82B5A"/>
    <w:rsid w:val="00F86984"/>
    <w:rsid w:val="00F95534"/>
    <w:rsid w:val="00FA4077"/>
    <w:rsid w:val="00FB7484"/>
    <w:rsid w:val="00FE4132"/>
    <w:rsid w:val="00FE503B"/>
    <w:rsid w:val="00FE6A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4CD"/>
  <w15:chartTrackingRefBased/>
  <w15:docId w15:val="{B5A2E772-585A-42AF-B2C0-EE00CA78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27"/>
  </w:style>
  <w:style w:type="paragraph" w:styleId="Ttulo1">
    <w:name w:val="heading 1"/>
    <w:basedOn w:val="Normal"/>
    <w:next w:val="Normal"/>
    <w:link w:val="Ttulo1Car"/>
    <w:uiPriority w:val="9"/>
    <w:qFormat/>
    <w:rsid w:val="009B2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E503B"/>
    <w:pPr>
      <w:keepNext/>
      <w:keepLines/>
      <w:spacing w:before="40" w:after="0"/>
      <w:outlineLvl w:val="2"/>
    </w:pPr>
    <w:rPr>
      <w:rFonts w:ascii="Calibri Light" w:eastAsia="Times New Roman" w:hAnsi="Calibri Light" w:cs="Times New Roman"/>
      <w:color w:val="1F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927"/>
  </w:style>
  <w:style w:type="paragraph" w:styleId="Piedepgina">
    <w:name w:val="footer"/>
    <w:basedOn w:val="Normal"/>
    <w:link w:val="PiedepginaCar"/>
    <w:uiPriority w:val="99"/>
    <w:unhideWhenUsed/>
    <w:rsid w:val="000C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927"/>
  </w:style>
  <w:style w:type="paragraph" w:styleId="Prrafodelista">
    <w:name w:val="List Paragraph"/>
    <w:aliases w:val="Lista 123,Viñeta normal,Footnote,List Paragraph1,Cuadro 2-1,Párrafo de lista2,Viñeta nivel 1,Lista de nivel 1,Titulo de Fígura,TITULO A,Fundamentacion,Bulleted List,Cita Pie de Página,titulo,Lista vistosa - Énfasis 11,NIVEL ONE,paul2,Ha"/>
    <w:basedOn w:val="Normal"/>
    <w:link w:val="PrrafodelistaCar"/>
    <w:uiPriority w:val="34"/>
    <w:qFormat/>
    <w:rsid w:val="000C4927"/>
    <w:pPr>
      <w:ind w:left="720"/>
      <w:contextualSpacing/>
    </w:pPr>
  </w:style>
  <w:style w:type="paragraph" w:styleId="Textonotapie">
    <w:name w:val="footnote text"/>
    <w:aliases w:val="Texto nota pie Car Car,Texto nota pie Car Car Car,Footnote Text Char Char Char Char Char,Footnote Text Char Char Char Char,Footnote reference,FA Fu,Footnote Text Char Char Char,NOTA AL PIE TESIS PUCP,Footnote Text Cha"/>
    <w:basedOn w:val="Normal"/>
    <w:link w:val="TextonotapieCar"/>
    <w:uiPriority w:val="99"/>
    <w:unhideWhenUsed/>
    <w:qFormat/>
    <w:rsid w:val="000C4927"/>
    <w:pPr>
      <w:spacing w:after="0" w:line="240" w:lineRule="auto"/>
    </w:pPr>
    <w:rPr>
      <w:sz w:val="20"/>
      <w:szCs w:val="20"/>
    </w:rPr>
  </w:style>
  <w:style w:type="character" w:customStyle="1" w:styleId="TextonotapieCar">
    <w:name w:val="Texto nota pie Car"/>
    <w:aliases w:val="Texto nota pie Car Car Car1,Texto nota pie Car Car Car Car,Footnote Text Char Char Char Char Char Car,Footnote Text Char Char Char Char Car,Footnote reference Car,FA Fu Car,Footnote Text Char Char Char Car,NOTA AL PIE TESIS PUCP Car"/>
    <w:basedOn w:val="Fuentedeprrafopredeter"/>
    <w:link w:val="Textonotapie"/>
    <w:uiPriority w:val="99"/>
    <w:rsid w:val="000C4927"/>
    <w:rPr>
      <w:sz w:val="20"/>
      <w:szCs w:val="20"/>
    </w:rPr>
  </w:style>
  <w:style w:type="character" w:styleId="Refdenotaalpie">
    <w:name w:val="footnote reference"/>
    <w:aliases w:val="BVI fnr,BVI fnr Car Car,BVI fnr Car Car Car Car,BVI fnr Car Car Car Car Char, BVI fnr,CVR Ref. de nota al pie,Texto de nota al pie,Footnotes refss,Appel note de bas de page,Footnote number,referencia nota al pie,f,4_G,16 Point,ftref"/>
    <w:basedOn w:val="Fuentedeprrafopredeter"/>
    <w:link w:val="BVIfnrCar1CarCarCarCarCarCarCarCar"/>
    <w:uiPriority w:val="99"/>
    <w:unhideWhenUsed/>
    <w:qFormat/>
    <w:rsid w:val="000C4927"/>
    <w:rPr>
      <w:vertAlign w:val="superscript"/>
    </w:rPr>
  </w:style>
  <w:style w:type="character" w:customStyle="1" w:styleId="PrrafodelistaCar">
    <w:name w:val="Párrafo de lista Car"/>
    <w:aliases w:val="Lista 123 Car,Viñeta normal Car,Footnote Car,List Paragraph1 Car,Cuadro 2-1 Car,Párrafo de lista2 Car,Viñeta nivel 1 Car,Lista de nivel 1 Car,Titulo de Fígura Car,TITULO A Car,Fundamentacion Car,Bulleted List Car,titulo Car,Ha Car"/>
    <w:link w:val="Prrafodelista"/>
    <w:uiPriority w:val="34"/>
    <w:qFormat/>
    <w:locked/>
    <w:rsid w:val="000C4927"/>
  </w:style>
  <w:style w:type="character" w:customStyle="1" w:styleId="normaltextrun">
    <w:name w:val="normaltextrun"/>
    <w:basedOn w:val="Fuentedeprrafopredeter"/>
    <w:rsid w:val="000C4927"/>
  </w:style>
  <w:style w:type="paragraph" w:customStyle="1" w:styleId="BVIfnrCar1CarCarCarCarCarCarCarCar">
    <w:name w:val="BVI fnr Car1 Car Car Car Car Car Car Car Car"/>
    <w:aliases w:val="ftref Car Car Car Car Car Car Car Car Car Car Car Car Car Car"/>
    <w:basedOn w:val="Normal"/>
    <w:link w:val="Refdenotaalpie"/>
    <w:uiPriority w:val="99"/>
    <w:rsid w:val="000C4927"/>
    <w:pPr>
      <w:spacing w:before="200" w:after="0" w:line="240" w:lineRule="exact"/>
    </w:pPr>
    <w:rPr>
      <w:vertAlign w:val="superscript"/>
    </w:rPr>
  </w:style>
  <w:style w:type="table" w:styleId="Tablaconcuadrcula">
    <w:name w:val="Table Grid"/>
    <w:basedOn w:val="Tablanormal"/>
    <w:uiPriority w:val="39"/>
    <w:rsid w:val="005E0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0B8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0453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53B2"/>
    <w:rPr>
      <w:rFonts w:ascii="Segoe UI" w:hAnsi="Segoe UI" w:cs="Segoe UI"/>
      <w:sz w:val="18"/>
      <w:szCs w:val="18"/>
    </w:rPr>
  </w:style>
  <w:style w:type="character" w:customStyle="1" w:styleId="Ttulo1Car">
    <w:name w:val="Título 1 Car"/>
    <w:basedOn w:val="Fuentedeprrafopredeter"/>
    <w:link w:val="Ttulo1"/>
    <w:uiPriority w:val="9"/>
    <w:rsid w:val="009B22A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B22A2"/>
    <w:pPr>
      <w:outlineLvl w:val="9"/>
    </w:pPr>
    <w:rPr>
      <w:lang w:eastAsia="es-PE"/>
    </w:rPr>
  </w:style>
  <w:style w:type="paragraph" w:styleId="TDC1">
    <w:name w:val="toc 1"/>
    <w:basedOn w:val="Normal"/>
    <w:next w:val="Normal"/>
    <w:autoRedefine/>
    <w:uiPriority w:val="39"/>
    <w:unhideWhenUsed/>
    <w:rsid w:val="009B22A2"/>
    <w:pPr>
      <w:tabs>
        <w:tab w:val="left" w:pos="426"/>
        <w:tab w:val="right" w:leader="dot" w:pos="9016"/>
      </w:tabs>
      <w:spacing w:after="100"/>
    </w:pPr>
  </w:style>
  <w:style w:type="paragraph" w:styleId="TDC2">
    <w:name w:val="toc 2"/>
    <w:basedOn w:val="Normal"/>
    <w:next w:val="Normal"/>
    <w:autoRedefine/>
    <w:uiPriority w:val="39"/>
    <w:unhideWhenUsed/>
    <w:rsid w:val="009B22A2"/>
    <w:pPr>
      <w:spacing w:after="100"/>
      <w:ind w:left="220"/>
    </w:pPr>
  </w:style>
  <w:style w:type="character" w:styleId="Hipervnculo">
    <w:name w:val="Hyperlink"/>
    <w:basedOn w:val="Fuentedeprrafopredeter"/>
    <w:uiPriority w:val="99"/>
    <w:unhideWhenUsed/>
    <w:rsid w:val="009B22A2"/>
    <w:rPr>
      <w:color w:val="0563C1" w:themeColor="hyperlink"/>
      <w:u w:val="single"/>
    </w:rPr>
  </w:style>
  <w:style w:type="paragraph" w:customStyle="1" w:styleId="Default">
    <w:name w:val="Default"/>
    <w:rsid w:val="009B22A2"/>
    <w:pPr>
      <w:autoSpaceDE w:val="0"/>
      <w:autoSpaceDN w:val="0"/>
      <w:adjustRightInd w:val="0"/>
      <w:spacing w:after="0" w:line="240" w:lineRule="auto"/>
    </w:pPr>
    <w:rPr>
      <w:rFonts w:ascii="Arial" w:hAnsi="Arial" w:cs="Arial"/>
      <w:color w:val="000000"/>
      <w:sz w:val="24"/>
      <w:szCs w:val="24"/>
    </w:rPr>
  </w:style>
  <w:style w:type="paragraph" w:customStyle="1" w:styleId="Refdenotaalpie1">
    <w:name w:val="Ref. de nota al pie1"/>
    <w:basedOn w:val="Normal"/>
    <w:uiPriority w:val="99"/>
    <w:rsid w:val="009B22A2"/>
    <w:pPr>
      <w:spacing w:before="200" w:line="240" w:lineRule="exact"/>
    </w:pPr>
    <w:rPr>
      <w:rFonts w:ascii="Calibri" w:eastAsia="Calibri" w:hAnsi="Calibri" w:cs="Times New Roman"/>
      <w:sz w:val="20"/>
      <w:szCs w:val="20"/>
      <w:vertAlign w:val="superscript"/>
      <w:lang w:val="es-ES" w:eastAsia="es-ES"/>
    </w:rPr>
  </w:style>
  <w:style w:type="character" w:styleId="Refdecomentario">
    <w:name w:val="annotation reference"/>
    <w:basedOn w:val="Fuentedeprrafopredeter"/>
    <w:uiPriority w:val="99"/>
    <w:semiHidden/>
    <w:unhideWhenUsed/>
    <w:rsid w:val="009B22A2"/>
    <w:rPr>
      <w:sz w:val="16"/>
      <w:szCs w:val="16"/>
    </w:rPr>
  </w:style>
  <w:style w:type="paragraph" w:styleId="Textocomentario">
    <w:name w:val="annotation text"/>
    <w:basedOn w:val="Normal"/>
    <w:link w:val="TextocomentarioCar"/>
    <w:uiPriority w:val="99"/>
    <w:unhideWhenUsed/>
    <w:rsid w:val="009B22A2"/>
    <w:pPr>
      <w:spacing w:line="240" w:lineRule="auto"/>
    </w:pPr>
    <w:rPr>
      <w:sz w:val="20"/>
      <w:szCs w:val="20"/>
    </w:rPr>
  </w:style>
  <w:style w:type="character" w:customStyle="1" w:styleId="TextocomentarioCar">
    <w:name w:val="Texto comentario Car"/>
    <w:basedOn w:val="Fuentedeprrafopredeter"/>
    <w:link w:val="Textocomentario"/>
    <w:uiPriority w:val="99"/>
    <w:rsid w:val="009B22A2"/>
    <w:rPr>
      <w:sz w:val="20"/>
      <w:szCs w:val="20"/>
    </w:rPr>
  </w:style>
  <w:style w:type="paragraph" w:styleId="Asuntodelcomentario">
    <w:name w:val="annotation subject"/>
    <w:basedOn w:val="Textocomentario"/>
    <w:next w:val="Textocomentario"/>
    <w:link w:val="AsuntodelcomentarioCar"/>
    <w:uiPriority w:val="99"/>
    <w:semiHidden/>
    <w:unhideWhenUsed/>
    <w:rsid w:val="009B22A2"/>
    <w:rPr>
      <w:b/>
      <w:bCs/>
    </w:rPr>
  </w:style>
  <w:style w:type="character" w:customStyle="1" w:styleId="AsuntodelcomentarioCar">
    <w:name w:val="Asunto del comentario Car"/>
    <w:basedOn w:val="TextocomentarioCar"/>
    <w:link w:val="Asuntodelcomentario"/>
    <w:uiPriority w:val="99"/>
    <w:semiHidden/>
    <w:rsid w:val="009B22A2"/>
    <w:rPr>
      <w:b/>
      <w:bCs/>
      <w:sz w:val="20"/>
      <w:szCs w:val="20"/>
    </w:rPr>
  </w:style>
  <w:style w:type="paragraph" w:styleId="Revisin">
    <w:name w:val="Revision"/>
    <w:hidden/>
    <w:uiPriority w:val="99"/>
    <w:semiHidden/>
    <w:rsid w:val="009B22A2"/>
    <w:pPr>
      <w:spacing w:after="0" w:line="240" w:lineRule="auto"/>
    </w:pPr>
  </w:style>
  <w:style w:type="paragraph" w:styleId="TDC3">
    <w:name w:val="toc 3"/>
    <w:basedOn w:val="Normal"/>
    <w:next w:val="Normal"/>
    <w:autoRedefine/>
    <w:uiPriority w:val="39"/>
    <w:unhideWhenUsed/>
    <w:rsid w:val="009B22A2"/>
    <w:pPr>
      <w:spacing w:after="100"/>
      <w:ind w:left="440"/>
    </w:pPr>
  </w:style>
  <w:style w:type="character" w:customStyle="1" w:styleId="UnresolvedMention">
    <w:name w:val="Unresolved Mention"/>
    <w:basedOn w:val="Fuentedeprrafopredeter"/>
    <w:uiPriority w:val="99"/>
    <w:semiHidden/>
    <w:unhideWhenUsed/>
    <w:rsid w:val="009B22A2"/>
    <w:rPr>
      <w:color w:val="605E5C"/>
      <w:shd w:val="clear" w:color="auto" w:fill="E1DFDD"/>
    </w:rPr>
  </w:style>
  <w:style w:type="character" w:styleId="nfasis">
    <w:name w:val="Emphasis"/>
    <w:basedOn w:val="Fuentedeprrafopredeter"/>
    <w:uiPriority w:val="20"/>
    <w:qFormat/>
    <w:rsid w:val="009B22A2"/>
    <w:rPr>
      <w:i/>
      <w:iCs/>
    </w:rPr>
  </w:style>
  <w:style w:type="paragraph" w:customStyle="1" w:styleId="Pa4">
    <w:name w:val="Pa4"/>
    <w:basedOn w:val="Default"/>
    <w:next w:val="Default"/>
    <w:uiPriority w:val="99"/>
    <w:rsid w:val="009B22A2"/>
    <w:pPr>
      <w:spacing w:line="801" w:lineRule="atLeast"/>
    </w:pPr>
    <w:rPr>
      <w:rFonts w:ascii="HelveticaNeueLT Std" w:hAnsi="HelveticaNeueLT Std" w:cstheme="minorBidi"/>
      <w:color w:val="auto"/>
    </w:rPr>
  </w:style>
  <w:style w:type="character" w:customStyle="1" w:styleId="A4">
    <w:name w:val="A4"/>
    <w:uiPriority w:val="99"/>
    <w:rsid w:val="009B22A2"/>
    <w:rPr>
      <w:rFonts w:cs="HelveticaNeueLT Std"/>
      <w:b/>
      <w:bCs/>
      <w:color w:val="000000"/>
      <w:sz w:val="120"/>
      <w:szCs w:val="120"/>
    </w:rPr>
  </w:style>
  <w:style w:type="character" w:customStyle="1" w:styleId="A6">
    <w:name w:val="A6"/>
    <w:uiPriority w:val="99"/>
    <w:rsid w:val="009B22A2"/>
    <w:rPr>
      <w:rFonts w:ascii="HelveticaNeueLT Std Lt" w:hAnsi="HelveticaNeueLT Std Lt" w:cs="HelveticaNeueLT Std Lt"/>
      <w:color w:val="000000"/>
      <w:sz w:val="54"/>
      <w:szCs w:val="54"/>
    </w:rPr>
  </w:style>
  <w:style w:type="paragraph" w:customStyle="1" w:styleId="Ttulo31">
    <w:name w:val="Título 31"/>
    <w:basedOn w:val="Normal"/>
    <w:next w:val="Normal"/>
    <w:uiPriority w:val="9"/>
    <w:semiHidden/>
    <w:unhideWhenUsed/>
    <w:qFormat/>
    <w:rsid w:val="00FE503B"/>
    <w:pPr>
      <w:keepNext/>
      <w:keepLines/>
      <w:spacing w:before="40" w:after="0"/>
      <w:outlineLvl w:val="2"/>
    </w:pPr>
    <w:rPr>
      <w:rFonts w:ascii="Calibri Light" w:eastAsia="Times New Roman" w:hAnsi="Calibri Light" w:cs="Times New Roman"/>
      <w:color w:val="1F4D78"/>
      <w:sz w:val="24"/>
      <w:szCs w:val="24"/>
    </w:rPr>
  </w:style>
  <w:style w:type="numbering" w:customStyle="1" w:styleId="Sinlista1">
    <w:name w:val="Sin lista1"/>
    <w:next w:val="Sinlista"/>
    <w:uiPriority w:val="99"/>
    <w:semiHidden/>
    <w:unhideWhenUsed/>
    <w:rsid w:val="00FE503B"/>
  </w:style>
  <w:style w:type="character" w:customStyle="1" w:styleId="Ttulo3Car">
    <w:name w:val="Título 3 Car"/>
    <w:basedOn w:val="Fuentedeprrafopredeter"/>
    <w:link w:val="Ttulo3"/>
    <w:uiPriority w:val="9"/>
    <w:semiHidden/>
    <w:rsid w:val="00FE503B"/>
    <w:rPr>
      <w:rFonts w:ascii="Calibri Light" w:eastAsia="Times New Roman" w:hAnsi="Calibri Light" w:cs="Times New Roman"/>
      <w:color w:val="1F4D78"/>
      <w:sz w:val="24"/>
      <w:szCs w:val="24"/>
    </w:rPr>
  </w:style>
  <w:style w:type="table" w:customStyle="1" w:styleId="Tablaconcuadrcula1">
    <w:name w:val="Tabla con cuadrícula1"/>
    <w:basedOn w:val="Tablanormal"/>
    <w:next w:val="Tablaconcuadrcula"/>
    <w:uiPriority w:val="39"/>
    <w:rsid w:val="00FE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E503B"/>
    <w:pPr>
      <w:widowControl w:val="0"/>
      <w:autoSpaceDE w:val="0"/>
      <w:autoSpaceDN w:val="0"/>
      <w:spacing w:after="0" w:line="240" w:lineRule="auto"/>
    </w:pPr>
    <w:rPr>
      <w:rFonts w:ascii="Times New Roman" w:eastAsia="Times New Roman" w:hAnsi="Times New Roman" w:cs="Times New Roman"/>
      <w:lang w:val="es-ES" w:eastAsia="es-ES" w:bidi="es-ES"/>
    </w:rPr>
  </w:style>
  <w:style w:type="table" w:customStyle="1" w:styleId="TableNormal">
    <w:name w:val="Table Normal"/>
    <w:uiPriority w:val="2"/>
    <w:semiHidden/>
    <w:qFormat/>
    <w:rsid w:val="00FE503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uerpo">
    <w:name w:val="cuerpo"/>
    <w:basedOn w:val="Normal"/>
    <w:rsid w:val="00FE503B"/>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customStyle="1" w:styleId="no-style-override-1">
    <w:name w:val="no-style-override-1"/>
    <w:basedOn w:val="Fuentedeprrafopredeter"/>
    <w:rsid w:val="00FE503B"/>
  </w:style>
  <w:style w:type="character" w:customStyle="1" w:styleId="no-style-override">
    <w:name w:val="no-style-override"/>
    <w:basedOn w:val="Fuentedeprrafopredeter"/>
    <w:rsid w:val="00FE503B"/>
  </w:style>
  <w:style w:type="character" w:customStyle="1" w:styleId="no-style-override-2">
    <w:name w:val="no-style-override-2"/>
    <w:basedOn w:val="Fuentedeprrafopredeter"/>
    <w:rsid w:val="00FE503B"/>
  </w:style>
  <w:style w:type="table" w:customStyle="1" w:styleId="Tablaconcuadrculaclara1">
    <w:name w:val="Tabla con cuadrícula clara1"/>
    <w:basedOn w:val="Tablanormal"/>
    <w:next w:val="Cuadrculadetablaclara"/>
    <w:uiPriority w:val="40"/>
    <w:rsid w:val="00FE503B"/>
    <w:pPr>
      <w:widowControl w:val="0"/>
      <w:spacing w:after="0" w:line="240" w:lineRule="auto"/>
    </w:pPr>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Normal1">
    <w:name w:val="Table Normal1"/>
    <w:uiPriority w:val="2"/>
    <w:semiHidden/>
    <w:qFormat/>
    <w:rsid w:val="00FE503B"/>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Hipervnculovisitado1">
    <w:name w:val="Hipervínculo visitado1"/>
    <w:basedOn w:val="Fuentedeprrafopredeter"/>
    <w:uiPriority w:val="99"/>
    <w:semiHidden/>
    <w:unhideWhenUsed/>
    <w:rsid w:val="00FE503B"/>
    <w:rPr>
      <w:color w:val="954F72"/>
      <w:u w:val="single"/>
    </w:rPr>
  </w:style>
  <w:style w:type="character" w:customStyle="1" w:styleId="Ttulo3Car1">
    <w:name w:val="Título 3 Car1"/>
    <w:basedOn w:val="Fuentedeprrafopredeter"/>
    <w:uiPriority w:val="9"/>
    <w:semiHidden/>
    <w:rsid w:val="00FE503B"/>
    <w:rPr>
      <w:rFonts w:asciiTheme="majorHAnsi" w:eastAsiaTheme="majorEastAsia" w:hAnsiTheme="majorHAnsi" w:cstheme="majorBidi"/>
      <w:color w:val="1F3763" w:themeColor="accent1" w:themeShade="7F"/>
      <w:sz w:val="24"/>
      <w:szCs w:val="24"/>
    </w:rPr>
  </w:style>
  <w:style w:type="table" w:styleId="Cuadrculadetablaclara">
    <w:name w:val="Grid Table Light"/>
    <w:basedOn w:val="Tablanormal"/>
    <w:uiPriority w:val="40"/>
    <w:rsid w:val="00FE50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FE5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725">
      <w:bodyDiv w:val="1"/>
      <w:marLeft w:val="0"/>
      <w:marRight w:val="0"/>
      <w:marTop w:val="0"/>
      <w:marBottom w:val="0"/>
      <w:divBdr>
        <w:top w:val="none" w:sz="0" w:space="0" w:color="auto"/>
        <w:left w:val="none" w:sz="0" w:space="0" w:color="auto"/>
        <w:bottom w:val="none" w:sz="0" w:space="0" w:color="auto"/>
        <w:right w:val="none" w:sz="0" w:space="0" w:color="auto"/>
      </w:divBdr>
      <w:divsChild>
        <w:div w:id="907422993">
          <w:marLeft w:val="547"/>
          <w:marRight w:val="0"/>
          <w:marTop w:val="0"/>
          <w:marBottom w:val="0"/>
          <w:divBdr>
            <w:top w:val="none" w:sz="0" w:space="0" w:color="auto"/>
            <w:left w:val="none" w:sz="0" w:space="0" w:color="auto"/>
            <w:bottom w:val="none" w:sz="0" w:space="0" w:color="auto"/>
            <w:right w:val="none" w:sz="0" w:space="0" w:color="auto"/>
          </w:divBdr>
        </w:div>
      </w:divsChild>
    </w:div>
    <w:div w:id="85618804">
      <w:bodyDiv w:val="1"/>
      <w:marLeft w:val="0"/>
      <w:marRight w:val="0"/>
      <w:marTop w:val="0"/>
      <w:marBottom w:val="0"/>
      <w:divBdr>
        <w:top w:val="none" w:sz="0" w:space="0" w:color="auto"/>
        <w:left w:val="none" w:sz="0" w:space="0" w:color="auto"/>
        <w:bottom w:val="none" w:sz="0" w:space="0" w:color="auto"/>
        <w:right w:val="none" w:sz="0" w:space="0" w:color="auto"/>
      </w:divBdr>
      <w:divsChild>
        <w:div w:id="1006975791">
          <w:marLeft w:val="547"/>
          <w:marRight w:val="0"/>
          <w:marTop w:val="0"/>
          <w:marBottom w:val="0"/>
          <w:divBdr>
            <w:top w:val="none" w:sz="0" w:space="0" w:color="auto"/>
            <w:left w:val="none" w:sz="0" w:space="0" w:color="auto"/>
            <w:bottom w:val="none" w:sz="0" w:space="0" w:color="auto"/>
            <w:right w:val="none" w:sz="0" w:space="0" w:color="auto"/>
          </w:divBdr>
        </w:div>
      </w:divsChild>
    </w:div>
    <w:div w:id="221252328">
      <w:bodyDiv w:val="1"/>
      <w:marLeft w:val="0"/>
      <w:marRight w:val="0"/>
      <w:marTop w:val="0"/>
      <w:marBottom w:val="0"/>
      <w:divBdr>
        <w:top w:val="none" w:sz="0" w:space="0" w:color="auto"/>
        <w:left w:val="none" w:sz="0" w:space="0" w:color="auto"/>
        <w:bottom w:val="none" w:sz="0" w:space="0" w:color="auto"/>
        <w:right w:val="none" w:sz="0" w:space="0" w:color="auto"/>
      </w:divBdr>
      <w:divsChild>
        <w:div w:id="20018261">
          <w:marLeft w:val="547"/>
          <w:marRight w:val="0"/>
          <w:marTop w:val="0"/>
          <w:marBottom w:val="0"/>
          <w:divBdr>
            <w:top w:val="none" w:sz="0" w:space="0" w:color="auto"/>
            <w:left w:val="none" w:sz="0" w:space="0" w:color="auto"/>
            <w:bottom w:val="none" w:sz="0" w:space="0" w:color="auto"/>
            <w:right w:val="none" w:sz="0" w:space="0" w:color="auto"/>
          </w:divBdr>
        </w:div>
      </w:divsChild>
    </w:div>
    <w:div w:id="251858649">
      <w:bodyDiv w:val="1"/>
      <w:marLeft w:val="0"/>
      <w:marRight w:val="0"/>
      <w:marTop w:val="0"/>
      <w:marBottom w:val="0"/>
      <w:divBdr>
        <w:top w:val="none" w:sz="0" w:space="0" w:color="auto"/>
        <w:left w:val="none" w:sz="0" w:space="0" w:color="auto"/>
        <w:bottom w:val="none" w:sz="0" w:space="0" w:color="auto"/>
        <w:right w:val="none" w:sz="0" w:space="0" w:color="auto"/>
      </w:divBdr>
      <w:divsChild>
        <w:div w:id="791872216">
          <w:marLeft w:val="547"/>
          <w:marRight w:val="0"/>
          <w:marTop w:val="0"/>
          <w:marBottom w:val="0"/>
          <w:divBdr>
            <w:top w:val="none" w:sz="0" w:space="0" w:color="auto"/>
            <w:left w:val="none" w:sz="0" w:space="0" w:color="auto"/>
            <w:bottom w:val="none" w:sz="0" w:space="0" w:color="auto"/>
            <w:right w:val="none" w:sz="0" w:space="0" w:color="auto"/>
          </w:divBdr>
        </w:div>
      </w:divsChild>
    </w:div>
    <w:div w:id="272900940">
      <w:bodyDiv w:val="1"/>
      <w:marLeft w:val="0"/>
      <w:marRight w:val="0"/>
      <w:marTop w:val="0"/>
      <w:marBottom w:val="0"/>
      <w:divBdr>
        <w:top w:val="none" w:sz="0" w:space="0" w:color="auto"/>
        <w:left w:val="none" w:sz="0" w:space="0" w:color="auto"/>
        <w:bottom w:val="none" w:sz="0" w:space="0" w:color="auto"/>
        <w:right w:val="none" w:sz="0" w:space="0" w:color="auto"/>
      </w:divBdr>
      <w:divsChild>
        <w:div w:id="1973559172">
          <w:marLeft w:val="547"/>
          <w:marRight w:val="0"/>
          <w:marTop w:val="0"/>
          <w:marBottom w:val="0"/>
          <w:divBdr>
            <w:top w:val="none" w:sz="0" w:space="0" w:color="auto"/>
            <w:left w:val="none" w:sz="0" w:space="0" w:color="auto"/>
            <w:bottom w:val="none" w:sz="0" w:space="0" w:color="auto"/>
            <w:right w:val="none" w:sz="0" w:space="0" w:color="auto"/>
          </w:divBdr>
        </w:div>
      </w:divsChild>
    </w:div>
    <w:div w:id="425157504">
      <w:bodyDiv w:val="1"/>
      <w:marLeft w:val="0"/>
      <w:marRight w:val="0"/>
      <w:marTop w:val="0"/>
      <w:marBottom w:val="0"/>
      <w:divBdr>
        <w:top w:val="none" w:sz="0" w:space="0" w:color="auto"/>
        <w:left w:val="none" w:sz="0" w:space="0" w:color="auto"/>
        <w:bottom w:val="none" w:sz="0" w:space="0" w:color="auto"/>
        <w:right w:val="none" w:sz="0" w:space="0" w:color="auto"/>
      </w:divBdr>
      <w:divsChild>
        <w:div w:id="1864662966">
          <w:marLeft w:val="547"/>
          <w:marRight w:val="0"/>
          <w:marTop w:val="0"/>
          <w:marBottom w:val="0"/>
          <w:divBdr>
            <w:top w:val="none" w:sz="0" w:space="0" w:color="auto"/>
            <w:left w:val="none" w:sz="0" w:space="0" w:color="auto"/>
            <w:bottom w:val="none" w:sz="0" w:space="0" w:color="auto"/>
            <w:right w:val="none" w:sz="0" w:space="0" w:color="auto"/>
          </w:divBdr>
        </w:div>
      </w:divsChild>
    </w:div>
    <w:div w:id="510722829">
      <w:bodyDiv w:val="1"/>
      <w:marLeft w:val="0"/>
      <w:marRight w:val="0"/>
      <w:marTop w:val="0"/>
      <w:marBottom w:val="0"/>
      <w:divBdr>
        <w:top w:val="none" w:sz="0" w:space="0" w:color="auto"/>
        <w:left w:val="none" w:sz="0" w:space="0" w:color="auto"/>
        <w:bottom w:val="none" w:sz="0" w:space="0" w:color="auto"/>
        <w:right w:val="none" w:sz="0" w:space="0" w:color="auto"/>
      </w:divBdr>
      <w:divsChild>
        <w:div w:id="1640332274">
          <w:marLeft w:val="547"/>
          <w:marRight w:val="0"/>
          <w:marTop w:val="0"/>
          <w:marBottom w:val="0"/>
          <w:divBdr>
            <w:top w:val="none" w:sz="0" w:space="0" w:color="auto"/>
            <w:left w:val="none" w:sz="0" w:space="0" w:color="auto"/>
            <w:bottom w:val="none" w:sz="0" w:space="0" w:color="auto"/>
            <w:right w:val="none" w:sz="0" w:space="0" w:color="auto"/>
          </w:divBdr>
        </w:div>
      </w:divsChild>
    </w:div>
    <w:div w:id="517813287">
      <w:bodyDiv w:val="1"/>
      <w:marLeft w:val="0"/>
      <w:marRight w:val="0"/>
      <w:marTop w:val="0"/>
      <w:marBottom w:val="0"/>
      <w:divBdr>
        <w:top w:val="none" w:sz="0" w:space="0" w:color="auto"/>
        <w:left w:val="none" w:sz="0" w:space="0" w:color="auto"/>
        <w:bottom w:val="none" w:sz="0" w:space="0" w:color="auto"/>
        <w:right w:val="none" w:sz="0" w:space="0" w:color="auto"/>
      </w:divBdr>
      <w:divsChild>
        <w:div w:id="1200101">
          <w:marLeft w:val="547"/>
          <w:marRight w:val="0"/>
          <w:marTop w:val="0"/>
          <w:marBottom w:val="0"/>
          <w:divBdr>
            <w:top w:val="none" w:sz="0" w:space="0" w:color="auto"/>
            <w:left w:val="none" w:sz="0" w:space="0" w:color="auto"/>
            <w:bottom w:val="none" w:sz="0" w:space="0" w:color="auto"/>
            <w:right w:val="none" w:sz="0" w:space="0" w:color="auto"/>
          </w:divBdr>
        </w:div>
      </w:divsChild>
    </w:div>
    <w:div w:id="570383564">
      <w:bodyDiv w:val="1"/>
      <w:marLeft w:val="0"/>
      <w:marRight w:val="0"/>
      <w:marTop w:val="0"/>
      <w:marBottom w:val="0"/>
      <w:divBdr>
        <w:top w:val="none" w:sz="0" w:space="0" w:color="auto"/>
        <w:left w:val="none" w:sz="0" w:space="0" w:color="auto"/>
        <w:bottom w:val="none" w:sz="0" w:space="0" w:color="auto"/>
        <w:right w:val="none" w:sz="0" w:space="0" w:color="auto"/>
      </w:divBdr>
      <w:divsChild>
        <w:div w:id="838078753">
          <w:marLeft w:val="547"/>
          <w:marRight w:val="0"/>
          <w:marTop w:val="0"/>
          <w:marBottom w:val="0"/>
          <w:divBdr>
            <w:top w:val="none" w:sz="0" w:space="0" w:color="auto"/>
            <w:left w:val="none" w:sz="0" w:space="0" w:color="auto"/>
            <w:bottom w:val="none" w:sz="0" w:space="0" w:color="auto"/>
            <w:right w:val="none" w:sz="0" w:space="0" w:color="auto"/>
          </w:divBdr>
        </w:div>
      </w:divsChild>
    </w:div>
    <w:div w:id="732968782">
      <w:bodyDiv w:val="1"/>
      <w:marLeft w:val="0"/>
      <w:marRight w:val="0"/>
      <w:marTop w:val="0"/>
      <w:marBottom w:val="0"/>
      <w:divBdr>
        <w:top w:val="none" w:sz="0" w:space="0" w:color="auto"/>
        <w:left w:val="none" w:sz="0" w:space="0" w:color="auto"/>
        <w:bottom w:val="none" w:sz="0" w:space="0" w:color="auto"/>
        <w:right w:val="none" w:sz="0" w:space="0" w:color="auto"/>
      </w:divBdr>
      <w:divsChild>
        <w:div w:id="1467157813">
          <w:marLeft w:val="547"/>
          <w:marRight w:val="0"/>
          <w:marTop w:val="0"/>
          <w:marBottom w:val="0"/>
          <w:divBdr>
            <w:top w:val="none" w:sz="0" w:space="0" w:color="auto"/>
            <w:left w:val="none" w:sz="0" w:space="0" w:color="auto"/>
            <w:bottom w:val="none" w:sz="0" w:space="0" w:color="auto"/>
            <w:right w:val="none" w:sz="0" w:space="0" w:color="auto"/>
          </w:divBdr>
        </w:div>
      </w:divsChild>
    </w:div>
    <w:div w:id="805783628">
      <w:bodyDiv w:val="1"/>
      <w:marLeft w:val="0"/>
      <w:marRight w:val="0"/>
      <w:marTop w:val="0"/>
      <w:marBottom w:val="0"/>
      <w:divBdr>
        <w:top w:val="none" w:sz="0" w:space="0" w:color="auto"/>
        <w:left w:val="none" w:sz="0" w:space="0" w:color="auto"/>
        <w:bottom w:val="none" w:sz="0" w:space="0" w:color="auto"/>
        <w:right w:val="none" w:sz="0" w:space="0" w:color="auto"/>
      </w:divBdr>
      <w:divsChild>
        <w:div w:id="291636599">
          <w:marLeft w:val="547"/>
          <w:marRight w:val="0"/>
          <w:marTop w:val="0"/>
          <w:marBottom w:val="0"/>
          <w:divBdr>
            <w:top w:val="none" w:sz="0" w:space="0" w:color="auto"/>
            <w:left w:val="none" w:sz="0" w:space="0" w:color="auto"/>
            <w:bottom w:val="none" w:sz="0" w:space="0" w:color="auto"/>
            <w:right w:val="none" w:sz="0" w:space="0" w:color="auto"/>
          </w:divBdr>
        </w:div>
      </w:divsChild>
    </w:div>
    <w:div w:id="817768229">
      <w:bodyDiv w:val="1"/>
      <w:marLeft w:val="0"/>
      <w:marRight w:val="0"/>
      <w:marTop w:val="0"/>
      <w:marBottom w:val="0"/>
      <w:divBdr>
        <w:top w:val="none" w:sz="0" w:space="0" w:color="auto"/>
        <w:left w:val="none" w:sz="0" w:space="0" w:color="auto"/>
        <w:bottom w:val="none" w:sz="0" w:space="0" w:color="auto"/>
        <w:right w:val="none" w:sz="0" w:space="0" w:color="auto"/>
      </w:divBdr>
      <w:divsChild>
        <w:div w:id="1091511470">
          <w:marLeft w:val="547"/>
          <w:marRight w:val="0"/>
          <w:marTop w:val="0"/>
          <w:marBottom w:val="0"/>
          <w:divBdr>
            <w:top w:val="none" w:sz="0" w:space="0" w:color="auto"/>
            <w:left w:val="none" w:sz="0" w:space="0" w:color="auto"/>
            <w:bottom w:val="none" w:sz="0" w:space="0" w:color="auto"/>
            <w:right w:val="none" w:sz="0" w:space="0" w:color="auto"/>
          </w:divBdr>
        </w:div>
      </w:divsChild>
    </w:div>
    <w:div w:id="825628575">
      <w:bodyDiv w:val="1"/>
      <w:marLeft w:val="0"/>
      <w:marRight w:val="0"/>
      <w:marTop w:val="0"/>
      <w:marBottom w:val="0"/>
      <w:divBdr>
        <w:top w:val="none" w:sz="0" w:space="0" w:color="auto"/>
        <w:left w:val="none" w:sz="0" w:space="0" w:color="auto"/>
        <w:bottom w:val="none" w:sz="0" w:space="0" w:color="auto"/>
        <w:right w:val="none" w:sz="0" w:space="0" w:color="auto"/>
      </w:divBdr>
      <w:divsChild>
        <w:div w:id="112329299">
          <w:marLeft w:val="547"/>
          <w:marRight w:val="0"/>
          <w:marTop w:val="0"/>
          <w:marBottom w:val="0"/>
          <w:divBdr>
            <w:top w:val="none" w:sz="0" w:space="0" w:color="auto"/>
            <w:left w:val="none" w:sz="0" w:space="0" w:color="auto"/>
            <w:bottom w:val="none" w:sz="0" w:space="0" w:color="auto"/>
            <w:right w:val="none" w:sz="0" w:space="0" w:color="auto"/>
          </w:divBdr>
        </w:div>
      </w:divsChild>
    </w:div>
    <w:div w:id="948439718">
      <w:bodyDiv w:val="1"/>
      <w:marLeft w:val="0"/>
      <w:marRight w:val="0"/>
      <w:marTop w:val="0"/>
      <w:marBottom w:val="0"/>
      <w:divBdr>
        <w:top w:val="none" w:sz="0" w:space="0" w:color="auto"/>
        <w:left w:val="none" w:sz="0" w:space="0" w:color="auto"/>
        <w:bottom w:val="none" w:sz="0" w:space="0" w:color="auto"/>
        <w:right w:val="none" w:sz="0" w:space="0" w:color="auto"/>
      </w:divBdr>
      <w:divsChild>
        <w:div w:id="1976986046">
          <w:marLeft w:val="547"/>
          <w:marRight w:val="0"/>
          <w:marTop w:val="0"/>
          <w:marBottom w:val="0"/>
          <w:divBdr>
            <w:top w:val="none" w:sz="0" w:space="0" w:color="auto"/>
            <w:left w:val="none" w:sz="0" w:space="0" w:color="auto"/>
            <w:bottom w:val="none" w:sz="0" w:space="0" w:color="auto"/>
            <w:right w:val="none" w:sz="0" w:space="0" w:color="auto"/>
          </w:divBdr>
        </w:div>
      </w:divsChild>
    </w:div>
    <w:div w:id="973604580">
      <w:bodyDiv w:val="1"/>
      <w:marLeft w:val="0"/>
      <w:marRight w:val="0"/>
      <w:marTop w:val="0"/>
      <w:marBottom w:val="0"/>
      <w:divBdr>
        <w:top w:val="none" w:sz="0" w:space="0" w:color="auto"/>
        <w:left w:val="none" w:sz="0" w:space="0" w:color="auto"/>
        <w:bottom w:val="none" w:sz="0" w:space="0" w:color="auto"/>
        <w:right w:val="none" w:sz="0" w:space="0" w:color="auto"/>
      </w:divBdr>
      <w:divsChild>
        <w:div w:id="31615682">
          <w:marLeft w:val="547"/>
          <w:marRight w:val="0"/>
          <w:marTop w:val="0"/>
          <w:marBottom w:val="0"/>
          <w:divBdr>
            <w:top w:val="none" w:sz="0" w:space="0" w:color="auto"/>
            <w:left w:val="none" w:sz="0" w:space="0" w:color="auto"/>
            <w:bottom w:val="none" w:sz="0" w:space="0" w:color="auto"/>
            <w:right w:val="none" w:sz="0" w:space="0" w:color="auto"/>
          </w:divBdr>
        </w:div>
      </w:divsChild>
    </w:div>
    <w:div w:id="999966340">
      <w:bodyDiv w:val="1"/>
      <w:marLeft w:val="0"/>
      <w:marRight w:val="0"/>
      <w:marTop w:val="0"/>
      <w:marBottom w:val="0"/>
      <w:divBdr>
        <w:top w:val="none" w:sz="0" w:space="0" w:color="auto"/>
        <w:left w:val="none" w:sz="0" w:space="0" w:color="auto"/>
        <w:bottom w:val="none" w:sz="0" w:space="0" w:color="auto"/>
        <w:right w:val="none" w:sz="0" w:space="0" w:color="auto"/>
      </w:divBdr>
      <w:divsChild>
        <w:div w:id="110441594">
          <w:marLeft w:val="547"/>
          <w:marRight w:val="0"/>
          <w:marTop w:val="0"/>
          <w:marBottom w:val="0"/>
          <w:divBdr>
            <w:top w:val="none" w:sz="0" w:space="0" w:color="auto"/>
            <w:left w:val="none" w:sz="0" w:space="0" w:color="auto"/>
            <w:bottom w:val="none" w:sz="0" w:space="0" w:color="auto"/>
            <w:right w:val="none" w:sz="0" w:space="0" w:color="auto"/>
          </w:divBdr>
        </w:div>
      </w:divsChild>
    </w:div>
    <w:div w:id="1091707590">
      <w:bodyDiv w:val="1"/>
      <w:marLeft w:val="0"/>
      <w:marRight w:val="0"/>
      <w:marTop w:val="0"/>
      <w:marBottom w:val="0"/>
      <w:divBdr>
        <w:top w:val="none" w:sz="0" w:space="0" w:color="auto"/>
        <w:left w:val="none" w:sz="0" w:space="0" w:color="auto"/>
        <w:bottom w:val="none" w:sz="0" w:space="0" w:color="auto"/>
        <w:right w:val="none" w:sz="0" w:space="0" w:color="auto"/>
      </w:divBdr>
      <w:divsChild>
        <w:div w:id="1533572763">
          <w:marLeft w:val="547"/>
          <w:marRight w:val="0"/>
          <w:marTop w:val="0"/>
          <w:marBottom w:val="0"/>
          <w:divBdr>
            <w:top w:val="none" w:sz="0" w:space="0" w:color="auto"/>
            <w:left w:val="none" w:sz="0" w:space="0" w:color="auto"/>
            <w:bottom w:val="none" w:sz="0" w:space="0" w:color="auto"/>
            <w:right w:val="none" w:sz="0" w:space="0" w:color="auto"/>
          </w:divBdr>
        </w:div>
      </w:divsChild>
    </w:div>
    <w:div w:id="1168248407">
      <w:bodyDiv w:val="1"/>
      <w:marLeft w:val="0"/>
      <w:marRight w:val="0"/>
      <w:marTop w:val="0"/>
      <w:marBottom w:val="0"/>
      <w:divBdr>
        <w:top w:val="none" w:sz="0" w:space="0" w:color="auto"/>
        <w:left w:val="none" w:sz="0" w:space="0" w:color="auto"/>
        <w:bottom w:val="none" w:sz="0" w:space="0" w:color="auto"/>
        <w:right w:val="none" w:sz="0" w:space="0" w:color="auto"/>
      </w:divBdr>
      <w:divsChild>
        <w:div w:id="143746504">
          <w:marLeft w:val="547"/>
          <w:marRight w:val="0"/>
          <w:marTop w:val="0"/>
          <w:marBottom w:val="0"/>
          <w:divBdr>
            <w:top w:val="none" w:sz="0" w:space="0" w:color="auto"/>
            <w:left w:val="none" w:sz="0" w:space="0" w:color="auto"/>
            <w:bottom w:val="none" w:sz="0" w:space="0" w:color="auto"/>
            <w:right w:val="none" w:sz="0" w:space="0" w:color="auto"/>
          </w:divBdr>
        </w:div>
      </w:divsChild>
    </w:div>
    <w:div w:id="1170490666">
      <w:bodyDiv w:val="1"/>
      <w:marLeft w:val="0"/>
      <w:marRight w:val="0"/>
      <w:marTop w:val="0"/>
      <w:marBottom w:val="0"/>
      <w:divBdr>
        <w:top w:val="none" w:sz="0" w:space="0" w:color="auto"/>
        <w:left w:val="none" w:sz="0" w:space="0" w:color="auto"/>
        <w:bottom w:val="none" w:sz="0" w:space="0" w:color="auto"/>
        <w:right w:val="none" w:sz="0" w:space="0" w:color="auto"/>
      </w:divBdr>
      <w:divsChild>
        <w:div w:id="1361393753">
          <w:marLeft w:val="547"/>
          <w:marRight w:val="0"/>
          <w:marTop w:val="0"/>
          <w:marBottom w:val="0"/>
          <w:divBdr>
            <w:top w:val="none" w:sz="0" w:space="0" w:color="auto"/>
            <w:left w:val="none" w:sz="0" w:space="0" w:color="auto"/>
            <w:bottom w:val="none" w:sz="0" w:space="0" w:color="auto"/>
            <w:right w:val="none" w:sz="0" w:space="0" w:color="auto"/>
          </w:divBdr>
        </w:div>
      </w:divsChild>
    </w:div>
    <w:div w:id="1308169497">
      <w:bodyDiv w:val="1"/>
      <w:marLeft w:val="0"/>
      <w:marRight w:val="0"/>
      <w:marTop w:val="0"/>
      <w:marBottom w:val="0"/>
      <w:divBdr>
        <w:top w:val="none" w:sz="0" w:space="0" w:color="auto"/>
        <w:left w:val="none" w:sz="0" w:space="0" w:color="auto"/>
        <w:bottom w:val="none" w:sz="0" w:space="0" w:color="auto"/>
        <w:right w:val="none" w:sz="0" w:space="0" w:color="auto"/>
      </w:divBdr>
      <w:divsChild>
        <w:div w:id="2107192279">
          <w:marLeft w:val="547"/>
          <w:marRight w:val="0"/>
          <w:marTop w:val="0"/>
          <w:marBottom w:val="0"/>
          <w:divBdr>
            <w:top w:val="none" w:sz="0" w:space="0" w:color="auto"/>
            <w:left w:val="none" w:sz="0" w:space="0" w:color="auto"/>
            <w:bottom w:val="none" w:sz="0" w:space="0" w:color="auto"/>
            <w:right w:val="none" w:sz="0" w:space="0" w:color="auto"/>
          </w:divBdr>
        </w:div>
      </w:divsChild>
    </w:div>
    <w:div w:id="1385105742">
      <w:bodyDiv w:val="1"/>
      <w:marLeft w:val="0"/>
      <w:marRight w:val="0"/>
      <w:marTop w:val="0"/>
      <w:marBottom w:val="0"/>
      <w:divBdr>
        <w:top w:val="none" w:sz="0" w:space="0" w:color="auto"/>
        <w:left w:val="none" w:sz="0" w:space="0" w:color="auto"/>
        <w:bottom w:val="none" w:sz="0" w:space="0" w:color="auto"/>
        <w:right w:val="none" w:sz="0" w:space="0" w:color="auto"/>
      </w:divBdr>
      <w:divsChild>
        <w:div w:id="721486743">
          <w:marLeft w:val="547"/>
          <w:marRight w:val="0"/>
          <w:marTop w:val="0"/>
          <w:marBottom w:val="0"/>
          <w:divBdr>
            <w:top w:val="none" w:sz="0" w:space="0" w:color="auto"/>
            <w:left w:val="none" w:sz="0" w:space="0" w:color="auto"/>
            <w:bottom w:val="none" w:sz="0" w:space="0" w:color="auto"/>
            <w:right w:val="none" w:sz="0" w:space="0" w:color="auto"/>
          </w:divBdr>
        </w:div>
      </w:divsChild>
    </w:div>
    <w:div w:id="1430849423">
      <w:bodyDiv w:val="1"/>
      <w:marLeft w:val="0"/>
      <w:marRight w:val="0"/>
      <w:marTop w:val="0"/>
      <w:marBottom w:val="0"/>
      <w:divBdr>
        <w:top w:val="none" w:sz="0" w:space="0" w:color="auto"/>
        <w:left w:val="none" w:sz="0" w:space="0" w:color="auto"/>
        <w:bottom w:val="none" w:sz="0" w:space="0" w:color="auto"/>
        <w:right w:val="none" w:sz="0" w:space="0" w:color="auto"/>
      </w:divBdr>
      <w:divsChild>
        <w:div w:id="2021852836">
          <w:marLeft w:val="547"/>
          <w:marRight w:val="0"/>
          <w:marTop w:val="0"/>
          <w:marBottom w:val="0"/>
          <w:divBdr>
            <w:top w:val="none" w:sz="0" w:space="0" w:color="auto"/>
            <w:left w:val="none" w:sz="0" w:space="0" w:color="auto"/>
            <w:bottom w:val="none" w:sz="0" w:space="0" w:color="auto"/>
            <w:right w:val="none" w:sz="0" w:space="0" w:color="auto"/>
          </w:divBdr>
        </w:div>
      </w:divsChild>
    </w:div>
    <w:div w:id="1442528569">
      <w:bodyDiv w:val="1"/>
      <w:marLeft w:val="0"/>
      <w:marRight w:val="0"/>
      <w:marTop w:val="0"/>
      <w:marBottom w:val="0"/>
      <w:divBdr>
        <w:top w:val="none" w:sz="0" w:space="0" w:color="auto"/>
        <w:left w:val="none" w:sz="0" w:space="0" w:color="auto"/>
        <w:bottom w:val="none" w:sz="0" w:space="0" w:color="auto"/>
        <w:right w:val="none" w:sz="0" w:space="0" w:color="auto"/>
      </w:divBdr>
      <w:divsChild>
        <w:div w:id="1499080946">
          <w:marLeft w:val="547"/>
          <w:marRight w:val="0"/>
          <w:marTop w:val="0"/>
          <w:marBottom w:val="0"/>
          <w:divBdr>
            <w:top w:val="none" w:sz="0" w:space="0" w:color="auto"/>
            <w:left w:val="none" w:sz="0" w:space="0" w:color="auto"/>
            <w:bottom w:val="none" w:sz="0" w:space="0" w:color="auto"/>
            <w:right w:val="none" w:sz="0" w:space="0" w:color="auto"/>
          </w:divBdr>
        </w:div>
      </w:divsChild>
    </w:div>
    <w:div w:id="1463427913">
      <w:bodyDiv w:val="1"/>
      <w:marLeft w:val="0"/>
      <w:marRight w:val="0"/>
      <w:marTop w:val="0"/>
      <w:marBottom w:val="0"/>
      <w:divBdr>
        <w:top w:val="none" w:sz="0" w:space="0" w:color="auto"/>
        <w:left w:val="none" w:sz="0" w:space="0" w:color="auto"/>
        <w:bottom w:val="none" w:sz="0" w:space="0" w:color="auto"/>
        <w:right w:val="none" w:sz="0" w:space="0" w:color="auto"/>
      </w:divBdr>
      <w:divsChild>
        <w:div w:id="236984848">
          <w:marLeft w:val="547"/>
          <w:marRight w:val="0"/>
          <w:marTop w:val="0"/>
          <w:marBottom w:val="0"/>
          <w:divBdr>
            <w:top w:val="none" w:sz="0" w:space="0" w:color="auto"/>
            <w:left w:val="none" w:sz="0" w:space="0" w:color="auto"/>
            <w:bottom w:val="none" w:sz="0" w:space="0" w:color="auto"/>
            <w:right w:val="none" w:sz="0" w:space="0" w:color="auto"/>
          </w:divBdr>
        </w:div>
      </w:divsChild>
    </w:div>
    <w:div w:id="1475830526">
      <w:bodyDiv w:val="1"/>
      <w:marLeft w:val="0"/>
      <w:marRight w:val="0"/>
      <w:marTop w:val="0"/>
      <w:marBottom w:val="0"/>
      <w:divBdr>
        <w:top w:val="none" w:sz="0" w:space="0" w:color="auto"/>
        <w:left w:val="none" w:sz="0" w:space="0" w:color="auto"/>
        <w:bottom w:val="none" w:sz="0" w:space="0" w:color="auto"/>
        <w:right w:val="none" w:sz="0" w:space="0" w:color="auto"/>
      </w:divBdr>
      <w:divsChild>
        <w:div w:id="1721204724">
          <w:marLeft w:val="547"/>
          <w:marRight w:val="0"/>
          <w:marTop w:val="0"/>
          <w:marBottom w:val="0"/>
          <w:divBdr>
            <w:top w:val="none" w:sz="0" w:space="0" w:color="auto"/>
            <w:left w:val="none" w:sz="0" w:space="0" w:color="auto"/>
            <w:bottom w:val="none" w:sz="0" w:space="0" w:color="auto"/>
            <w:right w:val="none" w:sz="0" w:space="0" w:color="auto"/>
          </w:divBdr>
        </w:div>
      </w:divsChild>
    </w:div>
    <w:div w:id="1504510536">
      <w:bodyDiv w:val="1"/>
      <w:marLeft w:val="0"/>
      <w:marRight w:val="0"/>
      <w:marTop w:val="0"/>
      <w:marBottom w:val="0"/>
      <w:divBdr>
        <w:top w:val="none" w:sz="0" w:space="0" w:color="auto"/>
        <w:left w:val="none" w:sz="0" w:space="0" w:color="auto"/>
        <w:bottom w:val="none" w:sz="0" w:space="0" w:color="auto"/>
        <w:right w:val="none" w:sz="0" w:space="0" w:color="auto"/>
      </w:divBdr>
      <w:divsChild>
        <w:div w:id="124157439">
          <w:marLeft w:val="547"/>
          <w:marRight w:val="0"/>
          <w:marTop w:val="0"/>
          <w:marBottom w:val="0"/>
          <w:divBdr>
            <w:top w:val="none" w:sz="0" w:space="0" w:color="auto"/>
            <w:left w:val="none" w:sz="0" w:space="0" w:color="auto"/>
            <w:bottom w:val="none" w:sz="0" w:space="0" w:color="auto"/>
            <w:right w:val="none" w:sz="0" w:space="0" w:color="auto"/>
          </w:divBdr>
        </w:div>
      </w:divsChild>
    </w:div>
    <w:div w:id="1581332971">
      <w:bodyDiv w:val="1"/>
      <w:marLeft w:val="0"/>
      <w:marRight w:val="0"/>
      <w:marTop w:val="0"/>
      <w:marBottom w:val="0"/>
      <w:divBdr>
        <w:top w:val="none" w:sz="0" w:space="0" w:color="auto"/>
        <w:left w:val="none" w:sz="0" w:space="0" w:color="auto"/>
        <w:bottom w:val="none" w:sz="0" w:space="0" w:color="auto"/>
        <w:right w:val="none" w:sz="0" w:space="0" w:color="auto"/>
      </w:divBdr>
      <w:divsChild>
        <w:div w:id="1622609857">
          <w:marLeft w:val="547"/>
          <w:marRight w:val="0"/>
          <w:marTop w:val="0"/>
          <w:marBottom w:val="0"/>
          <w:divBdr>
            <w:top w:val="none" w:sz="0" w:space="0" w:color="auto"/>
            <w:left w:val="none" w:sz="0" w:space="0" w:color="auto"/>
            <w:bottom w:val="none" w:sz="0" w:space="0" w:color="auto"/>
            <w:right w:val="none" w:sz="0" w:space="0" w:color="auto"/>
          </w:divBdr>
        </w:div>
      </w:divsChild>
    </w:div>
    <w:div w:id="1664813074">
      <w:bodyDiv w:val="1"/>
      <w:marLeft w:val="0"/>
      <w:marRight w:val="0"/>
      <w:marTop w:val="0"/>
      <w:marBottom w:val="0"/>
      <w:divBdr>
        <w:top w:val="none" w:sz="0" w:space="0" w:color="auto"/>
        <w:left w:val="none" w:sz="0" w:space="0" w:color="auto"/>
        <w:bottom w:val="none" w:sz="0" w:space="0" w:color="auto"/>
        <w:right w:val="none" w:sz="0" w:space="0" w:color="auto"/>
      </w:divBdr>
      <w:divsChild>
        <w:div w:id="1319383703">
          <w:marLeft w:val="547"/>
          <w:marRight w:val="0"/>
          <w:marTop w:val="0"/>
          <w:marBottom w:val="0"/>
          <w:divBdr>
            <w:top w:val="none" w:sz="0" w:space="0" w:color="auto"/>
            <w:left w:val="none" w:sz="0" w:space="0" w:color="auto"/>
            <w:bottom w:val="none" w:sz="0" w:space="0" w:color="auto"/>
            <w:right w:val="none" w:sz="0" w:space="0" w:color="auto"/>
          </w:divBdr>
        </w:div>
      </w:divsChild>
    </w:div>
    <w:div w:id="1840730656">
      <w:bodyDiv w:val="1"/>
      <w:marLeft w:val="0"/>
      <w:marRight w:val="0"/>
      <w:marTop w:val="0"/>
      <w:marBottom w:val="0"/>
      <w:divBdr>
        <w:top w:val="none" w:sz="0" w:space="0" w:color="auto"/>
        <w:left w:val="none" w:sz="0" w:space="0" w:color="auto"/>
        <w:bottom w:val="none" w:sz="0" w:space="0" w:color="auto"/>
        <w:right w:val="none" w:sz="0" w:space="0" w:color="auto"/>
      </w:divBdr>
      <w:divsChild>
        <w:div w:id="1078018269">
          <w:marLeft w:val="547"/>
          <w:marRight w:val="0"/>
          <w:marTop w:val="0"/>
          <w:marBottom w:val="0"/>
          <w:divBdr>
            <w:top w:val="none" w:sz="0" w:space="0" w:color="auto"/>
            <w:left w:val="none" w:sz="0" w:space="0" w:color="auto"/>
            <w:bottom w:val="none" w:sz="0" w:space="0" w:color="auto"/>
            <w:right w:val="none" w:sz="0" w:space="0" w:color="auto"/>
          </w:divBdr>
        </w:div>
      </w:divsChild>
    </w:div>
    <w:div w:id="1899244507">
      <w:bodyDiv w:val="1"/>
      <w:marLeft w:val="0"/>
      <w:marRight w:val="0"/>
      <w:marTop w:val="0"/>
      <w:marBottom w:val="0"/>
      <w:divBdr>
        <w:top w:val="none" w:sz="0" w:space="0" w:color="auto"/>
        <w:left w:val="none" w:sz="0" w:space="0" w:color="auto"/>
        <w:bottom w:val="none" w:sz="0" w:space="0" w:color="auto"/>
        <w:right w:val="none" w:sz="0" w:space="0" w:color="auto"/>
      </w:divBdr>
      <w:divsChild>
        <w:div w:id="60950641">
          <w:marLeft w:val="547"/>
          <w:marRight w:val="0"/>
          <w:marTop w:val="0"/>
          <w:marBottom w:val="0"/>
          <w:divBdr>
            <w:top w:val="none" w:sz="0" w:space="0" w:color="auto"/>
            <w:left w:val="none" w:sz="0" w:space="0" w:color="auto"/>
            <w:bottom w:val="none" w:sz="0" w:space="0" w:color="auto"/>
            <w:right w:val="none" w:sz="0" w:space="0" w:color="auto"/>
          </w:divBdr>
        </w:div>
      </w:divsChild>
    </w:div>
    <w:div w:id="2002125586">
      <w:bodyDiv w:val="1"/>
      <w:marLeft w:val="0"/>
      <w:marRight w:val="0"/>
      <w:marTop w:val="0"/>
      <w:marBottom w:val="0"/>
      <w:divBdr>
        <w:top w:val="none" w:sz="0" w:space="0" w:color="auto"/>
        <w:left w:val="none" w:sz="0" w:space="0" w:color="auto"/>
        <w:bottom w:val="none" w:sz="0" w:space="0" w:color="auto"/>
        <w:right w:val="none" w:sz="0" w:space="0" w:color="auto"/>
      </w:divBdr>
      <w:divsChild>
        <w:div w:id="1005590126">
          <w:marLeft w:val="547"/>
          <w:marRight w:val="0"/>
          <w:marTop w:val="0"/>
          <w:marBottom w:val="0"/>
          <w:divBdr>
            <w:top w:val="none" w:sz="0" w:space="0" w:color="auto"/>
            <w:left w:val="none" w:sz="0" w:space="0" w:color="auto"/>
            <w:bottom w:val="none" w:sz="0" w:space="0" w:color="auto"/>
            <w:right w:val="none" w:sz="0" w:space="0" w:color="auto"/>
          </w:divBdr>
        </w:div>
      </w:divsChild>
    </w:div>
    <w:div w:id="20637946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942">
          <w:marLeft w:val="547"/>
          <w:marRight w:val="0"/>
          <w:marTop w:val="0"/>
          <w:marBottom w:val="0"/>
          <w:divBdr>
            <w:top w:val="none" w:sz="0" w:space="0" w:color="auto"/>
            <w:left w:val="none" w:sz="0" w:space="0" w:color="auto"/>
            <w:bottom w:val="none" w:sz="0" w:space="0" w:color="auto"/>
            <w:right w:val="none" w:sz="0" w:space="0" w:color="auto"/>
          </w:divBdr>
        </w:div>
      </w:divsChild>
    </w:div>
    <w:div w:id="2114324340">
      <w:bodyDiv w:val="1"/>
      <w:marLeft w:val="0"/>
      <w:marRight w:val="0"/>
      <w:marTop w:val="0"/>
      <w:marBottom w:val="0"/>
      <w:divBdr>
        <w:top w:val="none" w:sz="0" w:space="0" w:color="auto"/>
        <w:left w:val="none" w:sz="0" w:space="0" w:color="auto"/>
        <w:bottom w:val="none" w:sz="0" w:space="0" w:color="auto"/>
        <w:right w:val="none" w:sz="0" w:space="0" w:color="auto"/>
      </w:divBdr>
      <w:divsChild>
        <w:div w:id="849486083">
          <w:marLeft w:val="547"/>
          <w:marRight w:val="0"/>
          <w:marTop w:val="0"/>
          <w:marBottom w:val="0"/>
          <w:divBdr>
            <w:top w:val="none" w:sz="0" w:space="0" w:color="auto"/>
            <w:left w:val="none" w:sz="0" w:space="0" w:color="auto"/>
            <w:bottom w:val="none" w:sz="0" w:space="0" w:color="auto"/>
            <w:right w:val="none" w:sz="0" w:space="0" w:color="auto"/>
          </w:divBdr>
        </w:div>
      </w:divsChild>
    </w:div>
    <w:div w:id="2136438969">
      <w:bodyDiv w:val="1"/>
      <w:marLeft w:val="0"/>
      <w:marRight w:val="0"/>
      <w:marTop w:val="0"/>
      <w:marBottom w:val="0"/>
      <w:divBdr>
        <w:top w:val="none" w:sz="0" w:space="0" w:color="auto"/>
        <w:left w:val="none" w:sz="0" w:space="0" w:color="auto"/>
        <w:bottom w:val="none" w:sz="0" w:space="0" w:color="auto"/>
        <w:right w:val="none" w:sz="0" w:space="0" w:color="auto"/>
      </w:divBdr>
      <w:divsChild>
        <w:div w:id="15526440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F62C-5A62-4974-82AD-68646FD3E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15</Pages>
  <Words>5178</Words>
  <Characters>29521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Vidal Rivera Ciriaco</dc:creator>
  <cp:keywords/>
  <dc:description/>
  <cp:lastModifiedBy>Litz Tello Flores</cp:lastModifiedBy>
  <cp:revision>158</cp:revision>
  <cp:lastPrinted>2022-09-05T20:33:00Z</cp:lastPrinted>
  <dcterms:created xsi:type="dcterms:W3CDTF">2020-08-06T00:43:00Z</dcterms:created>
  <dcterms:modified xsi:type="dcterms:W3CDTF">2022-09-08T20:00:00Z</dcterms:modified>
</cp:coreProperties>
</file>