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5D3D" w14:textId="241C14E4" w:rsidR="00D46F47" w:rsidRPr="00B6424E" w:rsidRDefault="00D46F47" w:rsidP="00D46F47">
      <w:pPr>
        <w:spacing w:before="240" w:after="0"/>
        <w:jc w:val="center"/>
        <w:rPr>
          <w:rFonts w:ascii="Arial Narrow" w:hAnsi="Arial Narrow" w:cstheme="majorHAnsi"/>
          <w:b/>
          <w:bCs/>
          <w:color w:val="000000" w:themeColor="text1"/>
        </w:rPr>
      </w:pPr>
      <w:r>
        <w:rPr>
          <w:rFonts w:ascii="Arial Narrow" w:hAnsi="Arial Narrow" w:cstheme="majorHAnsi"/>
          <w:b/>
          <w:bCs/>
          <w:color w:val="000000" w:themeColor="text1"/>
        </w:rPr>
        <w:t>Entregable N° 4</w:t>
      </w:r>
    </w:p>
    <w:p w14:paraId="56384DC2" w14:textId="23F096C9" w:rsidR="008242F9" w:rsidRPr="00D46F47" w:rsidRDefault="00D26A51" w:rsidP="00D46F47">
      <w:pPr>
        <w:spacing w:before="240" w:after="0"/>
        <w:jc w:val="center"/>
        <w:rPr>
          <w:rFonts w:ascii="Arial Narrow" w:eastAsiaTheme="minorHAnsi" w:hAnsi="Arial Narrow" w:cstheme="majorHAnsi"/>
          <w:b/>
          <w:bCs/>
          <w:color w:val="000000" w:themeColor="text1"/>
          <w:lang w:eastAsia="en-US"/>
        </w:rPr>
      </w:pPr>
      <w:r w:rsidRPr="00D46F47">
        <w:rPr>
          <w:rFonts w:ascii="Arial Narrow" w:eastAsiaTheme="minorHAnsi" w:hAnsi="Arial Narrow" w:cstheme="majorHAnsi"/>
          <w:b/>
          <w:bCs/>
          <w:color w:val="000000" w:themeColor="text1"/>
          <w:lang w:eastAsia="en-US"/>
        </w:rPr>
        <w:t>Ac</w:t>
      </w:r>
      <w:r w:rsidR="00532868" w:rsidRPr="00D46F47">
        <w:rPr>
          <w:rFonts w:ascii="Arial Narrow" w:eastAsiaTheme="minorHAnsi" w:hAnsi="Arial Narrow" w:cstheme="majorHAnsi"/>
          <w:b/>
          <w:bCs/>
          <w:color w:val="000000" w:themeColor="text1"/>
          <w:lang w:eastAsia="en-US"/>
        </w:rPr>
        <w:t>tividades</w:t>
      </w:r>
      <w:r w:rsidRPr="00D46F47">
        <w:rPr>
          <w:rFonts w:ascii="Arial Narrow" w:eastAsiaTheme="minorHAnsi" w:hAnsi="Arial Narrow" w:cstheme="majorHAnsi"/>
          <w:b/>
          <w:bCs/>
          <w:color w:val="000000" w:themeColor="text1"/>
          <w:lang w:eastAsia="en-US"/>
        </w:rPr>
        <w:t xml:space="preserve"> operativas y políticas relacionadas</w:t>
      </w:r>
    </w:p>
    <w:p w14:paraId="490BE996" w14:textId="77777777" w:rsidR="008242F9" w:rsidRPr="00D46F47" w:rsidRDefault="00D26A51" w:rsidP="00D46F47">
      <w:pPr>
        <w:spacing w:before="240" w:after="0"/>
        <w:jc w:val="center"/>
        <w:rPr>
          <w:rFonts w:ascii="Arial Narrow" w:eastAsiaTheme="minorHAnsi" w:hAnsi="Arial Narrow" w:cstheme="majorHAnsi"/>
          <w:b/>
          <w:bCs/>
          <w:color w:val="000000" w:themeColor="text1"/>
          <w:lang w:eastAsia="en-US"/>
        </w:rPr>
      </w:pPr>
      <w:r w:rsidRPr="00D46F47">
        <w:rPr>
          <w:rFonts w:ascii="Arial Narrow" w:eastAsiaTheme="minorHAnsi" w:hAnsi="Arial Narrow" w:cstheme="majorHAnsi"/>
          <w:b/>
          <w:bCs/>
          <w:color w:val="000000" w:themeColor="text1"/>
          <w:lang w:eastAsia="en-US"/>
        </w:rPr>
        <w:t>Política Nacional de Modernización de la Gestión Pública al 2030</w:t>
      </w:r>
    </w:p>
    <w:p w14:paraId="690CFEB9" w14:textId="48276DC0" w:rsidR="008242F9" w:rsidRPr="00D46F47" w:rsidRDefault="008242F9" w:rsidP="00D46F47">
      <w:pPr>
        <w:spacing w:before="240" w:after="0"/>
        <w:jc w:val="center"/>
        <w:rPr>
          <w:rFonts w:ascii="Arial Narrow" w:eastAsiaTheme="minorHAnsi" w:hAnsi="Arial Narrow" w:cstheme="majorHAnsi"/>
          <w:b/>
          <w:bCs/>
          <w:color w:val="000000" w:themeColor="text1"/>
          <w:lang w:eastAsia="en-US"/>
        </w:rPr>
      </w:pPr>
    </w:p>
    <w:p w14:paraId="2BAA34D8" w14:textId="3BBA10FF" w:rsidR="0018434D" w:rsidRDefault="0018434D">
      <w:pPr>
        <w:spacing w:before="240"/>
        <w:jc w:val="center"/>
        <w:rPr>
          <w:rFonts w:ascii="Arial Narrow" w:eastAsia="Arial Narrow" w:hAnsi="Arial Narrow" w:cs="Arial Narrow"/>
          <w:b/>
        </w:rPr>
      </w:pPr>
    </w:p>
    <w:p w14:paraId="6C2AC7E6" w14:textId="7E4C9F75" w:rsidR="0018434D" w:rsidRDefault="0018434D" w:rsidP="0037707D"/>
    <w:p w14:paraId="3294FA3E" w14:textId="2090664F" w:rsidR="008242F9" w:rsidRPr="00D46F47" w:rsidRDefault="00D46F47" w:rsidP="0018434D">
      <w:pPr>
        <w:pStyle w:val="Ttulo1"/>
        <w:rPr>
          <w:rFonts w:ascii="Arial Narrow" w:eastAsiaTheme="minorHAnsi" w:hAnsi="Arial Narrow" w:cstheme="majorHAnsi"/>
          <w:b/>
          <w:bCs/>
          <w:color w:val="000000" w:themeColor="text1"/>
          <w:sz w:val="22"/>
          <w:szCs w:val="22"/>
          <w:lang w:eastAsia="en-US"/>
        </w:rPr>
      </w:pPr>
      <w:bookmarkStart w:id="0" w:name="_Toc105670433"/>
      <w:r>
        <w:rPr>
          <w:rFonts w:ascii="Arial Narrow" w:eastAsiaTheme="minorHAnsi" w:hAnsi="Arial Narrow" w:cstheme="majorHAnsi"/>
          <w:b/>
          <w:bCs/>
          <w:color w:val="000000" w:themeColor="text1"/>
          <w:sz w:val="22"/>
          <w:szCs w:val="22"/>
          <w:lang w:eastAsia="en-US"/>
        </w:rPr>
        <w:t xml:space="preserve">Índice de </w:t>
      </w:r>
      <w:r w:rsidR="00D26A51" w:rsidRPr="00D46F47">
        <w:rPr>
          <w:rFonts w:ascii="Arial Narrow" w:eastAsiaTheme="minorHAnsi" w:hAnsi="Arial Narrow" w:cstheme="majorHAnsi"/>
          <w:b/>
          <w:bCs/>
          <w:color w:val="000000" w:themeColor="text1"/>
          <w:sz w:val="22"/>
          <w:szCs w:val="22"/>
          <w:lang w:eastAsia="en-US"/>
        </w:rPr>
        <w:t>Contenido</w:t>
      </w:r>
      <w:bookmarkEnd w:id="0"/>
    </w:p>
    <w:p w14:paraId="23FEB524" w14:textId="7D77E40A" w:rsidR="0037707D" w:rsidRPr="00D46F47" w:rsidRDefault="0037707D" w:rsidP="0037707D">
      <w:pPr>
        <w:rPr>
          <w:rFonts w:ascii="Arial Narrow" w:eastAsiaTheme="minorHAnsi" w:hAnsi="Arial Narrow" w:cstheme="majorHAnsi"/>
          <w:b/>
          <w:bCs/>
          <w:color w:val="000000" w:themeColor="text1"/>
          <w:lang w:eastAsia="en-US"/>
        </w:rPr>
      </w:pPr>
    </w:p>
    <w:p w14:paraId="7B745C26" w14:textId="77777777" w:rsidR="0037707D" w:rsidRPr="00D46F47" w:rsidRDefault="0037707D" w:rsidP="0037707D">
      <w:pPr>
        <w:rPr>
          <w:rFonts w:ascii="Arial Narrow" w:eastAsiaTheme="minorHAnsi" w:hAnsi="Arial Narrow" w:cstheme="majorHAnsi"/>
          <w:b/>
          <w:bCs/>
          <w:color w:val="000000" w:themeColor="text1"/>
          <w:lang w:eastAsia="en-US"/>
        </w:rPr>
      </w:pPr>
    </w:p>
    <w:sdt>
      <w:sdtPr>
        <w:rPr>
          <w:rFonts w:ascii="Arial Narrow" w:eastAsiaTheme="minorHAnsi" w:hAnsi="Arial Narrow" w:cstheme="majorHAnsi"/>
          <w:b/>
          <w:bCs/>
          <w:color w:val="000000" w:themeColor="text1"/>
          <w:lang w:eastAsia="en-US"/>
        </w:rPr>
        <w:id w:val="495387862"/>
        <w:docPartObj>
          <w:docPartGallery w:val="Table of Contents"/>
          <w:docPartUnique/>
        </w:docPartObj>
      </w:sdtPr>
      <w:sdtEndPr/>
      <w:sdtContent>
        <w:p w14:paraId="1166B02D" w14:textId="618D629A" w:rsidR="00EA78C5" w:rsidRDefault="00D26A51">
          <w:pPr>
            <w:pStyle w:val="TDC1"/>
            <w:tabs>
              <w:tab w:val="right" w:pos="7785"/>
            </w:tabs>
            <w:rPr>
              <w:rFonts w:asciiTheme="minorHAnsi" w:eastAsiaTheme="minorEastAsia" w:hAnsiTheme="minorHAnsi" w:cstheme="minorBidi"/>
              <w:noProof/>
            </w:rPr>
          </w:pPr>
          <w:r w:rsidRPr="00D46F47">
            <w:rPr>
              <w:rFonts w:ascii="Arial Narrow" w:eastAsiaTheme="minorHAnsi" w:hAnsi="Arial Narrow" w:cstheme="majorHAnsi"/>
              <w:b/>
              <w:bCs/>
              <w:color w:val="000000" w:themeColor="text1"/>
              <w:lang w:eastAsia="en-US"/>
            </w:rPr>
            <w:fldChar w:fldCharType="begin"/>
          </w:r>
          <w:r w:rsidRPr="00D46F47">
            <w:rPr>
              <w:rFonts w:ascii="Arial Narrow" w:eastAsiaTheme="minorHAnsi" w:hAnsi="Arial Narrow" w:cstheme="majorHAnsi"/>
              <w:b/>
              <w:bCs/>
              <w:color w:val="000000" w:themeColor="text1"/>
              <w:lang w:eastAsia="en-US"/>
            </w:rPr>
            <w:instrText xml:space="preserve"> TOC \h \u \z </w:instrText>
          </w:r>
          <w:r w:rsidRPr="00D46F47">
            <w:rPr>
              <w:rFonts w:ascii="Arial Narrow" w:eastAsiaTheme="minorHAnsi" w:hAnsi="Arial Narrow" w:cstheme="majorHAnsi"/>
              <w:b/>
              <w:bCs/>
              <w:color w:val="000000" w:themeColor="text1"/>
              <w:lang w:eastAsia="en-US"/>
            </w:rPr>
            <w:fldChar w:fldCharType="separate"/>
          </w:r>
          <w:hyperlink w:anchor="_Toc105670433" w:history="1">
            <w:r w:rsidR="00EA78C5" w:rsidRPr="00513FC5">
              <w:rPr>
                <w:rStyle w:val="Hipervnculo"/>
                <w:rFonts w:ascii="Arial Narrow" w:eastAsiaTheme="minorHAnsi" w:hAnsi="Arial Narrow" w:cstheme="majorHAnsi"/>
                <w:b/>
                <w:bCs/>
                <w:noProof/>
                <w:lang w:eastAsia="en-US"/>
              </w:rPr>
              <w:t>Índice de Contenido</w:t>
            </w:r>
            <w:r w:rsidR="00EA78C5">
              <w:rPr>
                <w:noProof/>
                <w:webHidden/>
              </w:rPr>
              <w:tab/>
            </w:r>
            <w:r w:rsidR="00EA78C5">
              <w:rPr>
                <w:noProof/>
                <w:webHidden/>
              </w:rPr>
              <w:fldChar w:fldCharType="begin"/>
            </w:r>
            <w:r w:rsidR="00EA78C5">
              <w:rPr>
                <w:noProof/>
                <w:webHidden/>
              </w:rPr>
              <w:instrText xml:space="preserve"> PAGEREF _Toc105670433 \h </w:instrText>
            </w:r>
            <w:r w:rsidR="00EA78C5">
              <w:rPr>
                <w:noProof/>
                <w:webHidden/>
              </w:rPr>
            </w:r>
            <w:r w:rsidR="00EA78C5">
              <w:rPr>
                <w:noProof/>
                <w:webHidden/>
              </w:rPr>
              <w:fldChar w:fldCharType="separate"/>
            </w:r>
            <w:r w:rsidR="00EA78C5">
              <w:rPr>
                <w:noProof/>
                <w:webHidden/>
              </w:rPr>
              <w:t>1</w:t>
            </w:r>
            <w:r w:rsidR="00EA78C5">
              <w:rPr>
                <w:noProof/>
                <w:webHidden/>
              </w:rPr>
              <w:fldChar w:fldCharType="end"/>
            </w:r>
          </w:hyperlink>
        </w:p>
        <w:p w14:paraId="2B816B0B" w14:textId="528E6AD4" w:rsidR="00EA78C5" w:rsidRDefault="00706F8E">
          <w:pPr>
            <w:pStyle w:val="TDC1"/>
            <w:tabs>
              <w:tab w:val="left" w:pos="440"/>
              <w:tab w:val="right" w:pos="7785"/>
            </w:tabs>
            <w:rPr>
              <w:rFonts w:asciiTheme="minorHAnsi" w:eastAsiaTheme="minorEastAsia" w:hAnsiTheme="minorHAnsi" w:cstheme="minorBidi"/>
              <w:noProof/>
            </w:rPr>
          </w:pPr>
          <w:hyperlink w:anchor="_Toc105670434" w:history="1">
            <w:r w:rsidR="00EA78C5" w:rsidRPr="00513FC5">
              <w:rPr>
                <w:rStyle w:val="Hipervnculo"/>
                <w:rFonts w:ascii="Arial Narrow" w:eastAsia="Arial Narrow" w:hAnsi="Arial Narrow" w:cs="Arial Narrow"/>
                <w:b/>
                <w:noProof/>
              </w:rPr>
              <w:t>1.</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Actividades operativas de la Política Nacional de Modernización de la Gestión Pública al 2030</w:t>
            </w:r>
            <w:r w:rsidR="00EA78C5">
              <w:rPr>
                <w:noProof/>
                <w:webHidden/>
              </w:rPr>
              <w:tab/>
            </w:r>
            <w:r w:rsidR="00EA78C5">
              <w:rPr>
                <w:noProof/>
                <w:webHidden/>
              </w:rPr>
              <w:fldChar w:fldCharType="begin"/>
            </w:r>
            <w:r w:rsidR="00EA78C5">
              <w:rPr>
                <w:noProof/>
                <w:webHidden/>
              </w:rPr>
              <w:instrText xml:space="preserve"> PAGEREF _Toc105670434 \h </w:instrText>
            </w:r>
            <w:r w:rsidR="00EA78C5">
              <w:rPr>
                <w:noProof/>
                <w:webHidden/>
              </w:rPr>
            </w:r>
            <w:r w:rsidR="00EA78C5">
              <w:rPr>
                <w:noProof/>
                <w:webHidden/>
              </w:rPr>
              <w:fldChar w:fldCharType="separate"/>
            </w:r>
            <w:r w:rsidR="00EA78C5">
              <w:rPr>
                <w:noProof/>
                <w:webHidden/>
              </w:rPr>
              <w:t>2</w:t>
            </w:r>
            <w:r w:rsidR="00EA78C5">
              <w:rPr>
                <w:noProof/>
                <w:webHidden/>
              </w:rPr>
              <w:fldChar w:fldCharType="end"/>
            </w:r>
          </w:hyperlink>
        </w:p>
        <w:p w14:paraId="1EF43D6B" w14:textId="4EF2E57F" w:rsidR="00EA78C5" w:rsidRDefault="00706F8E">
          <w:pPr>
            <w:pStyle w:val="TDC1"/>
            <w:tabs>
              <w:tab w:val="left" w:pos="440"/>
              <w:tab w:val="right" w:pos="7785"/>
            </w:tabs>
            <w:rPr>
              <w:rFonts w:asciiTheme="minorHAnsi" w:eastAsiaTheme="minorEastAsia" w:hAnsiTheme="minorHAnsi" w:cstheme="minorBidi"/>
              <w:noProof/>
            </w:rPr>
          </w:pPr>
          <w:hyperlink w:anchor="_Toc105670435" w:history="1">
            <w:r w:rsidR="00EA78C5" w:rsidRPr="00513FC5">
              <w:rPr>
                <w:rStyle w:val="Hipervnculo"/>
                <w:rFonts w:ascii="Arial Narrow" w:eastAsia="Arial Narrow" w:hAnsi="Arial Narrow" w:cs="Arial Narrow"/>
                <w:b/>
                <w:noProof/>
              </w:rPr>
              <w:t>2.</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Políticas relacionadas</w:t>
            </w:r>
            <w:r w:rsidR="00EA78C5">
              <w:rPr>
                <w:noProof/>
                <w:webHidden/>
              </w:rPr>
              <w:tab/>
            </w:r>
            <w:r w:rsidR="00EA78C5">
              <w:rPr>
                <w:noProof/>
                <w:webHidden/>
              </w:rPr>
              <w:fldChar w:fldCharType="begin"/>
            </w:r>
            <w:r w:rsidR="00EA78C5">
              <w:rPr>
                <w:noProof/>
                <w:webHidden/>
              </w:rPr>
              <w:instrText xml:space="preserve"> PAGEREF _Toc105670435 \h </w:instrText>
            </w:r>
            <w:r w:rsidR="00EA78C5">
              <w:rPr>
                <w:noProof/>
                <w:webHidden/>
              </w:rPr>
            </w:r>
            <w:r w:rsidR="00EA78C5">
              <w:rPr>
                <w:noProof/>
                <w:webHidden/>
              </w:rPr>
              <w:fldChar w:fldCharType="separate"/>
            </w:r>
            <w:r w:rsidR="00EA78C5">
              <w:rPr>
                <w:noProof/>
                <w:webHidden/>
              </w:rPr>
              <w:t>12</w:t>
            </w:r>
            <w:r w:rsidR="00EA78C5">
              <w:rPr>
                <w:noProof/>
                <w:webHidden/>
              </w:rPr>
              <w:fldChar w:fldCharType="end"/>
            </w:r>
          </w:hyperlink>
        </w:p>
        <w:p w14:paraId="1AE50319" w14:textId="1459ACBB" w:rsidR="00EA78C5" w:rsidRDefault="00706F8E">
          <w:pPr>
            <w:pStyle w:val="TDC1"/>
            <w:tabs>
              <w:tab w:val="left" w:pos="440"/>
              <w:tab w:val="right" w:pos="7785"/>
            </w:tabs>
            <w:rPr>
              <w:rFonts w:asciiTheme="minorHAnsi" w:eastAsiaTheme="minorEastAsia" w:hAnsiTheme="minorHAnsi" w:cstheme="minorBidi"/>
              <w:noProof/>
            </w:rPr>
          </w:pPr>
          <w:hyperlink w:anchor="_Toc105670436" w:history="1">
            <w:r w:rsidR="00EA78C5" w:rsidRPr="00513FC5">
              <w:rPr>
                <w:rStyle w:val="Hipervnculo"/>
                <w:rFonts w:ascii="Arial Narrow" w:eastAsia="Arial Narrow" w:hAnsi="Arial Narrow" w:cs="Arial Narrow"/>
                <w:b/>
                <w:noProof/>
              </w:rPr>
              <w:t>3.</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Metodología para el diseño y formulación de la PNMGP</w:t>
            </w:r>
            <w:r w:rsidR="00EA78C5">
              <w:rPr>
                <w:noProof/>
                <w:webHidden/>
              </w:rPr>
              <w:tab/>
            </w:r>
            <w:r w:rsidR="00EA78C5">
              <w:rPr>
                <w:noProof/>
                <w:webHidden/>
              </w:rPr>
              <w:fldChar w:fldCharType="begin"/>
            </w:r>
            <w:r w:rsidR="00EA78C5">
              <w:rPr>
                <w:noProof/>
                <w:webHidden/>
              </w:rPr>
              <w:instrText xml:space="preserve"> PAGEREF _Toc105670436 \h </w:instrText>
            </w:r>
            <w:r w:rsidR="00EA78C5">
              <w:rPr>
                <w:noProof/>
                <w:webHidden/>
              </w:rPr>
            </w:r>
            <w:r w:rsidR="00EA78C5">
              <w:rPr>
                <w:noProof/>
                <w:webHidden/>
              </w:rPr>
              <w:fldChar w:fldCharType="separate"/>
            </w:r>
            <w:r w:rsidR="00EA78C5">
              <w:rPr>
                <w:noProof/>
                <w:webHidden/>
              </w:rPr>
              <w:t>16</w:t>
            </w:r>
            <w:r w:rsidR="00EA78C5">
              <w:rPr>
                <w:noProof/>
                <w:webHidden/>
              </w:rPr>
              <w:fldChar w:fldCharType="end"/>
            </w:r>
          </w:hyperlink>
        </w:p>
        <w:p w14:paraId="5EB485A9" w14:textId="60FCF393" w:rsidR="00EA78C5" w:rsidRDefault="00706F8E">
          <w:pPr>
            <w:pStyle w:val="TDC1"/>
            <w:tabs>
              <w:tab w:val="left" w:pos="440"/>
              <w:tab w:val="right" w:pos="7785"/>
            </w:tabs>
            <w:rPr>
              <w:rFonts w:asciiTheme="minorHAnsi" w:eastAsiaTheme="minorEastAsia" w:hAnsiTheme="minorHAnsi" w:cstheme="minorBidi"/>
              <w:noProof/>
            </w:rPr>
          </w:pPr>
          <w:hyperlink w:anchor="_Toc105670437" w:history="1">
            <w:r w:rsidR="00EA78C5" w:rsidRPr="00513FC5">
              <w:rPr>
                <w:rStyle w:val="Hipervnculo"/>
                <w:rFonts w:ascii="Arial Narrow" w:eastAsia="Arial Narrow" w:hAnsi="Arial Narrow" w:cs="Arial Narrow"/>
                <w:b/>
                <w:noProof/>
              </w:rPr>
              <w:t>4.</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Seguimiento y evaluación</w:t>
            </w:r>
            <w:r w:rsidR="00EA78C5">
              <w:rPr>
                <w:noProof/>
                <w:webHidden/>
              </w:rPr>
              <w:tab/>
            </w:r>
            <w:r w:rsidR="00EA78C5">
              <w:rPr>
                <w:noProof/>
                <w:webHidden/>
              </w:rPr>
              <w:fldChar w:fldCharType="begin"/>
            </w:r>
            <w:r w:rsidR="00EA78C5">
              <w:rPr>
                <w:noProof/>
                <w:webHidden/>
              </w:rPr>
              <w:instrText xml:space="preserve"> PAGEREF _Toc105670437 \h </w:instrText>
            </w:r>
            <w:r w:rsidR="00EA78C5">
              <w:rPr>
                <w:noProof/>
                <w:webHidden/>
              </w:rPr>
            </w:r>
            <w:r w:rsidR="00EA78C5">
              <w:rPr>
                <w:noProof/>
                <w:webHidden/>
              </w:rPr>
              <w:fldChar w:fldCharType="separate"/>
            </w:r>
            <w:r w:rsidR="00EA78C5">
              <w:rPr>
                <w:noProof/>
                <w:webHidden/>
              </w:rPr>
              <w:t>21</w:t>
            </w:r>
            <w:r w:rsidR="00EA78C5">
              <w:rPr>
                <w:noProof/>
                <w:webHidden/>
              </w:rPr>
              <w:fldChar w:fldCharType="end"/>
            </w:r>
          </w:hyperlink>
        </w:p>
        <w:p w14:paraId="4E788B58" w14:textId="6A1AC2B7" w:rsidR="00EA78C5" w:rsidRDefault="00706F8E">
          <w:pPr>
            <w:pStyle w:val="TDC1"/>
            <w:tabs>
              <w:tab w:val="left" w:pos="660"/>
              <w:tab w:val="right" w:pos="7785"/>
            </w:tabs>
            <w:rPr>
              <w:rFonts w:asciiTheme="minorHAnsi" w:eastAsiaTheme="minorEastAsia" w:hAnsiTheme="minorHAnsi" w:cstheme="minorBidi"/>
              <w:noProof/>
            </w:rPr>
          </w:pPr>
          <w:hyperlink w:anchor="_Toc105670438" w:history="1">
            <w:r w:rsidR="00EA78C5" w:rsidRPr="00513FC5">
              <w:rPr>
                <w:rStyle w:val="Hipervnculo"/>
                <w:rFonts w:ascii="Arial Narrow" w:eastAsia="Arial Narrow" w:hAnsi="Arial Narrow" w:cs="Arial Narrow"/>
                <w:b/>
                <w:noProof/>
              </w:rPr>
              <w:t>4.1.</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Seguimiento</w:t>
            </w:r>
            <w:r w:rsidR="00EA78C5">
              <w:rPr>
                <w:noProof/>
                <w:webHidden/>
              </w:rPr>
              <w:tab/>
            </w:r>
            <w:r w:rsidR="00EA78C5">
              <w:rPr>
                <w:noProof/>
                <w:webHidden/>
              </w:rPr>
              <w:fldChar w:fldCharType="begin"/>
            </w:r>
            <w:r w:rsidR="00EA78C5">
              <w:rPr>
                <w:noProof/>
                <w:webHidden/>
              </w:rPr>
              <w:instrText xml:space="preserve"> PAGEREF _Toc105670438 \h </w:instrText>
            </w:r>
            <w:r w:rsidR="00EA78C5">
              <w:rPr>
                <w:noProof/>
                <w:webHidden/>
              </w:rPr>
            </w:r>
            <w:r w:rsidR="00EA78C5">
              <w:rPr>
                <w:noProof/>
                <w:webHidden/>
              </w:rPr>
              <w:fldChar w:fldCharType="separate"/>
            </w:r>
            <w:r w:rsidR="00EA78C5">
              <w:rPr>
                <w:noProof/>
                <w:webHidden/>
              </w:rPr>
              <w:t>21</w:t>
            </w:r>
            <w:r w:rsidR="00EA78C5">
              <w:rPr>
                <w:noProof/>
                <w:webHidden/>
              </w:rPr>
              <w:fldChar w:fldCharType="end"/>
            </w:r>
          </w:hyperlink>
        </w:p>
        <w:p w14:paraId="01869ED7" w14:textId="09C8E7C2" w:rsidR="00EA78C5" w:rsidRDefault="00706F8E">
          <w:pPr>
            <w:pStyle w:val="TDC1"/>
            <w:tabs>
              <w:tab w:val="left" w:pos="660"/>
              <w:tab w:val="right" w:pos="7785"/>
            </w:tabs>
            <w:rPr>
              <w:rFonts w:asciiTheme="minorHAnsi" w:eastAsiaTheme="minorEastAsia" w:hAnsiTheme="minorHAnsi" w:cstheme="minorBidi"/>
              <w:noProof/>
            </w:rPr>
          </w:pPr>
          <w:hyperlink w:anchor="_Toc105670439" w:history="1">
            <w:r w:rsidR="00EA78C5" w:rsidRPr="00513FC5">
              <w:rPr>
                <w:rStyle w:val="Hipervnculo"/>
                <w:rFonts w:ascii="Arial Narrow" w:eastAsia="Arial Narrow" w:hAnsi="Arial Narrow" w:cs="Arial Narrow"/>
                <w:b/>
                <w:noProof/>
              </w:rPr>
              <w:t>4.2.</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Evaluación</w:t>
            </w:r>
            <w:r w:rsidR="00EA78C5">
              <w:rPr>
                <w:noProof/>
                <w:webHidden/>
              </w:rPr>
              <w:tab/>
            </w:r>
            <w:r w:rsidR="00EA78C5">
              <w:rPr>
                <w:noProof/>
                <w:webHidden/>
              </w:rPr>
              <w:fldChar w:fldCharType="begin"/>
            </w:r>
            <w:r w:rsidR="00EA78C5">
              <w:rPr>
                <w:noProof/>
                <w:webHidden/>
              </w:rPr>
              <w:instrText xml:space="preserve"> PAGEREF _Toc105670439 \h </w:instrText>
            </w:r>
            <w:r w:rsidR="00EA78C5">
              <w:rPr>
                <w:noProof/>
                <w:webHidden/>
              </w:rPr>
            </w:r>
            <w:r w:rsidR="00EA78C5">
              <w:rPr>
                <w:noProof/>
                <w:webHidden/>
              </w:rPr>
              <w:fldChar w:fldCharType="separate"/>
            </w:r>
            <w:r w:rsidR="00EA78C5">
              <w:rPr>
                <w:noProof/>
                <w:webHidden/>
              </w:rPr>
              <w:t>21</w:t>
            </w:r>
            <w:r w:rsidR="00EA78C5">
              <w:rPr>
                <w:noProof/>
                <w:webHidden/>
              </w:rPr>
              <w:fldChar w:fldCharType="end"/>
            </w:r>
          </w:hyperlink>
        </w:p>
        <w:p w14:paraId="248858DA" w14:textId="1068DA6B" w:rsidR="00EA78C5" w:rsidRDefault="00706F8E">
          <w:pPr>
            <w:pStyle w:val="TDC1"/>
            <w:tabs>
              <w:tab w:val="left" w:pos="880"/>
              <w:tab w:val="right" w:pos="7785"/>
            </w:tabs>
            <w:rPr>
              <w:rFonts w:asciiTheme="minorHAnsi" w:eastAsiaTheme="minorEastAsia" w:hAnsiTheme="minorHAnsi" w:cstheme="minorBidi"/>
              <w:noProof/>
            </w:rPr>
          </w:pPr>
          <w:hyperlink w:anchor="_Toc105670440" w:history="1">
            <w:r w:rsidR="00EA78C5" w:rsidRPr="00513FC5">
              <w:rPr>
                <w:rStyle w:val="Hipervnculo"/>
                <w:rFonts w:ascii="Arial Narrow" w:eastAsia="Arial Narrow" w:hAnsi="Arial Narrow" w:cs="Arial Narrow"/>
                <w:b/>
                <w:noProof/>
              </w:rPr>
              <w:t>4.2.1.</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Evaluación de diseño</w:t>
            </w:r>
            <w:r w:rsidR="00EA78C5">
              <w:rPr>
                <w:noProof/>
                <w:webHidden/>
              </w:rPr>
              <w:tab/>
            </w:r>
            <w:r w:rsidR="00EA78C5">
              <w:rPr>
                <w:noProof/>
                <w:webHidden/>
              </w:rPr>
              <w:fldChar w:fldCharType="begin"/>
            </w:r>
            <w:r w:rsidR="00EA78C5">
              <w:rPr>
                <w:noProof/>
                <w:webHidden/>
              </w:rPr>
              <w:instrText xml:space="preserve"> PAGEREF _Toc105670440 \h </w:instrText>
            </w:r>
            <w:r w:rsidR="00EA78C5">
              <w:rPr>
                <w:noProof/>
                <w:webHidden/>
              </w:rPr>
            </w:r>
            <w:r w:rsidR="00EA78C5">
              <w:rPr>
                <w:noProof/>
                <w:webHidden/>
              </w:rPr>
              <w:fldChar w:fldCharType="separate"/>
            </w:r>
            <w:r w:rsidR="00EA78C5">
              <w:rPr>
                <w:noProof/>
                <w:webHidden/>
              </w:rPr>
              <w:t>21</w:t>
            </w:r>
            <w:r w:rsidR="00EA78C5">
              <w:rPr>
                <w:noProof/>
                <w:webHidden/>
              </w:rPr>
              <w:fldChar w:fldCharType="end"/>
            </w:r>
          </w:hyperlink>
        </w:p>
        <w:p w14:paraId="1DC56642" w14:textId="20478381" w:rsidR="00EA78C5" w:rsidRDefault="00706F8E">
          <w:pPr>
            <w:pStyle w:val="TDC1"/>
            <w:tabs>
              <w:tab w:val="left" w:pos="880"/>
              <w:tab w:val="right" w:pos="7785"/>
            </w:tabs>
            <w:rPr>
              <w:rFonts w:asciiTheme="minorHAnsi" w:eastAsiaTheme="minorEastAsia" w:hAnsiTheme="minorHAnsi" w:cstheme="minorBidi"/>
              <w:noProof/>
            </w:rPr>
          </w:pPr>
          <w:hyperlink w:anchor="_Toc105670441" w:history="1">
            <w:r w:rsidR="00EA78C5" w:rsidRPr="00513FC5">
              <w:rPr>
                <w:rStyle w:val="Hipervnculo"/>
                <w:rFonts w:ascii="Arial Narrow" w:eastAsia="Arial Narrow" w:hAnsi="Arial Narrow" w:cs="Arial Narrow"/>
                <w:b/>
                <w:noProof/>
              </w:rPr>
              <w:t>4.2.2.</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Evaluación de implementación</w:t>
            </w:r>
            <w:r w:rsidR="00EA78C5">
              <w:rPr>
                <w:noProof/>
                <w:webHidden/>
              </w:rPr>
              <w:tab/>
            </w:r>
            <w:r w:rsidR="00EA78C5">
              <w:rPr>
                <w:noProof/>
                <w:webHidden/>
              </w:rPr>
              <w:fldChar w:fldCharType="begin"/>
            </w:r>
            <w:r w:rsidR="00EA78C5">
              <w:rPr>
                <w:noProof/>
                <w:webHidden/>
              </w:rPr>
              <w:instrText xml:space="preserve"> PAGEREF _Toc105670441 \h </w:instrText>
            </w:r>
            <w:r w:rsidR="00EA78C5">
              <w:rPr>
                <w:noProof/>
                <w:webHidden/>
              </w:rPr>
            </w:r>
            <w:r w:rsidR="00EA78C5">
              <w:rPr>
                <w:noProof/>
                <w:webHidden/>
              </w:rPr>
              <w:fldChar w:fldCharType="separate"/>
            </w:r>
            <w:r w:rsidR="00EA78C5">
              <w:rPr>
                <w:noProof/>
                <w:webHidden/>
              </w:rPr>
              <w:t>21</w:t>
            </w:r>
            <w:r w:rsidR="00EA78C5">
              <w:rPr>
                <w:noProof/>
                <w:webHidden/>
              </w:rPr>
              <w:fldChar w:fldCharType="end"/>
            </w:r>
          </w:hyperlink>
        </w:p>
        <w:p w14:paraId="38F0C6C2" w14:textId="6A28CC9D" w:rsidR="00EA78C5" w:rsidRDefault="00706F8E">
          <w:pPr>
            <w:pStyle w:val="TDC1"/>
            <w:tabs>
              <w:tab w:val="left" w:pos="880"/>
              <w:tab w:val="right" w:pos="7785"/>
            </w:tabs>
            <w:rPr>
              <w:rFonts w:asciiTheme="minorHAnsi" w:eastAsiaTheme="minorEastAsia" w:hAnsiTheme="minorHAnsi" w:cstheme="minorBidi"/>
              <w:noProof/>
            </w:rPr>
          </w:pPr>
          <w:hyperlink w:anchor="_Toc105670442" w:history="1">
            <w:r w:rsidR="00EA78C5" w:rsidRPr="00513FC5">
              <w:rPr>
                <w:rStyle w:val="Hipervnculo"/>
                <w:rFonts w:ascii="Arial Narrow" w:eastAsia="Arial Narrow" w:hAnsi="Arial Narrow" w:cs="Arial Narrow"/>
                <w:b/>
                <w:noProof/>
              </w:rPr>
              <w:t>4.2.3.</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Evaluación de resultados</w:t>
            </w:r>
            <w:r w:rsidR="00EA78C5">
              <w:rPr>
                <w:noProof/>
                <w:webHidden/>
              </w:rPr>
              <w:tab/>
            </w:r>
            <w:r w:rsidR="00EA78C5">
              <w:rPr>
                <w:noProof/>
                <w:webHidden/>
              </w:rPr>
              <w:fldChar w:fldCharType="begin"/>
            </w:r>
            <w:r w:rsidR="00EA78C5">
              <w:rPr>
                <w:noProof/>
                <w:webHidden/>
              </w:rPr>
              <w:instrText xml:space="preserve"> PAGEREF _Toc105670442 \h </w:instrText>
            </w:r>
            <w:r w:rsidR="00EA78C5">
              <w:rPr>
                <w:noProof/>
                <w:webHidden/>
              </w:rPr>
            </w:r>
            <w:r w:rsidR="00EA78C5">
              <w:rPr>
                <w:noProof/>
                <w:webHidden/>
              </w:rPr>
              <w:fldChar w:fldCharType="separate"/>
            </w:r>
            <w:r w:rsidR="00EA78C5">
              <w:rPr>
                <w:noProof/>
                <w:webHidden/>
              </w:rPr>
              <w:t>22</w:t>
            </w:r>
            <w:r w:rsidR="00EA78C5">
              <w:rPr>
                <w:noProof/>
                <w:webHidden/>
              </w:rPr>
              <w:fldChar w:fldCharType="end"/>
            </w:r>
          </w:hyperlink>
        </w:p>
        <w:p w14:paraId="0805DB55" w14:textId="151DEBFE" w:rsidR="00EA78C5" w:rsidRDefault="00706F8E">
          <w:pPr>
            <w:pStyle w:val="TDC1"/>
            <w:tabs>
              <w:tab w:val="left" w:pos="880"/>
              <w:tab w:val="right" w:pos="7785"/>
            </w:tabs>
            <w:rPr>
              <w:rFonts w:asciiTheme="minorHAnsi" w:eastAsiaTheme="minorEastAsia" w:hAnsiTheme="minorHAnsi" w:cstheme="minorBidi"/>
              <w:noProof/>
            </w:rPr>
          </w:pPr>
          <w:hyperlink w:anchor="_Toc105670443" w:history="1">
            <w:r w:rsidR="00EA78C5" w:rsidRPr="00513FC5">
              <w:rPr>
                <w:rStyle w:val="Hipervnculo"/>
                <w:rFonts w:ascii="Arial Narrow" w:eastAsia="Arial Narrow" w:hAnsi="Arial Narrow" w:cs="Arial Narrow"/>
                <w:b/>
                <w:noProof/>
              </w:rPr>
              <w:t>4.2.4.</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Reporte de seguimiento</w:t>
            </w:r>
            <w:r w:rsidR="00EA78C5">
              <w:rPr>
                <w:noProof/>
                <w:webHidden/>
              </w:rPr>
              <w:tab/>
            </w:r>
            <w:r w:rsidR="00EA78C5">
              <w:rPr>
                <w:noProof/>
                <w:webHidden/>
              </w:rPr>
              <w:fldChar w:fldCharType="begin"/>
            </w:r>
            <w:r w:rsidR="00EA78C5">
              <w:rPr>
                <w:noProof/>
                <w:webHidden/>
              </w:rPr>
              <w:instrText xml:space="preserve"> PAGEREF _Toc105670443 \h </w:instrText>
            </w:r>
            <w:r w:rsidR="00EA78C5">
              <w:rPr>
                <w:noProof/>
                <w:webHidden/>
              </w:rPr>
            </w:r>
            <w:r w:rsidR="00EA78C5">
              <w:rPr>
                <w:noProof/>
                <w:webHidden/>
              </w:rPr>
              <w:fldChar w:fldCharType="separate"/>
            </w:r>
            <w:r w:rsidR="00EA78C5">
              <w:rPr>
                <w:noProof/>
                <w:webHidden/>
              </w:rPr>
              <w:t>22</w:t>
            </w:r>
            <w:r w:rsidR="00EA78C5">
              <w:rPr>
                <w:noProof/>
                <w:webHidden/>
              </w:rPr>
              <w:fldChar w:fldCharType="end"/>
            </w:r>
          </w:hyperlink>
        </w:p>
        <w:p w14:paraId="63BBF563" w14:textId="7C271B4C" w:rsidR="00EA78C5" w:rsidRDefault="00706F8E">
          <w:pPr>
            <w:pStyle w:val="TDC1"/>
            <w:tabs>
              <w:tab w:val="left" w:pos="880"/>
              <w:tab w:val="right" w:pos="7785"/>
            </w:tabs>
            <w:rPr>
              <w:rFonts w:asciiTheme="minorHAnsi" w:eastAsiaTheme="minorEastAsia" w:hAnsiTheme="minorHAnsi" w:cstheme="minorBidi"/>
              <w:noProof/>
            </w:rPr>
          </w:pPr>
          <w:hyperlink w:anchor="_Toc105670444" w:history="1">
            <w:r w:rsidR="00EA78C5" w:rsidRPr="00513FC5">
              <w:rPr>
                <w:rStyle w:val="Hipervnculo"/>
                <w:rFonts w:ascii="Arial Narrow" w:eastAsia="Arial Narrow" w:hAnsi="Arial Narrow" w:cs="Arial Narrow"/>
                <w:b/>
                <w:noProof/>
              </w:rPr>
              <w:t>4.2.5.</w:t>
            </w:r>
            <w:r w:rsidR="00EA78C5">
              <w:rPr>
                <w:rFonts w:asciiTheme="minorHAnsi" w:eastAsiaTheme="minorEastAsia" w:hAnsiTheme="minorHAnsi" w:cstheme="minorBidi"/>
                <w:noProof/>
              </w:rPr>
              <w:tab/>
            </w:r>
            <w:r w:rsidR="00EA78C5" w:rsidRPr="00513FC5">
              <w:rPr>
                <w:rStyle w:val="Hipervnculo"/>
                <w:rFonts w:ascii="Arial Narrow" w:eastAsia="Arial Narrow" w:hAnsi="Arial Narrow" w:cs="Arial Narrow"/>
                <w:b/>
                <w:noProof/>
              </w:rPr>
              <w:t>Reporte de cumplimiento</w:t>
            </w:r>
            <w:r w:rsidR="00EA78C5">
              <w:rPr>
                <w:noProof/>
                <w:webHidden/>
              </w:rPr>
              <w:tab/>
            </w:r>
            <w:r w:rsidR="00EA78C5">
              <w:rPr>
                <w:noProof/>
                <w:webHidden/>
              </w:rPr>
              <w:fldChar w:fldCharType="begin"/>
            </w:r>
            <w:r w:rsidR="00EA78C5">
              <w:rPr>
                <w:noProof/>
                <w:webHidden/>
              </w:rPr>
              <w:instrText xml:space="preserve"> PAGEREF _Toc105670444 \h </w:instrText>
            </w:r>
            <w:r w:rsidR="00EA78C5">
              <w:rPr>
                <w:noProof/>
                <w:webHidden/>
              </w:rPr>
            </w:r>
            <w:r w:rsidR="00EA78C5">
              <w:rPr>
                <w:noProof/>
                <w:webHidden/>
              </w:rPr>
              <w:fldChar w:fldCharType="separate"/>
            </w:r>
            <w:r w:rsidR="00EA78C5">
              <w:rPr>
                <w:noProof/>
                <w:webHidden/>
              </w:rPr>
              <w:t>22</w:t>
            </w:r>
            <w:r w:rsidR="00EA78C5">
              <w:rPr>
                <w:noProof/>
                <w:webHidden/>
              </w:rPr>
              <w:fldChar w:fldCharType="end"/>
            </w:r>
          </w:hyperlink>
        </w:p>
        <w:p w14:paraId="3306682D" w14:textId="1FB8D8ED" w:rsidR="008242F9" w:rsidRPr="00D46F47" w:rsidRDefault="00D26A51">
          <w:pPr>
            <w:rPr>
              <w:rFonts w:ascii="Arial Narrow" w:eastAsiaTheme="minorHAnsi" w:hAnsi="Arial Narrow" w:cstheme="majorHAnsi"/>
              <w:b/>
              <w:bCs/>
              <w:color w:val="000000" w:themeColor="text1"/>
              <w:lang w:eastAsia="en-US"/>
            </w:rPr>
          </w:pPr>
          <w:r w:rsidRPr="00D46F47">
            <w:rPr>
              <w:rFonts w:ascii="Arial Narrow" w:eastAsiaTheme="minorHAnsi" w:hAnsi="Arial Narrow" w:cstheme="majorHAnsi"/>
              <w:b/>
              <w:bCs/>
              <w:color w:val="000000" w:themeColor="text1"/>
              <w:lang w:eastAsia="en-US"/>
            </w:rPr>
            <w:fldChar w:fldCharType="end"/>
          </w:r>
        </w:p>
      </w:sdtContent>
    </w:sdt>
    <w:p w14:paraId="17D755C6" w14:textId="77777777" w:rsidR="008242F9" w:rsidRPr="002D735F" w:rsidRDefault="008242F9">
      <w:pPr>
        <w:spacing w:before="240"/>
        <w:jc w:val="center"/>
        <w:rPr>
          <w:rFonts w:ascii="Arial Narrow" w:eastAsia="Arial Narrow" w:hAnsi="Arial Narrow" w:cs="Arial Narrow"/>
          <w:b/>
        </w:rPr>
      </w:pPr>
    </w:p>
    <w:p w14:paraId="3B025516" w14:textId="77777777" w:rsidR="008242F9" w:rsidRPr="002D735F" w:rsidRDefault="008242F9">
      <w:pPr>
        <w:spacing w:before="240"/>
        <w:jc w:val="center"/>
        <w:rPr>
          <w:rFonts w:ascii="Arial Narrow" w:eastAsia="Arial Narrow" w:hAnsi="Arial Narrow" w:cs="Arial Narrow"/>
          <w:b/>
        </w:rPr>
      </w:pPr>
    </w:p>
    <w:p w14:paraId="638703C2" w14:textId="77777777" w:rsidR="008242F9" w:rsidRPr="002D735F" w:rsidRDefault="008242F9">
      <w:pPr>
        <w:spacing w:before="240"/>
        <w:jc w:val="center"/>
        <w:rPr>
          <w:rFonts w:ascii="Arial Narrow" w:eastAsia="Arial Narrow" w:hAnsi="Arial Narrow" w:cs="Arial Narrow"/>
          <w:b/>
        </w:rPr>
      </w:pPr>
    </w:p>
    <w:p w14:paraId="4DA8105A" w14:textId="77777777" w:rsidR="008242F9" w:rsidRPr="002D735F" w:rsidRDefault="008242F9">
      <w:pPr>
        <w:spacing w:before="240"/>
        <w:jc w:val="center"/>
        <w:rPr>
          <w:rFonts w:ascii="Arial Narrow" w:eastAsia="Arial Narrow" w:hAnsi="Arial Narrow" w:cs="Arial Narrow"/>
          <w:b/>
        </w:rPr>
      </w:pPr>
    </w:p>
    <w:p w14:paraId="43883598" w14:textId="77777777" w:rsidR="008242F9" w:rsidRPr="002D735F" w:rsidRDefault="008242F9">
      <w:pPr>
        <w:spacing w:before="240"/>
        <w:jc w:val="center"/>
        <w:rPr>
          <w:rFonts w:ascii="Arial Narrow" w:eastAsia="Arial Narrow" w:hAnsi="Arial Narrow" w:cs="Arial Narrow"/>
          <w:b/>
        </w:rPr>
      </w:pPr>
    </w:p>
    <w:p w14:paraId="5B7CED72" w14:textId="77777777" w:rsidR="008242F9" w:rsidRPr="002D735F" w:rsidRDefault="008242F9">
      <w:pPr>
        <w:spacing w:before="240"/>
        <w:jc w:val="center"/>
        <w:rPr>
          <w:rFonts w:ascii="Arial Narrow" w:eastAsia="Arial Narrow" w:hAnsi="Arial Narrow" w:cs="Arial Narrow"/>
          <w:b/>
        </w:rPr>
      </w:pPr>
    </w:p>
    <w:p w14:paraId="62AE1776" w14:textId="77777777" w:rsidR="008242F9" w:rsidRPr="002D735F" w:rsidRDefault="008242F9">
      <w:pPr>
        <w:spacing w:before="240"/>
        <w:jc w:val="center"/>
        <w:rPr>
          <w:rFonts w:ascii="Arial Narrow" w:eastAsia="Arial Narrow" w:hAnsi="Arial Narrow" w:cs="Arial Narrow"/>
          <w:b/>
        </w:rPr>
      </w:pPr>
    </w:p>
    <w:p w14:paraId="4BC6FD08" w14:textId="77777777" w:rsidR="008242F9" w:rsidRPr="002D735F" w:rsidRDefault="008242F9">
      <w:pPr>
        <w:spacing w:before="240"/>
        <w:jc w:val="center"/>
        <w:rPr>
          <w:rFonts w:ascii="Arial Narrow" w:eastAsia="Arial Narrow" w:hAnsi="Arial Narrow" w:cs="Arial Narrow"/>
          <w:b/>
        </w:rPr>
      </w:pPr>
    </w:p>
    <w:p w14:paraId="2BE5FCB7" w14:textId="77777777" w:rsidR="008242F9" w:rsidRPr="002D735F" w:rsidRDefault="008242F9">
      <w:pPr>
        <w:spacing w:before="240"/>
        <w:jc w:val="center"/>
        <w:rPr>
          <w:rFonts w:ascii="Arial Narrow" w:eastAsia="Arial Narrow" w:hAnsi="Arial Narrow" w:cs="Arial Narrow"/>
          <w:b/>
        </w:rPr>
      </w:pPr>
    </w:p>
    <w:p w14:paraId="311CC608" w14:textId="77777777" w:rsidR="008242F9" w:rsidRPr="002D735F" w:rsidRDefault="008242F9">
      <w:pPr>
        <w:spacing w:before="240"/>
        <w:jc w:val="center"/>
        <w:rPr>
          <w:rFonts w:ascii="Arial Narrow" w:eastAsia="Arial Narrow" w:hAnsi="Arial Narrow" w:cs="Arial Narrow"/>
          <w:b/>
        </w:rPr>
      </w:pPr>
    </w:p>
    <w:p w14:paraId="64C005F2" w14:textId="44D49FBC" w:rsidR="008242F9" w:rsidRPr="002D735F" w:rsidRDefault="00D26A51">
      <w:pPr>
        <w:pStyle w:val="Ttulo1"/>
        <w:numPr>
          <w:ilvl w:val="0"/>
          <w:numId w:val="1"/>
        </w:numPr>
        <w:rPr>
          <w:rFonts w:ascii="Arial Narrow" w:eastAsia="Arial Narrow" w:hAnsi="Arial Narrow" w:cs="Arial Narrow"/>
          <w:b/>
          <w:color w:val="auto"/>
          <w:sz w:val="22"/>
          <w:szCs w:val="22"/>
        </w:rPr>
      </w:pPr>
      <w:bookmarkStart w:id="1" w:name="_Toc105670434"/>
      <w:r w:rsidRPr="002D735F">
        <w:rPr>
          <w:rFonts w:ascii="Arial Narrow" w:eastAsia="Arial Narrow" w:hAnsi="Arial Narrow" w:cs="Arial Narrow"/>
          <w:b/>
          <w:color w:val="auto"/>
          <w:sz w:val="22"/>
          <w:szCs w:val="22"/>
        </w:rPr>
        <w:t>A</w:t>
      </w:r>
      <w:r w:rsidR="00532868">
        <w:rPr>
          <w:rFonts w:ascii="Arial Narrow" w:eastAsia="Arial Narrow" w:hAnsi="Arial Narrow" w:cs="Arial Narrow"/>
          <w:b/>
          <w:color w:val="auto"/>
          <w:sz w:val="22"/>
          <w:szCs w:val="22"/>
        </w:rPr>
        <w:t>ctividades</w:t>
      </w:r>
      <w:r w:rsidRPr="002D735F">
        <w:rPr>
          <w:rFonts w:ascii="Arial Narrow" w:eastAsia="Arial Narrow" w:hAnsi="Arial Narrow" w:cs="Arial Narrow"/>
          <w:b/>
          <w:color w:val="auto"/>
          <w:sz w:val="22"/>
          <w:szCs w:val="22"/>
        </w:rPr>
        <w:t xml:space="preserve"> operativas de la Política Nacional de Modernización de la Gestión Pública al 2030</w:t>
      </w:r>
      <w:bookmarkEnd w:id="1"/>
    </w:p>
    <w:p w14:paraId="4562D26A" w14:textId="7B2EF470" w:rsidR="00D42574" w:rsidRPr="002D735F" w:rsidRDefault="00D42574" w:rsidP="00D42574"/>
    <w:p w14:paraId="1E7FD955" w14:textId="351E1C20" w:rsidR="00D42574" w:rsidRPr="00AE44E1" w:rsidRDefault="00D42574" w:rsidP="00D46F47">
      <w:pPr>
        <w:pStyle w:val="Textoindependiente"/>
        <w:jc w:val="both"/>
        <w:rPr>
          <w:rFonts w:ascii="Arial Narrow" w:hAnsi="Arial Narrow"/>
        </w:rPr>
      </w:pPr>
      <w:r w:rsidRPr="00D46F47">
        <w:rPr>
          <w:rFonts w:ascii="Arial Narrow" w:hAnsi="Arial Narrow"/>
        </w:rPr>
        <w:t>Es preciso señalar que el problema público que busca atender la</w:t>
      </w:r>
      <w:r w:rsidR="00592100">
        <w:rPr>
          <w:rFonts w:ascii="Arial Narrow" w:hAnsi="Arial Narrow"/>
        </w:rPr>
        <w:t xml:space="preserve"> </w:t>
      </w:r>
      <w:r w:rsidR="00592100" w:rsidRPr="00AE44E1">
        <w:rPr>
          <w:rFonts w:ascii="Arial Narrow" w:hAnsi="Arial Narrow"/>
        </w:rPr>
        <w:t>Política Nacional de Modernización de la Gestión Pública</w:t>
      </w:r>
      <w:r w:rsidRPr="00AE44E1">
        <w:rPr>
          <w:rFonts w:ascii="Arial Narrow" w:hAnsi="Arial Narrow"/>
        </w:rPr>
        <w:t xml:space="preserve"> </w:t>
      </w:r>
      <w:r w:rsidR="00592100" w:rsidRPr="00AE44E1">
        <w:rPr>
          <w:rFonts w:ascii="Arial Narrow" w:eastAsia="Arial Narrow" w:hAnsi="Arial Narrow" w:cs="Arial Narrow"/>
        </w:rPr>
        <w:t xml:space="preserve">(en adelante, PNMGP) </w:t>
      </w:r>
      <w:r w:rsidRPr="00AE44E1">
        <w:rPr>
          <w:rFonts w:ascii="Arial Narrow" w:hAnsi="Arial Narrow"/>
        </w:rPr>
        <w:t xml:space="preserve">al 2030 es el siguiente: “Bienes, servicios y regulaciones que no responden a las expectativas y necesidades de las personas y a la creación de valor público”. El público objetivo de esta política son las entidades públicas, toda vez que - a través de la política - se buscan generar condiciones adecuadas que permitan que las entidades públicas, a través de su gestión interna e intervenciones públicas respondan a las necesidades de las personas (naturales o jurídicas). </w:t>
      </w:r>
    </w:p>
    <w:p w14:paraId="00E9C1D7" w14:textId="2FA75EF9" w:rsidR="000F0C1E" w:rsidRPr="00AE44E1" w:rsidRDefault="00D42574" w:rsidP="00D46F47">
      <w:pPr>
        <w:pStyle w:val="Textoindependiente"/>
        <w:jc w:val="both"/>
        <w:rPr>
          <w:rFonts w:ascii="Arial Narrow" w:hAnsi="Arial Narrow"/>
        </w:rPr>
      </w:pPr>
      <w:r w:rsidRPr="00AE44E1">
        <w:rPr>
          <w:rFonts w:ascii="Arial Narrow" w:hAnsi="Arial Narrow"/>
        </w:rPr>
        <w:t>Siendo esto así, siguiendo con la metodología para formulación de políticas nacionales aprobada en la Guía de Políticas Nacionales, una vez propuestos los objetivos prioritarios y los lineamientos</w:t>
      </w:r>
      <w:r w:rsidR="007B31C6" w:rsidRPr="00AE44E1">
        <w:rPr>
          <w:rFonts w:ascii="Arial Narrow" w:hAnsi="Arial Narrow"/>
        </w:rPr>
        <w:t xml:space="preserve"> (véase el cuadro N° 1)</w:t>
      </w:r>
      <w:r w:rsidRPr="00AE44E1">
        <w:rPr>
          <w:rFonts w:ascii="Arial Narrow" w:hAnsi="Arial Narrow"/>
        </w:rPr>
        <w:t xml:space="preserve">, se establece </w:t>
      </w:r>
      <w:r w:rsidR="000F0C1E" w:rsidRPr="00AE44E1">
        <w:rPr>
          <w:rFonts w:ascii="Arial Narrow" w:hAnsi="Arial Narrow"/>
        </w:rPr>
        <w:t>como siguiente paso la</w:t>
      </w:r>
      <w:r w:rsidRPr="00AE44E1">
        <w:rPr>
          <w:rFonts w:ascii="Arial Narrow" w:hAnsi="Arial Narrow"/>
        </w:rPr>
        <w:t xml:space="preserve"> identificación de los servicios</w:t>
      </w:r>
      <w:r w:rsidR="000F0C1E" w:rsidRPr="00AE44E1">
        <w:rPr>
          <w:rFonts w:ascii="Arial Narrow" w:hAnsi="Arial Narrow"/>
        </w:rPr>
        <w:t>, los</w:t>
      </w:r>
      <w:r w:rsidRPr="00AE44E1">
        <w:rPr>
          <w:rFonts w:ascii="Arial Narrow" w:hAnsi="Arial Narrow"/>
        </w:rPr>
        <w:t xml:space="preserve"> estándares de cumplimiento</w:t>
      </w:r>
      <w:r w:rsidR="000F0C1E" w:rsidRPr="00AE44E1">
        <w:rPr>
          <w:rFonts w:ascii="Arial Narrow" w:hAnsi="Arial Narrow"/>
        </w:rPr>
        <w:t xml:space="preserve"> y de actividades operativas, en aquellos casos de lineamientos que tienen una característica de naturaleza técnico normativa.</w:t>
      </w:r>
    </w:p>
    <w:p w14:paraId="4EA6FEBF" w14:textId="58A6FB18" w:rsidR="00592313" w:rsidRPr="00260A8D" w:rsidRDefault="00592313" w:rsidP="00592313">
      <w:pPr>
        <w:pStyle w:val="Textoindependiente"/>
        <w:jc w:val="both"/>
        <w:rPr>
          <w:rFonts w:ascii="Arial Narrow" w:hAnsi="Arial Narrow"/>
        </w:rPr>
      </w:pPr>
      <w:r w:rsidRPr="00EB4769">
        <w:rPr>
          <w:rFonts w:ascii="Arial Narrow" w:hAnsi="Arial Narrow"/>
        </w:rPr>
        <w:t xml:space="preserve">En el caso particular de </w:t>
      </w:r>
      <w:r w:rsidR="000F0C1E" w:rsidRPr="00EB4769">
        <w:rPr>
          <w:rFonts w:ascii="Arial Narrow" w:hAnsi="Arial Narrow"/>
        </w:rPr>
        <w:t xml:space="preserve">la PNMGP, la cual, a diferencia de otras políticas nacionales vinculadas </w:t>
      </w:r>
      <w:r w:rsidR="00260A8D" w:rsidRPr="00EB4769">
        <w:rPr>
          <w:rFonts w:ascii="Arial Narrow" w:hAnsi="Arial Narrow"/>
        </w:rPr>
        <w:t>a</w:t>
      </w:r>
      <w:r w:rsidR="000F0C1E" w:rsidRPr="00EB4769">
        <w:rPr>
          <w:rFonts w:ascii="Arial Narrow" w:hAnsi="Arial Narrow"/>
        </w:rPr>
        <w:t xml:space="preserve"> funciones de línea</w:t>
      </w:r>
      <w:r w:rsidR="00C749E0" w:rsidRPr="00EB4769">
        <w:rPr>
          <w:rFonts w:ascii="Arial Narrow" w:hAnsi="Arial Narrow"/>
        </w:rPr>
        <w:t>, que generan productos a ser entregados a las personas</w:t>
      </w:r>
      <w:r w:rsidR="000F0C1E" w:rsidRPr="00EB4769">
        <w:rPr>
          <w:rFonts w:ascii="Arial Narrow" w:hAnsi="Arial Narrow"/>
        </w:rPr>
        <w:t xml:space="preserve">, </w:t>
      </w:r>
      <w:r w:rsidR="00260A8D" w:rsidRPr="00EB4769">
        <w:rPr>
          <w:rFonts w:ascii="Arial Narrow" w:hAnsi="Arial Narrow"/>
        </w:rPr>
        <w:t xml:space="preserve">ésta </w:t>
      </w:r>
      <w:r w:rsidR="000F0C1E" w:rsidRPr="00EB4769">
        <w:rPr>
          <w:rFonts w:ascii="Arial Narrow" w:hAnsi="Arial Narrow"/>
        </w:rPr>
        <w:t xml:space="preserve">se circunscribe al ámbito de la gestión interna de las entidades públicas, </w:t>
      </w:r>
      <w:r w:rsidR="00260A8D" w:rsidRPr="00EB4769">
        <w:rPr>
          <w:rFonts w:ascii="Arial Narrow" w:hAnsi="Arial Narrow"/>
        </w:rPr>
        <w:t xml:space="preserve">en ese sentido </w:t>
      </w:r>
      <w:r w:rsidR="000F0C1E" w:rsidRPr="00EB4769">
        <w:rPr>
          <w:rFonts w:ascii="Arial Narrow" w:hAnsi="Arial Narrow"/>
        </w:rPr>
        <w:t>nuestra propuesta técnica</w:t>
      </w:r>
      <w:r w:rsidR="00607207" w:rsidRPr="00EB4769">
        <w:rPr>
          <w:rFonts w:ascii="Arial Narrow" w:hAnsi="Arial Narrow"/>
        </w:rPr>
        <w:t>,</w:t>
      </w:r>
      <w:r w:rsidRPr="00EB4769">
        <w:rPr>
          <w:rFonts w:ascii="Arial Narrow" w:hAnsi="Arial Narrow"/>
        </w:rPr>
        <w:t xml:space="preserve"> presenta tanto actividades operativas</w:t>
      </w:r>
      <w:r w:rsidR="0051498D" w:rsidRPr="00EB4769">
        <w:rPr>
          <w:rFonts w:ascii="Arial Narrow" w:hAnsi="Arial Narrow"/>
        </w:rPr>
        <w:t xml:space="preserve"> (</w:t>
      </w:r>
      <w:r w:rsidRPr="00EB4769">
        <w:rPr>
          <w:rFonts w:ascii="Arial Narrow" w:hAnsi="Arial Narrow"/>
        </w:rPr>
        <w:t>las que se encuentran vinculadas a aquellos lineamientos de naturaleza técnico normativ</w:t>
      </w:r>
      <w:r w:rsidR="0051498D" w:rsidRPr="00EB4769">
        <w:rPr>
          <w:rFonts w:ascii="Arial Narrow" w:hAnsi="Arial Narrow"/>
        </w:rPr>
        <w:t>o)</w:t>
      </w:r>
      <w:r w:rsidRPr="00EB4769">
        <w:rPr>
          <w:rFonts w:ascii="Arial Narrow" w:hAnsi="Arial Narrow"/>
        </w:rPr>
        <w:t xml:space="preserve"> como de servicios</w:t>
      </w:r>
      <w:r w:rsidR="00260A8D" w:rsidRPr="00EB4769">
        <w:rPr>
          <w:rFonts w:ascii="Arial Narrow" w:hAnsi="Arial Narrow"/>
        </w:rPr>
        <w:t>; n</w:t>
      </w:r>
      <w:r w:rsidR="00C749E0" w:rsidRPr="00EB4769">
        <w:rPr>
          <w:rFonts w:ascii="Arial Narrow" w:hAnsi="Arial Narrow"/>
        </w:rPr>
        <w:t xml:space="preserve">o obstante, en el caso de la </w:t>
      </w:r>
      <w:r w:rsidR="00260A8D" w:rsidRPr="00EB4769">
        <w:rPr>
          <w:rFonts w:ascii="Arial Narrow" w:hAnsi="Arial Narrow"/>
        </w:rPr>
        <w:t>política nacional de modernización de la gestión pública</w:t>
      </w:r>
      <w:r w:rsidR="00C749E0" w:rsidRPr="00EB4769">
        <w:rPr>
          <w:rFonts w:ascii="Arial Narrow" w:hAnsi="Arial Narrow"/>
        </w:rPr>
        <w:t xml:space="preserve">, </w:t>
      </w:r>
      <w:r w:rsidRPr="00EB4769">
        <w:rPr>
          <w:rFonts w:ascii="Arial Narrow" w:hAnsi="Arial Narrow"/>
        </w:rPr>
        <w:t>el público objetivo son las entidades públicas</w:t>
      </w:r>
      <w:r w:rsidR="00C749E0" w:rsidRPr="00EB4769">
        <w:rPr>
          <w:rFonts w:ascii="Arial Narrow" w:hAnsi="Arial Narrow"/>
        </w:rPr>
        <w:t xml:space="preserve"> y no las personas</w:t>
      </w:r>
      <w:r w:rsidR="00260A8D" w:rsidRPr="00EB4769">
        <w:rPr>
          <w:rFonts w:ascii="Arial Narrow" w:hAnsi="Arial Narrow"/>
        </w:rPr>
        <w:t xml:space="preserve">, </w:t>
      </w:r>
      <w:r w:rsidR="00C749E0" w:rsidRPr="00EB4769">
        <w:rPr>
          <w:rFonts w:ascii="Arial Narrow" w:hAnsi="Arial Narrow"/>
        </w:rPr>
        <w:t>en ese sentido se considera que es necesario establecer una diferenciación</w:t>
      </w:r>
      <w:r w:rsidR="00260A8D" w:rsidRPr="00EB4769">
        <w:rPr>
          <w:rFonts w:ascii="Arial Narrow" w:hAnsi="Arial Narrow"/>
        </w:rPr>
        <w:t xml:space="preserve"> de términos</w:t>
      </w:r>
      <w:r w:rsidR="00C749E0" w:rsidRPr="00EB4769">
        <w:rPr>
          <w:rFonts w:ascii="Arial Narrow" w:hAnsi="Arial Narrow"/>
        </w:rPr>
        <w:t xml:space="preserve">, </w:t>
      </w:r>
      <w:r w:rsidR="002544B0" w:rsidRPr="00EB4769">
        <w:rPr>
          <w:rFonts w:ascii="Arial Narrow" w:hAnsi="Arial Narrow"/>
        </w:rPr>
        <w:t xml:space="preserve">considerando </w:t>
      </w:r>
      <w:r w:rsidR="0051498D" w:rsidRPr="00EB4769">
        <w:rPr>
          <w:rFonts w:ascii="Arial Narrow" w:hAnsi="Arial Narrow"/>
        </w:rPr>
        <w:t>como</w:t>
      </w:r>
      <w:r w:rsidRPr="00EB4769">
        <w:rPr>
          <w:rFonts w:ascii="Arial Narrow" w:hAnsi="Arial Narrow"/>
        </w:rPr>
        <w:t xml:space="preserve"> </w:t>
      </w:r>
      <w:r w:rsidR="0051498D" w:rsidRPr="00EB4769">
        <w:rPr>
          <w:rFonts w:ascii="Arial Narrow" w:hAnsi="Arial Narrow"/>
        </w:rPr>
        <w:t>“</w:t>
      </w:r>
      <w:r w:rsidRPr="00EB4769">
        <w:rPr>
          <w:rFonts w:ascii="Arial Narrow" w:hAnsi="Arial Narrow"/>
        </w:rPr>
        <w:t>servicios</w:t>
      </w:r>
      <w:r w:rsidR="0051498D" w:rsidRPr="00EB4769">
        <w:rPr>
          <w:rFonts w:ascii="Arial Narrow" w:hAnsi="Arial Narrow"/>
        </w:rPr>
        <w:t>”,</w:t>
      </w:r>
      <w:r w:rsidR="002544B0" w:rsidRPr="00EB4769">
        <w:rPr>
          <w:rFonts w:ascii="Arial Narrow" w:hAnsi="Arial Narrow"/>
        </w:rPr>
        <w:t xml:space="preserve"> solo </w:t>
      </w:r>
      <w:r w:rsidR="0051498D" w:rsidRPr="00EB4769">
        <w:rPr>
          <w:rFonts w:ascii="Arial Narrow" w:hAnsi="Arial Narrow"/>
        </w:rPr>
        <w:t>aquellos</w:t>
      </w:r>
      <w:r w:rsidRPr="00EB4769">
        <w:rPr>
          <w:rFonts w:ascii="Arial Narrow" w:hAnsi="Arial Narrow"/>
        </w:rPr>
        <w:t xml:space="preserve"> referidos </w:t>
      </w:r>
      <w:r w:rsidR="0051498D" w:rsidRPr="00EB4769">
        <w:rPr>
          <w:rFonts w:ascii="Arial Narrow" w:hAnsi="Arial Narrow"/>
        </w:rPr>
        <w:t>a</w:t>
      </w:r>
      <w:r w:rsidRPr="00EB4769">
        <w:rPr>
          <w:rFonts w:ascii="Arial Narrow" w:hAnsi="Arial Narrow"/>
        </w:rPr>
        <w:t xml:space="preserve"> bienes, servicios y regulaciones </w:t>
      </w:r>
      <w:r w:rsidR="0051498D" w:rsidRPr="00EB4769">
        <w:rPr>
          <w:rFonts w:ascii="Arial Narrow" w:hAnsi="Arial Narrow"/>
        </w:rPr>
        <w:t xml:space="preserve">que se entregan a las </w:t>
      </w:r>
      <w:r w:rsidRPr="00EB4769">
        <w:rPr>
          <w:rFonts w:ascii="Arial Narrow" w:hAnsi="Arial Narrow"/>
        </w:rPr>
        <w:t>personas,</w:t>
      </w:r>
      <w:r w:rsidR="00C749E0" w:rsidRPr="00EB4769">
        <w:rPr>
          <w:rFonts w:ascii="Arial Narrow" w:hAnsi="Arial Narrow"/>
        </w:rPr>
        <w:t xml:space="preserve"> </w:t>
      </w:r>
      <w:r w:rsidR="002544B0" w:rsidRPr="00EB4769">
        <w:rPr>
          <w:rFonts w:ascii="Arial Narrow" w:hAnsi="Arial Narrow"/>
        </w:rPr>
        <w:t>correspondiendo diferenciarlos de los</w:t>
      </w:r>
      <w:r w:rsidR="00260A8D" w:rsidRPr="00EB4769">
        <w:rPr>
          <w:rFonts w:ascii="Arial Narrow" w:hAnsi="Arial Narrow"/>
        </w:rPr>
        <w:t xml:space="preserve"> </w:t>
      </w:r>
      <w:r w:rsidRPr="00EB4769">
        <w:rPr>
          <w:rFonts w:ascii="Arial Narrow" w:hAnsi="Arial Narrow"/>
        </w:rPr>
        <w:t xml:space="preserve">que se generan </w:t>
      </w:r>
      <w:r w:rsidR="00260A8D" w:rsidRPr="00EB4769">
        <w:rPr>
          <w:rFonts w:ascii="Arial Narrow" w:hAnsi="Arial Narrow"/>
        </w:rPr>
        <w:t xml:space="preserve">y entregan </w:t>
      </w:r>
      <w:r w:rsidRPr="00EB4769">
        <w:rPr>
          <w:rFonts w:ascii="Arial Narrow" w:hAnsi="Arial Narrow"/>
        </w:rPr>
        <w:t xml:space="preserve">al interior de una entidad o entre entidades de la administración pública, </w:t>
      </w:r>
      <w:r w:rsidR="00260A8D" w:rsidRPr="00EB4769">
        <w:rPr>
          <w:rFonts w:ascii="Arial Narrow" w:hAnsi="Arial Narrow"/>
        </w:rPr>
        <w:t xml:space="preserve">y </w:t>
      </w:r>
      <w:r w:rsidR="00933B6C" w:rsidRPr="00EB4769">
        <w:rPr>
          <w:rFonts w:ascii="Arial Narrow" w:hAnsi="Arial Narrow"/>
        </w:rPr>
        <w:t xml:space="preserve">que son los que </w:t>
      </w:r>
      <w:r w:rsidR="00C749E0" w:rsidRPr="00EB4769">
        <w:rPr>
          <w:rFonts w:ascii="Arial Narrow" w:hAnsi="Arial Narrow"/>
        </w:rPr>
        <w:t>se generan en</w:t>
      </w:r>
      <w:r w:rsidRPr="00EB4769">
        <w:rPr>
          <w:rFonts w:ascii="Arial Narrow" w:hAnsi="Arial Narrow"/>
        </w:rPr>
        <w:t xml:space="preserve"> cumplimiento de los sistemas administrativos y funcionales, así como de las disposiciones de los diferentes entes rectores de la administración pública.</w:t>
      </w:r>
      <w:r w:rsidR="00260A8D" w:rsidRPr="00260A8D">
        <w:rPr>
          <w:rFonts w:ascii="Arial Narrow" w:hAnsi="Arial Narrow"/>
        </w:rPr>
        <w:t xml:space="preserve"> </w:t>
      </w:r>
    </w:p>
    <w:p w14:paraId="28FF9484" w14:textId="19C8A725" w:rsidR="000F0C1E" w:rsidRPr="0051498D" w:rsidRDefault="000F0C1E" w:rsidP="00592313">
      <w:pPr>
        <w:pStyle w:val="Textoindependiente"/>
        <w:jc w:val="both"/>
        <w:rPr>
          <w:rFonts w:ascii="Arial Narrow" w:hAnsi="Arial Narrow"/>
        </w:rPr>
      </w:pPr>
      <w:r w:rsidRPr="00AE44E1">
        <w:rPr>
          <w:rFonts w:ascii="Arial Narrow" w:hAnsi="Arial Narrow"/>
        </w:rPr>
        <w:t>Es</w:t>
      </w:r>
      <w:r w:rsidR="0051498D" w:rsidRPr="00AE44E1">
        <w:rPr>
          <w:rFonts w:ascii="Arial Narrow" w:hAnsi="Arial Narrow"/>
        </w:rPr>
        <w:t>ta propuesta encuentra</w:t>
      </w:r>
      <w:r w:rsidRPr="00AE44E1">
        <w:rPr>
          <w:rFonts w:ascii="Arial Narrow" w:hAnsi="Arial Narrow"/>
        </w:rPr>
        <w:t xml:space="preserve"> viabilidad técnica, establecida en el paso 7 de la Guía de Políticas Nacionales de</w:t>
      </w:r>
      <w:r w:rsidR="0051498D" w:rsidRPr="00AE44E1">
        <w:rPr>
          <w:rFonts w:ascii="Arial Narrow" w:hAnsi="Arial Narrow"/>
        </w:rPr>
        <w:t>l</w:t>
      </w:r>
      <w:r w:rsidRPr="00AE44E1">
        <w:rPr>
          <w:rFonts w:ascii="Arial Narrow" w:hAnsi="Arial Narrow"/>
        </w:rPr>
        <w:t xml:space="preserve"> </w:t>
      </w:r>
      <w:r w:rsidR="00F55B42" w:rsidRPr="00AE44E1">
        <w:rPr>
          <w:rFonts w:ascii="Arial Narrow" w:hAnsi="Arial Narrow"/>
        </w:rPr>
        <w:t xml:space="preserve">Centro Nacional de Planeamiento Estratégico (en adelante, </w:t>
      </w:r>
      <w:r w:rsidRPr="00AE44E1">
        <w:rPr>
          <w:rFonts w:ascii="Arial Narrow" w:hAnsi="Arial Narrow"/>
        </w:rPr>
        <w:t>CEPLAN</w:t>
      </w:r>
      <w:r w:rsidR="00F55B42" w:rsidRPr="00AE44E1">
        <w:rPr>
          <w:rFonts w:ascii="Arial Narrow" w:hAnsi="Arial Narrow"/>
        </w:rPr>
        <w:t>)</w:t>
      </w:r>
      <w:r w:rsidRPr="00AE44E1">
        <w:rPr>
          <w:rFonts w:ascii="Arial Narrow" w:hAnsi="Arial Narrow"/>
        </w:rPr>
        <w:t xml:space="preserve">, a través </w:t>
      </w:r>
      <w:r w:rsidRPr="0051498D">
        <w:rPr>
          <w:rFonts w:ascii="Arial Narrow" w:hAnsi="Arial Narrow"/>
        </w:rPr>
        <w:t>del cual se señala que “las políticas no se implementan únicamente a través de servicios, dado que pueden emplear instrumentos de otra naturaleza”</w:t>
      </w:r>
      <w:r w:rsidR="0051498D" w:rsidRPr="0051498D">
        <w:rPr>
          <w:rFonts w:ascii="Arial Narrow" w:hAnsi="Arial Narrow"/>
        </w:rPr>
        <w:t xml:space="preserve">, de ahí, la importancia de diferenciar ambos instrumentos, toda vez que la PNMGP </w:t>
      </w:r>
      <w:r w:rsidR="00AA7CF5" w:rsidRPr="0051498D">
        <w:rPr>
          <w:rFonts w:ascii="Arial Narrow" w:hAnsi="Arial Narrow"/>
        </w:rPr>
        <w:t>está</w:t>
      </w:r>
      <w:r w:rsidR="0051498D" w:rsidRPr="0051498D">
        <w:rPr>
          <w:rFonts w:ascii="Arial Narrow" w:hAnsi="Arial Narrow"/>
        </w:rPr>
        <w:t xml:space="preserve"> enfocada en la</w:t>
      </w:r>
      <w:r w:rsidR="00AA7CF5">
        <w:rPr>
          <w:rFonts w:ascii="Arial Narrow" w:hAnsi="Arial Narrow"/>
        </w:rPr>
        <w:t>s</w:t>
      </w:r>
      <w:r w:rsidR="0051498D" w:rsidRPr="0051498D">
        <w:rPr>
          <w:rFonts w:ascii="Arial Narrow" w:hAnsi="Arial Narrow"/>
        </w:rPr>
        <w:t xml:space="preserve"> persona</w:t>
      </w:r>
      <w:r w:rsidR="00AA7CF5">
        <w:rPr>
          <w:rFonts w:ascii="Arial Narrow" w:hAnsi="Arial Narrow"/>
        </w:rPr>
        <w:t>s</w:t>
      </w:r>
      <w:r w:rsidR="0051498D" w:rsidRPr="0051498D">
        <w:rPr>
          <w:rFonts w:ascii="Arial Narrow" w:hAnsi="Arial Narrow"/>
        </w:rPr>
        <w:t>, lo que significa orientar los recursos públicos a atender sus necesidades y satisfacer sus expectativas.</w:t>
      </w:r>
    </w:p>
    <w:p w14:paraId="37A94FBF" w14:textId="4AA1E76E" w:rsidR="00AA7CF5" w:rsidRPr="00AA7CF5" w:rsidRDefault="00AA7CF5" w:rsidP="00AA7CF5">
      <w:pPr>
        <w:pStyle w:val="Textoindependiente"/>
        <w:jc w:val="both"/>
        <w:rPr>
          <w:rFonts w:ascii="Arial Narrow" w:hAnsi="Arial Narrow"/>
        </w:rPr>
      </w:pPr>
      <w:r>
        <w:rPr>
          <w:rFonts w:ascii="Arial Narrow" w:hAnsi="Arial Narrow"/>
        </w:rPr>
        <w:t>Un aspecto importante a considerar es que l</w:t>
      </w:r>
      <w:r w:rsidRPr="00AA7CF5">
        <w:rPr>
          <w:rFonts w:ascii="Arial Narrow" w:hAnsi="Arial Narrow"/>
        </w:rPr>
        <w:t xml:space="preserve">a </w:t>
      </w:r>
      <w:r w:rsidRPr="00AA7CF5">
        <w:rPr>
          <w:rFonts w:ascii="Arial Narrow" w:hAnsi="Arial Narrow" w:cstheme="majorHAnsi"/>
        </w:rPr>
        <w:t>PNMGP</w:t>
      </w:r>
      <w:r w:rsidRPr="00AA7CF5">
        <w:rPr>
          <w:rFonts w:ascii="Arial Narrow" w:hAnsi="Arial Narrow"/>
        </w:rPr>
        <w:t xml:space="preserve"> </w:t>
      </w:r>
      <w:r>
        <w:rPr>
          <w:rFonts w:ascii="Arial Narrow" w:hAnsi="Arial Narrow"/>
        </w:rPr>
        <w:t xml:space="preserve">al 2030, se plantea como un modelo de gestión, </w:t>
      </w:r>
      <w:r w:rsidRPr="00AA7CF5">
        <w:rPr>
          <w:rFonts w:ascii="Arial Narrow" w:hAnsi="Arial Narrow"/>
        </w:rPr>
        <w:t xml:space="preserve">de aplicación para todas las entidades de la administración pública de los tres niveles de gobierno (nacional, regional y local), estas son: Ministerios, Organismos Constitucionalmente </w:t>
      </w:r>
      <w:r w:rsidRPr="00D65782">
        <w:rPr>
          <w:rFonts w:ascii="Arial Narrow" w:hAnsi="Arial Narrow"/>
        </w:rPr>
        <w:t>Autónomos, Organismos Públicos, Gobiernos Regionales y municipalidades, el Congreso</w:t>
      </w:r>
      <w:r w:rsidR="00916C49" w:rsidRPr="00D65782">
        <w:rPr>
          <w:rFonts w:ascii="Arial Narrow" w:hAnsi="Arial Narrow"/>
        </w:rPr>
        <w:t xml:space="preserve"> de la República</w:t>
      </w:r>
      <w:r w:rsidRPr="00D65782">
        <w:rPr>
          <w:rFonts w:ascii="Arial Narrow" w:hAnsi="Arial Narrow"/>
        </w:rPr>
        <w:t>,</w:t>
      </w:r>
      <w:r w:rsidRPr="00AA7CF5">
        <w:rPr>
          <w:rFonts w:ascii="Arial Narrow" w:hAnsi="Arial Narrow"/>
        </w:rPr>
        <w:t xml:space="preserve"> el Poder Judicial y Universidades, Programas y Proyectos Especiales. No obstante, en la implementación de las actividades operativas y de servicios administrativos podemos identificar que los principales responsables son las siguientes entidades:</w:t>
      </w:r>
    </w:p>
    <w:p w14:paraId="75652568" w14:textId="32647374" w:rsidR="00AA7CF5" w:rsidRPr="00AA7CF5" w:rsidRDefault="00AA7CF5" w:rsidP="00AA7CF5">
      <w:pPr>
        <w:pStyle w:val="Lista2"/>
        <w:numPr>
          <w:ilvl w:val="0"/>
          <w:numId w:val="5"/>
        </w:numPr>
        <w:rPr>
          <w:rFonts w:ascii="Arial Narrow" w:hAnsi="Arial Narrow"/>
        </w:rPr>
      </w:pPr>
      <w:r w:rsidRPr="00AA7CF5">
        <w:rPr>
          <w:rFonts w:ascii="Arial Narrow" w:hAnsi="Arial Narrow"/>
        </w:rPr>
        <w:t>Centro Nacional de Planeamiento Estratégico</w:t>
      </w:r>
      <w:r w:rsidR="00B8130E">
        <w:rPr>
          <w:rFonts w:ascii="Arial Narrow" w:hAnsi="Arial Narrow"/>
        </w:rPr>
        <w:t xml:space="preserve"> </w:t>
      </w:r>
      <w:r w:rsidRPr="00AA7CF5">
        <w:rPr>
          <w:rFonts w:ascii="Arial Narrow" w:hAnsi="Arial Narrow"/>
        </w:rPr>
        <w:t>-CEPLAN.</w:t>
      </w:r>
    </w:p>
    <w:p w14:paraId="4458EA83" w14:textId="77777777" w:rsidR="00AA7CF5" w:rsidRPr="00AA7CF5" w:rsidRDefault="00AA7CF5" w:rsidP="00AA7CF5">
      <w:pPr>
        <w:pStyle w:val="Lista2"/>
        <w:numPr>
          <w:ilvl w:val="0"/>
          <w:numId w:val="5"/>
        </w:numPr>
        <w:rPr>
          <w:rFonts w:ascii="Arial Narrow" w:hAnsi="Arial Narrow"/>
        </w:rPr>
      </w:pPr>
      <w:r w:rsidRPr="00AA7CF5">
        <w:rPr>
          <w:rFonts w:ascii="Arial Narrow" w:hAnsi="Arial Narrow"/>
        </w:rPr>
        <w:t>Ministerio de Economía y Finanzas -MEF.</w:t>
      </w:r>
    </w:p>
    <w:p w14:paraId="22297471" w14:textId="0FD634D6" w:rsidR="00AA7CF5" w:rsidRPr="002F51EA" w:rsidRDefault="00AA7CF5" w:rsidP="00AA7CF5">
      <w:pPr>
        <w:pStyle w:val="Lista2"/>
        <w:numPr>
          <w:ilvl w:val="0"/>
          <w:numId w:val="5"/>
        </w:numPr>
        <w:rPr>
          <w:rFonts w:ascii="Arial Narrow" w:hAnsi="Arial Narrow"/>
        </w:rPr>
      </w:pPr>
      <w:r w:rsidRPr="002F51EA">
        <w:rPr>
          <w:rFonts w:ascii="Arial Narrow" w:hAnsi="Arial Narrow"/>
        </w:rPr>
        <w:t>Presidencia del Consejo de Ministros -PCM, a través de sus órganos:</w:t>
      </w:r>
      <w:r w:rsidR="00971F0F" w:rsidRPr="002F51EA">
        <w:rPr>
          <w:rFonts w:ascii="Arial Narrow" w:hAnsi="Arial Narrow"/>
        </w:rPr>
        <w:t xml:space="preserve"> </w:t>
      </w:r>
    </w:p>
    <w:p w14:paraId="2B64C627" w14:textId="77777777" w:rsidR="00AA7CF5" w:rsidRPr="002F51EA" w:rsidRDefault="00AA7CF5" w:rsidP="00AA7CF5">
      <w:pPr>
        <w:pStyle w:val="Lista3"/>
        <w:numPr>
          <w:ilvl w:val="0"/>
          <w:numId w:val="4"/>
        </w:numPr>
        <w:rPr>
          <w:rFonts w:ascii="Arial Narrow" w:hAnsi="Arial Narrow"/>
        </w:rPr>
      </w:pPr>
      <w:r w:rsidRPr="002F51EA">
        <w:rPr>
          <w:rFonts w:ascii="Arial Narrow" w:hAnsi="Arial Narrow"/>
        </w:rPr>
        <w:t>Secretaría de Gestión Pública -SGP.</w:t>
      </w:r>
    </w:p>
    <w:p w14:paraId="54129B5C" w14:textId="77777777" w:rsidR="00AA7CF5" w:rsidRPr="00AA7CF5" w:rsidRDefault="00AA7CF5" w:rsidP="00AA7CF5">
      <w:pPr>
        <w:pStyle w:val="Lista3"/>
        <w:numPr>
          <w:ilvl w:val="0"/>
          <w:numId w:val="4"/>
        </w:numPr>
        <w:rPr>
          <w:rFonts w:ascii="Arial Narrow" w:hAnsi="Arial Narrow"/>
        </w:rPr>
      </w:pPr>
      <w:r w:rsidRPr="00AA7CF5">
        <w:rPr>
          <w:rFonts w:ascii="Arial Narrow" w:hAnsi="Arial Narrow"/>
        </w:rPr>
        <w:lastRenderedPageBreak/>
        <w:t>Secretaría de Descentralización -SD.</w:t>
      </w:r>
    </w:p>
    <w:p w14:paraId="68DF066A" w14:textId="77777777" w:rsidR="00AA7CF5" w:rsidRPr="00AA7CF5" w:rsidRDefault="00AA7CF5" w:rsidP="00AA7CF5">
      <w:pPr>
        <w:pStyle w:val="Lista3"/>
        <w:numPr>
          <w:ilvl w:val="0"/>
          <w:numId w:val="4"/>
        </w:numPr>
        <w:rPr>
          <w:rFonts w:ascii="Arial Narrow" w:hAnsi="Arial Narrow"/>
        </w:rPr>
      </w:pPr>
      <w:r w:rsidRPr="00AA7CF5">
        <w:rPr>
          <w:rFonts w:ascii="Arial Narrow" w:hAnsi="Arial Narrow"/>
        </w:rPr>
        <w:t>Secretaría de Gobierno Digital -SEGDI.</w:t>
      </w:r>
    </w:p>
    <w:p w14:paraId="4F060339" w14:textId="77777777" w:rsidR="00AA7CF5" w:rsidRPr="00AA7CF5" w:rsidRDefault="00AA7CF5" w:rsidP="00AA7CF5">
      <w:pPr>
        <w:pStyle w:val="Lista3"/>
        <w:numPr>
          <w:ilvl w:val="0"/>
          <w:numId w:val="4"/>
        </w:numPr>
        <w:rPr>
          <w:rFonts w:ascii="Arial Narrow" w:hAnsi="Arial Narrow"/>
        </w:rPr>
      </w:pPr>
      <w:r w:rsidRPr="00AA7CF5">
        <w:rPr>
          <w:rFonts w:ascii="Arial Narrow" w:hAnsi="Arial Narrow"/>
        </w:rPr>
        <w:t>Secretaría de Comunicación Social -SCS.</w:t>
      </w:r>
    </w:p>
    <w:p w14:paraId="34B67F12" w14:textId="77777777" w:rsidR="00AA7CF5" w:rsidRPr="00AA7CF5" w:rsidRDefault="00AA7CF5" w:rsidP="00AA7CF5">
      <w:pPr>
        <w:pStyle w:val="Lista3"/>
        <w:numPr>
          <w:ilvl w:val="0"/>
          <w:numId w:val="4"/>
        </w:numPr>
        <w:jc w:val="both"/>
        <w:rPr>
          <w:rFonts w:ascii="Arial Narrow" w:hAnsi="Arial Narrow"/>
        </w:rPr>
      </w:pPr>
      <w:r w:rsidRPr="00AA7CF5">
        <w:rPr>
          <w:rFonts w:ascii="Arial Narrow" w:hAnsi="Arial Narrow"/>
        </w:rPr>
        <w:t>Secretaría de Integridad Pública -SIP.</w:t>
      </w:r>
    </w:p>
    <w:p w14:paraId="58359574" w14:textId="77777777" w:rsidR="00AA7CF5" w:rsidRPr="00AA7CF5" w:rsidRDefault="00AA7CF5" w:rsidP="00AA7CF5">
      <w:pPr>
        <w:pStyle w:val="Lista2"/>
        <w:numPr>
          <w:ilvl w:val="0"/>
          <w:numId w:val="5"/>
        </w:numPr>
        <w:jc w:val="both"/>
        <w:rPr>
          <w:rFonts w:ascii="Arial Narrow" w:hAnsi="Arial Narrow"/>
        </w:rPr>
      </w:pPr>
      <w:r w:rsidRPr="00AA7CF5">
        <w:rPr>
          <w:rFonts w:ascii="Arial Narrow" w:hAnsi="Arial Narrow"/>
        </w:rPr>
        <w:t>Autoridad Nacional del Servicio Civil -SERVIR.</w:t>
      </w:r>
    </w:p>
    <w:p w14:paraId="1AB35AA9" w14:textId="77777777" w:rsidR="00AA7CF5" w:rsidRPr="00AA7CF5" w:rsidRDefault="00AA7CF5" w:rsidP="00AA7CF5">
      <w:pPr>
        <w:pStyle w:val="Lista2"/>
        <w:numPr>
          <w:ilvl w:val="0"/>
          <w:numId w:val="5"/>
        </w:numPr>
        <w:jc w:val="both"/>
        <w:rPr>
          <w:rFonts w:ascii="Arial Narrow" w:hAnsi="Arial Narrow"/>
        </w:rPr>
      </w:pPr>
      <w:r w:rsidRPr="00AA7CF5">
        <w:rPr>
          <w:rFonts w:ascii="Arial Narrow" w:hAnsi="Arial Narrow"/>
        </w:rPr>
        <w:t>Organismo Supervisor de las Contrataciones del Estado -OSCE.</w:t>
      </w:r>
    </w:p>
    <w:p w14:paraId="6DA9BEDD" w14:textId="77777777" w:rsidR="00AA7CF5" w:rsidRPr="00AA7CF5" w:rsidRDefault="00AA7CF5" w:rsidP="00AA7CF5">
      <w:pPr>
        <w:pStyle w:val="Lista2"/>
        <w:numPr>
          <w:ilvl w:val="0"/>
          <w:numId w:val="5"/>
        </w:numPr>
        <w:jc w:val="both"/>
        <w:rPr>
          <w:rFonts w:ascii="Arial Narrow" w:hAnsi="Arial Narrow"/>
        </w:rPr>
      </w:pPr>
      <w:r w:rsidRPr="00AA7CF5">
        <w:rPr>
          <w:rFonts w:ascii="Arial Narrow" w:hAnsi="Arial Narrow"/>
        </w:rPr>
        <w:t>Instituto Nacional de Estadística e Informática -INEI.</w:t>
      </w:r>
    </w:p>
    <w:p w14:paraId="240C0A57" w14:textId="77777777" w:rsidR="00AA7CF5" w:rsidRPr="00AA7CF5" w:rsidRDefault="00AA7CF5" w:rsidP="00AA7CF5">
      <w:pPr>
        <w:pStyle w:val="Lista2"/>
        <w:numPr>
          <w:ilvl w:val="0"/>
          <w:numId w:val="5"/>
        </w:numPr>
        <w:jc w:val="both"/>
        <w:rPr>
          <w:rFonts w:ascii="Arial Narrow" w:hAnsi="Arial Narrow"/>
        </w:rPr>
      </w:pPr>
      <w:r w:rsidRPr="00AA7CF5">
        <w:rPr>
          <w:rFonts w:ascii="Arial Narrow" w:hAnsi="Arial Narrow"/>
        </w:rPr>
        <w:t>Autoridad Nacional de Transparencia y Acceso a la Información Pública -ANTAIP.</w:t>
      </w:r>
    </w:p>
    <w:p w14:paraId="7CF56E5D" w14:textId="77777777" w:rsidR="00AA7CF5" w:rsidRPr="00AA7CF5" w:rsidRDefault="00AA7CF5" w:rsidP="00AA7CF5">
      <w:pPr>
        <w:pStyle w:val="Lista2"/>
        <w:numPr>
          <w:ilvl w:val="0"/>
          <w:numId w:val="5"/>
        </w:numPr>
        <w:jc w:val="both"/>
        <w:rPr>
          <w:rFonts w:ascii="Arial Narrow" w:hAnsi="Arial Narrow"/>
        </w:rPr>
      </w:pPr>
      <w:r w:rsidRPr="00AA7CF5">
        <w:rPr>
          <w:rFonts w:ascii="Arial Narrow" w:hAnsi="Arial Narrow"/>
        </w:rPr>
        <w:t>Contraloría General de la República -CGR.</w:t>
      </w:r>
    </w:p>
    <w:p w14:paraId="15BB61D2" w14:textId="40118DAD" w:rsidR="000F0C1E" w:rsidRPr="00AA7CF5" w:rsidRDefault="00AA7CF5" w:rsidP="000F0C1E">
      <w:pPr>
        <w:jc w:val="both"/>
        <w:rPr>
          <w:rFonts w:ascii="Arial Narrow" w:hAnsi="Arial Narrow"/>
        </w:rPr>
      </w:pPr>
      <w:r>
        <w:rPr>
          <w:rFonts w:ascii="Arial Narrow" w:hAnsi="Arial Narrow"/>
        </w:rPr>
        <w:t xml:space="preserve">En ese orden de </w:t>
      </w:r>
      <w:r w:rsidR="00854EBC">
        <w:rPr>
          <w:rFonts w:ascii="Arial Narrow" w:hAnsi="Arial Narrow"/>
        </w:rPr>
        <w:t xml:space="preserve">ideas, </w:t>
      </w:r>
      <w:r w:rsidR="00854EBC" w:rsidRPr="0051498D">
        <w:rPr>
          <w:rFonts w:ascii="Arial Narrow" w:hAnsi="Arial Narrow"/>
        </w:rPr>
        <w:t>al</w:t>
      </w:r>
      <w:r w:rsidR="000F0C1E" w:rsidRPr="0051498D">
        <w:rPr>
          <w:rFonts w:ascii="Arial Narrow" w:hAnsi="Arial Narrow"/>
        </w:rPr>
        <w:t xml:space="preserve"> proponerse </w:t>
      </w:r>
      <w:r>
        <w:rPr>
          <w:rFonts w:ascii="Arial Narrow" w:hAnsi="Arial Narrow"/>
        </w:rPr>
        <w:t xml:space="preserve">la PNMGP </w:t>
      </w:r>
      <w:r w:rsidR="000F0C1E" w:rsidRPr="0051498D">
        <w:rPr>
          <w:rFonts w:ascii="Arial Narrow" w:hAnsi="Arial Narrow"/>
        </w:rPr>
        <w:t xml:space="preserve">como un modelo de gestión para todo el sector público, </w:t>
      </w:r>
      <w:r w:rsidR="0051498D" w:rsidRPr="0051498D">
        <w:rPr>
          <w:rFonts w:ascii="Arial Narrow" w:hAnsi="Arial Narrow"/>
        </w:rPr>
        <w:t xml:space="preserve">debe </w:t>
      </w:r>
      <w:r w:rsidRPr="0051498D">
        <w:rPr>
          <w:rFonts w:ascii="Arial Narrow" w:hAnsi="Arial Narrow"/>
        </w:rPr>
        <w:t>plantear</w:t>
      </w:r>
      <w:r w:rsidR="0051498D" w:rsidRPr="0051498D">
        <w:rPr>
          <w:rFonts w:ascii="Arial Narrow" w:hAnsi="Arial Narrow"/>
        </w:rPr>
        <w:t xml:space="preserve"> instrumentos </w:t>
      </w:r>
      <w:r w:rsidR="000F0C1E" w:rsidRPr="0051498D">
        <w:rPr>
          <w:rFonts w:ascii="Arial Narrow" w:hAnsi="Arial Narrow"/>
        </w:rPr>
        <w:t>para que sean las entidades de todo el sector público</w:t>
      </w:r>
      <w:r w:rsidR="0051498D" w:rsidRPr="0051498D">
        <w:rPr>
          <w:rFonts w:ascii="Arial Narrow" w:hAnsi="Arial Narrow"/>
        </w:rPr>
        <w:t xml:space="preserve"> (</w:t>
      </w:r>
      <w:r>
        <w:rPr>
          <w:rFonts w:ascii="Arial Narrow" w:hAnsi="Arial Narrow"/>
        </w:rPr>
        <w:t xml:space="preserve">tanto </w:t>
      </w:r>
      <w:r w:rsidR="0051498D">
        <w:rPr>
          <w:rFonts w:ascii="Arial Narrow" w:hAnsi="Arial Narrow"/>
        </w:rPr>
        <w:t>las técnico</w:t>
      </w:r>
      <w:r w:rsidR="0051498D" w:rsidRPr="0051498D">
        <w:rPr>
          <w:rFonts w:ascii="Arial Narrow" w:hAnsi="Arial Narrow"/>
        </w:rPr>
        <w:t xml:space="preserve"> normativas como las prestacionales)</w:t>
      </w:r>
      <w:r w:rsidR="000F0C1E" w:rsidRPr="0051498D">
        <w:rPr>
          <w:rFonts w:ascii="Arial Narrow" w:hAnsi="Arial Narrow"/>
        </w:rPr>
        <w:t xml:space="preserve">, las </w:t>
      </w:r>
      <w:r w:rsidR="0051498D" w:rsidRPr="0051498D">
        <w:rPr>
          <w:rFonts w:ascii="Arial Narrow" w:hAnsi="Arial Narrow"/>
        </w:rPr>
        <w:t>que,</w:t>
      </w:r>
      <w:r w:rsidR="000F0C1E" w:rsidRPr="0051498D">
        <w:rPr>
          <w:rFonts w:ascii="Arial Narrow" w:hAnsi="Arial Narrow"/>
        </w:rPr>
        <w:t xml:space="preserve"> en el marco de sus competencias, funciones y recursos, realicen </w:t>
      </w:r>
      <w:r>
        <w:rPr>
          <w:rFonts w:ascii="Arial Narrow" w:hAnsi="Arial Narrow"/>
        </w:rPr>
        <w:t>las</w:t>
      </w:r>
      <w:r w:rsidR="000F0C1E" w:rsidRPr="0051498D">
        <w:rPr>
          <w:rFonts w:ascii="Arial Narrow" w:hAnsi="Arial Narrow"/>
        </w:rPr>
        <w:t xml:space="preserve"> acciones inherentes a su </w:t>
      </w:r>
      <w:r>
        <w:rPr>
          <w:rFonts w:ascii="Arial Narrow" w:hAnsi="Arial Narrow"/>
        </w:rPr>
        <w:t>misión</w:t>
      </w:r>
      <w:r w:rsidR="000F0C1E" w:rsidRPr="0051498D">
        <w:rPr>
          <w:rFonts w:ascii="Arial Narrow" w:hAnsi="Arial Narrow"/>
        </w:rPr>
        <w:t xml:space="preserve">, que </w:t>
      </w:r>
      <w:r>
        <w:rPr>
          <w:rFonts w:ascii="Arial Narrow" w:hAnsi="Arial Narrow"/>
        </w:rPr>
        <w:t xml:space="preserve">les permitan </w:t>
      </w:r>
      <w:r w:rsidR="000F0C1E" w:rsidRPr="00AA7CF5">
        <w:rPr>
          <w:rFonts w:ascii="Arial Narrow" w:hAnsi="Arial Narrow"/>
        </w:rPr>
        <w:t>asegur</w:t>
      </w:r>
      <w:r w:rsidRPr="00AA7CF5">
        <w:rPr>
          <w:rFonts w:ascii="Arial Narrow" w:hAnsi="Arial Narrow"/>
        </w:rPr>
        <w:t>ar</w:t>
      </w:r>
      <w:r w:rsidR="000F0C1E" w:rsidRPr="00AA7CF5">
        <w:rPr>
          <w:rFonts w:ascii="Arial Narrow" w:hAnsi="Arial Narrow"/>
        </w:rPr>
        <w:t xml:space="preserve"> los resultados </w:t>
      </w:r>
      <w:r w:rsidRPr="00AA7CF5">
        <w:rPr>
          <w:rFonts w:ascii="Arial Narrow" w:hAnsi="Arial Narrow"/>
        </w:rPr>
        <w:t>que se esperan para solucionar el problema público</w:t>
      </w:r>
      <w:r w:rsidR="000F0C1E" w:rsidRPr="00AA7CF5">
        <w:rPr>
          <w:rFonts w:ascii="Arial Narrow" w:hAnsi="Arial Narrow"/>
        </w:rPr>
        <w:t>.</w:t>
      </w:r>
    </w:p>
    <w:p w14:paraId="3B66BF74" w14:textId="415398CD" w:rsidR="00D42574" w:rsidRPr="00C4425E" w:rsidRDefault="00BC315E" w:rsidP="00D46F47">
      <w:pPr>
        <w:pStyle w:val="Textoindependiente"/>
        <w:jc w:val="both"/>
        <w:rPr>
          <w:rFonts w:ascii="Arial Narrow" w:hAnsi="Arial Narrow"/>
          <w:sz w:val="20"/>
        </w:rPr>
      </w:pPr>
      <w:r w:rsidRPr="00AA7CF5">
        <w:rPr>
          <w:rFonts w:ascii="Arial Narrow" w:hAnsi="Arial Narrow"/>
        </w:rPr>
        <w:t>En ese marco</w:t>
      </w:r>
      <w:r w:rsidR="00D42574" w:rsidRPr="00AA7CF5">
        <w:rPr>
          <w:rFonts w:ascii="Arial Narrow" w:hAnsi="Arial Narrow"/>
        </w:rPr>
        <w:t xml:space="preserve">, </w:t>
      </w:r>
      <w:r w:rsidR="0051498D" w:rsidRPr="00AA7CF5">
        <w:rPr>
          <w:rFonts w:ascii="Arial Narrow" w:hAnsi="Arial Narrow"/>
        </w:rPr>
        <w:t xml:space="preserve">para este cuarto entregable, </w:t>
      </w:r>
      <w:r w:rsidR="00993B08" w:rsidRPr="00AA7CF5">
        <w:rPr>
          <w:rFonts w:ascii="Arial Narrow" w:hAnsi="Arial Narrow"/>
        </w:rPr>
        <w:t>se han identificado</w:t>
      </w:r>
      <w:r w:rsidR="00AA7CF5">
        <w:rPr>
          <w:rFonts w:ascii="Arial Narrow" w:hAnsi="Arial Narrow"/>
        </w:rPr>
        <w:t xml:space="preserve"> en primer lugar</w:t>
      </w:r>
      <w:r w:rsidR="00D42574" w:rsidRPr="00AA7CF5">
        <w:rPr>
          <w:rFonts w:ascii="Arial Narrow" w:hAnsi="Arial Narrow"/>
        </w:rPr>
        <w:t xml:space="preserve"> </w:t>
      </w:r>
      <w:r w:rsidR="00532868" w:rsidRPr="00AA7CF5">
        <w:rPr>
          <w:rFonts w:ascii="Arial Narrow" w:hAnsi="Arial Narrow"/>
        </w:rPr>
        <w:t>actividades</w:t>
      </w:r>
      <w:r w:rsidR="00D42574" w:rsidRPr="00AA7CF5">
        <w:rPr>
          <w:rFonts w:ascii="Arial Narrow" w:hAnsi="Arial Narrow"/>
        </w:rPr>
        <w:t xml:space="preserve"> operativas </w:t>
      </w:r>
      <w:r w:rsidR="0051498D" w:rsidRPr="00AA7CF5">
        <w:rPr>
          <w:rFonts w:ascii="Arial Narrow" w:hAnsi="Arial Narrow"/>
        </w:rPr>
        <w:t>vinculadas a los lineamientos de naturaleza técnico normativa (Véase cuadro N° 2</w:t>
      </w:r>
      <w:r w:rsidR="00FB77C8" w:rsidRPr="00AA7CF5">
        <w:rPr>
          <w:rFonts w:ascii="Arial Narrow" w:hAnsi="Arial Narrow"/>
        </w:rPr>
        <w:t>)</w:t>
      </w:r>
      <w:r w:rsidR="00260A8D">
        <w:rPr>
          <w:rFonts w:ascii="Arial Narrow" w:hAnsi="Arial Narrow"/>
        </w:rPr>
        <w:t>. L</w:t>
      </w:r>
      <w:r w:rsidR="00FB77C8" w:rsidRPr="00AA7CF5">
        <w:rPr>
          <w:rFonts w:ascii="Arial Narrow" w:hAnsi="Arial Narrow"/>
        </w:rPr>
        <w:t>a</w:t>
      </w:r>
      <w:r w:rsidR="00AA7CF5">
        <w:rPr>
          <w:rFonts w:ascii="Arial Narrow" w:hAnsi="Arial Narrow"/>
        </w:rPr>
        <w:t xml:space="preserve"> dación de las mismas con antelación a los servicios administrativos, busca sentar </w:t>
      </w:r>
      <w:r w:rsidR="009054AD">
        <w:rPr>
          <w:rFonts w:ascii="Arial Narrow" w:hAnsi="Arial Narrow"/>
        </w:rPr>
        <w:t>estas disposiciones de naturaleza técnico normativa</w:t>
      </w:r>
      <w:r w:rsidR="00AE44E1">
        <w:rPr>
          <w:rFonts w:ascii="Arial Narrow" w:hAnsi="Arial Narrow"/>
        </w:rPr>
        <w:t>,</w:t>
      </w:r>
      <w:r w:rsidR="009054AD">
        <w:rPr>
          <w:rFonts w:ascii="Arial Narrow" w:hAnsi="Arial Narrow"/>
        </w:rPr>
        <w:t xml:space="preserve"> </w:t>
      </w:r>
      <w:r w:rsidR="00AE44E1" w:rsidRPr="008A795B">
        <w:rPr>
          <w:rFonts w:ascii="Arial Narrow" w:hAnsi="Arial Narrow"/>
        </w:rPr>
        <w:t xml:space="preserve">con el </w:t>
      </w:r>
      <w:r w:rsidR="009054AD" w:rsidRPr="008A795B">
        <w:rPr>
          <w:rFonts w:ascii="Arial Narrow" w:hAnsi="Arial Narrow"/>
        </w:rPr>
        <w:t>fin</w:t>
      </w:r>
      <w:r w:rsidR="009054AD">
        <w:rPr>
          <w:rFonts w:ascii="Arial Narrow" w:hAnsi="Arial Narrow"/>
        </w:rPr>
        <w:t xml:space="preserve"> de viabilizar la </w:t>
      </w:r>
      <w:r w:rsidR="00260A8D">
        <w:rPr>
          <w:rFonts w:ascii="Arial Narrow" w:hAnsi="Arial Narrow"/>
        </w:rPr>
        <w:t xml:space="preserve">construcción e </w:t>
      </w:r>
      <w:r w:rsidR="009054AD">
        <w:rPr>
          <w:rFonts w:ascii="Arial Narrow" w:hAnsi="Arial Narrow"/>
        </w:rPr>
        <w:t>implementación de los servicios administrativos, completando así este modelo de gestión hacia el 2030.</w:t>
      </w:r>
    </w:p>
    <w:p w14:paraId="67EE8313" w14:textId="0138648E" w:rsidR="00D42574" w:rsidRPr="00AE44E1" w:rsidRDefault="00D42574" w:rsidP="00D46F47">
      <w:pPr>
        <w:pStyle w:val="Textoindependiente"/>
        <w:jc w:val="both"/>
        <w:rPr>
          <w:rFonts w:ascii="Arial Narrow" w:hAnsi="Arial Narrow"/>
        </w:rPr>
      </w:pPr>
      <w:bookmarkStart w:id="2" w:name="_Hlk76334882"/>
      <w:r w:rsidRPr="00D46F47">
        <w:rPr>
          <w:rFonts w:ascii="Arial Narrow" w:hAnsi="Arial Narrow"/>
        </w:rPr>
        <w:t xml:space="preserve">Cabe destacar que la identificación de las </w:t>
      </w:r>
      <w:r w:rsidR="00532868" w:rsidRPr="00D46F47">
        <w:rPr>
          <w:rFonts w:ascii="Arial Narrow" w:hAnsi="Arial Narrow"/>
        </w:rPr>
        <w:t>actividades</w:t>
      </w:r>
      <w:r w:rsidRPr="00D46F47">
        <w:rPr>
          <w:rFonts w:ascii="Arial Narrow" w:hAnsi="Arial Narrow"/>
        </w:rPr>
        <w:t xml:space="preserve"> operativas</w:t>
      </w:r>
      <w:r w:rsidR="00260A8D">
        <w:rPr>
          <w:rFonts w:ascii="Arial Narrow" w:hAnsi="Arial Narrow"/>
        </w:rPr>
        <w:t>,</w:t>
      </w:r>
      <w:r w:rsidRPr="00D46F47">
        <w:rPr>
          <w:rFonts w:ascii="Arial Narrow" w:hAnsi="Arial Narrow"/>
        </w:rPr>
        <w:t xml:space="preserve"> se </w:t>
      </w:r>
      <w:r w:rsidR="00260A8D">
        <w:rPr>
          <w:rFonts w:ascii="Arial Narrow" w:hAnsi="Arial Narrow"/>
        </w:rPr>
        <w:t>realizó</w:t>
      </w:r>
      <w:r w:rsidRPr="00D46F47">
        <w:rPr>
          <w:rFonts w:ascii="Arial Narrow" w:hAnsi="Arial Narrow"/>
        </w:rPr>
        <w:t xml:space="preserve"> en el marco de los talleres de diseño y formulación colaborativa de la PNMGP, en los cuales se contó con la participación activa de los equipos técnicos de las treinta y tres (33) entidades públicas participantes</w:t>
      </w:r>
      <w:r w:rsidRPr="00D46F47">
        <w:rPr>
          <w:rFonts w:ascii="Arial Narrow" w:hAnsi="Arial Narrow"/>
          <w:sz w:val="18"/>
          <w:szCs w:val="18"/>
          <w:vertAlign w:val="superscript"/>
        </w:rPr>
        <w:footnoteReference w:id="1"/>
      </w:r>
      <w:r w:rsidRPr="00D46F47">
        <w:rPr>
          <w:rFonts w:ascii="Arial Narrow" w:hAnsi="Arial Narrow"/>
        </w:rPr>
        <w:t xml:space="preserve">, quienes construyeron, validaron y ajustaron las propuestas </w:t>
      </w:r>
      <w:r w:rsidR="00E511FD">
        <w:rPr>
          <w:rFonts w:ascii="Arial Narrow" w:hAnsi="Arial Narrow"/>
        </w:rPr>
        <w:t xml:space="preserve">de las </w:t>
      </w:r>
      <w:r w:rsidR="00532868" w:rsidRPr="00D46F47">
        <w:rPr>
          <w:rFonts w:ascii="Arial Narrow" w:hAnsi="Arial Narrow"/>
        </w:rPr>
        <w:t>actividades</w:t>
      </w:r>
      <w:r w:rsidRPr="00D46F47">
        <w:rPr>
          <w:rFonts w:ascii="Arial Narrow" w:hAnsi="Arial Narrow"/>
        </w:rPr>
        <w:t xml:space="preserve"> </w:t>
      </w:r>
      <w:r w:rsidRPr="00AE44E1">
        <w:rPr>
          <w:rFonts w:ascii="Arial Narrow" w:hAnsi="Arial Narrow"/>
        </w:rPr>
        <w:t>operativas</w:t>
      </w:r>
      <w:r w:rsidR="004E5917" w:rsidRPr="00AE44E1">
        <w:rPr>
          <w:rFonts w:ascii="Arial Narrow" w:hAnsi="Arial Narrow"/>
        </w:rPr>
        <w:t xml:space="preserve"> (</w:t>
      </w:r>
      <w:r w:rsidRPr="00AE44E1">
        <w:rPr>
          <w:rFonts w:ascii="Arial Narrow" w:hAnsi="Arial Narrow"/>
        </w:rPr>
        <w:t xml:space="preserve">Véase </w:t>
      </w:r>
      <w:r w:rsidR="00E511FD" w:rsidRPr="00AE44E1">
        <w:rPr>
          <w:rFonts w:ascii="Arial Narrow" w:hAnsi="Arial Narrow"/>
        </w:rPr>
        <w:t xml:space="preserve">el </w:t>
      </w:r>
      <w:r w:rsidRPr="00AE44E1">
        <w:rPr>
          <w:rFonts w:ascii="Arial Narrow" w:hAnsi="Arial Narrow"/>
        </w:rPr>
        <w:t xml:space="preserve">cuadro N° </w:t>
      </w:r>
      <w:r w:rsidR="00E511FD" w:rsidRPr="00AE44E1">
        <w:rPr>
          <w:rFonts w:ascii="Arial Narrow" w:hAnsi="Arial Narrow"/>
        </w:rPr>
        <w:t>2</w:t>
      </w:r>
      <w:r w:rsidR="004E5917" w:rsidRPr="00AE44E1">
        <w:rPr>
          <w:rFonts w:ascii="Arial Narrow" w:hAnsi="Arial Narrow"/>
        </w:rPr>
        <w:t>).</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29"/>
        <w:gridCol w:w="606"/>
        <w:gridCol w:w="5357"/>
      </w:tblGrid>
      <w:tr w:rsidR="00AE44E1" w:rsidRPr="00AE44E1" w14:paraId="0808A699" w14:textId="77777777" w:rsidTr="00C4425E">
        <w:trPr>
          <w:trHeight w:val="670"/>
          <w:tblHeader/>
        </w:trPr>
        <w:tc>
          <w:tcPr>
            <w:tcW w:w="7792" w:type="dxa"/>
            <w:gridSpan w:val="3"/>
            <w:shd w:val="pct10" w:color="auto" w:fill="auto"/>
            <w:vAlign w:val="center"/>
          </w:tcPr>
          <w:p w14:paraId="2B557224" w14:textId="5BCF1CF5" w:rsidR="0018434D" w:rsidRPr="00AE44E1" w:rsidRDefault="0018434D" w:rsidP="00C4425E">
            <w:pPr>
              <w:pStyle w:val="Descripcin"/>
              <w:spacing w:after="0"/>
              <w:jc w:val="center"/>
              <w:rPr>
                <w:rFonts w:ascii="Arial Narrow" w:hAnsi="Arial Narrow"/>
                <w:bCs w:val="0"/>
                <w:color w:val="auto"/>
                <w:sz w:val="22"/>
                <w:szCs w:val="22"/>
              </w:rPr>
            </w:pPr>
            <w:bookmarkStart w:id="3" w:name="_Hlk103329759"/>
            <w:bookmarkEnd w:id="2"/>
            <w:r w:rsidRPr="00AE44E1">
              <w:rPr>
                <w:rFonts w:ascii="Arial Narrow" w:hAnsi="Arial Narrow"/>
                <w:bCs w:val="0"/>
                <w:color w:val="auto"/>
                <w:sz w:val="22"/>
                <w:szCs w:val="22"/>
              </w:rPr>
              <w:t xml:space="preserve">Cuadro </w:t>
            </w:r>
            <w:r w:rsidR="00311439" w:rsidRPr="00AE44E1">
              <w:rPr>
                <w:rFonts w:ascii="Arial Narrow" w:hAnsi="Arial Narrow"/>
                <w:bCs w:val="0"/>
                <w:color w:val="auto"/>
                <w:sz w:val="22"/>
                <w:szCs w:val="22"/>
              </w:rPr>
              <w:t xml:space="preserve">N° </w:t>
            </w:r>
            <w:r w:rsidRPr="00AE44E1">
              <w:rPr>
                <w:rFonts w:ascii="Arial Narrow" w:hAnsi="Arial Narrow"/>
                <w:bCs w:val="0"/>
                <w:color w:val="auto"/>
                <w:sz w:val="22"/>
                <w:szCs w:val="22"/>
              </w:rPr>
              <w:t>1.- Objetivos prioritarios y L</w:t>
            </w:r>
            <w:r w:rsidR="000F0C1E" w:rsidRPr="00AE44E1">
              <w:rPr>
                <w:rFonts w:ascii="Arial Narrow" w:hAnsi="Arial Narrow"/>
                <w:bCs w:val="0"/>
                <w:color w:val="auto"/>
                <w:sz w:val="22"/>
                <w:szCs w:val="22"/>
              </w:rPr>
              <w:t>ineamientos</w:t>
            </w:r>
            <w:r w:rsidR="00592100" w:rsidRPr="00AE44E1">
              <w:rPr>
                <w:rFonts w:ascii="Arial Narrow" w:hAnsi="Arial Narrow"/>
                <w:bCs w:val="0"/>
                <w:color w:val="auto"/>
                <w:sz w:val="22"/>
                <w:szCs w:val="22"/>
              </w:rPr>
              <w:t xml:space="preserve"> de</w:t>
            </w:r>
            <w:r w:rsidRPr="00AE44E1">
              <w:rPr>
                <w:rFonts w:ascii="Arial Narrow" w:hAnsi="Arial Narrow"/>
                <w:bCs w:val="0"/>
                <w:color w:val="auto"/>
                <w:sz w:val="22"/>
                <w:szCs w:val="22"/>
              </w:rPr>
              <w:t xml:space="preserve"> la PNMGP al 2030</w:t>
            </w:r>
          </w:p>
        </w:tc>
      </w:tr>
      <w:tr w:rsidR="0018434D" w:rsidRPr="00B6424E" w14:paraId="3665CF84" w14:textId="77777777" w:rsidTr="00617A6F">
        <w:trPr>
          <w:trHeight w:val="614"/>
          <w:tblHeader/>
        </w:trPr>
        <w:tc>
          <w:tcPr>
            <w:tcW w:w="1829" w:type="dxa"/>
            <w:shd w:val="pct10" w:color="auto" w:fill="auto"/>
            <w:vAlign w:val="center"/>
            <w:hideMark/>
          </w:tcPr>
          <w:p w14:paraId="6916A468" w14:textId="77777777" w:rsidR="0018434D" w:rsidRPr="00B6424E" w:rsidRDefault="0018434D" w:rsidP="009054AD">
            <w:pPr>
              <w:spacing w:after="0" w:line="240" w:lineRule="auto"/>
              <w:jc w:val="center"/>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OBJETIVOS PRIORITARIOS</w:t>
            </w:r>
          </w:p>
        </w:tc>
        <w:tc>
          <w:tcPr>
            <w:tcW w:w="5963" w:type="dxa"/>
            <w:gridSpan w:val="2"/>
            <w:shd w:val="pct10" w:color="auto" w:fill="auto"/>
            <w:vAlign w:val="center"/>
            <w:hideMark/>
          </w:tcPr>
          <w:p w14:paraId="46BEAF0A" w14:textId="77777777" w:rsidR="0018434D" w:rsidRPr="00B6424E" w:rsidRDefault="0018434D" w:rsidP="009054AD">
            <w:pPr>
              <w:spacing w:after="0" w:line="240" w:lineRule="auto"/>
              <w:jc w:val="center"/>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LINEAMIENTOS</w:t>
            </w:r>
          </w:p>
        </w:tc>
      </w:tr>
      <w:tr w:rsidR="0018434D" w:rsidRPr="00B6424E" w14:paraId="3544C959" w14:textId="77777777" w:rsidTr="008F384B">
        <w:trPr>
          <w:trHeight w:val="652"/>
        </w:trPr>
        <w:tc>
          <w:tcPr>
            <w:tcW w:w="1829" w:type="dxa"/>
            <w:vMerge w:val="restart"/>
            <w:shd w:val="clear" w:color="auto" w:fill="auto"/>
            <w:vAlign w:val="center"/>
          </w:tcPr>
          <w:p w14:paraId="7AD6C8BA"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O.P.1. Garantizar políticas públicas que respondan a las necesidades y expectativas de las personas en el territorio</w:t>
            </w:r>
          </w:p>
        </w:tc>
        <w:tc>
          <w:tcPr>
            <w:tcW w:w="606" w:type="dxa"/>
            <w:shd w:val="clear" w:color="auto" w:fill="auto"/>
            <w:vAlign w:val="center"/>
          </w:tcPr>
          <w:p w14:paraId="43C7E6F0"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L.1.1.</w:t>
            </w:r>
          </w:p>
        </w:tc>
        <w:tc>
          <w:tcPr>
            <w:tcW w:w="5357" w:type="dxa"/>
            <w:shd w:val="clear" w:color="auto" w:fill="auto"/>
            <w:vAlign w:val="center"/>
          </w:tcPr>
          <w:p w14:paraId="66F36ACA"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la rectoría sectorial de los Ministerios con enfoque territorial.</w:t>
            </w:r>
          </w:p>
        </w:tc>
      </w:tr>
      <w:tr w:rsidR="0018434D" w:rsidRPr="00B6424E" w14:paraId="030CB87B" w14:textId="77777777" w:rsidTr="008F384B">
        <w:trPr>
          <w:trHeight w:val="652"/>
        </w:trPr>
        <w:tc>
          <w:tcPr>
            <w:tcW w:w="1829" w:type="dxa"/>
            <w:vMerge/>
            <w:shd w:val="clear" w:color="auto" w:fill="auto"/>
            <w:vAlign w:val="center"/>
            <w:hideMark/>
          </w:tcPr>
          <w:p w14:paraId="2AED31CD"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4FC82B57"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L.1.2.</w:t>
            </w:r>
          </w:p>
        </w:tc>
        <w:tc>
          <w:tcPr>
            <w:tcW w:w="5357" w:type="dxa"/>
            <w:shd w:val="clear" w:color="auto" w:fill="auto"/>
            <w:vAlign w:val="center"/>
            <w:hideMark/>
          </w:tcPr>
          <w:p w14:paraId="4D338C56"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Implementar la gobernanza regulatoria en entidades públicas</w:t>
            </w:r>
          </w:p>
        </w:tc>
      </w:tr>
      <w:tr w:rsidR="00453244" w:rsidRPr="00B6424E" w14:paraId="34EE1DBF" w14:textId="77777777" w:rsidTr="008F384B">
        <w:trPr>
          <w:trHeight w:val="652"/>
        </w:trPr>
        <w:tc>
          <w:tcPr>
            <w:tcW w:w="1829" w:type="dxa"/>
            <w:vMerge/>
            <w:shd w:val="clear" w:color="auto" w:fill="auto"/>
            <w:vAlign w:val="center"/>
            <w:hideMark/>
          </w:tcPr>
          <w:p w14:paraId="2361D795" w14:textId="77777777" w:rsidR="00453244" w:rsidRPr="00B6424E" w:rsidRDefault="00453244" w:rsidP="00453244">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tcPr>
          <w:p w14:paraId="1806D3E1" w14:textId="0F594FB0" w:rsidR="00453244" w:rsidRPr="00B6424E" w:rsidRDefault="00453244" w:rsidP="00453244">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 xml:space="preserve">L.1.3. </w:t>
            </w:r>
          </w:p>
        </w:tc>
        <w:tc>
          <w:tcPr>
            <w:tcW w:w="5357" w:type="dxa"/>
            <w:shd w:val="clear" w:color="auto" w:fill="auto"/>
            <w:vAlign w:val="center"/>
          </w:tcPr>
          <w:p w14:paraId="58FB106A" w14:textId="7EEF7211" w:rsidR="00453244" w:rsidRPr="00B6424E" w:rsidRDefault="00453244" w:rsidP="00453244">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la coordinación y articulación intersectorial e intergubernamental entre entidades públicas.</w:t>
            </w:r>
          </w:p>
        </w:tc>
      </w:tr>
      <w:tr w:rsidR="008F384B" w:rsidRPr="00B6424E" w14:paraId="6EA42A43" w14:textId="77777777" w:rsidTr="008F384B">
        <w:trPr>
          <w:trHeight w:val="652"/>
        </w:trPr>
        <w:tc>
          <w:tcPr>
            <w:tcW w:w="1829" w:type="dxa"/>
            <w:vMerge w:val="restart"/>
            <w:shd w:val="clear" w:color="auto" w:fill="auto"/>
            <w:vAlign w:val="center"/>
          </w:tcPr>
          <w:p w14:paraId="2DF7F02C"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O.P.2. Mejorar la gestión interna en las entidades públicas.</w:t>
            </w:r>
          </w:p>
          <w:p w14:paraId="1BC5876A"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 xml:space="preserve"> </w:t>
            </w:r>
          </w:p>
        </w:tc>
        <w:tc>
          <w:tcPr>
            <w:tcW w:w="606" w:type="dxa"/>
            <w:shd w:val="clear" w:color="auto" w:fill="auto"/>
            <w:vAlign w:val="center"/>
            <w:hideMark/>
          </w:tcPr>
          <w:p w14:paraId="0FF19416"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L.2.1</w:t>
            </w:r>
          </w:p>
        </w:tc>
        <w:tc>
          <w:tcPr>
            <w:tcW w:w="5357" w:type="dxa"/>
            <w:shd w:val="clear" w:color="auto" w:fill="auto"/>
            <w:vAlign w:val="center"/>
            <w:hideMark/>
          </w:tcPr>
          <w:p w14:paraId="41CACD3F"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Asegurar la calidad del gasto público en las entidades</w:t>
            </w:r>
            <w:r>
              <w:rPr>
                <w:rFonts w:ascii="Arial Narrow" w:eastAsia="Times New Roman" w:hAnsi="Arial Narrow"/>
                <w:color w:val="000000" w:themeColor="text1"/>
                <w:sz w:val="20"/>
                <w:szCs w:val="20"/>
              </w:rPr>
              <w:t xml:space="preserve"> públicas</w:t>
            </w:r>
            <w:r w:rsidRPr="00B6424E">
              <w:rPr>
                <w:rFonts w:ascii="Arial Narrow" w:eastAsia="Times New Roman" w:hAnsi="Arial Narrow"/>
                <w:color w:val="000000" w:themeColor="text1"/>
                <w:sz w:val="20"/>
                <w:szCs w:val="20"/>
              </w:rPr>
              <w:t xml:space="preserve">. </w:t>
            </w:r>
          </w:p>
        </w:tc>
      </w:tr>
      <w:tr w:rsidR="008F384B" w:rsidRPr="00B6424E" w14:paraId="7682640E" w14:textId="77777777" w:rsidTr="008F384B">
        <w:trPr>
          <w:trHeight w:val="652"/>
        </w:trPr>
        <w:tc>
          <w:tcPr>
            <w:tcW w:w="1829" w:type="dxa"/>
            <w:vMerge/>
            <w:shd w:val="clear" w:color="auto" w:fill="auto"/>
            <w:vAlign w:val="center"/>
            <w:hideMark/>
          </w:tcPr>
          <w:p w14:paraId="2AF64E7E"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noWrap/>
            <w:vAlign w:val="center"/>
            <w:hideMark/>
          </w:tcPr>
          <w:p w14:paraId="6D97E609"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L.2.2</w:t>
            </w:r>
          </w:p>
        </w:tc>
        <w:tc>
          <w:tcPr>
            <w:tcW w:w="5357" w:type="dxa"/>
            <w:shd w:val="clear" w:color="auto" w:fill="auto"/>
            <w:vAlign w:val="center"/>
            <w:hideMark/>
          </w:tcPr>
          <w:p w14:paraId="7760E179"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el desarrollo de mecanismos de integración de la programación, adquisición y administración de las obras, servicios y bienes muebles e inmuebles en las entidades públicas.</w:t>
            </w:r>
          </w:p>
        </w:tc>
      </w:tr>
      <w:tr w:rsidR="008F384B" w:rsidRPr="00B6424E" w14:paraId="3D5D1C85" w14:textId="77777777" w:rsidTr="008F384B">
        <w:trPr>
          <w:trHeight w:val="652"/>
        </w:trPr>
        <w:tc>
          <w:tcPr>
            <w:tcW w:w="1829" w:type="dxa"/>
            <w:vMerge/>
            <w:shd w:val="clear" w:color="auto" w:fill="auto"/>
            <w:vAlign w:val="center"/>
            <w:hideMark/>
          </w:tcPr>
          <w:p w14:paraId="03455B16"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78667A8B"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L.2.3</w:t>
            </w:r>
          </w:p>
        </w:tc>
        <w:tc>
          <w:tcPr>
            <w:tcW w:w="5357" w:type="dxa"/>
            <w:shd w:val="clear" w:color="auto" w:fill="auto"/>
            <w:vAlign w:val="center"/>
            <w:hideMark/>
          </w:tcPr>
          <w:p w14:paraId="0E7823C8"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Asegurar el diseño e implementación de normas de los sistemas administrativos en las entidades públicas, considerando su heterogeneidad.</w:t>
            </w:r>
          </w:p>
        </w:tc>
      </w:tr>
      <w:tr w:rsidR="008F384B" w:rsidRPr="00B6424E" w14:paraId="2C4D0AB6" w14:textId="77777777" w:rsidTr="008F384B">
        <w:trPr>
          <w:trHeight w:val="652"/>
        </w:trPr>
        <w:tc>
          <w:tcPr>
            <w:tcW w:w="1829" w:type="dxa"/>
            <w:vMerge/>
            <w:shd w:val="clear" w:color="auto" w:fill="auto"/>
            <w:vAlign w:val="center"/>
            <w:hideMark/>
          </w:tcPr>
          <w:p w14:paraId="381BEB3D"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36258F4B"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L.2.4</w:t>
            </w:r>
          </w:p>
        </w:tc>
        <w:tc>
          <w:tcPr>
            <w:tcW w:w="5357" w:type="dxa"/>
            <w:shd w:val="clear" w:color="auto" w:fill="auto"/>
            <w:vAlign w:val="center"/>
            <w:hideMark/>
          </w:tcPr>
          <w:p w14:paraId="59F6F840"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Asegurar la articulación de los sistemas administrativos.</w:t>
            </w:r>
          </w:p>
        </w:tc>
      </w:tr>
      <w:tr w:rsidR="008F384B" w:rsidRPr="00B6424E" w14:paraId="6E847C92" w14:textId="77777777" w:rsidTr="008F384B">
        <w:trPr>
          <w:trHeight w:val="652"/>
        </w:trPr>
        <w:tc>
          <w:tcPr>
            <w:tcW w:w="1829" w:type="dxa"/>
            <w:vMerge/>
            <w:shd w:val="clear" w:color="auto" w:fill="auto"/>
            <w:vAlign w:val="center"/>
            <w:hideMark/>
          </w:tcPr>
          <w:p w14:paraId="22A0A988"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465EDEE2"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L.2.5</w:t>
            </w:r>
          </w:p>
        </w:tc>
        <w:tc>
          <w:tcPr>
            <w:tcW w:w="5357" w:type="dxa"/>
            <w:shd w:val="clear" w:color="auto" w:fill="auto"/>
            <w:vAlign w:val="center"/>
            <w:hideMark/>
          </w:tcPr>
          <w:p w14:paraId="40994B49" w14:textId="77777777" w:rsidR="008F384B" w:rsidRPr="00B96DE6" w:rsidRDefault="008F384B" w:rsidP="009054AD">
            <w:pPr>
              <w:spacing w:after="0" w:line="240" w:lineRule="auto"/>
              <w:jc w:val="both"/>
              <w:rPr>
                <w:rFonts w:ascii="Arial Narrow" w:eastAsia="Times New Roman" w:hAnsi="Arial Narrow"/>
                <w:sz w:val="20"/>
                <w:szCs w:val="20"/>
              </w:rPr>
            </w:pPr>
            <w:r w:rsidRPr="00B96DE6">
              <w:rPr>
                <w:rFonts w:ascii="Arial Narrow" w:eastAsia="Times New Roman" w:hAnsi="Arial Narrow"/>
                <w:sz w:val="20"/>
                <w:szCs w:val="20"/>
              </w:rPr>
              <w:t>Fortalecer la gestión de riesgos en las entidades públicas.</w:t>
            </w:r>
          </w:p>
        </w:tc>
      </w:tr>
      <w:tr w:rsidR="008F384B" w:rsidRPr="00B6424E" w14:paraId="666254ED" w14:textId="77777777" w:rsidTr="008F384B">
        <w:trPr>
          <w:trHeight w:val="652"/>
        </w:trPr>
        <w:tc>
          <w:tcPr>
            <w:tcW w:w="1829" w:type="dxa"/>
            <w:vMerge/>
            <w:shd w:val="clear" w:color="auto" w:fill="auto"/>
            <w:vAlign w:val="center"/>
            <w:hideMark/>
          </w:tcPr>
          <w:p w14:paraId="6BABD590"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6652C30C"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L.2.6</w:t>
            </w:r>
          </w:p>
        </w:tc>
        <w:tc>
          <w:tcPr>
            <w:tcW w:w="5357" w:type="dxa"/>
            <w:shd w:val="clear" w:color="auto" w:fill="auto"/>
            <w:vAlign w:val="center"/>
            <w:hideMark/>
          </w:tcPr>
          <w:p w14:paraId="10119780"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Implementar servicios integrados entre entidades públicas.</w:t>
            </w:r>
          </w:p>
        </w:tc>
      </w:tr>
      <w:tr w:rsidR="008F384B" w:rsidRPr="00B6424E" w14:paraId="7830DC4B" w14:textId="77777777" w:rsidTr="008F384B">
        <w:trPr>
          <w:trHeight w:val="652"/>
        </w:trPr>
        <w:tc>
          <w:tcPr>
            <w:tcW w:w="1829" w:type="dxa"/>
            <w:vMerge/>
            <w:shd w:val="clear" w:color="auto" w:fill="auto"/>
            <w:vAlign w:val="center"/>
            <w:hideMark/>
          </w:tcPr>
          <w:p w14:paraId="6560ED53"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319301B1"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L.2.7</w:t>
            </w:r>
          </w:p>
        </w:tc>
        <w:tc>
          <w:tcPr>
            <w:tcW w:w="5357" w:type="dxa"/>
            <w:shd w:val="clear" w:color="auto" w:fill="auto"/>
            <w:vAlign w:val="center"/>
            <w:hideMark/>
          </w:tcPr>
          <w:p w14:paraId="6FB4C41B"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Incorporar el uso estratégico de las TICS y datos en las entidades públicas.</w:t>
            </w:r>
          </w:p>
        </w:tc>
      </w:tr>
      <w:tr w:rsidR="008F384B" w:rsidRPr="00B6424E" w14:paraId="5264CAD6" w14:textId="77777777" w:rsidTr="008F384B">
        <w:trPr>
          <w:trHeight w:val="652"/>
        </w:trPr>
        <w:tc>
          <w:tcPr>
            <w:tcW w:w="1829" w:type="dxa"/>
            <w:vMerge/>
            <w:shd w:val="clear" w:color="auto" w:fill="auto"/>
            <w:vAlign w:val="center"/>
            <w:hideMark/>
          </w:tcPr>
          <w:p w14:paraId="05801DEA"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1B832BE1"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L.2.8</w:t>
            </w:r>
          </w:p>
        </w:tc>
        <w:tc>
          <w:tcPr>
            <w:tcW w:w="5357" w:type="dxa"/>
            <w:shd w:val="clear" w:color="auto" w:fill="auto"/>
            <w:vAlign w:val="center"/>
            <w:hideMark/>
          </w:tcPr>
          <w:p w14:paraId="12370D84"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las capacidades de los funcionarios, directivos y servidores civiles.</w:t>
            </w:r>
          </w:p>
        </w:tc>
      </w:tr>
      <w:tr w:rsidR="008F384B" w:rsidRPr="00B6424E" w14:paraId="5EDBA6AC" w14:textId="77777777" w:rsidTr="008F384B">
        <w:trPr>
          <w:trHeight w:val="652"/>
        </w:trPr>
        <w:tc>
          <w:tcPr>
            <w:tcW w:w="1829" w:type="dxa"/>
            <w:vMerge/>
            <w:shd w:val="clear" w:color="auto" w:fill="auto"/>
            <w:vAlign w:val="center"/>
            <w:hideMark/>
          </w:tcPr>
          <w:p w14:paraId="7FC64DCD"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25CCB59C"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L.2.9</w:t>
            </w:r>
          </w:p>
        </w:tc>
        <w:tc>
          <w:tcPr>
            <w:tcW w:w="5357" w:type="dxa"/>
            <w:shd w:val="clear" w:color="auto" w:fill="auto"/>
            <w:vAlign w:val="center"/>
            <w:hideMark/>
          </w:tcPr>
          <w:p w14:paraId="395FF811" w14:textId="463C1BFA"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 xml:space="preserve">Implementar el </w:t>
            </w:r>
            <w:r>
              <w:rPr>
                <w:rFonts w:ascii="Arial Narrow" w:eastAsia="Times New Roman" w:hAnsi="Arial Narrow"/>
                <w:color w:val="000000" w:themeColor="text1"/>
                <w:sz w:val="20"/>
                <w:szCs w:val="20"/>
              </w:rPr>
              <w:t xml:space="preserve">régimen </w:t>
            </w:r>
            <w:r w:rsidRPr="00B6424E">
              <w:rPr>
                <w:rFonts w:ascii="Arial Narrow" w:eastAsia="Times New Roman" w:hAnsi="Arial Narrow"/>
                <w:color w:val="000000" w:themeColor="text1"/>
                <w:sz w:val="20"/>
                <w:szCs w:val="20"/>
              </w:rPr>
              <w:t>del servicio civil en las entidades públicas.</w:t>
            </w:r>
          </w:p>
        </w:tc>
      </w:tr>
      <w:tr w:rsidR="008F384B" w:rsidRPr="00B6424E" w14:paraId="7DB1A0B2" w14:textId="77777777" w:rsidTr="008F384B">
        <w:trPr>
          <w:trHeight w:val="652"/>
        </w:trPr>
        <w:tc>
          <w:tcPr>
            <w:tcW w:w="1829" w:type="dxa"/>
            <w:vMerge/>
            <w:shd w:val="clear" w:color="auto" w:fill="auto"/>
            <w:vAlign w:val="center"/>
            <w:hideMark/>
          </w:tcPr>
          <w:p w14:paraId="2B95FB96"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6D1C29B0"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L.2.10</w:t>
            </w:r>
          </w:p>
        </w:tc>
        <w:tc>
          <w:tcPr>
            <w:tcW w:w="5357" w:type="dxa"/>
            <w:shd w:val="clear" w:color="auto" w:fill="auto"/>
            <w:vAlign w:val="center"/>
            <w:hideMark/>
          </w:tcPr>
          <w:p w14:paraId="6C782F1C" w14:textId="77777777" w:rsidR="008F384B" w:rsidRPr="00B6424E" w:rsidRDefault="008F384B"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la implementación de la gestión de rendimiento en las entidades públicas.</w:t>
            </w:r>
          </w:p>
        </w:tc>
      </w:tr>
      <w:tr w:rsidR="008F384B" w:rsidRPr="00B6424E" w14:paraId="48D13715" w14:textId="77777777" w:rsidTr="008F384B">
        <w:trPr>
          <w:trHeight w:val="652"/>
        </w:trPr>
        <w:tc>
          <w:tcPr>
            <w:tcW w:w="1829" w:type="dxa"/>
            <w:vMerge/>
            <w:shd w:val="clear" w:color="auto" w:fill="auto"/>
            <w:vAlign w:val="center"/>
          </w:tcPr>
          <w:p w14:paraId="226EB86A"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tcPr>
          <w:p w14:paraId="42A420C5" w14:textId="77777777" w:rsidR="008F384B" w:rsidRPr="00B6424E" w:rsidRDefault="008F384B" w:rsidP="009054AD">
            <w:pPr>
              <w:spacing w:after="0" w:line="240" w:lineRule="auto"/>
              <w:jc w:val="both"/>
              <w:rPr>
                <w:rFonts w:ascii="Arial Narrow" w:eastAsia="Times New Roman" w:hAnsi="Arial Narrow"/>
                <w:b/>
                <w:bCs/>
                <w:color w:val="000000" w:themeColor="text1"/>
                <w:sz w:val="20"/>
                <w:szCs w:val="20"/>
              </w:rPr>
            </w:pPr>
            <w:r>
              <w:rPr>
                <w:rFonts w:ascii="Arial Narrow" w:eastAsia="Times New Roman" w:hAnsi="Arial Narrow"/>
                <w:b/>
                <w:bCs/>
                <w:color w:val="000000" w:themeColor="text1"/>
                <w:sz w:val="20"/>
                <w:szCs w:val="20"/>
              </w:rPr>
              <w:t>L.2.11</w:t>
            </w:r>
          </w:p>
        </w:tc>
        <w:tc>
          <w:tcPr>
            <w:tcW w:w="5357" w:type="dxa"/>
            <w:shd w:val="clear" w:color="auto" w:fill="auto"/>
            <w:vAlign w:val="center"/>
          </w:tcPr>
          <w:p w14:paraId="2109D69D" w14:textId="331176B4" w:rsidR="008F384B" w:rsidRPr="00152024" w:rsidRDefault="008F384B" w:rsidP="009054AD">
            <w:pPr>
              <w:spacing w:after="0" w:line="240" w:lineRule="auto"/>
              <w:jc w:val="both"/>
              <w:rPr>
                <w:rFonts w:ascii="Arial Narrow" w:eastAsia="Times New Roman" w:hAnsi="Arial Narrow"/>
                <w:sz w:val="20"/>
                <w:szCs w:val="20"/>
              </w:rPr>
            </w:pPr>
            <w:r w:rsidRPr="00152024">
              <w:rPr>
                <w:rFonts w:ascii="Arial Narrow" w:eastAsia="Times New Roman" w:hAnsi="Arial Narrow"/>
                <w:sz w:val="20"/>
                <w:szCs w:val="20"/>
              </w:rPr>
              <w:t xml:space="preserve">Fortalecer el enfoque de integridad en la gestión institucional en las entidades públicas. </w:t>
            </w:r>
          </w:p>
        </w:tc>
      </w:tr>
      <w:tr w:rsidR="0018434D" w:rsidRPr="00B6424E" w14:paraId="744268D0" w14:textId="77777777" w:rsidTr="008F384B">
        <w:trPr>
          <w:trHeight w:val="652"/>
        </w:trPr>
        <w:tc>
          <w:tcPr>
            <w:tcW w:w="1829" w:type="dxa"/>
            <w:vMerge w:val="restart"/>
            <w:shd w:val="clear" w:color="auto" w:fill="auto"/>
            <w:vAlign w:val="center"/>
            <w:hideMark/>
          </w:tcPr>
          <w:p w14:paraId="1D3AEAE3" w14:textId="5CABF8CE"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O.P.3. Fortalecer la mejora cont</w:t>
            </w:r>
            <w:r w:rsidR="004A0E95">
              <w:rPr>
                <w:rFonts w:ascii="Arial Narrow" w:eastAsia="Times New Roman" w:hAnsi="Arial Narrow"/>
                <w:b/>
                <w:bCs/>
                <w:color w:val="000000" w:themeColor="text1"/>
                <w:sz w:val="20"/>
                <w:szCs w:val="20"/>
              </w:rPr>
              <w:t>i</w:t>
            </w:r>
            <w:r w:rsidRPr="00B6424E">
              <w:rPr>
                <w:rFonts w:ascii="Arial Narrow" w:eastAsia="Times New Roman" w:hAnsi="Arial Narrow"/>
                <w:b/>
                <w:bCs/>
                <w:color w:val="000000" w:themeColor="text1"/>
                <w:sz w:val="20"/>
                <w:szCs w:val="20"/>
              </w:rPr>
              <w:t>nua en el Estado</w:t>
            </w:r>
          </w:p>
        </w:tc>
        <w:tc>
          <w:tcPr>
            <w:tcW w:w="606" w:type="dxa"/>
            <w:shd w:val="clear" w:color="auto" w:fill="auto"/>
            <w:vAlign w:val="center"/>
            <w:hideMark/>
          </w:tcPr>
          <w:p w14:paraId="725FC3D5"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L.3.1</w:t>
            </w:r>
          </w:p>
        </w:tc>
        <w:tc>
          <w:tcPr>
            <w:tcW w:w="5357" w:type="dxa"/>
            <w:shd w:val="clear" w:color="auto" w:fill="auto"/>
            <w:vAlign w:val="center"/>
            <w:hideMark/>
          </w:tcPr>
          <w:p w14:paraId="5EE8B5D8"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la implementación de la gestión de la información en las entidades públicas.</w:t>
            </w:r>
          </w:p>
        </w:tc>
      </w:tr>
      <w:tr w:rsidR="0018434D" w:rsidRPr="00B6424E" w14:paraId="12244C34" w14:textId="77777777" w:rsidTr="008F384B">
        <w:trPr>
          <w:trHeight w:val="652"/>
        </w:trPr>
        <w:tc>
          <w:tcPr>
            <w:tcW w:w="1829" w:type="dxa"/>
            <w:vMerge/>
            <w:shd w:val="clear" w:color="auto" w:fill="auto"/>
            <w:vAlign w:val="center"/>
          </w:tcPr>
          <w:p w14:paraId="32BBEE39"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tcPr>
          <w:p w14:paraId="4142E9BA"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L.3.2</w:t>
            </w:r>
          </w:p>
        </w:tc>
        <w:tc>
          <w:tcPr>
            <w:tcW w:w="5357" w:type="dxa"/>
            <w:shd w:val="clear" w:color="auto" w:fill="auto"/>
            <w:vAlign w:val="center"/>
          </w:tcPr>
          <w:p w14:paraId="3F0D5951"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la implementación de la gestión del conocimiento en las entidades públicas.</w:t>
            </w:r>
          </w:p>
        </w:tc>
      </w:tr>
      <w:tr w:rsidR="0018434D" w:rsidRPr="00B6424E" w14:paraId="4D4842F7" w14:textId="77777777" w:rsidTr="008F384B">
        <w:trPr>
          <w:trHeight w:val="652"/>
        </w:trPr>
        <w:tc>
          <w:tcPr>
            <w:tcW w:w="1829" w:type="dxa"/>
            <w:vMerge/>
            <w:shd w:val="clear" w:color="auto" w:fill="auto"/>
            <w:vAlign w:val="center"/>
            <w:hideMark/>
          </w:tcPr>
          <w:p w14:paraId="158C1C78"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tcPr>
          <w:p w14:paraId="42223B9E"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L.3.3</w:t>
            </w:r>
          </w:p>
        </w:tc>
        <w:tc>
          <w:tcPr>
            <w:tcW w:w="5357" w:type="dxa"/>
            <w:shd w:val="clear" w:color="auto" w:fill="auto"/>
            <w:vAlign w:val="center"/>
          </w:tcPr>
          <w:p w14:paraId="3655F51D"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mecanismos de seguimiento y evaluación de resultados priorizados para las entidades públicas</w:t>
            </w:r>
          </w:p>
        </w:tc>
      </w:tr>
      <w:tr w:rsidR="0018434D" w:rsidRPr="00B6424E" w14:paraId="6A014A1E" w14:textId="77777777" w:rsidTr="008F384B">
        <w:trPr>
          <w:trHeight w:val="652"/>
        </w:trPr>
        <w:tc>
          <w:tcPr>
            <w:tcW w:w="1829" w:type="dxa"/>
            <w:vMerge/>
            <w:shd w:val="clear" w:color="auto" w:fill="auto"/>
            <w:vAlign w:val="center"/>
            <w:hideMark/>
          </w:tcPr>
          <w:p w14:paraId="683DCBE1"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p>
        </w:tc>
        <w:tc>
          <w:tcPr>
            <w:tcW w:w="606" w:type="dxa"/>
            <w:shd w:val="clear" w:color="auto" w:fill="auto"/>
            <w:vAlign w:val="center"/>
            <w:hideMark/>
          </w:tcPr>
          <w:p w14:paraId="538F1190"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L.3.4</w:t>
            </w:r>
          </w:p>
        </w:tc>
        <w:tc>
          <w:tcPr>
            <w:tcW w:w="5357" w:type="dxa"/>
            <w:shd w:val="clear" w:color="auto" w:fill="auto"/>
            <w:vAlign w:val="center"/>
            <w:hideMark/>
          </w:tcPr>
          <w:p w14:paraId="32A1A1D2"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Implementar incentivos para la mejora continua e innovación en las entidades públicas.</w:t>
            </w:r>
          </w:p>
        </w:tc>
      </w:tr>
      <w:tr w:rsidR="0018434D" w:rsidRPr="00B6424E" w14:paraId="65B750AB" w14:textId="77777777" w:rsidTr="008F384B">
        <w:trPr>
          <w:trHeight w:val="652"/>
        </w:trPr>
        <w:tc>
          <w:tcPr>
            <w:tcW w:w="1829" w:type="dxa"/>
            <w:vMerge w:val="restart"/>
            <w:shd w:val="clear" w:color="auto" w:fill="auto"/>
            <w:vAlign w:val="center"/>
            <w:hideMark/>
          </w:tcPr>
          <w:p w14:paraId="4E8552B7" w14:textId="3D55D664"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O.P.4. Garantizar un Gobierno abierto que genere legitimidad en las</w:t>
            </w:r>
            <w:r w:rsidR="004A0E95">
              <w:rPr>
                <w:rFonts w:ascii="Arial Narrow" w:eastAsia="Times New Roman" w:hAnsi="Arial Narrow"/>
                <w:b/>
                <w:bCs/>
                <w:color w:val="000000" w:themeColor="text1"/>
                <w:sz w:val="20"/>
                <w:szCs w:val="20"/>
              </w:rPr>
              <w:t xml:space="preserve"> </w:t>
            </w:r>
            <w:r w:rsidRPr="00B6424E">
              <w:rPr>
                <w:rFonts w:ascii="Arial Narrow" w:eastAsia="Times New Roman" w:hAnsi="Arial Narrow"/>
                <w:b/>
                <w:bCs/>
                <w:color w:val="000000" w:themeColor="text1"/>
                <w:sz w:val="20"/>
                <w:szCs w:val="20"/>
              </w:rPr>
              <w:t>intervenciones públicas</w:t>
            </w:r>
          </w:p>
        </w:tc>
        <w:tc>
          <w:tcPr>
            <w:tcW w:w="606" w:type="dxa"/>
            <w:shd w:val="clear" w:color="auto" w:fill="auto"/>
            <w:vAlign w:val="center"/>
            <w:hideMark/>
          </w:tcPr>
          <w:p w14:paraId="34D49148"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L.4.1</w:t>
            </w:r>
          </w:p>
        </w:tc>
        <w:tc>
          <w:tcPr>
            <w:tcW w:w="5357" w:type="dxa"/>
            <w:shd w:val="clear" w:color="auto" w:fill="auto"/>
            <w:vAlign w:val="center"/>
            <w:hideMark/>
          </w:tcPr>
          <w:p w14:paraId="59D64A40"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Fortalecer la implementación articulada de los principios de gobierno abierto en las entidades públicas.</w:t>
            </w:r>
          </w:p>
        </w:tc>
      </w:tr>
      <w:tr w:rsidR="0018434D" w:rsidRPr="00B6424E" w14:paraId="2E31D310" w14:textId="77777777" w:rsidTr="008F384B">
        <w:trPr>
          <w:trHeight w:val="652"/>
        </w:trPr>
        <w:tc>
          <w:tcPr>
            <w:tcW w:w="1829" w:type="dxa"/>
            <w:vMerge/>
            <w:shd w:val="clear" w:color="auto" w:fill="auto"/>
            <w:vAlign w:val="center"/>
            <w:hideMark/>
          </w:tcPr>
          <w:p w14:paraId="449EAF80" w14:textId="77777777" w:rsidR="0018434D" w:rsidRPr="00B6424E" w:rsidRDefault="0018434D" w:rsidP="009054AD">
            <w:pPr>
              <w:spacing w:after="0" w:line="240" w:lineRule="auto"/>
              <w:rPr>
                <w:rFonts w:ascii="Arial Narrow" w:eastAsia="Times New Roman" w:hAnsi="Arial Narrow"/>
                <w:b/>
                <w:bCs/>
                <w:color w:val="000000" w:themeColor="text1"/>
                <w:sz w:val="20"/>
                <w:szCs w:val="20"/>
              </w:rPr>
            </w:pPr>
          </w:p>
        </w:tc>
        <w:tc>
          <w:tcPr>
            <w:tcW w:w="606" w:type="dxa"/>
            <w:shd w:val="clear" w:color="auto" w:fill="auto"/>
            <w:vAlign w:val="center"/>
            <w:hideMark/>
          </w:tcPr>
          <w:p w14:paraId="4E80B83E"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L.4.2</w:t>
            </w:r>
          </w:p>
        </w:tc>
        <w:tc>
          <w:tcPr>
            <w:tcW w:w="5357" w:type="dxa"/>
            <w:shd w:val="clear" w:color="auto" w:fill="auto"/>
            <w:vAlign w:val="center"/>
            <w:hideMark/>
          </w:tcPr>
          <w:p w14:paraId="3B2912FE"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Fomentar una cultura de gobierno abierto en los servidores públicos.</w:t>
            </w:r>
          </w:p>
        </w:tc>
      </w:tr>
      <w:tr w:rsidR="0018434D" w:rsidRPr="00B6424E" w14:paraId="6A73CB93" w14:textId="77777777" w:rsidTr="008F384B">
        <w:trPr>
          <w:trHeight w:val="652"/>
        </w:trPr>
        <w:tc>
          <w:tcPr>
            <w:tcW w:w="1829" w:type="dxa"/>
            <w:vMerge/>
            <w:shd w:val="clear" w:color="auto" w:fill="auto"/>
            <w:vAlign w:val="center"/>
            <w:hideMark/>
          </w:tcPr>
          <w:p w14:paraId="487AD0D9" w14:textId="77777777" w:rsidR="0018434D" w:rsidRPr="00B6424E" w:rsidRDefault="0018434D" w:rsidP="009054AD">
            <w:pPr>
              <w:spacing w:after="0" w:line="240" w:lineRule="auto"/>
              <w:rPr>
                <w:rFonts w:ascii="Arial Narrow" w:eastAsia="Times New Roman" w:hAnsi="Arial Narrow"/>
                <w:b/>
                <w:bCs/>
                <w:color w:val="000000" w:themeColor="text1"/>
                <w:sz w:val="20"/>
                <w:szCs w:val="20"/>
              </w:rPr>
            </w:pPr>
          </w:p>
        </w:tc>
        <w:tc>
          <w:tcPr>
            <w:tcW w:w="606" w:type="dxa"/>
            <w:shd w:val="clear" w:color="auto" w:fill="auto"/>
            <w:vAlign w:val="center"/>
            <w:hideMark/>
          </w:tcPr>
          <w:p w14:paraId="7A2B92CF" w14:textId="77777777" w:rsidR="0018434D" w:rsidRPr="00B6424E" w:rsidRDefault="0018434D" w:rsidP="009054AD">
            <w:pPr>
              <w:spacing w:after="0" w:line="240" w:lineRule="auto"/>
              <w:jc w:val="both"/>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L.4.3</w:t>
            </w:r>
          </w:p>
        </w:tc>
        <w:tc>
          <w:tcPr>
            <w:tcW w:w="5357" w:type="dxa"/>
            <w:shd w:val="clear" w:color="auto" w:fill="auto"/>
            <w:vAlign w:val="center"/>
            <w:hideMark/>
          </w:tcPr>
          <w:p w14:paraId="74AC09DB"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Mejorar la comunicación estatal efectiva y accesible para las personas.</w:t>
            </w:r>
          </w:p>
        </w:tc>
      </w:tr>
      <w:tr w:rsidR="0018434D" w:rsidRPr="00B6424E" w14:paraId="584D6A7A" w14:textId="77777777" w:rsidTr="008F384B">
        <w:trPr>
          <w:trHeight w:val="652"/>
        </w:trPr>
        <w:tc>
          <w:tcPr>
            <w:tcW w:w="1829" w:type="dxa"/>
            <w:vMerge/>
            <w:shd w:val="clear" w:color="auto" w:fill="auto"/>
            <w:vAlign w:val="center"/>
            <w:hideMark/>
          </w:tcPr>
          <w:p w14:paraId="7755ABDA" w14:textId="77777777" w:rsidR="0018434D" w:rsidRPr="00B6424E" w:rsidRDefault="0018434D" w:rsidP="009054AD">
            <w:pPr>
              <w:spacing w:after="0" w:line="240" w:lineRule="auto"/>
              <w:rPr>
                <w:rFonts w:ascii="Arial Narrow" w:eastAsia="Times New Roman" w:hAnsi="Arial Narrow"/>
                <w:b/>
                <w:bCs/>
                <w:color w:val="000000" w:themeColor="text1"/>
                <w:sz w:val="20"/>
                <w:szCs w:val="20"/>
              </w:rPr>
            </w:pPr>
          </w:p>
        </w:tc>
        <w:tc>
          <w:tcPr>
            <w:tcW w:w="606" w:type="dxa"/>
            <w:shd w:val="clear" w:color="auto" w:fill="auto"/>
            <w:vAlign w:val="center"/>
            <w:hideMark/>
          </w:tcPr>
          <w:p w14:paraId="484140AE" w14:textId="77777777" w:rsidR="0018434D" w:rsidRPr="00B6424E" w:rsidRDefault="0018434D" w:rsidP="009054AD">
            <w:pPr>
              <w:spacing w:after="0" w:line="240" w:lineRule="auto"/>
              <w:rPr>
                <w:rFonts w:ascii="Arial Narrow" w:eastAsia="Times New Roman" w:hAnsi="Arial Narrow"/>
                <w:b/>
                <w:bCs/>
                <w:color w:val="000000" w:themeColor="text1"/>
                <w:sz w:val="20"/>
                <w:szCs w:val="20"/>
              </w:rPr>
            </w:pPr>
            <w:r w:rsidRPr="00B6424E">
              <w:rPr>
                <w:rFonts w:ascii="Arial Narrow" w:eastAsia="Times New Roman" w:hAnsi="Arial Narrow"/>
                <w:b/>
                <w:bCs/>
                <w:color w:val="000000" w:themeColor="text1"/>
                <w:sz w:val="20"/>
                <w:szCs w:val="20"/>
              </w:rPr>
              <w:t>L.4.4</w:t>
            </w:r>
          </w:p>
        </w:tc>
        <w:tc>
          <w:tcPr>
            <w:tcW w:w="5357" w:type="dxa"/>
            <w:shd w:val="clear" w:color="auto" w:fill="auto"/>
            <w:vAlign w:val="center"/>
            <w:hideMark/>
          </w:tcPr>
          <w:p w14:paraId="0A5B3C1D" w14:textId="77777777" w:rsidR="0018434D" w:rsidRPr="00B6424E" w:rsidRDefault="0018434D" w:rsidP="009054AD">
            <w:pPr>
              <w:spacing w:after="0" w:line="240" w:lineRule="auto"/>
              <w:jc w:val="both"/>
              <w:rPr>
                <w:rFonts w:ascii="Arial Narrow" w:eastAsia="Times New Roman" w:hAnsi="Arial Narrow"/>
                <w:color w:val="000000" w:themeColor="text1"/>
                <w:sz w:val="20"/>
                <w:szCs w:val="20"/>
              </w:rPr>
            </w:pPr>
            <w:r w:rsidRPr="00B6424E">
              <w:rPr>
                <w:rFonts w:ascii="Arial Narrow" w:eastAsia="Times New Roman" w:hAnsi="Arial Narrow"/>
                <w:color w:val="000000" w:themeColor="text1"/>
                <w:sz w:val="20"/>
                <w:szCs w:val="20"/>
              </w:rPr>
              <w:t>Establecer mecanismos de consulta, información y participación en las políticas e intervenciones públicas.</w:t>
            </w:r>
          </w:p>
        </w:tc>
      </w:tr>
      <w:bookmarkEnd w:id="3"/>
    </w:tbl>
    <w:p w14:paraId="15C85193" w14:textId="77777777" w:rsidR="0018434D" w:rsidRDefault="0018434D" w:rsidP="0018434D">
      <w:pPr>
        <w:pStyle w:val="Textoindependiente"/>
        <w:sectPr w:rsidR="0018434D" w:rsidSect="0018434D">
          <w:headerReference w:type="default" r:id="rId8"/>
          <w:pgSz w:w="11906" w:h="16838"/>
          <w:pgMar w:top="1418" w:right="2410" w:bottom="1418" w:left="1701" w:header="709" w:footer="709" w:gutter="0"/>
          <w:cols w:space="720"/>
          <w:docGrid w:linePitch="299"/>
        </w:sectPr>
      </w:pPr>
    </w:p>
    <w:tbl>
      <w:tblPr>
        <w:tblW w:w="14737" w:type="dxa"/>
        <w:tblCellMar>
          <w:left w:w="70" w:type="dxa"/>
          <w:right w:w="70" w:type="dxa"/>
        </w:tblCellMar>
        <w:tblLook w:val="04A0" w:firstRow="1" w:lastRow="0" w:firstColumn="1" w:lastColumn="0" w:noHBand="0" w:noVBand="1"/>
      </w:tblPr>
      <w:tblGrid>
        <w:gridCol w:w="646"/>
        <w:gridCol w:w="1709"/>
        <w:gridCol w:w="761"/>
        <w:gridCol w:w="2498"/>
        <w:gridCol w:w="1525"/>
        <w:gridCol w:w="1785"/>
        <w:gridCol w:w="1453"/>
        <w:gridCol w:w="1559"/>
        <w:gridCol w:w="1560"/>
        <w:gridCol w:w="1241"/>
      </w:tblGrid>
      <w:tr w:rsidR="002D735F" w:rsidRPr="002D735F" w14:paraId="3DAAE26E" w14:textId="77777777" w:rsidTr="00F857C2">
        <w:trPr>
          <w:trHeight w:val="454"/>
          <w:tblHeader/>
        </w:trPr>
        <w:tc>
          <w:tcPr>
            <w:tcW w:w="14737" w:type="dxa"/>
            <w:gridSpan w:val="10"/>
            <w:tcBorders>
              <w:top w:val="single" w:sz="4" w:space="0" w:color="auto"/>
              <w:left w:val="single" w:sz="4" w:space="0" w:color="auto"/>
              <w:bottom w:val="single" w:sz="4" w:space="0" w:color="auto"/>
              <w:right w:val="single" w:sz="4" w:space="0" w:color="auto"/>
            </w:tcBorders>
            <w:shd w:val="clear" w:color="auto" w:fill="D0CECE"/>
            <w:vAlign w:val="center"/>
            <w:hideMark/>
          </w:tcPr>
          <w:p w14:paraId="1FFC9376" w14:textId="05528C93" w:rsidR="00D42574" w:rsidRPr="00BF6742" w:rsidRDefault="00D42574" w:rsidP="00F857C2">
            <w:pPr>
              <w:pStyle w:val="Descripcin"/>
              <w:spacing w:after="0"/>
              <w:jc w:val="center"/>
              <w:rPr>
                <w:rFonts w:ascii="Arial Narrow" w:hAnsi="Arial Narrow"/>
                <w:bCs w:val="0"/>
                <w:color w:val="auto"/>
                <w:sz w:val="22"/>
                <w:szCs w:val="22"/>
              </w:rPr>
            </w:pPr>
            <w:bookmarkStart w:id="4" w:name="_Toc77261053"/>
            <w:r w:rsidRPr="00AE44E1">
              <w:rPr>
                <w:rFonts w:ascii="Arial Narrow" w:hAnsi="Arial Narrow"/>
                <w:bCs w:val="0"/>
                <w:color w:val="auto"/>
                <w:sz w:val="22"/>
                <w:szCs w:val="22"/>
              </w:rPr>
              <w:lastRenderedPageBreak/>
              <w:t xml:space="preserve">Cuadro </w:t>
            </w:r>
            <w:r w:rsidR="00BF6742" w:rsidRPr="00AE44E1">
              <w:rPr>
                <w:rFonts w:ascii="Arial Narrow" w:hAnsi="Arial Narrow"/>
                <w:bCs w:val="0"/>
                <w:color w:val="auto"/>
                <w:sz w:val="22"/>
                <w:szCs w:val="22"/>
              </w:rPr>
              <w:t xml:space="preserve">N° </w:t>
            </w:r>
            <w:r w:rsidR="0018434D" w:rsidRPr="00AE44E1">
              <w:rPr>
                <w:rFonts w:ascii="Arial Narrow" w:hAnsi="Arial Narrow"/>
                <w:bCs w:val="0"/>
                <w:color w:val="auto"/>
                <w:sz w:val="22"/>
                <w:szCs w:val="22"/>
              </w:rPr>
              <w:t>2</w:t>
            </w:r>
            <w:r w:rsidRPr="00BF6742">
              <w:rPr>
                <w:rFonts w:ascii="Arial Narrow" w:hAnsi="Arial Narrow"/>
                <w:bCs w:val="0"/>
                <w:color w:val="auto"/>
                <w:sz w:val="22"/>
                <w:szCs w:val="22"/>
              </w:rPr>
              <w:t>.- Objetivos</w:t>
            </w:r>
            <w:r w:rsidR="0018434D" w:rsidRPr="00BF6742">
              <w:rPr>
                <w:rFonts w:ascii="Arial Narrow" w:hAnsi="Arial Narrow"/>
                <w:bCs w:val="0"/>
                <w:color w:val="auto"/>
                <w:sz w:val="22"/>
                <w:szCs w:val="22"/>
              </w:rPr>
              <w:t xml:space="preserve"> prioritarios</w:t>
            </w:r>
            <w:r w:rsidRPr="00BF6742">
              <w:rPr>
                <w:rFonts w:ascii="Arial Narrow" w:hAnsi="Arial Narrow"/>
                <w:bCs w:val="0"/>
                <w:color w:val="auto"/>
                <w:sz w:val="22"/>
                <w:szCs w:val="22"/>
              </w:rPr>
              <w:t xml:space="preserve">, </w:t>
            </w:r>
            <w:r w:rsidR="000F0C1E" w:rsidRPr="00BF6742">
              <w:rPr>
                <w:rFonts w:ascii="Arial Narrow" w:hAnsi="Arial Narrow"/>
                <w:bCs w:val="0"/>
                <w:color w:val="auto"/>
                <w:sz w:val="22"/>
                <w:szCs w:val="22"/>
              </w:rPr>
              <w:t>L</w:t>
            </w:r>
            <w:r w:rsidRPr="00BF6742">
              <w:rPr>
                <w:rFonts w:ascii="Arial Narrow" w:hAnsi="Arial Narrow"/>
                <w:bCs w:val="0"/>
                <w:color w:val="auto"/>
                <w:sz w:val="22"/>
                <w:szCs w:val="22"/>
              </w:rPr>
              <w:t>ineamientos</w:t>
            </w:r>
            <w:r w:rsidR="00607207" w:rsidRPr="00BF6742">
              <w:rPr>
                <w:rFonts w:ascii="Arial Narrow" w:hAnsi="Arial Narrow"/>
                <w:bCs w:val="0"/>
                <w:color w:val="auto"/>
                <w:sz w:val="22"/>
                <w:szCs w:val="22"/>
              </w:rPr>
              <w:t xml:space="preserve"> </w:t>
            </w:r>
            <w:r w:rsidR="00592313" w:rsidRPr="00BF6742">
              <w:rPr>
                <w:rFonts w:ascii="Arial Narrow" w:hAnsi="Arial Narrow"/>
                <w:bCs w:val="0"/>
                <w:color w:val="auto"/>
                <w:sz w:val="22"/>
                <w:szCs w:val="22"/>
              </w:rPr>
              <w:t xml:space="preserve">(*) </w:t>
            </w:r>
            <w:r w:rsidRPr="00BF6742">
              <w:rPr>
                <w:rFonts w:ascii="Arial Narrow" w:hAnsi="Arial Narrow"/>
                <w:bCs w:val="0"/>
                <w:color w:val="auto"/>
                <w:sz w:val="22"/>
                <w:szCs w:val="22"/>
              </w:rPr>
              <w:t xml:space="preserve">y </w:t>
            </w:r>
            <w:r w:rsidR="00DE2158" w:rsidRPr="00BF6742">
              <w:rPr>
                <w:rFonts w:ascii="Arial Narrow" w:hAnsi="Arial Narrow"/>
                <w:bCs w:val="0"/>
                <w:color w:val="auto"/>
                <w:sz w:val="22"/>
                <w:szCs w:val="22"/>
              </w:rPr>
              <w:t>A</w:t>
            </w:r>
            <w:r w:rsidR="00532868" w:rsidRPr="00BF6742">
              <w:rPr>
                <w:rFonts w:ascii="Arial Narrow" w:hAnsi="Arial Narrow"/>
                <w:bCs w:val="0"/>
                <w:color w:val="auto"/>
                <w:sz w:val="22"/>
                <w:szCs w:val="22"/>
              </w:rPr>
              <w:t>ctividades</w:t>
            </w:r>
            <w:r w:rsidR="0018434D" w:rsidRPr="00BF6742">
              <w:rPr>
                <w:rFonts w:ascii="Arial Narrow" w:hAnsi="Arial Narrow"/>
                <w:bCs w:val="0"/>
                <w:color w:val="auto"/>
                <w:sz w:val="22"/>
                <w:szCs w:val="22"/>
              </w:rPr>
              <w:t xml:space="preserve"> O</w:t>
            </w:r>
            <w:r w:rsidRPr="00BF6742">
              <w:rPr>
                <w:rFonts w:ascii="Arial Narrow" w:hAnsi="Arial Narrow"/>
                <w:bCs w:val="0"/>
                <w:color w:val="auto"/>
                <w:sz w:val="22"/>
                <w:szCs w:val="22"/>
              </w:rPr>
              <w:t>perativas de la PNMGP al 2030</w:t>
            </w:r>
            <w:bookmarkEnd w:id="4"/>
          </w:p>
          <w:p w14:paraId="37B1DE53" w14:textId="77777777" w:rsidR="00D42574" w:rsidRPr="002D735F" w:rsidRDefault="00D42574" w:rsidP="00993B08">
            <w:pPr>
              <w:spacing w:after="0" w:line="240" w:lineRule="auto"/>
              <w:jc w:val="center"/>
              <w:rPr>
                <w:rFonts w:ascii="Arial Narrow" w:eastAsia="Times New Roman" w:hAnsi="Arial Narrow"/>
                <w:b/>
                <w:bCs/>
                <w:sz w:val="20"/>
                <w:szCs w:val="20"/>
              </w:rPr>
            </w:pPr>
          </w:p>
        </w:tc>
      </w:tr>
      <w:tr w:rsidR="00D46DF7" w:rsidRPr="002D735F" w14:paraId="693168A0" w14:textId="77777777" w:rsidTr="00D0326F">
        <w:trPr>
          <w:trHeight w:val="268"/>
          <w:tblHeader/>
        </w:trPr>
        <w:tc>
          <w:tcPr>
            <w:tcW w:w="2355" w:type="dxa"/>
            <w:gridSpan w:val="2"/>
            <w:vMerge w:val="restart"/>
            <w:tcBorders>
              <w:top w:val="single" w:sz="4" w:space="0" w:color="auto"/>
              <w:left w:val="single" w:sz="4" w:space="0" w:color="auto"/>
              <w:bottom w:val="single" w:sz="4" w:space="0" w:color="auto"/>
              <w:right w:val="single" w:sz="4" w:space="0" w:color="auto"/>
            </w:tcBorders>
            <w:shd w:val="clear" w:color="auto" w:fill="D0CECE"/>
            <w:vAlign w:val="center"/>
            <w:hideMark/>
          </w:tcPr>
          <w:p w14:paraId="5FBD6C5A" w14:textId="19BD4791"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LINEAMIENTOS</w:t>
            </w:r>
            <w:bookmarkStart w:id="5" w:name="_17dp8vu"/>
            <w:bookmarkEnd w:id="5"/>
            <w:r w:rsidR="000F0C1E">
              <w:rPr>
                <w:rFonts w:ascii="Arial Narrow" w:eastAsia="Times New Roman" w:hAnsi="Arial Narrow"/>
                <w:b/>
                <w:bCs/>
                <w:sz w:val="20"/>
                <w:szCs w:val="20"/>
              </w:rPr>
              <w:t xml:space="preserve"> </w:t>
            </w:r>
          </w:p>
        </w:tc>
        <w:tc>
          <w:tcPr>
            <w:tcW w:w="3259" w:type="dxa"/>
            <w:gridSpan w:val="2"/>
            <w:vMerge w:val="restart"/>
            <w:tcBorders>
              <w:top w:val="single" w:sz="4" w:space="0" w:color="auto"/>
              <w:left w:val="single" w:sz="4" w:space="0" w:color="auto"/>
              <w:bottom w:val="single" w:sz="4" w:space="0" w:color="auto"/>
              <w:right w:val="single" w:sz="4" w:space="0" w:color="auto"/>
            </w:tcBorders>
            <w:shd w:val="clear" w:color="auto" w:fill="D0CECE"/>
            <w:vAlign w:val="center"/>
            <w:hideMark/>
          </w:tcPr>
          <w:p w14:paraId="00F2A319" w14:textId="1F5F742C" w:rsidR="00D42574" w:rsidRPr="002D735F" w:rsidRDefault="00532868" w:rsidP="00AE1BFC">
            <w:pPr>
              <w:spacing w:after="0" w:line="240" w:lineRule="auto"/>
              <w:jc w:val="center"/>
              <w:rPr>
                <w:rFonts w:ascii="Arial Narrow" w:eastAsia="Times New Roman" w:hAnsi="Arial Narrow"/>
                <w:b/>
                <w:bCs/>
                <w:sz w:val="20"/>
                <w:szCs w:val="20"/>
              </w:rPr>
            </w:pPr>
            <w:r w:rsidRPr="00532868">
              <w:rPr>
                <w:rFonts w:ascii="Arial Narrow" w:eastAsia="Arial Narrow" w:hAnsi="Arial Narrow" w:cs="Arial Narrow"/>
                <w:b/>
              </w:rPr>
              <w:t>Actividades</w:t>
            </w:r>
            <w:r>
              <w:rPr>
                <w:rFonts w:ascii="Arial Narrow" w:eastAsia="Arial Narrow" w:hAnsi="Arial Narrow" w:cs="Arial Narrow"/>
              </w:rPr>
              <w:t xml:space="preserve"> </w:t>
            </w:r>
            <w:r w:rsidR="00AE1BFC" w:rsidRPr="00AE1BFC">
              <w:rPr>
                <w:rFonts w:ascii="Arial Narrow" w:eastAsia="Arial Narrow" w:hAnsi="Arial Narrow" w:cs="Arial Narrow"/>
                <w:b/>
              </w:rPr>
              <w:t>O</w:t>
            </w:r>
            <w:r w:rsidR="00AE1BFC">
              <w:rPr>
                <w:rFonts w:ascii="Arial Narrow" w:eastAsia="Times New Roman" w:hAnsi="Arial Narrow"/>
                <w:b/>
                <w:bCs/>
                <w:sz w:val="20"/>
                <w:szCs w:val="20"/>
              </w:rPr>
              <w:t>perativas</w:t>
            </w:r>
          </w:p>
        </w:tc>
        <w:tc>
          <w:tcPr>
            <w:tcW w:w="1525" w:type="dxa"/>
            <w:vMerge w:val="restart"/>
            <w:tcBorders>
              <w:top w:val="single" w:sz="4" w:space="0" w:color="auto"/>
              <w:left w:val="single" w:sz="4" w:space="0" w:color="auto"/>
              <w:bottom w:val="single" w:sz="4" w:space="0" w:color="auto"/>
              <w:right w:val="single" w:sz="4" w:space="0" w:color="auto"/>
            </w:tcBorders>
            <w:shd w:val="clear" w:color="auto" w:fill="D0CECE"/>
            <w:vAlign w:val="center"/>
            <w:hideMark/>
          </w:tcPr>
          <w:p w14:paraId="7767A6DB"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UNIDAD DE MEDIDA</w:t>
            </w:r>
          </w:p>
        </w:tc>
        <w:tc>
          <w:tcPr>
            <w:tcW w:w="7598" w:type="dxa"/>
            <w:gridSpan w:val="5"/>
            <w:tcBorders>
              <w:top w:val="single" w:sz="4" w:space="0" w:color="auto"/>
              <w:left w:val="nil"/>
              <w:bottom w:val="single" w:sz="4" w:space="0" w:color="auto"/>
              <w:right w:val="single" w:sz="4" w:space="0" w:color="auto"/>
            </w:tcBorders>
            <w:shd w:val="clear" w:color="auto" w:fill="D0CECE"/>
            <w:vAlign w:val="center"/>
            <w:hideMark/>
          </w:tcPr>
          <w:p w14:paraId="5E792947"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RESPONSABLE</w:t>
            </w:r>
          </w:p>
        </w:tc>
      </w:tr>
      <w:tr w:rsidR="00D46DF7" w:rsidRPr="002D735F" w14:paraId="5AF193E2" w14:textId="77777777" w:rsidTr="00D0326F">
        <w:trPr>
          <w:trHeight w:val="416"/>
          <w:tblHead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787A82E" w14:textId="77777777" w:rsidR="00D42574" w:rsidRPr="002D735F" w:rsidRDefault="00D42574" w:rsidP="00993B08">
            <w:pPr>
              <w:spacing w:after="0" w:line="240" w:lineRule="auto"/>
              <w:rPr>
                <w:rFonts w:ascii="Arial Narrow" w:eastAsia="Times New Roman" w:hAnsi="Arial Narrow"/>
                <w:b/>
                <w:bCs/>
                <w:sz w:val="20"/>
                <w:szCs w:val="20"/>
              </w:rPr>
            </w:pPr>
          </w:p>
        </w:tc>
        <w:tc>
          <w:tcPr>
            <w:tcW w:w="3259" w:type="dxa"/>
            <w:gridSpan w:val="2"/>
            <w:vMerge/>
            <w:tcBorders>
              <w:top w:val="single" w:sz="4" w:space="0" w:color="auto"/>
              <w:left w:val="single" w:sz="4" w:space="0" w:color="auto"/>
              <w:bottom w:val="single" w:sz="4" w:space="0" w:color="auto"/>
              <w:right w:val="single" w:sz="4" w:space="0" w:color="auto"/>
            </w:tcBorders>
            <w:vAlign w:val="center"/>
            <w:hideMark/>
          </w:tcPr>
          <w:p w14:paraId="1A4BAF53" w14:textId="77777777" w:rsidR="00D42574" w:rsidRPr="002D735F" w:rsidRDefault="00D42574" w:rsidP="00993B08">
            <w:pPr>
              <w:spacing w:after="0" w:line="240" w:lineRule="auto"/>
              <w:rPr>
                <w:rFonts w:ascii="Arial Narrow" w:eastAsia="Times New Roman" w:hAnsi="Arial Narrow"/>
                <w:b/>
                <w:bCs/>
                <w:sz w:val="20"/>
                <w:szCs w:val="20"/>
              </w:rPr>
            </w:pPr>
          </w:p>
        </w:tc>
        <w:tc>
          <w:tcPr>
            <w:tcW w:w="1525" w:type="dxa"/>
            <w:vMerge/>
            <w:tcBorders>
              <w:top w:val="single" w:sz="4" w:space="0" w:color="auto"/>
              <w:left w:val="single" w:sz="4" w:space="0" w:color="auto"/>
              <w:bottom w:val="single" w:sz="4" w:space="0" w:color="auto"/>
              <w:right w:val="single" w:sz="4" w:space="0" w:color="auto"/>
            </w:tcBorders>
            <w:vAlign w:val="center"/>
            <w:hideMark/>
          </w:tcPr>
          <w:p w14:paraId="6491C8FC" w14:textId="77777777" w:rsidR="00D42574" w:rsidRPr="002D735F" w:rsidRDefault="00D42574" w:rsidP="00993B08">
            <w:pPr>
              <w:spacing w:after="0" w:line="240" w:lineRule="auto"/>
              <w:rPr>
                <w:rFonts w:ascii="Arial Narrow" w:eastAsia="Times New Roman" w:hAnsi="Arial Narrow"/>
                <w:b/>
                <w:bCs/>
                <w:sz w:val="20"/>
                <w:szCs w:val="20"/>
              </w:rPr>
            </w:pPr>
          </w:p>
        </w:tc>
        <w:tc>
          <w:tcPr>
            <w:tcW w:w="1785" w:type="dxa"/>
            <w:tcBorders>
              <w:top w:val="nil"/>
              <w:left w:val="nil"/>
              <w:bottom w:val="single" w:sz="4" w:space="0" w:color="auto"/>
              <w:right w:val="single" w:sz="4" w:space="0" w:color="auto"/>
            </w:tcBorders>
            <w:shd w:val="clear" w:color="auto" w:fill="8EA9DB"/>
            <w:vAlign w:val="center"/>
            <w:hideMark/>
          </w:tcPr>
          <w:p w14:paraId="47D8507A"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UNIDADES DE ORGANIZACIÓN</w:t>
            </w:r>
          </w:p>
        </w:tc>
        <w:tc>
          <w:tcPr>
            <w:tcW w:w="1453" w:type="dxa"/>
            <w:tcBorders>
              <w:top w:val="nil"/>
              <w:left w:val="nil"/>
              <w:bottom w:val="single" w:sz="4" w:space="0" w:color="auto"/>
              <w:right w:val="single" w:sz="4" w:space="0" w:color="auto"/>
            </w:tcBorders>
            <w:shd w:val="clear" w:color="auto" w:fill="8EA9DB"/>
            <w:vAlign w:val="center"/>
            <w:hideMark/>
          </w:tcPr>
          <w:p w14:paraId="5094257F"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ENTIDAD RESPONSABLE</w:t>
            </w:r>
          </w:p>
        </w:tc>
        <w:tc>
          <w:tcPr>
            <w:tcW w:w="1559" w:type="dxa"/>
            <w:tcBorders>
              <w:top w:val="nil"/>
              <w:left w:val="nil"/>
              <w:bottom w:val="single" w:sz="4" w:space="0" w:color="auto"/>
              <w:right w:val="single" w:sz="4" w:space="0" w:color="auto"/>
            </w:tcBorders>
            <w:shd w:val="clear" w:color="auto" w:fill="8EA9DB"/>
            <w:vAlign w:val="center"/>
            <w:hideMark/>
          </w:tcPr>
          <w:p w14:paraId="5E6F566C"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PLIEGO</w:t>
            </w:r>
          </w:p>
        </w:tc>
        <w:tc>
          <w:tcPr>
            <w:tcW w:w="1560" w:type="dxa"/>
            <w:tcBorders>
              <w:top w:val="nil"/>
              <w:left w:val="nil"/>
              <w:bottom w:val="single" w:sz="4" w:space="0" w:color="auto"/>
              <w:right w:val="single" w:sz="4" w:space="0" w:color="auto"/>
            </w:tcBorders>
            <w:shd w:val="clear" w:color="auto" w:fill="8EA9DB"/>
            <w:vAlign w:val="center"/>
            <w:hideMark/>
          </w:tcPr>
          <w:p w14:paraId="70534C8A"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 xml:space="preserve">SECTOR </w:t>
            </w:r>
            <w:r w:rsidRPr="002D735F">
              <w:rPr>
                <w:rFonts w:ascii="Arial Narrow" w:eastAsia="Times New Roman" w:hAnsi="Arial Narrow"/>
                <w:b/>
                <w:bCs/>
                <w:sz w:val="20"/>
                <w:szCs w:val="20"/>
              </w:rPr>
              <w:br/>
              <w:t>(aplica a GN)</w:t>
            </w:r>
          </w:p>
        </w:tc>
        <w:tc>
          <w:tcPr>
            <w:tcW w:w="1241" w:type="dxa"/>
            <w:tcBorders>
              <w:top w:val="nil"/>
              <w:left w:val="nil"/>
              <w:bottom w:val="single" w:sz="4" w:space="0" w:color="auto"/>
              <w:right w:val="single" w:sz="4" w:space="0" w:color="auto"/>
            </w:tcBorders>
            <w:shd w:val="clear" w:color="auto" w:fill="8EA9DB"/>
            <w:vAlign w:val="center"/>
            <w:hideMark/>
          </w:tcPr>
          <w:p w14:paraId="46AC4C22"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NIVEL DE GOBIERNO</w:t>
            </w:r>
          </w:p>
        </w:tc>
      </w:tr>
      <w:tr w:rsidR="002D735F" w:rsidRPr="002D735F" w14:paraId="5BEDCE09" w14:textId="77777777" w:rsidTr="00993B08">
        <w:trPr>
          <w:trHeight w:val="552"/>
        </w:trPr>
        <w:tc>
          <w:tcPr>
            <w:tcW w:w="14737" w:type="dxa"/>
            <w:gridSpan w:val="10"/>
            <w:tcBorders>
              <w:top w:val="single" w:sz="4" w:space="0" w:color="auto"/>
              <w:left w:val="single" w:sz="4" w:space="0" w:color="auto"/>
              <w:bottom w:val="single" w:sz="4" w:space="0" w:color="auto"/>
              <w:right w:val="single" w:sz="4" w:space="0" w:color="auto"/>
            </w:tcBorders>
            <w:shd w:val="clear" w:color="auto" w:fill="D0CECE"/>
            <w:vAlign w:val="center"/>
            <w:hideMark/>
          </w:tcPr>
          <w:p w14:paraId="00C335A6" w14:textId="77777777" w:rsidR="00D42574" w:rsidRPr="002D735F" w:rsidRDefault="00D42574" w:rsidP="00993B08">
            <w:pPr>
              <w:spacing w:after="0" w:line="240" w:lineRule="auto"/>
              <w:rPr>
                <w:rFonts w:ascii="Arial Narrow" w:eastAsia="Times New Roman" w:hAnsi="Arial Narrow"/>
                <w:b/>
                <w:bCs/>
                <w:sz w:val="20"/>
                <w:szCs w:val="20"/>
              </w:rPr>
            </w:pPr>
            <w:r w:rsidRPr="002D735F">
              <w:rPr>
                <w:rFonts w:ascii="Arial Narrow" w:eastAsia="Times New Roman" w:hAnsi="Arial Narrow"/>
                <w:b/>
                <w:bCs/>
                <w:sz w:val="20"/>
                <w:szCs w:val="20"/>
              </w:rPr>
              <w:t>O.P.1. Garantizar políticas públicas que respondan a las necesidades y expectativas de las personas en el territorio.</w:t>
            </w:r>
          </w:p>
        </w:tc>
      </w:tr>
      <w:tr w:rsidR="00D46DF7" w:rsidRPr="002D735F" w14:paraId="48F0B75D" w14:textId="77777777" w:rsidTr="00D0326F">
        <w:trPr>
          <w:trHeight w:val="588"/>
        </w:trPr>
        <w:tc>
          <w:tcPr>
            <w:tcW w:w="646" w:type="dxa"/>
            <w:vMerge w:val="restart"/>
            <w:tcBorders>
              <w:top w:val="nil"/>
              <w:left w:val="single" w:sz="4" w:space="0" w:color="auto"/>
              <w:bottom w:val="nil"/>
              <w:right w:val="single" w:sz="4" w:space="0" w:color="auto"/>
            </w:tcBorders>
            <w:vAlign w:val="center"/>
            <w:hideMark/>
          </w:tcPr>
          <w:p w14:paraId="4D0619F8" w14:textId="77777777" w:rsidR="00D42574" w:rsidRPr="00D0326F" w:rsidRDefault="00D42574" w:rsidP="00B64012">
            <w:pPr>
              <w:spacing w:after="0" w:line="240" w:lineRule="auto"/>
              <w:jc w:val="both"/>
              <w:rPr>
                <w:rFonts w:ascii="Arial Narrow" w:eastAsia="Times New Roman" w:hAnsi="Arial Narrow"/>
                <w:b/>
                <w:bCs/>
                <w:sz w:val="20"/>
                <w:szCs w:val="20"/>
              </w:rPr>
            </w:pPr>
            <w:r w:rsidRPr="00D0326F">
              <w:rPr>
                <w:rFonts w:ascii="Arial Narrow" w:eastAsia="Times New Roman" w:hAnsi="Arial Narrow"/>
                <w:b/>
                <w:bCs/>
                <w:sz w:val="20"/>
                <w:szCs w:val="20"/>
              </w:rPr>
              <w:t>L.1.1.</w:t>
            </w:r>
          </w:p>
        </w:tc>
        <w:tc>
          <w:tcPr>
            <w:tcW w:w="1709" w:type="dxa"/>
            <w:vMerge w:val="restart"/>
            <w:tcBorders>
              <w:top w:val="nil"/>
              <w:left w:val="single" w:sz="4" w:space="0" w:color="auto"/>
              <w:bottom w:val="nil"/>
              <w:right w:val="single" w:sz="4" w:space="0" w:color="auto"/>
            </w:tcBorders>
            <w:vAlign w:val="center"/>
            <w:hideMark/>
          </w:tcPr>
          <w:p w14:paraId="7E1F1735" w14:textId="77777777" w:rsidR="00D42574" w:rsidRPr="00D0326F" w:rsidRDefault="00D42574" w:rsidP="00B64012">
            <w:pPr>
              <w:spacing w:after="0" w:line="240" w:lineRule="auto"/>
              <w:jc w:val="both"/>
              <w:rPr>
                <w:rFonts w:ascii="Arial Narrow" w:eastAsia="Times New Roman" w:hAnsi="Arial Narrow"/>
                <w:sz w:val="20"/>
                <w:szCs w:val="20"/>
              </w:rPr>
            </w:pPr>
            <w:r w:rsidRPr="00D0326F">
              <w:rPr>
                <w:rFonts w:ascii="Arial Narrow" w:eastAsia="Times New Roman" w:hAnsi="Arial Narrow"/>
                <w:sz w:val="20"/>
                <w:szCs w:val="20"/>
              </w:rPr>
              <w:t>Fortalecer la rectoría sectorial de los Ministerios con enfoque territorial.</w:t>
            </w:r>
          </w:p>
        </w:tc>
        <w:tc>
          <w:tcPr>
            <w:tcW w:w="761" w:type="dxa"/>
            <w:tcBorders>
              <w:top w:val="nil"/>
              <w:left w:val="nil"/>
              <w:bottom w:val="single" w:sz="4" w:space="0" w:color="auto"/>
              <w:right w:val="single" w:sz="4" w:space="0" w:color="auto"/>
            </w:tcBorders>
            <w:vAlign w:val="center"/>
            <w:hideMark/>
          </w:tcPr>
          <w:p w14:paraId="09CA3D79" w14:textId="68EE173C"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w:t>
            </w:r>
            <w:r w:rsidR="00D46DF7">
              <w:rPr>
                <w:rFonts w:ascii="Arial Narrow" w:eastAsia="Times New Roman" w:hAnsi="Arial Narrow"/>
                <w:b/>
                <w:bCs/>
                <w:sz w:val="20"/>
                <w:szCs w:val="20"/>
              </w:rPr>
              <w:t>1.</w:t>
            </w:r>
            <w:r w:rsidRPr="002D735F">
              <w:rPr>
                <w:rFonts w:ascii="Arial Narrow" w:eastAsia="Times New Roman" w:hAnsi="Arial Narrow"/>
                <w:b/>
                <w:bCs/>
                <w:sz w:val="20"/>
                <w:szCs w:val="20"/>
              </w:rPr>
              <w:t>1</w:t>
            </w:r>
            <w:r w:rsidR="00D46DF7">
              <w:rPr>
                <w:rFonts w:ascii="Arial Narrow" w:eastAsia="Times New Roman" w:hAnsi="Arial Narrow"/>
                <w:b/>
                <w:bCs/>
                <w:sz w:val="20"/>
                <w:szCs w:val="20"/>
              </w:rPr>
              <w:t>.1</w:t>
            </w:r>
          </w:p>
        </w:tc>
        <w:tc>
          <w:tcPr>
            <w:tcW w:w="2498" w:type="dxa"/>
            <w:tcBorders>
              <w:top w:val="nil"/>
              <w:left w:val="nil"/>
              <w:bottom w:val="single" w:sz="4" w:space="0" w:color="auto"/>
              <w:right w:val="nil"/>
            </w:tcBorders>
            <w:vAlign w:val="center"/>
            <w:hideMark/>
          </w:tcPr>
          <w:p w14:paraId="2EA5101E"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 xml:space="preserve">Elaboración de instrumentos para realizar el seguimiento a los ejes y lineamientos prioritarios en la PGG. </w:t>
            </w:r>
          </w:p>
        </w:tc>
        <w:tc>
          <w:tcPr>
            <w:tcW w:w="1525" w:type="dxa"/>
            <w:tcBorders>
              <w:top w:val="nil"/>
              <w:left w:val="single" w:sz="4" w:space="0" w:color="auto"/>
              <w:bottom w:val="single" w:sz="4" w:space="0" w:color="auto"/>
              <w:right w:val="single" w:sz="4" w:space="0" w:color="auto"/>
            </w:tcBorders>
            <w:vAlign w:val="center"/>
            <w:hideMark/>
          </w:tcPr>
          <w:p w14:paraId="0D681B7B"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6DF2E338"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Oficina de cumplimiento de gobierno e innovación sectorial</w:t>
            </w:r>
          </w:p>
        </w:tc>
        <w:tc>
          <w:tcPr>
            <w:tcW w:w="1453" w:type="dxa"/>
            <w:tcBorders>
              <w:top w:val="nil"/>
              <w:left w:val="nil"/>
              <w:bottom w:val="single" w:sz="4" w:space="0" w:color="auto"/>
              <w:right w:val="single" w:sz="4" w:space="0" w:color="auto"/>
            </w:tcBorders>
            <w:vAlign w:val="center"/>
            <w:hideMark/>
          </w:tcPr>
          <w:p w14:paraId="1A03DBA0"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210D3B67"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13ACB3B0"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6376358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5B7011C7" w14:textId="77777777" w:rsidTr="00D0326F">
        <w:trPr>
          <w:trHeight w:val="1124"/>
        </w:trPr>
        <w:tc>
          <w:tcPr>
            <w:tcW w:w="0" w:type="auto"/>
            <w:vMerge/>
            <w:tcBorders>
              <w:top w:val="nil"/>
              <w:left w:val="single" w:sz="4" w:space="0" w:color="auto"/>
              <w:bottom w:val="nil"/>
              <w:right w:val="single" w:sz="4" w:space="0" w:color="auto"/>
            </w:tcBorders>
            <w:vAlign w:val="center"/>
            <w:hideMark/>
          </w:tcPr>
          <w:p w14:paraId="55B74885"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nil"/>
              <w:right w:val="single" w:sz="4" w:space="0" w:color="auto"/>
            </w:tcBorders>
            <w:vAlign w:val="center"/>
            <w:hideMark/>
          </w:tcPr>
          <w:p w14:paraId="7365F912"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2A1110D1" w14:textId="3803A9B9" w:rsidR="00D42574" w:rsidRPr="002D735F" w:rsidRDefault="00D46DF7" w:rsidP="00993B08">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A1.1.2</w:t>
            </w:r>
          </w:p>
        </w:tc>
        <w:tc>
          <w:tcPr>
            <w:tcW w:w="2498" w:type="dxa"/>
            <w:tcBorders>
              <w:top w:val="nil"/>
              <w:left w:val="nil"/>
              <w:bottom w:val="single" w:sz="4" w:space="0" w:color="auto"/>
              <w:right w:val="nil"/>
            </w:tcBorders>
            <w:vAlign w:val="center"/>
            <w:hideMark/>
          </w:tcPr>
          <w:p w14:paraId="6BBEDD57" w14:textId="77777777" w:rsidR="00D42574" w:rsidRPr="00D0326F" w:rsidRDefault="00D42574" w:rsidP="00993B08">
            <w:pPr>
              <w:spacing w:after="0" w:line="240" w:lineRule="auto"/>
              <w:rPr>
                <w:rFonts w:ascii="Arial Narrow" w:eastAsia="Times New Roman" w:hAnsi="Arial Narrow"/>
                <w:sz w:val="20"/>
                <w:szCs w:val="20"/>
              </w:rPr>
            </w:pPr>
            <w:r w:rsidRPr="00D0326F">
              <w:rPr>
                <w:rFonts w:ascii="Arial Narrow" w:eastAsia="Times New Roman" w:hAnsi="Arial Narrow"/>
                <w:sz w:val="20"/>
                <w:szCs w:val="20"/>
              </w:rPr>
              <w:t>Diseño de instrumentos y mecanismos para el diseño de políticas y planes estratégicos.</w:t>
            </w:r>
          </w:p>
        </w:tc>
        <w:tc>
          <w:tcPr>
            <w:tcW w:w="1525" w:type="dxa"/>
            <w:tcBorders>
              <w:top w:val="nil"/>
              <w:left w:val="single" w:sz="4" w:space="0" w:color="auto"/>
              <w:bottom w:val="single" w:sz="4" w:space="0" w:color="auto"/>
              <w:right w:val="single" w:sz="4" w:space="0" w:color="auto"/>
            </w:tcBorders>
            <w:vAlign w:val="center"/>
            <w:hideMark/>
          </w:tcPr>
          <w:p w14:paraId="143E5462"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3637FE28"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Dirección Nacional de Coordinación y Planeamiento Estratégico</w:t>
            </w:r>
          </w:p>
        </w:tc>
        <w:tc>
          <w:tcPr>
            <w:tcW w:w="1453" w:type="dxa"/>
            <w:tcBorders>
              <w:top w:val="nil"/>
              <w:left w:val="nil"/>
              <w:bottom w:val="single" w:sz="4" w:space="0" w:color="auto"/>
              <w:right w:val="single" w:sz="4" w:space="0" w:color="auto"/>
            </w:tcBorders>
            <w:vAlign w:val="center"/>
            <w:hideMark/>
          </w:tcPr>
          <w:p w14:paraId="1D1E141C" w14:textId="77777777" w:rsidR="00D42574" w:rsidRPr="00D0326F" w:rsidRDefault="00D42574" w:rsidP="00993B08">
            <w:pPr>
              <w:spacing w:after="0" w:line="240" w:lineRule="auto"/>
              <w:jc w:val="center"/>
              <w:rPr>
                <w:rFonts w:ascii="Arial Narrow" w:eastAsia="Times New Roman" w:hAnsi="Arial Narrow"/>
                <w:sz w:val="20"/>
                <w:szCs w:val="20"/>
              </w:rPr>
            </w:pPr>
            <w:r w:rsidRPr="00D0326F">
              <w:rPr>
                <w:rFonts w:ascii="Arial Narrow" w:eastAsia="Times New Roman" w:hAnsi="Arial Narrow"/>
                <w:sz w:val="20"/>
                <w:szCs w:val="20"/>
              </w:rPr>
              <w:t>CEPLAN</w:t>
            </w:r>
          </w:p>
        </w:tc>
        <w:tc>
          <w:tcPr>
            <w:tcW w:w="1559" w:type="dxa"/>
            <w:tcBorders>
              <w:top w:val="nil"/>
              <w:left w:val="nil"/>
              <w:bottom w:val="single" w:sz="4" w:space="0" w:color="auto"/>
              <w:right w:val="single" w:sz="4" w:space="0" w:color="auto"/>
            </w:tcBorders>
            <w:vAlign w:val="center"/>
            <w:hideMark/>
          </w:tcPr>
          <w:p w14:paraId="25F625E7"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016: Centro Nacional de Planeamiento Estratégico -CEPLAN</w:t>
            </w:r>
          </w:p>
        </w:tc>
        <w:tc>
          <w:tcPr>
            <w:tcW w:w="1560" w:type="dxa"/>
            <w:tcBorders>
              <w:top w:val="nil"/>
              <w:left w:val="nil"/>
              <w:bottom w:val="single" w:sz="4" w:space="0" w:color="auto"/>
              <w:right w:val="single" w:sz="4" w:space="0" w:color="auto"/>
            </w:tcBorders>
            <w:vAlign w:val="center"/>
            <w:hideMark/>
          </w:tcPr>
          <w:p w14:paraId="6F18DD71"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27F41FAE"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0326F" w:rsidRPr="002D735F" w14:paraId="1DECA818" w14:textId="77777777" w:rsidTr="00D0326F">
        <w:trPr>
          <w:trHeight w:val="588"/>
        </w:trPr>
        <w:tc>
          <w:tcPr>
            <w:tcW w:w="0" w:type="auto"/>
            <w:vMerge/>
            <w:tcBorders>
              <w:top w:val="nil"/>
              <w:left w:val="single" w:sz="4" w:space="0" w:color="auto"/>
              <w:bottom w:val="nil"/>
              <w:right w:val="single" w:sz="4" w:space="0" w:color="auto"/>
            </w:tcBorders>
            <w:vAlign w:val="center"/>
          </w:tcPr>
          <w:p w14:paraId="254B7728" w14:textId="77777777" w:rsidR="00D0326F" w:rsidRPr="002D735F" w:rsidRDefault="00D0326F" w:rsidP="00D0326F">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nil"/>
              <w:right w:val="single" w:sz="4" w:space="0" w:color="auto"/>
            </w:tcBorders>
            <w:vAlign w:val="center"/>
          </w:tcPr>
          <w:p w14:paraId="5B26F480" w14:textId="77777777" w:rsidR="00D0326F" w:rsidRPr="002D735F" w:rsidRDefault="00D0326F" w:rsidP="00D0326F">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tcPr>
          <w:p w14:paraId="007EAA78" w14:textId="6B25030A" w:rsidR="00D0326F" w:rsidRPr="002D735F" w:rsidRDefault="00310F7B" w:rsidP="00D0326F">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A1.1.3</w:t>
            </w:r>
          </w:p>
        </w:tc>
        <w:tc>
          <w:tcPr>
            <w:tcW w:w="2498" w:type="dxa"/>
            <w:tcBorders>
              <w:top w:val="nil"/>
              <w:left w:val="nil"/>
              <w:bottom w:val="single" w:sz="4" w:space="0" w:color="auto"/>
              <w:right w:val="nil"/>
            </w:tcBorders>
            <w:vAlign w:val="center"/>
          </w:tcPr>
          <w:p w14:paraId="165E7A83" w14:textId="2A4EACE1" w:rsidR="00D0326F" w:rsidRPr="00D0326F" w:rsidRDefault="00D0326F" w:rsidP="00D0326F">
            <w:pPr>
              <w:spacing w:after="0" w:line="240" w:lineRule="auto"/>
              <w:rPr>
                <w:rFonts w:ascii="Arial Narrow" w:eastAsia="Times New Roman" w:hAnsi="Arial Narrow"/>
                <w:sz w:val="20"/>
                <w:szCs w:val="20"/>
              </w:rPr>
            </w:pPr>
            <w:r w:rsidRPr="00D0326F">
              <w:rPr>
                <w:rFonts w:ascii="Arial Narrow" w:eastAsia="Times New Roman" w:hAnsi="Arial Narrow"/>
                <w:sz w:val="20"/>
                <w:szCs w:val="20"/>
              </w:rPr>
              <w:t>Implementación de instrumentos y mecanismos para el diseño de políticas y planes estratégicos</w:t>
            </w:r>
          </w:p>
        </w:tc>
        <w:tc>
          <w:tcPr>
            <w:tcW w:w="1525" w:type="dxa"/>
            <w:tcBorders>
              <w:top w:val="nil"/>
              <w:left w:val="single" w:sz="4" w:space="0" w:color="auto"/>
              <w:bottom w:val="single" w:sz="4" w:space="0" w:color="auto"/>
              <w:right w:val="single" w:sz="4" w:space="0" w:color="auto"/>
            </w:tcBorders>
            <w:vAlign w:val="center"/>
          </w:tcPr>
          <w:p w14:paraId="418EC0EB" w14:textId="797797DE" w:rsidR="00D0326F" w:rsidRPr="002D735F" w:rsidRDefault="00D0326F" w:rsidP="00D0326F">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DOCUMENTO IMPLEMENTADO</w:t>
            </w:r>
          </w:p>
        </w:tc>
        <w:tc>
          <w:tcPr>
            <w:tcW w:w="1785" w:type="dxa"/>
            <w:tcBorders>
              <w:top w:val="nil"/>
              <w:left w:val="nil"/>
              <w:bottom w:val="single" w:sz="4" w:space="0" w:color="auto"/>
              <w:right w:val="single" w:sz="4" w:space="0" w:color="auto"/>
            </w:tcBorders>
            <w:vAlign w:val="center"/>
          </w:tcPr>
          <w:p w14:paraId="1C8BC7BC" w14:textId="050F8D33"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Dirección Nacional de Coordinación y Planeamiento Estratégico</w:t>
            </w:r>
          </w:p>
        </w:tc>
        <w:tc>
          <w:tcPr>
            <w:tcW w:w="1453" w:type="dxa"/>
            <w:tcBorders>
              <w:top w:val="nil"/>
              <w:left w:val="nil"/>
              <w:bottom w:val="single" w:sz="4" w:space="0" w:color="auto"/>
              <w:right w:val="single" w:sz="4" w:space="0" w:color="auto"/>
            </w:tcBorders>
            <w:vAlign w:val="center"/>
          </w:tcPr>
          <w:p w14:paraId="397A36B0" w14:textId="40A89653" w:rsidR="00D0326F" w:rsidRPr="00D0326F" w:rsidRDefault="00D0326F" w:rsidP="00D0326F">
            <w:pPr>
              <w:spacing w:after="0" w:line="240" w:lineRule="auto"/>
              <w:jc w:val="center"/>
              <w:rPr>
                <w:rFonts w:ascii="Arial Narrow" w:eastAsia="Times New Roman" w:hAnsi="Arial Narrow"/>
                <w:sz w:val="20"/>
                <w:szCs w:val="20"/>
              </w:rPr>
            </w:pPr>
            <w:r w:rsidRPr="00D0326F">
              <w:rPr>
                <w:rFonts w:ascii="Arial Narrow" w:eastAsia="Times New Roman" w:hAnsi="Arial Narrow"/>
                <w:sz w:val="20"/>
                <w:szCs w:val="20"/>
              </w:rPr>
              <w:t>CEPLAN</w:t>
            </w:r>
          </w:p>
        </w:tc>
        <w:tc>
          <w:tcPr>
            <w:tcW w:w="1559" w:type="dxa"/>
            <w:tcBorders>
              <w:top w:val="nil"/>
              <w:left w:val="nil"/>
              <w:bottom w:val="single" w:sz="4" w:space="0" w:color="auto"/>
              <w:right w:val="single" w:sz="4" w:space="0" w:color="auto"/>
            </w:tcBorders>
            <w:vAlign w:val="center"/>
          </w:tcPr>
          <w:p w14:paraId="2090CB0A" w14:textId="1E9BBBDB"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016: Centro Nacional de Planeamiento Estratégico -CEPLAN</w:t>
            </w:r>
          </w:p>
        </w:tc>
        <w:tc>
          <w:tcPr>
            <w:tcW w:w="1560" w:type="dxa"/>
            <w:tcBorders>
              <w:top w:val="nil"/>
              <w:left w:val="nil"/>
              <w:bottom w:val="single" w:sz="4" w:space="0" w:color="auto"/>
              <w:right w:val="single" w:sz="4" w:space="0" w:color="auto"/>
            </w:tcBorders>
            <w:vAlign w:val="center"/>
          </w:tcPr>
          <w:p w14:paraId="6DCA14F3" w14:textId="578281E5"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tcPr>
          <w:p w14:paraId="7C9291B4" w14:textId="44BE1704"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28FF7DDA" w14:textId="77777777" w:rsidTr="00D0326F">
        <w:trPr>
          <w:trHeight w:val="588"/>
        </w:trPr>
        <w:tc>
          <w:tcPr>
            <w:tcW w:w="0" w:type="auto"/>
            <w:vMerge/>
            <w:tcBorders>
              <w:top w:val="nil"/>
              <w:left w:val="single" w:sz="4" w:space="0" w:color="auto"/>
              <w:bottom w:val="nil"/>
              <w:right w:val="single" w:sz="4" w:space="0" w:color="auto"/>
            </w:tcBorders>
            <w:vAlign w:val="center"/>
            <w:hideMark/>
          </w:tcPr>
          <w:p w14:paraId="7566E8A4"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nil"/>
              <w:right w:val="single" w:sz="4" w:space="0" w:color="auto"/>
            </w:tcBorders>
            <w:vAlign w:val="center"/>
            <w:hideMark/>
          </w:tcPr>
          <w:p w14:paraId="07F7C442"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4730C203" w14:textId="5D2A78B2"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w:t>
            </w:r>
            <w:r w:rsidR="00310F7B">
              <w:rPr>
                <w:rFonts w:ascii="Arial Narrow" w:eastAsia="Times New Roman" w:hAnsi="Arial Narrow"/>
                <w:b/>
                <w:bCs/>
                <w:sz w:val="20"/>
                <w:szCs w:val="20"/>
              </w:rPr>
              <w:t>1.1.4</w:t>
            </w:r>
          </w:p>
        </w:tc>
        <w:tc>
          <w:tcPr>
            <w:tcW w:w="2498" w:type="dxa"/>
            <w:tcBorders>
              <w:top w:val="nil"/>
              <w:left w:val="nil"/>
              <w:bottom w:val="single" w:sz="4" w:space="0" w:color="auto"/>
              <w:right w:val="nil"/>
            </w:tcBorders>
            <w:vAlign w:val="center"/>
            <w:hideMark/>
          </w:tcPr>
          <w:p w14:paraId="348FC31C"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Establecimiento de instrumentos para el alineamiento de planes nacionales, regionales y locales.</w:t>
            </w:r>
          </w:p>
        </w:tc>
        <w:tc>
          <w:tcPr>
            <w:tcW w:w="1525" w:type="dxa"/>
            <w:tcBorders>
              <w:top w:val="nil"/>
              <w:left w:val="single" w:sz="4" w:space="0" w:color="auto"/>
              <w:bottom w:val="single" w:sz="4" w:space="0" w:color="auto"/>
              <w:right w:val="single" w:sz="4" w:space="0" w:color="auto"/>
            </w:tcBorders>
            <w:vAlign w:val="center"/>
            <w:hideMark/>
          </w:tcPr>
          <w:p w14:paraId="0A3CD0BB"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5A205B51"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Dirección Nacional de Coordinación y Planeamiento Estratégico</w:t>
            </w:r>
          </w:p>
        </w:tc>
        <w:tc>
          <w:tcPr>
            <w:tcW w:w="1453" w:type="dxa"/>
            <w:tcBorders>
              <w:top w:val="nil"/>
              <w:left w:val="nil"/>
              <w:bottom w:val="single" w:sz="4" w:space="0" w:color="auto"/>
              <w:right w:val="single" w:sz="4" w:space="0" w:color="auto"/>
            </w:tcBorders>
            <w:vAlign w:val="center"/>
            <w:hideMark/>
          </w:tcPr>
          <w:p w14:paraId="265C13E9" w14:textId="77777777" w:rsidR="00D42574" w:rsidRPr="00D0326F" w:rsidRDefault="00D42574" w:rsidP="00993B08">
            <w:pPr>
              <w:spacing w:after="0" w:line="240" w:lineRule="auto"/>
              <w:jc w:val="center"/>
              <w:rPr>
                <w:rFonts w:ascii="Arial Narrow" w:eastAsia="Times New Roman" w:hAnsi="Arial Narrow"/>
                <w:sz w:val="20"/>
                <w:szCs w:val="20"/>
              </w:rPr>
            </w:pPr>
            <w:r w:rsidRPr="00D0326F">
              <w:rPr>
                <w:rFonts w:ascii="Arial Narrow" w:eastAsia="Times New Roman" w:hAnsi="Arial Narrow"/>
                <w:sz w:val="20"/>
                <w:szCs w:val="20"/>
              </w:rPr>
              <w:t>CEPLAN</w:t>
            </w:r>
          </w:p>
        </w:tc>
        <w:tc>
          <w:tcPr>
            <w:tcW w:w="1559" w:type="dxa"/>
            <w:tcBorders>
              <w:top w:val="nil"/>
              <w:left w:val="nil"/>
              <w:bottom w:val="single" w:sz="4" w:space="0" w:color="auto"/>
              <w:right w:val="single" w:sz="4" w:space="0" w:color="auto"/>
            </w:tcBorders>
            <w:vAlign w:val="center"/>
            <w:hideMark/>
          </w:tcPr>
          <w:p w14:paraId="3574912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016: Centro Nacional de Planeamiento Estratégico -CEPLAN</w:t>
            </w:r>
          </w:p>
        </w:tc>
        <w:tc>
          <w:tcPr>
            <w:tcW w:w="1560" w:type="dxa"/>
            <w:tcBorders>
              <w:top w:val="nil"/>
              <w:left w:val="nil"/>
              <w:bottom w:val="single" w:sz="4" w:space="0" w:color="auto"/>
              <w:right w:val="single" w:sz="4" w:space="0" w:color="auto"/>
            </w:tcBorders>
            <w:vAlign w:val="center"/>
            <w:hideMark/>
          </w:tcPr>
          <w:p w14:paraId="53F2931C"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1C028D9D"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5E0A8CD8" w14:textId="77777777" w:rsidTr="00D0326F">
        <w:trPr>
          <w:trHeight w:val="588"/>
        </w:trPr>
        <w:tc>
          <w:tcPr>
            <w:tcW w:w="0" w:type="auto"/>
            <w:vMerge/>
            <w:tcBorders>
              <w:top w:val="nil"/>
              <w:left w:val="single" w:sz="4" w:space="0" w:color="auto"/>
              <w:bottom w:val="nil"/>
              <w:right w:val="single" w:sz="4" w:space="0" w:color="auto"/>
            </w:tcBorders>
            <w:vAlign w:val="center"/>
            <w:hideMark/>
          </w:tcPr>
          <w:p w14:paraId="6C8BE86A"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nil"/>
              <w:right w:val="single" w:sz="4" w:space="0" w:color="auto"/>
            </w:tcBorders>
            <w:vAlign w:val="center"/>
            <w:hideMark/>
          </w:tcPr>
          <w:p w14:paraId="4E600AA4"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55851137" w14:textId="1921A138"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w:t>
            </w:r>
            <w:r w:rsidR="00310F7B">
              <w:rPr>
                <w:rFonts w:ascii="Arial Narrow" w:eastAsia="Times New Roman" w:hAnsi="Arial Narrow"/>
                <w:b/>
                <w:bCs/>
                <w:sz w:val="20"/>
                <w:szCs w:val="20"/>
              </w:rPr>
              <w:t>1.1.5</w:t>
            </w:r>
          </w:p>
        </w:tc>
        <w:tc>
          <w:tcPr>
            <w:tcW w:w="2498" w:type="dxa"/>
            <w:tcBorders>
              <w:top w:val="nil"/>
              <w:left w:val="nil"/>
              <w:bottom w:val="single" w:sz="4" w:space="0" w:color="auto"/>
              <w:right w:val="nil"/>
            </w:tcBorders>
            <w:vAlign w:val="center"/>
            <w:hideMark/>
          </w:tcPr>
          <w:p w14:paraId="6CF24A70" w14:textId="77777777" w:rsidR="00D42574" w:rsidRPr="00D0326F" w:rsidRDefault="00D42574" w:rsidP="00993B08">
            <w:pPr>
              <w:spacing w:after="0" w:line="240" w:lineRule="auto"/>
              <w:rPr>
                <w:rFonts w:ascii="Arial Narrow" w:eastAsia="Times New Roman" w:hAnsi="Arial Narrow"/>
                <w:sz w:val="20"/>
                <w:szCs w:val="20"/>
              </w:rPr>
            </w:pPr>
            <w:r w:rsidRPr="00D0326F">
              <w:rPr>
                <w:rFonts w:ascii="Arial Narrow" w:eastAsia="Times New Roman" w:hAnsi="Arial Narrow"/>
                <w:sz w:val="20"/>
                <w:szCs w:val="20"/>
              </w:rPr>
              <w:t>Diseño de políticas públicas que incorporen las necesidades y expectativas territoriales.</w:t>
            </w:r>
          </w:p>
        </w:tc>
        <w:tc>
          <w:tcPr>
            <w:tcW w:w="1525" w:type="dxa"/>
            <w:tcBorders>
              <w:top w:val="nil"/>
              <w:left w:val="single" w:sz="4" w:space="0" w:color="auto"/>
              <w:bottom w:val="single" w:sz="4" w:space="0" w:color="auto"/>
              <w:right w:val="single" w:sz="4" w:space="0" w:color="auto"/>
            </w:tcBorders>
            <w:vAlign w:val="center"/>
            <w:hideMark/>
          </w:tcPr>
          <w:p w14:paraId="261E9443"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7E2AA5A1"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No aplica</w:t>
            </w:r>
          </w:p>
        </w:tc>
        <w:tc>
          <w:tcPr>
            <w:tcW w:w="1453" w:type="dxa"/>
            <w:tcBorders>
              <w:top w:val="nil"/>
              <w:left w:val="nil"/>
              <w:bottom w:val="single" w:sz="4" w:space="0" w:color="auto"/>
              <w:right w:val="single" w:sz="4" w:space="0" w:color="auto"/>
            </w:tcBorders>
            <w:vAlign w:val="center"/>
            <w:hideMark/>
          </w:tcPr>
          <w:p w14:paraId="452102C8"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Ministerios</w:t>
            </w:r>
          </w:p>
        </w:tc>
        <w:tc>
          <w:tcPr>
            <w:tcW w:w="1559" w:type="dxa"/>
            <w:tcBorders>
              <w:top w:val="nil"/>
              <w:left w:val="nil"/>
              <w:bottom w:val="single" w:sz="4" w:space="0" w:color="auto"/>
              <w:right w:val="single" w:sz="4" w:space="0" w:color="auto"/>
            </w:tcBorders>
            <w:vAlign w:val="center"/>
            <w:hideMark/>
          </w:tcPr>
          <w:p w14:paraId="1E747EB6"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Pliego de todos los ministerios</w:t>
            </w:r>
          </w:p>
        </w:tc>
        <w:tc>
          <w:tcPr>
            <w:tcW w:w="1560" w:type="dxa"/>
            <w:tcBorders>
              <w:top w:val="nil"/>
              <w:left w:val="nil"/>
              <w:bottom w:val="single" w:sz="4" w:space="0" w:color="auto"/>
              <w:right w:val="single" w:sz="4" w:space="0" w:color="auto"/>
            </w:tcBorders>
            <w:noWrap/>
            <w:vAlign w:val="center"/>
            <w:hideMark/>
          </w:tcPr>
          <w:p w14:paraId="762DCD9A"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hideMark/>
          </w:tcPr>
          <w:p w14:paraId="563583B5"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0326F" w:rsidRPr="002D735F" w14:paraId="4A3C1164" w14:textId="77777777" w:rsidTr="00D0326F">
        <w:trPr>
          <w:trHeight w:val="636"/>
        </w:trPr>
        <w:tc>
          <w:tcPr>
            <w:tcW w:w="0" w:type="auto"/>
            <w:vMerge/>
            <w:tcBorders>
              <w:top w:val="nil"/>
              <w:left w:val="single" w:sz="4" w:space="0" w:color="auto"/>
              <w:bottom w:val="nil"/>
              <w:right w:val="single" w:sz="4" w:space="0" w:color="auto"/>
            </w:tcBorders>
            <w:vAlign w:val="center"/>
          </w:tcPr>
          <w:p w14:paraId="5539B892" w14:textId="77777777" w:rsidR="00D0326F" w:rsidRPr="002D735F" w:rsidRDefault="00D0326F" w:rsidP="00D0326F">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nil"/>
              <w:right w:val="single" w:sz="4" w:space="0" w:color="auto"/>
            </w:tcBorders>
            <w:vAlign w:val="center"/>
          </w:tcPr>
          <w:p w14:paraId="226AACCE" w14:textId="77777777" w:rsidR="00D0326F" w:rsidRPr="002D735F" w:rsidRDefault="00D0326F" w:rsidP="00D0326F">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tcPr>
          <w:p w14:paraId="717426A9" w14:textId="6EE91EC5" w:rsidR="00D0326F" w:rsidRDefault="00310F7B" w:rsidP="00D0326F">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w:t>
            </w:r>
            <w:r>
              <w:rPr>
                <w:rFonts w:ascii="Arial Narrow" w:eastAsia="Times New Roman" w:hAnsi="Arial Narrow"/>
                <w:b/>
                <w:bCs/>
                <w:sz w:val="20"/>
                <w:szCs w:val="20"/>
              </w:rPr>
              <w:t>1.1.6</w:t>
            </w:r>
          </w:p>
        </w:tc>
        <w:tc>
          <w:tcPr>
            <w:tcW w:w="2498" w:type="dxa"/>
            <w:tcBorders>
              <w:top w:val="nil"/>
              <w:left w:val="nil"/>
              <w:bottom w:val="single" w:sz="4" w:space="0" w:color="auto"/>
              <w:right w:val="nil"/>
            </w:tcBorders>
            <w:vAlign w:val="center"/>
          </w:tcPr>
          <w:p w14:paraId="0FFC1AB5" w14:textId="2F5A0CE8" w:rsidR="00D0326F" w:rsidRPr="00D0326F" w:rsidRDefault="00D0326F" w:rsidP="00D0326F">
            <w:pPr>
              <w:spacing w:after="0" w:line="240" w:lineRule="auto"/>
              <w:rPr>
                <w:rFonts w:ascii="Arial Narrow" w:eastAsia="Times New Roman" w:hAnsi="Arial Narrow"/>
                <w:sz w:val="20"/>
                <w:szCs w:val="20"/>
              </w:rPr>
            </w:pPr>
            <w:r w:rsidRPr="00D0326F">
              <w:rPr>
                <w:rFonts w:ascii="Arial Narrow" w:eastAsia="Times New Roman" w:hAnsi="Arial Narrow"/>
                <w:sz w:val="20"/>
                <w:szCs w:val="20"/>
              </w:rPr>
              <w:t xml:space="preserve">Implementación de políticas públicas que incorporen las </w:t>
            </w:r>
            <w:r w:rsidRPr="00D0326F">
              <w:rPr>
                <w:rFonts w:ascii="Arial Narrow" w:eastAsia="Times New Roman" w:hAnsi="Arial Narrow"/>
                <w:sz w:val="20"/>
                <w:szCs w:val="20"/>
              </w:rPr>
              <w:lastRenderedPageBreak/>
              <w:t>necesidades y expectativas territoriales</w:t>
            </w:r>
          </w:p>
        </w:tc>
        <w:tc>
          <w:tcPr>
            <w:tcW w:w="1525" w:type="dxa"/>
            <w:tcBorders>
              <w:top w:val="nil"/>
              <w:left w:val="single" w:sz="4" w:space="0" w:color="auto"/>
              <w:bottom w:val="single" w:sz="4" w:space="0" w:color="auto"/>
              <w:right w:val="single" w:sz="4" w:space="0" w:color="auto"/>
            </w:tcBorders>
            <w:vAlign w:val="center"/>
          </w:tcPr>
          <w:p w14:paraId="5599483A" w14:textId="67400449" w:rsidR="00D0326F" w:rsidRPr="00762AF6" w:rsidRDefault="00D0326F" w:rsidP="00D0326F">
            <w:pPr>
              <w:spacing w:after="0" w:line="240" w:lineRule="auto"/>
              <w:jc w:val="center"/>
              <w:rPr>
                <w:rFonts w:ascii="Arial Narrow" w:eastAsia="Times New Roman" w:hAnsi="Arial Narrow"/>
                <w:color w:val="000000" w:themeColor="text1"/>
                <w:sz w:val="20"/>
                <w:szCs w:val="20"/>
              </w:rPr>
            </w:pPr>
            <w:r>
              <w:rPr>
                <w:rFonts w:ascii="Arial Narrow" w:eastAsia="Times New Roman" w:hAnsi="Arial Narrow"/>
                <w:color w:val="000000" w:themeColor="text1"/>
                <w:sz w:val="20"/>
                <w:szCs w:val="20"/>
              </w:rPr>
              <w:lastRenderedPageBreak/>
              <w:t>UNIDAD IMPLEMENTADA</w:t>
            </w:r>
          </w:p>
        </w:tc>
        <w:tc>
          <w:tcPr>
            <w:tcW w:w="1785" w:type="dxa"/>
            <w:tcBorders>
              <w:top w:val="nil"/>
              <w:left w:val="nil"/>
              <w:bottom w:val="single" w:sz="4" w:space="0" w:color="auto"/>
              <w:right w:val="single" w:sz="4" w:space="0" w:color="auto"/>
            </w:tcBorders>
            <w:vAlign w:val="center"/>
          </w:tcPr>
          <w:p w14:paraId="7474B4EE" w14:textId="21A93864"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No aplica</w:t>
            </w:r>
          </w:p>
        </w:tc>
        <w:tc>
          <w:tcPr>
            <w:tcW w:w="1453" w:type="dxa"/>
            <w:tcBorders>
              <w:top w:val="nil"/>
              <w:left w:val="nil"/>
              <w:bottom w:val="single" w:sz="4" w:space="0" w:color="auto"/>
              <w:right w:val="single" w:sz="4" w:space="0" w:color="auto"/>
            </w:tcBorders>
            <w:vAlign w:val="center"/>
          </w:tcPr>
          <w:p w14:paraId="3C4E02D3" w14:textId="73E52985"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Ministerios</w:t>
            </w:r>
          </w:p>
        </w:tc>
        <w:tc>
          <w:tcPr>
            <w:tcW w:w="1559" w:type="dxa"/>
            <w:tcBorders>
              <w:top w:val="nil"/>
              <w:left w:val="nil"/>
              <w:bottom w:val="single" w:sz="4" w:space="0" w:color="auto"/>
              <w:right w:val="single" w:sz="4" w:space="0" w:color="auto"/>
            </w:tcBorders>
            <w:vAlign w:val="center"/>
          </w:tcPr>
          <w:p w14:paraId="17CF35F1" w14:textId="3976C150"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Pliego de todos los ministerios</w:t>
            </w:r>
          </w:p>
        </w:tc>
        <w:tc>
          <w:tcPr>
            <w:tcW w:w="1560" w:type="dxa"/>
            <w:tcBorders>
              <w:top w:val="nil"/>
              <w:left w:val="nil"/>
              <w:bottom w:val="single" w:sz="4" w:space="0" w:color="auto"/>
              <w:right w:val="single" w:sz="4" w:space="0" w:color="auto"/>
            </w:tcBorders>
            <w:noWrap/>
            <w:vAlign w:val="center"/>
          </w:tcPr>
          <w:p w14:paraId="03551780" w14:textId="1BE2E66B"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tcPr>
          <w:p w14:paraId="72733EC5" w14:textId="6AAE4DDE" w:rsidR="00D0326F" w:rsidRPr="002D735F" w:rsidRDefault="00D0326F" w:rsidP="00D0326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2D1D1F75" w14:textId="77777777" w:rsidTr="00D0326F">
        <w:trPr>
          <w:trHeight w:val="636"/>
        </w:trPr>
        <w:tc>
          <w:tcPr>
            <w:tcW w:w="0" w:type="auto"/>
            <w:vMerge/>
            <w:tcBorders>
              <w:top w:val="nil"/>
              <w:left w:val="single" w:sz="4" w:space="0" w:color="auto"/>
              <w:bottom w:val="nil"/>
              <w:right w:val="single" w:sz="4" w:space="0" w:color="auto"/>
            </w:tcBorders>
            <w:vAlign w:val="center"/>
            <w:hideMark/>
          </w:tcPr>
          <w:p w14:paraId="55CA2F5B"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nil"/>
              <w:right w:val="single" w:sz="4" w:space="0" w:color="auto"/>
            </w:tcBorders>
            <w:vAlign w:val="center"/>
            <w:hideMark/>
          </w:tcPr>
          <w:p w14:paraId="48879DAF"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15B9246F" w14:textId="3F8D3D6A" w:rsidR="00D42574" w:rsidRPr="002D735F" w:rsidRDefault="00310F7B" w:rsidP="00993B08">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A1.1.7</w:t>
            </w:r>
          </w:p>
        </w:tc>
        <w:tc>
          <w:tcPr>
            <w:tcW w:w="2498" w:type="dxa"/>
            <w:tcBorders>
              <w:top w:val="nil"/>
              <w:left w:val="nil"/>
              <w:bottom w:val="single" w:sz="4" w:space="0" w:color="auto"/>
              <w:right w:val="nil"/>
            </w:tcBorders>
            <w:vAlign w:val="center"/>
            <w:hideMark/>
          </w:tcPr>
          <w:p w14:paraId="7AB77257" w14:textId="171DE12C" w:rsidR="00D42574" w:rsidRPr="00762AF6" w:rsidRDefault="00D42574" w:rsidP="00762AF6">
            <w:pPr>
              <w:spacing w:after="0" w:line="240" w:lineRule="auto"/>
              <w:rPr>
                <w:rFonts w:ascii="Arial Narrow" w:eastAsia="Times New Roman" w:hAnsi="Arial Narrow"/>
                <w:sz w:val="20"/>
                <w:szCs w:val="20"/>
              </w:rPr>
            </w:pPr>
            <w:r w:rsidRPr="00762AF6">
              <w:rPr>
                <w:rFonts w:ascii="Arial Narrow" w:eastAsia="Times New Roman" w:hAnsi="Arial Narrow"/>
                <w:sz w:val="20"/>
                <w:szCs w:val="20"/>
              </w:rPr>
              <w:t xml:space="preserve">Diseño de políticas regionales y locales que incorporen las necesidades y expectativas territoriales. </w:t>
            </w:r>
          </w:p>
        </w:tc>
        <w:tc>
          <w:tcPr>
            <w:tcW w:w="1525" w:type="dxa"/>
            <w:tcBorders>
              <w:top w:val="nil"/>
              <w:left w:val="single" w:sz="4" w:space="0" w:color="auto"/>
              <w:bottom w:val="single" w:sz="4" w:space="0" w:color="auto"/>
              <w:right w:val="single" w:sz="4" w:space="0" w:color="auto"/>
            </w:tcBorders>
            <w:vAlign w:val="center"/>
            <w:hideMark/>
          </w:tcPr>
          <w:p w14:paraId="6AAA6066" w14:textId="77777777" w:rsidR="00D42574" w:rsidRPr="00762AF6" w:rsidRDefault="00D42574" w:rsidP="00993B08">
            <w:pPr>
              <w:spacing w:after="0" w:line="240" w:lineRule="auto"/>
              <w:jc w:val="center"/>
              <w:rPr>
                <w:rFonts w:ascii="Arial Narrow" w:eastAsia="Times New Roman" w:hAnsi="Arial Narrow"/>
                <w:color w:val="000000" w:themeColor="text1"/>
                <w:sz w:val="20"/>
                <w:szCs w:val="20"/>
              </w:rPr>
            </w:pPr>
            <w:r w:rsidRPr="00762AF6">
              <w:rPr>
                <w:rFonts w:ascii="Arial Narrow" w:eastAsia="Times New Roman" w:hAnsi="Arial Narrow"/>
                <w:color w:val="000000" w:themeColor="text1"/>
                <w:sz w:val="20"/>
                <w:szCs w:val="20"/>
              </w:rPr>
              <w:t>DOCUMENTO</w:t>
            </w:r>
          </w:p>
        </w:tc>
        <w:tc>
          <w:tcPr>
            <w:tcW w:w="1785" w:type="dxa"/>
            <w:tcBorders>
              <w:top w:val="nil"/>
              <w:left w:val="nil"/>
              <w:bottom w:val="single" w:sz="4" w:space="0" w:color="auto"/>
              <w:right w:val="single" w:sz="4" w:space="0" w:color="auto"/>
            </w:tcBorders>
            <w:vAlign w:val="center"/>
            <w:hideMark/>
          </w:tcPr>
          <w:p w14:paraId="25411F5E"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No aplica</w:t>
            </w:r>
          </w:p>
        </w:tc>
        <w:tc>
          <w:tcPr>
            <w:tcW w:w="1453" w:type="dxa"/>
            <w:tcBorders>
              <w:top w:val="nil"/>
              <w:left w:val="nil"/>
              <w:bottom w:val="single" w:sz="4" w:space="0" w:color="auto"/>
              <w:right w:val="single" w:sz="4" w:space="0" w:color="auto"/>
            </w:tcBorders>
            <w:vAlign w:val="center"/>
            <w:hideMark/>
          </w:tcPr>
          <w:p w14:paraId="4E5D2BB8"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Gobiernos Regionales / Gobiernos Locales</w:t>
            </w:r>
          </w:p>
        </w:tc>
        <w:tc>
          <w:tcPr>
            <w:tcW w:w="1559" w:type="dxa"/>
            <w:tcBorders>
              <w:top w:val="nil"/>
              <w:left w:val="nil"/>
              <w:bottom w:val="single" w:sz="4" w:space="0" w:color="auto"/>
              <w:right w:val="single" w:sz="4" w:space="0" w:color="auto"/>
            </w:tcBorders>
            <w:vAlign w:val="center"/>
            <w:hideMark/>
          </w:tcPr>
          <w:p w14:paraId="67631220"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Pliegos de Gobiernos Regionales y Locales</w:t>
            </w:r>
          </w:p>
        </w:tc>
        <w:tc>
          <w:tcPr>
            <w:tcW w:w="1560" w:type="dxa"/>
            <w:tcBorders>
              <w:top w:val="nil"/>
              <w:left w:val="nil"/>
              <w:bottom w:val="single" w:sz="4" w:space="0" w:color="auto"/>
              <w:right w:val="single" w:sz="4" w:space="0" w:color="auto"/>
            </w:tcBorders>
            <w:noWrap/>
            <w:vAlign w:val="center"/>
            <w:hideMark/>
          </w:tcPr>
          <w:p w14:paraId="5EBB3F1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hideMark/>
          </w:tcPr>
          <w:p w14:paraId="50717ED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REGIONAL Y LOCAL</w:t>
            </w:r>
          </w:p>
        </w:tc>
      </w:tr>
      <w:tr w:rsidR="00D46DF7" w:rsidRPr="002D735F" w14:paraId="672D37D9" w14:textId="77777777" w:rsidTr="00D0326F">
        <w:trPr>
          <w:trHeight w:val="636"/>
        </w:trPr>
        <w:tc>
          <w:tcPr>
            <w:tcW w:w="0" w:type="auto"/>
            <w:tcBorders>
              <w:top w:val="nil"/>
              <w:left w:val="single" w:sz="4" w:space="0" w:color="auto"/>
              <w:bottom w:val="nil"/>
              <w:right w:val="single" w:sz="4" w:space="0" w:color="auto"/>
            </w:tcBorders>
            <w:vAlign w:val="center"/>
          </w:tcPr>
          <w:p w14:paraId="6C10F2E4" w14:textId="77777777" w:rsidR="00762AF6" w:rsidRPr="002D735F" w:rsidRDefault="00762AF6" w:rsidP="00762AF6">
            <w:pPr>
              <w:spacing w:after="0" w:line="240" w:lineRule="auto"/>
              <w:rPr>
                <w:rFonts w:ascii="Arial Narrow" w:eastAsia="Times New Roman" w:hAnsi="Arial Narrow"/>
                <w:b/>
                <w:bCs/>
                <w:sz w:val="20"/>
                <w:szCs w:val="20"/>
              </w:rPr>
            </w:pPr>
          </w:p>
        </w:tc>
        <w:tc>
          <w:tcPr>
            <w:tcW w:w="1709" w:type="dxa"/>
            <w:tcBorders>
              <w:top w:val="nil"/>
              <w:left w:val="single" w:sz="4" w:space="0" w:color="auto"/>
              <w:bottom w:val="nil"/>
              <w:right w:val="single" w:sz="4" w:space="0" w:color="auto"/>
            </w:tcBorders>
            <w:vAlign w:val="center"/>
          </w:tcPr>
          <w:p w14:paraId="6142F915" w14:textId="77777777" w:rsidR="00762AF6" w:rsidRPr="002D735F" w:rsidRDefault="00762AF6" w:rsidP="00762AF6">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tcPr>
          <w:p w14:paraId="615A75F7" w14:textId="3B6FF343" w:rsidR="00762AF6" w:rsidRPr="002D735F" w:rsidRDefault="00310F7B" w:rsidP="00D46DF7">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A1.1.8</w:t>
            </w:r>
          </w:p>
        </w:tc>
        <w:tc>
          <w:tcPr>
            <w:tcW w:w="2498" w:type="dxa"/>
            <w:tcBorders>
              <w:top w:val="nil"/>
              <w:left w:val="nil"/>
              <w:bottom w:val="single" w:sz="4" w:space="0" w:color="auto"/>
              <w:right w:val="nil"/>
            </w:tcBorders>
            <w:vAlign w:val="center"/>
          </w:tcPr>
          <w:p w14:paraId="666C6EAD" w14:textId="3F84DBCD" w:rsidR="00762AF6" w:rsidRPr="00762AF6" w:rsidRDefault="00762AF6" w:rsidP="00762AF6">
            <w:pPr>
              <w:spacing w:after="0" w:line="240" w:lineRule="auto"/>
              <w:rPr>
                <w:rFonts w:ascii="Arial Narrow" w:eastAsia="Times New Roman" w:hAnsi="Arial Narrow"/>
                <w:sz w:val="20"/>
                <w:szCs w:val="20"/>
              </w:rPr>
            </w:pPr>
            <w:r w:rsidRPr="00762AF6">
              <w:rPr>
                <w:rFonts w:ascii="Arial Narrow" w:eastAsia="Times New Roman" w:hAnsi="Arial Narrow"/>
                <w:sz w:val="20"/>
                <w:szCs w:val="20"/>
              </w:rPr>
              <w:t xml:space="preserve">Implementación de políticas regionales y locales que incorporen las necesidades y expectativas territoriales. </w:t>
            </w:r>
          </w:p>
        </w:tc>
        <w:tc>
          <w:tcPr>
            <w:tcW w:w="1525" w:type="dxa"/>
            <w:tcBorders>
              <w:top w:val="nil"/>
              <w:left w:val="single" w:sz="4" w:space="0" w:color="auto"/>
              <w:bottom w:val="single" w:sz="4" w:space="0" w:color="auto"/>
              <w:right w:val="single" w:sz="4" w:space="0" w:color="auto"/>
            </w:tcBorders>
            <w:vAlign w:val="center"/>
          </w:tcPr>
          <w:p w14:paraId="68DEDCE7" w14:textId="5FEED283" w:rsidR="00762AF6" w:rsidRPr="00762AF6" w:rsidRDefault="00D6275E" w:rsidP="00762AF6">
            <w:pPr>
              <w:spacing w:after="0" w:line="240" w:lineRule="auto"/>
              <w:jc w:val="center"/>
              <w:rPr>
                <w:rFonts w:ascii="Arial Narrow" w:eastAsia="Times New Roman" w:hAnsi="Arial Narrow"/>
                <w:color w:val="000000" w:themeColor="text1"/>
                <w:sz w:val="20"/>
                <w:szCs w:val="20"/>
              </w:rPr>
            </w:pPr>
            <w:r>
              <w:rPr>
                <w:rFonts w:ascii="Arial Narrow" w:eastAsia="Times New Roman" w:hAnsi="Arial Narrow"/>
                <w:color w:val="000000" w:themeColor="text1"/>
                <w:sz w:val="20"/>
                <w:szCs w:val="20"/>
              </w:rPr>
              <w:t>UNIDAD IMPLEMENTADA</w:t>
            </w:r>
          </w:p>
        </w:tc>
        <w:tc>
          <w:tcPr>
            <w:tcW w:w="1785" w:type="dxa"/>
            <w:tcBorders>
              <w:top w:val="nil"/>
              <w:left w:val="nil"/>
              <w:bottom w:val="single" w:sz="4" w:space="0" w:color="auto"/>
              <w:right w:val="single" w:sz="4" w:space="0" w:color="auto"/>
            </w:tcBorders>
            <w:vAlign w:val="center"/>
          </w:tcPr>
          <w:p w14:paraId="48CD8600" w14:textId="0797DAE0" w:rsidR="00762AF6" w:rsidRPr="002D735F" w:rsidRDefault="00762AF6" w:rsidP="00762AF6">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No aplica</w:t>
            </w:r>
          </w:p>
        </w:tc>
        <w:tc>
          <w:tcPr>
            <w:tcW w:w="1453" w:type="dxa"/>
            <w:tcBorders>
              <w:top w:val="nil"/>
              <w:left w:val="nil"/>
              <w:bottom w:val="single" w:sz="4" w:space="0" w:color="auto"/>
              <w:right w:val="single" w:sz="4" w:space="0" w:color="auto"/>
            </w:tcBorders>
            <w:vAlign w:val="center"/>
          </w:tcPr>
          <w:p w14:paraId="0F9A800D" w14:textId="67B4749A" w:rsidR="00762AF6" w:rsidRPr="002D735F" w:rsidRDefault="00762AF6" w:rsidP="00762AF6">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Gobiernos Regionales / Gobiernos Locales</w:t>
            </w:r>
          </w:p>
        </w:tc>
        <w:tc>
          <w:tcPr>
            <w:tcW w:w="1559" w:type="dxa"/>
            <w:tcBorders>
              <w:top w:val="nil"/>
              <w:left w:val="nil"/>
              <w:bottom w:val="single" w:sz="4" w:space="0" w:color="auto"/>
              <w:right w:val="single" w:sz="4" w:space="0" w:color="auto"/>
            </w:tcBorders>
            <w:vAlign w:val="center"/>
          </w:tcPr>
          <w:p w14:paraId="352F223A" w14:textId="10EA1EC0" w:rsidR="00762AF6" w:rsidRPr="002D735F" w:rsidRDefault="00762AF6" w:rsidP="00762AF6">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Pliegos de Gobiernos Regionales y Locales</w:t>
            </w:r>
          </w:p>
        </w:tc>
        <w:tc>
          <w:tcPr>
            <w:tcW w:w="1560" w:type="dxa"/>
            <w:tcBorders>
              <w:top w:val="nil"/>
              <w:left w:val="nil"/>
              <w:bottom w:val="single" w:sz="4" w:space="0" w:color="auto"/>
              <w:right w:val="single" w:sz="4" w:space="0" w:color="auto"/>
            </w:tcBorders>
            <w:noWrap/>
            <w:vAlign w:val="center"/>
          </w:tcPr>
          <w:p w14:paraId="6C40EB0D" w14:textId="00AA6752" w:rsidR="00762AF6" w:rsidRPr="002D735F" w:rsidRDefault="00762AF6" w:rsidP="00762AF6">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tcPr>
          <w:p w14:paraId="118645B7" w14:textId="244A77C7" w:rsidR="00762AF6" w:rsidRPr="002D735F" w:rsidRDefault="00762AF6" w:rsidP="00762AF6">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REGIONAL Y LOCAL</w:t>
            </w:r>
          </w:p>
        </w:tc>
      </w:tr>
      <w:tr w:rsidR="00D46DF7" w:rsidRPr="002D735F" w14:paraId="25E853E6" w14:textId="77777777" w:rsidTr="00D0326F">
        <w:trPr>
          <w:trHeight w:val="552"/>
        </w:trPr>
        <w:tc>
          <w:tcPr>
            <w:tcW w:w="646" w:type="dxa"/>
            <w:vMerge w:val="restart"/>
            <w:tcBorders>
              <w:top w:val="single" w:sz="4" w:space="0" w:color="auto"/>
              <w:left w:val="single" w:sz="4" w:space="0" w:color="auto"/>
              <w:bottom w:val="nil"/>
              <w:right w:val="single" w:sz="4" w:space="0" w:color="auto"/>
            </w:tcBorders>
            <w:vAlign w:val="center"/>
            <w:hideMark/>
          </w:tcPr>
          <w:p w14:paraId="514C9B4D" w14:textId="77777777" w:rsidR="00D42574" w:rsidRPr="00B64012" w:rsidRDefault="00D42574" w:rsidP="00993B08">
            <w:pPr>
              <w:spacing w:after="0" w:line="240" w:lineRule="auto"/>
              <w:jc w:val="center"/>
              <w:rPr>
                <w:rFonts w:ascii="Arial Narrow" w:eastAsia="Times New Roman" w:hAnsi="Arial Narrow"/>
                <w:b/>
                <w:bCs/>
                <w:sz w:val="20"/>
                <w:szCs w:val="20"/>
                <w:highlight w:val="yellow"/>
              </w:rPr>
            </w:pPr>
            <w:r w:rsidRPr="00D0326F">
              <w:rPr>
                <w:rFonts w:ascii="Arial Narrow" w:eastAsia="Times New Roman" w:hAnsi="Arial Narrow"/>
                <w:b/>
                <w:bCs/>
                <w:sz w:val="20"/>
                <w:szCs w:val="20"/>
              </w:rPr>
              <w:t>L.1.2.</w:t>
            </w:r>
          </w:p>
        </w:tc>
        <w:tc>
          <w:tcPr>
            <w:tcW w:w="1709" w:type="dxa"/>
            <w:vMerge w:val="restart"/>
            <w:tcBorders>
              <w:top w:val="single" w:sz="4" w:space="0" w:color="auto"/>
              <w:left w:val="single" w:sz="4" w:space="0" w:color="auto"/>
              <w:bottom w:val="nil"/>
              <w:right w:val="single" w:sz="4" w:space="0" w:color="auto"/>
            </w:tcBorders>
            <w:vAlign w:val="center"/>
            <w:hideMark/>
          </w:tcPr>
          <w:p w14:paraId="02EEC3F9" w14:textId="77777777" w:rsidR="00D42574" w:rsidRPr="00B64012" w:rsidRDefault="00D42574" w:rsidP="00B64012">
            <w:pPr>
              <w:spacing w:after="0" w:line="240" w:lineRule="auto"/>
              <w:jc w:val="both"/>
              <w:rPr>
                <w:rFonts w:ascii="Arial Narrow" w:eastAsia="Times New Roman" w:hAnsi="Arial Narrow"/>
                <w:sz w:val="20"/>
                <w:szCs w:val="20"/>
                <w:highlight w:val="yellow"/>
              </w:rPr>
            </w:pPr>
            <w:r w:rsidRPr="00D0326F">
              <w:rPr>
                <w:rFonts w:ascii="Arial Narrow" w:eastAsia="Times New Roman" w:hAnsi="Arial Narrow"/>
                <w:sz w:val="20"/>
                <w:szCs w:val="20"/>
              </w:rPr>
              <w:t>Implementar la gobernanza regulatoria en entidades públicas</w:t>
            </w:r>
          </w:p>
        </w:tc>
        <w:tc>
          <w:tcPr>
            <w:tcW w:w="761" w:type="dxa"/>
            <w:tcBorders>
              <w:top w:val="nil"/>
              <w:left w:val="nil"/>
              <w:bottom w:val="single" w:sz="4" w:space="0" w:color="auto"/>
              <w:right w:val="single" w:sz="4" w:space="0" w:color="auto"/>
            </w:tcBorders>
            <w:vAlign w:val="center"/>
            <w:hideMark/>
          </w:tcPr>
          <w:p w14:paraId="1CE0E99F" w14:textId="4CB93F5E" w:rsidR="00D42574" w:rsidRPr="002D735F" w:rsidRDefault="00D46DF7" w:rsidP="00D46DF7">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A1.2.1</w:t>
            </w:r>
          </w:p>
        </w:tc>
        <w:tc>
          <w:tcPr>
            <w:tcW w:w="2498" w:type="dxa"/>
            <w:tcBorders>
              <w:top w:val="nil"/>
              <w:left w:val="nil"/>
              <w:bottom w:val="single" w:sz="4" w:space="0" w:color="auto"/>
              <w:right w:val="nil"/>
            </w:tcBorders>
            <w:vAlign w:val="center"/>
            <w:hideMark/>
          </w:tcPr>
          <w:p w14:paraId="7B6F3B26" w14:textId="77777777" w:rsidR="00D42574" w:rsidRPr="002D735F" w:rsidRDefault="00D42574" w:rsidP="00993B08">
            <w:pPr>
              <w:spacing w:after="0" w:line="240" w:lineRule="auto"/>
              <w:rPr>
                <w:rFonts w:ascii="Arial Narrow" w:eastAsia="Times New Roman" w:hAnsi="Arial Narrow"/>
                <w:sz w:val="20"/>
                <w:szCs w:val="20"/>
              </w:rPr>
            </w:pPr>
            <w:r w:rsidRPr="00D0326F">
              <w:rPr>
                <w:rFonts w:ascii="Arial Narrow" w:eastAsia="Times New Roman" w:hAnsi="Arial Narrow"/>
                <w:sz w:val="20"/>
                <w:szCs w:val="20"/>
              </w:rPr>
              <w:t>Diseño de instrumentos y mecanismos que permitan implementar el análisis de impacto regulatorio que aseguren la idoneidad y la calidad de las intervenciones regulatorias.</w:t>
            </w:r>
          </w:p>
        </w:tc>
        <w:tc>
          <w:tcPr>
            <w:tcW w:w="1525" w:type="dxa"/>
            <w:tcBorders>
              <w:top w:val="nil"/>
              <w:left w:val="single" w:sz="4" w:space="0" w:color="auto"/>
              <w:bottom w:val="single" w:sz="4" w:space="0" w:color="auto"/>
              <w:right w:val="single" w:sz="4" w:space="0" w:color="auto"/>
            </w:tcBorders>
            <w:vAlign w:val="center"/>
            <w:hideMark/>
          </w:tcPr>
          <w:p w14:paraId="753D0F1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42791A4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vAlign w:val="center"/>
            <w:hideMark/>
          </w:tcPr>
          <w:p w14:paraId="3AF315A7"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1A92700D"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7EE16807"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2860D56C"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25694AE4" w14:textId="77777777" w:rsidTr="00D0326F">
        <w:trPr>
          <w:trHeight w:val="1423"/>
        </w:trPr>
        <w:tc>
          <w:tcPr>
            <w:tcW w:w="0" w:type="auto"/>
            <w:vMerge/>
            <w:tcBorders>
              <w:top w:val="single" w:sz="4" w:space="0" w:color="auto"/>
              <w:left w:val="single" w:sz="4" w:space="0" w:color="auto"/>
              <w:bottom w:val="nil"/>
              <w:right w:val="single" w:sz="4" w:space="0" w:color="auto"/>
            </w:tcBorders>
            <w:vAlign w:val="center"/>
            <w:hideMark/>
          </w:tcPr>
          <w:p w14:paraId="5CE752DA"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single" w:sz="4" w:space="0" w:color="auto"/>
              <w:left w:val="single" w:sz="4" w:space="0" w:color="auto"/>
              <w:bottom w:val="nil"/>
              <w:right w:val="single" w:sz="4" w:space="0" w:color="auto"/>
            </w:tcBorders>
            <w:vAlign w:val="center"/>
            <w:hideMark/>
          </w:tcPr>
          <w:p w14:paraId="31626D28"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280269F4" w14:textId="3DE6CB59" w:rsidR="00D42574" w:rsidRPr="002D735F" w:rsidRDefault="00D46DF7" w:rsidP="00D46DF7">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A1.2.2</w:t>
            </w:r>
          </w:p>
        </w:tc>
        <w:tc>
          <w:tcPr>
            <w:tcW w:w="2498" w:type="dxa"/>
            <w:vAlign w:val="center"/>
            <w:hideMark/>
          </w:tcPr>
          <w:p w14:paraId="7FA787FC" w14:textId="4EB223F4" w:rsidR="00D42574" w:rsidRPr="002D735F" w:rsidRDefault="00D6275E" w:rsidP="002544B0">
            <w:pPr>
              <w:spacing w:after="0" w:line="240" w:lineRule="auto"/>
              <w:rPr>
                <w:rFonts w:ascii="Arial Narrow" w:eastAsia="Times New Roman" w:hAnsi="Arial Narrow"/>
                <w:sz w:val="20"/>
                <w:szCs w:val="20"/>
              </w:rPr>
            </w:pPr>
            <w:r>
              <w:rPr>
                <w:rFonts w:ascii="Arial Narrow" w:eastAsia="Times New Roman" w:hAnsi="Arial Narrow"/>
                <w:sz w:val="20"/>
                <w:szCs w:val="20"/>
              </w:rPr>
              <w:t>Implementación</w:t>
            </w:r>
            <w:r w:rsidR="00D42574" w:rsidRPr="002D735F">
              <w:rPr>
                <w:rFonts w:ascii="Arial Narrow" w:eastAsia="Times New Roman" w:hAnsi="Arial Narrow"/>
                <w:sz w:val="20"/>
                <w:szCs w:val="20"/>
              </w:rPr>
              <w:t xml:space="preserve"> de los instrumentos para la mejora de la calidad regulatoria en las entidades de los tres niveles de gobierno. </w:t>
            </w:r>
          </w:p>
        </w:tc>
        <w:tc>
          <w:tcPr>
            <w:tcW w:w="1525" w:type="dxa"/>
            <w:tcBorders>
              <w:top w:val="nil"/>
              <w:left w:val="single" w:sz="4" w:space="0" w:color="auto"/>
              <w:bottom w:val="single" w:sz="4" w:space="0" w:color="auto"/>
              <w:right w:val="single" w:sz="4" w:space="0" w:color="auto"/>
            </w:tcBorders>
            <w:vAlign w:val="center"/>
            <w:hideMark/>
          </w:tcPr>
          <w:p w14:paraId="5918C049" w14:textId="590D3DD0" w:rsidR="00D42574" w:rsidRPr="002D735F" w:rsidRDefault="00D6275E" w:rsidP="00993B08">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ENTIDAD PÚBLICA</w:t>
            </w:r>
          </w:p>
        </w:tc>
        <w:tc>
          <w:tcPr>
            <w:tcW w:w="1785" w:type="dxa"/>
            <w:tcBorders>
              <w:top w:val="nil"/>
              <w:left w:val="nil"/>
              <w:bottom w:val="single" w:sz="4" w:space="0" w:color="auto"/>
              <w:right w:val="single" w:sz="4" w:space="0" w:color="auto"/>
            </w:tcBorders>
            <w:vAlign w:val="center"/>
            <w:hideMark/>
          </w:tcPr>
          <w:p w14:paraId="2595A68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vAlign w:val="center"/>
            <w:hideMark/>
          </w:tcPr>
          <w:p w14:paraId="79228C77"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3D73A1F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181A9BB7"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4FD47A6B"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2D735F" w:rsidRPr="002D735F" w14:paraId="1FD2B4AD" w14:textId="77777777" w:rsidTr="00993B08">
        <w:trPr>
          <w:trHeight w:val="636"/>
        </w:trPr>
        <w:tc>
          <w:tcPr>
            <w:tcW w:w="14737" w:type="dxa"/>
            <w:gridSpan w:val="10"/>
            <w:tcBorders>
              <w:top w:val="single" w:sz="4" w:space="0" w:color="auto"/>
              <w:left w:val="single" w:sz="4" w:space="0" w:color="auto"/>
              <w:bottom w:val="single" w:sz="4" w:space="0" w:color="auto"/>
              <w:right w:val="single" w:sz="4" w:space="0" w:color="000000"/>
            </w:tcBorders>
            <w:shd w:val="clear" w:color="auto" w:fill="D0CECE"/>
            <w:vAlign w:val="center"/>
            <w:hideMark/>
          </w:tcPr>
          <w:p w14:paraId="37FDD49F" w14:textId="77777777" w:rsidR="00D42574" w:rsidRPr="002D735F" w:rsidRDefault="00D42574" w:rsidP="00993B08">
            <w:pPr>
              <w:spacing w:after="0" w:line="240" w:lineRule="auto"/>
              <w:rPr>
                <w:rFonts w:ascii="Arial Narrow" w:eastAsia="Times New Roman" w:hAnsi="Arial Narrow"/>
                <w:b/>
                <w:bCs/>
                <w:sz w:val="20"/>
                <w:szCs w:val="20"/>
              </w:rPr>
            </w:pPr>
            <w:r w:rsidRPr="002D735F">
              <w:rPr>
                <w:rFonts w:ascii="Arial Narrow" w:eastAsia="Times New Roman" w:hAnsi="Arial Narrow"/>
                <w:b/>
                <w:bCs/>
                <w:sz w:val="20"/>
                <w:szCs w:val="20"/>
              </w:rPr>
              <w:t>O.P.2. Mejorar la gestión interna en las entidades públicas.</w:t>
            </w:r>
          </w:p>
        </w:tc>
      </w:tr>
      <w:tr w:rsidR="00D46DF7" w:rsidRPr="002D735F" w14:paraId="1F7FA67B" w14:textId="77777777" w:rsidTr="00D0326F">
        <w:trPr>
          <w:trHeight w:val="658"/>
        </w:trPr>
        <w:tc>
          <w:tcPr>
            <w:tcW w:w="646" w:type="dxa"/>
            <w:vMerge w:val="restart"/>
            <w:tcBorders>
              <w:top w:val="nil"/>
              <w:left w:val="single" w:sz="4" w:space="0" w:color="auto"/>
              <w:bottom w:val="single" w:sz="4" w:space="0" w:color="auto"/>
              <w:right w:val="single" w:sz="4" w:space="0" w:color="auto"/>
            </w:tcBorders>
            <w:vAlign w:val="center"/>
            <w:hideMark/>
          </w:tcPr>
          <w:p w14:paraId="45E3A41C"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lastRenderedPageBreak/>
              <w:t>L.2.3</w:t>
            </w:r>
          </w:p>
        </w:tc>
        <w:tc>
          <w:tcPr>
            <w:tcW w:w="1709" w:type="dxa"/>
            <w:vMerge w:val="restart"/>
            <w:tcBorders>
              <w:top w:val="nil"/>
              <w:left w:val="single" w:sz="4" w:space="0" w:color="auto"/>
              <w:bottom w:val="single" w:sz="4" w:space="0" w:color="auto"/>
              <w:right w:val="single" w:sz="4" w:space="0" w:color="auto"/>
            </w:tcBorders>
            <w:vAlign w:val="center"/>
            <w:hideMark/>
          </w:tcPr>
          <w:p w14:paraId="491BAB66" w14:textId="77777777" w:rsidR="00D42574" w:rsidRPr="002D735F" w:rsidRDefault="00D42574" w:rsidP="00B64012">
            <w:pPr>
              <w:spacing w:after="0" w:line="240" w:lineRule="auto"/>
              <w:jc w:val="both"/>
              <w:rPr>
                <w:rFonts w:ascii="Arial Narrow" w:eastAsia="Times New Roman" w:hAnsi="Arial Narrow"/>
                <w:sz w:val="20"/>
                <w:szCs w:val="20"/>
              </w:rPr>
            </w:pPr>
            <w:r w:rsidRPr="00D0326F">
              <w:rPr>
                <w:rFonts w:ascii="Arial Narrow" w:eastAsia="Times New Roman" w:hAnsi="Arial Narrow"/>
                <w:sz w:val="20"/>
                <w:szCs w:val="20"/>
              </w:rPr>
              <w:t>Asegurar el diseño e implementación de normas de los sistemas administrativos en las entidades públicas, considerando su heterogeneidad.</w:t>
            </w:r>
          </w:p>
        </w:tc>
        <w:tc>
          <w:tcPr>
            <w:tcW w:w="761" w:type="dxa"/>
            <w:tcBorders>
              <w:top w:val="nil"/>
              <w:left w:val="nil"/>
              <w:bottom w:val="single" w:sz="4" w:space="0" w:color="auto"/>
              <w:right w:val="single" w:sz="4" w:space="0" w:color="auto"/>
            </w:tcBorders>
            <w:vAlign w:val="center"/>
            <w:hideMark/>
          </w:tcPr>
          <w:p w14:paraId="458B511B" w14:textId="4DF64A5F"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sidR="00D46DF7">
              <w:rPr>
                <w:rFonts w:ascii="Arial Narrow" w:eastAsia="Times New Roman" w:hAnsi="Arial Narrow"/>
                <w:b/>
                <w:bCs/>
                <w:sz w:val="20"/>
                <w:szCs w:val="20"/>
              </w:rPr>
              <w:t>.3.1</w:t>
            </w:r>
          </w:p>
        </w:tc>
        <w:tc>
          <w:tcPr>
            <w:tcW w:w="2498" w:type="dxa"/>
            <w:tcBorders>
              <w:top w:val="nil"/>
              <w:left w:val="nil"/>
              <w:bottom w:val="single" w:sz="4" w:space="0" w:color="auto"/>
              <w:right w:val="nil"/>
            </w:tcBorders>
            <w:vAlign w:val="center"/>
            <w:hideMark/>
          </w:tcPr>
          <w:p w14:paraId="0CB3459D" w14:textId="74BD9978" w:rsidR="00D42574" w:rsidRPr="00316E93" w:rsidRDefault="00D42574" w:rsidP="009D4034">
            <w:pPr>
              <w:spacing w:after="0" w:line="240" w:lineRule="auto"/>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Aprobación de normas e instrumentos de los sistemas administrativos contemplando la heterogeneidad de las entidades públicas.</w:t>
            </w:r>
          </w:p>
        </w:tc>
        <w:tc>
          <w:tcPr>
            <w:tcW w:w="1525" w:type="dxa"/>
            <w:tcBorders>
              <w:top w:val="nil"/>
              <w:left w:val="single" w:sz="4" w:space="0" w:color="auto"/>
              <w:bottom w:val="single" w:sz="4" w:space="0" w:color="auto"/>
              <w:right w:val="single" w:sz="4" w:space="0" w:color="auto"/>
            </w:tcBorders>
            <w:vAlign w:val="center"/>
            <w:hideMark/>
          </w:tcPr>
          <w:p w14:paraId="5482527A" w14:textId="6DFC753A" w:rsidR="00D42574" w:rsidRPr="00316E93" w:rsidRDefault="009D4034" w:rsidP="00993B08">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DOCUMENTO</w:t>
            </w:r>
          </w:p>
        </w:tc>
        <w:tc>
          <w:tcPr>
            <w:tcW w:w="1785" w:type="dxa"/>
            <w:tcBorders>
              <w:top w:val="nil"/>
              <w:left w:val="nil"/>
              <w:bottom w:val="single" w:sz="4" w:space="0" w:color="auto"/>
              <w:right w:val="single" w:sz="4" w:space="0" w:color="auto"/>
            </w:tcBorders>
            <w:vAlign w:val="center"/>
            <w:hideMark/>
          </w:tcPr>
          <w:p w14:paraId="26A3063C" w14:textId="77777777" w:rsidR="00D42574" w:rsidRPr="00316E93" w:rsidRDefault="00D42574" w:rsidP="00993B08">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b/>
                <w:color w:val="000000" w:themeColor="text1"/>
                <w:sz w:val="20"/>
                <w:szCs w:val="20"/>
              </w:rPr>
              <w:t>MEF</w:t>
            </w:r>
            <w:r w:rsidRPr="00316E93">
              <w:rPr>
                <w:rFonts w:ascii="Arial Narrow" w:eastAsia="Times New Roman" w:hAnsi="Arial Narrow"/>
                <w:color w:val="000000" w:themeColor="text1"/>
                <w:sz w:val="20"/>
                <w:szCs w:val="20"/>
              </w:rPr>
              <w:t>: Dirección General de Abastecimiento-DGA; Dirección General de Presupuesto Público-DGPP; Dirección General de Tesoro Público-DGTP; Dirección General de Contabilidad Pública- DGCP; Dirección General de Programación Multianual de Inversiones -DGPMI.</w:t>
            </w:r>
            <w:r w:rsidRPr="00316E93">
              <w:rPr>
                <w:rFonts w:ascii="Arial Narrow" w:eastAsia="Times New Roman" w:hAnsi="Arial Narrow"/>
                <w:color w:val="000000" w:themeColor="text1"/>
                <w:sz w:val="20"/>
                <w:szCs w:val="20"/>
              </w:rPr>
              <w:br/>
            </w:r>
            <w:r w:rsidRPr="00316E93">
              <w:rPr>
                <w:rFonts w:ascii="Arial Narrow" w:eastAsia="Times New Roman" w:hAnsi="Arial Narrow"/>
                <w:color w:val="000000" w:themeColor="text1"/>
                <w:sz w:val="20"/>
                <w:szCs w:val="20"/>
              </w:rPr>
              <w:br/>
            </w:r>
            <w:r w:rsidRPr="00316E93">
              <w:rPr>
                <w:rFonts w:ascii="Arial Narrow" w:eastAsia="Times New Roman" w:hAnsi="Arial Narrow"/>
                <w:b/>
                <w:color w:val="000000" w:themeColor="text1"/>
                <w:sz w:val="20"/>
                <w:szCs w:val="20"/>
              </w:rPr>
              <w:t>PCM:</w:t>
            </w:r>
            <w:r w:rsidRPr="00316E93">
              <w:rPr>
                <w:rFonts w:ascii="Arial Narrow" w:eastAsia="Times New Roman" w:hAnsi="Arial Narrow"/>
                <w:color w:val="000000" w:themeColor="text1"/>
                <w:sz w:val="20"/>
                <w:szCs w:val="20"/>
              </w:rPr>
              <w:t xml:space="preserve"> Secretaría de Gestión Pública- SGP</w:t>
            </w:r>
            <w:r w:rsidRPr="00316E93">
              <w:rPr>
                <w:rFonts w:ascii="Arial Narrow" w:eastAsia="Times New Roman" w:hAnsi="Arial Narrow"/>
                <w:color w:val="000000" w:themeColor="text1"/>
                <w:sz w:val="20"/>
                <w:szCs w:val="20"/>
              </w:rPr>
              <w:br/>
            </w:r>
            <w:r w:rsidRPr="00316E93">
              <w:rPr>
                <w:rFonts w:ascii="Arial Narrow" w:eastAsia="Times New Roman" w:hAnsi="Arial Narrow"/>
                <w:color w:val="000000" w:themeColor="text1"/>
                <w:sz w:val="20"/>
                <w:szCs w:val="20"/>
              </w:rPr>
              <w:br/>
            </w:r>
            <w:r w:rsidRPr="00316E93">
              <w:rPr>
                <w:rFonts w:ascii="Arial Narrow" w:eastAsia="Times New Roman" w:hAnsi="Arial Narrow"/>
                <w:b/>
                <w:color w:val="000000" w:themeColor="text1"/>
                <w:sz w:val="20"/>
                <w:szCs w:val="20"/>
              </w:rPr>
              <w:t>CEPLAN</w:t>
            </w:r>
            <w:r w:rsidRPr="00316E93">
              <w:rPr>
                <w:rFonts w:ascii="Arial Narrow" w:eastAsia="Times New Roman" w:hAnsi="Arial Narrow"/>
                <w:color w:val="000000" w:themeColor="text1"/>
                <w:sz w:val="20"/>
                <w:szCs w:val="20"/>
              </w:rPr>
              <w:t>: Dirección Nacional de Coordinación y Planeamiento Estratégico</w:t>
            </w:r>
            <w:r w:rsidRPr="00316E93">
              <w:rPr>
                <w:rFonts w:ascii="Arial Narrow" w:eastAsia="Times New Roman" w:hAnsi="Arial Narrow"/>
                <w:color w:val="000000" w:themeColor="text1"/>
                <w:sz w:val="20"/>
                <w:szCs w:val="20"/>
              </w:rPr>
              <w:br/>
            </w:r>
            <w:r w:rsidRPr="00316E93">
              <w:rPr>
                <w:rFonts w:ascii="Arial Narrow" w:eastAsia="Times New Roman" w:hAnsi="Arial Narrow"/>
                <w:color w:val="000000" w:themeColor="text1"/>
                <w:sz w:val="20"/>
                <w:szCs w:val="20"/>
              </w:rPr>
              <w:br/>
            </w:r>
            <w:r w:rsidRPr="00316E93">
              <w:rPr>
                <w:rFonts w:ascii="Arial Narrow" w:eastAsia="Times New Roman" w:hAnsi="Arial Narrow"/>
                <w:b/>
                <w:color w:val="000000" w:themeColor="text1"/>
                <w:sz w:val="20"/>
                <w:szCs w:val="20"/>
              </w:rPr>
              <w:t>CGR y SERVIR</w:t>
            </w:r>
            <w:r w:rsidRPr="00316E93">
              <w:rPr>
                <w:rFonts w:ascii="Arial Narrow" w:eastAsia="Times New Roman" w:hAnsi="Arial Narrow"/>
                <w:color w:val="000000" w:themeColor="text1"/>
                <w:sz w:val="20"/>
                <w:szCs w:val="20"/>
              </w:rPr>
              <w:t>: órganos de línea.</w:t>
            </w:r>
          </w:p>
        </w:tc>
        <w:tc>
          <w:tcPr>
            <w:tcW w:w="1453" w:type="dxa"/>
            <w:tcBorders>
              <w:top w:val="nil"/>
              <w:left w:val="nil"/>
              <w:bottom w:val="single" w:sz="4" w:space="0" w:color="auto"/>
              <w:right w:val="single" w:sz="4" w:space="0" w:color="auto"/>
            </w:tcBorders>
            <w:vAlign w:val="center"/>
            <w:hideMark/>
          </w:tcPr>
          <w:p w14:paraId="5733058F" w14:textId="755CA1C1" w:rsidR="00D42574" w:rsidRPr="00316E93" w:rsidRDefault="00D42574" w:rsidP="00993B08">
            <w:pPr>
              <w:spacing w:after="0" w:line="240" w:lineRule="auto"/>
              <w:jc w:val="center"/>
              <w:rPr>
                <w:rFonts w:ascii="Arial Narrow" w:eastAsia="Times New Roman" w:hAnsi="Arial Narrow"/>
                <w:color w:val="000000" w:themeColor="text1"/>
                <w:sz w:val="20"/>
                <w:szCs w:val="20"/>
                <w:lang w:val="en-US"/>
              </w:rPr>
            </w:pPr>
            <w:r w:rsidRPr="00316E93">
              <w:rPr>
                <w:rFonts w:ascii="Arial Narrow" w:eastAsia="Times New Roman" w:hAnsi="Arial Narrow"/>
                <w:color w:val="000000" w:themeColor="text1"/>
                <w:sz w:val="20"/>
                <w:szCs w:val="20"/>
                <w:lang w:val="en-US"/>
              </w:rPr>
              <w:t>MEF / PCM / SERVIR / CEPLAN</w:t>
            </w:r>
            <w:r w:rsidR="009D4034" w:rsidRPr="00316E93">
              <w:rPr>
                <w:rFonts w:ascii="Arial Narrow" w:eastAsia="Times New Roman" w:hAnsi="Arial Narrow"/>
                <w:color w:val="000000" w:themeColor="text1"/>
                <w:sz w:val="20"/>
                <w:szCs w:val="20"/>
                <w:lang w:val="en-US"/>
              </w:rPr>
              <w:t>/CGR</w:t>
            </w:r>
          </w:p>
        </w:tc>
        <w:tc>
          <w:tcPr>
            <w:tcW w:w="1559" w:type="dxa"/>
            <w:tcBorders>
              <w:top w:val="nil"/>
              <w:left w:val="nil"/>
              <w:bottom w:val="single" w:sz="4" w:space="0" w:color="auto"/>
              <w:right w:val="single" w:sz="4" w:space="0" w:color="auto"/>
            </w:tcBorders>
            <w:vAlign w:val="center"/>
            <w:hideMark/>
          </w:tcPr>
          <w:p w14:paraId="238C9B7C" w14:textId="7B6C6E86" w:rsidR="00D42574" w:rsidRPr="00316E93" w:rsidRDefault="00D42574" w:rsidP="00993B08">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009: M. Economía y Finanzas</w:t>
            </w:r>
            <w:r w:rsidRPr="00316E93">
              <w:rPr>
                <w:rFonts w:ascii="Arial Narrow" w:eastAsia="Times New Roman" w:hAnsi="Arial Narrow"/>
                <w:color w:val="000000" w:themeColor="text1"/>
                <w:sz w:val="20"/>
                <w:szCs w:val="20"/>
              </w:rPr>
              <w:br/>
              <w:t>001: Presidencia del Consejo de Ministros</w:t>
            </w:r>
            <w:r w:rsidRPr="00316E93">
              <w:rPr>
                <w:rFonts w:ascii="Arial Narrow" w:eastAsia="Times New Roman" w:hAnsi="Arial Narrow"/>
                <w:color w:val="000000" w:themeColor="text1"/>
                <w:sz w:val="20"/>
                <w:szCs w:val="20"/>
              </w:rPr>
              <w:br/>
              <w:t>023: Autoridad Nacional del Servicio Civil</w:t>
            </w:r>
            <w:r w:rsidRPr="00316E93">
              <w:rPr>
                <w:rFonts w:ascii="Arial Narrow" w:eastAsia="Times New Roman" w:hAnsi="Arial Narrow"/>
                <w:color w:val="000000" w:themeColor="text1"/>
                <w:sz w:val="20"/>
                <w:szCs w:val="20"/>
              </w:rPr>
              <w:br/>
              <w:t xml:space="preserve">016: Centro Nacional de Planeamiento Estratégico </w:t>
            </w:r>
            <w:r w:rsidR="009D4034" w:rsidRPr="00316E93">
              <w:rPr>
                <w:rFonts w:ascii="Arial Narrow" w:eastAsia="Times New Roman" w:hAnsi="Arial Narrow"/>
                <w:color w:val="000000" w:themeColor="text1"/>
                <w:sz w:val="20"/>
                <w:szCs w:val="20"/>
              </w:rPr>
              <w:t>–</w:t>
            </w:r>
            <w:r w:rsidRPr="00316E93">
              <w:rPr>
                <w:rFonts w:ascii="Arial Narrow" w:eastAsia="Times New Roman" w:hAnsi="Arial Narrow"/>
                <w:color w:val="000000" w:themeColor="text1"/>
                <w:sz w:val="20"/>
                <w:szCs w:val="20"/>
              </w:rPr>
              <w:t>CEPLAN</w:t>
            </w:r>
          </w:p>
          <w:p w14:paraId="5B693004" w14:textId="22015786" w:rsidR="009D4034" w:rsidRPr="00316E93" w:rsidRDefault="009D4034" w:rsidP="009D4034">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019: Contraloría General</w:t>
            </w:r>
          </w:p>
        </w:tc>
        <w:tc>
          <w:tcPr>
            <w:tcW w:w="1560" w:type="dxa"/>
            <w:tcBorders>
              <w:top w:val="nil"/>
              <w:left w:val="nil"/>
              <w:bottom w:val="single" w:sz="4" w:space="0" w:color="auto"/>
              <w:right w:val="single" w:sz="4" w:space="0" w:color="auto"/>
            </w:tcBorders>
            <w:vAlign w:val="center"/>
            <w:hideMark/>
          </w:tcPr>
          <w:p w14:paraId="6EF91135" w14:textId="77777777" w:rsidR="00316E93" w:rsidRPr="00316E93" w:rsidRDefault="00D42574" w:rsidP="00993B08">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0</w:t>
            </w:r>
            <w:r w:rsidR="00316E93" w:rsidRPr="00316E93">
              <w:rPr>
                <w:rFonts w:ascii="Arial Narrow" w:eastAsia="Times New Roman" w:hAnsi="Arial Narrow"/>
                <w:color w:val="000000" w:themeColor="text1"/>
                <w:sz w:val="20"/>
                <w:szCs w:val="20"/>
              </w:rPr>
              <w:t xml:space="preserve">9: Economía y Finanzas </w:t>
            </w:r>
          </w:p>
          <w:p w14:paraId="00A491ED" w14:textId="77777777" w:rsidR="00D42574" w:rsidRPr="00316E93" w:rsidRDefault="00D42574" w:rsidP="00993B08">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 xml:space="preserve"> 01: Presidencia del Consejo de Ministros</w:t>
            </w:r>
          </w:p>
          <w:p w14:paraId="43561A41" w14:textId="77777777" w:rsidR="00316E93" w:rsidRPr="00316E93" w:rsidRDefault="00316E93" w:rsidP="00316E93">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023: Autoridad Nacional del Servicio Civil</w:t>
            </w:r>
            <w:r w:rsidRPr="00316E93">
              <w:rPr>
                <w:rFonts w:ascii="Arial Narrow" w:eastAsia="Times New Roman" w:hAnsi="Arial Narrow"/>
                <w:color w:val="000000" w:themeColor="text1"/>
                <w:sz w:val="20"/>
                <w:szCs w:val="20"/>
              </w:rPr>
              <w:br/>
              <w:t>016: Centro Nacional de Planeamiento Estratégico –CEPLAN</w:t>
            </w:r>
          </w:p>
          <w:p w14:paraId="6D63E6F6" w14:textId="5939FD63" w:rsidR="00316E93" w:rsidRPr="00316E93" w:rsidRDefault="00316E93" w:rsidP="00316E93">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019: Contraloría General</w:t>
            </w:r>
          </w:p>
        </w:tc>
        <w:tc>
          <w:tcPr>
            <w:tcW w:w="1241" w:type="dxa"/>
            <w:tcBorders>
              <w:top w:val="nil"/>
              <w:left w:val="nil"/>
              <w:bottom w:val="single" w:sz="4" w:space="0" w:color="auto"/>
              <w:right w:val="single" w:sz="4" w:space="0" w:color="auto"/>
            </w:tcBorders>
            <w:vAlign w:val="center"/>
            <w:hideMark/>
          </w:tcPr>
          <w:p w14:paraId="2CA05F95" w14:textId="77777777" w:rsidR="00D42574" w:rsidRPr="00316E93" w:rsidRDefault="00D42574" w:rsidP="00993B08">
            <w:pPr>
              <w:spacing w:after="0" w:line="240" w:lineRule="auto"/>
              <w:jc w:val="center"/>
              <w:rPr>
                <w:rFonts w:ascii="Arial Narrow" w:eastAsia="Times New Roman" w:hAnsi="Arial Narrow"/>
                <w:color w:val="000000" w:themeColor="text1"/>
                <w:sz w:val="20"/>
                <w:szCs w:val="20"/>
              </w:rPr>
            </w:pPr>
            <w:r w:rsidRPr="00316E93">
              <w:rPr>
                <w:rFonts w:ascii="Arial Narrow" w:eastAsia="Times New Roman" w:hAnsi="Arial Narrow"/>
                <w:color w:val="000000" w:themeColor="text1"/>
                <w:sz w:val="20"/>
                <w:szCs w:val="20"/>
              </w:rPr>
              <w:t>NACIONAL</w:t>
            </w:r>
          </w:p>
        </w:tc>
      </w:tr>
      <w:tr w:rsidR="00D46DF7" w:rsidRPr="002D735F" w14:paraId="0009FF7C" w14:textId="77777777" w:rsidTr="00D0326F">
        <w:trPr>
          <w:trHeight w:val="636"/>
        </w:trPr>
        <w:tc>
          <w:tcPr>
            <w:tcW w:w="0" w:type="auto"/>
            <w:vMerge/>
            <w:tcBorders>
              <w:top w:val="nil"/>
              <w:left w:val="single" w:sz="4" w:space="0" w:color="auto"/>
              <w:bottom w:val="single" w:sz="4" w:space="0" w:color="auto"/>
              <w:right w:val="single" w:sz="4" w:space="0" w:color="auto"/>
            </w:tcBorders>
            <w:vAlign w:val="center"/>
            <w:hideMark/>
          </w:tcPr>
          <w:p w14:paraId="7F227DDE" w14:textId="77777777" w:rsidR="009D4034" w:rsidRPr="002D735F" w:rsidRDefault="009D4034" w:rsidP="009D4034">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auto"/>
              <w:right w:val="single" w:sz="4" w:space="0" w:color="auto"/>
            </w:tcBorders>
            <w:vAlign w:val="center"/>
            <w:hideMark/>
          </w:tcPr>
          <w:p w14:paraId="6943AEE6" w14:textId="77777777" w:rsidR="009D4034" w:rsidRPr="002D735F" w:rsidRDefault="009D4034" w:rsidP="009D4034">
            <w:pPr>
              <w:spacing w:after="0" w:line="240" w:lineRule="auto"/>
              <w:rPr>
                <w:rFonts w:ascii="Arial Narrow" w:eastAsia="Times New Roman" w:hAnsi="Arial Narrow"/>
                <w:sz w:val="20"/>
                <w:szCs w:val="20"/>
              </w:rPr>
            </w:pPr>
          </w:p>
        </w:tc>
        <w:tc>
          <w:tcPr>
            <w:tcW w:w="761" w:type="dxa"/>
            <w:tcBorders>
              <w:top w:val="single" w:sz="4" w:space="0" w:color="auto"/>
              <w:left w:val="nil"/>
              <w:bottom w:val="single" w:sz="4" w:space="0" w:color="auto"/>
              <w:right w:val="single" w:sz="4" w:space="0" w:color="auto"/>
            </w:tcBorders>
            <w:vAlign w:val="center"/>
          </w:tcPr>
          <w:p w14:paraId="64999421" w14:textId="22719FB1" w:rsidR="009D4034" w:rsidRPr="002D735F" w:rsidRDefault="0067744C" w:rsidP="009D4034">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Pr>
                <w:rFonts w:ascii="Arial Narrow" w:eastAsia="Times New Roman" w:hAnsi="Arial Narrow"/>
                <w:b/>
                <w:bCs/>
                <w:sz w:val="20"/>
                <w:szCs w:val="20"/>
              </w:rPr>
              <w:t>.3.2</w:t>
            </w:r>
          </w:p>
        </w:tc>
        <w:tc>
          <w:tcPr>
            <w:tcW w:w="2498" w:type="dxa"/>
            <w:tcBorders>
              <w:top w:val="single" w:sz="4" w:space="0" w:color="auto"/>
              <w:bottom w:val="single" w:sz="4" w:space="0" w:color="auto"/>
            </w:tcBorders>
            <w:vAlign w:val="center"/>
          </w:tcPr>
          <w:p w14:paraId="72D4A960" w14:textId="61E6599B" w:rsidR="009D4034" w:rsidRPr="002D735F" w:rsidRDefault="009D4034" w:rsidP="009D4034">
            <w:pPr>
              <w:spacing w:after="0" w:line="240" w:lineRule="auto"/>
              <w:rPr>
                <w:rFonts w:ascii="Arial Narrow" w:eastAsia="Times New Roman" w:hAnsi="Arial Narrow"/>
                <w:sz w:val="20"/>
                <w:szCs w:val="20"/>
              </w:rPr>
            </w:pPr>
            <w:r w:rsidRPr="00D46DF7">
              <w:rPr>
                <w:rFonts w:ascii="Arial Narrow" w:eastAsia="Times New Roman" w:hAnsi="Arial Narrow"/>
                <w:sz w:val="20"/>
                <w:szCs w:val="20"/>
              </w:rPr>
              <w:t>Implementación de normas e instrumentos de los sistemas administrativos contemplando la heterogeneidad de las entidades públicas.</w:t>
            </w:r>
          </w:p>
        </w:tc>
        <w:tc>
          <w:tcPr>
            <w:tcW w:w="1525" w:type="dxa"/>
            <w:tcBorders>
              <w:top w:val="single" w:sz="4" w:space="0" w:color="auto"/>
              <w:left w:val="single" w:sz="4" w:space="0" w:color="auto"/>
              <w:bottom w:val="single" w:sz="4" w:space="0" w:color="auto"/>
              <w:right w:val="single" w:sz="4" w:space="0" w:color="auto"/>
            </w:tcBorders>
            <w:vAlign w:val="center"/>
          </w:tcPr>
          <w:p w14:paraId="6372BD96" w14:textId="2850B3BA" w:rsidR="009D4034" w:rsidRPr="002D735F" w:rsidRDefault="00D6275E" w:rsidP="009D4034">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ENTIDAD PÚBLICA</w:t>
            </w:r>
          </w:p>
        </w:tc>
        <w:tc>
          <w:tcPr>
            <w:tcW w:w="1785" w:type="dxa"/>
            <w:tcBorders>
              <w:top w:val="nil"/>
              <w:left w:val="nil"/>
              <w:bottom w:val="single" w:sz="4" w:space="0" w:color="auto"/>
              <w:right w:val="single" w:sz="4" w:space="0" w:color="auto"/>
            </w:tcBorders>
            <w:vAlign w:val="center"/>
          </w:tcPr>
          <w:p w14:paraId="43E00B1E" w14:textId="2499E478" w:rsidR="009D4034" w:rsidRPr="002D735F" w:rsidRDefault="009D4034" w:rsidP="009D4034">
            <w:pPr>
              <w:spacing w:after="0" w:line="240" w:lineRule="auto"/>
              <w:jc w:val="center"/>
              <w:rPr>
                <w:rFonts w:ascii="Arial Narrow" w:eastAsia="Times New Roman" w:hAnsi="Arial Narrow"/>
                <w:sz w:val="20"/>
                <w:szCs w:val="20"/>
              </w:rPr>
            </w:pPr>
            <w:r w:rsidRPr="009D4034">
              <w:rPr>
                <w:rFonts w:ascii="Arial Narrow" w:eastAsia="Times New Roman" w:hAnsi="Arial Narrow"/>
                <w:b/>
                <w:sz w:val="20"/>
                <w:szCs w:val="20"/>
              </w:rPr>
              <w:t>MEF</w:t>
            </w:r>
            <w:r w:rsidRPr="002D735F">
              <w:rPr>
                <w:rFonts w:ascii="Arial Narrow" w:eastAsia="Times New Roman" w:hAnsi="Arial Narrow"/>
                <w:sz w:val="20"/>
                <w:szCs w:val="20"/>
              </w:rPr>
              <w:t>: Dirección General de Abastecimiento-DGA; Dirección General de Presupuesto Público-DGPP; Dirección General de Tesoro Público-DGTP; Dirección General de Contabilidad Pública- DGCP; Dirección General de Programación Multianual de Inversiones -DGPMI.</w:t>
            </w:r>
            <w:r w:rsidRPr="002D735F">
              <w:rPr>
                <w:rFonts w:ascii="Arial Narrow" w:eastAsia="Times New Roman" w:hAnsi="Arial Narrow"/>
                <w:sz w:val="20"/>
                <w:szCs w:val="20"/>
              </w:rPr>
              <w:br/>
            </w:r>
            <w:r w:rsidRPr="002D735F">
              <w:rPr>
                <w:rFonts w:ascii="Arial Narrow" w:eastAsia="Times New Roman" w:hAnsi="Arial Narrow"/>
                <w:sz w:val="20"/>
                <w:szCs w:val="20"/>
              </w:rPr>
              <w:br/>
            </w:r>
            <w:r w:rsidRPr="009D4034">
              <w:rPr>
                <w:rFonts w:ascii="Arial Narrow" w:eastAsia="Times New Roman" w:hAnsi="Arial Narrow"/>
                <w:b/>
                <w:sz w:val="20"/>
                <w:szCs w:val="20"/>
              </w:rPr>
              <w:t>PCM:</w:t>
            </w:r>
            <w:r w:rsidRPr="002D735F">
              <w:rPr>
                <w:rFonts w:ascii="Arial Narrow" w:eastAsia="Times New Roman" w:hAnsi="Arial Narrow"/>
                <w:sz w:val="20"/>
                <w:szCs w:val="20"/>
              </w:rPr>
              <w:t xml:space="preserve"> Secretaría de Gestión Pública- SGP</w:t>
            </w:r>
            <w:r w:rsidRPr="002D735F">
              <w:rPr>
                <w:rFonts w:ascii="Arial Narrow" w:eastAsia="Times New Roman" w:hAnsi="Arial Narrow"/>
                <w:sz w:val="20"/>
                <w:szCs w:val="20"/>
              </w:rPr>
              <w:br/>
            </w:r>
            <w:r w:rsidRPr="002D735F">
              <w:rPr>
                <w:rFonts w:ascii="Arial Narrow" w:eastAsia="Times New Roman" w:hAnsi="Arial Narrow"/>
                <w:sz w:val="20"/>
                <w:szCs w:val="20"/>
              </w:rPr>
              <w:br/>
            </w:r>
            <w:r w:rsidRPr="009D4034">
              <w:rPr>
                <w:rFonts w:ascii="Arial Narrow" w:eastAsia="Times New Roman" w:hAnsi="Arial Narrow"/>
                <w:b/>
                <w:sz w:val="20"/>
                <w:szCs w:val="20"/>
              </w:rPr>
              <w:t>CEPLAN</w:t>
            </w:r>
            <w:r w:rsidRPr="002D735F">
              <w:rPr>
                <w:rFonts w:ascii="Arial Narrow" w:eastAsia="Times New Roman" w:hAnsi="Arial Narrow"/>
                <w:sz w:val="20"/>
                <w:szCs w:val="20"/>
              </w:rPr>
              <w:t>: Dirección Nacional de Coordinación y Planeamiento Estratégico</w:t>
            </w:r>
            <w:r w:rsidRPr="002D735F">
              <w:rPr>
                <w:rFonts w:ascii="Arial Narrow" w:eastAsia="Times New Roman" w:hAnsi="Arial Narrow"/>
                <w:sz w:val="20"/>
                <w:szCs w:val="20"/>
              </w:rPr>
              <w:br/>
            </w:r>
            <w:r w:rsidRPr="002D735F">
              <w:rPr>
                <w:rFonts w:ascii="Arial Narrow" w:eastAsia="Times New Roman" w:hAnsi="Arial Narrow"/>
                <w:sz w:val="20"/>
                <w:szCs w:val="20"/>
              </w:rPr>
              <w:br/>
            </w:r>
            <w:r w:rsidRPr="009D4034">
              <w:rPr>
                <w:rFonts w:ascii="Arial Narrow" w:eastAsia="Times New Roman" w:hAnsi="Arial Narrow"/>
                <w:b/>
                <w:color w:val="000000" w:themeColor="text1"/>
                <w:sz w:val="20"/>
                <w:szCs w:val="20"/>
              </w:rPr>
              <w:t>CGR y SERVIR</w:t>
            </w:r>
            <w:r w:rsidRPr="009D4034">
              <w:rPr>
                <w:rFonts w:ascii="Arial Narrow" w:eastAsia="Times New Roman" w:hAnsi="Arial Narrow"/>
                <w:color w:val="000000" w:themeColor="text1"/>
                <w:sz w:val="20"/>
                <w:szCs w:val="20"/>
              </w:rPr>
              <w:t>: órganos de línea.</w:t>
            </w:r>
          </w:p>
        </w:tc>
        <w:tc>
          <w:tcPr>
            <w:tcW w:w="1453" w:type="dxa"/>
            <w:tcBorders>
              <w:top w:val="nil"/>
              <w:left w:val="nil"/>
              <w:bottom w:val="single" w:sz="4" w:space="0" w:color="auto"/>
              <w:right w:val="single" w:sz="4" w:space="0" w:color="auto"/>
            </w:tcBorders>
            <w:noWrap/>
            <w:vAlign w:val="center"/>
          </w:tcPr>
          <w:p w14:paraId="05175FC2" w14:textId="7DA409AD" w:rsidR="009D4034" w:rsidRPr="009D4034" w:rsidRDefault="009D4034" w:rsidP="009D4034">
            <w:pPr>
              <w:spacing w:after="0" w:line="240" w:lineRule="auto"/>
              <w:jc w:val="center"/>
              <w:rPr>
                <w:rFonts w:ascii="Arial Narrow" w:eastAsia="Times New Roman" w:hAnsi="Arial Narrow"/>
                <w:sz w:val="20"/>
                <w:szCs w:val="20"/>
                <w:lang w:val="en-US"/>
              </w:rPr>
            </w:pPr>
            <w:r w:rsidRPr="009D4034">
              <w:rPr>
                <w:rFonts w:ascii="Arial Narrow" w:eastAsia="Times New Roman" w:hAnsi="Arial Narrow"/>
                <w:color w:val="000000" w:themeColor="text1"/>
                <w:sz w:val="20"/>
                <w:szCs w:val="20"/>
                <w:lang w:val="en-US"/>
              </w:rPr>
              <w:t>MEF / PCM / SERVIR / CEPLAN/CGR</w:t>
            </w:r>
          </w:p>
        </w:tc>
        <w:tc>
          <w:tcPr>
            <w:tcW w:w="1559" w:type="dxa"/>
            <w:tcBorders>
              <w:top w:val="nil"/>
              <w:left w:val="nil"/>
              <w:bottom w:val="single" w:sz="4" w:space="0" w:color="auto"/>
              <w:right w:val="single" w:sz="4" w:space="0" w:color="auto"/>
            </w:tcBorders>
            <w:vAlign w:val="center"/>
          </w:tcPr>
          <w:p w14:paraId="72D69DD5" w14:textId="77777777" w:rsidR="009D4034" w:rsidRPr="00D46DF7" w:rsidRDefault="009D4034" w:rsidP="009D4034">
            <w:pPr>
              <w:spacing w:after="0" w:line="240" w:lineRule="auto"/>
              <w:jc w:val="center"/>
              <w:rPr>
                <w:rFonts w:ascii="Arial Narrow" w:eastAsia="Times New Roman" w:hAnsi="Arial Narrow"/>
                <w:sz w:val="20"/>
                <w:szCs w:val="20"/>
              </w:rPr>
            </w:pPr>
            <w:r w:rsidRPr="00D46DF7">
              <w:rPr>
                <w:rFonts w:ascii="Arial Narrow" w:eastAsia="Times New Roman" w:hAnsi="Arial Narrow"/>
                <w:sz w:val="20"/>
                <w:szCs w:val="20"/>
              </w:rPr>
              <w:t>009: M. Economía y Finanzas</w:t>
            </w:r>
            <w:r w:rsidRPr="00D46DF7">
              <w:rPr>
                <w:rFonts w:ascii="Arial Narrow" w:eastAsia="Times New Roman" w:hAnsi="Arial Narrow"/>
                <w:sz w:val="20"/>
                <w:szCs w:val="20"/>
              </w:rPr>
              <w:br/>
              <w:t>001: Presidencia del Consejo de Ministros</w:t>
            </w:r>
            <w:r w:rsidRPr="00D46DF7">
              <w:rPr>
                <w:rFonts w:ascii="Arial Narrow" w:eastAsia="Times New Roman" w:hAnsi="Arial Narrow"/>
                <w:sz w:val="20"/>
                <w:szCs w:val="20"/>
              </w:rPr>
              <w:br/>
              <w:t>023: Autoridad Nacional del Servicio Civil</w:t>
            </w:r>
            <w:r w:rsidRPr="00D46DF7">
              <w:rPr>
                <w:rFonts w:ascii="Arial Narrow" w:eastAsia="Times New Roman" w:hAnsi="Arial Narrow"/>
                <w:sz w:val="20"/>
                <w:szCs w:val="20"/>
              </w:rPr>
              <w:br/>
              <w:t>016: Centro Nacional de Planeamiento Estratégico –CEPLAN</w:t>
            </w:r>
          </w:p>
          <w:p w14:paraId="6CC1517E" w14:textId="2E71F02A" w:rsidR="009D4034" w:rsidRPr="00D46DF7" w:rsidRDefault="009D4034" w:rsidP="009D4034">
            <w:pPr>
              <w:spacing w:after="0" w:line="240" w:lineRule="auto"/>
              <w:jc w:val="center"/>
              <w:rPr>
                <w:rFonts w:ascii="Arial Narrow" w:eastAsia="Times New Roman" w:hAnsi="Arial Narrow"/>
                <w:sz w:val="20"/>
                <w:szCs w:val="20"/>
              </w:rPr>
            </w:pPr>
            <w:r w:rsidRPr="00D46DF7">
              <w:rPr>
                <w:rFonts w:ascii="Arial Narrow" w:eastAsia="Times New Roman" w:hAnsi="Arial Narrow"/>
                <w:sz w:val="20"/>
                <w:szCs w:val="20"/>
              </w:rPr>
              <w:t>019: Contraloría General</w:t>
            </w:r>
          </w:p>
        </w:tc>
        <w:tc>
          <w:tcPr>
            <w:tcW w:w="1560" w:type="dxa"/>
            <w:tcBorders>
              <w:top w:val="nil"/>
              <w:left w:val="nil"/>
              <w:bottom w:val="single" w:sz="4" w:space="0" w:color="auto"/>
              <w:right w:val="single" w:sz="4" w:space="0" w:color="auto"/>
            </w:tcBorders>
            <w:vAlign w:val="center"/>
          </w:tcPr>
          <w:p w14:paraId="49C1DAB0" w14:textId="77777777" w:rsidR="00316E93" w:rsidRPr="00D46DF7" w:rsidRDefault="009D4034" w:rsidP="00316E93">
            <w:pPr>
              <w:spacing w:after="0" w:line="240" w:lineRule="auto"/>
              <w:jc w:val="center"/>
              <w:rPr>
                <w:rFonts w:ascii="Arial Narrow" w:eastAsia="Times New Roman" w:hAnsi="Arial Narrow"/>
                <w:sz w:val="20"/>
                <w:szCs w:val="20"/>
              </w:rPr>
            </w:pPr>
            <w:r w:rsidRPr="00D46DF7">
              <w:rPr>
                <w:rFonts w:ascii="Arial Narrow" w:eastAsia="Times New Roman" w:hAnsi="Arial Narrow"/>
                <w:sz w:val="20"/>
                <w:szCs w:val="20"/>
              </w:rPr>
              <w:t xml:space="preserve">09: Economía y Finanzas </w:t>
            </w:r>
          </w:p>
          <w:p w14:paraId="457314D8" w14:textId="77777777" w:rsidR="00316E93" w:rsidRPr="00D46DF7" w:rsidRDefault="009D4034" w:rsidP="00316E93">
            <w:pPr>
              <w:spacing w:after="0" w:line="240" w:lineRule="auto"/>
              <w:jc w:val="center"/>
              <w:rPr>
                <w:rFonts w:ascii="Arial Narrow" w:eastAsia="Times New Roman" w:hAnsi="Arial Narrow"/>
                <w:sz w:val="20"/>
                <w:szCs w:val="20"/>
              </w:rPr>
            </w:pPr>
            <w:r w:rsidRPr="00D46DF7">
              <w:rPr>
                <w:rFonts w:ascii="Arial Narrow" w:eastAsia="Times New Roman" w:hAnsi="Arial Narrow"/>
                <w:sz w:val="20"/>
                <w:szCs w:val="20"/>
              </w:rPr>
              <w:t xml:space="preserve"> 01: Presidencia del Consejo de Ministros</w:t>
            </w:r>
          </w:p>
          <w:p w14:paraId="7C4AFD47" w14:textId="68A74FFB" w:rsidR="00316E93" w:rsidRPr="00D46DF7" w:rsidRDefault="00316E93" w:rsidP="00316E93">
            <w:pPr>
              <w:spacing w:after="0" w:line="240" w:lineRule="auto"/>
              <w:jc w:val="center"/>
              <w:rPr>
                <w:rFonts w:ascii="Arial Narrow" w:eastAsia="Times New Roman" w:hAnsi="Arial Narrow"/>
                <w:sz w:val="20"/>
                <w:szCs w:val="20"/>
              </w:rPr>
            </w:pPr>
            <w:r w:rsidRPr="00D46DF7">
              <w:rPr>
                <w:rFonts w:ascii="Arial Narrow" w:eastAsia="Times New Roman" w:hAnsi="Arial Narrow"/>
                <w:sz w:val="20"/>
                <w:szCs w:val="20"/>
              </w:rPr>
              <w:t>023: Autoridad Nacional del Servicio Civil</w:t>
            </w:r>
            <w:r w:rsidRPr="00D46DF7">
              <w:rPr>
                <w:rFonts w:ascii="Arial Narrow" w:eastAsia="Times New Roman" w:hAnsi="Arial Narrow"/>
                <w:sz w:val="20"/>
                <w:szCs w:val="20"/>
              </w:rPr>
              <w:br/>
              <w:t>016: Centro Nacional de Planeamiento Estratégico –CEPLAN</w:t>
            </w:r>
          </w:p>
          <w:p w14:paraId="4F603B92" w14:textId="63E37491" w:rsidR="009D4034" w:rsidRPr="00D46DF7" w:rsidRDefault="00316E93" w:rsidP="00316E93">
            <w:pPr>
              <w:spacing w:after="0" w:line="240" w:lineRule="auto"/>
              <w:jc w:val="center"/>
              <w:rPr>
                <w:rFonts w:ascii="Arial Narrow" w:eastAsia="Times New Roman" w:hAnsi="Arial Narrow"/>
                <w:sz w:val="20"/>
                <w:szCs w:val="20"/>
              </w:rPr>
            </w:pPr>
            <w:r w:rsidRPr="00D46DF7">
              <w:rPr>
                <w:rFonts w:ascii="Arial Narrow" w:eastAsia="Times New Roman" w:hAnsi="Arial Narrow"/>
                <w:sz w:val="20"/>
                <w:szCs w:val="20"/>
              </w:rPr>
              <w:t>019: Contraloría General</w:t>
            </w:r>
          </w:p>
        </w:tc>
        <w:tc>
          <w:tcPr>
            <w:tcW w:w="1241" w:type="dxa"/>
            <w:tcBorders>
              <w:top w:val="nil"/>
              <w:left w:val="nil"/>
              <w:bottom w:val="single" w:sz="4" w:space="0" w:color="auto"/>
              <w:right w:val="single" w:sz="4" w:space="0" w:color="auto"/>
            </w:tcBorders>
            <w:vAlign w:val="center"/>
          </w:tcPr>
          <w:p w14:paraId="39DA1FFD" w14:textId="6A8ADB65" w:rsidR="009D4034" w:rsidRPr="002D735F" w:rsidRDefault="009D4034" w:rsidP="009D4034">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37664D38" w14:textId="77777777" w:rsidTr="00D0326F">
        <w:trPr>
          <w:trHeight w:val="636"/>
        </w:trPr>
        <w:tc>
          <w:tcPr>
            <w:tcW w:w="0" w:type="auto"/>
            <w:tcBorders>
              <w:top w:val="nil"/>
              <w:left w:val="single" w:sz="4" w:space="0" w:color="auto"/>
              <w:bottom w:val="single" w:sz="4" w:space="0" w:color="auto"/>
              <w:right w:val="single" w:sz="4" w:space="0" w:color="auto"/>
            </w:tcBorders>
            <w:vAlign w:val="center"/>
          </w:tcPr>
          <w:p w14:paraId="735EB51C" w14:textId="77777777" w:rsidR="009D4034" w:rsidRPr="002D735F" w:rsidRDefault="009D4034" w:rsidP="009D4034">
            <w:pPr>
              <w:spacing w:after="0" w:line="240" w:lineRule="auto"/>
              <w:rPr>
                <w:rFonts w:ascii="Arial Narrow" w:eastAsia="Times New Roman" w:hAnsi="Arial Narrow"/>
                <w:b/>
                <w:bCs/>
                <w:sz w:val="20"/>
                <w:szCs w:val="20"/>
              </w:rPr>
            </w:pPr>
          </w:p>
        </w:tc>
        <w:tc>
          <w:tcPr>
            <w:tcW w:w="1709" w:type="dxa"/>
            <w:tcBorders>
              <w:top w:val="nil"/>
              <w:left w:val="single" w:sz="4" w:space="0" w:color="auto"/>
              <w:bottom w:val="single" w:sz="4" w:space="0" w:color="auto"/>
              <w:right w:val="single" w:sz="4" w:space="0" w:color="auto"/>
            </w:tcBorders>
            <w:vAlign w:val="center"/>
          </w:tcPr>
          <w:p w14:paraId="1356E837" w14:textId="77777777" w:rsidR="009D4034" w:rsidRPr="002D735F" w:rsidRDefault="009D4034" w:rsidP="009D4034">
            <w:pPr>
              <w:spacing w:after="0" w:line="240" w:lineRule="auto"/>
              <w:rPr>
                <w:rFonts w:ascii="Arial Narrow" w:eastAsia="Times New Roman" w:hAnsi="Arial Narrow"/>
                <w:sz w:val="20"/>
                <w:szCs w:val="20"/>
              </w:rPr>
            </w:pPr>
          </w:p>
        </w:tc>
        <w:tc>
          <w:tcPr>
            <w:tcW w:w="761" w:type="dxa"/>
            <w:tcBorders>
              <w:top w:val="single" w:sz="4" w:space="0" w:color="auto"/>
              <w:left w:val="nil"/>
              <w:bottom w:val="nil"/>
              <w:right w:val="single" w:sz="4" w:space="0" w:color="auto"/>
            </w:tcBorders>
            <w:vAlign w:val="center"/>
          </w:tcPr>
          <w:p w14:paraId="08172EF8" w14:textId="68A1AFA2" w:rsidR="009D4034" w:rsidRPr="002D735F" w:rsidRDefault="009D403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sidR="0067744C">
              <w:rPr>
                <w:rFonts w:ascii="Arial Narrow" w:eastAsia="Times New Roman" w:hAnsi="Arial Narrow"/>
                <w:b/>
                <w:bCs/>
                <w:sz w:val="20"/>
                <w:szCs w:val="20"/>
              </w:rPr>
              <w:t>.3.3</w:t>
            </w:r>
          </w:p>
        </w:tc>
        <w:tc>
          <w:tcPr>
            <w:tcW w:w="2498" w:type="dxa"/>
            <w:tcBorders>
              <w:top w:val="single" w:sz="4" w:space="0" w:color="auto"/>
            </w:tcBorders>
            <w:vAlign w:val="center"/>
          </w:tcPr>
          <w:p w14:paraId="7C71A147" w14:textId="10082DC5" w:rsidR="009D4034" w:rsidRPr="002D735F" w:rsidRDefault="005B7A7E" w:rsidP="009D4034">
            <w:pPr>
              <w:spacing w:after="0" w:line="240" w:lineRule="auto"/>
              <w:rPr>
                <w:rFonts w:ascii="Arial Narrow" w:eastAsia="Times New Roman" w:hAnsi="Arial Narrow"/>
                <w:sz w:val="20"/>
                <w:szCs w:val="20"/>
              </w:rPr>
            </w:pPr>
            <w:r w:rsidRPr="005B7A7E">
              <w:rPr>
                <w:rFonts w:ascii="Arial Narrow" w:eastAsia="Times New Roman" w:hAnsi="Arial Narrow"/>
                <w:sz w:val="20"/>
                <w:szCs w:val="20"/>
              </w:rPr>
              <w:t>Mejoramiento</w:t>
            </w:r>
            <w:r w:rsidR="009D4034" w:rsidRPr="005B7A7E">
              <w:rPr>
                <w:rFonts w:ascii="Arial Narrow" w:eastAsia="Times New Roman" w:hAnsi="Arial Narrow"/>
                <w:sz w:val="20"/>
                <w:szCs w:val="20"/>
              </w:rPr>
              <w:t xml:space="preserve"> de los procedimientos de los sistemas administrativos.</w:t>
            </w:r>
          </w:p>
        </w:tc>
        <w:tc>
          <w:tcPr>
            <w:tcW w:w="1525" w:type="dxa"/>
            <w:tcBorders>
              <w:top w:val="single" w:sz="4" w:space="0" w:color="auto"/>
              <w:left w:val="single" w:sz="4" w:space="0" w:color="auto"/>
              <w:bottom w:val="single" w:sz="4" w:space="0" w:color="auto"/>
              <w:right w:val="single" w:sz="4" w:space="0" w:color="auto"/>
            </w:tcBorders>
            <w:vAlign w:val="center"/>
          </w:tcPr>
          <w:p w14:paraId="2E45220C" w14:textId="1EBCFE4C" w:rsidR="009D4034" w:rsidRPr="002D735F" w:rsidRDefault="005B7A7E" w:rsidP="009D4034">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PROCEDIMIENTO</w:t>
            </w:r>
          </w:p>
        </w:tc>
        <w:tc>
          <w:tcPr>
            <w:tcW w:w="1785" w:type="dxa"/>
            <w:tcBorders>
              <w:top w:val="nil"/>
              <w:left w:val="nil"/>
              <w:bottom w:val="single" w:sz="4" w:space="0" w:color="auto"/>
              <w:right w:val="single" w:sz="4" w:space="0" w:color="auto"/>
            </w:tcBorders>
            <w:vAlign w:val="center"/>
          </w:tcPr>
          <w:p w14:paraId="2D37E693" w14:textId="6A712B68" w:rsidR="009D4034" w:rsidRPr="002D735F" w:rsidRDefault="009D4034" w:rsidP="009D4034">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noWrap/>
            <w:vAlign w:val="center"/>
          </w:tcPr>
          <w:p w14:paraId="5495626D" w14:textId="129B203B" w:rsidR="009D4034" w:rsidRPr="002D735F" w:rsidRDefault="009D4034" w:rsidP="009D4034">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tcPr>
          <w:p w14:paraId="01EDE550" w14:textId="64303D0A" w:rsidR="009D4034" w:rsidRPr="002D735F" w:rsidRDefault="009D4034" w:rsidP="009D4034">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tcPr>
          <w:p w14:paraId="1E82EF41" w14:textId="29A29F05" w:rsidR="009D4034" w:rsidRPr="002D735F" w:rsidRDefault="009D4034" w:rsidP="009D4034">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tcPr>
          <w:p w14:paraId="20214525" w14:textId="5EBB5C5B" w:rsidR="009D4034" w:rsidRPr="002D735F" w:rsidRDefault="009D4034" w:rsidP="009D4034">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41016B0E" w14:textId="77777777" w:rsidTr="00D0326F">
        <w:trPr>
          <w:trHeight w:val="600"/>
        </w:trPr>
        <w:tc>
          <w:tcPr>
            <w:tcW w:w="646" w:type="dxa"/>
            <w:vMerge w:val="restart"/>
            <w:tcBorders>
              <w:top w:val="nil"/>
              <w:left w:val="single" w:sz="4" w:space="0" w:color="auto"/>
              <w:bottom w:val="single" w:sz="4" w:space="0" w:color="auto"/>
              <w:right w:val="single" w:sz="4" w:space="0" w:color="auto"/>
            </w:tcBorders>
            <w:vAlign w:val="center"/>
            <w:hideMark/>
          </w:tcPr>
          <w:p w14:paraId="1A9AF1F8"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L.2.4</w:t>
            </w:r>
          </w:p>
        </w:tc>
        <w:tc>
          <w:tcPr>
            <w:tcW w:w="1709" w:type="dxa"/>
            <w:vMerge w:val="restart"/>
            <w:tcBorders>
              <w:top w:val="nil"/>
              <w:left w:val="single" w:sz="4" w:space="0" w:color="auto"/>
              <w:bottom w:val="single" w:sz="4" w:space="0" w:color="auto"/>
              <w:right w:val="single" w:sz="4" w:space="0" w:color="auto"/>
            </w:tcBorders>
            <w:vAlign w:val="center"/>
            <w:hideMark/>
          </w:tcPr>
          <w:p w14:paraId="45417A3B" w14:textId="77777777" w:rsidR="00D42574" w:rsidRPr="002D735F" w:rsidRDefault="00D42574" w:rsidP="00B64012">
            <w:pPr>
              <w:spacing w:after="0" w:line="240" w:lineRule="auto"/>
              <w:jc w:val="both"/>
              <w:rPr>
                <w:rFonts w:ascii="Arial Narrow" w:eastAsia="Times New Roman" w:hAnsi="Arial Narrow"/>
                <w:sz w:val="20"/>
                <w:szCs w:val="20"/>
              </w:rPr>
            </w:pPr>
            <w:r w:rsidRPr="00D0326F">
              <w:rPr>
                <w:rFonts w:ascii="Arial Narrow" w:eastAsia="Times New Roman" w:hAnsi="Arial Narrow"/>
                <w:sz w:val="20"/>
                <w:szCs w:val="20"/>
              </w:rPr>
              <w:t>Asegurar la articulación de los sistemas administrativos.</w:t>
            </w:r>
          </w:p>
        </w:tc>
        <w:tc>
          <w:tcPr>
            <w:tcW w:w="761" w:type="dxa"/>
            <w:tcBorders>
              <w:top w:val="single" w:sz="4" w:space="0" w:color="auto"/>
              <w:left w:val="nil"/>
              <w:bottom w:val="single" w:sz="4" w:space="0" w:color="auto"/>
              <w:right w:val="single" w:sz="4" w:space="0" w:color="auto"/>
            </w:tcBorders>
            <w:vAlign w:val="center"/>
            <w:hideMark/>
          </w:tcPr>
          <w:p w14:paraId="7BFB0756" w14:textId="4E360DD9"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sidR="00D46DF7">
              <w:rPr>
                <w:rFonts w:ascii="Arial Narrow" w:eastAsia="Times New Roman" w:hAnsi="Arial Narrow"/>
                <w:b/>
                <w:bCs/>
                <w:sz w:val="20"/>
                <w:szCs w:val="20"/>
              </w:rPr>
              <w:t>.4.1</w:t>
            </w:r>
          </w:p>
        </w:tc>
        <w:tc>
          <w:tcPr>
            <w:tcW w:w="2498" w:type="dxa"/>
            <w:tcBorders>
              <w:top w:val="single" w:sz="4" w:space="0" w:color="auto"/>
              <w:left w:val="nil"/>
              <w:bottom w:val="single" w:sz="4" w:space="0" w:color="auto"/>
              <w:right w:val="nil"/>
            </w:tcBorders>
            <w:vAlign w:val="center"/>
            <w:hideMark/>
          </w:tcPr>
          <w:p w14:paraId="68555711"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 xml:space="preserve">Aprobación de normas, instrumentos y mecanismos para implementar el diseño organizacional, la gestión por procesos, y optimización de trámites. </w:t>
            </w:r>
          </w:p>
        </w:tc>
        <w:tc>
          <w:tcPr>
            <w:tcW w:w="1525" w:type="dxa"/>
            <w:tcBorders>
              <w:top w:val="nil"/>
              <w:left w:val="single" w:sz="4" w:space="0" w:color="auto"/>
              <w:bottom w:val="single" w:sz="4" w:space="0" w:color="auto"/>
              <w:right w:val="single" w:sz="4" w:space="0" w:color="auto"/>
            </w:tcBorders>
            <w:vAlign w:val="center"/>
            <w:hideMark/>
          </w:tcPr>
          <w:p w14:paraId="2CFA0583" w14:textId="083650E0" w:rsidR="00D42574" w:rsidRPr="002D735F" w:rsidRDefault="00DA0978" w:rsidP="00993B08">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0EB2405E"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noWrap/>
            <w:vAlign w:val="center"/>
            <w:hideMark/>
          </w:tcPr>
          <w:p w14:paraId="675C1E74"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54092CD8"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7F0A391A"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463D8418"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1BDFD677" w14:textId="77777777" w:rsidTr="00D0326F">
        <w:trPr>
          <w:trHeight w:val="552"/>
        </w:trPr>
        <w:tc>
          <w:tcPr>
            <w:tcW w:w="0" w:type="auto"/>
            <w:vMerge/>
            <w:tcBorders>
              <w:top w:val="nil"/>
              <w:left w:val="single" w:sz="4" w:space="0" w:color="auto"/>
              <w:bottom w:val="single" w:sz="4" w:space="0" w:color="auto"/>
              <w:right w:val="single" w:sz="4" w:space="0" w:color="auto"/>
            </w:tcBorders>
            <w:vAlign w:val="center"/>
            <w:hideMark/>
          </w:tcPr>
          <w:p w14:paraId="6E74C5DC"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auto"/>
              <w:right w:val="single" w:sz="4" w:space="0" w:color="auto"/>
            </w:tcBorders>
            <w:vAlign w:val="center"/>
            <w:hideMark/>
          </w:tcPr>
          <w:p w14:paraId="10D77798"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3513C0A3" w14:textId="7EF8DCD1" w:rsidR="00D42574" w:rsidRPr="002D735F" w:rsidRDefault="00D46DF7" w:rsidP="00993B08">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A2.4.2</w:t>
            </w:r>
          </w:p>
        </w:tc>
        <w:tc>
          <w:tcPr>
            <w:tcW w:w="2498" w:type="dxa"/>
            <w:tcBorders>
              <w:top w:val="nil"/>
              <w:left w:val="nil"/>
              <w:bottom w:val="single" w:sz="4" w:space="0" w:color="auto"/>
              <w:right w:val="nil"/>
            </w:tcBorders>
            <w:vAlign w:val="center"/>
            <w:hideMark/>
          </w:tcPr>
          <w:p w14:paraId="51D1EC74"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 xml:space="preserve">Diseño de modelos de gestión compartida de servicios vinculados a funciones de apoyo &amp; asesoramiento entre gobiernos locales con características afines. </w:t>
            </w:r>
          </w:p>
        </w:tc>
        <w:tc>
          <w:tcPr>
            <w:tcW w:w="1525" w:type="dxa"/>
            <w:tcBorders>
              <w:top w:val="nil"/>
              <w:left w:val="single" w:sz="4" w:space="0" w:color="auto"/>
              <w:bottom w:val="single" w:sz="4" w:space="0" w:color="auto"/>
              <w:right w:val="single" w:sz="4" w:space="0" w:color="auto"/>
            </w:tcBorders>
            <w:vAlign w:val="center"/>
            <w:hideMark/>
          </w:tcPr>
          <w:p w14:paraId="7D6903AA"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40BE95AE"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noWrap/>
            <w:vAlign w:val="center"/>
            <w:hideMark/>
          </w:tcPr>
          <w:p w14:paraId="6A81170A"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755DCAD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2A3CD0F6"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7A294242"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1907E832" w14:textId="77777777" w:rsidTr="00D0326F">
        <w:trPr>
          <w:trHeight w:val="552"/>
        </w:trPr>
        <w:tc>
          <w:tcPr>
            <w:tcW w:w="0" w:type="auto"/>
            <w:vMerge/>
            <w:tcBorders>
              <w:top w:val="nil"/>
              <w:left w:val="single" w:sz="4" w:space="0" w:color="auto"/>
              <w:bottom w:val="single" w:sz="4" w:space="0" w:color="auto"/>
              <w:right w:val="single" w:sz="4" w:space="0" w:color="auto"/>
            </w:tcBorders>
            <w:vAlign w:val="center"/>
            <w:hideMark/>
          </w:tcPr>
          <w:p w14:paraId="753349B3"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auto"/>
              <w:right w:val="single" w:sz="4" w:space="0" w:color="auto"/>
            </w:tcBorders>
            <w:vAlign w:val="center"/>
            <w:hideMark/>
          </w:tcPr>
          <w:p w14:paraId="4B9F5A41"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3B563DC4" w14:textId="71ADC1B3"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sidR="00D46DF7">
              <w:rPr>
                <w:rFonts w:ascii="Arial Narrow" w:eastAsia="Times New Roman" w:hAnsi="Arial Narrow"/>
                <w:b/>
                <w:bCs/>
                <w:sz w:val="20"/>
                <w:szCs w:val="20"/>
              </w:rPr>
              <w:t>.4.3</w:t>
            </w:r>
          </w:p>
        </w:tc>
        <w:tc>
          <w:tcPr>
            <w:tcW w:w="2498" w:type="dxa"/>
            <w:tcBorders>
              <w:top w:val="nil"/>
              <w:left w:val="nil"/>
              <w:bottom w:val="single" w:sz="4" w:space="0" w:color="auto"/>
              <w:right w:val="nil"/>
            </w:tcBorders>
            <w:vAlign w:val="center"/>
            <w:hideMark/>
          </w:tcPr>
          <w:p w14:paraId="768C4CFC"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 xml:space="preserve">Adopción de modelos de gestión compartida de servicios vinculados a funciones de apoyo &amp; asesoramiento entre gobiernos locales con características afines. </w:t>
            </w:r>
          </w:p>
        </w:tc>
        <w:tc>
          <w:tcPr>
            <w:tcW w:w="1525" w:type="dxa"/>
            <w:tcBorders>
              <w:top w:val="nil"/>
              <w:left w:val="single" w:sz="4" w:space="0" w:color="auto"/>
              <w:bottom w:val="single" w:sz="4" w:space="0" w:color="auto"/>
              <w:right w:val="single" w:sz="4" w:space="0" w:color="auto"/>
            </w:tcBorders>
            <w:vAlign w:val="center"/>
            <w:hideMark/>
          </w:tcPr>
          <w:p w14:paraId="7F725601"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ACCIÓN</w:t>
            </w:r>
          </w:p>
        </w:tc>
        <w:tc>
          <w:tcPr>
            <w:tcW w:w="1785" w:type="dxa"/>
            <w:tcBorders>
              <w:top w:val="nil"/>
              <w:left w:val="nil"/>
              <w:bottom w:val="single" w:sz="4" w:space="0" w:color="auto"/>
              <w:right w:val="single" w:sz="4" w:space="0" w:color="auto"/>
            </w:tcBorders>
            <w:vAlign w:val="center"/>
            <w:hideMark/>
          </w:tcPr>
          <w:p w14:paraId="605A6B4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Unidades de organización de apoyo y asesoramiento</w:t>
            </w:r>
          </w:p>
        </w:tc>
        <w:tc>
          <w:tcPr>
            <w:tcW w:w="1453" w:type="dxa"/>
            <w:tcBorders>
              <w:top w:val="nil"/>
              <w:left w:val="nil"/>
              <w:bottom w:val="single" w:sz="4" w:space="0" w:color="auto"/>
              <w:right w:val="single" w:sz="4" w:space="0" w:color="auto"/>
            </w:tcBorders>
            <w:vAlign w:val="center"/>
            <w:hideMark/>
          </w:tcPr>
          <w:p w14:paraId="07D394C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Gobiernos Locales</w:t>
            </w:r>
          </w:p>
        </w:tc>
        <w:tc>
          <w:tcPr>
            <w:tcW w:w="1559" w:type="dxa"/>
            <w:tcBorders>
              <w:top w:val="nil"/>
              <w:left w:val="nil"/>
              <w:bottom w:val="single" w:sz="4" w:space="0" w:color="auto"/>
              <w:right w:val="single" w:sz="4" w:space="0" w:color="auto"/>
            </w:tcBorders>
            <w:vAlign w:val="center"/>
            <w:hideMark/>
          </w:tcPr>
          <w:p w14:paraId="5AFFA9C0"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Gobiernos Locales</w:t>
            </w:r>
          </w:p>
        </w:tc>
        <w:tc>
          <w:tcPr>
            <w:tcW w:w="1560" w:type="dxa"/>
            <w:tcBorders>
              <w:top w:val="nil"/>
              <w:left w:val="nil"/>
              <w:bottom w:val="single" w:sz="4" w:space="0" w:color="auto"/>
              <w:right w:val="single" w:sz="4" w:space="0" w:color="auto"/>
            </w:tcBorders>
            <w:noWrap/>
            <w:vAlign w:val="center"/>
            <w:hideMark/>
          </w:tcPr>
          <w:p w14:paraId="1D201693"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hideMark/>
          </w:tcPr>
          <w:p w14:paraId="730EC77C"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LOCAL</w:t>
            </w:r>
          </w:p>
        </w:tc>
      </w:tr>
      <w:tr w:rsidR="00D46DF7" w:rsidRPr="002D735F" w14:paraId="3CB0813D" w14:textId="77777777" w:rsidTr="00D0326F">
        <w:trPr>
          <w:trHeight w:val="444"/>
        </w:trPr>
        <w:tc>
          <w:tcPr>
            <w:tcW w:w="0" w:type="auto"/>
            <w:vMerge/>
            <w:tcBorders>
              <w:top w:val="nil"/>
              <w:left w:val="single" w:sz="4" w:space="0" w:color="auto"/>
              <w:bottom w:val="single" w:sz="4" w:space="0" w:color="auto"/>
              <w:right w:val="single" w:sz="4" w:space="0" w:color="auto"/>
            </w:tcBorders>
            <w:vAlign w:val="center"/>
            <w:hideMark/>
          </w:tcPr>
          <w:p w14:paraId="5F637B49"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auto"/>
              <w:right w:val="single" w:sz="4" w:space="0" w:color="auto"/>
            </w:tcBorders>
            <w:vAlign w:val="center"/>
            <w:hideMark/>
          </w:tcPr>
          <w:p w14:paraId="067D9769"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1B263C3D" w14:textId="0564FCAA"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sidR="00D46DF7">
              <w:rPr>
                <w:rFonts w:ascii="Arial Narrow" w:eastAsia="Times New Roman" w:hAnsi="Arial Narrow"/>
                <w:b/>
                <w:bCs/>
                <w:sz w:val="20"/>
                <w:szCs w:val="20"/>
              </w:rPr>
              <w:t>.4.4</w:t>
            </w:r>
          </w:p>
        </w:tc>
        <w:tc>
          <w:tcPr>
            <w:tcW w:w="2498" w:type="dxa"/>
            <w:tcBorders>
              <w:top w:val="nil"/>
              <w:left w:val="nil"/>
              <w:bottom w:val="single" w:sz="4" w:space="0" w:color="auto"/>
              <w:right w:val="nil"/>
            </w:tcBorders>
            <w:vAlign w:val="center"/>
            <w:hideMark/>
          </w:tcPr>
          <w:p w14:paraId="24E1A044"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Integración de procesos técnicos de administración interna (normas, instrumentos y mecanismos).</w:t>
            </w:r>
          </w:p>
        </w:tc>
        <w:tc>
          <w:tcPr>
            <w:tcW w:w="1525" w:type="dxa"/>
            <w:tcBorders>
              <w:top w:val="nil"/>
              <w:left w:val="single" w:sz="4" w:space="0" w:color="auto"/>
              <w:bottom w:val="single" w:sz="4" w:space="0" w:color="auto"/>
              <w:right w:val="single" w:sz="4" w:space="0" w:color="auto"/>
            </w:tcBorders>
            <w:vAlign w:val="center"/>
            <w:hideMark/>
          </w:tcPr>
          <w:p w14:paraId="7ECE1BB4"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ACCIÓN</w:t>
            </w:r>
          </w:p>
        </w:tc>
        <w:tc>
          <w:tcPr>
            <w:tcW w:w="1785" w:type="dxa"/>
            <w:tcBorders>
              <w:top w:val="nil"/>
              <w:left w:val="nil"/>
              <w:bottom w:val="single" w:sz="4" w:space="0" w:color="auto"/>
              <w:right w:val="single" w:sz="4" w:space="0" w:color="auto"/>
            </w:tcBorders>
            <w:vAlign w:val="center"/>
            <w:hideMark/>
          </w:tcPr>
          <w:p w14:paraId="4409C1C6"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vAlign w:val="center"/>
            <w:hideMark/>
          </w:tcPr>
          <w:p w14:paraId="455BACA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68FBA02A"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183C641F"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5FD9AC36"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527BF073" w14:textId="77777777" w:rsidTr="00D0326F">
        <w:trPr>
          <w:trHeight w:val="444"/>
        </w:trPr>
        <w:tc>
          <w:tcPr>
            <w:tcW w:w="0" w:type="auto"/>
            <w:vMerge/>
            <w:tcBorders>
              <w:top w:val="nil"/>
              <w:left w:val="single" w:sz="4" w:space="0" w:color="auto"/>
              <w:bottom w:val="single" w:sz="4" w:space="0" w:color="auto"/>
              <w:right w:val="single" w:sz="4" w:space="0" w:color="auto"/>
            </w:tcBorders>
            <w:vAlign w:val="center"/>
            <w:hideMark/>
          </w:tcPr>
          <w:p w14:paraId="5A5AD108"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auto"/>
              <w:right w:val="single" w:sz="4" w:space="0" w:color="auto"/>
            </w:tcBorders>
            <w:vAlign w:val="center"/>
            <w:hideMark/>
          </w:tcPr>
          <w:p w14:paraId="691211DF"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75447C6A" w14:textId="7BE117A9"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sidR="00D46DF7">
              <w:rPr>
                <w:rFonts w:ascii="Arial Narrow" w:eastAsia="Times New Roman" w:hAnsi="Arial Narrow"/>
                <w:b/>
                <w:bCs/>
                <w:sz w:val="20"/>
                <w:szCs w:val="20"/>
              </w:rPr>
              <w:t>.4.5</w:t>
            </w:r>
          </w:p>
        </w:tc>
        <w:tc>
          <w:tcPr>
            <w:tcW w:w="2498" w:type="dxa"/>
            <w:tcBorders>
              <w:top w:val="nil"/>
              <w:left w:val="nil"/>
              <w:bottom w:val="single" w:sz="4" w:space="0" w:color="auto"/>
              <w:right w:val="nil"/>
            </w:tcBorders>
            <w:vAlign w:val="center"/>
            <w:hideMark/>
          </w:tcPr>
          <w:p w14:paraId="5F65D7A1"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Estandarización de procedimientos administrativos y actualización de trámites.</w:t>
            </w:r>
          </w:p>
        </w:tc>
        <w:tc>
          <w:tcPr>
            <w:tcW w:w="1525" w:type="dxa"/>
            <w:tcBorders>
              <w:top w:val="nil"/>
              <w:left w:val="single" w:sz="4" w:space="0" w:color="auto"/>
              <w:bottom w:val="single" w:sz="4" w:space="0" w:color="auto"/>
              <w:right w:val="single" w:sz="4" w:space="0" w:color="auto"/>
            </w:tcBorders>
            <w:vAlign w:val="center"/>
            <w:hideMark/>
          </w:tcPr>
          <w:p w14:paraId="610E35B2"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hideMark/>
          </w:tcPr>
          <w:p w14:paraId="792ED151"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vAlign w:val="center"/>
            <w:hideMark/>
          </w:tcPr>
          <w:p w14:paraId="1421009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51209DE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6B56D38D"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7CFEB53D"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732D6765" w14:textId="77777777" w:rsidTr="00D0326F">
        <w:trPr>
          <w:trHeight w:val="720"/>
        </w:trPr>
        <w:tc>
          <w:tcPr>
            <w:tcW w:w="0" w:type="auto"/>
            <w:vMerge/>
            <w:tcBorders>
              <w:top w:val="nil"/>
              <w:left w:val="single" w:sz="4" w:space="0" w:color="auto"/>
              <w:bottom w:val="single" w:sz="4" w:space="0" w:color="auto"/>
              <w:right w:val="single" w:sz="4" w:space="0" w:color="auto"/>
            </w:tcBorders>
            <w:vAlign w:val="center"/>
            <w:hideMark/>
          </w:tcPr>
          <w:p w14:paraId="77C45F63" w14:textId="77777777" w:rsidR="00D42574" w:rsidRPr="002D735F" w:rsidRDefault="00D42574" w:rsidP="00993B08">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auto"/>
              <w:right w:val="single" w:sz="4" w:space="0" w:color="auto"/>
            </w:tcBorders>
            <w:vAlign w:val="center"/>
            <w:hideMark/>
          </w:tcPr>
          <w:p w14:paraId="438C6395" w14:textId="77777777" w:rsidR="00D42574" w:rsidRPr="002D735F" w:rsidRDefault="00D42574" w:rsidP="00993B08">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7BD52677" w14:textId="0C9FA933" w:rsidR="00D42574" w:rsidRPr="002D735F" w:rsidRDefault="00D42574" w:rsidP="00D46DF7">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A2</w:t>
            </w:r>
            <w:r w:rsidR="00D46DF7">
              <w:rPr>
                <w:rFonts w:ascii="Arial Narrow" w:eastAsia="Times New Roman" w:hAnsi="Arial Narrow"/>
                <w:b/>
                <w:bCs/>
                <w:sz w:val="20"/>
                <w:szCs w:val="20"/>
              </w:rPr>
              <w:t>.4.6</w:t>
            </w:r>
          </w:p>
        </w:tc>
        <w:tc>
          <w:tcPr>
            <w:tcW w:w="2498" w:type="dxa"/>
            <w:tcBorders>
              <w:top w:val="nil"/>
              <w:left w:val="nil"/>
              <w:bottom w:val="single" w:sz="4" w:space="0" w:color="auto"/>
              <w:right w:val="nil"/>
            </w:tcBorders>
            <w:vAlign w:val="center"/>
            <w:hideMark/>
          </w:tcPr>
          <w:p w14:paraId="3B318D2E"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 xml:space="preserve">Implementación de los procesos técnicos de administración interna integrados, así como procedimientos estandarizados. </w:t>
            </w:r>
          </w:p>
        </w:tc>
        <w:tc>
          <w:tcPr>
            <w:tcW w:w="1525" w:type="dxa"/>
            <w:tcBorders>
              <w:top w:val="nil"/>
              <w:left w:val="single" w:sz="4" w:space="0" w:color="auto"/>
              <w:bottom w:val="single" w:sz="4" w:space="0" w:color="auto"/>
              <w:right w:val="single" w:sz="4" w:space="0" w:color="auto"/>
            </w:tcBorders>
            <w:vAlign w:val="center"/>
            <w:hideMark/>
          </w:tcPr>
          <w:p w14:paraId="7701F18D"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ACCIÓN</w:t>
            </w:r>
          </w:p>
        </w:tc>
        <w:tc>
          <w:tcPr>
            <w:tcW w:w="1785" w:type="dxa"/>
            <w:tcBorders>
              <w:top w:val="nil"/>
              <w:left w:val="nil"/>
              <w:bottom w:val="single" w:sz="4" w:space="0" w:color="auto"/>
              <w:right w:val="single" w:sz="4" w:space="0" w:color="auto"/>
            </w:tcBorders>
            <w:vAlign w:val="center"/>
            <w:hideMark/>
          </w:tcPr>
          <w:p w14:paraId="209CB83E"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Unidades de organización de apoyo y asesoramiento</w:t>
            </w:r>
          </w:p>
        </w:tc>
        <w:tc>
          <w:tcPr>
            <w:tcW w:w="1453" w:type="dxa"/>
            <w:tcBorders>
              <w:top w:val="nil"/>
              <w:left w:val="nil"/>
              <w:bottom w:val="single" w:sz="4" w:space="0" w:color="auto"/>
              <w:right w:val="single" w:sz="4" w:space="0" w:color="auto"/>
            </w:tcBorders>
            <w:vAlign w:val="center"/>
            <w:hideMark/>
          </w:tcPr>
          <w:p w14:paraId="3754EC7B"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Entidades públicas de los tres niveles de gobierno</w:t>
            </w:r>
          </w:p>
        </w:tc>
        <w:tc>
          <w:tcPr>
            <w:tcW w:w="1559" w:type="dxa"/>
            <w:tcBorders>
              <w:top w:val="nil"/>
              <w:left w:val="nil"/>
              <w:bottom w:val="single" w:sz="4" w:space="0" w:color="auto"/>
              <w:right w:val="single" w:sz="4" w:space="0" w:color="auto"/>
            </w:tcBorders>
            <w:noWrap/>
            <w:vAlign w:val="center"/>
            <w:hideMark/>
          </w:tcPr>
          <w:p w14:paraId="5000E8E0"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pliegos</w:t>
            </w:r>
          </w:p>
        </w:tc>
        <w:tc>
          <w:tcPr>
            <w:tcW w:w="1560" w:type="dxa"/>
            <w:tcBorders>
              <w:top w:val="nil"/>
              <w:left w:val="nil"/>
              <w:bottom w:val="single" w:sz="4" w:space="0" w:color="auto"/>
              <w:right w:val="single" w:sz="4" w:space="0" w:color="auto"/>
            </w:tcBorders>
            <w:noWrap/>
            <w:vAlign w:val="center"/>
            <w:hideMark/>
          </w:tcPr>
          <w:p w14:paraId="4DF2AA12"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hideMark/>
          </w:tcPr>
          <w:p w14:paraId="7173666D"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TRES NIVELES DE GOBIERNO</w:t>
            </w:r>
          </w:p>
        </w:tc>
      </w:tr>
      <w:tr w:rsidR="00D46DF7" w:rsidRPr="002D735F" w14:paraId="6EF37C0A" w14:textId="77777777" w:rsidTr="00D0326F">
        <w:trPr>
          <w:trHeight w:val="828"/>
        </w:trPr>
        <w:tc>
          <w:tcPr>
            <w:tcW w:w="646" w:type="dxa"/>
            <w:vMerge w:val="restart"/>
            <w:tcBorders>
              <w:top w:val="nil"/>
              <w:left w:val="single" w:sz="4" w:space="0" w:color="auto"/>
              <w:right w:val="single" w:sz="4" w:space="0" w:color="auto"/>
            </w:tcBorders>
            <w:vAlign w:val="center"/>
          </w:tcPr>
          <w:p w14:paraId="326A7C7D" w14:textId="3F512593" w:rsidR="002D735F" w:rsidRPr="002D735F" w:rsidRDefault="002D735F" w:rsidP="002D735F">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L.2.11</w:t>
            </w:r>
          </w:p>
        </w:tc>
        <w:tc>
          <w:tcPr>
            <w:tcW w:w="1709" w:type="dxa"/>
            <w:vMerge w:val="restart"/>
            <w:tcBorders>
              <w:top w:val="nil"/>
              <w:left w:val="nil"/>
              <w:right w:val="single" w:sz="4" w:space="0" w:color="auto"/>
            </w:tcBorders>
            <w:vAlign w:val="center"/>
          </w:tcPr>
          <w:p w14:paraId="53188BF4" w14:textId="77777777" w:rsidR="002D735F" w:rsidRPr="002D735F" w:rsidRDefault="002D735F" w:rsidP="00B64012">
            <w:pPr>
              <w:jc w:val="both"/>
              <w:rPr>
                <w:rFonts w:ascii="Arial Narrow" w:eastAsia="Times New Roman" w:hAnsi="Arial Narrow"/>
                <w:sz w:val="20"/>
                <w:szCs w:val="20"/>
              </w:rPr>
            </w:pPr>
            <w:r w:rsidRPr="00D0326F">
              <w:rPr>
                <w:rFonts w:ascii="Arial Narrow" w:eastAsia="Times New Roman" w:hAnsi="Arial Narrow"/>
                <w:sz w:val="20"/>
                <w:szCs w:val="20"/>
              </w:rPr>
              <w:t>Fortalecer el enfoque de integridad en la gestión institucional en las entidades públicas.</w:t>
            </w:r>
            <w:r w:rsidRPr="002D735F">
              <w:rPr>
                <w:rFonts w:ascii="Arial Narrow" w:eastAsia="Times New Roman" w:hAnsi="Arial Narrow"/>
                <w:sz w:val="20"/>
                <w:szCs w:val="20"/>
              </w:rPr>
              <w:t xml:space="preserve"> </w:t>
            </w:r>
          </w:p>
          <w:p w14:paraId="3A368886" w14:textId="11E57451" w:rsidR="002D735F" w:rsidRPr="002D735F" w:rsidRDefault="002D735F" w:rsidP="002D735F">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tcPr>
          <w:p w14:paraId="59205099" w14:textId="00155577" w:rsidR="002D735F" w:rsidRPr="002D735F" w:rsidRDefault="00D46DF7" w:rsidP="00D46DF7">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A.2.11.1</w:t>
            </w:r>
          </w:p>
        </w:tc>
        <w:tc>
          <w:tcPr>
            <w:tcW w:w="2498" w:type="dxa"/>
            <w:tcBorders>
              <w:top w:val="nil"/>
              <w:left w:val="nil"/>
              <w:bottom w:val="single" w:sz="4" w:space="0" w:color="auto"/>
              <w:right w:val="nil"/>
            </w:tcBorders>
            <w:vAlign w:val="center"/>
          </w:tcPr>
          <w:p w14:paraId="47C0E834" w14:textId="6CC7A74B" w:rsidR="002D735F" w:rsidRPr="002D735F" w:rsidRDefault="002544B0" w:rsidP="002D735F">
            <w:pPr>
              <w:spacing w:after="0" w:line="240" w:lineRule="auto"/>
              <w:rPr>
                <w:rFonts w:ascii="Arial Narrow" w:eastAsia="Times New Roman" w:hAnsi="Arial Narrow"/>
                <w:sz w:val="20"/>
                <w:szCs w:val="20"/>
              </w:rPr>
            </w:pPr>
            <w:r w:rsidRPr="002544B0">
              <w:rPr>
                <w:rFonts w:ascii="Arial Narrow" w:eastAsia="Times New Roman" w:hAnsi="Arial Narrow"/>
                <w:sz w:val="20"/>
                <w:szCs w:val="20"/>
              </w:rPr>
              <w:t>Diseño de</w:t>
            </w:r>
            <w:r w:rsidR="002D735F" w:rsidRPr="002544B0">
              <w:rPr>
                <w:rFonts w:ascii="Arial Narrow" w:eastAsia="Times New Roman" w:hAnsi="Arial Narrow"/>
                <w:sz w:val="20"/>
                <w:szCs w:val="20"/>
              </w:rPr>
              <w:t xml:space="preserve"> herramientas e</w:t>
            </w:r>
            <w:r w:rsidR="002D735F" w:rsidRPr="002D735F">
              <w:rPr>
                <w:rFonts w:ascii="Arial Narrow" w:eastAsia="Times New Roman" w:hAnsi="Arial Narrow"/>
                <w:sz w:val="20"/>
                <w:szCs w:val="20"/>
              </w:rPr>
              <w:t xml:space="preserve"> instrumentos que permitan implementar el enfoque de integridad en la gestión institucional de las entidades públicas.</w:t>
            </w:r>
          </w:p>
        </w:tc>
        <w:tc>
          <w:tcPr>
            <w:tcW w:w="1525" w:type="dxa"/>
            <w:tcBorders>
              <w:top w:val="nil"/>
              <w:left w:val="single" w:sz="4" w:space="0" w:color="auto"/>
              <w:bottom w:val="single" w:sz="4" w:space="0" w:color="auto"/>
              <w:right w:val="single" w:sz="4" w:space="0" w:color="auto"/>
            </w:tcBorders>
            <w:vAlign w:val="center"/>
          </w:tcPr>
          <w:p w14:paraId="4E98FEF0" w14:textId="5B30BD0E" w:rsidR="002D735F" w:rsidRPr="002D735F" w:rsidRDefault="00DA0978" w:rsidP="002D735F">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DOCUMENTO</w:t>
            </w:r>
          </w:p>
        </w:tc>
        <w:tc>
          <w:tcPr>
            <w:tcW w:w="1785" w:type="dxa"/>
            <w:tcBorders>
              <w:top w:val="nil"/>
              <w:left w:val="nil"/>
              <w:bottom w:val="single" w:sz="4" w:space="0" w:color="auto"/>
              <w:right w:val="single" w:sz="4" w:space="0" w:color="auto"/>
            </w:tcBorders>
            <w:vAlign w:val="center"/>
          </w:tcPr>
          <w:p w14:paraId="5E79142D" w14:textId="39F7F569"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Integridad Pública</w:t>
            </w:r>
          </w:p>
        </w:tc>
        <w:tc>
          <w:tcPr>
            <w:tcW w:w="1453" w:type="dxa"/>
            <w:tcBorders>
              <w:top w:val="nil"/>
              <w:left w:val="nil"/>
              <w:bottom w:val="single" w:sz="4" w:space="0" w:color="auto"/>
              <w:right w:val="single" w:sz="4" w:space="0" w:color="auto"/>
            </w:tcBorders>
            <w:vAlign w:val="center"/>
          </w:tcPr>
          <w:p w14:paraId="6607FE21" w14:textId="5660DAF0"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noWrap/>
            <w:vAlign w:val="center"/>
          </w:tcPr>
          <w:p w14:paraId="5BAD1486" w14:textId="28CD8C54"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noWrap/>
            <w:vAlign w:val="center"/>
          </w:tcPr>
          <w:p w14:paraId="19F93F09" w14:textId="75DCC611"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tcPr>
          <w:p w14:paraId="09F3F465" w14:textId="7F6AFFDD"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D46DF7" w:rsidRPr="002D735F" w14:paraId="2EA46587" w14:textId="77777777" w:rsidTr="00D0326F">
        <w:trPr>
          <w:trHeight w:val="828"/>
        </w:trPr>
        <w:tc>
          <w:tcPr>
            <w:tcW w:w="646" w:type="dxa"/>
            <w:vMerge/>
            <w:tcBorders>
              <w:left w:val="single" w:sz="4" w:space="0" w:color="auto"/>
              <w:bottom w:val="single" w:sz="4" w:space="0" w:color="auto"/>
              <w:right w:val="single" w:sz="4" w:space="0" w:color="auto"/>
            </w:tcBorders>
            <w:vAlign w:val="center"/>
          </w:tcPr>
          <w:p w14:paraId="0B6574CA" w14:textId="77777777" w:rsidR="002D735F" w:rsidRPr="002D735F" w:rsidRDefault="002D735F" w:rsidP="002D735F">
            <w:pPr>
              <w:spacing w:after="0" w:line="240" w:lineRule="auto"/>
              <w:jc w:val="center"/>
              <w:rPr>
                <w:rFonts w:ascii="Arial Narrow" w:eastAsia="Times New Roman" w:hAnsi="Arial Narrow"/>
                <w:b/>
                <w:bCs/>
                <w:sz w:val="20"/>
                <w:szCs w:val="20"/>
              </w:rPr>
            </w:pPr>
          </w:p>
        </w:tc>
        <w:tc>
          <w:tcPr>
            <w:tcW w:w="1709" w:type="dxa"/>
            <w:vMerge/>
            <w:tcBorders>
              <w:left w:val="nil"/>
              <w:bottom w:val="single" w:sz="4" w:space="0" w:color="auto"/>
              <w:right w:val="single" w:sz="4" w:space="0" w:color="auto"/>
            </w:tcBorders>
            <w:vAlign w:val="center"/>
          </w:tcPr>
          <w:p w14:paraId="4E3E216E" w14:textId="77777777" w:rsidR="002D735F" w:rsidRPr="002D735F" w:rsidRDefault="002D735F" w:rsidP="002D735F">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tcPr>
          <w:p w14:paraId="40955935" w14:textId="72296CEB" w:rsidR="002D735F" w:rsidRPr="002D735F" w:rsidRDefault="00D46DF7" w:rsidP="002D735F">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A.2.11.2</w:t>
            </w:r>
          </w:p>
        </w:tc>
        <w:tc>
          <w:tcPr>
            <w:tcW w:w="2498" w:type="dxa"/>
            <w:tcBorders>
              <w:top w:val="nil"/>
              <w:left w:val="nil"/>
              <w:bottom w:val="single" w:sz="4" w:space="0" w:color="auto"/>
              <w:right w:val="nil"/>
            </w:tcBorders>
            <w:vAlign w:val="center"/>
          </w:tcPr>
          <w:p w14:paraId="3C8C1920" w14:textId="7C3181AA" w:rsidR="002D735F" w:rsidRPr="002D735F" w:rsidRDefault="002D735F" w:rsidP="002544B0">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I</w:t>
            </w:r>
            <w:r w:rsidR="002544B0">
              <w:rPr>
                <w:rFonts w:ascii="Arial Narrow" w:eastAsia="Times New Roman" w:hAnsi="Arial Narrow"/>
                <w:sz w:val="20"/>
                <w:szCs w:val="20"/>
              </w:rPr>
              <w:t>mplementación de</w:t>
            </w:r>
            <w:r w:rsidRPr="002D735F">
              <w:rPr>
                <w:rFonts w:ascii="Arial Narrow" w:eastAsia="Times New Roman" w:hAnsi="Arial Narrow"/>
                <w:sz w:val="20"/>
                <w:szCs w:val="20"/>
              </w:rPr>
              <w:t xml:space="preserve"> herramientas e instrumentos que permitan implementar el enfoque de integridad en la gestión institucional de las entidades públicas.</w:t>
            </w:r>
          </w:p>
        </w:tc>
        <w:tc>
          <w:tcPr>
            <w:tcW w:w="1525" w:type="dxa"/>
            <w:tcBorders>
              <w:top w:val="nil"/>
              <w:left w:val="single" w:sz="4" w:space="0" w:color="auto"/>
              <w:bottom w:val="single" w:sz="4" w:space="0" w:color="auto"/>
              <w:right w:val="single" w:sz="4" w:space="0" w:color="auto"/>
            </w:tcBorders>
            <w:vAlign w:val="center"/>
          </w:tcPr>
          <w:p w14:paraId="65ACB66A" w14:textId="20337D8D"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ACCIÓN</w:t>
            </w:r>
          </w:p>
        </w:tc>
        <w:tc>
          <w:tcPr>
            <w:tcW w:w="1785" w:type="dxa"/>
            <w:tcBorders>
              <w:top w:val="nil"/>
              <w:left w:val="nil"/>
              <w:bottom w:val="single" w:sz="4" w:space="0" w:color="auto"/>
              <w:right w:val="single" w:sz="4" w:space="0" w:color="auto"/>
            </w:tcBorders>
            <w:vAlign w:val="center"/>
          </w:tcPr>
          <w:p w14:paraId="2DDEFFE3" w14:textId="7B347C09" w:rsidR="002D735F" w:rsidRPr="002D735F" w:rsidRDefault="002D735F" w:rsidP="002D735F">
            <w:pPr>
              <w:spacing w:after="0" w:line="240" w:lineRule="auto"/>
              <w:jc w:val="center"/>
              <w:rPr>
                <w:rFonts w:ascii="Arial Narrow" w:eastAsia="Times New Roman" w:hAnsi="Arial Narrow"/>
                <w:i/>
                <w:iCs/>
                <w:sz w:val="20"/>
                <w:szCs w:val="20"/>
              </w:rPr>
            </w:pPr>
            <w:r w:rsidRPr="002D735F">
              <w:rPr>
                <w:rFonts w:ascii="Arial Narrow" w:eastAsia="Times New Roman" w:hAnsi="Arial Narrow"/>
                <w:i/>
                <w:iCs/>
                <w:sz w:val="20"/>
                <w:szCs w:val="20"/>
              </w:rPr>
              <w:t>No aplica</w:t>
            </w:r>
          </w:p>
        </w:tc>
        <w:tc>
          <w:tcPr>
            <w:tcW w:w="1453" w:type="dxa"/>
            <w:tcBorders>
              <w:top w:val="nil"/>
              <w:left w:val="nil"/>
              <w:bottom w:val="single" w:sz="4" w:space="0" w:color="auto"/>
              <w:right w:val="single" w:sz="4" w:space="0" w:color="auto"/>
            </w:tcBorders>
            <w:vAlign w:val="center"/>
          </w:tcPr>
          <w:p w14:paraId="5F0B7936" w14:textId="11C253E5"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Entidades públicas de los tres niveles de gobierno</w:t>
            </w:r>
          </w:p>
        </w:tc>
        <w:tc>
          <w:tcPr>
            <w:tcW w:w="1559" w:type="dxa"/>
            <w:tcBorders>
              <w:top w:val="nil"/>
              <w:left w:val="nil"/>
              <w:bottom w:val="single" w:sz="4" w:space="0" w:color="auto"/>
              <w:right w:val="single" w:sz="4" w:space="0" w:color="auto"/>
            </w:tcBorders>
            <w:noWrap/>
            <w:vAlign w:val="center"/>
          </w:tcPr>
          <w:p w14:paraId="5635ECF9" w14:textId="496901BE"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pliegos</w:t>
            </w:r>
          </w:p>
        </w:tc>
        <w:tc>
          <w:tcPr>
            <w:tcW w:w="1560" w:type="dxa"/>
            <w:tcBorders>
              <w:top w:val="nil"/>
              <w:left w:val="nil"/>
              <w:bottom w:val="single" w:sz="4" w:space="0" w:color="auto"/>
              <w:right w:val="single" w:sz="4" w:space="0" w:color="auto"/>
            </w:tcBorders>
            <w:noWrap/>
            <w:vAlign w:val="center"/>
          </w:tcPr>
          <w:p w14:paraId="6DD0FCEC" w14:textId="5C74BDB9"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tcPr>
          <w:p w14:paraId="0583DC3B" w14:textId="059F4B09" w:rsidR="002D735F" w:rsidRPr="002D735F" w:rsidRDefault="002D735F" w:rsidP="002D735F">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TRES NIVELES DE GOBIERNO</w:t>
            </w:r>
          </w:p>
        </w:tc>
      </w:tr>
      <w:tr w:rsidR="002D735F" w:rsidRPr="002D735F" w14:paraId="2D6E7081" w14:textId="77777777" w:rsidTr="00993B08">
        <w:trPr>
          <w:trHeight w:val="660"/>
        </w:trPr>
        <w:tc>
          <w:tcPr>
            <w:tcW w:w="14737" w:type="dxa"/>
            <w:gridSpan w:val="10"/>
            <w:tcBorders>
              <w:top w:val="single" w:sz="4" w:space="0" w:color="auto"/>
              <w:left w:val="single" w:sz="4" w:space="0" w:color="auto"/>
              <w:bottom w:val="single" w:sz="4" w:space="0" w:color="auto"/>
              <w:right w:val="single" w:sz="4" w:space="0" w:color="000000"/>
            </w:tcBorders>
            <w:shd w:val="clear" w:color="auto" w:fill="D0CECE"/>
            <w:vAlign w:val="center"/>
            <w:hideMark/>
          </w:tcPr>
          <w:p w14:paraId="7098B541" w14:textId="77777777" w:rsidR="00D42574" w:rsidRPr="002D735F" w:rsidRDefault="00D42574" w:rsidP="00993B08">
            <w:pPr>
              <w:spacing w:after="0" w:line="240" w:lineRule="auto"/>
              <w:rPr>
                <w:rFonts w:ascii="Arial Narrow" w:eastAsia="Times New Roman" w:hAnsi="Arial Narrow"/>
                <w:b/>
                <w:bCs/>
                <w:sz w:val="20"/>
                <w:szCs w:val="20"/>
              </w:rPr>
            </w:pPr>
            <w:r w:rsidRPr="002D735F">
              <w:rPr>
                <w:rFonts w:ascii="Arial Narrow" w:eastAsia="Times New Roman" w:hAnsi="Arial Narrow"/>
                <w:b/>
                <w:bCs/>
                <w:sz w:val="20"/>
                <w:szCs w:val="20"/>
              </w:rPr>
              <w:t>O.P.4.  Garantizar un gobierno abierto que genere legitimidad en las intervenciones públicas.</w:t>
            </w:r>
          </w:p>
        </w:tc>
      </w:tr>
      <w:tr w:rsidR="00D46DF7" w:rsidRPr="002D735F" w14:paraId="6B804F50" w14:textId="77777777" w:rsidTr="00D0326F">
        <w:trPr>
          <w:trHeight w:val="690"/>
        </w:trPr>
        <w:tc>
          <w:tcPr>
            <w:tcW w:w="646" w:type="dxa"/>
            <w:vMerge w:val="restart"/>
            <w:tcBorders>
              <w:top w:val="nil"/>
              <w:left w:val="single" w:sz="4" w:space="0" w:color="auto"/>
              <w:bottom w:val="single" w:sz="4" w:space="0" w:color="000000"/>
              <w:right w:val="single" w:sz="4" w:space="0" w:color="auto"/>
            </w:tcBorders>
            <w:vAlign w:val="center"/>
            <w:hideMark/>
          </w:tcPr>
          <w:p w14:paraId="00DEE24E" w14:textId="77777777" w:rsidR="00D42574" w:rsidRPr="002D735F" w:rsidRDefault="00D42574" w:rsidP="00993B08">
            <w:pPr>
              <w:spacing w:after="0" w:line="240" w:lineRule="auto"/>
              <w:jc w:val="center"/>
              <w:rPr>
                <w:rFonts w:ascii="Arial Narrow" w:eastAsia="Times New Roman" w:hAnsi="Arial Narrow"/>
                <w:b/>
                <w:bCs/>
                <w:sz w:val="20"/>
                <w:szCs w:val="20"/>
              </w:rPr>
            </w:pPr>
            <w:r w:rsidRPr="002D735F">
              <w:rPr>
                <w:rFonts w:ascii="Arial Narrow" w:eastAsia="Times New Roman" w:hAnsi="Arial Narrow"/>
                <w:b/>
                <w:bCs/>
                <w:sz w:val="20"/>
                <w:szCs w:val="20"/>
              </w:rPr>
              <w:t>L.4.1</w:t>
            </w:r>
          </w:p>
        </w:tc>
        <w:tc>
          <w:tcPr>
            <w:tcW w:w="1709" w:type="dxa"/>
            <w:vMerge w:val="restart"/>
            <w:tcBorders>
              <w:top w:val="nil"/>
              <w:left w:val="single" w:sz="4" w:space="0" w:color="auto"/>
              <w:bottom w:val="single" w:sz="4" w:space="0" w:color="000000"/>
              <w:right w:val="single" w:sz="4" w:space="0" w:color="auto"/>
            </w:tcBorders>
            <w:vAlign w:val="center"/>
            <w:hideMark/>
          </w:tcPr>
          <w:p w14:paraId="019C6ADC" w14:textId="77777777" w:rsidR="00D42574" w:rsidRPr="002D735F" w:rsidRDefault="00D42574" w:rsidP="00993B08">
            <w:pPr>
              <w:spacing w:after="0" w:line="240" w:lineRule="auto"/>
              <w:rPr>
                <w:rFonts w:ascii="Arial Narrow" w:eastAsia="Times New Roman" w:hAnsi="Arial Narrow"/>
                <w:sz w:val="20"/>
                <w:szCs w:val="20"/>
              </w:rPr>
            </w:pPr>
            <w:r w:rsidRPr="002D735F">
              <w:rPr>
                <w:rFonts w:ascii="Arial Narrow" w:eastAsia="Times New Roman" w:hAnsi="Arial Narrow"/>
                <w:sz w:val="20"/>
                <w:szCs w:val="20"/>
              </w:rPr>
              <w:t>Fortalecer la implementación articulada de los principios de gobierno abierto en las entidades públicas.</w:t>
            </w:r>
          </w:p>
        </w:tc>
        <w:tc>
          <w:tcPr>
            <w:tcW w:w="761" w:type="dxa"/>
            <w:tcBorders>
              <w:top w:val="nil"/>
              <w:left w:val="nil"/>
              <w:bottom w:val="single" w:sz="4" w:space="0" w:color="auto"/>
              <w:right w:val="single" w:sz="4" w:space="0" w:color="auto"/>
            </w:tcBorders>
            <w:vAlign w:val="center"/>
            <w:hideMark/>
          </w:tcPr>
          <w:p w14:paraId="68BC26F4" w14:textId="46637952" w:rsidR="00D42574" w:rsidRPr="002D735F" w:rsidRDefault="00D46DF7" w:rsidP="00D46DF7">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A4.1.1</w:t>
            </w:r>
          </w:p>
        </w:tc>
        <w:tc>
          <w:tcPr>
            <w:tcW w:w="2498" w:type="dxa"/>
            <w:tcBorders>
              <w:top w:val="nil"/>
              <w:left w:val="nil"/>
              <w:bottom w:val="single" w:sz="4" w:space="0" w:color="auto"/>
              <w:right w:val="nil"/>
            </w:tcBorders>
            <w:vAlign w:val="center"/>
            <w:hideMark/>
          </w:tcPr>
          <w:p w14:paraId="152F4A5A" w14:textId="2424047F" w:rsidR="00D42574" w:rsidRPr="002D735F" w:rsidRDefault="0088198F" w:rsidP="00993B08">
            <w:pPr>
              <w:spacing w:after="0" w:line="240" w:lineRule="auto"/>
              <w:rPr>
                <w:rFonts w:ascii="Arial Narrow" w:eastAsia="Times New Roman" w:hAnsi="Arial Narrow"/>
                <w:sz w:val="20"/>
                <w:szCs w:val="20"/>
              </w:rPr>
            </w:pPr>
            <w:r>
              <w:rPr>
                <w:rFonts w:ascii="Arial Narrow" w:eastAsia="Times New Roman" w:hAnsi="Arial Narrow"/>
                <w:sz w:val="20"/>
                <w:szCs w:val="20"/>
              </w:rPr>
              <w:t>Promoción</w:t>
            </w:r>
            <w:r w:rsidR="00D42574" w:rsidRPr="002D735F">
              <w:rPr>
                <w:rFonts w:ascii="Arial Narrow" w:eastAsia="Times New Roman" w:hAnsi="Arial Narrow"/>
                <w:sz w:val="20"/>
                <w:szCs w:val="20"/>
              </w:rPr>
              <w:t xml:space="preserve"> de </w:t>
            </w:r>
            <w:r w:rsidR="00D42574" w:rsidRPr="00D0326F">
              <w:rPr>
                <w:rFonts w:ascii="Arial Narrow" w:eastAsia="Times New Roman" w:hAnsi="Arial Narrow"/>
                <w:sz w:val="20"/>
                <w:szCs w:val="20"/>
              </w:rPr>
              <w:t>mecanismos de coordinación par</w:t>
            </w:r>
            <w:r w:rsidR="00D42574" w:rsidRPr="002D735F">
              <w:rPr>
                <w:rFonts w:ascii="Arial Narrow" w:eastAsia="Times New Roman" w:hAnsi="Arial Narrow"/>
                <w:sz w:val="20"/>
                <w:szCs w:val="20"/>
              </w:rPr>
              <w:t xml:space="preserve">a impulsar los principios de gobierno abierto en las entidades públicas. </w:t>
            </w:r>
          </w:p>
        </w:tc>
        <w:tc>
          <w:tcPr>
            <w:tcW w:w="1525" w:type="dxa"/>
            <w:tcBorders>
              <w:top w:val="nil"/>
              <w:left w:val="single" w:sz="4" w:space="0" w:color="auto"/>
              <w:bottom w:val="single" w:sz="4" w:space="0" w:color="auto"/>
              <w:right w:val="single" w:sz="4" w:space="0" w:color="auto"/>
            </w:tcBorders>
            <w:vAlign w:val="center"/>
            <w:hideMark/>
          </w:tcPr>
          <w:p w14:paraId="5244128B"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ACCIÓN</w:t>
            </w:r>
          </w:p>
        </w:tc>
        <w:tc>
          <w:tcPr>
            <w:tcW w:w="1785" w:type="dxa"/>
            <w:tcBorders>
              <w:top w:val="nil"/>
              <w:left w:val="nil"/>
              <w:bottom w:val="single" w:sz="4" w:space="0" w:color="auto"/>
              <w:right w:val="single" w:sz="4" w:space="0" w:color="auto"/>
            </w:tcBorders>
            <w:vAlign w:val="center"/>
            <w:hideMark/>
          </w:tcPr>
          <w:p w14:paraId="18885303"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vAlign w:val="center"/>
            <w:hideMark/>
          </w:tcPr>
          <w:p w14:paraId="40E55EE0"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vAlign w:val="center"/>
            <w:hideMark/>
          </w:tcPr>
          <w:p w14:paraId="3A758779"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vAlign w:val="center"/>
            <w:hideMark/>
          </w:tcPr>
          <w:p w14:paraId="49DB0D77"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73A06645" w14:textId="77777777" w:rsidR="00D42574" w:rsidRPr="002D735F" w:rsidRDefault="00D42574" w:rsidP="00993B08">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r w:rsidR="00310F7B" w:rsidRPr="002D735F" w14:paraId="1ADE71DB" w14:textId="77777777" w:rsidTr="00D0326F">
        <w:trPr>
          <w:trHeight w:val="600"/>
        </w:trPr>
        <w:tc>
          <w:tcPr>
            <w:tcW w:w="0" w:type="auto"/>
            <w:vMerge/>
            <w:tcBorders>
              <w:top w:val="nil"/>
              <w:left w:val="single" w:sz="4" w:space="0" w:color="auto"/>
              <w:bottom w:val="single" w:sz="4" w:space="0" w:color="000000"/>
              <w:right w:val="single" w:sz="4" w:space="0" w:color="auto"/>
            </w:tcBorders>
            <w:vAlign w:val="center"/>
            <w:hideMark/>
          </w:tcPr>
          <w:p w14:paraId="346F9FC8" w14:textId="77777777" w:rsidR="00310F7B" w:rsidRPr="002D735F" w:rsidRDefault="00310F7B" w:rsidP="00310F7B">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000000"/>
              <w:right w:val="single" w:sz="4" w:space="0" w:color="auto"/>
            </w:tcBorders>
            <w:vAlign w:val="center"/>
            <w:hideMark/>
          </w:tcPr>
          <w:p w14:paraId="39518EE7" w14:textId="77777777" w:rsidR="00310F7B" w:rsidRPr="002D735F" w:rsidRDefault="00310F7B" w:rsidP="00310F7B">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08E40631" w14:textId="0ED36CF2" w:rsidR="00310F7B" w:rsidRPr="002D735F" w:rsidRDefault="00310F7B" w:rsidP="00310F7B">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A4.1.2</w:t>
            </w:r>
          </w:p>
        </w:tc>
        <w:tc>
          <w:tcPr>
            <w:tcW w:w="2498" w:type="dxa"/>
            <w:tcBorders>
              <w:top w:val="nil"/>
              <w:left w:val="nil"/>
              <w:bottom w:val="single" w:sz="4" w:space="0" w:color="auto"/>
              <w:right w:val="nil"/>
            </w:tcBorders>
            <w:vAlign w:val="center"/>
            <w:hideMark/>
          </w:tcPr>
          <w:p w14:paraId="2ECE4A36" w14:textId="163F3F89" w:rsidR="00310F7B" w:rsidRPr="002D735F" w:rsidRDefault="00310F7B" w:rsidP="00310F7B">
            <w:pPr>
              <w:spacing w:after="0" w:line="240" w:lineRule="auto"/>
              <w:rPr>
                <w:rFonts w:ascii="Arial Narrow" w:eastAsia="Times New Roman" w:hAnsi="Arial Narrow"/>
                <w:sz w:val="20"/>
                <w:szCs w:val="20"/>
              </w:rPr>
            </w:pPr>
            <w:r>
              <w:rPr>
                <w:rFonts w:ascii="Arial Narrow" w:eastAsia="Times New Roman" w:hAnsi="Arial Narrow"/>
                <w:sz w:val="20"/>
                <w:szCs w:val="20"/>
              </w:rPr>
              <w:t>Implementación</w:t>
            </w:r>
            <w:r w:rsidRPr="002D735F">
              <w:rPr>
                <w:rFonts w:ascii="Arial Narrow" w:eastAsia="Times New Roman" w:hAnsi="Arial Narrow"/>
                <w:sz w:val="20"/>
                <w:szCs w:val="20"/>
              </w:rPr>
              <w:t xml:space="preserve"> de mecanismos que aseguren el desarrollo de los principios del gobierno abierto en las entidades públicas.</w:t>
            </w:r>
          </w:p>
        </w:tc>
        <w:tc>
          <w:tcPr>
            <w:tcW w:w="1525" w:type="dxa"/>
            <w:tcBorders>
              <w:top w:val="nil"/>
              <w:left w:val="single" w:sz="4" w:space="0" w:color="auto"/>
              <w:bottom w:val="single" w:sz="4" w:space="0" w:color="auto"/>
              <w:right w:val="single" w:sz="4" w:space="0" w:color="auto"/>
            </w:tcBorders>
            <w:vAlign w:val="center"/>
            <w:hideMark/>
          </w:tcPr>
          <w:p w14:paraId="3B01CD3D" w14:textId="220AABAC" w:rsidR="00310F7B" w:rsidRPr="002D735F" w:rsidRDefault="00EA78C5" w:rsidP="00310F7B">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MECANISMO IMPLEMENTADO</w:t>
            </w:r>
          </w:p>
        </w:tc>
        <w:tc>
          <w:tcPr>
            <w:tcW w:w="1785" w:type="dxa"/>
            <w:tcBorders>
              <w:top w:val="nil"/>
              <w:left w:val="nil"/>
              <w:bottom w:val="single" w:sz="4" w:space="0" w:color="auto"/>
              <w:right w:val="single" w:sz="4" w:space="0" w:color="auto"/>
            </w:tcBorders>
            <w:vAlign w:val="center"/>
            <w:hideMark/>
          </w:tcPr>
          <w:p w14:paraId="4F2B6BE9" w14:textId="77777777" w:rsidR="00310F7B" w:rsidRPr="002D735F" w:rsidRDefault="00310F7B" w:rsidP="00310F7B">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Secretaría de Gestión Pública</w:t>
            </w:r>
          </w:p>
        </w:tc>
        <w:tc>
          <w:tcPr>
            <w:tcW w:w="1453" w:type="dxa"/>
            <w:tcBorders>
              <w:top w:val="nil"/>
              <w:left w:val="nil"/>
              <w:bottom w:val="single" w:sz="4" w:space="0" w:color="auto"/>
              <w:right w:val="single" w:sz="4" w:space="0" w:color="auto"/>
            </w:tcBorders>
            <w:vAlign w:val="center"/>
            <w:hideMark/>
          </w:tcPr>
          <w:p w14:paraId="4FD79FD0" w14:textId="2011F85A" w:rsidR="00310F7B" w:rsidRPr="002D735F" w:rsidRDefault="00310F7B" w:rsidP="00310F7B">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Entidades públicas de los tres niveles de gobierno</w:t>
            </w:r>
          </w:p>
        </w:tc>
        <w:tc>
          <w:tcPr>
            <w:tcW w:w="1559" w:type="dxa"/>
            <w:tcBorders>
              <w:top w:val="nil"/>
              <w:left w:val="nil"/>
              <w:bottom w:val="single" w:sz="4" w:space="0" w:color="auto"/>
              <w:right w:val="single" w:sz="4" w:space="0" w:color="auto"/>
            </w:tcBorders>
            <w:vAlign w:val="center"/>
            <w:hideMark/>
          </w:tcPr>
          <w:p w14:paraId="1E1AC40F" w14:textId="2E087F40" w:rsidR="00310F7B" w:rsidRPr="002D735F" w:rsidRDefault="00310F7B" w:rsidP="00310F7B">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pliegos</w:t>
            </w:r>
          </w:p>
        </w:tc>
        <w:tc>
          <w:tcPr>
            <w:tcW w:w="1560" w:type="dxa"/>
            <w:tcBorders>
              <w:top w:val="nil"/>
              <w:left w:val="nil"/>
              <w:bottom w:val="single" w:sz="4" w:space="0" w:color="auto"/>
              <w:right w:val="single" w:sz="4" w:space="0" w:color="auto"/>
            </w:tcBorders>
            <w:vAlign w:val="center"/>
            <w:hideMark/>
          </w:tcPr>
          <w:p w14:paraId="03E03098" w14:textId="719A3177" w:rsidR="00310F7B" w:rsidRPr="002D735F" w:rsidRDefault="00310F7B" w:rsidP="00310F7B">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Todos los sectores</w:t>
            </w:r>
          </w:p>
        </w:tc>
        <w:tc>
          <w:tcPr>
            <w:tcW w:w="1241" w:type="dxa"/>
            <w:tcBorders>
              <w:top w:val="nil"/>
              <w:left w:val="nil"/>
              <w:bottom w:val="single" w:sz="4" w:space="0" w:color="auto"/>
              <w:right w:val="single" w:sz="4" w:space="0" w:color="auto"/>
            </w:tcBorders>
            <w:vAlign w:val="center"/>
            <w:hideMark/>
          </w:tcPr>
          <w:p w14:paraId="4AB4F316" w14:textId="1F323940" w:rsidR="00310F7B" w:rsidRPr="002D735F" w:rsidRDefault="00310F7B" w:rsidP="00310F7B">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TRES NIVELES DE GOBIERNO</w:t>
            </w:r>
          </w:p>
        </w:tc>
      </w:tr>
      <w:tr w:rsidR="005B7A7E" w:rsidRPr="002D735F" w14:paraId="3D136A47" w14:textId="77777777" w:rsidTr="00D0326F">
        <w:trPr>
          <w:trHeight w:val="669"/>
        </w:trPr>
        <w:tc>
          <w:tcPr>
            <w:tcW w:w="0" w:type="auto"/>
            <w:vMerge/>
            <w:tcBorders>
              <w:top w:val="nil"/>
              <w:left w:val="single" w:sz="4" w:space="0" w:color="auto"/>
              <w:bottom w:val="single" w:sz="4" w:space="0" w:color="000000"/>
              <w:right w:val="single" w:sz="4" w:space="0" w:color="auto"/>
            </w:tcBorders>
            <w:vAlign w:val="center"/>
            <w:hideMark/>
          </w:tcPr>
          <w:p w14:paraId="62C29062" w14:textId="77777777" w:rsidR="005B7A7E" w:rsidRPr="002D735F" w:rsidRDefault="005B7A7E" w:rsidP="005B7A7E">
            <w:pPr>
              <w:spacing w:after="0" w:line="240" w:lineRule="auto"/>
              <w:rPr>
                <w:rFonts w:ascii="Arial Narrow" w:eastAsia="Times New Roman" w:hAnsi="Arial Narrow"/>
                <w:b/>
                <w:bCs/>
                <w:sz w:val="20"/>
                <w:szCs w:val="20"/>
              </w:rPr>
            </w:pPr>
          </w:p>
        </w:tc>
        <w:tc>
          <w:tcPr>
            <w:tcW w:w="1709" w:type="dxa"/>
            <w:vMerge/>
            <w:tcBorders>
              <w:top w:val="nil"/>
              <w:left w:val="single" w:sz="4" w:space="0" w:color="auto"/>
              <w:bottom w:val="single" w:sz="4" w:space="0" w:color="000000"/>
              <w:right w:val="single" w:sz="4" w:space="0" w:color="auto"/>
            </w:tcBorders>
            <w:vAlign w:val="center"/>
            <w:hideMark/>
          </w:tcPr>
          <w:p w14:paraId="5D29F7C9" w14:textId="77777777" w:rsidR="005B7A7E" w:rsidRPr="002D735F" w:rsidRDefault="005B7A7E" w:rsidP="005B7A7E">
            <w:pPr>
              <w:spacing w:after="0" w:line="240" w:lineRule="auto"/>
              <w:rPr>
                <w:rFonts w:ascii="Arial Narrow" w:eastAsia="Times New Roman" w:hAnsi="Arial Narrow"/>
                <w:sz w:val="20"/>
                <w:szCs w:val="20"/>
              </w:rPr>
            </w:pPr>
          </w:p>
        </w:tc>
        <w:tc>
          <w:tcPr>
            <w:tcW w:w="761" w:type="dxa"/>
            <w:tcBorders>
              <w:top w:val="nil"/>
              <w:left w:val="nil"/>
              <w:bottom w:val="single" w:sz="4" w:space="0" w:color="auto"/>
              <w:right w:val="single" w:sz="4" w:space="0" w:color="auto"/>
            </w:tcBorders>
            <w:vAlign w:val="center"/>
            <w:hideMark/>
          </w:tcPr>
          <w:p w14:paraId="2E13C159" w14:textId="1976982B" w:rsidR="005B7A7E" w:rsidRPr="002D735F" w:rsidRDefault="005B7A7E" w:rsidP="005B7A7E">
            <w:pPr>
              <w:spacing w:after="0" w:line="240" w:lineRule="auto"/>
              <w:jc w:val="center"/>
              <w:rPr>
                <w:rFonts w:ascii="Arial Narrow" w:eastAsia="Times New Roman" w:hAnsi="Arial Narrow"/>
                <w:b/>
                <w:bCs/>
                <w:sz w:val="20"/>
                <w:szCs w:val="20"/>
              </w:rPr>
            </w:pPr>
            <w:r>
              <w:rPr>
                <w:rFonts w:ascii="Arial Narrow" w:eastAsia="Times New Roman" w:hAnsi="Arial Narrow"/>
                <w:b/>
                <w:bCs/>
                <w:sz w:val="20"/>
                <w:szCs w:val="20"/>
              </w:rPr>
              <w:t>A4.1.3</w:t>
            </w:r>
          </w:p>
        </w:tc>
        <w:tc>
          <w:tcPr>
            <w:tcW w:w="2498" w:type="dxa"/>
            <w:tcBorders>
              <w:top w:val="nil"/>
              <w:left w:val="nil"/>
              <w:bottom w:val="single" w:sz="4" w:space="0" w:color="auto"/>
              <w:right w:val="nil"/>
            </w:tcBorders>
            <w:vAlign w:val="center"/>
            <w:hideMark/>
          </w:tcPr>
          <w:p w14:paraId="46ED3951" w14:textId="14DA104D" w:rsidR="005B7A7E" w:rsidRPr="002D735F" w:rsidRDefault="005B7A7E" w:rsidP="005B7A7E">
            <w:pPr>
              <w:spacing w:after="0" w:line="240" w:lineRule="auto"/>
              <w:rPr>
                <w:rFonts w:ascii="Arial Narrow" w:eastAsia="Times New Roman" w:hAnsi="Arial Narrow"/>
                <w:sz w:val="20"/>
                <w:szCs w:val="20"/>
              </w:rPr>
            </w:pPr>
            <w:r>
              <w:rPr>
                <w:rFonts w:ascii="Arial Narrow" w:eastAsia="Times New Roman" w:hAnsi="Arial Narrow"/>
                <w:sz w:val="20"/>
                <w:szCs w:val="20"/>
              </w:rPr>
              <w:t>Seguimiento a la i</w:t>
            </w:r>
            <w:r w:rsidRPr="002D735F">
              <w:rPr>
                <w:rFonts w:ascii="Arial Narrow" w:eastAsia="Times New Roman" w:hAnsi="Arial Narrow"/>
                <w:sz w:val="20"/>
                <w:szCs w:val="20"/>
              </w:rPr>
              <w:t xml:space="preserve">mplementación de los mecanismos que promuevan los principios de gobierno abierto. </w:t>
            </w:r>
          </w:p>
        </w:tc>
        <w:tc>
          <w:tcPr>
            <w:tcW w:w="1525" w:type="dxa"/>
            <w:tcBorders>
              <w:top w:val="nil"/>
              <w:left w:val="single" w:sz="4" w:space="0" w:color="auto"/>
              <w:bottom w:val="single" w:sz="4" w:space="0" w:color="auto"/>
              <w:right w:val="single" w:sz="4" w:space="0" w:color="auto"/>
            </w:tcBorders>
            <w:vAlign w:val="center"/>
            <w:hideMark/>
          </w:tcPr>
          <w:p w14:paraId="15BCA4EE" w14:textId="0F124264" w:rsidR="005B7A7E" w:rsidRPr="002D735F" w:rsidRDefault="00EA78C5" w:rsidP="005B7A7E">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 xml:space="preserve">ENTIDAD PÚBLICA </w:t>
            </w:r>
          </w:p>
        </w:tc>
        <w:tc>
          <w:tcPr>
            <w:tcW w:w="1785" w:type="dxa"/>
            <w:tcBorders>
              <w:top w:val="nil"/>
              <w:left w:val="nil"/>
              <w:bottom w:val="single" w:sz="4" w:space="0" w:color="auto"/>
              <w:right w:val="single" w:sz="4" w:space="0" w:color="auto"/>
            </w:tcBorders>
            <w:vAlign w:val="center"/>
            <w:hideMark/>
          </w:tcPr>
          <w:p w14:paraId="01100366" w14:textId="77777777" w:rsidR="005B7A7E" w:rsidRPr="002D735F" w:rsidRDefault="005B7A7E" w:rsidP="005B7A7E">
            <w:pPr>
              <w:spacing w:after="0" w:line="240" w:lineRule="auto"/>
              <w:jc w:val="center"/>
              <w:rPr>
                <w:rFonts w:ascii="Arial Narrow" w:eastAsia="Times New Roman" w:hAnsi="Arial Narrow"/>
                <w:i/>
                <w:iCs/>
                <w:sz w:val="20"/>
                <w:szCs w:val="20"/>
              </w:rPr>
            </w:pPr>
            <w:r w:rsidRPr="002D735F">
              <w:rPr>
                <w:rFonts w:ascii="Arial Narrow" w:eastAsia="Times New Roman" w:hAnsi="Arial Narrow"/>
                <w:i/>
                <w:iCs/>
                <w:sz w:val="20"/>
                <w:szCs w:val="20"/>
              </w:rPr>
              <w:t>No aplica</w:t>
            </w:r>
          </w:p>
        </w:tc>
        <w:tc>
          <w:tcPr>
            <w:tcW w:w="1453" w:type="dxa"/>
            <w:tcBorders>
              <w:top w:val="nil"/>
              <w:left w:val="nil"/>
              <w:bottom w:val="single" w:sz="4" w:space="0" w:color="auto"/>
              <w:right w:val="single" w:sz="4" w:space="0" w:color="auto"/>
            </w:tcBorders>
            <w:vAlign w:val="center"/>
            <w:hideMark/>
          </w:tcPr>
          <w:p w14:paraId="5E5F17BA" w14:textId="538EB5CB" w:rsidR="005B7A7E" w:rsidRPr="002D735F" w:rsidRDefault="005B7A7E" w:rsidP="005B7A7E">
            <w:pPr>
              <w:spacing w:after="0" w:line="240" w:lineRule="auto"/>
              <w:jc w:val="center"/>
              <w:rPr>
                <w:rFonts w:ascii="Arial Narrow" w:eastAsia="Times New Roman" w:hAnsi="Arial Narrow"/>
                <w:sz w:val="20"/>
                <w:szCs w:val="20"/>
              </w:rPr>
            </w:pPr>
            <w:r>
              <w:rPr>
                <w:rFonts w:ascii="Arial Narrow" w:eastAsia="Times New Roman" w:hAnsi="Arial Narrow"/>
                <w:sz w:val="20"/>
                <w:szCs w:val="20"/>
              </w:rPr>
              <w:t>PCM</w:t>
            </w:r>
          </w:p>
        </w:tc>
        <w:tc>
          <w:tcPr>
            <w:tcW w:w="1559" w:type="dxa"/>
            <w:tcBorders>
              <w:top w:val="nil"/>
              <w:left w:val="nil"/>
              <w:bottom w:val="single" w:sz="4" w:space="0" w:color="auto"/>
              <w:right w:val="single" w:sz="4" w:space="0" w:color="auto"/>
            </w:tcBorders>
            <w:noWrap/>
            <w:vAlign w:val="center"/>
            <w:hideMark/>
          </w:tcPr>
          <w:p w14:paraId="011E12D7" w14:textId="7B6E0783" w:rsidR="005B7A7E" w:rsidRPr="002D735F" w:rsidRDefault="005B7A7E" w:rsidP="005B7A7E">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001: Presidencia del Consejo de Ministros</w:t>
            </w:r>
          </w:p>
        </w:tc>
        <w:tc>
          <w:tcPr>
            <w:tcW w:w="1560" w:type="dxa"/>
            <w:tcBorders>
              <w:top w:val="nil"/>
              <w:left w:val="nil"/>
              <w:bottom w:val="single" w:sz="4" w:space="0" w:color="auto"/>
              <w:right w:val="single" w:sz="4" w:space="0" w:color="auto"/>
            </w:tcBorders>
            <w:noWrap/>
            <w:vAlign w:val="center"/>
            <w:hideMark/>
          </w:tcPr>
          <w:p w14:paraId="79C57FFE" w14:textId="2C744E51" w:rsidR="005B7A7E" w:rsidRPr="002D735F" w:rsidRDefault="005B7A7E" w:rsidP="005B7A7E">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01: Presidencia del Consejo de Ministros</w:t>
            </w:r>
          </w:p>
        </w:tc>
        <w:tc>
          <w:tcPr>
            <w:tcW w:w="1241" w:type="dxa"/>
            <w:tcBorders>
              <w:top w:val="nil"/>
              <w:left w:val="nil"/>
              <w:bottom w:val="single" w:sz="4" w:space="0" w:color="auto"/>
              <w:right w:val="single" w:sz="4" w:space="0" w:color="auto"/>
            </w:tcBorders>
            <w:vAlign w:val="center"/>
            <w:hideMark/>
          </w:tcPr>
          <w:p w14:paraId="28CC34D4" w14:textId="1FA8C8FD" w:rsidR="005B7A7E" w:rsidRPr="002D735F" w:rsidRDefault="005B7A7E" w:rsidP="005B7A7E">
            <w:pPr>
              <w:spacing w:after="0" w:line="240" w:lineRule="auto"/>
              <w:jc w:val="center"/>
              <w:rPr>
                <w:rFonts w:ascii="Arial Narrow" w:eastAsia="Times New Roman" w:hAnsi="Arial Narrow"/>
                <w:sz w:val="20"/>
                <w:szCs w:val="20"/>
              </w:rPr>
            </w:pPr>
            <w:r w:rsidRPr="002D735F">
              <w:rPr>
                <w:rFonts w:ascii="Arial Narrow" w:eastAsia="Times New Roman" w:hAnsi="Arial Narrow"/>
                <w:sz w:val="20"/>
                <w:szCs w:val="20"/>
              </w:rPr>
              <w:t>NACIONAL</w:t>
            </w:r>
          </w:p>
        </w:tc>
      </w:tr>
    </w:tbl>
    <w:p w14:paraId="47DAFDF6" w14:textId="2C8CCA74" w:rsidR="00592313" w:rsidRPr="00592313" w:rsidRDefault="00592313" w:rsidP="0018434D">
      <w:pPr>
        <w:pStyle w:val="Descripcin"/>
        <w:rPr>
          <w:rFonts w:ascii="Arial Narrow" w:hAnsi="Arial Narrow"/>
          <w:b w:val="0"/>
          <w:color w:val="auto"/>
          <w:sz w:val="16"/>
          <w:szCs w:val="16"/>
        </w:rPr>
      </w:pPr>
      <w:r w:rsidRPr="00592313">
        <w:rPr>
          <w:rFonts w:ascii="Arial Narrow" w:hAnsi="Arial Narrow"/>
          <w:b w:val="0"/>
          <w:color w:val="auto"/>
          <w:sz w:val="16"/>
          <w:szCs w:val="16"/>
        </w:rPr>
        <w:t>(*) Lineamientos de naturaleza técnico normativo</w:t>
      </w:r>
      <w:r w:rsidR="00D42574" w:rsidRPr="00592313">
        <w:rPr>
          <w:rFonts w:ascii="Arial Narrow" w:hAnsi="Arial Narrow"/>
          <w:b w:val="0"/>
          <w:color w:val="auto"/>
          <w:sz w:val="16"/>
          <w:szCs w:val="16"/>
        </w:rPr>
        <w:t xml:space="preserve">         </w:t>
      </w:r>
    </w:p>
    <w:p w14:paraId="55CC3003" w14:textId="2AEFAD60" w:rsidR="00D42574" w:rsidRPr="00592313" w:rsidRDefault="00D42574" w:rsidP="0018434D">
      <w:pPr>
        <w:pStyle w:val="Descripcin"/>
        <w:rPr>
          <w:rFonts w:ascii="Arial Narrow" w:hAnsi="Arial Narrow"/>
          <w:b w:val="0"/>
          <w:color w:val="auto"/>
        </w:rPr>
      </w:pPr>
      <w:r w:rsidRPr="002D735F">
        <w:rPr>
          <w:sz w:val="16"/>
          <w:szCs w:val="16"/>
        </w:rPr>
        <w:t xml:space="preserve">  </w:t>
      </w:r>
      <w:r w:rsidRPr="00592313">
        <w:rPr>
          <w:rFonts w:ascii="Arial Narrow" w:hAnsi="Arial Narrow"/>
          <w:b w:val="0"/>
          <w:color w:val="auto"/>
        </w:rPr>
        <w:t xml:space="preserve">Fuente: </w:t>
      </w:r>
      <w:r w:rsidR="00835CDD" w:rsidRPr="00592313">
        <w:rPr>
          <w:rFonts w:ascii="Arial Narrow" w:hAnsi="Arial Narrow"/>
          <w:b w:val="0"/>
          <w:color w:val="auto"/>
        </w:rPr>
        <w:t>Elaborado por la Secretaría de Gestión Pública</w:t>
      </w:r>
    </w:p>
    <w:p w14:paraId="0400BD8B" w14:textId="498B1727" w:rsidR="00DE2158" w:rsidRPr="0018434D" w:rsidRDefault="00DE2158" w:rsidP="00D42574">
      <w:pPr>
        <w:spacing w:after="0" w:line="240" w:lineRule="auto"/>
        <w:ind w:left="720" w:hanging="1146"/>
        <w:jc w:val="both"/>
        <w:rPr>
          <w:rFonts w:asciiTheme="majorHAnsi" w:eastAsia="Arial Narrow" w:hAnsiTheme="majorHAnsi" w:cs="Arial Narrow"/>
          <w:sz w:val="18"/>
          <w:szCs w:val="18"/>
        </w:rPr>
      </w:pPr>
    </w:p>
    <w:p w14:paraId="7804086F" w14:textId="03071994" w:rsidR="00DE2158" w:rsidRPr="0018434D" w:rsidRDefault="00DE2158" w:rsidP="00D42574">
      <w:pPr>
        <w:spacing w:after="0" w:line="240" w:lineRule="auto"/>
        <w:ind w:left="720" w:hanging="1146"/>
        <w:jc w:val="both"/>
        <w:rPr>
          <w:rFonts w:asciiTheme="majorHAnsi" w:eastAsia="Arial Narrow" w:hAnsiTheme="majorHAnsi" w:cs="Arial Narrow"/>
          <w:sz w:val="18"/>
          <w:szCs w:val="18"/>
        </w:rPr>
      </w:pPr>
    </w:p>
    <w:p w14:paraId="426CFF3C" w14:textId="47521893" w:rsidR="00DE2158" w:rsidRDefault="00DE2158" w:rsidP="00D42574">
      <w:pPr>
        <w:spacing w:after="0" w:line="240" w:lineRule="auto"/>
        <w:ind w:left="720" w:hanging="1146"/>
        <w:jc w:val="both"/>
        <w:rPr>
          <w:rFonts w:ascii="Arial Narrow" w:eastAsia="Arial Narrow" w:hAnsi="Arial Narrow" w:cs="Arial Narrow"/>
          <w:sz w:val="18"/>
          <w:szCs w:val="18"/>
        </w:rPr>
      </w:pPr>
    </w:p>
    <w:p w14:paraId="3385998B" w14:textId="3BAA5BD0" w:rsidR="00DE2158" w:rsidRDefault="00DE2158" w:rsidP="00D42574">
      <w:pPr>
        <w:spacing w:after="0" w:line="240" w:lineRule="auto"/>
        <w:ind w:left="720" w:hanging="1146"/>
        <w:jc w:val="both"/>
        <w:rPr>
          <w:rFonts w:ascii="Arial Narrow" w:eastAsia="Arial Narrow" w:hAnsi="Arial Narrow" w:cs="Arial Narrow"/>
          <w:sz w:val="18"/>
          <w:szCs w:val="18"/>
        </w:rPr>
      </w:pPr>
    </w:p>
    <w:p w14:paraId="11910139" w14:textId="0A4AFB3E" w:rsidR="00DE2158" w:rsidRDefault="00DE2158" w:rsidP="00D42574">
      <w:pPr>
        <w:spacing w:after="0" w:line="240" w:lineRule="auto"/>
        <w:ind w:left="720" w:hanging="1146"/>
        <w:jc w:val="both"/>
        <w:rPr>
          <w:rFonts w:ascii="Arial Narrow" w:eastAsia="Arial Narrow" w:hAnsi="Arial Narrow" w:cs="Arial Narrow"/>
          <w:sz w:val="18"/>
          <w:szCs w:val="18"/>
        </w:rPr>
      </w:pPr>
    </w:p>
    <w:p w14:paraId="5924A66E" w14:textId="773349E5" w:rsidR="00DE2158" w:rsidRDefault="00DE2158" w:rsidP="00D42574">
      <w:pPr>
        <w:spacing w:after="0" w:line="240" w:lineRule="auto"/>
        <w:ind w:left="720" w:hanging="1146"/>
        <w:jc w:val="both"/>
        <w:rPr>
          <w:rFonts w:ascii="Arial Narrow" w:eastAsia="Arial Narrow" w:hAnsi="Arial Narrow" w:cs="Arial Narrow"/>
          <w:sz w:val="18"/>
          <w:szCs w:val="18"/>
        </w:rPr>
      </w:pPr>
    </w:p>
    <w:p w14:paraId="05A6DF64" w14:textId="3AA82650" w:rsidR="00DE2158" w:rsidRDefault="00DE2158" w:rsidP="00D42574">
      <w:pPr>
        <w:spacing w:after="0" w:line="240" w:lineRule="auto"/>
        <w:ind w:left="720" w:hanging="1146"/>
        <w:jc w:val="both"/>
        <w:rPr>
          <w:rFonts w:ascii="Arial Narrow" w:eastAsia="Arial Narrow" w:hAnsi="Arial Narrow" w:cs="Arial Narrow"/>
          <w:sz w:val="18"/>
          <w:szCs w:val="18"/>
        </w:rPr>
      </w:pPr>
    </w:p>
    <w:p w14:paraId="5FD28B59" w14:textId="347EB289" w:rsidR="00DE2158" w:rsidRDefault="00DE2158" w:rsidP="00D42574">
      <w:pPr>
        <w:spacing w:after="0" w:line="240" w:lineRule="auto"/>
        <w:ind w:left="720" w:hanging="1146"/>
        <w:jc w:val="both"/>
        <w:rPr>
          <w:rFonts w:ascii="Arial Narrow" w:eastAsia="Arial Narrow" w:hAnsi="Arial Narrow" w:cs="Arial Narrow"/>
          <w:sz w:val="18"/>
          <w:szCs w:val="18"/>
        </w:rPr>
      </w:pPr>
    </w:p>
    <w:p w14:paraId="7B93F38E" w14:textId="3EBF9FC9" w:rsidR="00DE2158" w:rsidRDefault="00DE2158" w:rsidP="00D42574">
      <w:pPr>
        <w:spacing w:after="0" w:line="240" w:lineRule="auto"/>
        <w:ind w:left="720" w:hanging="1146"/>
        <w:jc w:val="both"/>
        <w:rPr>
          <w:rFonts w:ascii="Arial Narrow" w:eastAsia="Arial Narrow" w:hAnsi="Arial Narrow" w:cs="Arial Narrow"/>
          <w:sz w:val="18"/>
          <w:szCs w:val="18"/>
        </w:rPr>
      </w:pPr>
    </w:p>
    <w:p w14:paraId="5861B617" w14:textId="198E6B5B" w:rsidR="00DE2158" w:rsidRDefault="00DE2158" w:rsidP="00D42574">
      <w:pPr>
        <w:spacing w:after="0" w:line="240" w:lineRule="auto"/>
        <w:ind w:left="720" w:hanging="1146"/>
        <w:jc w:val="both"/>
        <w:rPr>
          <w:rFonts w:ascii="Arial Narrow" w:eastAsia="Arial Narrow" w:hAnsi="Arial Narrow" w:cs="Arial Narrow"/>
          <w:sz w:val="18"/>
          <w:szCs w:val="18"/>
        </w:rPr>
      </w:pPr>
    </w:p>
    <w:p w14:paraId="07B92E7F" w14:textId="5035A696" w:rsidR="00DE2158" w:rsidRDefault="00DE2158" w:rsidP="00D42574">
      <w:pPr>
        <w:spacing w:after="0" w:line="240" w:lineRule="auto"/>
        <w:ind w:left="720" w:hanging="1146"/>
        <w:jc w:val="both"/>
        <w:rPr>
          <w:rFonts w:ascii="Arial Narrow" w:eastAsia="Arial Narrow" w:hAnsi="Arial Narrow" w:cs="Arial Narrow"/>
          <w:sz w:val="18"/>
          <w:szCs w:val="18"/>
        </w:rPr>
      </w:pPr>
    </w:p>
    <w:p w14:paraId="2E147F9C" w14:textId="77777777" w:rsidR="00DE2158" w:rsidRPr="002D735F" w:rsidRDefault="00DE2158" w:rsidP="0018434D">
      <w:pPr>
        <w:pStyle w:val="Textoindependienteprimerasangra2"/>
        <w:sectPr w:rsidR="00DE2158" w:rsidRPr="002D735F" w:rsidSect="0018434D">
          <w:pgSz w:w="16838" w:h="11906" w:orient="landscape"/>
          <w:pgMar w:top="1701" w:right="1418" w:bottom="2410" w:left="1418" w:header="709" w:footer="709" w:gutter="0"/>
          <w:cols w:space="720"/>
          <w:docGrid w:linePitch="299"/>
        </w:sectPr>
      </w:pPr>
    </w:p>
    <w:p w14:paraId="4F3E0854" w14:textId="32A8351F" w:rsidR="008242F9" w:rsidRDefault="00D26A51">
      <w:pPr>
        <w:pStyle w:val="Ttulo1"/>
        <w:numPr>
          <w:ilvl w:val="0"/>
          <w:numId w:val="1"/>
        </w:numPr>
        <w:rPr>
          <w:rFonts w:ascii="Arial Narrow" w:eastAsia="Arial Narrow" w:hAnsi="Arial Narrow" w:cs="Arial Narrow"/>
          <w:b/>
          <w:color w:val="auto"/>
          <w:sz w:val="22"/>
          <w:szCs w:val="22"/>
        </w:rPr>
      </w:pPr>
      <w:bookmarkStart w:id="6" w:name="_Toc105670435"/>
      <w:r w:rsidRPr="00854EBC">
        <w:rPr>
          <w:rFonts w:ascii="Arial Narrow" w:eastAsia="Arial Narrow" w:hAnsi="Arial Narrow" w:cs="Arial Narrow"/>
          <w:b/>
          <w:color w:val="auto"/>
          <w:sz w:val="22"/>
          <w:szCs w:val="22"/>
        </w:rPr>
        <w:lastRenderedPageBreak/>
        <w:t>Políticas relacionadas</w:t>
      </w:r>
      <w:bookmarkEnd w:id="6"/>
    </w:p>
    <w:p w14:paraId="7A0AC75E" w14:textId="77777777" w:rsidR="00680F23" w:rsidRPr="00680F23" w:rsidRDefault="00680F23" w:rsidP="00680F23"/>
    <w:p w14:paraId="19D261CC" w14:textId="77777777" w:rsidR="008242F9" w:rsidRPr="00854EBC" w:rsidRDefault="00D26A51" w:rsidP="00680F23">
      <w:pPr>
        <w:pStyle w:val="Textoindependiente"/>
        <w:jc w:val="both"/>
        <w:rPr>
          <w:rFonts w:ascii="Arial Narrow" w:hAnsi="Arial Narrow"/>
        </w:rPr>
      </w:pPr>
      <w:r w:rsidRPr="00854EBC">
        <w:rPr>
          <w:rFonts w:ascii="Arial Narrow" w:hAnsi="Arial Narrow"/>
        </w:rPr>
        <w:t xml:space="preserve">En este apartado, se presenta el alineamiento del contenido de la PNMGP al 2030 con las políticas de Estado, de Gobierno y otras Políticas Nacionales, con la finalidad de poder enmarcar nuestra intervención en las prioridades de Estado y de gobierno, así como articularnos con las prioridades sectoriales de los otros sectores del Poder Ejecutivo. </w:t>
      </w:r>
    </w:p>
    <w:p w14:paraId="1439E4DE" w14:textId="0AD183E9" w:rsidR="004276E3" w:rsidRPr="00AE44E1" w:rsidRDefault="00D26A51" w:rsidP="00680F23">
      <w:pPr>
        <w:pStyle w:val="Textoindependiente"/>
        <w:jc w:val="both"/>
        <w:rPr>
          <w:rFonts w:ascii="Arial Narrow" w:hAnsi="Arial Narrow"/>
        </w:rPr>
      </w:pPr>
      <w:r w:rsidRPr="00AE44E1">
        <w:rPr>
          <w:rFonts w:ascii="Arial Narrow" w:hAnsi="Arial Narrow"/>
        </w:rPr>
        <w:t xml:space="preserve">El </w:t>
      </w:r>
      <w:r w:rsidRPr="00AE44E1">
        <w:rPr>
          <w:rFonts w:ascii="Arial Narrow" w:hAnsi="Arial Narrow"/>
          <w:b/>
          <w:i/>
        </w:rPr>
        <w:t>alineamiento vertical</w:t>
      </w:r>
      <w:r w:rsidRPr="00AE44E1">
        <w:rPr>
          <w:rFonts w:ascii="Arial Narrow" w:hAnsi="Arial Narrow"/>
        </w:rPr>
        <w:t xml:space="preserve"> consiste en articular los objetivos prioritarios de la política nacional en formulación con los objetivos y las prioridades nacionales de largo plazo expresados en las Políticas de Estado del Acuerdo Nacional, las cuales están agrupadas en “grandes objet</w:t>
      </w:r>
      <w:r w:rsidR="00D46DF7">
        <w:rPr>
          <w:rFonts w:ascii="Arial Narrow" w:hAnsi="Arial Narrow"/>
        </w:rPr>
        <w:t>ivos” y divididas en literales (</w:t>
      </w:r>
      <w:r w:rsidRPr="00AE44E1">
        <w:rPr>
          <w:rFonts w:ascii="Arial Narrow" w:hAnsi="Arial Narrow"/>
        </w:rPr>
        <w:t xml:space="preserve">Véase </w:t>
      </w:r>
      <w:r w:rsidR="00D46DF7">
        <w:rPr>
          <w:rFonts w:ascii="Arial Narrow" w:hAnsi="Arial Narrow"/>
        </w:rPr>
        <w:t>el cuadro</w:t>
      </w:r>
      <w:r w:rsidRPr="00AE44E1">
        <w:rPr>
          <w:rFonts w:ascii="Arial Narrow" w:hAnsi="Arial Narrow"/>
        </w:rPr>
        <w:t xml:space="preserve"> N</w:t>
      </w:r>
      <w:r w:rsidR="0037707D" w:rsidRPr="00AE44E1">
        <w:rPr>
          <w:rFonts w:ascii="Arial Narrow" w:hAnsi="Arial Narrow"/>
        </w:rPr>
        <w:t>° 3</w:t>
      </w:r>
      <w:r w:rsidRPr="00AE44E1">
        <w:rPr>
          <w:rFonts w:ascii="Arial Narrow" w:hAnsi="Arial Narrow"/>
        </w:rPr>
        <w:t>).</w:t>
      </w:r>
    </w:p>
    <w:p w14:paraId="36FE9C70" w14:textId="794873B3" w:rsidR="008242F9" w:rsidRPr="00AE44E1" w:rsidRDefault="004276E3" w:rsidP="00680F23">
      <w:pPr>
        <w:pStyle w:val="Textoindependiente"/>
        <w:jc w:val="both"/>
        <w:rPr>
          <w:rFonts w:ascii="Arial Narrow" w:hAnsi="Arial Narrow"/>
        </w:rPr>
      </w:pPr>
      <w:r w:rsidRPr="00AE44E1">
        <w:rPr>
          <w:rFonts w:ascii="Arial Narrow" w:hAnsi="Arial Narrow"/>
        </w:rPr>
        <w:t xml:space="preserve">Asimismo, considerando que el PEDN 2050 aún </w:t>
      </w:r>
      <w:r w:rsidR="0037707D" w:rsidRPr="00AE44E1">
        <w:rPr>
          <w:rFonts w:ascii="Arial Narrow" w:hAnsi="Arial Narrow"/>
        </w:rPr>
        <w:t>se encuentra</w:t>
      </w:r>
      <w:r w:rsidRPr="00AE44E1">
        <w:rPr>
          <w:rFonts w:ascii="Arial Narrow" w:hAnsi="Arial Narrow"/>
        </w:rPr>
        <w:t xml:space="preserve"> en proceso de formulación, y el plan Bicentenario: El Perú hac</w:t>
      </w:r>
      <w:r w:rsidR="00330C7D" w:rsidRPr="00AE44E1">
        <w:rPr>
          <w:rFonts w:ascii="Arial Narrow" w:hAnsi="Arial Narrow"/>
        </w:rPr>
        <w:t>i</w:t>
      </w:r>
      <w:r w:rsidRPr="00AE44E1">
        <w:rPr>
          <w:rFonts w:ascii="Arial Narrow" w:hAnsi="Arial Narrow"/>
        </w:rPr>
        <w:t xml:space="preserve">a el 2021 ya no se encuentra vigente, se procede a realizar el alineamiento vertical </w:t>
      </w:r>
      <w:r w:rsidR="00AE44E1" w:rsidRPr="00AE44E1">
        <w:rPr>
          <w:rFonts w:ascii="Arial Narrow" w:hAnsi="Arial Narrow"/>
        </w:rPr>
        <w:t>para articular los</w:t>
      </w:r>
      <w:r w:rsidRPr="00AE44E1">
        <w:rPr>
          <w:rFonts w:ascii="Arial Narrow" w:hAnsi="Arial Narrow"/>
        </w:rPr>
        <w:t xml:space="preserve"> objetivos prioritarios de la PNMGP al 2030 con los ejes de la Visión del Perú al 2050, de fecha 29 de abril </w:t>
      </w:r>
      <w:r w:rsidR="00B743EB" w:rsidRPr="00AE44E1">
        <w:rPr>
          <w:rFonts w:ascii="Arial Narrow" w:hAnsi="Arial Narrow"/>
        </w:rPr>
        <w:t xml:space="preserve">de </w:t>
      </w:r>
      <w:r w:rsidRPr="00AE44E1">
        <w:rPr>
          <w:rFonts w:ascii="Arial Narrow" w:hAnsi="Arial Narrow"/>
        </w:rPr>
        <w:t xml:space="preserve">2019, (véase cuadro N° </w:t>
      </w:r>
      <w:r w:rsidR="00D46DF7">
        <w:rPr>
          <w:rFonts w:ascii="Arial Narrow" w:hAnsi="Arial Narrow"/>
        </w:rPr>
        <w:t>4</w:t>
      </w:r>
      <w:r w:rsidRPr="00AE44E1">
        <w:rPr>
          <w:rFonts w:ascii="Arial Narrow" w:hAnsi="Arial Narrow"/>
        </w:rPr>
        <w:t>).</w:t>
      </w:r>
      <w:r w:rsidR="00D26A51" w:rsidRPr="00AE44E1">
        <w:rPr>
          <w:rFonts w:ascii="Arial Narrow" w:hAnsi="Arial Narrow"/>
        </w:rPr>
        <w:t xml:space="preserve"> </w:t>
      </w:r>
    </w:p>
    <w:tbl>
      <w:tblPr>
        <w:tblStyle w:val="6"/>
        <w:tblW w:w="4756" w:type="pc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7"/>
        <w:gridCol w:w="3001"/>
        <w:gridCol w:w="3511"/>
      </w:tblGrid>
      <w:tr w:rsidR="008242F9" w:rsidRPr="002D735F" w14:paraId="18A52C99" w14:textId="77777777" w:rsidTr="00680F23">
        <w:trPr>
          <w:trHeight w:val="416"/>
        </w:trPr>
        <w:tc>
          <w:tcPr>
            <w:tcW w:w="5000" w:type="pct"/>
            <w:gridSpan w:val="3"/>
            <w:shd w:val="clear" w:color="auto" w:fill="E7E6E6"/>
            <w:vAlign w:val="center"/>
          </w:tcPr>
          <w:p w14:paraId="09298377" w14:textId="5A94DB9B" w:rsidR="008242F9" w:rsidRPr="002D735F" w:rsidRDefault="0018434D">
            <w:pPr>
              <w:jc w:val="center"/>
              <w:rPr>
                <w:rFonts w:ascii="Arial Narrow" w:eastAsia="Arial Narrow" w:hAnsi="Arial Narrow" w:cs="Arial Narrow"/>
                <w:b/>
                <w:sz w:val="18"/>
                <w:szCs w:val="18"/>
              </w:rPr>
            </w:pPr>
            <w:r>
              <w:rPr>
                <w:rFonts w:ascii="Arial Narrow" w:eastAsia="Arial Narrow" w:hAnsi="Arial Narrow" w:cs="Arial Narrow"/>
                <w:b/>
                <w:sz w:val="18"/>
                <w:szCs w:val="18"/>
              </w:rPr>
              <w:t>Cuadro N° 3</w:t>
            </w:r>
            <w:r w:rsidR="00D26A51" w:rsidRPr="002D735F">
              <w:rPr>
                <w:rFonts w:ascii="Arial Narrow" w:eastAsia="Arial Narrow" w:hAnsi="Arial Narrow" w:cs="Arial Narrow"/>
                <w:b/>
                <w:sz w:val="18"/>
                <w:szCs w:val="18"/>
              </w:rPr>
              <w:t>.- Alineamiento vertical con las Políticas de Estado</w:t>
            </w:r>
          </w:p>
        </w:tc>
      </w:tr>
      <w:tr w:rsidR="008242F9" w:rsidRPr="002D735F" w14:paraId="6C15B7EF" w14:textId="77777777" w:rsidTr="00680F23">
        <w:tc>
          <w:tcPr>
            <w:tcW w:w="970" w:type="pct"/>
            <w:shd w:val="clear" w:color="auto" w:fill="E7E6E6"/>
            <w:vAlign w:val="center"/>
          </w:tcPr>
          <w:p w14:paraId="13AC9E2F" w14:textId="77777777" w:rsidR="008242F9" w:rsidRPr="002D735F" w:rsidRDefault="00D26A51">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Eje Temático</w:t>
            </w:r>
          </w:p>
        </w:tc>
        <w:tc>
          <w:tcPr>
            <w:tcW w:w="1857" w:type="pct"/>
            <w:shd w:val="clear" w:color="auto" w:fill="E7E6E6"/>
            <w:vAlign w:val="center"/>
          </w:tcPr>
          <w:p w14:paraId="603D382E" w14:textId="77777777" w:rsidR="008242F9" w:rsidRPr="002D735F" w:rsidRDefault="00D26A51">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Política de Estado N°/literal</w:t>
            </w:r>
          </w:p>
        </w:tc>
        <w:tc>
          <w:tcPr>
            <w:tcW w:w="2173" w:type="pct"/>
            <w:shd w:val="clear" w:color="auto" w:fill="E7E6E6"/>
            <w:vAlign w:val="center"/>
          </w:tcPr>
          <w:p w14:paraId="27A12503" w14:textId="77777777" w:rsidR="008242F9" w:rsidRPr="002D735F" w:rsidRDefault="00D26A51">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Objetivo Prioritario de la Política Nacional de Modernización de la Gestión Pública al 2030</w:t>
            </w:r>
          </w:p>
        </w:tc>
      </w:tr>
      <w:tr w:rsidR="008242F9" w:rsidRPr="002D735F" w14:paraId="6C88A643" w14:textId="77777777" w:rsidTr="00680F23">
        <w:tc>
          <w:tcPr>
            <w:tcW w:w="970" w:type="pct"/>
            <w:vMerge w:val="restart"/>
            <w:vAlign w:val="center"/>
          </w:tcPr>
          <w:p w14:paraId="183E2F7B"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Democracia y Estado de Derecho</w:t>
            </w:r>
          </w:p>
        </w:tc>
        <w:tc>
          <w:tcPr>
            <w:tcW w:w="1857" w:type="pct"/>
            <w:vAlign w:val="center"/>
          </w:tcPr>
          <w:p w14:paraId="24B04BA4" w14:textId="77777777" w:rsidR="008242F9" w:rsidRPr="002D735F" w:rsidRDefault="00D26A51"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N°1: Fortalecimiento del régimen democrático y el Estado de Derecho</w:t>
            </w:r>
          </w:p>
        </w:tc>
        <w:tc>
          <w:tcPr>
            <w:tcW w:w="2173" w:type="pct"/>
            <w:vAlign w:val="center"/>
          </w:tcPr>
          <w:p w14:paraId="1A5290C5"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 Garantizar políticas públicas que respondan a las necesidades y expectativas de las personas en el territorio</w:t>
            </w:r>
          </w:p>
        </w:tc>
      </w:tr>
      <w:tr w:rsidR="008242F9" w:rsidRPr="002D735F" w14:paraId="72D7B795" w14:textId="77777777" w:rsidTr="00680F23">
        <w:tc>
          <w:tcPr>
            <w:tcW w:w="970" w:type="pct"/>
            <w:vMerge/>
            <w:vAlign w:val="center"/>
          </w:tcPr>
          <w:p w14:paraId="515F4A3B"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4FAF96DE"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N°2: Democratización de la vida política y fortalecimiento de partidos</w:t>
            </w:r>
          </w:p>
        </w:tc>
        <w:tc>
          <w:tcPr>
            <w:tcW w:w="2173" w:type="pct"/>
            <w:vAlign w:val="center"/>
          </w:tcPr>
          <w:p w14:paraId="1E3BAFE5" w14:textId="2CF0401F" w:rsidR="008242F9" w:rsidRPr="002D735F" w:rsidRDefault="00D23926"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O.P.4.  Garantizar un gobierno abierto que genere legitimidad en las intervenciones públicas. </w:t>
            </w:r>
          </w:p>
        </w:tc>
      </w:tr>
      <w:tr w:rsidR="008242F9" w:rsidRPr="002D735F" w14:paraId="7AE3517E" w14:textId="77777777" w:rsidTr="00680F23">
        <w:tc>
          <w:tcPr>
            <w:tcW w:w="970" w:type="pct"/>
            <w:vMerge/>
            <w:vAlign w:val="center"/>
          </w:tcPr>
          <w:p w14:paraId="58AAD5B3"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2CD5168F" w14:textId="77777777" w:rsidR="008242F9" w:rsidRPr="002D735F" w:rsidRDefault="00D26A51"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N°4: Institucionalización del diálogo y la concertación</w:t>
            </w:r>
          </w:p>
        </w:tc>
        <w:tc>
          <w:tcPr>
            <w:tcW w:w="2173" w:type="pct"/>
            <w:vAlign w:val="center"/>
          </w:tcPr>
          <w:p w14:paraId="05CF4053" w14:textId="19094328"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 Garantizar políticas públicas que respondan a las necesidades y expectativas de las personas en el territorio</w:t>
            </w:r>
            <w:r w:rsidR="00D23926" w:rsidRPr="002D735F">
              <w:rPr>
                <w:rFonts w:ascii="Arial Narrow" w:eastAsia="Arial Narrow" w:hAnsi="Arial Narrow" w:cs="Arial Narrow"/>
                <w:sz w:val="18"/>
                <w:szCs w:val="18"/>
              </w:rPr>
              <w:t>.</w:t>
            </w:r>
          </w:p>
        </w:tc>
      </w:tr>
      <w:tr w:rsidR="008242F9" w:rsidRPr="002D735F" w14:paraId="09A5B4CB" w14:textId="77777777" w:rsidTr="00680F23">
        <w:tc>
          <w:tcPr>
            <w:tcW w:w="970" w:type="pct"/>
            <w:vMerge/>
            <w:vAlign w:val="center"/>
          </w:tcPr>
          <w:p w14:paraId="7DBA4874"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6E7A89BE" w14:textId="4C0A44B7" w:rsidR="008242F9" w:rsidRPr="002D735F" w:rsidRDefault="00D26A51"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N°5: Gobierno en función de objetivo con planeamiento estratégico, prospectiva nacional y procedimientos transparentes</w:t>
            </w:r>
            <w:r w:rsidR="001C4D40" w:rsidRPr="002D735F">
              <w:rPr>
                <w:rFonts w:ascii="Arial Narrow" w:eastAsia="Arial Narrow" w:hAnsi="Arial Narrow" w:cs="Arial Narrow"/>
                <w:sz w:val="18"/>
                <w:szCs w:val="18"/>
              </w:rPr>
              <w:t xml:space="preserve">. </w:t>
            </w:r>
          </w:p>
        </w:tc>
        <w:tc>
          <w:tcPr>
            <w:tcW w:w="2173" w:type="pct"/>
            <w:vAlign w:val="center"/>
          </w:tcPr>
          <w:p w14:paraId="6E0324BF" w14:textId="17D8A780" w:rsidR="008242F9" w:rsidRPr="002D735F" w:rsidRDefault="00D23926"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tc>
      </w:tr>
      <w:tr w:rsidR="008242F9" w:rsidRPr="002D735F" w14:paraId="5A118771" w14:textId="77777777" w:rsidTr="00680F23">
        <w:tc>
          <w:tcPr>
            <w:tcW w:w="970" w:type="pct"/>
            <w:vMerge/>
            <w:vAlign w:val="center"/>
          </w:tcPr>
          <w:p w14:paraId="35157789"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1397878F" w14:textId="77777777" w:rsidR="008242F9" w:rsidRPr="002D735F" w:rsidRDefault="00D26A51"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N°8: Descentralización política, económica y administrativa para propiciar el desarrollo integral, armónico y sostenido del Perú</w:t>
            </w:r>
          </w:p>
        </w:tc>
        <w:tc>
          <w:tcPr>
            <w:tcW w:w="2173" w:type="pct"/>
            <w:vAlign w:val="center"/>
          </w:tcPr>
          <w:p w14:paraId="373822AF" w14:textId="3F65E0E8"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 Garantizar políticas públicas que respondan a las necesidades y expectativas de las personas en el territorio</w:t>
            </w:r>
            <w:r w:rsidR="00056495" w:rsidRPr="002D735F">
              <w:rPr>
                <w:rFonts w:ascii="Arial Narrow" w:eastAsia="Arial Narrow" w:hAnsi="Arial Narrow" w:cs="Arial Narrow"/>
                <w:sz w:val="18"/>
                <w:szCs w:val="18"/>
              </w:rPr>
              <w:t xml:space="preserve">. </w:t>
            </w:r>
          </w:p>
          <w:p w14:paraId="7F977414" w14:textId="77777777" w:rsidR="008242F9" w:rsidRPr="002D735F" w:rsidRDefault="008242F9">
            <w:pPr>
              <w:jc w:val="both"/>
              <w:rPr>
                <w:rFonts w:ascii="Arial Narrow" w:eastAsia="Arial Narrow" w:hAnsi="Arial Narrow" w:cs="Arial Narrow"/>
                <w:sz w:val="18"/>
                <w:szCs w:val="18"/>
              </w:rPr>
            </w:pPr>
          </w:p>
          <w:p w14:paraId="704D21AB" w14:textId="79DA7EBA"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O.P.4.  Garantizar un gobierno abierto que genere legitimidad en las intervenciones públicas.</w:t>
            </w:r>
          </w:p>
        </w:tc>
      </w:tr>
      <w:tr w:rsidR="008242F9" w:rsidRPr="002D735F" w14:paraId="4EBE8CA8" w14:textId="77777777" w:rsidTr="00680F23">
        <w:tc>
          <w:tcPr>
            <w:tcW w:w="970" w:type="pct"/>
            <w:vAlign w:val="center"/>
          </w:tcPr>
          <w:p w14:paraId="6D85F0A9"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Competitividad del país</w:t>
            </w:r>
          </w:p>
        </w:tc>
        <w:tc>
          <w:tcPr>
            <w:tcW w:w="1857" w:type="pct"/>
            <w:vAlign w:val="center"/>
          </w:tcPr>
          <w:p w14:paraId="466E71D7"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N°18: Búsqueda de la competitividad, productividad y formalización de la actividad económica</w:t>
            </w:r>
          </w:p>
        </w:tc>
        <w:tc>
          <w:tcPr>
            <w:tcW w:w="2173" w:type="pct"/>
            <w:vAlign w:val="center"/>
          </w:tcPr>
          <w:p w14:paraId="1612150F" w14:textId="4E3C9763" w:rsidR="008242F9" w:rsidRPr="002D735F" w:rsidRDefault="00056495"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O.P.2. Mejorar la gestión interna en las entidades públicas. </w:t>
            </w:r>
          </w:p>
        </w:tc>
      </w:tr>
      <w:tr w:rsidR="008242F9" w:rsidRPr="002D735F" w14:paraId="47E43B68" w14:textId="77777777" w:rsidTr="00680F23">
        <w:tc>
          <w:tcPr>
            <w:tcW w:w="970" w:type="pct"/>
            <w:vMerge w:val="restart"/>
            <w:vAlign w:val="center"/>
          </w:tcPr>
          <w:p w14:paraId="7F26E950"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Estado Eficiente, Transparente y Descentralizado</w:t>
            </w:r>
          </w:p>
        </w:tc>
        <w:tc>
          <w:tcPr>
            <w:tcW w:w="1857" w:type="pct"/>
            <w:vAlign w:val="center"/>
          </w:tcPr>
          <w:p w14:paraId="12D18B91"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N°24: Afirmación de un Estado Eficiente y Transparente</w:t>
            </w:r>
          </w:p>
        </w:tc>
        <w:tc>
          <w:tcPr>
            <w:tcW w:w="2173" w:type="pct"/>
            <w:vAlign w:val="center"/>
          </w:tcPr>
          <w:p w14:paraId="273C525F" w14:textId="77777777" w:rsidR="00056495" w:rsidRPr="002D735F" w:rsidRDefault="00056495"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p w14:paraId="409DD365" w14:textId="77777777" w:rsidR="008242F9" w:rsidRPr="003E38DA" w:rsidRDefault="008242F9">
            <w:pPr>
              <w:jc w:val="both"/>
              <w:rPr>
                <w:rFonts w:ascii="Arial Narrow" w:eastAsia="Arial Narrow" w:hAnsi="Arial Narrow" w:cs="Arial Narrow"/>
                <w:sz w:val="10"/>
                <w:szCs w:val="18"/>
              </w:rPr>
            </w:pPr>
          </w:p>
          <w:p w14:paraId="01C3997F" w14:textId="1CF518B4"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O.P.4.  Garantizar un gobierno abierto que genere legitimidad en las intervenciones públicas.</w:t>
            </w:r>
          </w:p>
        </w:tc>
      </w:tr>
      <w:tr w:rsidR="008242F9" w:rsidRPr="002D735F" w14:paraId="32EC30E2" w14:textId="77777777" w:rsidTr="00680F23">
        <w:tc>
          <w:tcPr>
            <w:tcW w:w="970" w:type="pct"/>
            <w:vMerge/>
            <w:vAlign w:val="center"/>
          </w:tcPr>
          <w:p w14:paraId="19C7ED50"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25E7C917"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N°26: Promoción de la ética y la transparencia y erradicación de la corrupción, lavado de dinero, la evasión tributaria y el contrabando en todas sus formas</w:t>
            </w:r>
          </w:p>
        </w:tc>
        <w:tc>
          <w:tcPr>
            <w:tcW w:w="2173" w:type="pct"/>
            <w:vAlign w:val="center"/>
          </w:tcPr>
          <w:p w14:paraId="481A4595" w14:textId="01C17EA5" w:rsidR="008242F9" w:rsidRPr="002D735F" w:rsidRDefault="00056495"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O.P.4.  Garantizar un gobierno abierto que genere legitimidad en las intervenciones públicas. </w:t>
            </w:r>
          </w:p>
        </w:tc>
      </w:tr>
      <w:tr w:rsidR="008242F9" w:rsidRPr="002D735F" w14:paraId="7D6B55CB" w14:textId="77777777" w:rsidTr="00680F23">
        <w:trPr>
          <w:trHeight w:val="568"/>
        </w:trPr>
        <w:tc>
          <w:tcPr>
            <w:tcW w:w="970" w:type="pct"/>
            <w:vMerge/>
            <w:vAlign w:val="center"/>
          </w:tcPr>
          <w:p w14:paraId="2A1C1A15"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13215227"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N°29: Acceso a la información, libertad de prensa y libertad de expresión</w:t>
            </w:r>
          </w:p>
        </w:tc>
        <w:tc>
          <w:tcPr>
            <w:tcW w:w="2173" w:type="pct"/>
            <w:vAlign w:val="center"/>
          </w:tcPr>
          <w:p w14:paraId="00595054" w14:textId="77243DD4" w:rsidR="008242F9" w:rsidRPr="002D735F" w:rsidRDefault="00056495"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O.P.4.  Garantizar un gobierno abierto que genere legitimidad en las intervenciones públicas. </w:t>
            </w:r>
          </w:p>
        </w:tc>
      </w:tr>
      <w:tr w:rsidR="008242F9" w:rsidRPr="002D735F" w14:paraId="068E476A" w14:textId="77777777" w:rsidTr="00680F23">
        <w:tc>
          <w:tcPr>
            <w:tcW w:w="970" w:type="pct"/>
            <w:vMerge/>
            <w:vAlign w:val="center"/>
          </w:tcPr>
          <w:p w14:paraId="19C73E31"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0BA99FD1"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N°34: Ordenamiento y Gestión Territorial</w:t>
            </w:r>
          </w:p>
        </w:tc>
        <w:tc>
          <w:tcPr>
            <w:tcW w:w="2173" w:type="pct"/>
            <w:vAlign w:val="center"/>
          </w:tcPr>
          <w:p w14:paraId="0564C961" w14:textId="11B91011" w:rsidR="008242F9" w:rsidRPr="002D735F" w:rsidRDefault="00D26A51"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 Garantizar políticas públicas que respondan a las necesidades y expectativas de las personas en el territorio</w:t>
            </w:r>
            <w:r w:rsidR="00056495" w:rsidRPr="002D735F">
              <w:rPr>
                <w:rFonts w:ascii="Arial Narrow" w:eastAsia="Arial Narrow" w:hAnsi="Arial Narrow" w:cs="Arial Narrow"/>
                <w:sz w:val="18"/>
                <w:szCs w:val="18"/>
              </w:rPr>
              <w:t xml:space="preserve">. </w:t>
            </w:r>
          </w:p>
        </w:tc>
      </w:tr>
      <w:tr w:rsidR="008242F9" w:rsidRPr="002D735F" w14:paraId="67582EDA" w14:textId="77777777" w:rsidTr="00680F23">
        <w:tc>
          <w:tcPr>
            <w:tcW w:w="970" w:type="pct"/>
            <w:vMerge/>
            <w:vAlign w:val="center"/>
          </w:tcPr>
          <w:p w14:paraId="1B565153" w14:textId="77777777" w:rsidR="008242F9" w:rsidRPr="002D735F" w:rsidRDefault="008242F9" w:rsidP="004E00DC">
            <w:pPr>
              <w:widowControl w:val="0"/>
              <w:pBdr>
                <w:top w:val="nil"/>
                <w:left w:val="nil"/>
                <w:bottom w:val="nil"/>
                <w:right w:val="nil"/>
                <w:between w:val="nil"/>
              </w:pBdr>
              <w:spacing w:line="276" w:lineRule="auto"/>
              <w:jc w:val="both"/>
              <w:rPr>
                <w:rFonts w:ascii="Arial Narrow" w:eastAsia="Arial Narrow" w:hAnsi="Arial Narrow" w:cs="Arial Narrow"/>
                <w:sz w:val="18"/>
                <w:szCs w:val="18"/>
              </w:rPr>
            </w:pPr>
          </w:p>
        </w:tc>
        <w:tc>
          <w:tcPr>
            <w:tcW w:w="1857" w:type="pct"/>
            <w:vAlign w:val="center"/>
          </w:tcPr>
          <w:p w14:paraId="597AB03F" w14:textId="77777777" w:rsidR="008242F9" w:rsidRPr="002D735F" w:rsidRDefault="00D26A51"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N°35: Sociedad de la información y Sociedad del Conocimiento</w:t>
            </w:r>
          </w:p>
        </w:tc>
        <w:tc>
          <w:tcPr>
            <w:tcW w:w="2173" w:type="pct"/>
            <w:vAlign w:val="center"/>
          </w:tcPr>
          <w:p w14:paraId="0931CFFF" w14:textId="77777777" w:rsidR="00056495" w:rsidRPr="002D735F" w:rsidRDefault="00056495"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p w14:paraId="69088624" w14:textId="77777777" w:rsidR="008242F9" w:rsidRPr="003E38DA" w:rsidRDefault="008242F9">
            <w:pPr>
              <w:jc w:val="both"/>
              <w:rPr>
                <w:rFonts w:ascii="Arial Narrow" w:eastAsia="Arial Narrow" w:hAnsi="Arial Narrow" w:cs="Arial Narrow"/>
                <w:sz w:val="10"/>
                <w:szCs w:val="18"/>
              </w:rPr>
            </w:pPr>
          </w:p>
          <w:p w14:paraId="070F0C51" w14:textId="783842ED" w:rsidR="008242F9" w:rsidRPr="002D735F" w:rsidRDefault="00056495" w:rsidP="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O.P.3. Fortalecer la mejora continua en el Estado. </w:t>
            </w:r>
          </w:p>
        </w:tc>
      </w:tr>
    </w:tbl>
    <w:p w14:paraId="3D0A6093" w14:textId="44557AF8" w:rsidR="008242F9" w:rsidRPr="00302EB8" w:rsidRDefault="00056495" w:rsidP="0018434D">
      <w:pPr>
        <w:pStyle w:val="Descripcin"/>
        <w:rPr>
          <w:rFonts w:ascii="Arial Narrow" w:hAnsi="Arial Narrow"/>
          <w:b w:val="0"/>
          <w:color w:val="auto"/>
        </w:rPr>
      </w:pPr>
      <w:r w:rsidRPr="0037707D">
        <w:rPr>
          <w:rFonts w:asciiTheme="majorHAnsi" w:hAnsiTheme="majorHAnsi"/>
          <w:b w:val="0"/>
          <w:color w:val="auto"/>
        </w:rPr>
        <w:t xml:space="preserve">           </w:t>
      </w:r>
      <w:r w:rsidR="00D26A51" w:rsidRPr="00302EB8">
        <w:rPr>
          <w:rFonts w:ascii="Arial Narrow" w:hAnsi="Arial Narrow"/>
          <w:b w:val="0"/>
          <w:color w:val="auto"/>
        </w:rPr>
        <w:t>Fuente: Elaboración propia. Secretaría de Gestión Pública (2021).</w:t>
      </w:r>
    </w:p>
    <w:p w14:paraId="4529F28A" w14:textId="77777777" w:rsidR="008242F9" w:rsidRPr="002E76D3" w:rsidRDefault="00D26A51" w:rsidP="0018434D">
      <w:pPr>
        <w:pStyle w:val="Descripcin"/>
        <w:rPr>
          <w:rFonts w:ascii="Arial Narrow" w:hAnsi="Arial Narrow"/>
          <w:b w:val="0"/>
          <w:color w:val="auto"/>
        </w:rPr>
      </w:pPr>
      <w:r w:rsidRPr="002E76D3">
        <w:rPr>
          <w:rFonts w:ascii="Arial Narrow" w:hAnsi="Arial Narrow"/>
          <w:b w:val="0"/>
          <w:color w:val="auto"/>
        </w:rPr>
        <w:lastRenderedPageBreak/>
        <w:t>Fuente: Elaboración propia. Secretaría de Gestión Pública (2021).</w:t>
      </w:r>
    </w:p>
    <w:tbl>
      <w:tblPr>
        <w:tblStyle w:val="5"/>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110"/>
      </w:tblGrid>
      <w:tr w:rsidR="00CE5F24" w:rsidRPr="008A795B" w14:paraId="5C78BE0E" w14:textId="77777777" w:rsidTr="00CE5F24">
        <w:trPr>
          <w:trHeight w:val="559"/>
        </w:trPr>
        <w:tc>
          <w:tcPr>
            <w:tcW w:w="8500" w:type="dxa"/>
            <w:gridSpan w:val="2"/>
            <w:shd w:val="clear" w:color="auto" w:fill="E7E6E6"/>
            <w:vAlign w:val="center"/>
          </w:tcPr>
          <w:p w14:paraId="2C51E2DB" w14:textId="2561A28A" w:rsidR="00CE5F24" w:rsidRPr="008A795B" w:rsidRDefault="0018434D" w:rsidP="00D46DF7">
            <w:pPr>
              <w:jc w:val="center"/>
              <w:rPr>
                <w:rFonts w:ascii="Arial Narrow" w:eastAsia="Arial Narrow" w:hAnsi="Arial Narrow" w:cs="Arial Narrow"/>
                <w:b/>
                <w:sz w:val="18"/>
                <w:szCs w:val="18"/>
              </w:rPr>
            </w:pPr>
            <w:r w:rsidRPr="008A795B">
              <w:rPr>
                <w:rFonts w:ascii="Arial Narrow" w:eastAsia="Arial Narrow" w:hAnsi="Arial Narrow" w:cs="Arial Narrow"/>
                <w:b/>
                <w:sz w:val="18"/>
                <w:szCs w:val="18"/>
              </w:rPr>
              <w:t xml:space="preserve">Cuadro N° </w:t>
            </w:r>
            <w:r w:rsidR="00D46DF7">
              <w:rPr>
                <w:rFonts w:ascii="Arial Narrow" w:eastAsia="Arial Narrow" w:hAnsi="Arial Narrow" w:cs="Arial Narrow"/>
                <w:b/>
                <w:sz w:val="18"/>
                <w:szCs w:val="18"/>
              </w:rPr>
              <w:t>4</w:t>
            </w:r>
            <w:r w:rsidR="00CE5F24" w:rsidRPr="008A795B">
              <w:rPr>
                <w:rFonts w:ascii="Arial Narrow" w:eastAsia="Arial Narrow" w:hAnsi="Arial Narrow" w:cs="Arial Narrow"/>
                <w:b/>
                <w:sz w:val="18"/>
                <w:szCs w:val="18"/>
              </w:rPr>
              <w:t>.- Alineamiento Vertical con los ejes de la Visión Perú al 2050</w:t>
            </w:r>
          </w:p>
        </w:tc>
      </w:tr>
      <w:tr w:rsidR="00EC2598" w:rsidRPr="008A795B" w14:paraId="1C870ED0" w14:textId="77777777" w:rsidTr="003E38DA">
        <w:tc>
          <w:tcPr>
            <w:tcW w:w="4390" w:type="dxa"/>
            <w:shd w:val="clear" w:color="auto" w:fill="E7E6E6"/>
            <w:vAlign w:val="center"/>
          </w:tcPr>
          <w:p w14:paraId="28894EAD" w14:textId="0C5FE973" w:rsidR="00EC2598" w:rsidRPr="008A795B" w:rsidRDefault="00EC2598" w:rsidP="009252DA">
            <w:pPr>
              <w:jc w:val="center"/>
              <w:rPr>
                <w:rFonts w:ascii="Arial Narrow" w:eastAsia="Arial Narrow" w:hAnsi="Arial Narrow" w:cs="Arial Narrow"/>
                <w:b/>
                <w:sz w:val="18"/>
                <w:szCs w:val="18"/>
              </w:rPr>
            </w:pPr>
            <w:r w:rsidRPr="008A795B">
              <w:rPr>
                <w:rFonts w:ascii="Arial Narrow" w:eastAsia="Arial Narrow" w:hAnsi="Arial Narrow" w:cs="Arial Narrow"/>
                <w:b/>
                <w:sz w:val="18"/>
                <w:szCs w:val="18"/>
              </w:rPr>
              <w:t xml:space="preserve">Eje </w:t>
            </w:r>
            <w:r w:rsidR="009252DA" w:rsidRPr="008A795B">
              <w:rPr>
                <w:rFonts w:ascii="Arial Narrow" w:eastAsia="Arial Narrow" w:hAnsi="Arial Narrow" w:cs="Arial Narrow"/>
                <w:b/>
                <w:sz w:val="18"/>
                <w:szCs w:val="18"/>
              </w:rPr>
              <w:t>temático</w:t>
            </w:r>
          </w:p>
        </w:tc>
        <w:tc>
          <w:tcPr>
            <w:tcW w:w="4110" w:type="dxa"/>
            <w:shd w:val="clear" w:color="auto" w:fill="E7E6E6"/>
            <w:vAlign w:val="center"/>
          </w:tcPr>
          <w:p w14:paraId="369C12B9" w14:textId="77777777" w:rsidR="00EC2598" w:rsidRPr="008A795B" w:rsidRDefault="00EC2598" w:rsidP="00CE5F24">
            <w:pPr>
              <w:jc w:val="both"/>
              <w:rPr>
                <w:rFonts w:ascii="Arial Narrow" w:eastAsia="Arial Narrow" w:hAnsi="Arial Narrow" w:cs="Arial Narrow"/>
                <w:b/>
                <w:sz w:val="18"/>
                <w:szCs w:val="18"/>
              </w:rPr>
            </w:pPr>
            <w:r w:rsidRPr="008A795B">
              <w:rPr>
                <w:rFonts w:ascii="Arial Narrow" w:eastAsia="Arial Narrow" w:hAnsi="Arial Narrow" w:cs="Arial Narrow"/>
                <w:b/>
                <w:sz w:val="18"/>
                <w:szCs w:val="18"/>
              </w:rPr>
              <w:t>Objetivo Prioritario de la Política Nacional de Modernización de la Gestión Pública</w:t>
            </w:r>
          </w:p>
        </w:tc>
      </w:tr>
      <w:tr w:rsidR="00EC2598" w:rsidRPr="008A795B" w14:paraId="7E86CFDF" w14:textId="77777777" w:rsidTr="003E38DA">
        <w:tc>
          <w:tcPr>
            <w:tcW w:w="4390" w:type="dxa"/>
            <w:vAlign w:val="center"/>
          </w:tcPr>
          <w:p w14:paraId="163097D2" w14:textId="495A3388" w:rsidR="00EC2598" w:rsidRPr="008A795B" w:rsidRDefault="00EC2598" w:rsidP="00CE5F24">
            <w:pPr>
              <w:jc w:val="both"/>
              <w:rPr>
                <w:rFonts w:ascii="Arial Narrow" w:eastAsia="Arial Narrow" w:hAnsi="Arial Narrow" w:cs="Arial Narrow"/>
                <w:sz w:val="18"/>
                <w:szCs w:val="18"/>
              </w:rPr>
            </w:pPr>
            <w:r w:rsidRPr="008A795B">
              <w:rPr>
                <w:rFonts w:ascii="Arial Narrow" w:eastAsia="Arial Narrow" w:hAnsi="Arial Narrow" w:cs="Arial Narrow"/>
                <w:sz w:val="18"/>
                <w:szCs w:val="18"/>
              </w:rPr>
              <w:t>Las personas alcanzan su potencial en igualdad de oportunidades y sin discriminación para gozar de una vida plena</w:t>
            </w:r>
          </w:p>
        </w:tc>
        <w:tc>
          <w:tcPr>
            <w:tcW w:w="4110" w:type="dxa"/>
          </w:tcPr>
          <w:p w14:paraId="613D0F74" w14:textId="6C60F341" w:rsidR="00EC2598" w:rsidRPr="008A795B" w:rsidRDefault="00EC259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O.P.</w:t>
            </w:r>
            <w:r w:rsidR="009252DA" w:rsidRPr="008A795B">
              <w:rPr>
                <w:rFonts w:ascii="Arial Narrow" w:eastAsia="Arial Narrow" w:hAnsi="Arial Narrow" w:cs="Arial Narrow"/>
                <w:sz w:val="18"/>
                <w:szCs w:val="18"/>
              </w:rPr>
              <w:t>1</w:t>
            </w:r>
            <w:r w:rsidRPr="008A795B">
              <w:rPr>
                <w:rFonts w:ascii="Arial Narrow" w:eastAsia="Arial Narrow" w:hAnsi="Arial Narrow" w:cs="Arial Narrow"/>
                <w:sz w:val="18"/>
                <w:szCs w:val="18"/>
              </w:rPr>
              <w:t xml:space="preserve">.  Garantizar </w:t>
            </w:r>
            <w:r w:rsidR="009252DA" w:rsidRPr="008A795B">
              <w:rPr>
                <w:rFonts w:ascii="Arial Narrow" w:eastAsia="Arial Narrow" w:hAnsi="Arial Narrow" w:cs="Arial Narrow"/>
                <w:sz w:val="18"/>
                <w:szCs w:val="18"/>
              </w:rPr>
              <w:t>políticas públicas que respondan a las necesidades y expectativas de las personas en el territorio</w:t>
            </w:r>
          </w:p>
        </w:tc>
      </w:tr>
      <w:tr w:rsidR="00EC2598" w:rsidRPr="008A795B" w14:paraId="7B528FC1" w14:textId="77777777" w:rsidTr="003E38DA">
        <w:tc>
          <w:tcPr>
            <w:tcW w:w="4390" w:type="dxa"/>
            <w:vAlign w:val="center"/>
          </w:tcPr>
          <w:p w14:paraId="6872C8E6" w14:textId="2CE307D2" w:rsidR="00EC2598" w:rsidRPr="008A795B" w:rsidRDefault="00EC2598" w:rsidP="00CE5F24">
            <w:pPr>
              <w:jc w:val="both"/>
              <w:rPr>
                <w:rFonts w:ascii="Arial Narrow" w:eastAsia="Arial Narrow" w:hAnsi="Arial Narrow" w:cs="Arial Narrow"/>
                <w:sz w:val="18"/>
                <w:szCs w:val="18"/>
              </w:rPr>
            </w:pPr>
            <w:r w:rsidRPr="008A795B">
              <w:rPr>
                <w:rFonts w:ascii="Arial Narrow" w:eastAsia="Arial Narrow" w:hAnsi="Arial Narrow" w:cs="Arial Narrow"/>
                <w:sz w:val="18"/>
                <w:szCs w:val="18"/>
              </w:rPr>
              <w:t>Gestión sostenible de la naturaleza y medidas frente al cambio climático</w:t>
            </w:r>
          </w:p>
        </w:tc>
        <w:tc>
          <w:tcPr>
            <w:tcW w:w="4110" w:type="dxa"/>
          </w:tcPr>
          <w:p w14:paraId="11A6B0F1" w14:textId="54D324F6" w:rsidR="00511D88" w:rsidRPr="008A795B" w:rsidRDefault="00511D8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 xml:space="preserve">O.P.2 Mejorar la gestión interna en las entidades públicas. </w:t>
            </w:r>
          </w:p>
          <w:p w14:paraId="1692083B" w14:textId="1365CB9C" w:rsidR="00EC2598" w:rsidRPr="008A795B" w:rsidRDefault="00511D8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Asimismo</w:t>
            </w:r>
            <w:r w:rsidR="003E7456" w:rsidRPr="008A795B">
              <w:rPr>
                <w:rFonts w:ascii="Arial Narrow" w:eastAsia="Arial Narrow" w:hAnsi="Arial Narrow" w:cs="Arial Narrow"/>
                <w:color w:val="FF0000"/>
                <w:sz w:val="18"/>
                <w:szCs w:val="18"/>
              </w:rPr>
              <w:t>,</w:t>
            </w:r>
            <w:r w:rsidR="003E7456" w:rsidRPr="008A795B">
              <w:rPr>
                <w:rFonts w:ascii="Arial Narrow" w:eastAsia="Arial Narrow" w:hAnsi="Arial Narrow" w:cs="Arial Narrow"/>
                <w:sz w:val="18"/>
                <w:szCs w:val="18"/>
              </w:rPr>
              <w:t xml:space="preserve"> </w:t>
            </w:r>
            <w:r w:rsidRPr="008A795B">
              <w:rPr>
                <w:rFonts w:ascii="Arial Narrow" w:eastAsia="Arial Narrow" w:hAnsi="Arial Narrow" w:cs="Arial Narrow"/>
                <w:sz w:val="18"/>
                <w:szCs w:val="18"/>
              </w:rPr>
              <w:t>es de precisar que entre los principios de la PNMGP al 2030 se encuentra el principio de sostenibilidad ambiental, el que está definido como la gestión se orienta al uso racional y sostenible de los recursos naturales</w:t>
            </w:r>
          </w:p>
        </w:tc>
      </w:tr>
      <w:tr w:rsidR="00EC2598" w:rsidRPr="008A795B" w14:paraId="3EA79106" w14:textId="77777777" w:rsidTr="003E38DA">
        <w:tc>
          <w:tcPr>
            <w:tcW w:w="4390" w:type="dxa"/>
            <w:vAlign w:val="center"/>
          </w:tcPr>
          <w:p w14:paraId="52C1410B" w14:textId="0D6AF553" w:rsidR="00EC2598" w:rsidRPr="008A795B" w:rsidRDefault="00EC2598" w:rsidP="00CE5F24">
            <w:pPr>
              <w:jc w:val="both"/>
              <w:rPr>
                <w:rFonts w:ascii="Arial Narrow" w:eastAsia="Arial Narrow" w:hAnsi="Arial Narrow" w:cs="Arial Narrow"/>
                <w:sz w:val="18"/>
                <w:szCs w:val="18"/>
              </w:rPr>
            </w:pPr>
            <w:r w:rsidRPr="008A795B">
              <w:rPr>
                <w:rFonts w:ascii="Arial Narrow" w:eastAsia="Arial Narrow" w:hAnsi="Arial Narrow" w:cs="Arial Narrow"/>
                <w:sz w:val="18"/>
                <w:szCs w:val="18"/>
              </w:rPr>
              <w:t>Desarrollo sostenible con empleo digno y en armonía con la naturaleza</w:t>
            </w:r>
          </w:p>
        </w:tc>
        <w:tc>
          <w:tcPr>
            <w:tcW w:w="4110" w:type="dxa"/>
          </w:tcPr>
          <w:p w14:paraId="0F9991C2" w14:textId="064BEB03" w:rsidR="00EC2598" w:rsidRPr="008A795B" w:rsidRDefault="00511D8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O.P.2 Mejorar la gestión interna en las entidades públicas.</w:t>
            </w:r>
          </w:p>
          <w:p w14:paraId="5A1B408B" w14:textId="433DCCEE" w:rsidR="00511D88" w:rsidRPr="008A795B" w:rsidRDefault="00511D8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El alineamiento se precisa con el Lineamiento L.2.8</w:t>
            </w:r>
          </w:p>
          <w:p w14:paraId="5AE92E71" w14:textId="3E00AC97" w:rsidR="00511D88" w:rsidRPr="008A795B" w:rsidRDefault="00511D8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 xml:space="preserve">O.P.2 Mejorar la gestión interna en las entidades públicas. </w:t>
            </w:r>
          </w:p>
        </w:tc>
      </w:tr>
      <w:tr w:rsidR="00EC2598" w:rsidRPr="008A795B" w14:paraId="1DAC3A23" w14:textId="77777777" w:rsidTr="003E38DA">
        <w:tc>
          <w:tcPr>
            <w:tcW w:w="4390" w:type="dxa"/>
            <w:vAlign w:val="center"/>
          </w:tcPr>
          <w:p w14:paraId="0EB19B6F" w14:textId="4EF20E97" w:rsidR="00EC2598" w:rsidRPr="008A795B" w:rsidRDefault="00EC2598" w:rsidP="00CE5F24">
            <w:pPr>
              <w:jc w:val="both"/>
              <w:rPr>
                <w:rFonts w:ascii="Arial Narrow" w:eastAsia="Arial Narrow" w:hAnsi="Arial Narrow" w:cs="Arial Narrow"/>
                <w:sz w:val="18"/>
                <w:szCs w:val="18"/>
              </w:rPr>
            </w:pPr>
            <w:r w:rsidRPr="008A795B">
              <w:rPr>
                <w:rFonts w:ascii="Arial Narrow" w:eastAsia="Arial Narrow" w:hAnsi="Arial Narrow" w:cs="Arial Narrow"/>
                <w:sz w:val="18"/>
                <w:szCs w:val="18"/>
              </w:rPr>
              <w:t>Sociedad democrática, pacífica, respetuosa de los derechos humanos y libre del temor y de la violencia</w:t>
            </w:r>
          </w:p>
        </w:tc>
        <w:tc>
          <w:tcPr>
            <w:tcW w:w="4110" w:type="dxa"/>
          </w:tcPr>
          <w:p w14:paraId="4EA4A71F" w14:textId="75DAD09E" w:rsidR="00EC2598" w:rsidRPr="008A795B" w:rsidRDefault="00EC259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O.P.4.  Garantizar un gobierno abierto que genere legitimidad en las intervenciones públicas.</w:t>
            </w:r>
          </w:p>
        </w:tc>
      </w:tr>
      <w:tr w:rsidR="00EC2598" w:rsidRPr="002D735F" w14:paraId="2A25C639" w14:textId="77777777" w:rsidTr="00B40741">
        <w:tc>
          <w:tcPr>
            <w:tcW w:w="4390" w:type="dxa"/>
            <w:vAlign w:val="center"/>
          </w:tcPr>
          <w:p w14:paraId="25BD9F1A" w14:textId="21A0D621" w:rsidR="00EC2598" w:rsidRPr="008A795B" w:rsidRDefault="00EC2598" w:rsidP="00CE5F24">
            <w:pPr>
              <w:jc w:val="both"/>
              <w:rPr>
                <w:rFonts w:ascii="Arial Narrow" w:eastAsia="Arial Narrow" w:hAnsi="Arial Narrow" w:cs="Arial Narrow"/>
                <w:sz w:val="18"/>
                <w:szCs w:val="18"/>
              </w:rPr>
            </w:pPr>
            <w:r w:rsidRPr="008A795B">
              <w:rPr>
                <w:rFonts w:ascii="Arial Narrow" w:eastAsia="Arial Narrow" w:hAnsi="Arial Narrow" w:cs="Arial Narrow"/>
                <w:sz w:val="18"/>
                <w:szCs w:val="18"/>
              </w:rPr>
              <w:t>Estado moderno, eficiente, transparente y descentralizado que garantiza una sociedad justa e inclusiva, sin corrupci</w:t>
            </w:r>
            <w:r w:rsidR="00511D88" w:rsidRPr="008A795B">
              <w:rPr>
                <w:rFonts w:ascii="Arial Narrow" w:eastAsia="Arial Narrow" w:hAnsi="Arial Narrow" w:cs="Arial Narrow"/>
                <w:sz w:val="18"/>
                <w:szCs w:val="18"/>
              </w:rPr>
              <w:t>ón y sin dejar a nadie a</w:t>
            </w:r>
            <w:r w:rsidRPr="008A795B">
              <w:rPr>
                <w:rFonts w:ascii="Arial Narrow" w:eastAsia="Arial Narrow" w:hAnsi="Arial Narrow" w:cs="Arial Narrow"/>
                <w:sz w:val="18"/>
                <w:szCs w:val="18"/>
              </w:rPr>
              <w:t>trás</w:t>
            </w:r>
          </w:p>
        </w:tc>
        <w:tc>
          <w:tcPr>
            <w:tcW w:w="4110" w:type="dxa"/>
            <w:vAlign w:val="center"/>
          </w:tcPr>
          <w:p w14:paraId="768D69EE" w14:textId="48623CCA" w:rsidR="00EC2598" w:rsidRPr="002D735F" w:rsidRDefault="00511D88" w:rsidP="00B40741">
            <w:pPr>
              <w:spacing w:after="80"/>
              <w:jc w:val="both"/>
              <w:rPr>
                <w:rFonts w:ascii="Arial Narrow" w:eastAsia="Arial Narrow" w:hAnsi="Arial Narrow" w:cs="Arial Narrow"/>
                <w:sz w:val="18"/>
                <w:szCs w:val="18"/>
              </w:rPr>
            </w:pPr>
            <w:r w:rsidRPr="008A795B">
              <w:rPr>
                <w:rFonts w:ascii="Arial Narrow" w:eastAsia="Arial Narrow" w:hAnsi="Arial Narrow" w:cs="Arial Narrow"/>
                <w:sz w:val="18"/>
                <w:szCs w:val="18"/>
              </w:rPr>
              <w:t>O.P.1.  Garantizar políticas públicas que respondan a las necesidades y expectativas de las personas en el territorio</w:t>
            </w:r>
          </w:p>
        </w:tc>
      </w:tr>
    </w:tbl>
    <w:p w14:paraId="0DF421EC" w14:textId="77777777" w:rsidR="00CE5F24" w:rsidRDefault="00CE5F24">
      <w:pPr>
        <w:rPr>
          <w:rFonts w:ascii="Arial Narrow" w:eastAsia="Arial Narrow" w:hAnsi="Arial Narrow" w:cs="Arial Narrow"/>
        </w:rPr>
      </w:pPr>
    </w:p>
    <w:p w14:paraId="754A70D8" w14:textId="51C5F07C" w:rsidR="008242F9" w:rsidRPr="00AF4414" w:rsidRDefault="00D26A51" w:rsidP="00680F23">
      <w:pPr>
        <w:pStyle w:val="Textoindependiente"/>
        <w:jc w:val="both"/>
        <w:rPr>
          <w:rFonts w:ascii="Arial Narrow" w:hAnsi="Arial Narrow"/>
        </w:rPr>
      </w:pPr>
      <w:r w:rsidRPr="002E76D3">
        <w:rPr>
          <w:rFonts w:ascii="Arial Narrow" w:hAnsi="Arial Narrow"/>
        </w:rPr>
        <w:t xml:space="preserve">Por su parte, el </w:t>
      </w:r>
      <w:r w:rsidRPr="002E76D3">
        <w:rPr>
          <w:rFonts w:ascii="Arial Narrow" w:hAnsi="Arial Narrow"/>
          <w:b/>
          <w:i/>
        </w:rPr>
        <w:t>alineamiento horizontal</w:t>
      </w:r>
      <w:r w:rsidRPr="002E76D3">
        <w:rPr>
          <w:rFonts w:ascii="Arial Narrow" w:hAnsi="Arial Narrow"/>
        </w:rPr>
        <w:t xml:space="preserve"> consiste en articular los lineamientos de la política nacional en formulación con los lineamientos de otras políticas nacionales vigentes bajo conducción y rectoría del propio sector u otro (</w:t>
      </w:r>
      <w:r w:rsidRPr="00AF4414">
        <w:rPr>
          <w:rFonts w:ascii="Arial Narrow" w:hAnsi="Arial Narrow"/>
        </w:rPr>
        <w:t>CEP</w:t>
      </w:r>
      <w:r w:rsidR="00854EBC" w:rsidRPr="00AF4414">
        <w:rPr>
          <w:rFonts w:ascii="Arial Narrow" w:hAnsi="Arial Narrow"/>
        </w:rPr>
        <w:t xml:space="preserve">LAN, 2018) </w:t>
      </w:r>
      <w:r w:rsidR="00367F1E" w:rsidRPr="00AF4414">
        <w:rPr>
          <w:rFonts w:ascii="Arial Narrow" w:hAnsi="Arial Narrow"/>
        </w:rPr>
        <w:t>(</w:t>
      </w:r>
      <w:r w:rsidR="00854EBC" w:rsidRPr="00AF4414">
        <w:rPr>
          <w:rFonts w:ascii="Arial Narrow" w:hAnsi="Arial Narrow"/>
        </w:rPr>
        <w:t xml:space="preserve">Véase el cuadro N° </w:t>
      </w:r>
      <w:r w:rsidR="00D46DF7">
        <w:rPr>
          <w:rFonts w:ascii="Arial Narrow" w:hAnsi="Arial Narrow"/>
        </w:rPr>
        <w:t>5</w:t>
      </w:r>
      <w:r w:rsidR="00367F1E" w:rsidRPr="00AF4414">
        <w:rPr>
          <w:rFonts w:ascii="Arial Narrow" w:hAnsi="Arial Narrow"/>
        </w:rPr>
        <w:t>).</w:t>
      </w:r>
      <w:r w:rsidRPr="00AF4414">
        <w:rPr>
          <w:rFonts w:ascii="Arial Narrow" w:hAnsi="Arial Narrow"/>
        </w:rPr>
        <w:t xml:space="preserve"> </w:t>
      </w:r>
    </w:p>
    <w:p w14:paraId="66D2A55A" w14:textId="38BFA57D" w:rsidR="00680F23" w:rsidRDefault="00680F23" w:rsidP="00680F23">
      <w:pPr>
        <w:pStyle w:val="Textoindependiente"/>
        <w:jc w:val="both"/>
        <w:rPr>
          <w:rFonts w:ascii="Arial Narrow" w:hAnsi="Arial Narrow"/>
        </w:rPr>
      </w:pPr>
    </w:p>
    <w:tbl>
      <w:tblPr>
        <w:tblStyle w:val="4"/>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2159"/>
        <w:gridCol w:w="1288"/>
        <w:gridCol w:w="1378"/>
        <w:gridCol w:w="1946"/>
      </w:tblGrid>
      <w:tr w:rsidR="008242F9" w:rsidRPr="002D735F" w14:paraId="5313AA18" w14:textId="77777777" w:rsidTr="00FF4D1A">
        <w:trPr>
          <w:trHeight w:val="511"/>
          <w:tblHeader/>
        </w:trPr>
        <w:tc>
          <w:tcPr>
            <w:tcW w:w="8500" w:type="dxa"/>
            <w:gridSpan w:val="5"/>
            <w:tcBorders>
              <w:top w:val="single" w:sz="4" w:space="0" w:color="000000"/>
              <w:left w:val="single" w:sz="4" w:space="0" w:color="000000"/>
              <w:bottom w:val="single" w:sz="4" w:space="0" w:color="000000"/>
              <w:right w:val="single" w:sz="4" w:space="0" w:color="000000"/>
            </w:tcBorders>
            <w:shd w:val="clear" w:color="auto" w:fill="E7E6E6"/>
            <w:vAlign w:val="center"/>
          </w:tcPr>
          <w:p w14:paraId="43D81112" w14:textId="382626BF" w:rsidR="008242F9" w:rsidRPr="002D735F" w:rsidRDefault="00D26A51" w:rsidP="00D46DF7">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 xml:space="preserve">Cuadro N° </w:t>
            </w:r>
            <w:r w:rsidR="00D46DF7">
              <w:rPr>
                <w:rFonts w:ascii="Arial Narrow" w:eastAsia="Arial Narrow" w:hAnsi="Arial Narrow" w:cs="Arial Narrow"/>
                <w:b/>
                <w:sz w:val="18"/>
                <w:szCs w:val="18"/>
              </w:rPr>
              <w:t>5</w:t>
            </w:r>
            <w:r w:rsidRPr="002D735F">
              <w:rPr>
                <w:rFonts w:ascii="Arial Narrow" w:eastAsia="Arial Narrow" w:hAnsi="Arial Narrow" w:cs="Arial Narrow"/>
                <w:b/>
                <w:sz w:val="18"/>
                <w:szCs w:val="18"/>
              </w:rPr>
              <w:t>.- Alineamiento horizontal de la PNMGP con las políticas nacionales</w:t>
            </w:r>
          </w:p>
        </w:tc>
      </w:tr>
      <w:tr w:rsidR="008242F9" w:rsidRPr="002D735F" w14:paraId="1486B922" w14:textId="77777777" w:rsidTr="00FF4D1A">
        <w:trPr>
          <w:tblHeader/>
        </w:trPr>
        <w:tc>
          <w:tcPr>
            <w:tcW w:w="3888"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14:paraId="34712A4B" w14:textId="77777777" w:rsidR="008242F9" w:rsidRPr="002D735F" w:rsidRDefault="00D26A51" w:rsidP="00FF670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Política Nacional de Modernización de la Gestión Pública</w:t>
            </w:r>
          </w:p>
        </w:tc>
        <w:tc>
          <w:tcPr>
            <w:tcW w:w="4612"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74705556" w14:textId="77777777" w:rsidR="008242F9" w:rsidRPr="002D735F" w:rsidRDefault="00D26A51" w:rsidP="00FF670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Política Nacional con la que se compara</w:t>
            </w:r>
          </w:p>
        </w:tc>
      </w:tr>
      <w:tr w:rsidR="008242F9" w:rsidRPr="002D735F" w14:paraId="7A95800D" w14:textId="77777777" w:rsidTr="00FF4D1A">
        <w:trPr>
          <w:tblHeader/>
        </w:trPr>
        <w:tc>
          <w:tcPr>
            <w:tcW w:w="172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F790E9E" w14:textId="77777777" w:rsidR="008242F9" w:rsidRPr="002D735F" w:rsidRDefault="00D26A51" w:rsidP="00FF670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Objetivo Prioritario</w:t>
            </w:r>
          </w:p>
        </w:tc>
        <w:tc>
          <w:tcPr>
            <w:tcW w:w="215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2327EE5" w14:textId="77777777" w:rsidR="008242F9" w:rsidRPr="002D735F" w:rsidRDefault="00D26A51" w:rsidP="00FF670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Lineamiento</w:t>
            </w:r>
          </w:p>
        </w:tc>
        <w:tc>
          <w:tcPr>
            <w:tcW w:w="128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63AD335" w14:textId="77777777" w:rsidR="008242F9" w:rsidRPr="002D735F" w:rsidRDefault="00D26A51" w:rsidP="00FF670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Nombre de la política</w:t>
            </w:r>
          </w:p>
        </w:tc>
        <w:tc>
          <w:tcPr>
            <w:tcW w:w="137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9C5850D" w14:textId="77777777" w:rsidR="008242F9" w:rsidRPr="002D735F" w:rsidRDefault="00D26A51" w:rsidP="00FF670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Objetivo prioritario</w:t>
            </w:r>
          </w:p>
        </w:tc>
        <w:tc>
          <w:tcPr>
            <w:tcW w:w="194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8E13AC" w14:textId="77777777" w:rsidR="008242F9" w:rsidRPr="002D735F" w:rsidRDefault="00D26A51" w:rsidP="00FF670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Lineamiento</w:t>
            </w:r>
          </w:p>
        </w:tc>
      </w:tr>
      <w:tr w:rsidR="008242F9" w:rsidRPr="002D735F" w14:paraId="7843B7BC"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545E795E" w14:textId="05B5839E"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O.P.4.  Garantizar un gobierno abierto que genere legitimidad en las intervenciones públicas.</w:t>
            </w:r>
          </w:p>
        </w:tc>
        <w:tc>
          <w:tcPr>
            <w:tcW w:w="2159" w:type="dxa"/>
            <w:tcBorders>
              <w:top w:val="single" w:sz="4" w:space="0" w:color="000000"/>
              <w:left w:val="single" w:sz="4" w:space="0" w:color="000000"/>
              <w:bottom w:val="single" w:sz="4" w:space="0" w:color="000000"/>
              <w:right w:val="single" w:sz="4" w:space="0" w:color="000000"/>
            </w:tcBorders>
          </w:tcPr>
          <w:p w14:paraId="10519AAD" w14:textId="1A867F87" w:rsidR="001D6F10"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 L.4.1</w:t>
            </w:r>
            <w:r w:rsidRPr="002D735F">
              <w:rPr>
                <w:rFonts w:ascii="Arial Narrow" w:eastAsia="Arial Narrow" w:hAnsi="Arial Narrow" w:cs="Arial Narrow"/>
                <w:sz w:val="18"/>
                <w:szCs w:val="18"/>
              </w:rPr>
              <w:tab/>
              <w:t>Fortalecer la implementación articulada de los principios de gobierno abierto en las entidades públicas.</w:t>
            </w:r>
          </w:p>
          <w:p w14:paraId="25A79339" w14:textId="77777777" w:rsidR="001D6F10"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p w14:paraId="4762F4B9" w14:textId="28C7CA46" w:rsidR="008242F9"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3A53346D"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Integridad y Lucha contra la Corrupción</w:t>
            </w:r>
          </w:p>
        </w:tc>
        <w:tc>
          <w:tcPr>
            <w:tcW w:w="1378" w:type="dxa"/>
            <w:tcBorders>
              <w:top w:val="single" w:sz="4" w:space="0" w:color="000000"/>
              <w:left w:val="single" w:sz="4" w:space="0" w:color="000000"/>
              <w:bottom w:val="single" w:sz="4" w:space="0" w:color="000000"/>
              <w:right w:val="single" w:sz="4" w:space="0" w:color="000000"/>
            </w:tcBorders>
          </w:tcPr>
          <w:p w14:paraId="250EFD8F"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O.P.1.1 Garantizar la Transparencia y Acceso a la Información Pública en las entidades del Estado</w:t>
            </w:r>
          </w:p>
        </w:tc>
        <w:tc>
          <w:tcPr>
            <w:tcW w:w="1946" w:type="dxa"/>
            <w:tcBorders>
              <w:top w:val="single" w:sz="4" w:space="0" w:color="000000"/>
              <w:left w:val="single" w:sz="4" w:space="0" w:color="000000"/>
              <w:bottom w:val="single" w:sz="4" w:space="0" w:color="000000"/>
              <w:right w:val="single" w:sz="4" w:space="0" w:color="000000"/>
            </w:tcBorders>
          </w:tcPr>
          <w:p w14:paraId="4B22271F"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L.4. Implementar herramientas de rendición de cuentas para los/las funcionarios/as, orientado a la ciudadanía. </w:t>
            </w:r>
          </w:p>
        </w:tc>
      </w:tr>
      <w:tr w:rsidR="008242F9" w:rsidRPr="002D735F" w14:paraId="5012E303"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58ECA194"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08FF9564" w14:textId="78A9BCEA"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La implementación de herramientas dirigidas a asegurar la rendición de cuentas se encuentra incluidas dentro de los mecanismos para asegurar los principios de gobierno abierto. En ese sentido, una óptima rendición de cuentas y una pertinente transparencia de información pública permite que la ciudadanía realice un ejercicio de vigilancia ciudadan</w:t>
            </w:r>
            <w:r w:rsidR="00B05B84" w:rsidRPr="002D735F">
              <w:rPr>
                <w:rFonts w:ascii="Arial Narrow" w:eastAsia="Arial Narrow" w:hAnsi="Arial Narrow" w:cs="Arial Narrow"/>
                <w:sz w:val="18"/>
                <w:szCs w:val="18"/>
              </w:rPr>
              <w:t>a</w:t>
            </w:r>
            <w:r w:rsidRPr="002D735F">
              <w:rPr>
                <w:rFonts w:ascii="Arial Narrow" w:eastAsia="Arial Narrow" w:hAnsi="Arial Narrow" w:cs="Arial Narrow"/>
                <w:sz w:val="18"/>
                <w:szCs w:val="18"/>
              </w:rPr>
              <w:t xml:space="preserve"> activ</w:t>
            </w:r>
            <w:r w:rsidR="00B05B84" w:rsidRPr="002D735F">
              <w:rPr>
                <w:rFonts w:ascii="Arial Narrow" w:eastAsia="Arial Narrow" w:hAnsi="Arial Narrow" w:cs="Arial Narrow"/>
                <w:sz w:val="18"/>
                <w:szCs w:val="18"/>
              </w:rPr>
              <w:t>a</w:t>
            </w:r>
            <w:r w:rsidRPr="002D735F">
              <w:rPr>
                <w:rFonts w:ascii="Arial Narrow" w:eastAsia="Arial Narrow" w:hAnsi="Arial Narrow" w:cs="Arial Narrow"/>
                <w:sz w:val="18"/>
                <w:szCs w:val="18"/>
              </w:rPr>
              <w:t xml:space="preserve">. </w:t>
            </w:r>
          </w:p>
        </w:tc>
      </w:tr>
      <w:tr w:rsidR="008242F9" w:rsidRPr="002D735F" w14:paraId="3F0EF1A3"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7F9BC114" w14:textId="3D7102D4" w:rsidR="008242F9" w:rsidRPr="002D735F" w:rsidRDefault="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O.P.3. Fortalecer la mejora continua en el Estado.</w:t>
            </w:r>
          </w:p>
        </w:tc>
        <w:tc>
          <w:tcPr>
            <w:tcW w:w="2159" w:type="dxa"/>
            <w:tcBorders>
              <w:top w:val="single" w:sz="4" w:space="0" w:color="000000"/>
              <w:left w:val="single" w:sz="4" w:space="0" w:color="000000"/>
              <w:bottom w:val="single" w:sz="4" w:space="0" w:color="000000"/>
              <w:right w:val="single" w:sz="4" w:space="0" w:color="000000"/>
            </w:tcBorders>
          </w:tcPr>
          <w:p w14:paraId="154B180D" w14:textId="43DD9D4D" w:rsidR="008242F9" w:rsidRPr="002D735F" w:rsidRDefault="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L.3.1</w:t>
            </w:r>
            <w:r w:rsidRPr="002D735F">
              <w:rPr>
                <w:rFonts w:ascii="Arial Narrow" w:eastAsia="Arial Narrow" w:hAnsi="Arial Narrow" w:cs="Arial Narrow"/>
                <w:sz w:val="18"/>
                <w:szCs w:val="18"/>
              </w:rPr>
              <w:tab/>
              <w:t xml:space="preserve">Fortalecer la implementación de la gestión de la información en las entidades públicas. </w:t>
            </w:r>
          </w:p>
        </w:tc>
        <w:tc>
          <w:tcPr>
            <w:tcW w:w="1288" w:type="dxa"/>
            <w:tcBorders>
              <w:top w:val="single" w:sz="4" w:space="0" w:color="000000"/>
              <w:left w:val="single" w:sz="4" w:space="0" w:color="000000"/>
              <w:bottom w:val="single" w:sz="4" w:space="0" w:color="000000"/>
              <w:right w:val="single" w:sz="4" w:space="0" w:color="000000"/>
            </w:tcBorders>
          </w:tcPr>
          <w:p w14:paraId="7CE660E4"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Integridad y Lucha contra la Corrupción</w:t>
            </w:r>
          </w:p>
        </w:tc>
        <w:tc>
          <w:tcPr>
            <w:tcW w:w="1378" w:type="dxa"/>
            <w:tcBorders>
              <w:top w:val="single" w:sz="4" w:space="0" w:color="000000"/>
              <w:left w:val="single" w:sz="4" w:space="0" w:color="000000"/>
              <w:bottom w:val="single" w:sz="4" w:space="0" w:color="000000"/>
              <w:right w:val="single" w:sz="4" w:space="0" w:color="000000"/>
            </w:tcBorders>
          </w:tcPr>
          <w:p w14:paraId="2D20178C"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O.P.1.2 Consolidar una gestión de información integrada para la prevención de la corrupción en la administración pública</w:t>
            </w:r>
          </w:p>
        </w:tc>
        <w:tc>
          <w:tcPr>
            <w:tcW w:w="1946" w:type="dxa"/>
            <w:tcBorders>
              <w:top w:val="single" w:sz="4" w:space="0" w:color="000000"/>
              <w:left w:val="single" w:sz="4" w:space="0" w:color="000000"/>
              <w:bottom w:val="single" w:sz="4" w:space="0" w:color="000000"/>
              <w:right w:val="single" w:sz="4" w:space="0" w:color="000000"/>
            </w:tcBorders>
          </w:tcPr>
          <w:p w14:paraId="43340E21"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L.5. Implementar los mecanismos necesarios para la interoperabilidad entre los sistemas de información de las entidades encargadas de la detección, investigación, persecución y sanción de la corrupción</w:t>
            </w:r>
          </w:p>
        </w:tc>
      </w:tr>
      <w:tr w:rsidR="008242F9" w:rsidRPr="002D735F" w14:paraId="7B875F85"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3B58D866"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5A72A741" w14:textId="18F40CA3"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La gestión articulada de </w:t>
            </w:r>
            <w:r w:rsidR="001D6F10" w:rsidRPr="002D735F">
              <w:rPr>
                <w:rFonts w:ascii="Arial Narrow" w:eastAsia="Arial Narrow" w:hAnsi="Arial Narrow" w:cs="Arial Narrow"/>
                <w:sz w:val="18"/>
                <w:szCs w:val="18"/>
              </w:rPr>
              <w:t xml:space="preserve">la información </w:t>
            </w:r>
            <w:r w:rsidRPr="002D735F">
              <w:rPr>
                <w:rFonts w:ascii="Arial Narrow" w:eastAsia="Arial Narrow" w:hAnsi="Arial Narrow" w:cs="Arial Narrow"/>
                <w:sz w:val="18"/>
                <w:szCs w:val="18"/>
              </w:rPr>
              <w:t xml:space="preserve">dentro de las entidades incluye la promoción de mecanismos de interoperabilidad que doten de mayor eficiencia la gestión interna, ya sea a través de sistemas de información u otras herramientas, teniendo la finalidad de optimizar los procedimientos internos de la entidad </w:t>
            </w:r>
            <w:r w:rsidR="001D6F10" w:rsidRPr="002D735F">
              <w:rPr>
                <w:rFonts w:ascii="Arial Narrow" w:eastAsia="Arial Narrow" w:hAnsi="Arial Narrow" w:cs="Arial Narrow"/>
                <w:sz w:val="18"/>
                <w:szCs w:val="18"/>
              </w:rPr>
              <w:t>para el</w:t>
            </w:r>
            <w:r w:rsidRPr="002D735F">
              <w:rPr>
                <w:rFonts w:ascii="Arial Narrow" w:eastAsia="Arial Narrow" w:hAnsi="Arial Narrow" w:cs="Arial Narrow"/>
                <w:sz w:val="18"/>
                <w:szCs w:val="18"/>
              </w:rPr>
              <w:t xml:space="preserve"> logro de resultados. </w:t>
            </w:r>
          </w:p>
        </w:tc>
      </w:tr>
      <w:tr w:rsidR="008242F9" w:rsidRPr="002D735F" w14:paraId="30FFB03E"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6E6F646D" w14:textId="77777777" w:rsidR="00056495" w:rsidRPr="002D735F" w:rsidRDefault="00056495" w:rsidP="004E00DC">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O.P.4.  Garantizar un gobierno abierto que genere legitimidad en las intervenciones públicas.</w:t>
            </w:r>
          </w:p>
          <w:p w14:paraId="13687BA3" w14:textId="3372DD40" w:rsidR="008242F9" w:rsidRPr="002D735F" w:rsidRDefault="008242F9">
            <w:pPr>
              <w:jc w:val="both"/>
              <w:rPr>
                <w:rFonts w:ascii="Arial Narrow" w:eastAsia="Arial Narrow" w:hAnsi="Arial Narrow" w:cs="Arial Narrow"/>
                <w:sz w:val="18"/>
                <w:szCs w:val="18"/>
              </w:rPr>
            </w:pPr>
          </w:p>
        </w:tc>
        <w:tc>
          <w:tcPr>
            <w:tcW w:w="2159" w:type="dxa"/>
            <w:tcBorders>
              <w:top w:val="single" w:sz="4" w:space="0" w:color="000000"/>
              <w:left w:val="single" w:sz="4" w:space="0" w:color="000000"/>
              <w:bottom w:val="single" w:sz="4" w:space="0" w:color="000000"/>
              <w:right w:val="single" w:sz="4" w:space="0" w:color="000000"/>
            </w:tcBorders>
          </w:tcPr>
          <w:p w14:paraId="73BDF1B2" w14:textId="77777777" w:rsidR="001D6F10"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L.4.2</w:t>
            </w:r>
            <w:r w:rsidRPr="002D735F">
              <w:rPr>
                <w:rFonts w:ascii="Arial Narrow" w:eastAsia="Arial Narrow" w:hAnsi="Arial Narrow" w:cs="Arial Narrow"/>
                <w:sz w:val="18"/>
                <w:szCs w:val="18"/>
              </w:rPr>
              <w:tab/>
              <w:t>Fomentar una cultura de gobierno abierto en los servidores públicos.</w:t>
            </w:r>
          </w:p>
          <w:p w14:paraId="58EE3E70" w14:textId="77777777" w:rsidR="001D6F10"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p w14:paraId="46DE236E" w14:textId="77777777" w:rsidR="001D6F10"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p w14:paraId="2A5BDBAE" w14:textId="589EA329" w:rsidR="008242F9"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21077648"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Integridad y Lucha contra la Corrupción</w:t>
            </w:r>
          </w:p>
        </w:tc>
        <w:tc>
          <w:tcPr>
            <w:tcW w:w="1378" w:type="dxa"/>
            <w:tcBorders>
              <w:top w:val="single" w:sz="4" w:space="0" w:color="000000"/>
              <w:left w:val="single" w:sz="4" w:space="0" w:color="000000"/>
              <w:bottom w:val="single" w:sz="4" w:space="0" w:color="000000"/>
              <w:right w:val="single" w:sz="4" w:space="0" w:color="000000"/>
            </w:tcBorders>
          </w:tcPr>
          <w:p w14:paraId="36517A5A"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O.P.1.3 Promover e instalar una cultura de integridad pública en los servidores civiles y ciudadanía </w:t>
            </w:r>
          </w:p>
        </w:tc>
        <w:tc>
          <w:tcPr>
            <w:tcW w:w="1946" w:type="dxa"/>
            <w:tcBorders>
              <w:top w:val="single" w:sz="4" w:space="0" w:color="000000"/>
              <w:left w:val="single" w:sz="4" w:space="0" w:color="000000"/>
              <w:bottom w:val="single" w:sz="4" w:space="0" w:color="000000"/>
              <w:right w:val="single" w:sz="4" w:space="0" w:color="000000"/>
            </w:tcBorders>
          </w:tcPr>
          <w:p w14:paraId="6ECFB27F"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L.5. Articular las iniciativas de capacitación en temas de integridad y lucha contra la corrupción de acuerdo a los objetivos planteados en esta política.</w:t>
            </w:r>
          </w:p>
        </w:tc>
      </w:tr>
      <w:tr w:rsidR="008242F9" w:rsidRPr="002D735F" w14:paraId="32225384"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5C1908F9"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477A191D"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Ambos lineamientos están orientados a la generación de una cultura en el quehacer diario del servidor público, haciendo que esta labor no solo sea íntegra y libre de intereses particulares, sino también transparente, que rinda cuentas y que tome en cuenta las necesidades y expectativas de las personas. </w:t>
            </w:r>
          </w:p>
        </w:tc>
      </w:tr>
      <w:tr w:rsidR="008242F9" w:rsidRPr="002D735F" w14:paraId="632BB0A5"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69EAAA98" w14:textId="58E63D9A"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tc>
        <w:tc>
          <w:tcPr>
            <w:tcW w:w="2159" w:type="dxa"/>
            <w:tcBorders>
              <w:top w:val="single" w:sz="4" w:space="0" w:color="000000"/>
              <w:left w:val="single" w:sz="4" w:space="0" w:color="000000"/>
              <w:bottom w:val="single" w:sz="4" w:space="0" w:color="000000"/>
              <w:right w:val="single" w:sz="4" w:space="0" w:color="000000"/>
            </w:tcBorders>
          </w:tcPr>
          <w:p w14:paraId="76144465" w14:textId="08E468B4" w:rsidR="001D6F10"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L.2.9</w:t>
            </w:r>
            <w:r w:rsidRPr="002D735F">
              <w:rPr>
                <w:rFonts w:ascii="Arial Narrow" w:eastAsia="Arial Narrow" w:hAnsi="Arial Narrow" w:cs="Arial Narrow"/>
                <w:sz w:val="18"/>
                <w:szCs w:val="18"/>
              </w:rPr>
              <w:tab/>
              <w:t xml:space="preserve">Implementar el régimen del servicio civil en las entidades públicas. </w:t>
            </w:r>
          </w:p>
          <w:p w14:paraId="6A9F7989" w14:textId="13D61164" w:rsidR="008242F9"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03066154"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Integridad y Lucha contra la Corrupción</w:t>
            </w:r>
          </w:p>
        </w:tc>
        <w:tc>
          <w:tcPr>
            <w:tcW w:w="1378" w:type="dxa"/>
            <w:tcBorders>
              <w:top w:val="single" w:sz="4" w:space="0" w:color="000000"/>
              <w:left w:val="single" w:sz="4" w:space="0" w:color="000000"/>
              <w:bottom w:val="single" w:sz="4" w:space="0" w:color="000000"/>
              <w:right w:val="single" w:sz="4" w:space="0" w:color="000000"/>
            </w:tcBorders>
          </w:tcPr>
          <w:p w14:paraId="26D07DDA"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O.P.2.2 Impulsar una carrera pública meritocrática</w:t>
            </w:r>
          </w:p>
        </w:tc>
        <w:tc>
          <w:tcPr>
            <w:tcW w:w="1946" w:type="dxa"/>
            <w:tcBorders>
              <w:top w:val="single" w:sz="4" w:space="0" w:color="000000"/>
              <w:left w:val="single" w:sz="4" w:space="0" w:color="000000"/>
              <w:bottom w:val="single" w:sz="4" w:space="0" w:color="000000"/>
              <w:right w:val="single" w:sz="4" w:space="0" w:color="000000"/>
            </w:tcBorders>
          </w:tcPr>
          <w:p w14:paraId="2778DFBA"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L.1. Consolidar la carrera pública, basada en el mérito e introduciendo factores de competitividad</w:t>
            </w:r>
          </w:p>
        </w:tc>
      </w:tr>
      <w:tr w:rsidR="008242F9" w:rsidRPr="002D735F" w14:paraId="21F7C1D2"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1E248E1F"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7B6D0F7A" w14:textId="1665F801"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Ambos lineamientos están orientados a que las entidades del Estado adopten decisiones que respondan a criterios meritocráticos para la contratación o promoción de los servidores públicos. En ese sentido, resalta la necesidad de implementar efectivamente la transición hacia el </w:t>
            </w:r>
            <w:r w:rsidR="001D6F10" w:rsidRPr="002D735F">
              <w:rPr>
                <w:rFonts w:ascii="Arial Narrow" w:eastAsia="Arial Narrow" w:hAnsi="Arial Narrow" w:cs="Arial Narrow"/>
                <w:sz w:val="18"/>
                <w:szCs w:val="18"/>
              </w:rPr>
              <w:t xml:space="preserve">régimen del </w:t>
            </w:r>
            <w:r w:rsidRPr="002D735F">
              <w:rPr>
                <w:rFonts w:ascii="Arial Narrow" w:eastAsia="Arial Narrow" w:hAnsi="Arial Narrow" w:cs="Arial Narrow"/>
                <w:sz w:val="18"/>
                <w:szCs w:val="18"/>
              </w:rPr>
              <w:t>servicio civil en los tres niveles de gobierno.</w:t>
            </w:r>
          </w:p>
        </w:tc>
      </w:tr>
      <w:tr w:rsidR="008242F9" w:rsidRPr="002D735F" w14:paraId="2534884A" w14:textId="77777777" w:rsidTr="003A4CF0">
        <w:tc>
          <w:tcPr>
            <w:tcW w:w="1729" w:type="dxa"/>
            <w:tcBorders>
              <w:top w:val="single" w:sz="4" w:space="0" w:color="000000"/>
              <w:left w:val="single" w:sz="4" w:space="0" w:color="000000"/>
              <w:bottom w:val="single" w:sz="4" w:space="0" w:color="000000"/>
              <w:right w:val="single" w:sz="4" w:space="0" w:color="000000"/>
            </w:tcBorders>
            <w:vAlign w:val="center"/>
          </w:tcPr>
          <w:p w14:paraId="38D34A90" w14:textId="415D26ED"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tc>
        <w:tc>
          <w:tcPr>
            <w:tcW w:w="2159" w:type="dxa"/>
            <w:tcBorders>
              <w:top w:val="single" w:sz="4" w:space="0" w:color="000000"/>
              <w:left w:val="single" w:sz="4" w:space="0" w:color="000000"/>
              <w:bottom w:val="single" w:sz="4" w:space="0" w:color="000000"/>
              <w:right w:val="single" w:sz="4" w:space="0" w:color="000000"/>
            </w:tcBorders>
          </w:tcPr>
          <w:p w14:paraId="14C59AF6" w14:textId="003B8537" w:rsidR="001D6F10"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L.2.5 </w:t>
            </w:r>
            <w:r w:rsidRPr="002D735F">
              <w:rPr>
                <w:rFonts w:ascii="Arial Narrow" w:eastAsia="Arial Narrow" w:hAnsi="Arial Narrow" w:cs="Arial Narrow"/>
                <w:sz w:val="18"/>
                <w:szCs w:val="18"/>
              </w:rPr>
              <w:tab/>
              <w:t>Fortalecer la gestión de riesgos de los sistemas de control interno en las entidades públicas.</w:t>
            </w:r>
          </w:p>
          <w:p w14:paraId="1CE055C6" w14:textId="1C25D7D3" w:rsidR="008242F9" w:rsidRPr="002D735F" w:rsidRDefault="001D6F10" w:rsidP="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65475023"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Integridad y Lucha contra la Corrupción</w:t>
            </w:r>
          </w:p>
        </w:tc>
        <w:tc>
          <w:tcPr>
            <w:tcW w:w="1378" w:type="dxa"/>
            <w:tcBorders>
              <w:top w:val="single" w:sz="4" w:space="0" w:color="000000"/>
              <w:left w:val="single" w:sz="4" w:space="0" w:color="000000"/>
              <w:bottom w:val="single" w:sz="4" w:space="0" w:color="000000"/>
              <w:right w:val="single" w:sz="4" w:space="0" w:color="000000"/>
            </w:tcBorders>
          </w:tcPr>
          <w:p w14:paraId="7BDA4C4B"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O.P.2.4 Fortalecer la gestión de riesgos al interior de las entidades públicas</w:t>
            </w:r>
          </w:p>
        </w:tc>
        <w:tc>
          <w:tcPr>
            <w:tcW w:w="1946" w:type="dxa"/>
            <w:tcBorders>
              <w:top w:val="single" w:sz="4" w:space="0" w:color="000000"/>
              <w:left w:val="single" w:sz="4" w:space="0" w:color="000000"/>
              <w:bottom w:val="single" w:sz="4" w:space="0" w:color="000000"/>
              <w:right w:val="single" w:sz="4" w:space="0" w:color="000000"/>
            </w:tcBorders>
          </w:tcPr>
          <w:p w14:paraId="00ADC393"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L.2. Fortalecer el Sistema de Control Interno en las entidades públicas, para reforzar su comprensión como un sistema autónomo independiente del sistema nacional de control.</w:t>
            </w:r>
          </w:p>
        </w:tc>
      </w:tr>
      <w:tr w:rsidR="008242F9" w:rsidRPr="002D735F" w14:paraId="462FFF4D"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6B5D46F6"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74784D07" w14:textId="2F275A4D" w:rsidR="008242F9" w:rsidRPr="002D735F" w:rsidRDefault="001D6F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La gestión de riesgos</w:t>
            </w:r>
            <w:r w:rsidR="00D26A51" w:rsidRPr="002D735F">
              <w:rPr>
                <w:rFonts w:ascii="Arial Narrow" w:eastAsia="Arial Narrow" w:hAnsi="Arial Narrow" w:cs="Arial Narrow"/>
                <w:sz w:val="18"/>
                <w:szCs w:val="18"/>
              </w:rPr>
              <w:t xml:space="preserve"> se </w:t>
            </w:r>
            <w:r w:rsidRPr="002D735F">
              <w:rPr>
                <w:rFonts w:ascii="Arial Narrow" w:eastAsia="Arial Narrow" w:hAnsi="Arial Narrow" w:cs="Arial Narrow"/>
                <w:sz w:val="18"/>
                <w:szCs w:val="18"/>
              </w:rPr>
              <w:t xml:space="preserve">encuentra vinculado de manera estrecha con el </w:t>
            </w:r>
            <w:r w:rsidR="00D26A51" w:rsidRPr="002D735F">
              <w:rPr>
                <w:rFonts w:ascii="Arial Narrow" w:eastAsia="Arial Narrow" w:hAnsi="Arial Narrow" w:cs="Arial Narrow"/>
                <w:sz w:val="18"/>
                <w:szCs w:val="18"/>
              </w:rPr>
              <w:t xml:space="preserve">fortalecimiento del control interno, </w:t>
            </w:r>
            <w:r w:rsidRPr="002D735F">
              <w:rPr>
                <w:rFonts w:ascii="Arial Narrow" w:eastAsia="Arial Narrow" w:hAnsi="Arial Narrow" w:cs="Arial Narrow"/>
                <w:sz w:val="18"/>
                <w:szCs w:val="18"/>
              </w:rPr>
              <w:t>toda vez que, además de permitir una mejor identificación de aquellos riesgos asociados a</w:t>
            </w:r>
            <w:r w:rsidR="006E2779" w:rsidRPr="002D735F">
              <w:rPr>
                <w:rFonts w:ascii="Arial Narrow" w:eastAsia="Arial Narrow" w:hAnsi="Arial Narrow" w:cs="Arial Narrow"/>
                <w:sz w:val="18"/>
                <w:szCs w:val="18"/>
              </w:rPr>
              <w:t xml:space="preserve"> la corrupción</w:t>
            </w:r>
            <w:r w:rsidRPr="002D735F">
              <w:rPr>
                <w:rFonts w:ascii="Arial Narrow" w:eastAsia="Arial Narrow" w:hAnsi="Arial Narrow" w:cs="Arial Narrow"/>
                <w:sz w:val="18"/>
                <w:szCs w:val="18"/>
              </w:rPr>
              <w:t xml:space="preserve">, también facilita la identificación de riesgos que podrían afectar la </w:t>
            </w:r>
            <w:r w:rsidR="006E2779" w:rsidRPr="002D735F">
              <w:rPr>
                <w:rFonts w:ascii="Arial Narrow" w:eastAsia="Arial Narrow" w:hAnsi="Arial Narrow" w:cs="Arial Narrow"/>
                <w:sz w:val="18"/>
                <w:szCs w:val="18"/>
              </w:rPr>
              <w:t>continuidad o</w:t>
            </w:r>
            <w:r w:rsidRPr="002D735F">
              <w:rPr>
                <w:rFonts w:ascii="Arial Narrow" w:eastAsia="Arial Narrow" w:hAnsi="Arial Narrow" w:cs="Arial Narrow"/>
                <w:sz w:val="18"/>
                <w:szCs w:val="18"/>
              </w:rPr>
              <w:t xml:space="preserve">perativa de la entidad.  </w:t>
            </w:r>
          </w:p>
        </w:tc>
      </w:tr>
      <w:tr w:rsidR="008242F9" w:rsidRPr="002D735F" w14:paraId="4E01A263" w14:textId="77777777" w:rsidTr="003A4CF0">
        <w:tc>
          <w:tcPr>
            <w:tcW w:w="1729" w:type="dxa"/>
            <w:tcBorders>
              <w:top w:val="single" w:sz="4" w:space="0" w:color="000000"/>
              <w:left w:val="single" w:sz="4" w:space="0" w:color="000000"/>
              <w:bottom w:val="single" w:sz="4" w:space="0" w:color="000000"/>
              <w:right w:val="single" w:sz="4" w:space="0" w:color="000000"/>
            </w:tcBorders>
            <w:vAlign w:val="center"/>
          </w:tcPr>
          <w:p w14:paraId="26CDD920"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 Garantizar políticas públicas que respondan a las necesidades y expectativas de las personas en el territorio</w:t>
            </w:r>
          </w:p>
        </w:tc>
        <w:tc>
          <w:tcPr>
            <w:tcW w:w="2159" w:type="dxa"/>
            <w:tcBorders>
              <w:top w:val="single" w:sz="4" w:space="0" w:color="000000"/>
              <w:left w:val="single" w:sz="4" w:space="0" w:color="000000"/>
              <w:bottom w:val="single" w:sz="4" w:space="0" w:color="000000"/>
              <w:right w:val="single" w:sz="4" w:space="0" w:color="000000"/>
            </w:tcBorders>
          </w:tcPr>
          <w:p w14:paraId="5E078C36" w14:textId="77777777" w:rsidR="0001772A" w:rsidRPr="002D735F" w:rsidRDefault="0001772A" w:rsidP="0001772A">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L.1.2.</w:t>
            </w:r>
            <w:r w:rsidRPr="002D735F">
              <w:rPr>
                <w:rFonts w:ascii="Arial Narrow" w:eastAsia="Arial Narrow" w:hAnsi="Arial Narrow" w:cs="Arial Narrow"/>
                <w:sz w:val="18"/>
                <w:szCs w:val="18"/>
              </w:rPr>
              <w:tab/>
              <w:t>Implementar la gobernanza regulatoria en entidades públicas</w:t>
            </w:r>
          </w:p>
          <w:p w14:paraId="64C910B2" w14:textId="4928F438" w:rsidR="008242F9" w:rsidRPr="002D735F" w:rsidRDefault="0001772A" w:rsidP="0001772A">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t xml:space="preserve"> </w:t>
            </w:r>
          </w:p>
        </w:tc>
        <w:tc>
          <w:tcPr>
            <w:tcW w:w="1288" w:type="dxa"/>
            <w:tcBorders>
              <w:top w:val="single" w:sz="4" w:space="0" w:color="000000"/>
              <w:left w:val="single" w:sz="4" w:space="0" w:color="000000"/>
              <w:bottom w:val="single" w:sz="4" w:space="0" w:color="000000"/>
              <w:right w:val="single" w:sz="4" w:space="0" w:color="000000"/>
            </w:tcBorders>
          </w:tcPr>
          <w:p w14:paraId="1092736E"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Competitividad y Productividad</w:t>
            </w:r>
          </w:p>
        </w:tc>
        <w:tc>
          <w:tcPr>
            <w:tcW w:w="1378" w:type="dxa"/>
            <w:tcBorders>
              <w:top w:val="single" w:sz="4" w:space="0" w:color="000000"/>
              <w:left w:val="single" w:sz="4" w:space="0" w:color="000000"/>
              <w:bottom w:val="single" w:sz="4" w:space="0" w:color="000000"/>
              <w:right w:val="single" w:sz="4" w:space="0" w:color="000000"/>
            </w:tcBorders>
          </w:tcPr>
          <w:p w14:paraId="5D62F29D"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O.P.6. Generar condiciones para desarrollar un ambiente de negocios productivo</w:t>
            </w:r>
          </w:p>
        </w:tc>
        <w:tc>
          <w:tcPr>
            <w:tcW w:w="1946" w:type="dxa"/>
            <w:tcBorders>
              <w:top w:val="single" w:sz="4" w:space="0" w:color="000000"/>
              <w:left w:val="single" w:sz="4" w:space="0" w:color="000000"/>
              <w:bottom w:val="single" w:sz="4" w:space="0" w:color="000000"/>
              <w:right w:val="single" w:sz="4" w:space="0" w:color="000000"/>
            </w:tcBorders>
          </w:tcPr>
          <w:p w14:paraId="38025EF5"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L.6.3. Incorporar el análisis de impacto regulatorio en la etapa previa a la formulación de las propuestas normativas de alcance general en el Poder Ejecutivo y, progresivamente, los instrumentos de calidad regulatoria. </w:t>
            </w:r>
          </w:p>
        </w:tc>
      </w:tr>
      <w:tr w:rsidR="008242F9" w:rsidRPr="002D735F" w14:paraId="02B50678"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2FBF9173"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633BA851" w14:textId="1F04528B"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El lineamiento </w:t>
            </w:r>
            <w:r w:rsidR="002C5E3D" w:rsidRPr="002D735F">
              <w:rPr>
                <w:rFonts w:ascii="Arial Narrow" w:eastAsia="Arial Narrow" w:hAnsi="Arial Narrow" w:cs="Arial Narrow"/>
                <w:sz w:val="18"/>
                <w:szCs w:val="18"/>
              </w:rPr>
              <w:t xml:space="preserve">en mención </w:t>
            </w:r>
            <w:r w:rsidRPr="002D735F">
              <w:rPr>
                <w:rFonts w:ascii="Arial Narrow" w:eastAsia="Arial Narrow" w:hAnsi="Arial Narrow" w:cs="Arial Narrow"/>
                <w:sz w:val="18"/>
                <w:szCs w:val="18"/>
              </w:rPr>
              <w:t>de la Política Nacional de Competitividad y Productividad busca que se incorpore la metodología del análisis de impacto regulatorio para asegurar norma</w:t>
            </w:r>
            <w:r w:rsidR="0001772A" w:rsidRPr="002D735F">
              <w:rPr>
                <w:rFonts w:ascii="Arial Narrow" w:eastAsia="Arial Narrow" w:hAnsi="Arial Narrow" w:cs="Arial Narrow"/>
                <w:sz w:val="18"/>
                <w:szCs w:val="18"/>
              </w:rPr>
              <w:t>s</w:t>
            </w:r>
            <w:r w:rsidRPr="002D735F">
              <w:rPr>
                <w:rFonts w:ascii="Arial Narrow" w:eastAsia="Arial Narrow" w:hAnsi="Arial Narrow" w:cs="Arial Narrow"/>
                <w:sz w:val="18"/>
                <w:szCs w:val="18"/>
              </w:rPr>
              <w:t xml:space="preserve"> de calidad y que vayan acorde a las expectativas de las personas</w:t>
            </w:r>
            <w:r w:rsidR="0001772A" w:rsidRPr="002D735F">
              <w:rPr>
                <w:rFonts w:ascii="Arial Narrow" w:eastAsia="Arial Narrow" w:hAnsi="Arial Narrow" w:cs="Arial Narrow"/>
                <w:sz w:val="18"/>
                <w:szCs w:val="18"/>
              </w:rPr>
              <w:t>. A</w:t>
            </w:r>
            <w:r w:rsidRPr="002D735F">
              <w:rPr>
                <w:rFonts w:ascii="Arial Narrow" w:eastAsia="Arial Narrow" w:hAnsi="Arial Narrow" w:cs="Arial Narrow"/>
                <w:sz w:val="18"/>
                <w:szCs w:val="18"/>
              </w:rPr>
              <w:t xml:space="preserve">l respecto, el lineamiento de la PNMGP complementa dicho enunciado </w:t>
            </w:r>
            <w:r w:rsidR="002C5E3D" w:rsidRPr="002D735F">
              <w:rPr>
                <w:rFonts w:ascii="Arial Narrow" w:eastAsia="Arial Narrow" w:hAnsi="Arial Narrow" w:cs="Arial Narrow"/>
                <w:sz w:val="18"/>
                <w:szCs w:val="18"/>
              </w:rPr>
              <w:t xml:space="preserve">en la medida en </w:t>
            </w:r>
            <w:r w:rsidRPr="002D735F">
              <w:rPr>
                <w:rFonts w:ascii="Arial Narrow" w:eastAsia="Arial Narrow" w:hAnsi="Arial Narrow" w:cs="Arial Narrow"/>
                <w:sz w:val="18"/>
                <w:szCs w:val="18"/>
              </w:rPr>
              <w:t xml:space="preserve">que promueve que </w:t>
            </w:r>
            <w:r w:rsidR="0001772A" w:rsidRPr="002D735F">
              <w:rPr>
                <w:rFonts w:ascii="Arial Narrow" w:eastAsia="Arial Narrow" w:hAnsi="Arial Narrow" w:cs="Arial Narrow"/>
                <w:sz w:val="18"/>
                <w:szCs w:val="18"/>
              </w:rPr>
              <w:t xml:space="preserve">la decisión de regular esté basada en evidencia, racionalidad, evaluación de sus posibles impactos, efectos, cargas administrativas asociadas, respaldándose en la participación integral de las partes interesadas con la finalidad de generar y facilitar el desarrollo integral y sostenible, el bienestar social y el fortalecimiento del buen gobierno. </w:t>
            </w:r>
          </w:p>
        </w:tc>
      </w:tr>
      <w:tr w:rsidR="008242F9" w:rsidRPr="002D735F" w14:paraId="1946AD0A"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75C5D14E" w14:textId="2BD6B26C"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tc>
        <w:tc>
          <w:tcPr>
            <w:tcW w:w="2159" w:type="dxa"/>
            <w:tcBorders>
              <w:top w:val="single" w:sz="4" w:space="0" w:color="000000"/>
              <w:left w:val="single" w:sz="4" w:space="0" w:color="000000"/>
              <w:bottom w:val="single" w:sz="4" w:space="0" w:color="000000"/>
              <w:right w:val="single" w:sz="4" w:space="0" w:color="000000"/>
            </w:tcBorders>
          </w:tcPr>
          <w:p w14:paraId="70F50D5E" w14:textId="77777777" w:rsidR="00FA2987" w:rsidRPr="002D735F" w:rsidRDefault="00FA2987" w:rsidP="00FA2987">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L.1.2.</w:t>
            </w:r>
            <w:r w:rsidRPr="002D735F">
              <w:rPr>
                <w:rFonts w:ascii="Arial Narrow" w:eastAsia="Arial Narrow" w:hAnsi="Arial Narrow" w:cs="Arial Narrow"/>
                <w:sz w:val="18"/>
                <w:szCs w:val="18"/>
              </w:rPr>
              <w:tab/>
              <w:t>Implementar la gobernanza regulatoria en entidades públicas</w:t>
            </w:r>
          </w:p>
          <w:p w14:paraId="40FB8185" w14:textId="6687921A" w:rsidR="008242F9" w:rsidRPr="002D735F" w:rsidRDefault="002C5E3D" w:rsidP="002C5E3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0BA4902E"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Competitividad y Productividad</w:t>
            </w:r>
          </w:p>
        </w:tc>
        <w:tc>
          <w:tcPr>
            <w:tcW w:w="1378" w:type="dxa"/>
            <w:tcBorders>
              <w:top w:val="single" w:sz="4" w:space="0" w:color="000000"/>
              <w:left w:val="single" w:sz="4" w:space="0" w:color="000000"/>
              <w:bottom w:val="single" w:sz="4" w:space="0" w:color="000000"/>
              <w:right w:val="single" w:sz="4" w:space="0" w:color="000000"/>
            </w:tcBorders>
          </w:tcPr>
          <w:p w14:paraId="433BE56A"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O.P.6. Generar condiciones para desarrollar un ambiente de negocios productivo</w:t>
            </w:r>
          </w:p>
        </w:tc>
        <w:tc>
          <w:tcPr>
            <w:tcW w:w="1946" w:type="dxa"/>
            <w:tcBorders>
              <w:top w:val="single" w:sz="4" w:space="0" w:color="000000"/>
              <w:left w:val="single" w:sz="4" w:space="0" w:color="000000"/>
              <w:bottom w:val="single" w:sz="4" w:space="0" w:color="000000"/>
              <w:right w:val="single" w:sz="4" w:space="0" w:color="000000"/>
            </w:tcBorders>
          </w:tcPr>
          <w:p w14:paraId="6BDCEFE4"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L.6.4. Procurar una simplificación administrativa eficaz y continua en los tres niveles de gobierno fomentando la eliminación de barreras de acceso y salida de los mercados.</w:t>
            </w:r>
          </w:p>
          <w:p w14:paraId="15EBFC9C" w14:textId="77777777" w:rsidR="008242F9" w:rsidRPr="002D735F" w:rsidRDefault="008242F9">
            <w:pPr>
              <w:jc w:val="both"/>
              <w:rPr>
                <w:rFonts w:ascii="Arial Narrow" w:eastAsia="Arial Narrow" w:hAnsi="Arial Narrow" w:cs="Arial Narrow"/>
                <w:sz w:val="18"/>
                <w:szCs w:val="18"/>
              </w:rPr>
            </w:pPr>
          </w:p>
        </w:tc>
      </w:tr>
      <w:tr w:rsidR="008242F9" w:rsidRPr="002D735F" w14:paraId="493D0B30"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47690D3B"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0043EF39" w14:textId="4492A8DD"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Ambos lineamientos se </w:t>
            </w:r>
            <w:r w:rsidR="00FA2987" w:rsidRPr="002D735F">
              <w:rPr>
                <w:rFonts w:ascii="Arial Narrow" w:eastAsia="Arial Narrow" w:hAnsi="Arial Narrow" w:cs="Arial Narrow"/>
                <w:sz w:val="18"/>
                <w:szCs w:val="18"/>
              </w:rPr>
              <w:t>complementan en la medida en que la simplificación administrativa es uno de los instrumentos para la mejora de la calidad regulatoria</w:t>
            </w:r>
            <w:r w:rsidR="00846F9A">
              <w:rPr>
                <w:rFonts w:ascii="Arial Narrow" w:eastAsia="Arial Narrow" w:hAnsi="Arial Narrow" w:cs="Arial Narrow"/>
                <w:sz w:val="18"/>
                <w:szCs w:val="18"/>
              </w:rPr>
              <w:t xml:space="preserve"> </w:t>
            </w:r>
            <w:r w:rsidR="00FA2987" w:rsidRPr="002D735F">
              <w:rPr>
                <w:rFonts w:ascii="Arial Narrow" w:eastAsia="Arial Narrow" w:hAnsi="Arial Narrow" w:cs="Arial Narrow"/>
                <w:sz w:val="18"/>
                <w:szCs w:val="18"/>
              </w:rPr>
              <w:t xml:space="preserve">(véase Decreto Supremo N° 063-2021-PCM, que aprueba el Reglamento que desarrolla el Marco Institucional que rige el Proceso de Mejora de la Calidad Regulatoria y establece los Lineamientos Generales para la aplicación del Análisis del Impacto Regulatorio Ex Ante). </w:t>
            </w:r>
          </w:p>
        </w:tc>
      </w:tr>
      <w:tr w:rsidR="008242F9" w:rsidRPr="002D735F" w14:paraId="2A8C3B87"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45E31418" w14:textId="78EEFC85"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tc>
        <w:tc>
          <w:tcPr>
            <w:tcW w:w="2159" w:type="dxa"/>
            <w:tcBorders>
              <w:top w:val="single" w:sz="4" w:space="0" w:color="000000"/>
              <w:left w:val="single" w:sz="4" w:space="0" w:color="000000"/>
              <w:bottom w:val="single" w:sz="4" w:space="0" w:color="000000"/>
              <w:right w:val="single" w:sz="4" w:space="0" w:color="000000"/>
            </w:tcBorders>
          </w:tcPr>
          <w:p w14:paraId="3F44D621" w14:textId="77777777" w:rsidR="0001772A" w:rsidRPr="002D735F" w:rsidRDefault="0001772A" w:rsidP="0001772A">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L.2.6</w:t>
            </w:r>
            <w:r w:rsidRPr="002D735F">
              <w:rPr>
                <w:rFonts w:ascii="Arial Narrow" w:eastAsia="Arial Narrow" w:hAnsi="Arial Narrow" w:cs="Arial Narrow"/>
                <w:sz w:val="18"/>
                <w:szCs w:val="18"/>
              </w:rPr>
              <w:tab/>
              <w:t>Implementar servicios integrados entre entidades públicas.</w:t>
            </w:r>
          </w:p>
          <w:p w14:paraId="4ED785A2" w14:textId="77777777" w:rsidR="0001772A" w:rsidRPr="002D735F" w:rsidRDefault="0001772A" w:rsidP="0001772A">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p w14:paraId="3386B4E9" w14:textId="035A6B3D" w:rsidR="008242F9" w:rsidRPr="002D735F" w:rsidRDefault="0001772A" w:rsidP="0001772A">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51D72077"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Competitividad y Productividad</w:t>
            </w:r>
          </w:p>
        </w:tc>
        <w:tc>
          <w:tcPr>
            <w:tcW w:w="1378" w:type="dxa"/>
            <w:tcBorders>
              <w:top w:val="single" w:sz="4" w:space="0" w:color="000000"/>
              <w:left w:val="single" w:sz="4" w:space="0" w:color="000000"/>
              <w:bottom w:val="single" w:sz="4" w:space="0" w:color="000000"/>
              <w:right w:val="single" w:sz="4" w:space="0" w:color="000000"/>
            </w:tcBorders>
          </w:tcPr>
          <w:p w14:paraId="45055C8E" w14:textId="4FC1586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O.P.6. Generar condiciones para desarrollar un ambiente de negocios productivo</w:t>
            </w:r>
            <w:r w:rsidR="00306B25" w:rsidRPr="002D735F">
              <w:rPr>
                <w:rFonts w:ascii="Arial Narrow" w:eastAsia="Arial Narrow" w:hAnsi="Arial Narrow" w:cs="Arial Narrow"/>
                <w:sz w:val="18"/>
                <w:szCs w:val="18"/>
              </w:rP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79BC9FEE"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L.6.5. Articular la interoperabilidad de sistemas informáticos entre entidades públicas y completar la implementación de la firma e identidad digital, para garantizar un impacto real en la vida de los ciudadanos mediante una administración más integrada y de fácil acceso.</w:t>
            </w:r>
          </w:p>
          <w:p w14:paraId="54506053" w14:textId="77777777" w:rsidR="008242F9" w:rsidRPr="002D735F" w:rsidRDefault="008242F9">
            <w:pPr>
              <w:jc w:val="both"/>
              <w:rPr>
                <w:rFonts w:ascii="Arial Narrow" w:eastAsia="Arial Narrow" w:hAnsi="Arial Narrow" w:cs="Arial Narrow"/>
                <w:sz w:val="18"/>
                <w:szCs w:val="18"/>
              </w:rPr>
            </w:pPr>
          </w:p>
        </w:tc>
      </w:tr>
      <w:tr w:rsidR="008242F9" w:rsidRPr="002D735F" w14:paraId="33D3CD02"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60D468AE"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4FC0D5B8" w14:textId="479E45DD"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La interoperabilidad se vincula a la interconexión de distintas bases de datos dentro del gobierno para facilitar</w:t>
            </w:r>
            <w:r w:rsidR="0001772A" w:rsidRPr="002D735F">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el intercambio de información</w:t>
            </w:r>
            <w:r w:rsidR="0001772A" w:rsidRPr="002D735F">
              <w:rPr>
                <w:rFonts w:ascii="Arial Narrow" w:eastAsia="Arial Narrow" w:hAnsi="Arial Narrow" w:cs="Arial Narrow"/>
                <w:sz w:val="18"/>
                <w:szCs w:val="18"/>
              </w:rPr>
              <w:t xml:space="preserve"> entre entidades públicas que intervienen en intervenciones multisectoriales</w:t>
            </w:r>
            <w:r w:rsidRPr="002D735F">
              <w:rPr>
                <w:rFonts w:ascii="Arial Narrow" w:eastAsia="Arial Narrow" w:hAnsi="Arial Narrow" w:cs="Arial Narrow"/>
                <w:sz w:val="18"/>
                <w:szCs w:val="18"/>
              </w:rPr>
              <w:t xml:space="preserve">, la digitalización </w:t>
            </w:r>
            <w:r w:rsidR="0001772A" w:rsidRPr="002D735F">
              <w:rPr>
                <w:rFonts w:ascii="Arial Narrow" w:eastAsia="Arial Narrow" w:hAnsi="Arial Narrow" w:cs="Arial Narrow"/>
                <w:sz w:val="18"/>
                <w:szCs w:val="18"/>
              </w:rPr>
              <w:t xml:space="preserve">y agilización </w:t>
            </w:r>
            <w:r w:rsidRPr="002D735F">
              <w:rPr>
                <w:rFonts w:ascii="Arial Narrow" w:eastAsia="Arial Narrow" w:hAnsi="Arial Narrow" w:cs="Arial Narrow"/>
                <w:sz w:val="18"/>
                <w:szCs w:val="18"/>
              </w:rPr>
              <w:t>de trámites</w:t>
            </w:r>
            <w:r w:rsidR="0001772A" w:rsidRPr="002D735F">
              <w:rPr>
                <w:rFonts w:ascii="Arial Narrow" w:eastAsia="Arial Narrow" w:hAnsi="Arial Narrow" w:cs="Arial Narrow"/>
                <w:sz w:val="18"/>
                <w:szCs w:val="18"/>
              </w:rPr>
              <w:t xml:space="preserve"> en beneficio de las personas</w:t>
            </w:r>
            <w:r w:rsidRPr="002D735F">
              <w:rPr>
                <w:rFonts w:ascii="Arial Narrow" w:eastAsia="Arial Narrow" w:hAnsi="Arial Narrow" w:cs="Arial Narrow"/>
                <w:sz w:val="18"/>
                <w:szCs w:val="18"/>
              </w:rPr>
              <w:t xml:space="preserve">, y </w:t>
            </w:r>
            <w:r w:rsidR="0001772A" w:rsidRPr="002D735F">
              <w:rPr>
                <w:rFonts w:ascii="Arial Narrow" w:eastAsia="Arial Narrow" w:hAnsi="Arial Narrow" w:cs="Arial Narrow"/>
                <w:sz w:val="18"/>
                <w:szCs w:val="18"/>
              </w:rPr>
              <w:t xml:space="preserve">la optimización de </w:t>
            </w:r>
            <w:r w:rsidRPr="002D735F">
              <w:rPr>
                <w:rFonts w:ascii="Arial Narrow" w:eastAsia="Arial Narrow" w:hAnsi="Arial Narrow" w:cs="Arial Narrow"/>
                <w:sz w:val="18"/>
                <w:szCs w:val="18"/>
              </w:rPr>
              <w:t xml:space="preserve">procesos </w:t>
            </w:r>
            <w:r w:rsidR="0001772A" w:rsidRPr="002D735F">
              <w:rPr>
                <w:rFonts w:ascii="Arial Narrow" w:eastAsia="Arial Narrow" w:hAnsi="Arial Narrow" w:cs="Arial Narrow"/>
                <w:sz w:val="18"/>
                <w:szCs w:val="18"/>
              </w:rPr>
              <w:t xml:space="preserve">al interior y entre </w:t>
            </w:r>
            <w:r w:rsidRPr="002D735F">
              <w:rPr>
                <w:rFonts w:ascii="Arial Narrow" w:eastAsia="Arial Narrow" w:hAnsi="Arial Narrow" w:cs="Arial Narrow"/>
                <w:sz w:val="18"/>
                <w:szCs w:val="18"/>
              </w:rPr>
              <w:t>entidades</w:t>
            </w:r>
            <w:r w:rsidR="00493492">
              <w:rPr>
                <w:rFonts w:ascii="Arial Narrow" w:eastAsia="Arial Narrow" w:hAnsi="Arial Narrow" w:cs="Arial Narrow"/>
                <w:sz w:val="18"/>
                <w:szCs w:val="18"/>
              </w:rPr>
              <w:t xml:space="preserve"> </w:t>
            </w:r>
            <w:r w:rsidR="0001772A" w:rsidRPr="002D735F">
              <w:rPr>
                <w:rFonts w:ascii="Arial Narrow" w:eastAsia="Arial Narrow" w:hAnsi="Arial Narrow" w:cs="Arial Narrow"/>
                <w:sz w:val="18"/>
                <w:szCs w:val="18"/>
              </w:rPr>
              <w:t xml:space="preserve">(ahorro en horas hombre, presupuesto, etc).  </w:t>
            </w:r>
            <w:r w:rsidR="006A134A" w:rsidRPr="002D735F">
              <w:rPr>
                <w:rFonts w:ascii="Arial Narrow" w:eastAsia="Arial Narrow" w:hAnsi="Arial Narrow" w:cs="Arial Narrow"/>
                <w:sz w:val="18"/>
                <w:szCs w:val="18"/>
              </w:rPr>
              <w:t xml:space="preserve">En ese sentido, la interoperabilidad resulta una condición habilitante para la adecuada integración de los servicios entre entidades públicas. </w:t>
            </w:r>
          </w:p>
        </w:tc>
      </w:tr>
      <w:tr w:rsidR="008242F9" w:rsidRPr="002D735F" w14:paraId="4ED64CB0"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5F6CA569" w14:textId="46423928"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O.P.4.  Garantizar un gobierno abierto que genere legitimidad en las intervenciones públicas.</w:t>
            </w:r>
          </w:p>
        </w:tc>
        <w:tc>
          <w:tcPr>
            <w:tcW w:w="2159" w:type="dxa"/>
            <w:tcBorders>
              <w:top w:val="single" w:sz="4" w:space="0" w:color="000000"/>
              <w:left w:val="single" w:sz="4" w:space="0" w:color="000000"/>
              <w:bottom w:val="single" w:sz="4" w:space="0" w:color="000000"/>
              <w:right w:val="single" w:sz="4" w:space="0" w:color="000000"/>
            </w:tcBorders>
          </w:tcPr>
          <w:p w14:paraId="29C765C3" w14:textId="77777777" w:rsidR="0002627B" w:rsidRPr="002D735F" w:rsidRDefault="0002627B" w:rsidP="0002627B">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L.4.1</w:t>
            </w:r>
            <w:r w:rsidRPr="002D735F">
              <w:rPr>
                <w:rFonts w:ascii="Arial Narrow" w:eastAsia="Arial Narrow" w:hAnsi="Arial Narrow" w:cs="Arial Narrow"/>
                <w:sz w:val="18"/>
                <w:szCs w:val="18"/>
              </w:rPr>
              <w:tab/>
              <w:t>Fortalecer la implementación articulada de los principios de gobierno abierto en las entidades públicas.</w:t>
            </w:r>
          </w:p>
          <w:p w14:paraId="6197BF55" w14:textId="77777777" w:rsidR="0002627B" w:rsidRPr="002D735F" w:rsidRDefault="0002627B" w:rsidP="0002627B">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p w14:paraId="66128542" w14:textId="53B8146E" w:rsidR="008242F9" w:rsidRPr="002D735F" w:rsidRDefault="0002627B">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 </w:t>
            </w:r>
          </w:p>
        </w:tc>
        <w:tc>
          <w:tcPr>
            <w:tcW w:w="1288" w:type="dxa"/>
            <w:tcBorders>
              <w:top w:val="single" w:sz="4" w:space="0" w:color="000000"/>
              <w:left w:val="single" w:sz="4" w:space="0" w:color="000000"/>
              <w:bottom w:val="single" w:sz="4" w:space="0" w:color="000000"/>
              <w:right w:val="single" w:sz="4" w:space="0" w:color="000000"/>
            </w:tcBorders>
          </w:tcPr>
          <w:p w14:paraId="6F8F2631"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Competitividad y Productividad</w:t>
            </w:r>
          </w:p>
        </w:tc>
        <w:tc>
          <w:tcPr>
            <w:tcW w:w="1378" w:type="dxa"/>
            <w:tcBorders>
              <w:top w:val="single" w:sz="4" w:space="0" w:color="000000"/>
              <w:left w:val="single" w:sz="4" w:space="0" w:color="000000"/>
              <w:bottom w:val="single" w:sz="4" w:space="0" w:color="000000"/>
              <w:right w:val="single" w:sz="4" w:space="0" w:color="000000"/>
            </w:tcBorders>
          </w:tcPr>
          <w:p w14:paraId="61B9113F"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O.P.8 Fortalecer la institucionalidad del país</w:t>
            </w:r>
          </w:p>
        </w:tc>
        <w:tc>
          <w:tcPr>
            <w:tcW w:w="1946" w:type="dxa"/>
            <w:tcBorders>
              <w:top w:val="single" w:sz="4" w:space="0" w:color="000000"/>
              <w:left w:val="single" w:sz="4" w:space="0" w:color="000000"/>
              <w:bottom w:val="single" w:sz="4" w:space="0" w:color="000000"/>
              <w:right w:val="single" w:sz="4" w:space="0" w:color="000000"/>
            </w:tcBorders>
          </w:tcPr>
          <w:p w14:paraId="13D78A03" w14:textId="0023D23E"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L.8.2. Articular medidas que promuevan la integridad pública y combatan la corrupción en instituciones estatales priorizadas, fomentando además la eficiencia en las acciones de control correspondientes</w:t>
            </w:r>
            <w:r w:rsidR="0002627B" w:rsidRPr="002D735F">
              <w:rPr>
                <w:rFonts w:ascii="Arial Narrow" w:eastAsia="Arial Narrow" w:hAnsi="Arial Narrow" w:cs="Arial Narrow"/>
                <w:sz w:val="18"/>
                <w:szCs w:val="18"/>
              </w:rPr>
              <w:t xml:space="preserve">. </w:t>
            </w:r>
          </w:p>
        </w:tc>
      </w:tr>
      <w:tr w:rsidR="008242F9" w:rsidRPr="002D735F" w14:paraId="13A62960"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0E48CD3D"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19F62996" w14:textId="63488866" w:rsidR="008242F9" w:rsidRPr="002D735F" w:rsidRDefault="0002627B">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Ambos lineamientos se complementan en la medida en que fomentan los distintos principios de</w:t>
            </w:r>
            <w:r w:rsidR="00D26A51" w:rsidRPr="002D735F">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g</w:t>
            </w:r>
            <w:r w:rsidR="00D26A51" w:rsidRPr="002D735F">
              <w:rPr>
                <w:rFonts w:ascii="Arial Narrow" w:eastAsia="Arial Narrow" w:hAnsi="Arial Narrow" w:cs="Arial Narrow"/>
                <w:sz w:val="18"/>
                <w:szCs w:val="18"/>
              </w:rPr>
              <w:t xml:space="preserve">obierno </w:t>
            </w:r>
            <w:r w:rsidRPr="002D735F">
              <w:rPr>
                <w:rFonts w:ascii="Arial Narrow" w:eastAsia="Arial Narrow" w:hAnsi="Arial Narrow" w:cs="Arial Narrow"/>
                <w:sz w:val="18"/>
                <w:szCs w:val="18"/>
              </w:rPr>
              <w:t>a</w:t>
            </w:r>
            <w:r w:rsidR="00D26A51" w:rsidRPr="002D735F">
              <w:rPr>
                <w:rFonts w:ascii="Arial Narrow" w:eastAsia="Arial Narrow" w:hAnsi="Arial Narrow" w:cs="Arial Narrow"/>
                <w:sz w:val="18"/>
                <w:szCs w:val="18"/>
              </w:rPr>
              <w:t>bierto, tales como: la lucha contra la corrupción o dotar de integridad al Estado a través de medidas de vigilancia ciudadana, liberación de información pública centrada en transparentar contratos</w:t>
            </w:r>
            <w:r w:rsidRPr="002D735F">
              <w:rPr>
                <w:rFonts w:ascii="Arial Narrow" w:eastAsia="Arial Narrow" w:hAnsi="Arial Narrow" w:cs="Arial Narrow"/>
                <w:sz w:val="18"/>
                <w:szCs w:val="18"/>
              </w:rPr>
              <w:t xml:space="preserve"> y licitaciones públicas, </w:t>
            </w:r>
            <w:r w:rsidR="00D26A51" w:rsidRPr="002D735F">
              <w:rPr>
                <w:rFonts w:ascii="Arial Narrow" w:eastAsia="Arial Narrow" w:hAnsi="Arial Narrow" w:cs="Arial Narrow"/>
                <w:sz w:val="18"/>
                <w:szCs w:val="18"/>
              </w:rPr>
              <w:t>entre otros.</w:t>
            </w:r>
            <w:r w:rsidRPr="002D735F">
              <w:rPr>
                <w:rFonts w:ascii="Arial Narrow" w:eastAsia="Arial Narrow" w:hAnsi="Arial Narrow" w:cs="Arial Narrow"/>
                <w:sz w:val="18"/>
                <w:szCs w:val="18"/>
              </w:rPr>
              <w:t xml:space="preserve"> </w:t>
            </w:r>
            <w:r w:rsidR="00D26A51" w:rsidRPr="002D735F">
              <w:rPr>
                <w:rFonts w:ascii="Arial Narrow" w:eastAsia="Arial Narrow" w:hAnsi="Arial Narrow" w:cs="Arial Narrow"/>
                <w:sz w:val="18"/>
                <w:szCs w:val="18"/>
              </w:rPr>
              <w:t xml:space="preserve"> </w:t>
            </w:r>
          </w:p>
        </w:tc>
      </w:tr>
      <w:tr w:rsidR="008242F9" w:rsidRPr="002D735F" w14:paraId="4288D0A6"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688DFF18"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O.P.1. Garantizar políticas públicas que respondan a las necesidades y expectativas de las personas en el territorio</w:t>
            </w:r>
          </w:p>
        </w:tc>
        <w:tc>
          <w:tcPr>
            <w:tcW w:w="2159" w:type="dxa"/>
            <w:tcBorders>
              <w:top w:val="single" w:sz="4" w:space="0" w:color="000000"/>
              <w:left w:val="single" w:sz="4" w:space="0" w:color="000000"/>
              <w:bottom w:val="single" w:sz="4" w:space="0" w:color="000000"/>
              <w:right w:val="single" w:sz="4" w:space="0" w:color="000000"/>
            </w:tcBorders>
          </w:tcPr>
          <w:p w14:paraId="18FB0AFD" w14:textId="77777777" w:rsidR="0002627B" w:rsidRPr="002D735F" w:rsidRDefault="0002627B" w:rsidP="0002627B">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L.1.3.</w:t>
            </w:r>
            <w:r w:rsidRPr="002D735F">
              <w:rPr>
                <w:rFonts w:ascii="Arial Narrow" w:eastAsia="Arial Narrow" w:hAnsi="Arial Narrow" w:cs="Arial Narrow"/>
                <w:sz w:val="18"/>
                <w:szCs w:val="18"/>
              </w:rPr>
              <w:tab/>
              <w:t>Fortalecer la coordinación y articulación intersectorial e intergubernamental entre entidades públicas.</w:t>
            </w:r>
          </w:p>
          <w:p w14:paraId="71E143BB" w14:textId="77777777" w:rsidR="0002627B" w:rsidRPr="002D735F" w:rsidRDefault="0002627B" w:rsidP="0002627B">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p w14:paraId="2A8036E7" w14:textId="18DAA35D" w:rsidR="008242F9" w:rsidRPr="002D735F" w:rsidRDefault="008242F9" w:rsidP="0002627B">
            <w:pPr>
              <w:jc w:val="both"/>
              <w:rPr>
                <w:rFonts w:ascii="Arial Narrow" w:eastAsia="Arial Narrow" w:hAnsi="Arial Narrow" w:cs="Arial Narrow"/>
                <w:sz w:val="18"/>
                <w:szCs w:val="18"/>
              </w:rPr>
            </w:pPr>
          </w:p>
        </w:tc>
        <w:tc>
          <w:tcPr>
            <w:tcW w:w="1288" w:type="dxa"/>
            <w:tcBorders>
              <w:top w:val="single" w:sz="4" w:space="0" w:color="000000"/>
              <w:left w:val="single" w:sz="4" w:space="0" w:color="000000"/>
              <w:bottom w:val="single" w:sz="4" w:space="0" w:color="000000"/>
              <w:right w:val="single" w:sz="4" w:space="0" w:color="000000"/>
            </w:tcBorders>
          </w:tcPr>
          <w:p w14:paraId="13C70713"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Competitividad y Productividad</w:t>
            </w:r>
          </w:p>
        </w:tc>
        <w:tc>
          <w:tcPr>
            <w:tcW w:w="1378" w:type="dxa"/>
            <w:tcBorders>
              <w:top w:val="single" w:sz="4" w:space="0" w:color="000000"/>
              <w:left w:val="single" w:sz="4" w:space="0" w:color="000000"/>
              <w:bottom w:val="single" w:sz="4" w:space="0" w:color="000000"/>
              <w:right w:val="single" w:sz="4" w:space="0" w:color="000000"/>
            </w:tcBorders>
          </w:tcPr>
          <w:p w14:paraId="55671E7F"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O.P.8 Fortalecer la institucionalidad del país</w:t>
            </w:r>
          </w:p>
        </w:tc>
        <w:tc>
          <w:tcPr>
            <w:tcW w:w="1946" w:type="dxa"/>
            <w:tcBorders>
              <w:top w:val="single" w:sz="4" w:space="0" w:color="000000"/>
              <w:left w:val="single" w:sz="4" w:space="0" w:color="000000"/>
              <w:bottom w:val="single" w:sz="4" w:space="0" w:color="000000"/>
              <w:right w:val="single" w:sz="4" w:space="0" w:color="000000"/>
            </w:tcBorders>
          </w:tcPr>
          <w:p w14:paraId="7009C99F" w14:textId="57D00F1D"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L.8.3. Implementar mecanismos de articulación y coordinación y fortalecer capacidades para la gestión a nivel intersectorial e intergubernamental</w:t>
            </w:r>
            <w:r w:rsidR="00496F94" w:rsidRPr="002D735F">
              <w:rPr>
                <w:rFonts w:ascii="Arial Narrow" w:eastAsia="Arial Narrow" w:hAnsi="Arial Narrow" w:cs="Arial Narrow"/>
                <w:sz w:val="18"/>
                <w:szCs w:val="18"/>
              </w:rPr>
              <w:t xml:space="preserve">. </w:t>
            </w:r>
          </w:p>
        </w:tc>
      </w:tr>
      <w:tr w:rsidR="008242F9" w:rsidRPr="002D735F" w14:paraId="63FB6F77"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15B93BC3"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05D8A9EC" w14:textId="341304BE"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En amb</w:t>
            </w:r>
            <w:r w:rsidR="0053593E" w:rsidRPr="002D735F">
              <w:rPr>
                <w:rFonts w:ascii="Arial Narrow" w:eastAsia="Arial Narrow" w:hAnsi="Arial Narrow" w:cs="Arial Narrow"/>
                <w:sz w:val="18"/>
                <w:szCs w:val="18"/>
              </w:rPr>
              <w:t>os lineamientos se parte de la premisa que la coordinación es inherente a la actuación de las entidades públicas</w:t>
            </w:r>
            <w:r w:rsidR="00B558DD" w:rsidRPr="002D735F">
              <w:rPr>
                <w:rFonts w:ascii="Arial Narrow" w:eastAsia="Arial Narrow" w:hAnsi="Arial Narrow" w:cs="Arial Narrow"/>
                <w:sz w:val="18"/>
                <w:szCs w:val="18"/>
              </w:rPr>
              <w:t xml:space="preserve"> </w:t>
            </w:r>
            <w:r w:rsidR="00B81FB6" w:rsidRPr="002D735F">
              <w:rPr>
                <w:rFonts w:ascii="Arial Narrow" w:eastAsia="Arial Narrow" w:hAnsi="Arial Narrow" w:cs="Arial Narrow"/>
                <w:sz w:val="18"/>
                <w:szCs w:val="18"/>
              </w:rPr>
              <w:t>(véase el Decreto Supremo N° 123- 2018-PCM, que aprueba el Reglamento del Sistema Administrativo de Modernización de la Gestión Pública)</w:t>
            </w:r>
            <w:r w:rsidR="0053593E" w:rsidRPr="002D735F">
              <w:rPr>
                <w:rFonts w:ascii="Arial Narrow" w:eastAsia="Arial Narrow" w:hAnsi="Arial Narrow" w:cs="Arial Narrow"/>
                <w:sz w:val="18"/>
                <w:szCs w:val="18"/>
              </w:rPr>
              <w:t xml:space="preserve">. En ese sentido, se promueven </w:t>
            </w:r>
            <w:r w:rsidRPr="002D735F">
              <w:rPr>
                <w:rFonts w:ascii="Arial Narrow" w:eastAsia="Arial Narrow" w:hAnsi="Arial Narrow" w:cs="Arial Narrow"/>
                <w:sz w:val="18"/>
                <w:szCs w:val="18"/>
              </w:rPr>
              <w:t>espacios de coordinación y articulación intergubernamental e intersectorial</w:t>
            </w:r>
            <w:r w:rsidR="0053593E" w:rsidRPr="002D735F">
              <w:rPr>
                <w:rFonts w:ascii="Arial Narrow" w:eastAsia="Arial Narrow" w:hAnsi="Arial Narrow" w:cs="Arial Narrow"/>
                <w:sz w:val="18"/>
                <w:szCs w:val="18"/>
              </w:rPr>
              <w:t xml:space="preserve"> para una mejor provisión de los servicios en el territorio. </w:t>
            </w:r>
            <w:r w:rsidR="00B81FB6" w:rsidRPr="002D735F">
              <w:rPr>
                <w:rFonts w:ascii="Arial Narrow" w:eastAsia="Arial Narrow" w:hAnsi="Arial Narrow" w:cs="Arial Narrow"/>
                <w:sz w:val="18"/>
                <w:szCs w:val="18"/>
              </w:rPr>
              <w:t xml:space="preserve"> </w:t>
            </w:r>
          </w:p>
        </w:tc>
      </w:tr>
      <w:tr w:rsidR="008242F9" w:rsidRPr="002D735F" w14:paraId="48BCB966"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3FF012EE" w14:textId="2C35BE74"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O.P.3. Fortalecer la mejora continua en el Estado.</w:t>
            </w:r>
          </w:p>
        </w:tc>
        <w:tc>
          <w:tcPr>
            <w:tcW w:w="2159" w:type="dxa"/>
            <w:tcBorders>
              <w:top w:val="single" w:sz="4" w:space="0" w:color="000000"/>
              <w:left w:val="single" w:sz="4" w:space="0" w:color="000000"/>
              <w:bottom w:val="single" w:sz="4" w:space="0" w:color="000000"/>
              <w:right w:val="single" w:sz="4" w:space="0" w:color="000000"/>
            </w:tcBorders>
          </w:tcPr>
          <w:p w14:paraId="2DF6EF98" w14:textId="579ED26D" w:rsidR="00496F94" w:rsidRPr="002D735F" w:rsidRDefault="00496F94" w:rsidP="00496F94">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L.3.2</w:t>
            </w:r>
            <w:r w:rsidRPr="002D735F">
              <w:rPr>
                <w:rFonts w:ascii="Arial Narrow" w:eastAsia="Arial Narrow" w:hAnsi="Arial Narrow" w:cs="Arial Narrow"/>
                <w:sz w:val="18"/>
                <w:szCs w:val="18"/>
              </w:rPr>
              <w:tab/>
              <w:t>Fortalecer la implementación de la gestión del conocimiento en las entidades públicas.</w:t>
            </w:r>
            <w:r w:rsidRPr="002D735F">
              <w:rPr>
                <w:rFonts w:ascii="Arial Narrow" w:eastAsia="Arial Narrow" w:hAnsi="Arial Narrow" w:cs="Arial Narrow"/>
                <w:sz w:val="18"/>
                <w:szCs w:val="18"/>
              </w:rPr>
              <w:tab/>
            </w:r>
          </w:p>
          <w:p w14:paraId="7813011C" w14:textId="14712E00" w:rsidR="008242F9" w:rsidRPr="002D735F" w:rsidRDefault="00496F94" w:rsidP="00496F94">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0C1E8869"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Competitividad y Productividad</w:t>
            </w:r>
          </w:p>
        </w:tc>
        <w:tc>
          <w:tcPr>
            <w:tcW w:w="1378" w:type="dxa"/>
            <w:tcBorders>
              <w:top w:val="single" w:sz="4" w:space="0" w:color="000000"/>
              <w:left w:val="single" w:sz="4" w:space="0" w:color="000000"/>
              <w:bottom w:val="single" w:sz="4" w:space="0" w:color="000000"/>
              <w:right w:val="single" w:sz="4" w:space="0" w:color="000000"/>
            </w:tcBorders>
          </w:tcPr>
          <w:p w14:paraId="0A63D3BA" w14:textId="68AB333F"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O.P.8 Fortalecer la institucionalidad del país</w:t>
            </w:r>
            <w:r w:rsidR="00496F94" w:rsidRPr="002D735F">
              <w:rPr>
                <w:rFonts w:ascii="Arial Narrow" w:eastAsia="Arial Narrow" w:hAnsi="Arial Narrow" w:cs="Arial Narrow"/>
                <w:sz w:val="18"/>
                <w:szCs w:val="18"/>
              </w:rPr>
              <w:t xml:space="preserve">. </w:t>
            </w:r>
          </w:p>
        </w:tc>
        <w:tc>
          <w:tcPr>
            <w:tcW w:w="1946" w:type="dxa"/>
            <w:tcBorders>
              <w:top w:val="single" w:sz="4" w:space="0" w:color="000000"/>
              <w:left w:val="single" w:sz="4" w:space="0" w:color="000000"/>
              <w:bottom w:val="single" w:sz="4" w:space="0" w:color="000000"/>
              <w:right w:val="single" w:sz="4" w:space="0" w:color="000000"/>
            </w:tcBorders>
          </w:tcPr>
          <w:p w14:paraId="32BE4729" w14:textId="66321173"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L.8.4. Generar mecanismos de recolección e intercambio de información que contribuya a la gestión del territorio y a la gestión integrada de los recursos naturales</w:t>
            </w:r>
            <w:r w:rsidR="00496F94" w:rsidRPr="002D735F">
              <w:rPr>
                <w:rFonts w:ascii="Arial Narrow" w:eastAsia="Arial Narrow" w:hAnsi="Arial Narrow" w:cs="Arial Narrow"/>
                <w:sz w:val="18"/>
                <w:szCs w:val="18"/>
              </w:rPr>
              <w:t xml:space="preserve">. </w:t>
            </w:r>
          </w:p>
        </w:tc>
      </w:tr>
      <w:tr w:rsidR="008242F9" w:rsidRPr="002D735F" w14:paraId="08283EBF"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0B215F2A"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066FC013" w14:textId="58A9B22E"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Ambos lineamientos proponen la armonización de los sistemas </w:t>
            </w:r>
            <w:r w:rsidR="00496F94" w:rsidRPr="002D735F">
              <w:rPr>
                <w:rFonts w:ascii="Arial Narrow" w:eastAsia="Arial Narrow" w:hAnsi="Arial Narrow" w:cs="Arial Narrow"/>
                <w:sz w:val="18"/>
                <w:szCs w:val="18"/>
              </w:rPr>
              <w:t xml:space="preserve">de información </w:t>
            </w:r>
            <w:r w:rsidRPr="002D735F">
              <w:rPr>
                <w:rFonts w:ascii="Arial Narrow" w:eastAsia="Arial Narrow" w:hAnsi="Arial Narrow" w:cs="Arial Narrow"/>
                <w:sz w:val="18"/>
                <w:szCs w:val="18"/>
              </w:rPr>
              <w:t xml:space="preserve">y datos que las instituciones producen </w:t>
            </w:r>
            <w:r w:rsidR="00496F94" w:rsidRPr="002D735F">
              <w:rPr>
                <w:rFonts w:ascii="Arial Narrow" w:eastAsia="Arial Narrow" w:hAnsi="Arial Narrow" w:cs="Arial Narrow"/>
                <w:sz w:val="18"/>
                <w:szCs w:val="18"/>
              </w:rPr>
              <w:t>en el marco</w:t>
            </w:r>
            <w:r w:rsidRPr="002D735F">
              <w:rPr>
                <w:rFonts w:ascii="Arial Narrow" w:eastAsia="Arial Narrow" w:hAnsi="Arial Narrow" w:cs="Arial Narrow"/>
                <w:sz w:val="18"/>
                <w:szCs w:val="18"/>
              </w:rPr>
              <w:t xml:space="preserve"> de sus competencias, con el objetivo </w:t>
            </w:r>
            <w:r w:rsidR="00B1630C" w:rsidRPr="002D735F">
              <w:rPr>
                <w:rFonts w:ascii="Arial Narrow" w:eastAsia="Arial Narrow" w:hAnsi="Arial Narrow" w:cs="Arial Narrow"/>
                <w:sz w:val="18"/>
                <w:szCs w:val="18"/>
              </w:rPr>
              <w:t xml:space="preserve">de adoptar </w:t>
            </w:r>
            <w:r w:rsidRPr="002D735F">
              <w:rPr>
                <w:rFonts w:ascii="Arial Narrow" w:eastAsia="Arial Narrow" w:hAnsi="Arial Narrow" w:cs="Arial Narrow"/>
                <w:sz w:val="18"/>
                <w:szCs w:val="18"/>
              </w:rPr>
              <w:t xml:space="preserve">medidas que permitan el uso eficiente y compartido de la información como fuente de conocimiento para la mejora continua de la gestión en el territorio. </w:t>
            </w:r>
          </w:p>
        </w:tc>
      </w:tr>
      <w:tr w:rsidR="008242F9" w:rsidRPr="002D735F" w14:paraId="0C028564"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0AFBCE73" w14:textId="588E40FB" w:rsidR="008242F9" w:rsidRPr="002D735F" w:rsidRDefault="00056495">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O.P.2. Mejorar la gestión interna en las entidades públicas.</w:t>
            </w:r>
          </w:p>
        </w:tc>
        <w:tc>
          <w:tcPr>
            <w:tcW w:w="2159" w:type="dxa"/>
            <w:tcBorders>
              <w:top w:val="single" w:sz="4" w:space="0" w:color="000000"/>
              <w:left w:val="single" w:sz="4" w:space="0" w:color="000000"/>
              <w:bottom w:val="single" w:sz="4" w:space="0" w:color="000000"/>
              <w:right w:val="single" w:sz="4" w:space="0" w:color="000000"/>
            </w:tcBorders>
          </w:tcPr>
          <w:p w14:paraId="792BD9EE" w14:textId="472E10A7" w:rsidR="008242F9" w:rsidRPr="002D735F" w:rsidRDefault="00CB32E3" w:rsidP="00B558D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L.2.9</w:t>
            </w:r>
            <w:r w:rsidRPr="002D735F">
              <w:rPr>
                <w:rFonts w:ascii="Arial Narrow" w:eastAsia="Arial Narrow" w:hAnsi="Arial Narrow" w:cs="Arial Narrow"/>
                <w:sz w:val="18"/>
                <w:szCs w:val="18"/>
              </w:rPr>
              <w:tab/>
              <w:t>Implementar el régimen del servicio civil en las entidades públicas.</w:t>
            </w:r>
            <w:r w:rsidRPr="002D735F">
              <w:rPr>
                <w:rFonts w:ascii="Arial Narrow" w:eastAsia="Arial Narrow" w:hAnsi="Arial Narrow" w:cs="Arial Narrow"/>
                <w:sz w:val="18"/>
                <w:szCs w:val="18"/>
              </w:rPr>
              <w:tab/>
            </w:r>
          </w:p>
        </w:tc>
        <w:tc>
          <w:tcPr>
            <w:tcW w:w="1288" w:type="dxa"/>
            <w:tcBorders>
              <w:top w:val="single" w:sz="4" w:space="0" w:color="000000"/>
              <w:left w:val="single" w:sz="4" w:space="0" w:color="000000"/>
              <w:bottom w:val="single" w:sz="4" w:space="0" w:color="000000"/>
              <w:right w:val="single" w:sz="4" w:space="0" w:color="000000"/>
            </w:tcBorders>
          </w:tcPr>
          <w:p w14:paraId="22547C98"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Política Nacional de Competitividad y Productividad</w:t>
            </w:r>
          </w:p>
        </w:tc>
        <w:tc>
          <w:tcPr>
            <w:tcW w:w="1378" w:type="dxa"/>
            <w:tcBorders>
              <w:top w:val="single" w:sz="4" w:space="0" w:color="000000"/>
              <w:left w:val="single" w:sz="4" w:space="0" w:color="000000"/>
              <w:bottom w:val="single" w:sz="4" w:space="0" w:color="000000"/>
              <w:right w:val="single" w:sz="4" w:space="0" w:color="000000"/>
            </w:tcBorders>
          </w:tcPr>
          <w:p w14:paraId="1E3C93E2" w14:textId="77777777"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O.P.8. Fortalecer la institucionalidad del país</w:t>
            </w:r>
          </w:p>
        </w:tc>
        <w:tc>
          <w:tcPr>
            <w:tcW w:w="1946" w:type="dxa"/>
            <w:tcBorders>
              <w:top w:val="single" w:sz="4" w:space="0" w:color="000000"/>
              <w:left w:val="single" w:sz="4" w:space="0" w:color="000000"/>
              <w:bottom w:val="single" w:sz="4" w:space="0" w:color="000000"/>
              <w:right w:val="single" w:sz="4" w:space="0" w:color="000000"/>
            </w:tcBorders>
          </w:tcPr>
          <w:p w14:paraId="15021594" w14:textId="35FC6204" w:rsidR="008242F9" w:rsidRPr="002D735F" w:rsidRDefault="00D26A51">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L.8.5. Incentivar meritocracia en las líneas de carrera pública</w:t>
            </w:r>
            <w:r w:rsidR="00571015" w:rsidRPr="002D735F">
              <w:rPr>
                <w:rFonts w:ascii="Arial Narrow" w:eastAsia="Arial Narrow" w:hAnsi="Arial Narrow" w:cs="Arial Narrow"/>
                <w:sz w:val="18"/>
                <w:szCs w:val="18"/>
              </w:rPr>
              <w:t xml:space="preserve">. </w:t>
            </w:r>
          </w:p>
        </w:tc>
      </w:tr>
      <w:tr w:rsidR="008242F9" w:rsidRPr="0018434D" w14:paraId="3DEAEAD0" w14:textId="77777777" w:rsidTr="003A4CF0">
        <w:tc>
          <w:tcPr>
            <w:tcW w:w="1729" w:type="dxa"/>
            <w:tcBorders>
              <w:top w:val="single" w:sz="4" w:space="0" w:color="000000"/>
              <w:left w:val="single" w:sz="4" w:space="0" w:color="000000"/>
              <w:bottom w:val="single" w:sz="4" w:space="0" w:color="000000"/>
              <w:right w:val="single" w:sz="4" w:space="0" w:color="000000"/>
            </w:tcBorders>
          </w:tcPr>
          <w:p w14:paraId="57C410C3" w14:textId="77777777" w:rsidR="008242F9" w:rsidRPr="00443EE3" w:rsidRDefault="00D26A51">
            <w:pPr>
              <w:jc w:val="both"/>
              <w:rPr>
                <w:rFonts w:ascii="Arial Narrow" w:eastAsia="Arial Narrow" w:hAnsi="Arial Narrow" w:cs="Arial Narrow"/>
                <w:sz w:val="18"/>
                <w:szCs w:val="18"/>
              </w:rPr>
            </w:pPr>
            <w:r w:rsidRPr="00443EE3">
              <w:rPr>
                <w:rFonts w:ascii="Arial Narrow" w:eastAsia="Arial Narrow" w:hAnsi="Arial Narrow" w:cs="Arial Narrow"/>
                <w:sz w:val="18"/>
                <w:szCs w:val="18"/>
              </w:rPr>
              <w:t>Breve Explicación y/o complementariedad entre lineamientos</w:t>
            </w:r>
          </w:p>
        </w:tc>
        <w:tc>
          <w:tcPr>
            <w:tcW w:w="6771" w:type="dxa"/>
            <w:gridSpan w:val="4"/>
            <w:tcBorders>
              <w:top w:val="single" w:sz="4" w:space="0" w:color="000000"/>
              <w:left w:val="single" w:sz="4" w:space="0" w:color="000000"/>
              <w:bottom w:val="single" w:sz="4" w:space="0" w:color="000000"/>
              <w:right w:val="single" w:sz="4" w:space="0" w:color="000000"/>
            </w:tcBorders>
          </w:tcPr>
          <w:p w14:paraId="53995F54" w14:textId="798A71DE" w:rsidR="008242F9" w:rsidRPr="00443EE3" w:rsidRDefault="00CB32E3">
            <w:pPr>
              <w:jc w:val="both"/>
              <w:rPr>
                <w:rFonts w:ascii="Arial Narrow" w:eastAsia="Arial Narrow" w:hAnsi="Arial Narrow" w:cs="Arial Narrow"/>
                <w:sz w:val="18"/>
                <w:szCs w:val="18"/>
              </w:rPr>
            </w:pPr>
            <w:r w:rsidRPr="00443EE3">
              <w:rPr>
                <w:rFonts w:ascii="Arial Narrow" w:eastAsia="Arial Narrow" w:hAnsi="Arial Narrow" w:cs="Arial Narrow"/>
                <w:sz w:val="18"/>
                <w:szCs w:val="18"/>
              </w:rPr>
              <w:t xml:space="preserve">Ambos lineamientos están orientados a que las entidades del Estado adopten decisiones que respondan a criterios meritocráticos para la contratación o promoción de los servidores públicos. En ese sentido, resalta la necesidad de implementar efectivamente la transición hacia el régimen del servicio civil en los tres niveles de gobierno. </w:t>
            </w:r>
          </w:p>
        </w:tc>
      </w:tr>
    </w:tbl>
    <w:p w14:paraId="783F0A78" w14:textId="076B990A" w:rsidR="008242F9" w:rsidRDefault="00D26A51" w:rsidP="0018434D">
      <w:pPr>
        <w:pStyle w:val="Descripcin"/>
        <w:rPr>
          <w:rFonts w:ascii="Arial Narrow" w:hAnsi="Arial Narrow"/>
          <w:b w:val="0"/>
          <w:color w:val="auto"/>
          <w:sz w:val="16"/>
          <w:szCs w:val="16"/>
        </w:rPr>
      </w:pPr>
      <w:r w:rsidRPr="00443EE3">
        <w:rPr>
          <w:rFonts w:ascii="Arial Narrow" w:hAnsi="Arial Narrow"/>
          <w:b w:val="0"/>
          <w:color w:val="auto"/>
          <w:sz w:val="16"/>
          <w:szCs w:val="16"/>
        </w:rPr>
        <w:t>Fuente: Elaboración propia. Secretaría de Gestión Pública (2021).</w:t>
      </w:r>
    </w:p>
    <w:p w14:paraId="45DACCE7" w14:textId="77777777" w:rsidR="008A795B" w:rsidRPr="008A795B" w:rsidRDefault="008A795B" w:rsidP="008A795B">
      <w:pPr>
        <w:rPr>
          <w:lang w:val="es-ES" w:eastAsia="en-US"/>
        </w:rPr>
      </w:pPr>
    </w:p>
    <w:p w14:paraId="459752FC" w14:textId="77777777" w:rsidR="009054AD" w:rsidRPr="002D735F" w:rsidRDefault="009054AD" w:rsidP="009054AD">
      <w:pPr>
        <w:pStyle w:val="Ttulo1"/>
        <w:numPr>
          <w:ilvl w:val="0"/>
          <w:numId w:val="1"/>
        </w:numPr>
        <w:ind w:left="284" w:hanging="284"/>
        <w:rPr>
          <w:rFonts w:ascii="Arial Narrow" w:eastAsia="Arial Narrow" w:hAnsi="Arial Narrow" w:cs="Arial Narrow"/>
          <w:b/>
          <w:color w:val="auto"/>
          <w:sz w:val="22"/>
          <w:szCs w:val="22"/>
        </w:rPr>
      </w:pPr>
      <w:bookmarkStart w:id="7" w:name="_Toc74649958"/>
      <w:bookmarkStart w:id="8" w:name="_Toc105670436"/>
      <w:r w:rsidRPr="002D735F">
        <w:rPr>
          <w:rFonts w:ascii="Arial Narrow" w:eastAsia="Arial Narrow" w:hAnsi="Arial Narrow" w:cs="Arial Narrow"/>
          <w:b/>
          <w:color w:val="auto"/>
          <w:sz w:val="22"/>
          <w:szCs w:val="22"/>
        </w:rPr>
        <w:t>Metodología para el diseño y formulación de la PNMGP</w:t>
      </w:r>
      <w:bookmarkEnd w:id="7"/>
      <w:bookmarkEnd w:id="8"/>
    </w:p>
    <w:p w14:paraId="595766DC" w14:textId="77777777" w:rsidR="009054AD" w:rsidRPr="002D735F" w:rsidRDefault="009054AD" w:rsidP="009054AD">
      <w:pPr>
        <w:rPr>
          <w:rFonts w:ascii="Arial Narrow" w:eastAsia="Arial Narrow" w:hAnsi="Arial Narrow" w:cs="Arial Narrow"/>
        </w:rPr>
      </w:pPr>
    </w:p>
    <w:p w14:paraId="45C718F4" w14:textId="5351EA81" w:rsidR="009054AD" w:rsidRDefault="009054AD" w:rsidP="00680F23">
      <w:pPr>
        <w:pStyle w:val="Textoindependiente"/>
        <w:jc w:val="both"/>
        <w:rPr>
          <w:rFonts w:ascii="Arial Narrow" w:eastAsia="Arial Narrow" w:hAnsi="Arial Narrow" w:cs="Arial Narrow"/>
        </w:rPr>
      </w:pPr>
      <w:r w:rsidRPr="002D735F">
        <w:rPr>
          <w:rFonts w:ascii="Arial Narrow" w:eastAsia="Arial Narrow" w:hAnsi="Arial Narrow" w:cs="Arial Narrow"/>
        </w:rPr>
        <w:t>La actualización de la</w:t>
      </w:r>
      <w:r w:rsidRPr="00680F23">
        <w:rPr>
          <w:rFonts w:ascii="Arial Narrow" w:eastAsia="Arial Narrow" w:hAnsi="Arial Narrow" w:cs="Arial Narrow"/>
          <w:color w:val="FF0000"/>
        </w:rPr>
        <w:t xml:space="preserve"> </w:t>
      </w:r>
      <w:r w:rsidRPr="002D735F">
        <w:rPr>
          <w:rFonts w:ascii="Arial Narrow" w:eastAsia="Arial Narrow" w:hAnsi="Arial Narrow" w:cs="Arial Narrow"/>
        </w:rPr>
        <w:t>PNMGP</w:t>
      </w:r>
      <w:r w:rsidR="00AE44E1">
        <w:rPr>
          <w:rFonts w:ascii="Arial Narrow" w:eastAsia="Arial Narrow" w:hAnsi="Arial Narrow" w:cs="Arial Narrow"/>
        </w:rPr>
        <w:t xml:space="preserve"> </w:t>
      </w:r>
      <w:r w:rsidRPr="002D735F">
        <w:rPr>
          <w:rFonts w:ascii="Arial Narrow" w:eastAsia="Arial Narrow" w:hAnsi="Arial Narrow" w:cs="Arial Narrow"/>
        </w:rPr>
        <w:t xml:space="preserve">comprende la adecuación conceptual y metodológica de los contenidos principales que guiarán el proceso de modernización de la gestión pública en el Perú al 2030. Este proceso comprende tres fases: (i) fase preparatoria, la cual consiste en la recopilación y análisis de evidencia y evaluación de resultados de la PNMGP; (ii) fase de diseño y formulación colaborativa, la cual implica incorporar la participación de un conjunto de actores que aporten a la adecuación conceptual y metodológica de la PNMGP a efectos que esta responda a los retos y desafíos actuales y, finalmente, (iii) fase de aprobación, la cual comprende el proceso administrativo y político de aprobación de la PNMGP. Así, durante el proceso de actualización de la Política Nacional de Modernización de la Gestión Pública se han realizado las actividades </w:t>
      </w:r>
      <w:r>
        <w:rPr>
          <w:rFonts w:ascii="Arial Narrow" w:eastAsia="Arial Narrow" w:hAnsi="Arial Narrow" w:cs="Arial Narrow"/>
        </w:rPr>
        <w:t xml:space="preserve">que se muestran en </w:t>
      </w:r>
      <w:r w:rsidRPr="002D735F">
        <w:rPr>
          <w:rFonts w:ascii="Arial Narrow" w:eastAsia="Arial Narrow" w:hAnsi="Arial Narrow" w:cs="Arial Narrow"/>
        </w:rPr>
        <w:t xml:space="preserve">los cuadros N° </w:t>
      </w:r>
      <w:r w:rsidR="00D46DF7">
        <w:rPr>
          <w:rFonts w:ascii="Arial Narrow" w:eastAsia="Arial Narrow" w:hAnsi="Arial Narrow" w:cs="Arial Narrow"/>
        </w:rPr>
        <w:t>6, 7 y 8</w:t>
      </w:r>
      <w:r>
        <w:rPr>
          <w:rFonts w:ascii="Arial Narrow" w:eastAsia="Arial Narrow" w:hAnsi="Arial Narrow" w:cs="Arial Narrow"/>
        </w:rPr>
        <w:t>.</w:t>
      </w:r>
    </w:p>
    <w:p w14:paraId="0F9D3C71" w14:textId="77777777" w:rsidR="00D46DF7" w:rsidRDefault="009054AD" w:rsidP="009054AD">
      <w:pPr>
        <w:jc w:val="both"/>
        <w:rPr>
          <w:rFonts w:ascii="Arial Narrow" w:eastAsia="Arial Narrow" w:hAnsi="Arial Narrow" w:cs="Arial Narrow"/>
        </w:rPr>
      </w:pPr>
      <w:r>
        <w:rPr>
          <w:rFonts w:ascii="Arial Narrow" w:eastAsia="Arial Narrow" w:hAnsi="Arial Narrow" w:cs="Arial Narrow"/>
        </w:rPr>
        <w:t>Es de señalar que para el caso específico de</w:t>
      </w:r>
      <w:r w:rsidR="00D46DF7">
        <w:rPr>
          <w:rFonts w:ascii="Arial Narrow" w:eastAsia="Arial Narrow" w:hAnsi="Arial Narrow" w:cs="Arial Narrow"/>
        </w:rPr>
        <w:t>l presente entregable de</w:t>
      </w:r>
      <w:r>
        <w:rPr>
          <w:rFonts w:ascii="Arial Narrow" w:eastAsia="Arial Narrow" w:hAnsi="Arial Narrow" w:cs="Arial Narrow"/>
        </w:rPr>
        <w:t xml:space="preserve"> la PNMGP al 2030, </w:t>
      </w:r>
      <w:r w:rsidR="00D46DF7">
        <w:rPr>
          <w:rFonts w:ascii="Arial Narrow" w:eastAsia="Arial Narrow" w:hAnsi="Arial Narrow" w:cs="Arial Narrow"/>
        </w:rPr>
        <w:t xml:space="preserve">en </w:t>
      </w:r>
      <w:r>
        <w:rPr>
          <w:rFonts w:ascii="Arial Narrow" w:eastAsia="Arial Narrow" w:hAnsi="Arial Narrow" w:cs="Arial Narrow"/>
        </w:rPr>
        <w:t xml:space="preserve">la etapa de formulación, limita lo actuado a los lineamientos de naturaleza técnico normativa, </w:t>
      </w:r>
      <w:r w:rsidR="005A7749">
        <w:rPr>
          <w:rFonts w:ascii="Arial Narrow" w:eastAsia="Arial Narrow" w:hAnsi="Arial Narrow" w:cs="Arial Narrow"/>
        </w:rPr>
        <w:t>tal y c</w:t>
      </w:r>
      <w:r w:rsidR="00D46DF7">
        <w:rPr>
          <w:rFonts w:ascii="Arial Narrow" w:eastAsia="Arial Narrow" w:hAnsi="Arial Narrow" w:cs="Arial Narrow"/>
        </w:rPr>
        <w:t>omo se precisa en el cuadro N° 8.</w:t>
      </w:r>
    </w:p>
    <w:p w14:paraId="0911F38C" w14:textId="4DFC405A" w:rsidR="009054AD" w:rsidRDefault="00D46DF7" w:rsidP="009054AD">
      <w:pPr>
        <w:jc w:val="both"/>
        <w:rPr>
          <w:rFonts w:ascii="Arial Narrow" w:eastAsia="Arial Narrow" w:hAnsi="Arial Narrow" w:cs="Arial Narrow"/>
        </w:rPr>
      </w:pPr>
      <w:r>
        <w:rPr>
          <w:rFonts w:ascii="Arial Narrow" w:eastAsia="Arial Narrow" w:hAnsi="Arial Narrow" w:cs="Arial Narrow"/>
        </w:rPr>
        <w:t>Los lineamientos de política,</w:t>
      </w:r>
      <w:r w:rsidR="00D01958">
        <w:rPr>
          <w:rFonts w:ascii="Arial Narrow" w:eastAsia="Arial Narrow" w:hAnsi="Arial Narrow" w:cs="Arial Narrow"/>
        </w:rPr>
        <w:t xml:space="preserve"> que se indican en el cuadro N°1 y que no se desarrollan </w:t>
      </w:r>
      <w:r>
        <w:rPr>
          <w:rFonts w:ascii="Arial Narrow" w:eastAsia="Arial Narrow" w:hAnsi="Arial Narrow" w:cs="Arial Narrow"/>
        </w:rPr>
        <w:t xml:space="preserve">en el presente entregable, serán </w:t>
      </w:r>
      <w:r w:rsidR="00D01958">
        <w:rPr>
          <w:rFonts w:ascii="Arial Narrow" w:eastAsia="Arial Narrow" w:hAnsi="Arial Narrow" w:cs="Arial Narrow"/>
        </w:rPr>
        <w:t xml:space="preserve">desplegados en los correspondientes servicios y actividades operativas, siguiendo </w:t>
      </w:r>
      <w:r>
        <w:rPr>
          <w:rFonts w:ascii="Arial Narrow" w:eastAsia="Arial Narrow" w:hAnsi="Arial Narrow" w:cs="Arial Narrow"/>
        </w:rPr>
        <w:t xml:space="preserve">la presente metodología, </w:t>
      </w:r>
      <w:r w:rsidR="00D01958">
        <w:rPr>
          <w:rFonts w:ascii="Arial Narrow" w:eastAsia="Arial Narrow" w:hAnsi="Arial Narrow" w:cs="Arial Narrow"/>
        </w:rPr>
        <w:t>de acuerdo a l</w:t>
      </w:r>
      <w:r>
        <w:rPr>
          <w:rFonts w:ascii="Arial Narrow" w:eastAsia="Arial Narrow" w:hAnsi="Arial Narrow" w:cs="Arial Narrow"/>
        </w:rPr>
        <w:t xml:space="preserve">a </w:t>
      </w:r>
      <w:r w:rsidRPr="002D735F">
        <w:rPr>
          <w:rFonts w:ascii="Arial Narrow" w:eastAsia="Arial Narrow" w:hAnsi="Arial Narrow" w:cs="Arial Narrow"/>
        </w:rPr>
        <w:t>fase de d</w:t>
      </w:r>
      <w:r w:rsidR="00D01958">
        <w:rPr>
          <w:rFonts w:ascii="Arial Narrow" w:eastAsia="Arial Narrow" w:hAnsi="Arial Narrow" w:cs="Arial Narrow"/>
        </w:rPr>
        <w:t>iseño y formulación colaborativa</w:t>
      </w:r>
      <w:r>
        <w:rPr>
          <w:rFonts w:ascii="Arial Narrow" w:eastAsia="Arial Narrow" w:hAnsi="Arial Narrow" w:cs="Arial Narrow"/>
        </w:rPr>
        <w:t>. Este entregable complementario, formará parte de la versión final de la PNMGP al 2030, precisándose como un anexo, en el que se deberá integrar tanto los lineamientos de naturaleza técnico normativa como los que no tienen esa característica.</w:t>
      </w:r>
    </w:p>
    <w:p w14:paraId="0604F65A" w14:textId="77777777" w:rsidR="008A795B" w:rsidRPr="002D735F" w:rsidRDefault="008A795B" w:rsidP="009054AD">
      <w:pPr>
        <w:jc w:val="both"/>
        <w:rPr>
          <w:rFonts w:ascii="Arial Narrow" w:eastAsia="Arial Narrow" w:hAnsi="Arial Narrow" w:cs="Arial Narrow"/>
        </w:rPr>
      </w:pPr>
    </w:p>
    <w:tbl>
      <w:tblPr>
        <w:tblW w:w="8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672"/>
        <w:gridCol w:w="1560"/>
        <w:gridCol w:w="2268"/>
        <w:gridCol w:w="1729"/>
      </w:tblGrid>
      <w:tr w:rsidR="009054AD" w:rsidRPr="002D735F" w14:paraId="72C2A7F0" w14:textId="77777777" w:rsidTr="004C45DD">
        <w:trPr>
          <w:tblHeader/>
        </w:trPr>
        <w:tc>
          <w:tcPr>
            <w:tcW w:w="8392" w:type="dxa"/>
            <w:gridSpan w:val="5"/>
            <w:tcBorders>
              <w:top w:val="single" w:sz="4" w:space="0" w:color="auto"/>
              <w:left w:val="single" w:sz="4" w:space="0" w:color="auto"/>
              <w:bottom w:val="single" w:sz="4" w:space="0" w:color="auto"/>
              <w:right w:val="single" w:sz="4" w:space="0" w:color="auto"/>
            </w:tcBorders>
            <w:shd w:val="clear" w:color="auto" w:fill="E7E6E6"/>
          </w:tcPr>
          <w:p w14:paraId="10B8EB5F" w14:textId="4AC0DEF4" w:rsidR="009054AD" w:rsidRPr="009054AD" w:rsidRDefault="009054AD" w:rsidP="009054AD">
            <w:pPr>
              <w:jc w:val="center"/>
              <w:rPr>
                <w:rFonts w:ascii="Arial Narrow" w:eastAsia="Arial Narrow" w:hAnsi="Arial Narrow" w:cs="Arial Narrow"/>
                <w:b/>
                <w:sz w:val="20"/>
                <w:szCs w:val="20"/>
              </w:rPr>
            </w:pPr>
            <w:r w:rsidRPr="002D735F">
              <w:rPr>
                <w:rFonts w:ascii="Arial Narrow" w:eastAsia="Arial Narrow" w:hAnsi="Arial Narrow" w:cs="Arial Narrow"/>
                <w:b/>
                <w:sz w:val="18"/>
                <w:szCs w:val="18"/>
              </w:rPr>
              <w:t xml:space="preserve">Cuadro N° </w:t>
            </w:r>
            <w:r w:rsidR="00D46DF7">
              <w:rPr>
                <w:rFonts w:ascii="Arial Narrow" w:eastAsia="Arial Narrow" w:hAnsi="Arial Narrow" w:cs="Arial Narrow"/>
                <w:b/>
                <w:sz w:val="18"/>
                <w:szCs w:val="18"/>
              </w:rPr>
              <w:t>6</w:t>
            </w:r>
            <w:r w:rsidRPr="002D735F">
              <w:rPr>
                <w:rFonts w:ascii="Arial Narrow" w:eastAsia="Arial Narrow" w:hAnsi="Arial Narrow" w:cs="Arial Narrow"/>
                <w:b/>
                <w:sz w:val="18"/>
                <w:szCs w:val="18"/>
              </w:rPr>
              <w:t xml:space="preserve">.- </w:t>
            </w:r>
            <w:r w:rsidRPr="009054AD">
              <w:rPr>
                <w:rFonts w:ascii="Arial Narrow" w:eastAsia="Arial Narrow" w:hAnsi="Arial Narrow" w:cs="Arial Narrow"/>
                <w:b/>
                <w:sz w:val="20"/>
                <w:szCs w:val="20"/>
              </w:rPr>
              <w:t>Metodología empleada para la para el diseño y formulación de la PNMGP</w:t>
            </w:r>
          </w:p>
          <w:p w14:paraId="212A671E" w14:textId="77777777" w:rsidR="009054AD" w:rsidRPr="002D735F" w:rsidRDefault="009054AD" w:rsidP="009054A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Etapa 0: Preparatoria</w:t>
            </w:r>
          </w:p>
        </w:tc>
      </w:tr>
      <w:tr w:rsidR="009054AD" w:rsidRPr="002D735F" w14:paraId="14A113C5" w14:textId="77777777" w:rsidTr="00D42C26">
        <w:tc>
          <w:tcPr>
            <w:tcW w:w="1163" w:type="dxa"/>
            <w:tcBorders>
              <w:top w:val="single" w:sz="4" w:space="0" w:color="auto"/>
            </w:tcBorders>
            <w:vAlign w:val="center"/>
          </w:tcPr>
          <w:p w14:paraId="30B18B50" w14:textId="77777777" w:rsidR="009054AD" w:rsidRPr="002D735F" w:rsidRDefault="009054AD" w:rsidP="00D42C26">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Paso del proceso</w:t>
            </w:r>
          </w:p>
        </w:tc>
        <w:tc>
          <w:tcPr>
            <w:tcW w:w="1672" w:type="dxa"/>
            <w:tcBorders>
              <w:top w:val="single" w:sz="4" w:space="0" w:color="auto"/>
            </w:tcBorders>
            <w:vAlign w:val="center"/>
          </w:tcPr>
          <w:p w14:paraId="263A4FE9" w14:textId="77777777" w:rsidR="009054AD" w:rsidRPr="002D735F" w:rsidRDefault="009054AD" w:rsidP="00D42C26">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Instrumento</w:t>
            </w:r>
          </w:p>
        </w:tc>
        <w:tc>
          <w:tcPr>
            <w:tcW w:w="1560" w:type="dxa"/>
            <w:tcBorders>
              <w:top w:val="single" w:sz="4" w:space="0" w:color="auto"/>
            </w:tcBorders>
            <w:vAlign w:val="center"/>
          </w:tcPr>
          <w:p w14:paraId="26185AF0" w14:textId="77777777" w:rsidR="009054AD" w:rsidRPr="002D735F" w:rsidRDefault="009054AD" w:rsidP="00D42C26">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Finalidad de aplicación</w:t>
            </w:r>
          </w:p>
        </w:tc>
        <w:tc>
          <w:tcPr>
            <w:tcW w:w="2268" w:type="dxa"/>
            <w:tcBorders>
              <w:top w:val="single" w:sz="4" w:space="0" w:color="auto"/>
            </w:tcBorders>
            <w:vAlign w:val="center"/>
          </w:tcPr>
          <w:p w14:paraId="0F6572FF" w14:textId="77777777" w:rsidR="009054AD" w:rsidRPr="002D735F" w:rsidRDefault="009054AD" w:rsidP="00D42C26">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Descripción del instrumento</w:t>
            </w:r>
          </w:p>
        </w:tc>
        <w:tc>
          <w:tcPr>
            <w:tcW w:w="1729" w:type="dxa"/>
            <w:tcBorders>
              <w:top w:val="single" w:sz="4" w:space="0" w:color="auto"/>
            </w:tcBorders>
            <w:vAlign w:val="center"/>
          </w:tcPr>
          <w:p w14:paraId="41F950E4" w14:textId="77777777" w:rsidR="009054AD" w:rsidRPr="002D735F" w:rsidRDefault="009054AD" w:rsidP="00D42C26">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Producto de la aplicación</w:t>
            </w:r>
          </w:p>
        </w:tc>
      </w:tr>
      <w:tr w:rsidR="00984310" w:rsidRPr="002D735F" w14:paraId="624174D3" w14:textId="77777777" w:rsidTr="00EE00A0">
        <w:tc>
          <w:tcPr>
            <w:tcW w:w="1163" w:type="dxa"/>
            <w:vMerge w:val="restart"/>
            <w:vAlign w:val="center"/>
          </w:tcPr>
          <w:p w14:paraId="2EAE820B" w14:textId="77777777" w:rsidR="00984310" w:rsidRPr="002D735F" w:rsidRDefault="00984310" w:rsidP="00EE00A0">
            <w:pPr>
              <w:rPr>
                <w:rFonts w:ascii="Arial Narrow" w:eastAsia="Arial Narrow" w:hAnsi="Arial Narrow" w:cs="Arial Narrow"/>
                <w:b/>
                <w:sz w:val="18"/>
                <w:szCs w:val="18"/>
              </w:rPr>
            </w:pPr>
            <w:r w:rsidRPr="002D735F">
              <w:rPr>
                <w:rFonts w:ascii="Arial Narrow" w:eastAsia="Arial Narrow" w:hAnsi="Arial Narrow" w:cs="Arial Narrow"/>
                <w:b/>
                <w:sz w:val="18"/>
                <w:szCs w:val="18"/>
              </w:rPr>
              <w:t xml:space="preserve">Evaluación de resultados </w:t>
            </w:r>
            <w:r w:rsidRPr="002D735F">
              <w:rPr>
                <w:rFonts w:ascii="Arial Narrow" w:eastAsia="Arial Narrow" w:hAnsi="Arial Narrow" w:cs="Arial Narrow"/>
                <w:b/>
                <w:sz w:val="18"/>
                <w:szCs w:val="18"/>
              </w:rPr>
              <w:lastRenderedPageBreak/>
              <w:t>de la PNMGP vigente</w:t>
            </w:r>
          </w:p>
        </w:tc>
        <w:tc>
          <w:tcPr>
            <w:tcW w:w="1672" w:type="dxa"/>
          </w:tcPr>
          <w:p w14:paraId="77BF9F28"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 xml:space="preserve">Solicitud de información a entidades públicas y órganos rectores </w:t>
            </w:r>
            <w:r w:rsidRPr="002D735F">
              <w:rPr>
                <w:rFonts w:ascii="Arial Narrow" w:eastAsia="Arial Narrow" w:hAnsi="Arial Narrow" w:cs="Arial Narrow"/>
                <w:sz w:val="18"/>
                <w:szCs w:val="18"/>
              </w:rPr>
              <w:lastRenderedPageBreak/>
              <w:t>participantes de la PNMGP vigente</w:t>
            </w:r>
          </w:p>
        </w:tc>
        <w:tc>
          <w:tcPr>
            <w:tcW w:w="1560" w:type="dxa"/>
          </w:tcPr>
          <w:p w14:paraId="0D49C675"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 xml:space="preserve">Contar con información respecto al nivel de cumplimiento de objetivos y logro de </w:t>
            </w:r>
            <w:r w:rsidRPr="002D735F">
              <w:rPr>
                <w:rFonts w:ascii="Arial Narrow" w:eastAsia="Arial Narrow" w:hAnsi="Arial Narrow" w:cs="Arial Narrow"/>
                <w:sz w:val="18"/>
                <w:szCs w:val="18"/>
              </w:rPr>
              <w:lastRenderedPageBreak/>
              <w:t xml:space="preserve">metas de la PNMGP vigente. </w:t>
            </w:r>
          </w:p>
        </w:tc>
        <w:tc>
          <w:tcPr>
            <w:tcW w:w="2268" w:type="dxa"/>
          </w:tcPr>
          <w:p w14:paraId="624F32F8"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 xml:space="preserve">Solicitud, recepción y revisión de la información remitida por las entidades públicas y órganos rectores participantes de la PNMGP: Ministerio de </w:t>
            </w:r>
            <w:r w:rsidRPr="002D735F">
              <w:rPr>
                <w:rFonts w:ascii="Arial Narrow" w:eastAsia="Arial Narrow" w:hAnsi="Arial Narrow" w:cs="Arial Narrow"/>
                <w:sz w:val="18"/>
                <w:szCs w:val="18"/>
              </w:rPr>
              <w:lastRenderedPageBreak/>
              <w:t xml:space="preserve">Justicia y Derechos Humanos, Centro de Planeamiento Estratégico, Autoridad Nacional del Servicio Civil, Ministerio de Economía y Finanzas, Secretarías de: Gobierno Digital, Descentralización y Coordinación. </w:t>
            </w:r>
          </w:p>
        </w:tc>
        <w:tc>
          <w:tcPr>
            <w:tcW w:w="1729" w:type="dxa"/>
          </w:tcPr>
          <w:p w14:paraId="13634457"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 xml:space="preserve">Matriz de sistematización de principales hallazgos en relación con el nivel de avance en la </w:t>
            </w:r>
            <w:r w:rsidRPr="002D735F">
              <w:rPr>
                <w:rFonts w:ascii="Arial Narrow" w:eastAsia="Arial Narrow" w:hAnsi="Arial Narrow" w:cs="Arial Narrow"/>
                <w:sz w:val="18"/>
                <w:szCs w:val="18"/>
              </w:rPr>
              <w:lastRenderedPageBreak/>
              <w:t xml:space="preserve">implementación de la PNMGP y los resultados obtenidos, durante los últimos siete (07) años. </w:t>
            </w:r>
          </w:p>
        </w:tc>
      </w:tr>
      <w:tr w:rsidR="00984310" w:rsidRPr="002D735F" w14:paraId="760EAB04" w14:textId="77777777" w:rsidTr="009054AD">
        <w:trPr>
          <w:trHeight w:val="2814"/>
        </w:trPr>
        <w:tc>
          <w:tcPr>
            <w:tcW w:w="1163" w:type="dxa"/>
            <w:vMerge/>
          </w:tcPr>
          <w:p w14:paraId="042BBDD7" w14:textId="77777777" w:rsidR="00984310" w:rsidRPr="002D735F" w:rsidRDefault="00984310"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672" w:type="dxa"/>
          </w:tcPr>
          <w:p w14:paraId="1D1E85E6"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Entrevistas a funcionarios públicos de entidades públicas y órganos rectores participantes de la PNMGP vigente.</w:t>
            </w:r>
          </w:p>
        </w:tc>
        <w:tc>
          <w:tcPr>
            <w:tcW w:w="1560" w:type="dxa"/>
          </w:tcPr>
          <w:p w14:paraId="37038326"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Contar con información respecto a los principales retos, desafíos y logros en la implementación de la PNMGP, y los resultados obtenidos por parte de las entidades públicas y órganos rectores participantes de la   PNMGP. </w:t>
            </w:r>
          </w:p>
        </w:tc>
        <w:tc>
          <w:tcPr>
            <w:tcW w:w="2268" w:type="dxa"/>
          </w:tcPr>
          <w:p w14:paraId="1CCB244B"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Diseño y realización de entrevistas a funcionarios públicos de entidades públicas y órganos rectores participantes de la PNMGP vigente:  Ministerio de Justicia y Derecho Humanos, Centro de Planeamiento Estratégico, Autoridad Nacional del Servicio Civil, Ministerio de Economía y Finanzas, Secretarías de: Gobierno Digital, Descentralización y Coordinación. </w:t>
            </w:r>
          </w:p>
        </w:tc>
        <w:tc>
          <w:tcPr>
            <w:tcW w:w="1729" w:type="dxa"/>
          </w:tcPr>
          <w:p w14:paraId="383C22C5" w14:textId="77777777" w:rsidR="00984310" w:rsidRPr="002D735F" w:rsidRDefault="00984310"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Resumen ejecutivo que contiene principales hallazgos de entrevistas realizadas.</w:t>
            </w:r>
          </w:p>
        </w:tc>
      </w:tr>
      <w:tr w:rsidR="00984310" w:rsidRPr="002D735F" w14:paraId="35674F84" w14:textId="77777777" w:rsidTr="009054AD">
        <w:tc>
          <w:tcPr>
            <w:tcW w:w="1163" w:type="dxa"/>
            <w:vMerge/>
          </w:tcPr>
          <w:p w14:paraId="2BC3B549" w14:textId="77777777" w:rsidR="00984310" w:rsidRPr="002D735F" w:rsidRDefault="00984310"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672" w:type="dxa"/>
          </w:tcPr>
          <w:p w14:paraId="0E0E7CAD"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Banco de Evidencia</w:t>
            </w:r>
          </w:p>
        </w:tc>
        <w:tc>
          <w:tcPr>
            <w:tcW w:w="1560" w:type="dxa"/>
          </w:tcPr>
          <w:p w14:paraId="5CD1B371"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Contar con un compendio de información en formato amigable, y accesible para todos los miembros del equipo, que contenga todas las fuentes de información requeridas para la revisión documental a realizarse en el marco del proceso de actualización de la PNMGP al 2030. </w:t>
            </w:r>
          </w:p>
        </w:tc>
        <w:tc>
          <w:tcPr>
            <w:tcW w:w="2268" w:type="dxa"/>
          </w:tcPr>
          <w:p w14:paraId="73DDD189"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Carpeta compartida que contiene todas las fuentes de información requeridas para la revisión documental a realizarse en el marco del proceso de actualización de la PNMGP al 2030. </w:t>
            </w:r>
          </w:p>
        </w:tc>
        <w:tc>
          <w:tcPr>
            <w:tcW w:w="1729" w:type="dxa"/>
          </w:tcPr>
          <w:p w14:paraId="1FBC6CA8" w14:textId="77777777" w:rsidR="00984310" w:rsidRPr="002D735F" w:rsidRDefault="00984310"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 xml:space="preserve">Matriz que contiene la sistematización de las fuentes de información a consultarse, clasificadas en función de las materias comprendidas bajo el ámbito de la modernización de la gestión pública. </w:t>
            </w:r>
          </w:p>
          <w:p w14:paraId="1AA1347D" w14:textId="77777777" w:rsidR="00984310" w:rsidRPr="002D735F" w:rsidRDefault="00984310"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 xml:space="preserve">Carpeta virtual de acceso común que contiene las fuentes de información requeridas para la revisión documental, organizada en función de la tipología establecida. </w:t>
            </w:r>
          </w:p>
        </w:tc>
      </w:tr>
      <w:tr w:rsidR="00984310" w:rsidRPr="002D735F" w14:paraId="15D5133A" w14:textId="77777777" w:rsidTr="009054AD">
        <w:tc>
          <w:tcPr>
            <w:tcW w:w="1163" w:type="dxa"/>
            <w:vMerge/>
          </w:tcPr>
          <w:p w14:paraId="576245F5" w14:textId="77777777" w:rsidR="00984310" w:rsidRPr="002D735F" w:rsidRDefault="00984310" w:rsidP="009054AD">
            <w:pPr>
              <w:jc w:val="both"/>
              <w:rPr>
                <w:rFonts w:ascii="Arial Narrow" w:eastAsia="Arial Narrow" w:hAnsi="Arial Narrow" w:cs="Arial Narrow"/>
                <w:sz w:val="18"/>
                <w:szCs w:val="18"/>
              </w:rPr>
            </w:pPr>
          </w:p>
        </w:tc>
        <w:tc>
          <w:tcPr>
            <w:tcW w:w="1672" w:type="dxa"/>
          </w:tcPr>
          <w:p w14:paraId="70229B06"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Revisión documental, de corte metodológico.</w:t>
            </w:r>
            <w:r w:rsidRPr="002D735F">
              <w:rPr>
                <w:rFonts w:ascii="Arial Narrow" w:eastAsia="Arial Narrow" w:hAnsi="Arial Narrow" w:cs="Arial Narrow"/>
                <w:sz w:val="20"/>
                <w:szCs w:val="20"/>
              </w:rPr>
              <w:t xml:space="preserve"> </w:t>
            </w:r>
          </w:p>
        </w:tc>
        <w:tc>
          <w:tcPr>
            <w:tcW w:w="1560" w:type="dxa"/>
          </w:tcPr>
          <w:p w14:paraId="7AA218E8"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Contar con un análisis de los instrumentos metodológicos que han empleado políticas nacionales en proceso de diseño y formulación. </w:t>
            </w:r>
          </w:p>
        </w:tc>
        <w:tc>
          <w:tcPr>
            <w:tcW w:w="2268" w:type="dxa"/>
          </w:tcPr>
          <w:p w14:paraId="37A2737E" w14:textId="77777777" w:rsidR="00984310" w:rsidRPr="002D735F" w:rsidRDefault="00984310"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Las medidas establecidas por el Gobierno, en el marco de la estrategia sanitaria de lucha contra la COVID – 19, tales como el distanciamiento social, ha conllevado un (re) planteamiento de la metodología para actualizar la PNMGP.  En dicho marco, desde el equipo se analizaron los instrumentos metodológicos </w:t>
            </w:r>
            <w:r w:rsidRPr="002D735F">
              <w:rPr>
                <w:rFonts w:ascii="Arial Narrow" w:eastAsia="Arial Narrow" w:hAnsi="Arial Narrow" w:cs="Arial Narrow"/>
                <w:sz w:val="18"/>
                <w:szCs w:val="18"/>
              </w:rPr>
              <w:lastRenderedPageBreak/>
              <w:t xml:space="preserve">empleados por distintas políticas nacionales en proceso de diseño y formulación, a efectos de identificar aquellos instrumentos y herramientas que le permitan a la SGP llevar a cabo el diseño y formulación colaborativa de la PNMGP, respetando los protocolos sanitarios. En función de ello,  se priorizaron, principalmente,  herramientas colaborativas virtuales.  </w:t>
            </w:r>
          </w:p>
        </w:tc>
        <w:tc>
          <w:tcPr>
            <w:tcW w:w="1729" w:type="dxa"/>
          </w:tcPr>
          <w:p w14:paraId="6E35824F" w14:textId="77777777" w:rsidR="00984310" w:rsidRPr="002D735F" w:rsidRDefault="00984310"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lastRenderedPageBreak/>
              <w:t xml:space="preserve">Documento que contiene la identificación y análisis de los instrumentos metodológicos aplicados durante el proceso de elaboración de la Política Nacional de Modernización de la </w:t>
            </w:r>
            <w:r w:rsidRPr="002D735F">
              <w:rPr>
                <w:rFonts w:ascii="Arial Narrow" w:eastAsia="Arial Narrow" w:hAnsi="Arial Narrow" w:cs="Arial Narrow"/>
                <w:sz w:val="18"/>
                <w:szCs w:val="18"/>
              </w:rPr>
              <w:lastRenderedPageBreak/>
              <w:t xml:space="preserve">Gestión Pública vigente y en las políticas nacionales aprobadas desde la emisión del Decreto Supremo N° 029-2018-PCM, que aprueba el Reglamento que regula las Políticas Nacionales. </w:t>
            </w:r>
          </w:p>
        </w:tc>
      </w:tr>
    </w:tbl>
    <w:p w14:paraId="2A4F5BBB" w14:textId="77777777" w:rsidR="009054AD" w:rsidRPr="002D735F" w:rsidRDefault="009054AD" w:rsidP="009054AD">
      <w:pPr>
        <w:rPr>
          <w:rFonts w:ascii="Arial Narrow" w:eastAsia="Arial Narrow" w:hAnsi="Arial Narrow" w:cs="Arial Narrow"/>
          <w:sz w:val="20"/>
          <w:szCs w:val="20"/>
        </w:rPr>
      </w:pPr>
      <w:r w:rsidRPr="002D735F">
        <w:rPr>
          <w:rFonts w:ascii="Arial Narrow" w:eastAsia="Arial Narrow" w:hAnsi="Arial Narrow" w:cs="Arial Narrow"/>
          <w:sz w:val="16"/>
          <w:szCs w:val="16"/>
        </w:rPr>
        <w:lastRenderedPageBreak/>
        <w:t xml:space="preserve">  Fuente: Elaboración propia. Secretaría de Gestión Pública (2021).</w:t>
      </w:r>
    </w:p>
    <w:tbl>
      <w:tblPr>
        <w:tblW w:w="8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1545"/>
        <w:gridCol w:w="2165"/>
        <w:gridCol w:w="1985"/>
        <w:gridCol w:w="1559"/>
      </w:tblGrid>
      <w:tr w:rsidR="009054AD" w:rsidRPr="002D735F" w14:paraId="3986C122" w14:textId="77777777" w:rsidTr="009054AD">
        <w:trPr>
          <w:tblHeader/>
        </w:trPr>
        <w:tc>
          <w:tcPr>
            <w:tcW w:w="8534" w:type="dxa"/>
            <w:gridSpan w:val="5"/>
            <w:shd w:val="clear" w:color="auto" w:fill="E7E6E6"/>
          </w:tcPr>
          <w:p w14:paraId="417EEF99" w14:textId="35192828" w:rsidR="009054AD" w:rsidRPr="002D735F" w:rsidRDefault="009054AD" w:rsidP="009054A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 xml:space="preserve">Cuadro N° </w:t>
            </w:r>
            <w:r w:rsidR="00D46DF7">
              <w:rPr>
                <w:rFonts w:ascii="Arial Narrow" w:eastAsia="Arial Narrow" w:hAnsi="Arial Narrow" w:cs="Arial Narrow"/>
                <w:b/>
                <w:sz w:val="18"/>
                <w:szCs w:val="18"/>
              </w:rPr>
              <w:t>7</w:t>
            </w:r>
            <w:r w:rsidRPr="002D735F">
              <w:rPr>
                <w:rFonts w:ascii="Arial Narrow" w:eastAsia="Arial Narrow" w:hAnsi="Arial Narrow" w:cs="Arial Narrow"/>
                <w:b/>
                <w:sz w:val="18"/>
                <w:szCs w:val="18"/>
              </w:rPr>
              <w:t xml:space="preserve">.- </w:t>
            </w:r>
            <w:r w:rsidRPr="009054AD">
              <w:rPr>
                <w:rFonts w:ascii="Arial Narrow" w:eastAsia="Arial Narrow" w:hAnsi="Arial Narrow" w:cs="Arial Narrow"/>
                <w:b/>
                <w:sz w:val="18"/>
                <w:szCs w:val="18"/>
              </w:rPr>
              <w:t>Metodología empleada para la para el diseño y formulación de la PNMGP</w:t>
            </w:r>
          </w:p>
          <w:p w14:paraId="3DBA922E" w14:textId="77777777" w:rsidR="009054AD" w:rsidRPr="002D735F" w:rsidRDefault="009054AD" w:rsidP="009054A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 xml:space="preserve">Etapa 1: Diseño </w:t>
            </w:r>
          </w:p>
        </w:tc>
      </w:tr>
      <w:tr w:rsidR="009054AD" w:rsidRPr="002D735F" w14:paraId="7F9ADB27" w14:textId="77777777" w:rsidTr="007A6D08">
        <w:tc>
          <w:tcPr>
            <w:tcW w:w="1280" w:type="dxa"/>
            <w:vAlign w:val="center"/>
          </w:tcPr>
          <w:p w14:paraId="01AC07B4" w14:textId="77777777" w:rsidR="009054AD" w:rsidRPr="002D735F" w:rsidRDefault="009054AD" w:rsidP="007A6D08">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Pasos del proceso</w:t>
            </w:r>
          </w:p>
        </w:tc>
        <w:tc>
          <w:tcPr>
            <w:tcW w:w="1545" w:type="dxa"/>
            <w:vAlign w:val="center"/>
          </w:tcPr>
          <w:p w14:paraId="3FB02968" w14:textId="77777777" w:rsidR="009054AD" w:rsidRPr="002D735F" w:rsidRDefault="009054AD" w:rsidP="007A6D08">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Instrumento</w:t>
            </w:r>
          </w:p>
        </w:tc>
        <w:tc>
          <w:tcPr>
            <w:tcW w:w="2165" w:type="dxa"/>
            <w:vAlign w:val="center"/>
          </w:tcPr>
          <w:p w14:paraId="64314A48" w14:textId="77777777" w:rsidR="009054AD" w:rsidRPr="002D735F" w:rsidRDefault="009054AD" w:rsidP="007A6D08">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Finalidad de aplicación</w:t>
            </w:r>
          </w:p>
        </w:tc>
        <w:tc>
          <w:tcPr>
            <w:tcW w:w="1985" w:type="dxa"/>
            <w:vAlign w:val="center"/>
          </w:tcPr>
          <w:p w14:paraId="51FB9248" w14:textId="77777777" w:rsidR="009054AD" w:rsidRPr="002D735F" w:rsidRDefault="009054AD" w:rsidP="007A6D08">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Descripción del instrumento</w:t>
            </w:r>
          </w:p>
        </w:tc>
        <w:tc>
          <w:tcPr>
            <w:tcW w:w="1559" w:type="dxa"/>
            <w:vAlign w:val="center"/>
          </w:tcPr>
          <w:p w14:paraId="3B27C41A" w14:textId="77777777" w:rsidR="009054AD" w:rsidRPr="002D735F" w:rsidRDefault="009054AD" w:rsidP="007A6D08">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Producto de la aplicación</w:t>
            </w:r>
          </w:p>
        </w:tc>
      </w:tr>
      <w:tr w:rsidR="009054AD" w:rsidRPr="002D735F" w14:paraId="026EDE61" w14:textId="77777777" w:rsidTr="00984310">
        <w:tc>
          <w:tcPr>
            <w:tcW w:w="1280" w:type="dxa"/>
            <w:vMerge w:val="restart"/>
            <w:vAlign w:val="center"/>
          </w:tcPr>
          <w:p w14:paraId="66F117CC" w14:textId="77777777" w:rsidR="009054AD" w:rsidRPr="002D735F" w:rsidRDefault="009054AD" w:rsidP="00984310">
            <w:pPr>
              <w:rPr>
                <w:rFonts w:ascii="Arial Narrow" w:eastAsia="Arial Narrow" w:hAnsi="Arial Narrow" w:cs="Arial Narrow"/>
                <w:b/>
                <w:sz w:val="18"/>
                <w:szCs w:val="18"/>
              </w:rPr>
            </w:pPr>
            <w:r w:rsidRPr="002D735F">
              <w:rPr>
                <w:rFonts w:ascii="Arial Narrow" w:eastAsia="Arial Narrow" w:hAnsi="Arial Narrow" w:cs="Arial Narrow"/>
                <w:b/>
                <w:sz w:val="18"/>
                <w:szCs w:val="18"/>
              </w:rPr>
              <w:t>Delimitación del problema público</w:t>
            </w:r>
          </w:p>
        </w:tc>
        <w:tc>
          <w:tcPr>
            <w:tcW w:w="1545" w:type="dxa"/>
          </w:tcPr>
          <w:p w14:paraId="4A2AD569"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Revisión documental </w:t>
            </w:r>
          </w:p>
        </w:tc>
        <w:tc>
          <w:tcPr>
            <w:tcW w:w="2165" w:type="dxa"/>
          </w:tcPr>
          <w:p w14:paraId="6849F0FD"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Contar con información respecto a experiencias internacionales de modernización de los países de la región y de la Organización para la Cooperación y el Desarrollo Económico (OCDE).  </w:t>
            </w:r>
          </w:p>
        </w:tc>
        <w:tc>
          <w:tcPr>
            <w:tcW w:w="1985" w:type="dxa"/>
          </w:tcPr>
          <w:p w14:paraId="77AEFD90"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Consulta y revisión de políticas y estrategias de modernización de países, con énfasis en su implementación y resultados obtenidos.  </w:t>
            </w:r>
          </w:p>
        </w:tc>
        <w:tc>
          <w:tcPr>
            <w:tcW w:w="1559" w:type="dxa"/>
          </w:tcPr>
          <w:p w14:paraId="0F426D7C"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 xml:space="preserve">Documento que contiene la identificación de buenas prácticas a nivel internacional, que inciden en la conceptualización del modelo conceptual de la PNMGP al 2030, y el modelo del problema público.   </w:t>
            </w:r>
          </w:p>
        </w:tc>
      </w:tr>
      <w:tr w:rsidR="009054AD" w:rsidRPr="002D735F" w14:paraId="631FC201" w14:textId="77777777" w:rsidTr="009054AD">
        <w:tc>
          <w:tcPr>
            <w:tcW w:w="1280" w:type="dxa"/>
            <w:vMerge/>
          </w:tcPr>
          <w:p w14:paraId="7255E8C8"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545" w:type="dxa"/>
          </w:tcPr>
          <w:p w14:paraId="64D02DAD" w14:textId="77777777" w:rsidR="009054AD" w:rsidRPr="002D735F" w:rsidRDefault="009054AD" w:rsidP="009054AD">
            <w:pPr>
              <w:rPr>
                <w:rFonts w:ascii="Arial Narrow" w:eastAsia="Arial Narrow" w:hAnsi="Arial Narrow" w:cs="Arial Narrow"/>
                <w:sz w:val="18"/>
                <w:szCs w:val="18"/>
              </w:rPr>
            </w:pPr>
            <w:r w:rsidRPr="002D735F">
              <w:rPr>
                <w:rFonts w:ascii="Arial Narrow" w:eastAsia="Arial Narrow" w:hAnsi="Arial Narrow" w:cs="Arial Narrow"/>
                <w:sz w:val="18"/>
                <w:szCs w:val="18"/>
              </w:rPr>
              <w:t>Revisión documental</w:t>
            </w:r>
          </w:p>
        </w:tc>
        <w:tc>
          <w:tcPr>
            <w:tcW w:w="2165" w:type="dxa"/>
          </w:tcPr>
          <w:p w14:paraId="2A6679E6" w14:textId="1EB0AD27" w:rsidR="009054AD" w:rsidRPr="002D735F" w:rsidRDefault="009054AD" w:rsidP="001E5507">
            <w:pPr>
              <w:rPr>
                <w:rFonts w:ascii="Arial Narrow" w:eastAsia="Arial Narrow" w:hAnsi="Arial Narrow" w:cs="Arial Narrow"/>
                <w:sz w:val="18"/>
                <w:szCs w:val="18"/>
              </w:rPr>
            </w:pPr>
            <w:r w:rsidRPr="002D735F">
              <w:rPr>
                <w:rFonts w:ascii="Arial Narrow" w:eastAsia="Arial Narrow" w:hAnsi="Arial Narrow" w:cs="Arial Narrow"/>
                <w:sz w:val="18"/>
                <w:szCs w:val="18"/>
              </w:rPr>
              <w:t>Sistematización del marco legal nacional e internacional</w:t>
            </w:r>
            <w:r w:rsidR="001E5507">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en materia de modernización</w:t>
            </w:r>
          </w:p>
        </w:tc>
        <w:tc>
          <w:tcPr>
            <w:tcW w:w="1985" w:type="dxa"/>
          </w:tcPr>
          <w:p w14:paraId="1FF0EEE9" w14:textId="31D07D38" w:rsidR="009054AD" w:rsidRPr="002D735F" w:rsidRDefault="009054AD" w:rsidP="001E5507">
            <w:pPr>
              <w:rPr>
                <w:rFonts w:ascii="Arial Narrow" w:eastAsia="Arial Narrow" w:hAnsi="Arial Narrow" w:cs="Arial Narrow"/>
                <w:sz w:val="18"/>
                <w:szCs w:val="18"/>
              </w:rPr>
            </w:pPr>
            <w:r w:rsidRPr="002D735F">
              <w:rPr>
                <w:rFonts w:ascii="Arial Narrow" w:eastAsia="Arial Narrow" w:hAnsi="Arial Narrow" w:cs="Arial Narrow"/>
                <w:sz w:val="18"/>
                <w:szCs w:val="18"/>
              </w:rPr>
              <w:t>Consulta y revisión de los principales instrumentos</w:t>
            </w:r>
            <w:r w:rsidR="001E5507">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normativos nacionales e internacionales en materia</w:t>
            </w:r>
            <w:r w:rsidR="001E5507">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 xml:space="preserve">de modernización. </w:t>
            </w:r>
          </w:p>
        </w:tc>
        <w:tc>
          <w:tcPr>
            <w:tcW w:w="1559" w:type="dxa"/>
          </w:tcPr>
          <w:p w14:paraId="173EE68F" w14:textId="65EBFCE1" w:rsidR="009054AD" w:rsidRPr="002D735F" w:rsidRDefault="009054AD" w:rsidP="001E5507">
            <w:pPr>
              <w:widowControl w:val="0"/>
              <w:numPr>
                <w:ilvl w:val="2"/>
                <w:numId w:val="2"/>
              </w:numPr>
              <w:pBdr>
                <w:top w:val="nil"/>
                <w:left w:val="nil"/>
                <w:bottom w:val="nil"/>
                <w:right w:val="nil"/>
                <w:between w:val="nil"/>
              </w:pBdr>
              <w:ind w:left="145" w:hanging="145"/>
              <w:jc w:val="both"/>
              <w:rPr>
                <w:rFonts w:ascii="Arial Narrow" w:eastAsia="Arial Narrow" w:hAnsi="Arial Narrow" w:cs="Arial Narrow"/>
                <w:sz w:val="18"/>
                <w:szCs w:val="18"/>
              </w:rPr>
            </w:pPr>
            <w:r w:rsidRPr="002D735F">
              <w:rPr>
                <w:rFonts w:ascii="Arial Narrow" w:eastAsia="Arial Narrow" w:hAnsi="Arial Narrow" w:cs="Arial Narrow"/>
                <w:sz w:val="18"/>
                <w:szCs w:val="18"/>
              </w:rPr>
              <w:t>Documento que contiene la identificación del marco normativo nacional e internacional que incide en las políticas públicas en materia de</w:t>
            </w:r>
            <w:r w:rsidR="001E5507">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modernización.</w:t>
            </w:r>
          </w:p>
        </w:tc>
      </w:tr>
      <w:tr w:rsidR="009054AD" w:rsidRPr="002D735F" w14:paraId="13A22352" w14:textId="77777777" w:rsidTr="009054AD">
        <w:tc>
          <w:tcPr>
            <w:tcW w:w="1280" w:type="dxa"/>
            <w:vMerge/>
          </w:tcPr>
          <w:p w14:paraId="54629A32"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545" w:type="dxa"/>
          </w:tcPr>
          <w:p w14:paraId="65C25757"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Revisión documental</w:t>
            </w:r>
          </w:p>
        </w:tc>
        <w:tc>
          <w:tcPr>
            <w:tcW w:w="2165" w:type="dxa"/>
          </w:tcPr>
          <w:p w14:paraId="6B9D8303"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Contar con información respecto a las principales problemáticas que afectan la administración pública en los tres niveles de gobierno, así como los niveles de satisfacción de las personas con relación a los servicios que brinda el Estado.  </w:t>
            </w:r>
          </w:p>
        </w:tc>
        <w:tc>
          <w:tcPr>
            <w:tcW w:w="1985" w:type="dxa"/>
          </w:tcPr>
          <w:p w14:paraId="72AC39C9" w14:textId="2D74888D" w:rsidR="009054AD" w:rsidRPr="002D735F" w:rsidRDefault="009054AD" w:rsidP="001E5507">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Consulta y revisión de los principales diagnósticos realizados en materia</w:t>
            </w:r>
            <w:r w:rsidR="001E5507">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 xml:space="preserve">de modernización (p.e. Encuestas Nacionales de Satisfacción 2017, 2019 y Primera Encuesta Nacional de Gestión Pública). </w:t>
            </w:r>
          </w:p>
        </w:tc>
        <w:tc>
          <w:tcPr>
            <w:tcW w:w="1559" w:type="dxa"/>
          </w:tcPr>
          <w:p w14:paraId="5431C011"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 xml:space="preserve">Documento de identificación de la situación actual del problema público. </w:t>
            </w:r>
          </w:p>
        </w:tc>
      </w:tr>
      <w:tr w:rsidR="009054AD" w:rsidRPr="002D735F" w14:paraId="14BA4E70" w14:textId="77777777" w:rsidTr="00984310">
        <w:tc>
          <w:tcPr>
            <w:tcW w:w="1280" w:type="dxa"/>
            <w:vMerge w:val="restart"/>
            <w:vAlign w:val="center"/>
          </w:tcPr>
          <w:p w14:paraId="760ED70D" w14:textId="0AEC3EE0" w:rsidR="009054AD" w:rsidRPr="002D735F" w:rsidRDefault="009054AD" w:rsidP="00984310">
            <w:pPr>
              <w:rPr>
                <w:rFonts w:ascii="Arial Narrow" w:eastAsia="Arial Narrow" w:hAnsi="Arial Narrow" w:cs="Arial Narrow"/>
                <w:b/>
                <w:sz w:val="18"/>
                <w:szCs w:val="18"/>
              </w:rPr>
            </w:pPr>
            <w:r w:rsidRPr="002D735F">
              <w:rPr>
                <w:rFonts w:ascii="Arial Narrow" w:eastAsia="Arial Narrow" w:hAnsi="Arial Narrow" w:cs="Arial Narrow"/>
                <w:b/>
                <w:sz w:val="18"/>
                <w:szCs w:val="18"/>
              </w:rPr>
              <w:t>Enunciación y</w:t>
            </w:r>
            <w:r w:rsidR="001E5507">
              <w:rPr>
                <w:rFonts w:ascii="Arial Narrow" w:eastAsia="Arial Narrow" w:hAnsi="Arial Narrow" w:cs="Arial Narrow"/>
                <w:b/>
                <w:sz w:val="18"/>
                <w:szCs w:val="18"/>
              </w:rPr>
              <w:t xml:space="preserve"> </w:t>
            </w:r>
            <w:r w:rsidRPr="002D735F">
              <w:rPr>
                <w:rFonts w:ascii="Arial Narrow" w:eastAsia="Arial Narrow" w:hAnsi="Arial Narrow" w:cs="Arial Narrow"/>
                <w:b/>
                <w:sz w:val="18"/>
                <w:szCs w:val="18"/>
              </w:rPr>
              <w:t xml:space="preserve">estructuración </w:t>
            </w:r>
            <w:r w:rsidRPr="002D735F">
              <w:rPr>
                <w:rFonts w:ascii="Arial Narrow" w:eastAsia="Arial Narrow" w:hAnsi="Arial Narrow" w:cs="Arial Narrow"/>
                <w:b/>
                <w:sz w:val="18"/>
                <w:szCs w:val="18"/>
              </w:rPr>
              <w:lastRenderedPageBreak/>
              <w:t>del</w:t>
            </w:r>
            <w:r w:rsidR="001E5507">
              <w:rPr>
                <w:rFonts w:ascii="Arial Narrow" w:eastAsia="Arial Narrow" w:hAnsi="Arial Narrow" w:cs="Arial Narrow"/>
                <w:b/>
                <w:sz w:val="18"/>
                <w:szCs w:val="18"/>
              </w:rPr>
              <w:t xml:space="preserve"> </w:t>
            </w:r>
            <w:r w:rsidRPr="002D735F">
              <w:rPr>
                <w:rFonts w:ascii="Arial Narrow" w:eastAsia="Arial Narrow" w:hAnsi="Arial Narrow" w:cs="Arial Narrow"/>
                <w:b/>
                <w:sz w:val="18"/>
                <w:szCs w:val="18"/>
              </w:rPr>
              <w:t>problema público</w:t>
            </w:r>
          </w:p>
        </w:tc>
        <w:tc>
          <w:tcPr>
            <w:tcW w:w="1545" w:type="dxa"/>
          </w:tcPr>
          <w:p w14:paraId="325CFEDE" w14:textId="77777777" w:rsidR="009054AD" w:rsidRPr="002D735F" w:rsidRDefault="009054AD" w:rsidP="009054AD">
            <w:pPr>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 xml:space="preserve">Reuniones bilaterales con los </w:t>
            </w:r>
            <w:r w:rsidRPr="002D735F">
              <w:rPr>
                <w:rFonts w:ascii="Arial Narrow" w:eastAsia="Arial Narrow" w:hAnsi="Arial Narrow" w:cs="Arial Narrow"/>
                <w:sz w:val="18"/>
                <w:szCs w:val="18"/>
              </w:rPr>
              <w:lastRenderedPageBreak/>
              <w:t xml:space="preserve">rectores de las materias de la PNMGP y actores estratégicos </w:t>
            </w:r>
          </w:p>
        </w:tc>
        <w:tc>
          <w:tcPr>
            <w:tcW w:w="2165" w:type="dxa"/>
            <w:vMerge w:val="restart"/>
            <w:vAlign w:val="center"/>
          </w:tcPr>
          <w:p w14:paraId="0FC58622" w14:textId="764A65B7" w:rsidR="009054AD" w:rsidRPr="002D735F" w:rsidRDefault="009054AD" w:rsidP="001E5507">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lastRenderedPageBreak/>
              <w:t>Consulta y validación de la</w:t>
            </w:r>
            <w:r w:rsidR="001E5507">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estructuración del problema</w:t>
            </w:r>
            <w:r w:rsidR="001E5507">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público.</w:t>
            </w:r>
          </w:p>
        </w:tc>
        <w:tc>
          <w:tcPr>
            <w:tcW w:w="1985" w:type="dxa"/>
          </w:tcPr>
          <w:p w14:paraId="27B779C1" w14:textId="77777777" w:rsidR="009054AD" w:rsidRPr="002D735F" w:rsidRDefault="009054AD" w:rsidP="009054AD">
            <w:pPr>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Siete (07) reuniones bilaterales con los rectores </w:t>
            </w:r>
            <w:r w:rsidRPr="002D735F">
              <w:rPr>
                <w:rFonts w:ascii="Arial Narrow" w:eastAsia="Arial Narrow" w:hAnsi="Arial Narrow" w:cs="Arial Narrow"/>
                <w:sz w:val="18"/>
                <w:szCs w:val="18"/>
              </w:rPr>
              <w:lastRenderedPageBreak/>
              <w:t xml:space="preserve">de las materias de la PNMGP y actores estratégicos. </w:t>
            </w:r>
          </w:p>
        </w:tc>
        <w:tc>
          <w:tcPr>
            <w:tcW w:w="1559" w:type="dxa"/>
          </w:tcPr>
          <w:p w14:paraId="44C6ABD1"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lastRenderedPageBreak/>
              <w:t xml:space="preserve">Aportes al modelo conceptual de la </w:t>
            </w:r>
            <w:r w:rsidRPr="002D735F">
              <w:rPr>
                <w:rFonts w:ascii="Arial Narrow" w:eastAsia="Arial Narrow" w:hAnsi="Arial Narrow" w:cs="Arial Narrow"/>
                <w:sz w:val="18"/>
                <w:szCs w:val="18"/>
              </w:rPr>
              <w:lastRenderedPageBreak/>
              <w:t>PNMGP al 2030, enunciación y estructuración del problema público.</w:t>
            </w:r>
          </w:p>
        </w:tc>
      </w:tr>
      <w:tr w:rsidR="009054AD" w:rsidRPr="002D735F" w14:paraId="2E4AE4B8" w14:textId="77777777" w:rsidTr="009054AD">
        <w:tc>
          <w:tcPr>
            <w:tcW w:w="1280" w:type="dxa"/>
            <w:vMerge/>
          </w:tcPr>
          <w:p w14:paraId="4A5FEC8A"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545" w:type="dxa"/>
          </w:tcPr>
          <w:p w14:paraId="5D023968"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Talleres de diseño colaborativo de la PNMGP al 2030</w:t>
            </w:r>
          </w:p>
        </w:tc>
        <w:tc>
          <w:tcPr>
            <w:tcW w:w="2165" w:type="dxa"/>
            <w:vMerge/>
          </w:tcPr>
          <w:p w14:paraId="39612B5D"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985" w:type="dxa"/>
          </w:tcPr>
          <w:p w14:paraId="4D85EADF" w14:textId="481928C2" w:rsidR="009054AD" w:rsidRPr="002D735F" w:rsidRDefault="009054AD" w:rsidP="00984310">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Cinco (05) talleres colaborativos con ochenta y cinco (85) servidores públicos y funcionarios de entidades públicas de los tres niveles de gobierno, para la presentación y</w:t>
            </w:r>
            <w:r w:rsidR="00984310">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 xml:space="preserve">validación de la estructuración del problema público. </w:t>
            </w:r>
          </w:p>
        </w:tc>
        <w:tc>
          <w:tcPr>
            <w:tcW w:w="1559" w:type="dxa"/>
          </w:tcPr>
          <w:p w14:paraId="25905CF5"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Validación de la delimitación, enunciación y estructuración del problema público.</w:t>
            </w:r>
          </w:p>
        </w:tc>
      </w:tr>
      <w:tr w:rsidR="009054AD" w:rsidRPr="002D735F" w14:paraId="485B428C" w14:textId="77777777" w:rsidTr="00984310">
        <w:tc>
          <w:tcPr>
            <w:tcW w:w="1280" w:type="dxa"/>
            <w:vMerge w:val="restart"/>
            <w:vAlign w:val="center"/>
          </w:tcPr>
          <w:p w14:paraId="2826930F" w14:textId="198C072D" w:rsidR="009054AD" w:rsidRPr="002D735F" w:rsidRDefault="009054AD" w:rsidP="00984310">
            <w:pPr>
              <w:rPr>
                <w:rFonts w:ascii="Arial Narrow" w:eastAsia="Arial Narrow" w:hAnsi="Arial Narrow" w:cs="Arial Narrow"/>
                <w:b/>
                <w:sz w:val="18"/>
                <w:szCs w:val="18"/>
              </w:rPr>
            </w:pPr>
            <w:r w:rsidRPr="002D735F">
              <w:rPr>
                <w:rFonts w:ascii="Arial Narrow" w:eastAsia="Arial Narrow" w:hAnsi="Arial Narrow" w:cs="Arial Narrow"/>
                <w:b/>
                <w:sz w:val="18"/>
                <w:szCs w:val="18"/>
              </w:rPr>
              <w:t>Determinación de la</w:t>
            </w:r>
            <w:r w:rsidR="001E5507">
              <w:rPr>
                <w:rFonts w:ascii="Arial Narrow" w:eastAsia="Arial Narrow" w:hAnsi="Arial Narrow" w:cs="Arial Narrow"/>
                <w:b/>
                <w:sz w:val="18"/>
                <w:szCs w:val="18"/>
              </w:rPr>
              <w:t xml:space="preserve"> </w:t>
            </w:r>
            <w:r w:rsidRPr="002D735F">
              <w:rPr>
                <w:rFonts w:ascii="Arial Narrow" w:eastAsia="Arial Narrow" w:hAnsi="Arial Narrow" w:cs="Arial Narrow"/>
                <w:b/>
                <w:sz w:val="18"/>
                <w:szCs w:val="18"/>
              </w:rPr>
              <w:t>situación deseada y selección de alternativas de solución</w:t>
            </w:r>
          </w:p>
        </w:tc>
        <w:tc>
          <w:tcPr>
            <w:tcW w:w="1545" w:type="dxa"/>
          </w:tcPr>
          <w:p w14:paraId="6AE46EE7"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Talleres de diseño colaborativo de la PNMGP al 2030 </w:t>
            </w:r>
          </w:p>
        </w:tc>
        <w:tc>
          <w:tcPr>
            <w:tcW w:w="2165" w:type="dxa"/>
            <w:vMerge w:val="restart"/>
          </w:tcPr>
          <w:p w14:paraId="587F868F" w14:textId="77777777" w:rsidR="009054AD" w:rsidRPr="002D735F" w:rsidRDefault="009054AD" w:rsidP="009054AD">
            <w:pPr>
              <w:rPr>
                <w:rFonts w:ascii="Arial Narrow" w:eastAsia="Arial Narrow" w:hAnsi="Arial Narrow" w:cs="Arial Narrow"/>
                <w:sz w:val="18"/>
                <w:szCs w:val="18"/>
              </w:rPr>
            </w:pPr>
          </w:p>
          <w:p w14:paraId="2F59F27E" w14:textId="77777777" w:rsidR="009054AD" w:rsidRPr="002D735F" w:rsidRDefault="009054AD" w:rsidP="009054AD">
            <w:pPr>
              <w:rPr>
                <w:rFonts w:ascii="Arial Narrow" w:eastAsia="Arial Narrow" w:hAnsi="Arial Narrow" w:cs="Arial Narrow"/>
                <w:sz w:val="18"/>
                <w:szCs w:val="18"/>
              </w:rPr>
            </w:pPr>
          </w:p>
          <w:p w14:paraId="28B89DBF" w14:textId="77777777" w:rsidR="009054AD" w:rsidRPr="002D735F" w:rsidRDefault="009054AD" w:rsidP="009054AD">
            <w:pPr>
              <w:rPr>
                <w:rFonts w:ascii="Arial Narrow" w:eastAsia="Arial Narrow" w:hAnsi="Arial Narrow" w:cs="Arial Narrow"/>
                <w:sz w:val="18"/>
                <w:szCs w:val="18"/>
              </w:rPr>
            </w:pPr>
          </w:p>
          <w:p w14:paraId="4D887749" w14:textId="77777777" w:rsidR="009054AD" w:rsidRPr="002D735F" w:rsidRDefault="009054AD" w:rsidP="009054AD">
            <w:pPr>
              <w:rPr>
                <w:rFonts w:ascii="Arial Narrow" w:eastAsia="Arial Narrow" w:hAnsi="Arial Narrow" w:cs="Arial Narrow"/>
                <w:sz w:val="18"/>
                <w:szCs w:val="18"/>
              </w:rPr>
            </w:pPr>
          </w:p>
          <w:p w14:paraId="07550FA1" w14:textId="77777777" w:rsidR="009054AD" w:rsidRPr="002D735F" w:rsidRDefault="009054AD" w:rsidP="009054AD">
            <w:pPr>
              <w:jc w:val="both"/>
              <w:rPr>
                <w:rFonts w:ascii="Arial Narrow" w:eastAsia="Arial Narrow" w:hAnsi="Arial Narrow" w:cs="Arial Narrow"/>
                <w:sz w:val="18"/>
                <w:szCs w:val="18"/>
              </w:rPr>
            </w:pPr>
          </w:p>
          <w:p w14:paraId="65453A60" w14:textId="77777777" w:rsidR="009054AD" w:rsidRPr="002D735F" w:rsidRDefault="009054AD" w:rsidP="009054AD">
            <w:pPr>
              <w:jc w:val="both"/>
              <w:rPr>
                <w:rFonts w:ascii="Arial Narrow" w:eastAsia="Arial Narrow" w:hAnsi="Arial Narrow" w:cs="Arial Narrow"/>
                <w:sz w:val="18"/>
                <w:szCs w:val="18"/>
              </w:rPr>
            </w:pPr>
          </w:p>
          <w:p w14:paraId="2BDD5921" w14:textId="77777777" w:rsidR="009054AD" w:rsidRPr="002D735F" w:rsidRDefault="009054AD" w:rsidP="009054AD">
            <w:pPr>
              <w:jc w:val="both"/>
              <w:rPr>
                <w:rFonts w:ascii="Arial Narrow" w:eastAsia="Arial Narrow" w:hAnsi="Arial Narrow" w:cs="Arial Narrow"/>
                <w:sz w:val="18"/>
                <w:szCs w:val="18"/>
              </w:rPr>
            </w:pPr>
          </w:p>
          <w:p w14:paraId="65B1222D" w14:textId="77777777" w:rsidR="009054AD" w:rsidRPr="002D735F" w:rsidRDefault="009054AD" w:rsidP="009054AD">
            <w:pPr>
              <w:jc w:val="both"/>
              <w:rPr>
                <w:rFonts w:ascii="Arial Narrow" w:eastAsia="Arial Narrow" w:hAnsi="Arial Narrow" w:cs="Arial Narrow"/>
                <w:sz w:val="18"/>
                <w:szCs w:val="18"/>
              </w:rPr>
            </w:pPr>
          </w:p>
          <w:p w14:paraId="5778F45C" w14:textId="77777777" w:rsidR="009054AD" w:rsidRPr="002D735F" w:rsidRDefault="009054AD" w:rsidP="009054AD">
            <w:pPr>
              <w:jc w:val="both"/>
              <w:rPr>
                <w:rFonts w:ascii="Arial Narrow" w:eastAsia="Arial Narrow" w:hAnsi="Arial Narrow" w:cs="Arial Narrow"/>
                <w:sz w:val="18"/>
                <w:szCs w:val="18"/>
              </w:rPr>
            </w:pPr>
          </w:p>
          <w:p w14:paraId="5643495C" w14:textId="77777777" w:rsidR="009054AD" w:rsidRPr="002D735F" w:rsidRDefault="009054AD" w:rsidP="009054AD">
            <w:pPr>
              <w:jc w:val="both"/>
              <w:rPr>
                <w:rFonts w:ascii="Arial Narrow" w:eastAsia="Arial Narrow" w:hAnsi="Arial Narrow" w:cs="Arial Narrow"/>
                <w:sz w:val="18"/>
                <w:szCs w:val="18"/>
              </w:rPr>
            </w:pPr>
          </w:p>
          <w:p w14:paraId="6E622363" w14:textId="77777777" w:rsidR="009054AD" w:rsidRPr="002D735F" w:rsidRDefault="009054AD" w:rsidP="009054AD">
            <w:pPr>
              <w:jc w:val="both"/>
              <w:rPr>
                <w:rFonts w:ascii="Arial Narrow" w:eastAsia="Arial Narrow" w:hAnsi="Arial Narrow" w:cs="Arial Narrow"/>
                <w:sz w:val="18"/>
                <w:szCs w:val="18"/>
              </w:rPr>
            </w:pPr>
          </w:p>
          <w:p w14:paraId="45F48C6B" w14:textId="77777777" w:rsidR="009054AD" w:rsidRPr="002D735F" w:rsidRDefault="009054AD" w:rsidP="009054AD">
            <w:pPr>
              <w:jc w:val="both"/>
              <w:rPr>
                <w:rFonts w:ascii="Arial Narrow" w:eastAsia="Arial Narrow" w:hAnsi="Arial Narrow" w:cs="Arial Narrow"/>
                <w:sz w:val="18"/>
                <w:szCs w:val="18"/>
              </w:rPr>
            </w:pPr>
          </w:p>
          <w:p w14:paraId="6DF9DD4D" w14:textId="13365138" w:rsidR="009054AD" w:rsidRPr="002D735F" w:rsidRDefault="009054AD" w:rsidP="00991DE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Validación</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de la situación futura</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deseada.</w:t>
            </w:r>
          </w:p>
        </w:tc>
        <w:tc>
          <w:tcPr>
            <w:tcW w:w="1985" w:type="dxa"/>
          </w:tcPr>
          <w:p w14:paraId="25ABC251" w14:textId="77777777" w:rsidR="009054AD" w:rsidRPr="002D735F" w:rsidRDefault="009054AD" w:rsidP="009054AD">
            <w:pPr>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Tres (03) talleres colaborativos con ochenta y cinco (85) servidores públicos y funcionarios de entidades públicas de los tres niveles de gobierno, para la validación de la situación futura deseada, así como para la delimitación, evaluación y priorización de las alternativas de solución. </w:t>
            </w:r>
          </w:p>
        </w:tc>
        <w:tc>
          <w:tcPr>
            <w:tcW w:w="1559" w:type="dxa"/>
          </w:tcPr>
          <w:p w14:paraId="494A7444"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Alternativas de solución propuestas y formuladas por servidores públicos y funcionarios de los diferentes sectores del Estado.</w:t>
            </w:r>
          </w:p>
        </w:tc>
      </w:tr>
      <w:tr w:rsidR="009054AD" w:rsidRPr="002D735F" w14:paraId="41F34E39" w14:textId="77777777" w:rsidTr="009054AD">
        <w:tc>
          <w:tcPr>
            <w:tcW w:w="1280" w:type="dxa"/>
            <w:vMerge/>
          </w:tcPr>
          <w:p w14:paraId="7014D9A3"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545" w:type="dxa"/>
          </w:tcPr>
          <w:p w14:paraId="6AEE27D1"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Juicio de expertos</w:t>
            </w:r>
          </w:p>
        </w:tc>
        <w:tc>
          <w:tcPr>
            <w:tcW w:w="2165" w:type="dxa"/>
            <w:vMerge/>
          </w:tcPr>
          <w:p w14:paraId="4D7A6274"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985" w:type="dxa"/>
          </w:tcPr>
          <w:p w14:paraId="4018C794" w14:textId="37C6C30E" w:rsidR="009054AD" w:rsidRPr="002D735F" w:rsidRDefault="009054AD" w:rsidP="00984310">
            <w:pPr>
              <w:rPr>
                <w:rFonts w:ascii="Arial Narrow" w:eastAsia="Arial Narrow" w:hAnsi="Arial Narrow" w:cs="Arial Narrow"/>
                <w:sz w:val="18"/>
                <w:szCs w:val="18"/>
              </w:rPr>
            </w:pPr>
            <w:r w:rsidRPr="002D735F">
              <w:rPr>
                <w:rFonts w:ascii="Arial Narrow" w:eastAsia="Arial Narrow" w:hAnsi="Arial Narrow" w:cs="Arial Narrow"/>
                <w:sz w:val="18"/>
                <w:szCs w:val="18"/>
              </w:rPr>
              <w:t>Opinión informada de personas expertas nacionales</w:t>
            </w:r>
            <w:r w:rsidR="00984310">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 xml:space="preserve">e internacionales en materia de modernización de la gestión pública.  </w:t>
            </w:r>
          </w:p>
        </w:tc>
        <w:tc>
          <w:tcPr>
            <w:tcW w:w="1559" w:type="dxa"/>
          </w:tcPr>
          <w:p w14:paraId="11AD571A"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 xml:space="preserve">Identificación y selección de las variables más relevantes para la determinación de la situación futura deseada.   </w:t>
            </w:r>
          </w:p>
        </w:tc>
      </w:tr>
      <w:tr w:rsidR="009054AD" w:rsidRPr="002D735F" w14:paraId="51D7D433" w14:textId="77777777" w:rsidTr="009054AD">
        <w:tc>
          <w:tcPr>
            <w:tcW w:w="1280" w:type="dxa"/>
            <w:vMerge/>
          </w:tcPr>
          <w:p w14:paraId="2E0CA904"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545" w:type="dxa"/>
          </w:tcPr>
          <w:p w14:paraId="7BCCF0E2" w14:textId="0F8B3121" w:rsidR="009054AD" w:rsidRPr="002D735F" w:rsidRDefault="009054AD" w:rsidP="00991DE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Análisis de tendencias</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y análisis de escenarios</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contextuales</w:t>
            </w:r>
          </w:p>
        </w:tc>
        <w:tc>
          <w:tcPr>
            <w:tcW w:w="2165" w:type="dxa"/>
            <w:vMerge/>
          </w:tcPr>
          <w:p w14:paraId="004212A8"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985" w:type="dxa"/>
          </w:tcPr>
          <w:p w14:paraId="01D25C20" w14:textId="77777777" w:rsidR="009054AD" w:rsidRPr="002D735F" w:rsidRDefault="009054AD" w:rsidP="009054AD">
            <w:pPr>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Revisión de gabinete de: </w:t>
            </w:r>
          </w:p>
          <w:p w14:paraId="7E24E7BA" w14:textId="77777777" w:rsidR="009054AD" w:rsidRPr="002D735F" w:rsidRDefault="009054AD" w:rsidP="009054AD">
            <w:pPr>
              <w:rPr>
                <w:rFonts w:ascii="Arial Narrow" w:eastAsia="Arial Narrow" w:hAnsi="Arial Narrow" w:cs="Arial Narrow"/>
                <w:sz w:val="18"/>
                <w:szCs w:val="18"/>
              </w:rPr>
            </w:pPr>
          </w:p>
          <w:p w14:paraId="68DACA4F"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Los informes de tendencias globales, regionales y nacionales elaborados por el Centro Nacional de Planeamiento Estratégico (CEPLAN).</w:t>
            </w:r>
          </w:p>
          <w:p w14:paraId="2C902D84" w14:textId="77777777" w:rsidR="009054AD" w:rsidRPr="002D735F" w:rsidRDefault="009054AD" w:rsidP="009054AD">
            <w:pPr>
              <w:pBdr>
                <w:top w:val="nil"/>
                <w:left w:val="nil"/>
                <w:bottom w:val="nil"/>
                <w:right w:val="nil"/>
                <w:between w:val="nil"/>
              </w:pBdr>
              <w:ind w:left="145"/>
              <w:jc w:val="both"/>
              <w:rPr>
                <w:rFonts w:ascii="Arial Narrow" w:eastAsia="Arial Narrow" w:hAnsi="Arial Narrow" w:cs="Arial Narrow"/>
                <w:sz w:val="18"/>
                <w:szCs w:val="18"/>
              </w:rPr>
            </w:pPr>
          </w:p>
          <w:p w14:paraId="322EDB40"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Otras fuentes de información sobre tendencias específicas vinculadas al problema público.</w:t>
            </w:r>
          </w:p>
          <w:p w14:paraId="4A9DE5DD" w14:textId="77777777" w:rsidR="009054AD" w:rsidRPr="002D735F" w:rsidRDefault="009054AD" w:rsidP="009054AD">
            <w:pPr>
              <w:pBdr>
                <w:top w:val="nil"/>
                <w:left w:val="nil"/>
                <w:bottom w:val="nil"/>
                <w:right w:val="nil"/>
                <w:between w:val="nil"/>
              </w:pBdr>
              <w:ind w:left="145"/>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Dichas fuentes permiten desarrollar los análisis de tendencias y el </w:t>
            </w:r>
            <w:r w:rsidRPr="002D735F">
              <w:rPr>
                <w:rFonts w:ascii="Arial Narrow" w:eastAsia="Arial Narrow" w:hAnsi="Arial Narrow" w:cs="Arial Narrow"/>
                <w:sz w:val="18"/>
                <w:szCs w:val="18"/>
              </w:rPr>
              <w:lastRenderedPageBreak/>
              <w:t xml:space="preserve">análisis de escenarios contextuales. </w:t>
            </w:r>
          </w:p>
        </w:tc>
        <w:tc>
          <w:tcPr>
            <w:tcW w:w="1559" w:type="dxa"/>
          </w:tcPr>
          <w:p w14:paraId="2688314B"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lastRenderedPageBreak/>
              <w:t>Identificación de las tendencias, los riesgos y las oportunidades en cada escenario contextual.</w:t>
            </w:r>
          </w:p>
        </w:tc>
      </w:tr>
    </w:tbl>
    <w:p w14:paraId="5FF48D14" w14:textId="77777777" w:rsidR="009054AD" w:rsidRPr="002D735F" w:rsidRDefault="009054AD" w:rsidP="009054AD">
      <w:pPr>
        <w:rPr>
          <w:rFonts w:ascii="Arial Narrow" w:eastAsia="Arial Narrow" w:hAnsi="Arial Narrow" w:cs="Arial Narrow"/>
          <w:sz w:val="16"/>
          <w:szCs w:val="16"/>
        </w:rPr>
      </w:pPr>
      <w:r w:rsidRPr="002D735F">
        <w:rPr>
          <w:rFonts w:ascii="Arial Narrow" w:eastAsia="Arial Narrow" w:hAnsi="Arial Narrow" w:cs="Arial Narrow"/>
          <w:b/>
          <w:sz w:val="16"/>
          <w:szCs w:val="16"/>
        </w:rPr>
        <w:t xml:space="preserve">   </w:t>
      </w:r>
      <w:r w:rsidRPr="002D735F">
        <w:rPr>
          <w:rFonts w:ascii="Arial Narrow" w:eastAsia="Arial Narrow" w:hAnsi="Arial Narrow" w:cs="Arial Narrow"/>
          <w:sz w:val="16"/>
          <w:szCs w:val="16"/>
        </w:rPr>
        <w:t xml:space="preserve">Fuente: Elaboración propia. Secretaría de Gestión Pública (2021). </w:t>
      </w:r>
    </w:p>
    <w:tbl>
      <w:tblPr>
        <w:tblW w:w="8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1545"/>
        <w:gridCol w:w="2165"/>
        <w:gridCol w:w="1985"/>
        <w:gridCol w:w="1559"/>
      </w:tblGrid>
      <w:tr w:rsidR="009054AD" w:rsidRPr="002D735F" w14:paraId="6EE8046E" w14:textId="77777777" w:rsidTr="00EE00A0">
        <w:trPr>
          <w:tblHeader/>
        </w:trPr>
        <w:tc>
          <w:tcPr>
            <w:tcW w:w="8534" w:type="dxa"/>
            <w:gridSpan w:val="5"/>
            <w:shd w:val="clear" w:color="auto" w:fill="E7E6E6"/>
          </w:tcPr>
          <w:p w14:paraId="43D52F54" w14:textId="3A0F61E9" w:rsidR="009054AD" w:rsidRPr="002D735F" w:rsidRDefault="009054AD" w:rsidP="009054AD">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Cuadro N° </w:t>
            </w:r>
            <w:r w:rsidR="00D46DF7">
              <w:rPr>
                <w:rFonts w:ascii="Arial Narrow" w:eastAsia="Arial Narrow" w:hAnsi="Arial Narrow" w:cs="Arial Narrow"/>
                <w:b/>
                <w:sz w:val="18"/>
                <w:szCs w:val="18"/>
              </w:rPr>
              <w:t>8</w:t>
            </w:r>
            <w:r w:rsidRPr="002D735F">
              <w:rPr>
                <w:rFonts w:ascii="Arial Narrow" w:eastAsia="Arial Narrow" w:hAnsi="Arial Narrow" w:cs="Arial Narrow"/>
                <w:b/>
                <w:sz w:val="18"/>
                <w:szCs w:val="18"/>
              </w:rPr>
              <w:t xml:space="preserve">.- </w:t>
            </w:r>
            <w:r w:rsidRPr="009054AD">
              <w:rPr>
                <w:rFonts w:ascii="Arial Narrow" w:eastAsia="Arial Narrow" w:hAnsi="Arial Narrow" w:cs="Arial Narrow"/>
                <w:b/>
                <w:sz w:val="18"/>
                <w:szCs w:val="18"/>
              </w:rPr>
              <w:t>Metodología empleada para la para el diseño y formulación de la PNMGP</w:t>
            </w:r>
          </w:p>
          <w:p w14:paraId="6485750B" w14:textId="77777777" w:rsidR="009054AD" w:rsidRPr="002D735F" w:rsidRDefault="009054AD" w:rsidP="009054AD">
            <w:pPr>
              <w:jc w:val="center"/>
              <w:rPr>
                <w:rFonts w:ascii="Arial Narrow" w:eastAsia="Arial Narrow" w:hAnsi="Arial Narrow" w:cs="Arial Narrow"/>
                <w:b/>
                <w:sz w:val="18"/>
                <w:szCs w:val="18"/>
              </w:rPr>
            </w:pPr>
            <w:r w:rsidRPr="002D735F">
              <w:rPr>
                <w:rFonts w:ascii="Arial Narrow" w:eastAsia="Arial Narrow" w:hAnsi="Arial Narrow" w:cs="Arial Narrow"/>
                <w:b/>
                <w:sz w:val="18"/>
                <w:szCs w:val="18"/>
              </w:rPr>
              <w:t>Etapa 2: Formulación</w:t>
            </w:r>
          </w:p>
        </w:tc>
      </w:tr>
      <w:tr w:rsidR="009054AD" w:rsidRPr="002D735F" w14:paraId="197CB34C" w14:textId="77777777" w:rsidTr="009054AD">
        <w:tc>
          <w:tcPr>
            <w:tcW w:w="1280" w:type="dxa"/>
          </w:tcPr>
          <w:p w14:paraId="55FEDD35" w14:textId="77777777" w:rsidR="009054AD" w:rsidRPr="002D735F" w:rsidRDefault="009054AD" w:rsidP="009054AD">
            <w:pPr>
              <w:jc w:val="both"/>
              <w:rPr>
                <w:rFonts w:ascii="Arial Narrow" w:eastAsia="Arial Narrow" w:hAnsi="Arial Narrow" w:cs="Arial Narrow"/>
                <w:b/>
                <w:sz w:val="18"/>
                <w:szCs w:val="18"/>
              </w:rPr>
            </w:pPr>
            <w:r w:rsidRPr="002D735F">
              <w:rPr>
                <w:rFonts w:ascii="Arial Narrow" w:eastAsia="Arial Narrow" w:hAnsi="Arial Narrow" w:cs="Arial Narrow"/>
                <w:b/>
                <w:sz w:val="18"/>
                <w:szCs w:val="18"/>
              </w:rPr>
              <w:t>Pasos del proceso</w:t>
            </w:r>
          </w:p>
        </w:tc>
        <w:tc>
          <w:tcPr>
            <w:tcW w:w="1545" w:type="dxa"/>
          </w:tcPr>
          <w:p w14:paraId="2D790DCD" w14:textId="77777777" w:rsidR="009054AD" w:rsidRPr="002D735F" w:rsidRDefault="009054AD" w:rsidP="009054AD">
            <w:pPr>
              <w:jc w:val="both"/>
              <w:rPr>
                <w:rFonts w:ascii="Arial Narrow" w:eastAsia="Arial Narrow" w:hAnsi="Arial Narrow" w:cs="Arial Narrow"/>
                <w:b/>
                <w:sz w:val="18"/>
                <w:szCs w:val="18"/>
              </w:rPr>
            </w:pPr>
            <w:r w:rsidRPr="002D735F">
              <w:rPr>
                <w:rFonts w:ascii="Arial Narrow" w:eastAsia="Arial Narrow" w:hAnsi="Arial Narrow" w:cs="Arial Narrow"/>
                <w:b/>
                <w:sz w:val="18"/>
                <w:szCs w:val="18"/>
              </w:rPr>
              <w:t>Instrumento</w:t>
            </w:r>
          </w:p>
        </w:tc>
        <w:tc>
          <w:tcPr>
            <w:tcW w:w="2165" w:type="dxa"/>
          </w:tcPr>
          <w:p w14:paraId="18133942" w14:textId="77777777" w:rsidR="009054AD" w:rsidRPr="002D735F" w:rsidRDefault="009054AD" w:rsidP="009054AD">
            <w:pPr>
              <w:jc w:val="both"/>
              <w:rPr>
                <w:rFonts w:ascii="Arial Narrow" w:eastAsia="Arial Narrow" w:hAnsi="Arial Narrow" w:cs="Arial Narrow"/>
                <w:b/>
                <w:sz w:val="18"/>
                <w:szCs w:val="18"/>
              </w:rPr>
            </w:pPr>
            <w:r w:rsidRPr="002D735F">
              <w:rPr>
                <w:rFonts w:ascii="Arial Narrow" w:eastAsia="Arial Narrow" w:hAnsi="Arial Narrow" w:cs="Arial Narrow"/>
                <w:b/>
                <w:sz w:val="18"/>
                <w:szCs w:val="18"/>
              </w:rPr>
              <w:t>Finalidad de aplicación</w:t>
            </w:r>
          </w:p>
        </w:tc>
        <w:tc>
          <w:tcPr>
            <w:tcW w:w="1985" w:type="dxa"/>
          </w:tcPr>
          <w:p w14:paraId="34884CE7" w14:textId="77777777" w:rsidR="009054AD" w:rsidRPr="002D735F" w:rsidRDefault="009054AD" w:rsidP="009054AD">
            <w:pPr>
              <w:jc w:val="both"/>
              <w:rPr>
                <w:rFonts w:ascii="Arial Narrow" w:eastAsia="Arial Narrow" w:hAnsi="Arial Narrow" w:cs="Arial Narrow"/>
                <w:b/>
                <w:sz w:val="18"/>
                <w:szCs w:val="18"/>
              </w:rPr>
            </w:pPr>
            <w:r w:rsidRPr="002D735F">
              <w:rPr>
                <w:rFonts w:ascii="Arial Narrow" w:eastAsia="Arial Narrow" w:hAnsi="Arial Narrow" w:cs="Arial Narrow"/>
                <w:b/>
                <w:sz w:val="18"/>
                <w:szCs w:val="18"/>
              </w:rPr>
              <w:t>Descripción del instrumento</w:t>
            </w:r>
          </w:p>
        </w:tc>
        <w:tc>
          <w:tcPr>
            <w:tcW w:w="1559" w:type="dxa"/>
          </w:tcPr>
          <w:p w14:paraId="6BFB0F09" w14:textId="77777777" w:rsidR="009054AD" w:rsidRPr="002D735F" w:rsidRDefault="009054AD" w:rsidP="009054AD">
            <w:pPr>
              <w:jc w:val="both"/>
              <w:rPr>
                <w:rFonts w:ascii="Arial Narrow" w:eastAsia="Arial Narrow" w:hAnsi="Arial Narrow" w:cs="Arial Narrow"/>
                <w:b/>
                <w:sz w:val="18"/>
                <w:szCs w:val="18"/>
              </w:rPr>
            </w:pPr>
            <w:r w:rsidRPr="002D735F">
              <w:rPr>
                <w:rFonts w:ascii="Arial Narrow" w:eastAsia="Arial Narrow" w:hAnsi="Arial Narrow" w:cs="Arial Narrow"/>
                <w:b/>
                <w:sz w:val="18"/>
                <w:szCs w:val="18"/>
              </w:rPr>
              <w:t>Producto de la aplicación</w:t>
            </w:r>
          </w:p>
        </w:tc>
      </w:tr>
      <w:tr w:rsidR="009054AD" w:rsidRPr="002D735F" w14:paraId="4C7F67C4" w14:textId="77777777" w:rsidTr="007A4A6D">
        <w:tc>
          <w:tcPr>
            <w:tcW w:w="1280" w:type="dxa"/>
            <w:vMerge w:val="restart"/>
            <w:vAlign w:val="center"/>
          </w:tcPr>
          <w:p w14:paraId="2333E7BA" w14:textId="48752FBD" w:rsidR="009054AD" w:rsidRPr="007A4A6D" w:rsidRDefault="009054AD" w:rsidP="007A4A6D">
            <w:pPr>
              <w:rPr>
                <w:rFonts w:ascii="Arial Narrow" w:eastAsia="Arial Narrow" w:hAnsi="Arial Narrow" w:cs="Arial Narrow"/>
                <w:b/>
                <w:sz w:val="18"/>
                <w:szCs w:val="18"/>
              </w:rPr>
            </w:pPr>
            <w:r w:rsidRPr="007A4A6D">
              <w:rPr>
                <w:rFonts w:ascii="Arial Narrow" w:eastAsia="Arial Narrow" w:hAnsi="Arial Narrow" w:cs="Arial Narrow"/>
                <w:b/>
                <w:sz w:val="18"/>
                <w:szCs w:val="18"/>
              </w:rPr>
              <w:t>Elaboración</w:t>
            </w:r>
            <w:r w:rsidR="00991DED" w:rsidRPr="007A4A6D">
              <w:rPr>
                <w:rFonts w:ascii="Arial Narrow" w:eastAsia="Arial Narrow" w:hAnsi="Arial Narrow" w:cs="Arial Narrow"/>
                <w:b/>
                <w:sz w:val="18"/>
                <w:szCs w:val="18"/>
              </w:rPr>
              <w:t xml:space="preserve"> </w:t>
            </w:r>
            <w:r w:rsidRPr="007A4A6D">
              <w:rPr>
                <w:rFonts w:ascii="Arial Narrow" w:eastAsia="Arial Narrow" w:hAnsi="Arial Narrow" w:cs="Arial Narrow"/>
                <w:b/>
                <w:sz w:val="18"/>
                <w:szCs w:val="18"/>
              </w:rPr>
              <w:t>de objetivos</w:t>
            </w:r>
            <w:r w:rsidR="00991DED" w:rsidRPr="007A4A6D">
              <w:rPr>
                <w:rFonts w:ascii="Arial Narrow" w:eastAsia="Arial Narrow" w:hAnsi="Arial Narrow" w:cs="Arial Narrow"/>
                <w:b/>
                <w:sz w:val="18"/>
                <w:szCs w:val="18"/>
              </w:rPr>
              <w:t xml:space="preserve"> </w:t>
            </w:r>
            <w:r w:rsidRPr="007A4A6D">
              <w:rPr>
                <w:rFonts w:ascii="Arial Narrow" w:eastAsia="Arial Narrow" w:hAnsi="Arial Narrow" w:cs="Arial Narrow"/>
                <w:b/>
                <w:sz w:val="18"/>
                <w:szCs w:val="18"/>
              </w:rPr>
              <w:t xml:space="preserve">prioritarios, indicadores, lineamentos y actividades </w:t>
            </w:r>
            <w:r w:rsidR="00991DED" w:rsidRPr="007A4A6D">
              <w:rPr>
                <w:rFonts w:ascii="Arial Narrow" w:eastAsia="Arial Narrow" w:hAnsi="Arial Narrow" w:cs="Arial Narrow"/>
                <w:b/>
                <w:sz w:val="18"/>
                <w:szCs w:val="18"/>
              </w:rPr>
              <w:t>operativas de</w:t>
            </w:r>
            <w:r w:rsidRPr="007A4A6D">
              <w:rPr>
                <w:rFonts w:ascii="Arial Narrow" w:eastAsia="Arial Narrow" w:hAnsi="Arial Narrow" w:cs="Arial Narrow"/>
                <w:b/>
                <w:sz w:val="18"/>
                <w:szCs w:val="18"/>
              </w:rPr>
              <w:t xml:space="preserve"> naturaleza técnico normativa</w:t>
            </w:r>
          </w:p>
        </w:tc>
        <w:tc>
          <w:tcPr>
            <w:tcW w:w="1545" w:type="dxa"/>
          </w:tcPr>
          <w:p w14:paraId="194D90B5"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Talleres de formulación colaborativa de la PNMGP al 2030 </w:t>
            </w:r>
          </w:p>
        </w:tc>
        <w:tc>
          <w:tcPr>
            <w:tcW w:w="2165" w:type="dxa"/>
          </w:tcPr>
          <w:p w14:paraId="08481454" w14:textId="4BB8AD02" w:rsidR="009054AD" w:rsidRPr="002D735F" w:rsidRDefault="009054AD" w:rsidP="00991DE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Elaboración de la propuesta</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de objetivos, indicadores y</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 xml:space="preserve">lineamientos. </w:t>
            </w:r>
          </w:p>
        </w:tc>
        <w:tc>
          <w:tcPr>
            <w:tcW w:w="1985" w:type="dxa"/>
          </w:tcPr>
          <w:p w14:paraId="50408573"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Seis (06) talleres colaborativos con ochenta y cinco (85) servidores públicos y funcionarios de entidades públicas de los tres niveles de gobierno, para la elaboración de la propuesta de objetivos, indicadores y lineamientos.</w:t>
            </w:r>
          </w:p>
        </w:tc>
        <w:tc>
          <w:tcPr>
            <w:tcW w:w="1559" w:type="dxa"/>
          </w:tcPr>
          <w:p w14:paraId="564C69B0"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 xml:space="preserve">Objetivos prioritarios, indicadores, lineamentos y </w:t>
            </w:r>
            <w:r>
              <w:rPr>
                <w:rFonts w:ascii="Arial Narrow" w:eastAsia="Arial Narrow" w:hAnsi="Arial Narrow" w:cs="Arial Narrow"/>
                <w:sz w:val="18"/>
                <w:szCs w:val="18"/>
              </w:rPr>
              <w:t xml:space="preserve">acciones </w:t>
            </w:r>
            <w:r w:rsidRPr="002D735F">
              <w:rPr>
                <w:rFonts w:ascii="Arial Narrow" w:eastAsia="Arial Narrow" w:hAnsi="Arial Narrow" w:cs="Arial Narrow"/>
                <w:sz w:val="18"/>
                <w:szCs w:val="18"/>
              </w:rPr>
              <w:t>operativas propuestas y formuladas por servidores públicos y funcionarios de los diferentes sectores del Estado.</w:t>
            </w:r>
          </w:p>
        </w:tc>
      </w:tr>
      <w:tr w:rsidR="009054AD" w:rsidRPr="002D735F" w14:paraId="6E6A9CE4" w14:textId="77777777" w:rsidTr="009054AD">
        <w:tc>
          <w:tcPr>
            <w:tcW w:w="1280" w:type="dxa"/>
            <w:vMerge/>
          </w:tcPr>
          <w:p w14:paraId="4EBCBA72" w14:textId="77777777" w:rsidR="009054AD" w:rsidRPr="002D735F" w:rsidRDefault="009054AD" w:rsidP="009054AD">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1545" w:type="dxa"/>
          </w:tcPr>
          <w:p w14:paraId="39498500"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Juicio de expertos</w:t>
            </w:r>
          </w:p>
        </w:tc>
        <w:tc>
          <w:tcPr>
            <w:tcW w:w="2165" w:type="dxa"/>
          </w:tcPr>
          <w:p w14:paraId="1B123403" w14:textId="4E086E0A" w:rsidR="009054AD" w:rsidRPr="002D735F" w:rsidRDefault="009054AD" w:rsidP="00991DE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Validación de la propuesta</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de objetivos, indicadores y</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 xml:space="preserve">lineamientos. </w:t>
            </w:r>
          </w:p>
        </w:tc>
        <w:tc>
          <w:tcPr>
            <w:tcW w:w="1985" w:type="dxa"/>
          </w:tcPr>
          <w:p w14:paraId="24620C37" w14:textId="77777777" w:rsidR="009054AD" w:rsidRPr="002D735F" w:rsidRDefault="009054AD" w:rsidP="009054AD">
            <w:pPr>
              <w:rPr>
                <w:rFonts w:ascii="Arial Narrow" w:eastAsia="Arial Narrow" w:hAnsi="Arial Narrow" w:cs="Arial Narrow"/>
                <w:sz w:val="18"/>
                <w:szCs w:val="18"/>
              </w:rPr>
            </w:pPr>
            <w:r w:rsidRPr="002D735F">
              <w:rPr>
                <w:rFonts w:ascii="Arial Narrow" w:eastAsia="Arial Narrow" w:hAnsi="Arial Narrow" w:cs="Arial Narrow"/>
                <w:sz w:val="18"/>
                <w:szCs w:val="18"/>
              </w:rPr>
              <w:t xml:space="preserve">Opinión informada de personas expertas nacionales e internacionales en materia de modernización de la gestión pública.  </w:t>
            </w:r>
          </w:p>
        </w:tc>
        <w:tc>
          <w:tcPr>
            <w:tcW w:w="1559" w:type="dxa"/>
          </w:tcPr>
          <w:p w14:paraId="79D7FF50" w14:textId="22E39520" w:rsidR="009054AD" w:rsidRPr="002D735F" w:rsidRDefault="009054AD" w:rsidP="00991DED">
            <w:pPr>
              <w:widowControl w:val="0"/>
              <w:numPr>
                <w:ilvl w:val="2"/>
                <w:numId w:val="2"/>
              </w:numPr>
              <w:pBdr>
                <w:top w:val="nil"/>
                <w:left w:val="nil"/>
                <w:bottom w:val="nil"/>
                <w:right w:val="nil"/>
                <w:between w:val="nil"/>
              </w:pBdr>
              <w:ind w:left="145" w:hanging="145"/>
              <w:jc w:val="both"/>
              <w:rPr>
                <w:rFonts w:ascii="Arial Narrow" w:eastAsia="Arial Narrow" w:hAnsi="Arial Narrow" w:cs="Arial Narrow"/>
                <w:sz w:val="18"/>
                <w:szCs w:val="18"/>
              </w:rPr>
            </w:pPr>
            <w:r w:rsidRPr="002D735F">
              <w:rPr>
                <w:rFonts w:ascii="Arial Narrow" w:eastAsia="Arial Narrow" w:hAnsi="Arial Narrow" w:cs="Arial Narrow"/>
                <w:sz w:val="18"/>
                <w:szCs w:val="18"/>
              </w:rPr>
              <w:t>Identificación y selección de las</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variables más relevantes.</w:t>
            </w:r>
          </w:p>
        </w:tc>
      </w:tr>
      <w:tr w:rsidR="009054AD" w:rsidRPr="002D735F" w14:paraId="60721BD7" w14:textId="77777777" w:rsidTr="007A4A6D">
        <w:tc>
          <w:tcPr>
            <w:tcW w:w="1280" w:type="dxa"/>
            <w:vAlign w:val="center"/>
          </w:tcPr>
          <w:p w14:paraId="5BA91774" w14:textId="12A013DA" w:rsidR="009054AD" w:rsidRPr="007A4A6D" w:rsidRDefault="009054AD" w:rsidP="007A4A6D">
            <w:pPr>
              <w:rPr>
                <w:rFonts w:ascii="Arial Narrow" w:eastAsia="Arial Narrow" w:hAnsi="Arial Narrow" w:cs="Arial Narrow"/>
                <w:b/>
                <w:sz w:val="18"/>
                <w:szCs w:val="18"/>
              </w:rPr>
            </w:pPr>
            <w:r w:rsidRPr="007A4A6D">
              <w:rPr>
                <w:rFonts w:ascii="Arial Narrow" w:eastAsia="Arial Narrow" w:hAnsi="Arial Narrow" w:cs="Arial Narrow"/>
                <w:b/>
                <w:sz w:val="18"/>
                <w:szCs w:val="18"/>
              </w:rPr>
              <w:t>Identificación</w:t>
            </w:r>
            <w:r w:rsidR="00991DED" w:rsidRPr="007A4A6D">
              <w:rPr>
                <w:rFonts w:ascii="Arial Narrow" w:eastAsia="Arial Narrow" w:hAnsi="Arial Narrow" w:cs="Arial Narrow"/>
                <w:b/>
                <w:sz w:val="18"/>
                <w:szCs w:val="18"/>
              </w:rPr>
              <w:t xml:space="preserve"> </w:t>
            </w:r>
            <w:r w:rsidRPr="007A4A6D">
              <w:rPr>
                <w:rFonts w:ascii="Arial Narrow" w:eastAsia="Arial Narrow" w:hAnsi="Arial Narrow" w:cs="Arial Narrow"/>
                <w:b/>
                <w:sz w:val="18"/>
                <w:szCs w:val="18"/>
              </w:rPr>
              <w:t>de políticas</w:t>
            </w:r>
            <w:r w:rsidR="00991DED" w:rsidRPr="007A4A6D">
              <w:rPr>
                <w:rFonts w:ascii="Arial Narrow" w:eastAsia="Arial Narrow" w:hAnsi="Arial Narrow" w:cs="Arial Narrow"/>
                <w:b/>
                <w:sz w:val="18"/>
                <w:szCs w:val="18"/>
              </w:rPr>
              <w:t xml:space="preserve"> </w:t>
            </w:r>
            <w:r w:rsidRPr="007A4A6D">
              <w:rPr>
                <w:rFonts w:ascii="Arial Narrow" w:eastAsia="Arial Narrow" w:hAnsi="Arial Narrow" w:cs="Arial Narrow"/>
                <w:b/>
                <w:sz w:val="18"/>
                <w:szCs w:val="18"/>
              </w:rPr>
              <w:t>relacionadas</w:t>
            </w:r>
          </w:p>
        </w:tc>
        <w:tc>
          <w:tcPr>
            <w:tcW w:w="1545" w:type="dxa"/>
          </w:tcPr>
          <w:p w14:paraId="00F5B0E9"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Revisión documental</w:t>
            </w:r>
          </w:p>
        </w:tc>
        <w:tc>
          <w:tcPr>
            <w:tcW w:w="2165" w:type="dxa"/>
          </w:tcPr>
          <w:p w14:paraId="62F2B846" w14:textId="6A65A685" w:rsidR="009054AD" w:rsidRPr="002D735F" w:rsidRDefault="009054AD" w:rsidP="00991DE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Alineación de la Política</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Nacional de Modernización con las políticas de Estado,</w:t>
            </w:r>
            <w:r w:rsidR="00991DED">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 xml:space="preserve">y con las políticas nacionales. </w:t>
            </w:r>
          </w:p>
        </w:tc>
        <w:tc>
          <w:tcPr>
            <w:tcW w:w="1985" w:type="dxa"/>
          </w:tcPr>
          <w:p w14:paraId="58C00C93" w14:textId="13A13BE3"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Revisión de políticas y planes publicados en</w:t>
            </w:r>
            <w:r w:rsidR="00716FBC">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portales web oficiales (Diario oficial El Peruano,</w:t>
            </w:r>
            <w:r w:rsidR="00716FBC">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Sistema Peruano de Información Jurídica –SPIJ, portal del Acuerdo Nacional, portal de</w:t>
            </w:r>
            <w:r w:rsidR="00716FBC">
              <w:rPr>
                <w:rFonts w:ascii="Arial Narrow" w:eastAsia="Arial Narrow" w:hAnsi="Arial Narrow" w:cs="Arial Narrow"/>
                <w:sz w:val="18"/>
                <w:szCs w:val="18"/>
              </w:rPr>
              <w:t xml:space="preserve"> </w:t>
            </w:r>
            <w:r w:rsidRPr="002D735F">
              <w:rPr>
                <w:rFonts w:ascii="Arial Narrow" w:eastAsia="Arial Narrow" w:hAnsi="Arial Narrow" w:cs="Arial Narrow"/>
                <w:sz w:val="18"/>
                <w:szCs w:val="18"/>
              </w:rPr>
              <w:t>CEPLAN), para la identificación de los siguientes niveles de alineamiento:</w:t>
            </w:r>
          </w:p>
          <w:p w14:paraId="0F09CDFE" w14:textId="7F8AC702" w:rsidR="009054AD" w:rsidRPr="009054AD"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Vertical: con las políticas de Estado del Acuerdo Nacional y el Plan Estratégico de Desarrollo Nacional.</w:t>
            </w:r>
          </w:p>
          <w:p w14:paraId="0A0183DA" w14:textId="32C10BD8"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Pr>
                <w:rFonts w:ascii="Arial Narrow" w:eastAsia="Arial Narrow" w:hAnsi="Arial Narrow" w:cs="Arial Narrow"/>
                <w:sz w:val="18"/>
                <w:szCs w:val="18"/>
              </w:rPr>
              <w:t>Visión del Perú al 2050</w:t>
            </w:r>
          </w:p>
          <w:p w14:paraId="05469007"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Horizontal: con las políticas nacionales relacionadas.</w:t>
            </w:r>
          </w:p>
        </w:tc>
        <w:tc>
          <w:tcPr>
            <w:tcW w:w="1559" w:type="dxa"/>
          </w:tcPr>
          <w:p w14:paraId="7F100B38" w14:textId="77777777" w:rsidR="009054AD" w:rsidRPr="002D735F" w:rsidRDefault="009054AD" w:rsidP="009054AD">
            <w:pPr>
              <w:jc w:val="both"/>
              <w:rPr>
                <w:rFonts w:ascii="Arial Narrow" w:eastAsia="Arial Narrow" w:hAnsi="Arial Narrow" w:cs="Arial Narrow"/>
                <w:sz w:val="18"/>
                <w:szCs w:val="18"/>
              </w:rPr>
            </w:pPr>
            <w:r w:rsidRPr="002D735F">
              <w:rPr>
                <w:rFonts w:ascii="Arial Narrow" w:eastAsia="Arial Narrow" w:hAnsi="Arial Narrow" w:cs="Arial Narrow"/>
                <w:sz w:val="18"/>
                <w:szCs w:val="18"/>
              </w:rPr>
              <w:t>Elaboración de los acápites</w:t>
            </w:r>
          </w:p>
          <w:p w14:paraId="258B69C4" w14:textId="77777777" w:rsidR="009054AD" w:rsidRPr="002D735F" w:rsidRDefault="009054AD" w:rsidP="009054AD">
            <w:pPr>
              <w:rPr>
                <w:rFonts w:ascii="Arial Narrow" w:eastAsia="Arial Narrow" w:hAnsi="Arial Narrow" w:cs="Arial Narrow"/>
                <w:sz w:val="18"/>
                <w:szCs w:val="18"/>
              </w:rPr>
            </w:pPr>
          </w:p>
          <w:p w14:paraId="706558F2"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Fichas de alineamiento de nivel vertical.</w:t>
            </w:r>
          </w:p>
          <w:p w14:paraId="7B122675" w14:textId="77777777" w:rsidR="009054AD" w:rsidRPr="002D735F" w:rsidRDefault="009054AD" w:rsidP="009054AD">
            <w:pPr>
              <w:pBdr>
                <w:top w:val="nil"/>
                <w:left w:val="nil"/>
                <w:bottom w:val="nil"/>
                <w:right w:val="nil"/>
                <w:between w:val="nil"/>
              </w:pBdr>
              <w:ind w:left="145"/>
              <w:jc w:val="both"/>
              <w:rPr>
                <w:rFonts w:ascii="Arial Narrow" w:eastAsia="Arial Narrow" w:hAnsi="Arial Narrow" w:cs="Arial Narrow"/>
                <w:sz w:val="18"/>
                <w:szCs w:val="18"/>
              </w:rPr>
            </w:pPr>
          </w:p>
          <w:p w14:paraId="025A6219" w14:textId="77777777" w:rsidR="009054AD" w:rsidRPr="002D735F" w:rsidRDefault="009054AD" w:rsidP="009054AD">
            <w:pPr>
              <w:widowControl w:val="0"/>
              <w:numPr>
                <w:ilvl w:val="2"/>
                <w:numId w:val="2"/>
              </w:numPr>
              <w:pBdr>
                <w:top w:val="nil"/>
                <w:left w:val="nil"/>
                <w:bottom w:val="nil"/>
                <w:right w:val="nil"/>
                <w:between w:val="nil"/>
              </w:pBdr>
              <w:ind w:left="145" w:hanging="145"/>
              <w:jc w:val="both"/>
              <w:rPr>
                <w:sz w:val="18"/>
                <w:szCs w:val="18"/>
              </w:rPr>
            </w:pPr>
            <w:r w:rsidRPr="002D735F">
              <w:rPr>
                <w:rFonts w:ascii="Arial Narrow" w:eastAsia="Arial Narrow" w:hAnsi="Arial Narrow" w:cs="Arial Narrow"/>
                <w:sz w:val="18"/>
                <w:szCs w:val="18"/>
              </w:rPr>
              <w:t>Ficha de alineamiento de nivel horizontal.</w:t>
            </w:r>
          </w:p>
        </w:tc>
      </w:tr>
    </w:tbl>
    <w:p w14:paraId="14A3013E" w14:textId="77777777" w:rsidR="009054AD" w:rsidRPr="002D735F" w:rsidRDefault="009054AD" w:rsidP="009054AD">
      <w:pPr>
        <w:rPr>
          <w:rFonts w:ascii="Arial Narrow" w:eastAsia="Arial Narrow" w:hAnsi="Arial Narrow" w:cs="Arial Narrow"/>
        </w:rPr>
      </w:pPr>
      <w:r w:rsidRPr="002D735F">
        <w:rPr>
          <w:rFonts w:ascii="Arial Narrow" w:eastAsia="Arial Narrow" w:hAnsi="Arial Narrow" w:cs="Arial Narrow"/>
        </w:rPr>
        <w:t xml:space="preserve">  </w:t>
      </w:r>
      <w:r w:rsidRPr="002D735F">
        <w:rPr>
          <w:rFonts w:ascii="Arial Narrow" w:eastAsia="Arial Narrow" w:hAnsi="Arial Narrow" w:cs="Arial Narrow"/>
          <w:sz w:val="16"/>
          <w:szCs w:val="16"/>
        </w:rPr>
        <w:t>Fuente: Elaboración propia. Secretaría de Gestión Pública (2021).</w:t>
      </w:r>
    </w:p>
    <w:p w14:paraId="4C7374D9" w14:textId="77777777" w:rsidR="009054AD" w:rsidRPr="002D735F" w:rsidRDefault="009054AD" w:rsidP="009054AD">
      <w:pPr>
        <w:pStyle w:val="Ttulo1"/>
        <w:numPr>
          <w:ilvl w:val="0"/>
          <w:numId w:val="1"/>
        </w:numPr>
        <w:ind w:left="284" w:hanging="284"/>
        <w:rPr>
          <w:rFonts w:ascii="Arial Narrow" w:eastAsia="Arial Narrow" w:hAnsi="Arial Narrow" w:cs="Arial Narrow"/>
          <w:b/>
          <w:color w:val="auto"/>
          <w:sz w:val="22"/>
          <w:szCs w:val="22"/>
        </w:rPr>
      </w:pPr>
      <w:bookmarkStart w:id="9" w:name="_Toc74649959"/>
      <w:bookmarkStart w:id="10" w:name="_Toc105670437"/>
      <w:r w:rsidRPr="002D735F">
        <w:rPr>
          <w:rFonts w:ascii="Arial Narrow" w:eastAsia="Arial Narrow" w:hAnsi="Arial Narrow" w:cs="Arial Narrow"/>
          <w:b/>
          <w:color w:val="auto"/>
          <w:sz w:val="22"/>
          <w:szCs w:val="22"/>
        </w:rPr>
        <w:lastRenderedPageBreak/>
        <w:t>Seguimiento y evaluación</w:t>
      </w:r>
      <w:bookmarkEnd w:id="9"/>
      <w:bookmarkEnd w:id="10"/>
      <w:r w:rsidRPr="002D735F">
        <w:rPr>
          <w:rFonts w:ascii="Arial Narrow" w:eastAsia="Arial Narrow" w:hAnsi="Arial Narrow" w:cs="Arial Narrow"/>
          <w:b/>
          <w:color w:val="auto"/>
          <w:sz w:val="22"/>
          <w:szCs w:val="22"/>
        </w:rPr>
        <w:t xml:space="preserve"> </w:t>
      </w:r>
    </w:p>
    <w:p w14:paraId="0456940F" w14:textId="77777777" w:rsidR="009054AD" w:rsidRPr="002D735F" w:rsidRDefault="009054AD" w:rsidP="009054AD">
      <w:pPr>
        <w:jc w:val="both"/>
        <w:rPr>
          <w:rFonts w:ascii="Arial Narrow" w:eastAsia="Arial Narrow" w:hAnsi="Arial Narrow" w:cs="Arial Narrow"/>
        </w:rPr>
      </w:pPr>
    </w:p>
    <w:p w14:paraId="087AB428" w14:textId="77777777" w:rsidR="009054AD" w:rsidRPr="002D735F" w:rsidRDefault="009054AD" w:rsidP="009054AD">
      <w:pPr>
        <w:jc w:val="both"/>
        <w:rPr>
          <w:rFonts w:ascii="Arial Narrow" w:eastAsia="Arial Narrow" w:hAnsi="Arial Narrow" w:cs="Arial Narrow"/>
        </w:rPr>
      </w:pPr>
      <w:r w:rsidRPr="002D735F">
        <w:rPr>
          <w:rFonts w:ascii="Arial Narrow" w:eastAsia="Arial Narrow" w:hAnsi="Arial Narrow" w:cs="Arial Narrow"/>
        </w:rPr>
        <w:t>Los procesos de seguimiento y evaluación de la Política Nacional de Modernización de la Gestión Pública se realizan acorde con lo establecido en la Guía de Políticas Nacionales y sus modificatorias, y de acuerdo a las disposiciones que el CEPLAN emita para dicho fin.</w:t>
      </w:r>
    </w:p>
    <w:p w14:paraId="665E188D" w14:textId="77777777" w:rsidR="009054AD" w:rsidRPr="002D735F" w:rsidRDefault="009054AD" w:rsidP="009054AD">
      <w:pPr>
        <w:pStyle w:val="Ttulo1"/>
        <w:numPr>
          <w:ilvl w:val="1"/>
          <w:numId w:val="1"/>
        </w:numPr>
        <w:ind w:left="426" w:hanging="426"/>
        <w:rPr>
          <w:rFonts w:ascii="Arial Narrow" w:eastAsia="Arial Narrow" w:hAnsi="Arial Narrow" w:cs="Arial Narrow"/>
          <w:b/>
          <w:color w:val="auto"/>
          <w:sz w:val="22"/>
          <w:szCs w:val="22"/>
        </w:rPr>
      </w:pPr>
      <w:bookmarkStart w:id="11" w:name="_3rdcrjn" w:colFirst="0" w:colLast="0"/>
      <w:bookmarkStart w:id="12" w:name="_Toc74649960"/>
      <w:bookmarkStart w:id="13" w:name="_Toc105670438"/>
      <w:bookmarkEnd w:id="11"/>
      <w:r w:rsidRPr="002D735F">
        <w:rPr>
          <w:rFonts w:ascii="Arial Narrow" w:eastAsia="Arial Narrow" w:hAnsi="Arial Narrow" w:cs="Arial Narrow"/>
          <w:b/>
          <w:color w:val="auto"/>
          <w:sz w:val="22"/>
          <w:szCs w:val="22"/>
        </w:rPr>
        <w:t>Seguimiento</w:t>
      </w:r>
      <w:bookmarkEnd w:id="12"/>
      <w:bookmarkEnd w:id="13"/>
    </w:p>
    <w:p w14:paraId="42E0D800" w14:textId="77777777" w:rsidR="009054AD" w:rsidRPr="002D735F" w:rsidRDefault="009054AD" w:rsidP="009054AD"/>
    <w:p w14:paraId="46CB5EBA" w14:textId="39DCC6B5" w:rsidR="009054AD" w:rsidRPr="00AE44E1" w:rsidRDefault="009054AD" w:rsidP="009054AD">
      <w:pPr>
        <w:jc w:val="both"/>
        <w:rPr>
          <w:rFonts w:ascii="Arial Narrow" w:eastAsia="Arial Narrow" w:hAnsi="Arial Narrow" w:cs="Arial Narrow"/>
        </w:rPr>
      </w:pPr>
      <w:r w:rsidRPr="00AE44E1">
        <w:rPr>
          <w:rFonts w:ascii="Arial Narrow" w:eastAsia="Arial Narrow" w:hAnsi="Arial Narrow" w:cs="Arial Narrow"/>
        </w:rPr>
        <w:t xml:space="preserve">La Secretaría de Gestión Pública lidera el proceso de seguimiento de la Política Nacional de Modernización de la Gestión Pública, en coordinación con la Oficina General de Planeamiento </w:t>
      </w:r>
      <w:r w:rsidR="008A795B" w:rsidRPr="008A795B">
        <w:rPr>
          <w:rFonts w:ascii="Arial Narrow" w:eastAsia="Arial Narrow" w:hAnsi="Arial Narrow" w:cs="Arial Narrow"/>
        </w:rPr>
        <w:t>y Presupuesto</w:t>
      </w:r>
      <w:r w:rsidR="008A795B">
        <w:rPr>
          <w:rFonts w:ascii="Arial Narrow" w:eastAsia="Arial Narrow" w:hAnsi="Arial Narrow" w:cs="Arial Narrow"/>
        </w:rPr>
        <w:t xml:space="preserve"> </w:t>
      </w:r>
      <w:r w:rsidRPr="00AE44E1">
        <w:rPr>
          <w:rFonts w:ascii="Arial Narrow" w:eastAsia="Arial Narrow" w:hAnsi="Arial Narrow" w:cs="Arial Narrow"/>
        </w:rPr>
        <w:t>de la Presidencia del Consejo de Ministros</w:t>
      </w:r>
      <w:r w:rsidR="008A795B">
        <w:rPr>
          <w:rFonts w:ascii="Arial Narrow" w:eastAsia="Arial Narrow" w:hAnsi="Arial Narrow" w:cs="Arial Narrow"/>
        </w:rPr>
        <w:t xml:space="preserve">. </w:t>
      </w:r>
      <w:r w:rsidRPr="00AE44E1">
        <w:rPr>
          <w:rFonts w:ascii="Arial Narrow" w:eastAsia="Arial Narrow" w:hAnsi="Arial Narrow" w:cs="Arial Narrow"/>
        </w:rPr>
        <w:t>El seguimiento se realiza a través del aplicativo informático CEPLAN V.01.</w:t>
      </w:r>
    </w:p>
    <w:p w14:paraId="02FDE08A" w14:textId="7B9CCAE7" w:rsidR="009054AD" w:rsidRPr="002D735F" w:rsidRDefault="009054AD" w:rsidP="009054AD">
      <w:pPr>
        <w:jc w:val="both"/>
        <w:rPr>
          <w:rFonts w:ascii="Arial Narrow" w:eastAsia="Arial Narrow" w:hAnsi="Arial Narrow" w:cs="Arial Narrow"/>
        </w:rPr>
      </w:pPr>
      <w:r w:rsidRPr="002D735F">
        <w:rPr>
          <w:rFonts w:ascii="Arial Narrow" w:eastAsia="Arial Narrow" w:hAnsi="Arial Narrow" w:cs="Arial Narrow"/>
        </w:rPr>
        <w:t xml:space="preserve">Los reportes de seguimiento se emiten de manera </w:t>
      </w:r>
      <w:r w:rsidR="00D0326F">
        <w:rPr>
          <w:rFonts w:ascii="Arial Narrow" w:eastAsia="Arial Narrow" w:hAnsi="Arial Narrow" w:cs="Arial Narrow"/>
        </w:rPr>
        <w:t>periódica,</w:t>
      </w:r>
      <w:r w:rsidRPr="002D735F">
        <w:rPr>
          <w:rFonts w:ascii="Arial Narrow" w:eastAsia="Arial Narrow" w:hAnsi="Arial Narrow" w:cs="Arial Narrow"/>
        </w:rPr>
        <w:t xml:space="preserve"> y contendrán la información provista por los ministerios intervinientes acerca del avance de los indicadores de los objetivos prioritarios. Estos reportes se generan en el mes de abril de cada año y servirán de insumo para la evaluación de implementación y los reportes de cumplimiento.</w:t>
      </w:r>
    </w:p>
    <w:p w14:paraId="609BAEE0" w14:textId="77777777" w:rsidR="009054AD" w:rsidRPr="002D735F" w:rsidRDefault="009054AD" w:rsidP="009054AD">
      <w:pPr>
        <w:jc w:val="both"/>
        <w:rPr>
          <w:rFonts w:ascii="Arial Narrow" w:eastAsia="Arial Narrow" w:hAnsi="Arial Narrow" w:cs="Arial Narrow"/>
        </w:rPr>
      </w:pPr>
      <w:r w:rsidRPr="002D735F">
        <w:rPr>
          <w:rFonts w:ascii="Arial Narrow" w:eastAsia="Arial Narrow" w:hAnsi="Arial Narrow" w:cs="Arial Narrow"/>
        </w:rPr>
        <w:t xml:space="preserve">Para el caso de los indicadores que no tendrán una medición para el año 2021, la SGP generará las siguientes condiciones previas: (i) Coordinación con entidades para recoger información para la medición; (ii) Formulación y aprobación de instrumentos y guías; (iii) Realización y evaluación de resultados de encuestas. </w:t>
      </w:r>
    </w:p>
    <w:p w14:paraId="4F90AFAD" w14:textId="77777777" w:rsidR="009054AD" w:rsidRPr="002D735F" w:rsidRDefault="009054AD" w:rsidP="009054AD">
      <w:pPr>
        <w:pStyle w:val="Ttulo1"/>
        <w:numPr>
          <w:ilvl w:val="1"/>
          <w:numId w:val="1"/>
        </w:numPr>
        <w:ind w:left="426" w:hanging="426"/>
        <w:rPr>
          <w:rFonts w:ascii="Arial Narrow" w:eastAsia="Arial Narrow" w:hAnsi="Arial Narrow" w:cs="Arial Narrow"/>
          <w:b/>
          <w:color w:val="auto"/>
          <w:sz w:val="22"/>
          <w:szCs w:val="22"/>
        </w:rPr>
      </w:pPr>
      <w:bookmarkStart w:id="14" w:name="_26in1rg" w:colFirst="0" w:colLast="0"/>
      <w:bookmarkStart w:id="15" w:name="_Toc74649961"/>
      <w:bookmarkStart w:id="16" w:name="_Toc105670439"/>
      <w:bookmarkEnd w:id="14"/>
      <w:r w:rsidRPr="002D735F">
        <w:rPr>
          <w:rFonts w:ascii="Arial Narrow" w:eastAsia="Arial Narrow" w:hAnsi="Arial Narrow" w:cs="Arial Narrow"/>
          <w:b/>
          <w:color w:val="auto"/>
          <w:sz w:val="22"/>
          <w:szCs w:val="22"/>
        </w:rPr>
        <w:t>Evaluación</w:t>
      </w:r>
      <w:bookmarkEnd w:id="15"/>
      <w:bookmarkEnd w:id="16"/>
    </w:p>
    <w:p w14:paraId="386F8379" w14:textId="77777777" w:rsidR="00AF4414" w:rsidRDefault="00AF4414" w:rsidP="009054AD">
      <w:pPr>
        <w:jc w:val="both"/>
        <w:rPr>
          <w:rFonts w:ascii="Arial Narrow" w:eastAsia="Arial Narrow" w:hAnsi="Arial Narrow" w:cs="Arial Narrow"/>
        </w:rPr>
      </w:pPr>
    </w:p>
    <w:p w14:paraId="16FA0941" w14:textId="2B90E383" w:rsidR="009054AD" w:rsidRPr="002D735F" w:rsidRDefault="009054AD" w:rsidP="009054AD">
      <w:pPr>
        <w:jc w:val="both"/>
        <w:rPr>
          <w:rFonts w:ascii="Arial Narrow" w:eastAsia="Arial Narrow" w:hAnsi="Arial Narrow" w:cs="Arial Narrow"/>
        </w:rPr>
      </w:pPr>
      <w:r w:rsidRPr="002D735F">
        <w:rPr>
          <w:rFonts w:ascii="Arial Narrow" w:eastAsia="Arial Narrow" w:hAnsi="Arial Narrow" w:cs="Arial Narrow"/>
        </w:rPr>
        <w:t>Durante su vigencia, la Política Nacional de Modernización de la Gestión Pública será evaluada en cuanto a su diseño, implementación, resultado</w:t>
      </w:r>
      <w:r w:rsidR="000D5D7C">
        <w:rPr>
          <w:rFonts w:ascii="Arial Narrow" w:eastAsia="Arial Narrow" w:hAnsi="Arial Narrow" w:cs="Arial Narrow"/>
        </w:rPr>
        <w:t xml:space="preserve">, reporte de seguimiento </w:t>
      </w:r>
      <w:r w:rsidRPr="002D735F">
        <w:rPr>
          <w:rFonts w:ascii="Arial Narrow" w:eastAsia="Arial Narrow" w:hAnsi="Arial Narrow" w:cs="Arial Narrow"/>
        </w:rPr>
        <w:t>y reporte de cumplimiento, según lo siguiente:</w:t>
      </w:r>
    </w:p>
    <w:p w14:paraId="1141CD52" w14:textId="77777777" w:rsidR="009054AD" w:rsidRPr="002D735F" w:rsidRDefault="009054AD" w:rsidP="009054AD">
      <w:pPr>
        <w:pStyle w:val="Ttulo1"/>
        <w:numPr>
          <w:ilvl w:val="2"/>
          <w:numId w:val="1"/>
        </w:numPr>
        <w:ind w:left="709" w:hanging="709"/>
        <w:rPr>
          <w:rFonts w:ascii="Arial Narrow" w:eastAsia="Arial Narrow" w:hAnsi="Arial Narrow" w:cs="Arial Narrow"/>
          <w:b/>
          <w:color w:val="auto"/>
          <w:sz w:val="22"/>
          <w:szCs w:val="22"/>
        </w:rPr>
      </w:pPr>
      <w:bookmarkStart w:id="17" w:name="_lnxbz9" w:colFirst="0" w:colLast="0"/>
      <w:bookmarkStart w:id="18" w:name="_Toc74649962"/>
      <w:bookmarkStart w:id="19" w:name="_Toc105670440"/>
      <w:bookmarkEnd w:id="17"/>
      <w:r w:rsidRPr="002D735F">
        <w:rPr>
          <w:rFonts w:ascii="Arial Narrow" w:eastAsia="Arial Narrow" w:hAnsi="Arial Narrow" w:cs="Arial Narrow"/>
          <w:b/>
          <w:color w:val="auto"/>
          <w:sz w:val="22"/>
          <w:szCs w:val="22"/>
        </w:rPr>
        <w:t>Evaluación de diseño</w:t>
      </w:r>
      <w:bookmarkEnd w:id="18"/>
      <w:bookmarkEnd w:id="19"/>
    </w:p>
    <w:p w14:paraId="3A1C6A82" w14:textId="77777777" w:rsidR="00AF4414" w:rsidRDefault="00AF4414" w:rsidP="009054AD">
      <w:pPr>
        <w:jc w:val="both"/>
        <w:rPr>
          <w:rFonts w:ascii="Arial Narrow" w:eastAsia="Arial Narrow" w:hAnsi="Arial Narrow" w:cs="Arial Narrow"/>
        </w:rPr>
      </w:pPr>
    </w:p>
    <w:p w14:paraId="3D48BA0A" w14:textId="79828EA1" w:rsidR="009054AD" w:rsidRDefault="009054AD" w:rsidP="009054AD">
      <w:pPr>
        <w:jc w:val="both"/>
        <w:rPr>
          <w:rFonts w:ascii="Arial Narrow" w:eastAsia="Arial Narrow" w:hAnsi="Arial Narrow" w:cs="Arial Narrow"/>
        </w:rPr>
      </w:pPr>
      <w:r w:rsidRPr="002D735F">
        <w:rPr>
          <w:rFonts w:ascii="Arial Narrow" w:eastAsia="Arial Narrow" w:hAnsi="Arial Narrow" w:cs="Arial Narrow"/>
        </w:rPr>
        <w:t>La evaluación de diseño es realizada por el CEPLAN y forma parte del informe técnico de aprobación de la política nacional.</w:t>
      </w:r>
    </w:p>
    <w:p w14:paraId="2A15E0E9" w14:textId="77777777" w:rsidR="009054AD" w:rsidRPr="002D735F" w:rsidRDefault="009054AD" w:rsidP="009054AD">
      <w:pPr>
        <w:pStyle w:val="Ttulo1"/>
        <w:numPr>
          <w:ilvl w:val="2"/>
          <w:numId w:val="1"/>
        </w:numPr>
        <w:ind w:left="709" w:hanging="709"/>
        <w:rPr>
          <w:rFonts w:ascii="Arial Narrow" w:eastAsia="Arial Narrow" w:hAnsi="Arial Narrow" w:cs="Arial Narrow"/>
          <w:b/>
          <w:color w:val="auto"/>
          <w:sz w:val="22"/>
          <w:szCs w:val="22"/>
        </w:rPr>
      </w:pPr>
      <w:bookmarkStart w:id="20" w:name="_35nkun2" w:colFirst="0" w:colLast="0"/>
      <w:bookmarkStart w:id="21" w:name="_Toc74649963"/>
      <w:bookmarkStart w:id="22" w:name="_Toc105670441"/>
      <w:bookmarkEnd w:id="20"/>
      <w:r w:rsidRPr="002D735F">
        <w:rPr>
          <w:rFonts w:ascii="Arial Narrow" w:eastAsia="Arial Narrow" w:hAnsi="Arial Narrow" w:cs="Arial Narrow"/>
          <w:b/>
          <w:color w:val="auto"/>
          <w:sz w:val="22"/>
          <w:szCs w:val="22"/>
        </w:rPr>
        <w:t>Evaluación de implementación</w:t>
      </w:r>
      <w:bookmarkEnd w:id="21"/>
      <w:bookmarkEnd w:id="22"/>
    </w:p>
    <w:p w14:paraId="56399EC4" w14:textId="77777777" w:rsidR="008011C0" w:rsidRDefault="008011C0" w:rsidP="009054AD">
      <w:pPr>
        <w:jc w:val="both"/>
        <w:rPr>
          <w:rFonts w:ascii="Arial Narrow" w:eastAsia="Arial Narrow" w:hAnsi="Arial Narrow" w:cs="Arial Narrow"/>
        </w:rPr>
      </w:pPr>
    </w:p>
    <w:p w14:paraId="5F61714B" w14:textId="1597A046" w:rsidR="009054AD" w:rsidRPr="002D735F" w:rsidRDefault="009054AD" w:rsidP="009054AD">
      <w:pPr>
        <w:jc w:val="both"/>
        <w:rPr>
          <w:rFonts w:ascii="Arial Narrow" w:eastAsia="Arial Narrow" w:hAnsi="Arial Narrow" w:cs="Arial Narrow"/>
        </w:rPr>
      </w:pPr>
      <w:r w:rsidRPr="002D735F">
        <w:rPr>
          <w:rFonts w:ascii="Arial Narrow" w:eastAsia="Arial Narrow" w:hAnsi="Arial Narrow" w:cs="Arial Narrow"/>
        </w:rPr>
        <w:t>La Secretaría de Gestión Pública lidera el proceso de evaluación de la implementación de la Política Nacional de Modernización de la Gestión Pública. Para la evaluación de la implementación se analizará si los PESEM, PEM, PDC, PP, PEI y POI, de los sectores y las instituciones públicas involucradas, contienen objetivos estratégicos, acciones estratégicas o actividades operativas</w:t>
      </w:r>
      <w:r w:rsidR="005A7749">
        <w:rPr>
          <w:rFonts w:ascii="Arial Narrow" w:eastAsia="Arial Narrow" w:hAnsi="Arial Narrow" w:cs="Arial Narrow"/>
        </w:rPr>
        <w:t>, que permita</w:t>
      </w:r>
      <w:r w:rsidRPr="002D735F">
        <w:rPr>
          <w:rFonts w:ascii="Arial Narrow" w:eastAsia="Arial Narrow" w:hAnsi="Arial Narrow" w:cs="Arial Narrow"/>
        </w:rPr>
        <w:t>n implementa</w:t>
      </w:r>
      <w:r w:rsidR="000D5D7C">
        <w:rPr>
          <w:rFonts w:ascii="Arial Narrow" w:eastAsia="Arial Narrow" w:hAnsi="Arial Narrow" w:cs="Arial Narrow"/>
        </w:rPr>
        <w:t>r</w:t>
      </w:r>
      <w:r w:rsidR="005A7749">
        <w:rPr>
          <w:rFonts w:ascii="Arial Narrow" w:eastAsia="Arial Narrow" w:hAnsi="Arial Narrow" w:cs="Arial Narrow"/>
        </w:rPr>
        <w:t xml:space="preserve"> </w:t>
      </w:r>
      <w:r w:rsidRPr="002D735F">
        <w:rPr>
          <w:rFonts w:ascii="Arial Narrow" w:eastAsia="Arial Narrow" w:hAnsi="Arial Narrow" w:cs="Arial Narrow"/>
        </w:rPr>
        <w:t xml:space="preserve">la Política Nacional de Modernización de la Gestión Pública para la solución del problema público identificado. </w:t>
      </w:r>
    </w:p>
    <w:p w14:paraId="38443060" w14:textId="548E7455" w:rsidR="009054AD" w:rsidRPr="00AE44E1" w:rsidRDefault="009054AD" w:rsidP="009054AD">
      <w:pPr>
        <w:jc w:val="both"/>
        <w:rPr>
          <w:rFonts w:ascii="Arial Narrow" w:eastAsia="Arial Narrow" w:hAnsi="Arial Narrow" w:cs="Arial Narrow"/>
        </w:rPr>
      </w:pPr>
      <w:r w:rsidRPr="00AE44E1">
        <w:rPr>
          <w:rFonts w:ascii="Arial Narrow" w:eastAsia="Arial Narrow" w:hAnsi="Arial Narrow" w:cs="Arial Narrow"/>
        </w:rPr>
        <w:t xml:space="preserve">En ese sentido, la PCM, a través de la SGP y la </w:t>
      </w:r>
      <w:r w:rsidR="000D5D7C">
        <w:rPr>
          <w:rFonts w:ascii="Arial Narrow" w:eastAsia="Arial Narrow" w:hAnsi="Arial Narrow" w:cs="Arial Narrow"/>
        </w:rPr>
        <w:t>OGPP</w:t>
      </w:r>
      <w:r w:rsidRPr="00AE44E1">
        <w:rPr>
          <w:rFonts w:ascii="Arial Narrow" w:eastAsia="Arial Narrow" w:hAnsi="Arial Narrow" w:cs="Arial Narrow"/>
        </w:rPr>
        <w:t xml:space="preserve">, realizará </w:t>
      </w:r>
      <w:r w:rsidR="000D5D7C">
        <w:rPr>
          <w:rFonts w:ascii="Arial Narrow" w:eastAsia="Arial Narrow" w:hAnsi="Arial Narrow" w:cs="Arial Narrow"/>
        </w:rPr>
        <w:t xml:space="preserve">un </w:t>
      </w:r>
      <w:r w:rsidR="000D5D7C" w:rsidRPr="00AE44E1">
        <w:rPr>
          <w:rFonts w:ascii="Arial Narrow" w:eastAsia="Arial Narrow" w:hAnsi="Arial Narrow" w:cs="Arial Narrow"/>
        </w:rPr>
        <w:t>informe</w:t>
      </w:r>
      <w:r w:rsidR="000D5D7C">
        <w:rPr>
          <w:rFonts w:ascii="Arial Narrow" w:eastAsia="Arial Narrow" w:hAnsi="Arial Narrow" w:cs="Arial Narrow"/>
        </w:rPr>
        <w:t xml:space="preserve"> </w:t>
      </w:r>
      <w:r w:rsidRPr="00AE44E1">
        <w:rPr>
          <w:rFonts w:ascii="Arial Narrow" w:eastAsia="Arial Narrow" w:hAnsi="Arial Narrow" w:cs="Arial Narrow"/>
        </w:rPr>
        <w:t>de evaluación:</w:t>
      </w:r>
    </w:p>
    <w:p w14:paraId="2B009C75" w14:textId="49C1F46F" w:rsidR="009054AD" w:rsidRPr="00D0326F" w:rsidRDefault="009054AD" w:rsidP="009054AD">
      <w:pPr>
        <w:numPr>
          <w:ilvl w:val="0"/>
          <w:numId w:val="3"/>
        </w:numPr>
        <w:pBdr>
          <w:top w:val="nil"/>
          <w:left w:val="nil"/>
          <w:bottom w:val="nil"/>
          <w:right w:val="nil"/>
          <w:between w:val="nil"/>
        </w:pBdr>
        <w:spacing w:after="0" w:line="276" w:lineRule="auto"/>
        <w:ind w:left="426" w:hanging="426"/>
        <w:jc w:val="both"/>
      </w:pPr>
      <w:r w:rsidRPr="002D735F">
        <w:rPr>
          <w:rFonts w:ascii="Arial Narrow" w:eastAsia="Arial Narrow" w:hAnsi="Arial Narrow" w:cs="Arial Narrow"/>
        </w:rPr>
        <w:t xml:space="preserve">El informe de evaluación de implementación </w:t>
      </w:r>
      <w:r w:rsidR="000D5D7C">
        <w:rPr>
          <w:rFonts w:ascii="Arial Narrow" w:eastAsia="Arial Narrow" w:hAnsi="Arial Narrow" w:cs="Arial Narrow"/>
        </w:rPr>
        <w:t>abarcará la información al cierre del año, con corte al 31 de diciembre, que se remite al CEPLAN de acuerdo a la normativa vigente para tal fin.</w:t>
      </w:r>
    </w:p>
    <w:p w14:paraId="30CB2543" w14:textId="55E76877" w:rsidR="00D0326F" w:rsidRDefault="00D0326F" w:rsidP="00D0326F">
      <w:pPr>
        <w:pBdr>
          <w:top w:val="nil"/>
          <w:left w:val="nil"/>
          <w:bottom w:val="nil"/>
          <w:right w:val="nil"/>
          <w:between w:val="nil"/>
        </w:pBdr>
        <w:spacing w:after="0" w:line="276" w:lineRule="auto"/>
        <w:ind w:left="426"/>
        <w:jc w:val="both"/>
        <w:rPr>
          <w:rFonts w:ascii="Arial Narrow" w:eastAsia="Arial Narrow" w:hAnsi="Arial Narrow" w:cs="Arial Narrow"/>
        </w:rPr>
      </w:pPr>
    </w:p>
    <w:p w14:paraId="299F9258" w14:textId="77777777" w:rsidR="00D0326F" w:rsidRPr="007F1138" w:rsidRDefault="00D0326F" w:rsidP="00D0326F">
      <w:pPr>
        <w:pBdr>
          <w:top w:val="nil"/>
          <w:left w:val="nil"/>
          <w:bottom w:val="nil"/>
          <w:right w:val="nil"/>
          <w:between w:val="nil"/>
        </w:pBdr>
        <w:spacing w:after="0" w:line="276" w:lineRule="auto"/>
        <w:ind w:left="426"/>
        <w:jc w:val="both"/>
      </w:pPr>
    </w:p>
    <w:p w14:paraId="5744972C" w14:textId="77777777" w:rsidR="009054AD" w:rsidRPr="002D735F" w:rsidRDefault="009054AD" w:rsidP="009054AD">
      <w:pPr>
        <w:pStyle w:val="Ttulo1"/>
        <w:numPr>
          <w:ilvl w:val="2"/>
          <w:numId w:val="1"/>
        </w:numPr>
        <w:ind w:left="709" w:hanging="709"/>
        <w:rPr>
          <w:rFonts w:ascii="Arial Narrow" w:eastAsia="Arial Narrow" w:hAnsi="Arial Narrow" w:cs="Arial Narrow"/>
          <w:b/>
          <w:color w:val="auto"/>
          <w:sz w:val="22"/>
          <w:szCs w:val="22"/>
        </w:rPr>
      </w:pPr>
      <w:bookmarkStart w:id="23" w:name="_1ksv4uv" w:colFirst="0" w:colLast="0"/>
      <w:bookmarkStart w:id="24" w:name="_Toc74649964"/>
      <w:bookmarkStart w:id="25" w:name="_Toc105670442"/>
      <w:bookmarkEnd w:id="23"/>
      <w:r w:rsidRPr="002D735F">
        <w:rPr>
          <w:rFonts w:ascii="Arial Narrow" w:eastAsia="Arial Narrow" w:hAnsi="Arial Narrow" w:cs="Arial Narrow"/>
          <w:b/>
          <w:color w:val="auto"/>
          <w:sz w:val="22"/>
          <w:szCs w:val="22"/>
        </w:rPr>
        <w:lastRenderedPageBreak/>
        <w:t>Evaluación de resultados</w:t>
      </w:r>
      <w:bookmarkEnd w:id="24"/>
      <w:bookmarkEnd w:id="25"/>
    </w:p>
    <w:p w14:paraId="61458407" w14:textId="77777777" w:rsidR="000D5D7C" w:rsidRDefault="000D5D7C" w:rsidP="000D5D7C">
      <w:pPr>
        <w:pBdr>
          <w:top w:val="nil"/>
          <w:left w:val="nil"/>
          <w:bottom w:val="nil"/>
          <w:right w:val="nil"/>
          <w:between w:val="nil"/>
        </w:pBdr>
        <w:spacing w:after="0" w:line="276" w:lineRule="auto"/>
        <w:jc w:val="both"/>
        <w:rPr>
          <w:rFonts w:ascii="Arial Narrow" w:eastAsia="Arial Narrow" w:hAnsi="Arial Narrow" w:cs="Arial Narrow"/>
        </w:rPr>
      </w:pPr>
    </w:p>
    <w:p w14:paraId="76108791" w14:textId="021FD5B2" w:rsidR="000D5D7C" w:rsidRPr="000D5D7C" w:rsidRDefault="009054AD" w:rsidP="000D5D7C">
      <w:pPr>
        <w:pBdr>
          <w:top w:val="nil"/>
          <w:left w:val="nil"/>
          <w:bottom w:val="nil"/>
          <w:right w:val="nil"/>
          <w:between w:val="nil"/>
        </w:pBdr>
        <w:spacing w:after="0" w:line="276" w:lineRule="auto"/>
        <w:jc w:val="both"/>
        <w:rPr>
          <w:rFonts w:ascii="Arial Narrow" w:eastAsia="Arial Narrow" w:hAnsi="Arial Narrow" w:cs="Arial Narrow"/>
        </w:rPr>
      </w:pPr>
      <w:r w:rsidRPr="002D735F">
        <w:rPr>
          <w:rFonts w:ascii="Arial Narrow" w:eastAsia="Arial Narrow" w:hAnsi="Arial Narrow" w:cs="Arial Narrow"/>
        </w:rPr>
        <w:t xml:space="preserve">La PCM, a través de la SGP y la OGPP, lidera el proceso de evaluación de resultados de la Política Nacional de Modernización de la Gestión Pública y es responsable de elaborar </w:t>
      </w:r>
      <w:r w:rsidR="00D0326F">
        <w:rPr>
          <w:rFonts w:ascii="Arial Narrow" w:eastAsia="Arial Narrow" w:hAnsi="Arial Narrow" w:cs="Arial Narrow"/>
        </w:rPr>
        <w:t>informes periodicos</w:t>
      </w:r>
      <w:r w:rsidR="000D5D7C">
        <w:rPr>
          <w:rFonts w:ascii="Arial Narrow" w:eastAsia="Arial Narrow" w:hAnsi="Arial Narrow" w:cs="Arial Narrow"/>
        </w:rPr>
        <w:t xml:space="preserve"> de acuerdo a la normativa vigente para tal fin.</w:t>
      </w:r>
    </w:p>
    <w:p w14:paraId="3108F71F" w14:textId="74192735" w:rsidR="000D5D7C" w:rsidRDefault="000D5D7C" w:rsidP="009054AD">
      <w:pPr>
        <w:pStyle w:val="Ttulo1"/>
        <w:numPr>
          <w:ilvl w:val="2"/>
          <w:numId w:val="1"/>
        </w:numPr>
        <w:ind w:left="709" w:hanging="709"/>
        <w:rPr>
          <w:rFonts w:ascii="Arial Narrow" w:eastAsia="Arial Narrow" w:hAnsi="Arial Narrow" w:cs="Arial Narrow"/>
          <w:b/>
          <w:color w:val="auto"/>
          <w:sz w:val="22"/>
          <w:szCs w:val="22"/>
        </w:rPr>
      </w:pPr>
      <w:bookmarkStart w:id="26" w:name="_44sinio" w:colFirst="0" w:colLast="0"/>
      <w:bookmarkStart w:id="27" w:name="_Toc105670443"/>
      <w:bookmarkStart w:id="28" w:name="_Toc74649965"/>
      <w:bookmarkEnd w:id="26"/>
      <w:r>
        <w:rPr>
          <w:rFonts w:ascii="Arial Narrow" w:eastAsia="Arial Narrow" w:hAnsi="Arial Narrow" w:cs="Arial Narrow"/>
          <w:b/>
          <w:color w:val="auto"/>
          <w:sz w:val="22"/>
          <w:szCs w:val="22"/>
        </w:rPr>
        <w:t>Reporte de seguimiento</w:t>
      </w:r>
      <w:bookmarkEnd w:id="27"/>
    </w:p>
    <w:p w14:paraId="6FED7940" w14:textId="77777777" w:rsidR="000D5D7C" w:rsidRDefault="000D5D7C" w:rsidP="000D5D7C">
      <w:pPr>
        <w:pBdr>
          <w:top w:val="nil"/>
          <w:left w:val="nil"/>
          <w:bottom w:val="nil"/>
          <w:right w:val="nil"/>
          <w:between w:val="nil"/>
        </w:pBdr>
        <w:spacing w:after="0" w:line="276" w:lineRule="auto"/>
        <w:jc w:val="both"/>
        <w:rPr>
          <w:rFonts w:ascii="Arial Narrow" w:eastAsia="Arial Narrow" w:hAnsi="Arial Narrow" w:cs="Arial Narrow"/>
        </w:rPr>
      </w:pPr>
    </w:p>
    <w:p w14:paraId="7C826A74" w14:textId="2801F140" w:rsidR="000D5D7C" w:rsidRPr="000D5D7C" w:rsidRDefault="000D5D7C" w:rsidP="000D5D7C">
      <w:pPr>
        <w:pBdr>
          <w:top w:val="nil"/>
          <w:left w:val="nil"/>
          <w:bottom w:val="nil"/>
          <w:right w:val="nil"/>
          <w:between w:val="nil"/>
        </w:pBdr>
        <w:spacing w:after="0" w:line="276" w:lineRule="auto"/>
        <w:jc w:val="both"/>
        <w:rPr>
          <w:rFonts w:ascii="Arial Narrow" w:eastAsia="Arial Narrow" w:hAnsi="Arial Narrow" w:cs="Arial Narrow"/>
        </w:rPr>
      </w:pPr>
      <w:r w:rsidRPr="000D5D7C">
        <w:rPr>
          <w:rFonts w:ascii="Arial Narrow" w:eastAsia="Arial Narrow" w:hAnsi="Arial Narrow" w:cs="Arial Narrow"/>
        </w:rPr>
        <w:t>En cumplimiento de lo dispuesto en la Guía para el Seguimiento y Evaluación de Políticas Nacionales y Planes del SINAPLAN, aprobada mediante Resolución de Presidencia del Consejo</w:t>
      </w:r>
      <w:r>
        <w:rPr>
          <w:rFonts w:ascii="Arial Narrow" w:eastAsia="Arial Narrow" w:hAnsi="Arial Narrow" w:cs="Arial Narrow"/>
        </w:rPr>
        <w:t xml:space="preserve"> </w:t>
      </w:r>
      <w:r w:rsidRPr="000D5D7C">
        <w:rPr>
          <w:rFonts w:ascii="Arial Narrow" w:eastAsia="Arial Narrow" w:hAnsi="Arial Narrow" w:cs="Arial Narrow"/>
        </w:rPr>
        <w:t xml:space="preserve">Directivo N° 00015-2021-CEPLAN/PCD, la PCM a través de la SGP y la OGPP, elabora y remite al CEPLAN </w:t>
      </w:r>
      <w:r w:rsidR="00D0326F">
        <w:rPr>
          <w:rFonts w:ascii="Arial Narrow" w:eastAsia="Arial Narrow" w:hAnsi="Arial Narrow" w:cs="Arial Narrow"/>
        </w:rPr>
        <w:t xml:space="preserve">el reporte de seguimiento </w:t>
      </w:r>
      <w:r>
        <w:rPr>
          <w:rFonts w:ascii="Arial Narrow" w:eastAsia="Arial Narrow" w:hAnsi="Arial Narrow" w:cs="Arial Narrow"/>
        </w:rPr>
        <w:t>de acuerdo a la normativa vigente para tal fin.</w:t>
      </w:r>
    </w:p>
    <w:p w14:paraId="04020B00" w14:textId="250D7B15" w:rsidR="000D5D7C" w:rsidRPr="000D5D7C" w:rsidRDefault="000D5D7C" w:rsidP="000D5D7C"/>
    <w:p w14:paraId="25B4B4AD" w14:textId="069E74BD" w:rsidR="009054AD" w:rsidRPr="002D735F" w:rsidRDefault="009054AD" w:rsidP="009054AD">
      <w:pPr>
        <w:pStyle w:val="Ttulo1"/>
        <w:numPr>
          <w:ilvl w:val="2"/>
          <w:numId w:val="1"/>
        </w:numPr>
        <w:ind w:left="709" w:hanging="709"/>
        <w:rPr>
          <w:rFonts w:ascii="Arial Narrow" w:eastAsia="Arial Narrow" w:hAnsi="Arial Narrow" w:cs="Arial Narrow"/>
          <w:b/>
          <w:color w:val="auto"/>
          <w:sz w:val="22"/>
          <w:szCs w:val="22"/>
        </w:rPr>
      </w:pPr>
      <w:bookmarkStart w:id="29" w:name="_Toc105670444"/>
      <w:r w:rsidRPr="002D735F">
        <w:rPr>
          <w:rFonts w:ascii="Arial Narrow" w:eastAsia="Arial Narrow" w:hAnsi="Arial Narrow" w:cs="Arial Narrow"/>
          <w:b/>
          <w:color w:val="auto"/>
          <w:sz w:val="22"/>
          <w:szCs w:val="22"/>
        </w:rPr>
        <w:t>Reporte de cumplimiento</w:t>
      </w:r>
      <w:bookmarkEnd w:id="28"/>
      <w:bookmarkEnd w:id="29"/>
    </w:p>
    <w:p w14:paraId="16877397" w14:textId="77777777" w:rsidR="000D5D7C" w:rsidRDefault="000D5D7C" w:rsidP="009054AD">
      <w:pPr>
        <w:jc w:val="both"/>
        <w:rPr>
          <w:rFonts w:ascii="Arial Narrow" w:eastAsia="Arial Narrow" w:hAnsi="Arial Narrow" w:cs="Arial Narrow"/>
        </w:rPr>
      </w:pPr>
    </w:p>
    <w:p w14:paraId="07586B48" w14:textId="48EA826A" w:rsidR="009054AD" w:rsidRPr="002D735F" w:rsidRDefault="00515B12" w:rsidP="009054AD">
      <w:pPr>
        <w:jc w:val="both"/>
        <w:rPr>
          <w:rFonts w:ascii="Arial Narrow" w:eastAsia="Arial Narrow" w:hAnsi="Arial Narrow" w:cs="Arial Narrow"/>
        </w:rPr>
      </w:pPr>
      <w:r w:rsidRPr="00515B12">
        <w:rPr>
          <w:rFonts w:ascii="Arial Narrow" w:eastAsia="Arial Narrow" w:hAnsi="Arial Narrow" w:cs="Arial Narrow"/>
        </w:rPr>
        <w:t>L</w:t>
      </w:r>
      <w:r w:rsidR="009054AD" w:rsidRPr="00515B12">
        <w:rPr>
          <w:rFonts w:ascii="Arial Narrow" w:eastAsia="Arial Narrow" w:hAnsi="Arial Narrow" w:cs="Arial Narrow"/>
        </w:rPr>
        <w:t>a PCM a través de la SGP</w:t>
      </w:r>
      <w:r w:rsidR="00C92758">
        <w:rPr>
          <w:rFonts w:ascii="Arial Narrow" w:eastAsia="Arial Narrow" w:hAnsi="Arial Narrow" w:cs="Arial Narrow"/>
        </w:rPr>
        <w:t>,</w:t>
      </w:r>
      <w:r w:rsidR="009054AD" w:rsidRPr="00515B12">
        <w:rPr>
          <w:rFonts w:ascii="Arial Narrow" w:eastAsia="Arial Narrow" w:hAnsi="Arial Narrow" w:cs="Arial Narrow"/>
        </w:rPr>
        <w:t xml:space="preserve"> </w:t>
      </w:r>
      <w:r w:rsidR="00953C19">
        <w:rPr>
          <w:rFonts w:ascii="Arial Narrow" w:eastAsia="Arial Narrow" w:hAnsi="Arial Narrow" w:cs="Arial Narrow"/>
        </w:rPr>
        <w:t>en su calidad de conductor de la PNMGP al 2030, junto a la OGPP,</w:t>
      </w:r>
      <w:r>
        <w:rPr>
          <w:rFonts w:ascii="Arial Narrow" w:eastAsia="Arial Narrow" w:hAnsi="Arial Narrow" w:cs="Arial Narrow"/>
        </w:rPr>
        <w:t xml:space="preserve"> elabora</w:t>
      </w:r>
      <w:r w:rsidR="00953C19">
        <w:rPr>
          <w:rFonts w:ascii="Arial Narrow" w:eastAsia="Arial Narrow" w:hAnsi="Arial Narrow" w:cs="Arial Narrow"/>
        </w:rPr>
        <w:t xml:space="preserve"> </w:t>
      </w:r>
      <w:r w:rsidR="0045236C">
        <w:rPr>
          <w:rFonts w:ascii="Arial Narrow" w:eastAsia="Arial Narrow" w:hAnsi="Arial Narrow" w:cs="Arial Narrow"/>
        </w:rPr>
        <w:t>el reporte</w:t>
      </w:r>
      <w:r w:rsidR="00953C19">
        <w:rPr>
          <w:rFonts w:ascii="Arial Narrow" w:eastAsia="Arial Narrow" w:hAnsi="Arial Narrow" w:cs="Arial Narrow"/>
        </w:rPr>
        <w:t xml:space="preserve"> de cumplimiento</w:t>
      </w:r>
      <w:r>
        <w:rPr>
          <w:rFonts w:ascii="Arial Narrow" w:eastAsia="Arial Narrow" w:hAnsi="Arial Narrow" w:cs="Arial Narrow"/>
        </w:rPr>
        <w:t>, los cuales</w:t>
      </w:r>
      <w:r w:rsidR="00953C19">
        <w:rPr>
          <w:rFonts w:ascii="Arial Narrow" w:eastAsia="Arial Narrow" w:hAnsi="Arial Narrow" w:cs="Arial Narrow"/>
        </w:rPr>
        <w:t xml:space="preserve"> </w:t>
      </w:r>
      <w:r w:rsidR="00953C19" w:rsidRPr="00515B12">
        <w:rPr>
          <w:rFonts w:ascii="Arial Narrow" w:eastAsia="Arial Narrow" w:hAnsi="Arial Narrow" w:cs="Arial Narrow"/>
        </w:rPr>
        <w:t xml:space="preserve">contienen los resultados del cumplimiento de los objetivos de </w:t>
      </w:r>
      <w:r w:rsidRPr="00515B12">
        <w:rPr>
          <w:rFonts w:ascii="Arial Narrow" w:eastAsia="Arial Narrow" w:hAnsi="Arial Narrow" w:cs="Arial Narrow"/>
        </w:rPr>
        <w:t>la política</w:t>
      </w:r>
      <w:r w:rsidR="00953C19" w:rsidRPr="00515B12">
        <w:rPr>
          <w:rFonts w:ascii="Arial Narrow" w:eastAsia="Arial Narrow" w:hAnsi="Arial Narrow" w:cs="Arial Narrow"/>
        </w:rPr>
        <w:t xml:space="preserve">, </w:t>
      </w:r>
      <w:r w:rsidRPr="00515B12">
        <w:rPr>
          <w:rFonts w:ascii="Arial Narrow" w:eastAsia="Arial Narrow" w:hAnsi="Arial Narrow" w:cs="Arial Narrow"/>
        </w:rPr>
        <w:t xml:space="preserve">el </w:t>
      </w:r>
      <w:r w:rsidR="00953C19" w:rsidRPr="00515B12">
        <w:rPr>
          <w:rFonts w:ascii="Arial Narrow" w:eastAsia="Arial Narrow" w:hAnsi="Arial Narrow" w:cs="Arial Narrow"/>
        </w:rPr>
        <w:t>uso de los recursos asignados, así como las alternativas para mejorar su implementación</w:t>
      </w:r>
      <w:r w:rsidRPr="00515B12">
        <w:rPr>
          <w:rFonts w:ascii="Arial Narrow" w:eastAsia="Arial Narrow" w:hAnsi="Arial Narrow" w:cs="Arial Narrow"/>
        </w:rPr>
        <w:t xml:space="preserve">, los cuales se </w:t>
      </w:r>
      <w:r>
        <w:rPr>
          <w:rFonts w:ascii="Arial Narrow" w:eastAsia="Arial Narrow" w:hAnsi="Arial Narrow" w:cs="Arial Narrow"/>
        </w:rPr>
        <w:t xml:space="preserve">remiten al CEPLAN </w:t>
      </w:r>
      <w:r w:rsidR="00EB2C5E">
        <w:rPr>
          <w:rFonts w:ascii="Arial Narrow" w:eastAsia="Arial Narrow" w:hAnsi="Arial Narrow" w:cs="Arial Narrow"/>
        </w:rPr>
        <w:t>de acuerdo a la normativa vigente para tal fin.</w:t>
      </w:r>
    </w:p>
    <w:p w14:paraId="237C32E2" w14:textId="77777777" w:rsidR="009054AD" w:rsidRPr="009054AD" w:rsidRDefault="009054AD" w:rsidP="009054AD">
      <w:pPr>
        <w:rPr>
          <w:lang w:eastAsia="en-US"/>
        </w:rPr>
      </w:pPr>
    </w:p>
    <w:sectPr w:rsidR="009054AD" w:rsidRPr="009054AD">
      <w:headerReference w:type="default" r:id="rId9"/>
      <w:footerReference w:type="default" r:id="rId10"/>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EFA9" w14:textId="77777777" w:rsidR="00706F8E" w:rsidRDefault="00706F8E">
      <w:pPr>
        <w:spacing w:after="0" w:line="240" w:lineRule="auto"/>
      </w:pPr>
      <w:r>
        <w:separator/>
      </w:r>
    </w:p>
  </w:endnote>
  <w:endnote w:type="continuationSeparator" w:id="0">
    <w:p w14:paraId="47B1190A" w14:textId="77777777" w:rsidR="00706F8E" w:rsidRDefault="00706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yriad Pro">
    <w:altName w:val="Myriad Pro"/>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FF9D" w14:textId="168F9517" w:rsidR="00A011D7" w:rsidRDefault="00A011D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374C4">
      <w:rPr>
        <w:noProof/>
        <w:color w:val="000000"/>
      </w:rPr>
      <w:t>22</w:t>
    </w:r>
    <w:r>
      <w:rPr>
        <w:color w:val="000000"/>
      </w:rPr>
      <w:fldChar w:fldCharType="end"/>
    </w:r>
  </w:p>
  <w:p w14:paraId="6710EA52" w14:textId="77777777" w:rsidR="00A011D7" w:rsidRDefault="00A011D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6A98" w14:textId="77777777" w:rsidR="00706F8E" w:rsidRDefault="00706F8E">
      <w:pPr>
        <w:spacing w:after="0" w:line="240" w:lineRule="auto"/>
      </w:pPr>
      <w:r>
        <w:separator/>
      </w:r>
    </w:p>
  </w:footnote>
  <w:footnote w:type="continuationSeparator" w:id="0">
    <w:p w14:paraId="5B3731F3" w14:textId="77777777" w:rsidR="00706F8E" w:rsidRDefault="00706F8E">
      <w:pPr>
        <w:spacing w:after="0" w:line="240" w:lineRule="auto"/>
      </w:pPr>
      <w:r>
        <w:continuationSeparator/>
      </w:r>
    </w:p>
  </w:footnote>
  <w:footnote w:id="1">
    <w:p w14:paraId="4CEBFF38" w14:textId="3DA49CD4" w:rsidR="00A011D7" w:rsidRPr="001A4C76" w:rsidRDefault="00A011D7" w:rsidP="00D42574">
      <w:pPr>
        <w:spacing w:after="0" w:line="240" w:lineRule="auto"/>
        <w:jc w:val="both"/>
        <w:rPr>
          <w:rFonts w:ascii="Arial Narrow" w:eastAsia="Arial Narrow" w:hAnsi="Arial Narrow" w:cs="Arial Narrow"/>
          <w:color w:val="000000"/>
          <w:sz w:val="16"/>
          <w:szCs w:val="16"/>
        </w:rPr>
      </w:pPr>
      <w:r w:rsidRPr="001A4C76">
        <w:rPr>
          <w:rFonts w:ascii="Arial Narrow" w:hAnsi="Arial Narrow"/>
          <w:vertAlign w:val="superscript"/>
        </w:rPr>
        <w:footnoteRef/>
      </w:r>
      <w:r w:rsidRPr="001A4C76">
        <w:rPr>
          <w:rFonts w:ascii="Arial Narrow" w:eastAsia="Arial Narrow" w:hAnsi="Arial Narrow" w:cs="Arial Narrow"/>
          <w:color w:val="000000"/>
          <w:sz w:val="16"/>
          <w:szCs w:val="16"/>
        </w:rPr>
        <w:t xml:space="preserve"> Entre las treinta y tres (33) entidades públicas participantes de los talleres de diseño y formulación colaborativa de la PNMGP se destacan los siguientes: Centro Nacional de Planeamiento Estratégico, Autoridad Nacional del Servicio Civil, Ministerio de Economía y Finanzas, Secretaría de Coordinación, Secretaría de Gobierno Digital, Secretaría de Descentralización, Secretaría de Comunicación Social, </w:t>
      </w:r>
      <w:r w:rsidRPr="008A795B">
        <w:rPr>
          <w:rFonts w:ascii="Arial Narrow" w:eastAsia="Arial Narrow" w:hAnsi="Arial Narrow" w:cs="Arial Narrow"/>
          <w:color w:val="000000"/>
          <w:sz w:val="16"/>
          <w:szCs w:val="16"/>
        </w:rPr>
        <w:t>Secretaría de Integridad Pública, Secretaría de Gestión Social y Diálogo, Oficina de Cumplimiento de Gobierno e Innovación Sectorial, Instituto Nacional de Estadística e Información, Ministerio de Desarrollo Agrario y Riego, Ministerio de Trabajo y Promoción del Empleo, Gobierno</w:t>
      </w:r>
      <w:r w:rsidRPr="001A4C76">
        <w:rPr>
          <w:rFonts w:ascii="Arial Narrow" w:eastAsia="Arial Narrow" w:hAnsi="Arial Narrow" w:cs="Arial Narrow"/>
          <w:color w:val="000000"/>
          <w:sz w:val="16"/>
          <w:szCs w:val="16"/>
        </w:rPr>
        <w:t xml:space="preserve"> Regional de Tumbes  , entre otros.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6FF1A" w14:textId="77777777" w:rsidR="00A011D7" w:rsidRPr="00233DEA" w:rsidRDefault="00A011D7" w:rsidP="00D46F47">
    <w:pPr>
      <w:pStyle w:val="Encabezado"/>
      <w:jc w:val="center"/>
      <w:rPr>
        <w:rFonts w:ascii="Arial Narrow" w:hAnsi="Arial Narrow"/>
      </w:rPr>
    </w:pPr>
    <w:r w:rsidRPr="00233DEA">
      <w:rPr>
        <w:rFonts w:ascii="Arial Narrow" w:hAnsi="Arial Narrow"/>
      </w:rPr>
      <w:t>Actualización de la Política Nacional de Modernización de la gestión pública al 2030</w:t>
    </w:r>
  </w:p>
  <w:p w14:paraId="4DD55360" w14:textId="77777777" w:rsidR="00A011D7" w:rsidRPr="00233DEA" w:rsidRDefault="00A011D7" w:rsidP="00D46F47">
    <w:pPr>
      <w:pStyle w:val="Encabezado"/>
      <w:jc w:val="center"/>
      <w:rPr>
        <w:rFonts w:ascii="Arial Narrow" w:hAnsi="Arial Narrow"/>
      </w:rPr>
    </w:pPr>
    <w:r w:rsidRPr="00233DEA">
      <w:rPr>
        <w:rFonts w:ascii="Arial Narrow" w:hAnsi="Arial Narrow"/>
      </w:rPr>
      <w:t>Secretaría de Gestión Pública – Presidencia del Consejo de Ministros</w:t>
    </w:r>
  </w:p>
  <w:p w14:paraId="2724B89F" w14:textId="77777777" w:rsidR="00A011D7" w:rsidRDefault="00A011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E40E" w14:textId="77777777" w:rsidR="00A011D7" w:rsidRDefault="00A011D7">
    <w:pPr>
      <w:pBdr>
        <w:top w:val="nil"/>
        <w:left w:val="nil"/>
        <w:bottom w:val="nil"/>
        <w:right w:val="nil"/>
        <w:between w:val="nil"/>
      </w:pBdr>
      <w:tabs>
        <w:tab w:val="center" w:pos="4252"/>
        <w:tab w:val="right" w:pos="8504"/>
      </w:tabs>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Actualización de la Política Nacional de Modernización de la gestión pública al 2030</w:t>
    </w:r>
  </w:p>
  <w:p w14:paraId="03ED9B19" w14:textId="77777777" w:rsidR="00A011D7" w:rsidRDefault="00A011D7">
    <w:pPr>
      <w:pBdr>
        <w:top w:val="nil"/>
        <w:left w:val="nil"/>
        <w:bottom w:val="nil"/>
        <w:right w:val="nil"/>
        <w:between w:val="nil"/>
      </w:pBdr>
      <w:tabs>
        <w:tab w:val="center" w:pos="4252"/>
        <w:tab w:val="right" w:pos="8504"/>
      </w:tabs>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Secretaría de Gestión Pública – Presidencia del Consejo de Ministros</w:t>
    </w:r>
  </w:p>
  <w:p w14:paraId="4D63AF6D" w14:textId="77777777" w:rsidR="00A011D7" w:rsidRDefault="00A011D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63F"/>
    <w:multiLevelType w:val="multilevel"/>
    <w:tmpl w:val="755CB7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0A10F3"/>
    <w:multiLevelType w:val="multilevel"/>
    <w:tmpl w:val="E368A4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9550BF4"/>
    <w:multiLevelType w:val="multilevel"/>
    <w:tmpl w:val="9A7E49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CB77779"/>
    <w:multiLevelType w:val="hybridMultilevel"/>
    <w:tmpl w:val="96E41052"/>
    <w:lvl w:ilvl="0" w:tplc="573C0500">
      <w:start w:val="1"/>
      <w:numFmt w:val="decimal"/>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A848B3"/>
    <w:multiLevelType w:val="multilevel"/>
    <w:tmpl w:val="9EE43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385A38"/>
    <w:multiLevelType w:val="multilevel"/>
    <w:tmpl w:val="0409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334DB5"/>
    <w:multiLevelType w:val="multilevel"/>
    <w:tmpl w:val="9BA21C0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Arial Narrow" w:eastAsia="Arial Narrow" w:hAnsi="Arial Narrow" w:cs="Arial Narrow"/>
      </w:rPr>
    </w:lvl>
    <w:lvl w:ilvl="3">
      <w:start w:val="1"/>
      <w:numFmt w:val="decimal"/>
      <w:lvlText w:val="%1.%2.-.%4."/>
      <w:lvlJc w:val="left"/>
      <w:pPr>
        <w:ind w:left="1728" w:hanging="647"/>
      </w:pPr>
    </w:lvl>
    <w:lvl w:ilvl="4">
      <w:start w:val="1"/>
      <w:numFmt w:val="decimal"/>
      <w:lvlText w:val="%1.%2.-.%4.%5."/>
      <w:lvlJc w:val="left"/>
      <w:pPr>
        <w:ind w:left="2232" w:hanging="792"/>
      </w:pPr>
    </w:lvl>
    <w:lvl w:ilvl="5">
      <w:start w:val="1"/>
      <w:numFmt w:val="decimal"/>
      <w:lvlText w:val="%1.%2.-.%4.%5.%6."/>
      <w:lvlJc w:val="left"/>
      <w:pPr>
        <w:ind w:left="2736" w:hanging="935"/>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num w:numId="1" w16cid:durableId="1060245410">
    <w:abstractNumId w:val="0"/>
  </w:num>
  <w:num w:numId="2" w16cid:durableId="1585803347">
    <w:abstractNumId w:val="6"/>
  </w:num>
  <w:num w:numId="3" w16cid:durableId="1083137422">
    <w:abstractNumId w:val="4"/>
  </w:num>
  <w:num w:numId="4" w16cid:durableId="508063588">
    <w:abstractNumId w:val="2"/>
  </w:num>
  <w:num w:numId="5" w16cid:durableId="96676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0621028">
    <w:abstractNumId w:val="5"/>
  </w:num>
  <w:num w:numId="7" w16cid:durableId="98913866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F9"/>
    <w:rsid w:val="0001349B"/>
    <w:rsid w:val="0001772A"/>
    <w:rsid w:val="0002225B"/>
    <w:rsid w:val="0002627B"/>
    <w:rsid w:val="00056495"/>
    <w:rsid w:val="000766C1"/>
    <w:rsid w:val="00087B5D"/>
    <w:rsid w:val="000905E2"/>
    <w:rsid w:val="00094085"/>
    <w:rsid w:val="000A3E9C"/>
    <w:rsid w:val="000A46F4"/>
    <w:rsid w:val="000C5A23"/>
    <w:rsid w:val="000D50F5"/>
    <w:rsid w:val="000D5D7C"/>
    <w:rsid w:val="000D671F"/>
    <w:rsid w:val="000F0A02"/>
    <w:rsid w:val="000F0C1E"/>
    <w:rsid w:val="00115B32"/>
    <w:rsid w:val="00120F27"/>
    <w:rsid w:val="0013401F"/>
    <w:rsid w:val="00135F53"/>
    <w:rsid w:val="001526AB"/>
    <w:rsid w:val="00181718"/>
    <w:rsid w:val="0018434D"/>
    <w:rsid w:val="001C4D40"/>
    <w:rsid w:val="001D6F10"/>
    <w:rsid w:val="001E5507"/>
    <w:rsid w:val="002119FE"/>
    <w:rsid w:val="002507CC"/>
    <w:rsid w:val="00253FFD"/>
    <w:rsid w:val="002544B0"/>
    <w:rsid w:val="00260A8D"/>
    <w:rsid w:val="00262DB7"/>
    <w:rsid w:val="002655C8"/>
    <w:rsid w:val="00267111"/>
    <w:rsid w:val="002844E4"/>
    <w:rsid w:val="0028681A"/>
    <w:rsid w:val="002C5E3D"/>
    <w:rsid w:val="002C7938"/>
    <w:rsid w:val="002D3BCB"/>
    <w:rsid w:val="002D735F"/>
    <w:rsid w:val="002E76D3"/>
    <w:rsid w:val="002F4E6F"/>
    <w:rsid w:val="002F51EA"/>
    <w:rsid w:val="003007EE"/>
    <w:rsid w:val="00302EB8"/>
    <w:rsid w:val="00306B25"/>
    <w:rsid w:val="00310F7B"/>
    <w:rsid w:val="00311439"/>
    <w:rsid w:val="00315172"/>
    <w:rsid w:val="0031523E"/>
    <w:rsid w:val="00316E93"/>
    <w:rsid w:val="00330C7D"/>
    <w:rsid w:val="003419AE"/>
    <w:rsid w:val="0034316D"/>
    <w:rsid w:val="00367F1E"/>
    <w:rsid w:val="0037707D"/>
    <w:rsid w:val="003A4CF0"/>
    <w:rsid w:val="003C12AA"/>
    <w:rsid w:val="003C757B"/>
    <w:rsid w:val="003C7E49"/>
    <w:rsid w:val="003D7424"/>
    <w:rsid w:val="003E38DA"/>
    <w:rsid w:val="003E7456"/>
    <w:rsid w:val="00406DE3"/>
    <w:rsid w:val="0041677B"/>
    <w:rsid w:val="00416D68"/>
    <w:rsid w:val="004276E3"/>
    <w:rsid w:val="0043487A"/>
    <w:rsid w:val="00442D0F"/>
    <w:rsid w:val="00443EE3"/>
    <w:rsid w:val="0045236C"/>
    <w:rsid w:val="00453244"/>
    <w:rsid w:val="004603D4"/>
    <w:rsid w:val="00466634"/>
    <w:rsid w:val="0047461D"/>
    <w:rsid w:val="00493492"/>
    <w:rsid w:val="00496F94"/>
    <w:rsid w:val="004A0E95"/>
    <w:rsid w:val="004A6D62"/>
    <w:rsid w:val="004B2F02"/>
    <w:rsid w:val="004C45DD"/>
    <w:rsid w:val="004E00DC"/>
    <w:rsid w:val="004E5917"/>
    <w:rsid w:val="004E715C"/>
    <w:rsid w:val="004F5954"/>
    <w:rsid w:val="00511D88"/>
    <w:rsid w:val="0051498D"/>
    <w:rsid w:val="00515B12"/>
    <w:rsid w:val="00526939"/>
    <w:rsid w:val="00532868"/>
    <w:rsid w:val="0053593E"/>
    <w:rsid w:val="005377F9"/>
    <w:rsid w:val="0055589F"/>
    <w:rsid w:val="00560834"/>
    <w:rsid w:val="0057066E"/>
    <w:rsid w:val="00571015"/>
    <w:rsid w:val="00592100"/>
    <w:rsid w:val="00592313"/>
    <w:rsid w:val="005A010B"/>
    <w:rsid w:val="005A5083"/>
    <w:rsid w:val="005A7749"/>
    <w:rsid w:val="005B7A7E"/>
    <w:rsid w:val="005C2D2A"/>
    <w:rsid w:val="006026FA"/>
    <w:rsid w:val="00607207"/>
    <w:rsid w:val="0061173E"/>
    <w:rsid w:val="00617A6F"/>
    <w:rsid w:val="00634325"/>
    <w:rsid w:val="0065001C"/>
    <w:rsid w:val="00660DD1"/>
    <w:rsid w:val="0067744C"/>
    <w:rsid w:val="00680F23"/>
    <w:rsid w:val="006A134A"/>
    <w:rsid w:val="006B2423"/>
    <w:rsid w:val="006C1058"/>
    <w:rsid w:val="006E2779"/>
    <w:rsid w:val="006F185B"/>
    <w:rsid w:val="006F2F49"/>
    <w:rsid w:val="007014D4"/>
    <w:rsid w:val="00706F8E"/>
    <w:rsid w:val="00716FBC"/>
    <w:rsid w:val="007179B2"/>
    <w:rsid w:val="00731326"/>
    <w:rsid w:val="00762AF6"/>
    <w:rsid w:val="007669C9"/>
    <w:rsid w:val="007A4A6D"/>
    <w:rsid w:val="007A6D08"/>
    <w:rsid w:val="007B31C6"/>
    <w:rsid w:val="007B45F9"/>
    <w:rsid w:val="007E4590"/>
    <w:rsid w:val="007E4D9A"/>
    <w:rsid w:val="007F1138"/>
    <w:rsid w:val="008011C0"/>
    <w:rsid w:val="008024E7"/>
    <w:rsid w:val="00804EB0"/>
    <w:rsid w:val="008242F9"/>
    <w:rsid w:val="00835CDD"/>
    <w:rsid w:val="00846F9A"/>
    <w:rsid w:val="00854EBC"/>
    <w:rsid w:val="00880578"/>
    <w:rsid w:val="0088198F"/>
    <w:rsid w:val="00891DC2"/>
    <w:rsid w:val="008A795B"/>
    <w:rsid w:val="008B2860"/>
    <w:rsid w:val="008F384B"/>
    <w:rsid w:val="008F53EF"/>
    <w:rsid w:val="009054AD"/>
    <w:rsid w:val="00916C49"/>
    <w:rsid w:val="009252DA"/>
    <w:rsid w:val="00931AC7"/>
    <w:rsid w:val="00933B6C"/>
    <w:rsid w:val="0093514D"/>
    <w:rsid w:val="0094442F"/>
    <w:rsid w:val="00953C19"/>
    <w:rsid w:val="00961724"/>
    <w:rsid w:val="00971F0F"/>
    <w:rsid w:val="00982C2E"/>
    <w:rsid w:val="00984310"/>
    <w:rsid w:val="00991DA1"/>
    <w:rsid w:val="00991DED"/>
    <w:rsid w:val="00993B08"/>
    <w:rsid w:val="009A5F27"/>
    <w:rsid w:val="009B4A65"/>
    <w:rsid w:val="009B521B"/>
    <w:rsid w:val="009B727E"/>
    <w:rsid w:val="009B78CC"/>
    <w:rsid w:val="009C70FF"/>
    <w:rsid w:val="009D4034"/>
    <w:rsid w:val="009D55C4"/>
    <w:rsid w:val="009E7B2C"/>
    <w:rsid w:val="00A011D7"/>
    <w:rsid w:val="00A157AF"/>
    <w:rsid w:val="00A20554"/>
    <w:rsid w:val="00A45917"/>
    <w:rsid w:val="00A53BC2"/>
    <w:rsid w:val="00A7277C"/>
    <w:rsid w:val="00A84CE0"/>
    <w:rsid w:val="00AA7CF5"/>
    <w:rsid w:val="00AE1BFC"/>
    <w:rsid w:val="00AE44E1"/>
    <w:rsid w:val="00AF4414"/>
    <w:rsid w:val="00B05B84"/>
    <w:rsid w:val="00B136C0"/>
    <w:rsid w:val="00B1500D"/>
    <w:rsid w:val="00B1630C"/>
    <w:rsid w:val="00B40741"/>
    <w:rsid w:val="00B558DD"/>
    <w:rsid w:val="00B64012"/>
    <w:rsid w:val="00B743EB"/>
    <w:rsid w:val="00B800D8"/>
    <w:rsid w:val="00B8130E"/>
    <w:rsid w:val="00B81FB6"/>
    <w:rsid w:val="00B833B5"/>
    <w:rsid w:val="00BB63AC"/>
    <w:rsid w:val="00BC315E"/>
    <w:rsid w:val="00BC6239"/>
    <w:rsid w:val="00BD0384"/>
    <w:rsid w:val="00BD565D"/>
    <w:rsid w:val="00BD7C78"/>
    <w:rsid w:val="00BE0011"/>
    <w:rsid w:val="00BF6742"/>
    <w:rsid w:val="00C01A57"/>
    <w:rsid w:val="00C067A4"/>
    <w:rsid w:val="00C071FF"/>
    <w:rsid w:val="00C175F6"/>
    <w:rsid w:val="00C232E8"/>
    <w:rsid w:val="00C31305"/>
    <w:rsid w:val="00C4425E"/>
    <w:rsid w:val="00C60E68"/>
    <w:rsid w:val="00C749E0"/>
    <w:rsid w:val="00C92758"/>
    <w:rsid w:val="00CB32E3"/>
    <w:rsid w:val="00CD2E5E"/>
    <w:rsid w:val="00CE5F24"/>
    <w:rsid w:val="00D01958"/>
    <w:rsid w:val="00D0326F"/>
    <w:rsid w:val="00D14108"/>
    <w:rsid w:val="00D21782"/>
    <w:rsid w:val="00D23926"/>
    <w:rsid w:val="00D26762"/>
    <w:rsid w:val="00D26A51"/>
    <w:rsid w:val="00D279A1"/>
    <w:rsid w:val="00D3170B"/>
    <w:rsid w:val="00D42574"/>
    <w:rsid w:val="00D42C26"/>
    <w:rsid w:val="00D44701"/>
    <w:rsid w:val="00D46DF7"/>
    <w:rsid w:val="00D46F47"/>
    <w:rsid w:val="00D577FC"/>
    <w:rsid w:val="00D61A15"/>
    <w:rsid w:val="00D6275E"/>
    <w:rsid w:val="00D65782"/>
    <w:rsid w:val="00D71527"/>
    <w:rsid w:val="00D72A3C"/>
    <w:rsid w:val="00D80574"/>
    <w:rsid w:val="00D8064B"/>
    <w:rsid w:val="00D90644"/>
    <w:rsid w:val="00D9070C"/>
    <w:rsid w:val="00DA0978"/>
    <w:rsid w:val="00DA2BA4"/>
    <w:rsid w:val="00DA54A1"/>
    <w:rsid w:val="00DB6CCF"/>
    <w:rsid w:val="00DC5EF7"/>
    <w:rsid w:val="00DE2158"/>
    <w:rsid w:val="00DE6A2E"/>
    <w:rsid w:val="00DF7753"/>
    <w:rsid w:val="00E20B1B"/>
    <w:rsid w:val="00E374C4"/>
    <w:rsid w:val="00E43581"/>
    <w:rsid w:val="00E47D86"/>
    <w:rsid w:val="00E511FD"/>
    <w:rsid w:val="00E52684"/>
    <w:rsid w:val="00E7101C"/>
    <w:rsid w:val="00E92E50"/>
    <w:rsid w:val="00E945E8"/>
    <w:rsid w:val="00EA0019"/>
    <w:rsid w:val="00EA1987"/>
    <w:rsid w:val="00EA78C5"/>
    <w:rsid w:val="00EB28B0"/>
    <w:rsid w:val="00EB2C5E"/>
    <w:rsid w:val="00EB4769"/>
    <w:rsid w:val="00EB4B59"/>
    <w:rsid w:val="00EC2598"/>
    <w:rsid w:val="00EC7E68"/>
    <w:rsid w:val="00EE00A0"/>
    <w:rsid w:val="00EF180B"/>
    <w:rsid w:val="00EF5724"/>
    <w:rsid w:val="00F22B14"/>
    <w:rsid w:val="00F55B42"/>
    <w:rsid w:val="00F664DF"/>
    <w:rsid w:val="00F857C2"/>
    <w:rsid w:val="00FA2987"/>
    <w:rsid w:val="00FA40C4"/>
    <w:rsid w:val="00FA49CE"/>
    <w:rsid w:val="00FB77C8"/>
    <w:rsid w:val="00FF4D1A"/>
    <w:rsid w:val="00FF67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31BC9"/>
  <w15:docId w15:val="{D87B31E2-9105-4C71-9EBF-4AE7D048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color w:val="2F5496"/>
      <w:sz w:val="32"/>
      <w:szCs w:val="32"/>
    </w:rPr>
  </w:style>
  <w:style w:type="paragraph" w:styleId="Ttulo2">
    <w:name w:val="heading 2"/>
    <w:basedOn w:val="Normal"/>
    <w:next w:val="Normal"/>
    <w:link w:val="Ttulo2Car"/>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pPr>
      <w:spacing w:after="0" w:line="240" w:lineRule="auto"/>
    </w:pPr>
    <w:tblPr>
      <w:tblStyleRowBandSize w:val="1"/>
      <w:tblStyleColBandSize w:val="1"/>
      <w:tblCellMar>
        <w:left w:w="108" w:type="dxa"/>
        <w:right w:w="108" w:type="dxa"/>
      </w:tblCellMar>
    </w:tblPr>
  </w:style>
  <w:style w:type="table" w:customStyle="1" w:styleId="5">
    <w:name w:val="5"/>
    <w:basedOn w:val="TableNormal"/>
    <w:pPr>
      <w:spacing w:after="0" w:line="240" w:lineRule="auto"/>
    </w:pPr>
    <w:tblPr>
      <w:tblStyleRowBandSize w:val="1"/>
      <w:tblStyleColBandSize w:val="1"/>
      <w:tblCellMar>
        <w:left w:w="108" w:type="dxa"/>
        <w:right w:w="108" w:type="dxa"/>
      </w:tblCellMar>
    </w:tblPr>
  </w:style>
  <w:style w:type="table" w:customStyle="1" w:styleId="4">
    <w:name w:val="4"/>
    <w:basedOn w:val="TableNormal"/>
    <w:pPr>
      <w:spacing w:after="0" w:line="240" w:lineRule="auto"/>
    </w:pPr>
    <w:tblPr>
      <w:tblStyleRowBandSize w:val="1"/>
      <w:tblStyleColBandSize w:val="1"/>
      <w:tblCellMar>
        <w:left w:w="108" w:type="dxa"/>
        <w:right w:w="108" w:type="dxa"/>
      </w:tblCellMar>
    </w:tbl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pPr>
      <w:spacing w:after="0" w:line="240" w:lineRule="auto"/>
    </w:pPr>
    <w:tblPr>
      <w:tblStyleRowBandSize w:val="1"/>
      <w:tblStyleColBandSize w:val="1"/>
      <w:tblCellMar>
        <w:left w:w="108" w:type="dxa"/>
        <w:right w:w="108"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0C5A23"/>
    <w:rPr>
      <w:b/>
      <w:bCs/>
    </w:rPr>
  </w:style>
  <w:style w:type="character" w:customStyle="1" w:styleId="AsuntodelcomentarioCar">
    <w:name w:val="Asunto del comentario Car"/>
    <w:basedOn w:val="TextocomentarioCar"/>
    <w:link w:val="Asuntodelcomentario"/>
    <w:uiPriority w:val="99"/>
    <w:semiHidden/>
    <w:rsid w:val="000C5A23"/>
    <w:rPr>
      <w:b/>
      <w:bCs/>
      <w:sz w:val="20"/>
      <w:szCs w:val="20"/>
    </w:rPr>
  </w:style>
  <w:style w:type="paragraph" w:styleId="Textodeglobo">
    <w:name w:val="Balloon Text"/>
    <w:basedOn w:val="Normal"/>
    <w:link w:val="TextodegloboCar"/>
    <w:uiPriority w:val="99"/>
    <w:semiHidden/>
    <w:unhideWhenUsed/>
    <w:rsid w:val="000C5A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A23"/>
    <w:rPr>
      <w:rFonts w:ascii="Segoe UI" w:hAnsi="Segoe UI" w:cs="Segoe UI"/>
      <w:sz w:val="18"/>
      <w:szCs w:val="18"/>
    </w:rPr>
  </w:style>
  <w:style w:type="paragraph" w:styleId="TDC1">
    <w:name w:val="toc 1"/>
    <w:basedOn w:val="Normal"/>
    <w:next w:val="Normal"/>
    <w:autoRedefine/>
    <w:uiPriority w:val="39"/>
    <w:unhideWhenUsed/>
    <w:rsid w:val="007B45F9"/>
    <w:pPr>
      <w:spacing w:after="100"/>
    </w:pPr>
  </w:style>
  <w:style w:type="character" w:styleId="Hipervnculo">
    <w:name w:val="Hyperlink"/>
    <w:basedOn w:val="Fuentedeprrafopredeter"/>
    <w:uiPriority w:val="99"/>
    <w:unhideWhenUsed/>
    <w:rsid w:val="007B45F9"/>
    <w:rPr>
      <w:color w:val="0000FF" w:themeColor="hyperlink"/>
      <w:u w:val="single"/>
    </w:rPr>
  </w:style>
  <w:style w:type="paragraph" w:styleId="Textonotapie">
    <w:name w:val="footnote text"/>
    <w:aliases w:val="Footnote Text Char Char Char Char Char,Footnote Text Char Char Char Char,Footnote reference,FA Fu,Footnote Text Char Char Char,Footnote Text Cha,FA Fußnotentext,FA Fu?notentext,Footnote Text Char Char,FA Fuﬂnotentext,Car,Car Car Car, Car"/>
    <w:basedOn w:val="Normal"/>
    <w:link w:val="TextonotapieCar"/>
    <w:uiPriority w:val="99"/>
    <w:unhideWhenUsed/>
    <w:qFormat/>
    <w:rsid w:val="006B2423"/>
    <w:pPr>
      <w:spacing w:after="0" w:line="240" w:lineRule="auto"/>
    </w:pPr>
    <w:rPr>
      <w:sz w:val="20"/>
      <w:szCs w:val="20"/>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notentext Car,FA Fuﬂnotentext Car"/>
    <w:basedOn w:val="Fuentedeprrafopredeter"/>
    <w:link w:val="Textonotapie"/>
    <w:uiPriority w:val="99"/>
    <w:rsid w:val="006B2423"/>
    <w:rPr>
      <w:sz w:val="20"/>
      <w:szCs w:val="20"/>
    </w:rPr>
  </w:style>
  <w:style w:type="character" w:styleId="Refdenotaalpie">
    <w:name w:val="footnote reference"/>
    <w:aliases w:val="Ref,de nota al pie,16 Point,Superscript 6 Point,CVR Ref. de nota al pie,註腳內容,FC,Ref.,de,nota,al,pie,Footnote Reference1,Ref1,de nota al pie1,de nota al pie + (Asian) MS Mincho,11 pt,Referencia nota al pie,Car2 Car1,Car Car1 C,註?腳內—e"/>
    <w:basedOn w:val="Fuentedeprrafopredeter"/>
    <w:uiPriority w:val="99"/>
    <w:unhideWhenUsed/>
    <w:qFormat/>
    <w:rsid w:val="006B2423"/>
    <w:rPr>
      <w:vertAlign w:val="superscript"/>
    </w:rPr>
  </w:style>
  <w:style w:type="paragraph" w:styleId="Prrafodelista">
    <w:name w:val="List Paragraph"/>
    <w:aliases w:val="Dot pt,No Spacing1,List Paragraph Char Char Char,Indicator Text,Numbered Para 1,Bullet 1,Bullet Points,MAIN CONTENT,List Paragraph2,OBC Bullet,List Paragraph11,List Paragraph12,F5 List Paragraph,Colorful List - Accent 11,Párrafo Normal"/>
    <w:basedOn w:val="Normal"/>
    <w:link w:val="PrrafodelistaCar"/>
    <w:uiPriority w:val="34"/>
    <w:qFormat/>
    <w:rsid w:val="0061173E"/>
    <w:pPr>
      <w:spacing w:after="0" w:line="240" w:lineRule="auto"/>
      <w:ind w:left="720"/>
      <w:contextualSpacing/>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D42574"/>
    <w:rPr>
      <w:color w:val="2F5496"/>
      <w:sz w:val="32"/>
      <w:szCs w:val="32"/>
    </w:rPr>
  </w:style>
  <w:style w:type="character" w:customStyle="1" w:styleId="Ttulo2Car">
    <w:name w:val="Título 2 Car"/>
    <w:basedOn w:val="Fuentedeprrafopredeter"/>
    <w:link w:val="Ttulo2"/>
    <w:uiPriority w:val="9"/>
    <w:rsid w:val="00D42574"/>
    <w:rPr>
      <w:b/>
      <w:sz w:val="36"/>
      <w:szCs w:val="36"/>
    </w:rPr>
  </w:style>
  <w:style w:type="character" w:customStyle="1" w:styleId="Ttulo3Car">
    <w:name w:val="Título 3 Car"/>
    <w:basedOn w:val="Fuentedeprrafopredeter"/>
    <w:link w:val="Ttulo3"/>
    <w:uiPriority w:val="9"/>
    <w:semiHidden/>
    <w:rsid w:val="00D42574"/>
    <w:rPr>
      <w:b/>
      <w:sz w:val="28"/>
      <w:szCs w:val="28"/>
    </w:rPr>
  </w:style>
  <w:style w:type="character" w:customStyle="1" w:styleId="Ttulo4Car">
    <w:name w:val="Título 4 Car"/>
    <w:basedOn w:val="Fuentedeprrafopredeter"/>
    <w:link w:val="Ttulo4"/>
    <w:uiPriority w:val="9"/>
    <w:semiHidden/>
    <w:rsid w:val="00D42574"/>
    <w:rPr>
      <w:b/>
      <w:sz w:val="24"/>
      <w:szCs w:val="24"/>
    </w:rPr>
  </w:style>
  <w:style w:type="paragraph" w:customStyle="1" w:styleId="Default">
    <w:name w:val="Default"/>
    <w:rsid w:val="00D42574"/>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Descripcin">
    <w:name w:val="caption"/>
    <w:basedOn w:val="Normal"/>
    <w:next w:val="Normal"/>
    <w:uiPriority w:val="35"/>
    <w:unhideWhenUsed/>
    <w:qFormat/>
    <w:rsid w:val="00D42574"/>
    <w:pPr>
      <w:spacing w:after="200" w:line="240" w:lineRule="auto"/>
    </w:pPr>
    <w:rPr>
      <w:rFonts w:asciiTheme="minorHAnsi" w:eastAsiaTheme="minorHAnsi" w:hAnsiTheme="minorHAnsi" w:cstheme="minorBidi"/>
      <w:b/>
      <w:bCs/>
      <w:color w:val="4F81BD" w:themeColor="accent1"/>
      <w:sz w:val="18"/>
      <w:szCs w:val="18"/>
      <w:lang w:val="es-ES" w:eastAsia="en-US"/>
    </w:rPr>
  </w:style>
  <w:style w:type="character" w:customStyle="1" w:styleId="PrrafodelistaCar">
    <w:name w:val="Párrafo de lista Car"/>
    <w:aliases w:val="Dot pt Car,No Spacing1 Car,List Paragraph Char Char Char Car,Indicator Text Car,Numbered Para 1 Car,Bullet 1 Car,Bullet Points Car,MAIN CONTENT Car,List Paragraph2 Car,OBC Bullet Car,List Paragraph11 Car,List Paragraph12 Car"/>
    <w:basedOn w:val="Fuentedeprrafopredeter"/>
    <w:link w:val="Prrafodelista"/>
    <w:uiPriority w:val="34"/>
    <w:qFormat/>
    <w:locked/>
    <w:rsid w:val="00D42574"/>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D42574"/>
    <w:pPr>
      <w:tabs>
        <w:tab w:val="center" w:pos="4252"/>
        <w:tab w:val="right" w:pos="8504"/>
      </w:tabs>
      <w:spacing w:after="0" w:line="240" w:lineRule="auto"/>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D42574"/>
    <w:rPr>
      <w:rFonts w:asciiTheme="minorHAnsi" w:eastAsiaTheme="minorHAnsi" w:hAnsiTheme="minorHAnsi" w:cstheme="minorBidi"/>
      <w:lang w:val="es-ES" w:eastAsia="en-US"/>
    </w:rPr>
  </w:style>
  <w:style w:type="paragraph" w:styleId="Piedepgina">
    <w:name w:val="footer"/>
    <w:basedOn w:val="Normal"/>
    <w:link w:val="PiedepginaCar"/>
    <w:uiPriority w:val="99"/>
    <w:unhideWhenUsed/>
    <w:rsid w:val="00D42574"/>
    <w:pPr>
      <w:tabs>
        <w:tab w:val="center" w:pos="4252"/>
        <w:tab w:val="right" w:pos="8504"/>
      </w:tabs>
      <w:spacing w:after="0" w:line="240" w:lineRule="auto"/>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D42574"/>
    <w:rPr>
      <w:rFonts w:asciiTheme="minorHAnsi" w:eastAsiaTheme="minorHAnsi" w:hAnsiTheme="minorHAnsi" w:cstheme="minorBidi"/>
      <w:lang w:val="es-ES" w:eastAsia="en-US"/>
    </w:rPr>
  </w:style>
  <w:style w:type="character" w:customStyle="1" w:styleId="Mencinsinresolver1">
    <w:name w:val="Mención sin resolver1"/>
    <w:basedOn w:val="Fuentedeprrafopredeter"/>
    <w:uiPriority w:val="99"/>
    <w:semiHidden/>
    <w:unhideWhenUsed/>
    <w:rsid w:val="00D42574"/>
    <w:rPr>
      <w:color w:val="605E5C"/>
      <w:shd w:val="clear" w:color="auto" w:fill="E1DFDD"/>
    </w:rPr>
  </w:style>
  <w:style w:type="character" w:styleId="Hipervnculovisitado">
    <w:name w:val="FollowedHyperlink"/>
    <w:basedOn w:val="Fuentedeprrafopredeter"/>
    <w:uiPriority w:val="99"/>
    <w:semiHidden/>
    <w:unhideWhenUsed/>
    <w:rsid w:val="00D42574"/>
    <w:rPr>
      <w:color w:val="800080" w:themeColor="followedHyperlink"/>
      <w:u w:val="single"/>
    </w:rPr>
  </w:style>
  <w:style w:type="paragraph" w:styleId="TtuloTDC">
    <w:name w:val="TOC Heading"/>
    <w:basedOn w:val="Ttulo1"/>
    <w:next w:val="Normal"/>
    <w:uiPriority w:val="39"/>
    <w:unhideWhenUsed/>
    <w:qFormat/>
    <w:rsid w:val="00D42574"/>
    <w:pPr>
      <w:outlineLvl w:val="9"/>
    </w:pPr>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D42574"/>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D42574"/>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42574"/>
    <w:rPr>
      <w:b/>
      <w:bCs/>
    </w:rPr>
  </w:style>
  <w:style w:type="table" w:customStyle="1" w:styleId="Tablaconcuadrcula1">
    <w:name w:val="Tabla con cuadrícula1"/>
    <w:basedOn w:val="Tablanormal"/>
    <w:next w:val="Tablaconcuadrcula"/>
    <w:uiPriority w:val="39"/>
    <w:rsid w:val="00D42574"/>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D42574"/>
    <w:pPr>
      <w:spacing w:after="0" w:line="240" w:lineRule="auto"/>
    </w:pPr>
    <w:rPr>
      <w:rFonts w:asciiTheme="minorHAnsi" w:eastAsiaTheme="minorHAnsi" w:hAnsiTheme="minorHAnsi" w:cstheme="minorBidi"/>
      <w:lang w:val="es-ES" w:eastAsia="en-US"/>
    </w:rPr>
  </w:style>
  <w:style w:type="character" w:customStyle="1" w:styleId="A14">
    <w:name w:val="A14"/>
    <w:uiPriority w:val="99"/>
    <w:rsid w:val="00D42574"/>
    <w:rPr>
      <w:rFonts w:cs="Myriad Pro"/>
      <w:b/>
      <w:bCs/>
      <w:color w:val="000000"/>
      <w:sz w:val="13"/>
      <w:szCs w:val="13"/>
    </w:rPr>
  </w:style>
  <w:style w:type="character" w:customStyle="1" w:styleId="Ttulo5Car">
    <w:name w:val="Título 5 Car"/>
    <w:basedOn w:val="Fuentedeprrafopredeter"/>
    <w:link w:val="Ttulo5"/>
    <w:uiPriority w:val="9"/>
    <w:semiHidden/>
    <w:rsid w:val="00D42574"/>
    <w:rPr>
      <w:b/>
    </w:rPr>
  </w:style>
  <w:style w:type="character" w:customStyle="1" w:styleId="Ttulo6Car">
    <w:name w:val="Título 6 Car"/>
    <w:basedOn w:val="Fuentedeprrafopredeter"/>
    <w:link w:val="Ttulo6"/>
    <w:uiPriority w:val="9"/>
    <w:semiHidden/>
    <w:rsid w:val="00D42574"/>
    <w:rPr>
      <w:b/>
      <w:sz w:val="20"/>
      <w:szCs w:val="20"/>
    </w:rPr>
  </w:style>
  <w:style w:type="character" w:customStyle="1" w:styleId="TtuloCar">
    <w:name w:val="Título Car"/>
    <w:basedOn w:val="Fuentedeprrafopredeter"/>
    <w:link w:val="Ttulo"/>
    <w:uiPriority w:val="10"/>
    <w:rsid w:val="00D42574"/>
    <w:rPr>
      <w:b/>
      <w:sz w:val="72"/>
      <w:szCs w:val="72"/>
    </w:rPr>
  </w:style>
  <w:style w:type="character" w:customStyle="1" w:styleId="SubttuloCar">
    <w:name w:val="Subtítulo Car"/>
    <w:basedOn w:val="Fuentedeprrafopredeter"/>
    <w:link w:val="Subttulo"/>
    <w:uiPriority w:val="11"/>
    <w:rsid w:val="00D42574"/>
    <w:rPr>
      <w:rFonts w:ascii="Georgia" w:eastAsia="Georgia" w:hAnsi="Georgia" w:cs="Georgia"/>
      <w:i/>
      <w:color w:val="666666"/>
      <w:sz w:val="48"/>
      <w:szCs w:val="48"/>
    </w:rPr>
  </w:style>
  <w:style w:type="paragraph" w:customStyle="1" w:styleId="msonormal0">
    <w:name w:val="msonormal"/>
    <w:basedOn w:val="Normal"/>
    <w:rsid w:val="00D42574"/>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link w:val="SinespaciadoCar"/>
    <w:uiPriority w:val="1"/>
    <w:qFormat/>
    <w:rsid w:val="00D42574"/>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D42574"/>
    <w:rPr>
      <w:rFonts w:asciiTheme="minorHAnsi" w:eastAsiaTheme="minorEastAsia" w:hAnsiTheme="minorHAnsi" w:cstheme="minorBidi"/>
    </w:rPr>
  </w:style>
  <w:style w:type="numbering" w:customStyle="1" w:styleId="Estilo1">
    <w:name w:val="Estilo1"/>
    <w:uiPriority w:val="99"/>
    <w:rsid w:val="00D42574"/>
    <w:pPr>
      <w:numPr>
        <w:numId w:val="6"/>
      </w:numPr>
    </w:pPr>
  </w:style>
  <w:style w:type="paragraph" w:styleId="TDC2">
    <w:name w:val="toc 2"/>
    <w:basedOn w:val="Normal"/>
    <w:next w:val="Normal"/>
    <w:autoRedefine/>
    <w:uiPriority w:val="39"/>
    <w:unhideWhenUsed/>
    <w:rsid w:val="00D42574"/>
    <w:pPr>
      <w:tabs>
        <w:tab w:val="left" w:pos="880"/>
        <w:tab w:val="right" w:leader="dot" w:pos="8505"/>
      </w:tabs>
      <w:spacing w:after="100" w:line="276" w:lineRule="auto"/>
      <w:ind w:left="220" w:hanging="220"/>
    </w:pPr>
    <w:rPr>
      <w:rFonts w:asciiTheme="minorHAnsi" w:eastAsiaTheme="minorHAnsi" w:hAnsiTheme="minorHAnsi" w:cstheme="minorBidi"/>
      <w:lang w:val="es-ES" w:eastAsia="en-US"/>
    </w:rPr>
  </w:style>
  <w:style w:type="paragraph" w:styleId="TDC3">
    <w:name w:val="toc 3"/>
    <w:basedOn w:val="Normal"/>
    <w:next w:val="Normal"/>
    <w:autoRedefine/>
    <w:uiPriority w:val="39"/>
    <w:unhideWhenUsed/>
    <w:rsid w:val="00D42574"/>
    <w:pPr>
      <w:tabs>
        <w:tab w:val="left" w:pos="880"/>
        <w:tab w:val="right" w:leader="dot" w:pos="8505"/>
      </w:tabs>
      <w:spacing w:after="100" w:line="276" w:lineRule="auto"/>
      <w:ind w:left="440"/>
    </w:pPr>
    <w:rPr>
      <w:rFonts w:asciiTheme="minorHAnsi" w:eastAsiaTheme="minorHAnsi" w:hAnsiTheme="minorHAnsi" w:cstheme="minorBidi"/>
      <w:lang w:val="es-ES" w:eastAsia="en-US"/>
    </w:rPr>
  </w:style>
  <w:style w:type="paragraph" w:styleId="Tabladeilustraciones">
    <w:name w:val="table of figures"/>
    <w:aliases w:val="Gráficos"/>
    <w:basedOn w:val="Normal"/>
    <w:next w:val="Normal"/>
    <w:uiPriority w:val="99"/>
    <w:unhideWhenUsed/>
    <w:rsid w:val="00D42574"/>
    <w:pPr>
      <w:spacing w:after="0" w:line="276" w:lineRule="auto"/>
    </w:pPr>
    <w:rPr>
      <w:rFonts w:asciiTheme="minorHAnsi" w:eastAsiaTheme="minorHAnsi" w:hAnsiTheme="minorHAnsi" w:cstheme="minorBidi"/>
      <w:lang w:val="es-ES" w:eastAsia="en-US"/>
    </w:rPr>
  </w:style>
  <w:style w:type="paragraph" w:styleId="Lista2">
    <w:name w:val="List 2"/>
    <w:basedOn w:val="Normal"/>
    <w:uiPriority w:val="99"/>
    <w:unhideWhenUsed/>
    <w:rsid w:val="0018434D"/>
    <w:pPr>
      <w:ind w:left="566" w:hanging="283"/>
      <w:contextualSpacing/>
    </w:pPr>
  </w:style>
  <w:style w:type="paragraph" w:styleId="Lista3">
    <w:name w:val="List 3"/>
    <w:basedOn w:val="Normal"/>
    <w:uiPriority w:val="99"/>
    <w:unhideWhenUsed/>
    <w:rsid w:val="0018434D"/>
    <w:pPr>
      <w:ind w:left="849" w:hanging="283"/>
      <w:contextualSpacing/>
    </w:pPr>
  </w:style>
  <w:style w:type="paragraph" w:styleId="Textoindependiente">
    <w:name w:val="Body Text"/>
    <w:basedOn w:val="Normal"/>
    <w:link w:val="TextoindependienteCar"/>
    <w:uiPriority w:val="99"/>
    <w:unhideWhenUsed/>
    <w:rsid w:val="0018434D"/>
    <w:pPr>
      <w:spacing w:after="120"/>
    </w:pPr>
  </w:style>
  <w:style w:type="character" w:customStyle="1" w:styleId="TextoindependienteCar">
    <w:name w:val="Texto independiente Car"/>
    <w:basedOn w:val="Fuentedeprrafopredeter"/>
    <w:link w:val="Textoindependiente"/>
    <w:uiPriority w:val="99"/>
    <w:rsid w:val="0018434D"/>
  </w:style>
  <w:style w:type="paragraph" w:styleId="Sangradetextonormal">
    <w:name w:val="Body Text Indent"/>
    <w:basedOn w:val="Normal"/>
    <w:link w:val="SangradetextonormalCar"/>
    <w:uiPriority w:val="99"/>
    <w:semiHidden/>
    <w:unhideWhenUsed/>
    <w:rsid w:val="0018434D"/>
    <w:pPr>
      <w:spacing w:after="120"/>
      <w:ind w:left="283"/>
    </w:pPr>
  </w:style>
  <w:style w:type="character" w:customStyle="1" w:styleId="SangradetextonormalCar">
    <w:name w:val="Sangría de texto normal Car"/>
    <w:basedOn w:val="Fuentedeprrafopredeter"/>
    <w:link w:val="Sangradetextonormal"/>
    <w:uiPriority w:val="99"/>
    <w:semiHidden/>
    <w:rsid w:val="0018434D"/>
  </w:style>
  <w:style w:type="paragraph" w:styleId="Textoindependienteprimerasangra2">
    <w:name w:val="Body Text First Indent 2"/>
    <w:basedOn w:val="Sangradetextonormal"/>
    <w:link w:val="Textoindependienteprimerasangra2Car"/>
    <w:uiPriority w:val="99"/>
    <w:unhideWhenUsed/>
    <w:rsid w:val="0018434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8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49978">
      <w:bodyDiv w:val="1"/>
      <w:marLeft w:val="0"/>
      <w:marRight w:val="0"/>
      <w:marTop w:val="0"/>
      <w:marBottom w:val="0"/>
      <w:divBdr>
        <w:top w:val="none" w:sz="0" w:space="0" w:color="auto"/>
        <w:left w:val="none" w:sz="0" w:space="0" w:color="auto"/>
        <w:bottom w:val="none" w:sz="0" w:space="0" w:color="auto"/>
        <w:right w:val="none" w:sz="0" w:space="0" w:color="auto"/>
      </w:divBdr>
      <w:divsChild>
        <w:div w:id="572736789">
          <w:marLeft w:val="547"/>
          <w:marRight w:val="0"/>
          <w:marTop w:val="0"/>
          <w:marBottom w:val="0"/>
          <w:divBdr>
            <w:top w:val="none" w:sz="0" w:space="0" w:color="auto"/>
            <w:left w:val="none" w:sz="0" w:space="0" w:color="auto"/>
            <w:bottom w:val="none" w:sz="0" w:space="0" w:color="auto"/>
            <w:right w:val="none" w:sz="0" w:space="0" w:color="auto"/>
          </w:divBdr>
        </w:div>
      </w:divsChild>
    </w:div>
    <w:div w:id="145008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8282A-8F72-475A-A5AE-C7179F48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7738</Words>
  <Characters>42560</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50198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thalia gavino</cp:lastModifiedBy>
  <cp:revision>2</cp:revision>
  <cp:lastPrinted>2022-05-11T19:45:00Z</cp:lastPrinted>
  <dcterms:created xsi:type="dcterms:W3CDTF">2022-06-16T16:43:00Z</dcterms:created>
  <dcterms:modified xsi:type="dcterms:W3CDTF">2022-06-16T16:43:00Z</dcterms:modified>
  <cp:category/>
</cp:coreProperties>
</file>