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4" w:name="navigatoriq-launcher-user-guide"/>
    <w:p>
      <w:pPr>
        <w:pStyle w:val="Heading1"/>
      </w:pPr>
      <w:r>
        <w:t xml:space="preserve">NavigatorIQ Launcher — User Guide</w:t>
      </w:r>
    </w:p>
    <w:p>
      <w:pPr>
        <w:pStyle w:val="BlockText"/>
      </w:pPr>
      <w:r>
        <w:rPr>
          <w:b/>
          <w:bCs/>
        </w:rPr>
        <w:t xml:space="preserve">Version:</w:t>
      </w:r>
      <w:r>
        <w:t xml:space="preserve"> </w:t>
      </w:r>
      <w:r>
        <w:t xml:space="preserve">0.4.102 |</w:t>
      </w:r>
      <w:r>
        <w:t xml:space="preserve"> </w:t>
      </w:r>
      <w:r>
        <w:rPr>
          <w:b/>
          <w:bCs/>
        </w:rPr>
        <w:t xml:space="preserve">Platform:</w:t>
      </w:r>
      <w:r>
        <w:t xml:space="preserve"> </w:t>
      </w:r>
      <w:r>
        <w:t xml:space="preserve">Dynatrace App Platform |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Community App (unofficial)</w:t>
      </w:r>
    </w:p>
    <w:p>
      <w:r>
        <w:pict>
          <v:rect style="width:0;height:1.5pt" o:hralign="center" o:hrstd="t" o:hr="t"/>
        </w:pict>
      </w:r>
    </w:p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d73da5b9fc30a9d76843e74a4278c503fb9d233">
        <w:r>
          <w:rPr>
            <w:rStyle w:val="Hyperlink"/>
          </w:rPr>
          <w:t xml:space="preserve">What Is NavigatorIQ Launcher?</w:t>
        </w:r>
      </w:hyperlink>
    </w:p>
    <w:p>
      <w:pPr>
        <w:pStyle w:val="Compact"/>
        <w:numPr>
          <w:ilvl w:val="0"/>
          <w:numId w:val="1001"/>
        </w:numPr>
      </w:pPr>
      <w:hyperlink w:anchor="Xa988b33702cc47d21cba563f27cfec7817f0321">
        <w:r>
          <w:rPr>
            <w:rStyle w:val="Hyperlink"/>
          </w:rPr>
          <w:t xml:space="preserve">Getting Started</w:t>
        </w:r>
      </w:hyperlink>
    </w:p>
    <w:p>
      <w:pPr>
        <w:pStyle w:val="Compact"/>
        <w:numPr>
          <w:ilvl w:val="0"/>
          <w:numId w:val="1001"/>
        </w:numPr>
      </w:pPr>
      <w:hyperlink w:anchor="Xa1887023120cdaf9d014cab25a7dabc56cc3d7d">
        <w:r>
          <w:rPr>
            <w:rStyle w:val="Hyperlink"/>
          </w:rPr>
          <w:t xml:space="preserve">Choosing Your Persona</w:t>
        </w:r>
      </w:hyperlink>
    </w:p>
    <w:p>
      <w:pPr>
        <w:pStyle w:val="Compact"/>
        <w:numPr>
          <w:ilvl w:val="0"/>
          <w:numId w:val="1001"/>
        </w:numPr>
      </w:pPr>
      <w:hyperlink w:anchor="Xd207d7488726ffc24e5cb4c86f74578f3d93646">
        <w:r>
          <w:rPr>
            <w:rStyle w:val="Hyperlink"/>
          </w:rPr>
          <w:t xml:space="preserve">Understanding the Heat Strip</w:t>
        </w:r>
      </w:hyperlink>
    </w:p>
    <w:p>
      <w:pPr>
        <w:pStyle w:val="Compact"/>
        <w:numPr>
          <w:ilvl w:val="0"/>
          <w:numId w:val="1001"/>
        </w:numPr>
      </w:pPr>
      <w:hyperlink w:anchor="Xdf637449c6f4644942424744b734c4cea9e711f">
        <w:r>
          <w:rPr>
            <w:rStyle w:val="Hyperlink"/>
          </w:rPr>
          <w:t xml:space="preserve">NavigatorIQ Launcher Intelligence</w:t>
        </w:r>
      </w:hyperlink>
    </w:p>
    <w:p>
      <w:pPr>
        <w:pStyle w:val="Compact"/>
        <w:numPr>
          <w:ilvl w:val="0"/>
          <w:numId w:val="1001"/>
        </w:numPr>
      </w:pPr>
      <w:hyperlink w:anchor="X93d03050d8d1530555b46ee654763c26b93af5c">
        <w:r>
          <w:rPr>
            <w:rStyle w:val="Hyperlink"/>
          </w:rPr>
          <w:t xml:space="preserve">Assessment Panel</w:t>
        </w:r>
      </w:hyperlink>
    </w:p>
    <w:p>
      <w:pPr>
        <w:pStyle w:val="Compact"/>
        <w:numPr>
          <w:ilvl w:val="0"/>
          <w:numId w:val="1001"/>
        </w:numPr>
      </w:pPr>
      <w:hyperlink w:anchor="X6f733571f1f5fad902101e01c5e651da2ae724e">
        <w:r>
          <w:rPr>
            <w:rStyle w:val="Hyperlink"/>
          </w:rPr>
          <w:t xml:space="preserve">Bucket Diagnosis — Why Is This Hot?</w:t>
        </w:r>
      </w:hyperlink>
    </w:p>
    <w:p>
      <w:pPr>
        <w:pStyle w:val="Compact"/>
        <w:numPr>
          <w:ilvl w:val="0"/>
          <w:numId w:val="1001"/>
        </w:numPr>
      </w:pPr>
      <w:hyperlink w:anchor="X36d35d84f8e4a6accb44c80bf9e95cf7ddb7a54">
        <w:r>
          <w:rPr>
            <w:rStyle w:val="Hyperlink"/>
          </w:rPr>
          <w:t xml:space="preserve">Explore — Metric Drill-Down</w:t>
        </w:r>
      </w:hyperlink>
    </w:p>
    <w:p>
      <w:pPr>
        <w:pStyle w:val="Compact"/>
        <w:numPr>
          <w:ilvl w:val="0"/>
          <w:numId w:val="1001"/>
        </w:numPr>
      </w:pPr>
      <w:hyperlink w:anchor="X06d64d1dde92dd8f91f1455a6c82e6894945803">
        <w:r>
          <w:rPr>
            <w:rStyle w:val="Hyperlink"/>
          </w:rPr>
          <w:t xml:space="preserve">Hotness Assist</w:t>
        </w:r>
      </w:hyperlink>
    </w:p>
    <w:p>
      <w:pPr>
        <w:pStyle w:val="Compact"/>
        <w:numPr>
          <w:ilvl w:val="0"/>
          <w:numId w:val="1001"/>
        </w:numPr>
      </w:pPr>
      <w:hyperlink w:anchor="X3703319f140b510d69949e72aac4e8023d207b4">
        <w:r>
          <w:rPr>
            <w:rStyle w:val="Hyperlink"/>
          </w:rPr>
          <w:t xml:space="preserve">Hotness Calendar</w:t>
        </w:r>
      </w:hyperlink>
    </w:p>
    <w:p>
      <w:pPr>
        <w:pStyle w:val="Compact"/>
        <w:numPr>
          <w:ilvl w:val="0"/>
          <w:numId w:val="1001"/>
        </w:numPr>
      </w:pPr>
      <w:hyperlink w:anchor="X9fafc6124443af1c04a679dfba370740d0a3ef0">
        <w:r>
          <w:rPr>
            <w:rStyle w:val="Hyperlink"/>
          </w:rPr>
          <w:t xml:space="preserve">KPI Heatmap</w:t>
        </w:r>
      </w:hyperlink>
    </w:p>
    <w:p>
      <w:pPr>
        <w:pStyle w:val="Compact"/>
        <w:numPr>
          <w:ilvl w:val="0"/>
          <w:numId w:val="1001"/>
        </w:numPr>
      </w:pPr>
      <w:hyperlink w:anchor="X3f291bbbec3f9e84fd8cdb024eabe8fa6bfb352">
        <w:r>
          <w:rPr>
            <w:rStyle w:val="Hyperlink"/>
          </w:rPr>
          <w:t xml:space="preserve">Forecast</w:t>
        </w:r>
      </w:hyperlink>
    </w:p>
    <w:p>
      <w:pPr>
        <w:pStyle w:val="Compact"/>
        <w:numPr>
          <w:ilvl w:val="0"/>
          <w:numId w:val="1001"/>
        </w:numPr>
      </w:pPr>
      <w:hyperlink w:anchor="Xd7b3ca990acfb6aea7fb5aed15b62d55495a363">
        <w:r>
          <w:rPr>
            <w:rStyle w:val="Hyperlink"/>
          </w:rPr>
          <w:t xml:space="preserve">App Links Panel</w:t>
        </w:r>
      </w:hyperlink>
    </w:p>
    <w:p>
      <w:pPr>
        <w:pStyle w:val="Compact"/>
        <w:numPr>
          <w:ilvl w:val="0"/>
          <w:numId w:val="1001"/>
        </w:numPr>
      </w:pPr>
      <w:hyperlink w:anchor="Xc3605c8b8c813a336e427d70f6620cd1bd8066b">
        <w:r>
          <w:rPr>
            <w:rStyle w:val="Hyperlink"/>
          </w:rPr>
          <w:t xml:space="preserve">Automate — Weekly Report Workflow</w:t>
        </w:r>
      </w:hyperlink>
    </w:p>
    <w:p>
      <w:pPr>
        <w:pStyle w:val="Compact"/>
        <w:numPr>
          <w:ilvl w:val="0"/>
          <w:numId w:val="1001"/>
        </w:numPr>
      </w:pPr>
      <w:hyperlink w:anchor="X48bf8f6b79c862fce688d269a142def113936f6">
        <w:r>
          <w:rPr>
            <w:rStyle w:val="Hyperlink"/>
          </w:rPr>
          <w:t xml:space="preserve">Settings — Personal</w:t>
        </w:r>
      </w:hyperlink>
    </w:p>
    <w:p>
      <w:pPr>
        <w:pStyle w:val="Compact"/>
        <w:numPr>
          <w:ilvl w:val="0"/>
          <w:numId w:val="1001"/>
        </w:numPr>
      </w:pPr>
      <w:hyperlink w:anchor="Xa5bb527f3825631b441c1a198c596fefeed8c7b">
        <w:r>
          <w:rPr>
            <w:rStyle w:val="Hyperlink"/>
          </w:rPr>
          <w:t xml:space="preserve">Settings — All Users (Shared)</w:t>
        </w:r>
      </w:hyperlink>
    </w:p>
    <w:p>
      <w:pPr>
        <w:pStyle w:val="Compact"/>
        <w:numPr>
          <w:ilvl w:val="0"/>
          <w:numId w:val="1001"/>
        </w:numPr>
      </w:pPr>
      <w:hyperlink w:anchor="Xd35cfe2ba088ec22fc6f9f991fc4ceec60037d9">
        <w:r>
          <w:rPr>
            <w:rStyle w:val="Hyperlink"/>
          </w:rPr>
          <w:t xml:space="preserve">Custom DQL Metrics</w:t>
        </w:r>
      </w:hyperlink>
    </w:p>
    <w:p>
      <w:pPr>
        <w:pStyle w:val="Compact"/>
        <w:numPr>
          <w:ilvl w:val="0"/>
          <w:numId w:val="1001"/>
        </w:numPr>
      </w:pPr>
      <w:hyperlink w:anchor="X7448d5ca34c0e3d57bf3f3e1e20da2ebe76f959">
        <w:r>
          <w:rPr>
            <w:rStyle w:val="Hyperlink"/>
          </w:rPr>
          <w:t xml:space="preserve">Best Practices</w:t>
        </w:r>
      </w:hyperlink>
    </w:p>
    <w:p>
      <w:pPr>
        <w:pStyle w:val="Compact"/>
        <w:numPr>
          <w:ilvl w:val="0"/>
          <w:numId w:val="1001"/>
        </w:numPr>
      </w:pPr>
      <w:hyperlink w:anchor="Xd2bb0e230fb0ee7db7b15e99745dd551c0d4330">
        <w:r>
          <w:rPr>
            <w:rStyle w:val="Hyperlink"/>
          </w:rPr>
          <w:t xml:space="preserve">Incident Response Workflow</w:t>
        </w:r>
      </w:hyperlink>
    </w:p>
    <w:p>
      <w:pPr>
        <w:pStyle w:val="Compact"/>
        <w:numPr>
          <w:ilvl w:val="0"/>
          <w:numId w:val="1001"/>
        </w:numPr>
      </w:pPr>
      <w:hyperlink w:anchor="Xb811b17cfd0ddba9bbf96f4804204cbee772cbf">
        <w:r>
          <w:rPr>
            <w:rStyle w:val="Hyperlink"/>
          </w:rPr>
          <w:t xml:space="preserve">Troubleshooting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2" w:name="what-is-navigatoriq-launcher"/>
    <w:p>
      <w:pPr>
        <w:pStyle w:val="Heading2"/>
      </w:pPr>
      <w:r>
        <w:t xml:space="preserve">1. What Is NavigatorIQ Launcher?</w:t>
      </w:r>
    </w:p>
    <w:p>
      <w:pPr>
        <w:pStyle w:val="FirstParagraph"/>
      </w:pPr>
      <w:r>
        <w:t xml:space="preserve">NavigatorIQ Launcher is a</w:t>
      </w:r>
      <w:r>
        <w:t xml:space="preserve"> </w:t>
      </w:r>
      <w:r>
        <w:rPr>
          <w:b/>
          <w:bCs/>
        </w:rPr>
        <w:t xml:space="preserve">persona-driven operational intelligence dashboard</w:t>
      </w:r>
      <w:r>
        <w:t xml:space="preserve"> </w:t>
      </w:r>
      <w:r>
        <w:t xml:space="preserve">built on the Dynatrace App Platform. It aggregates the metrics that matter most to a specific role — Developer, SRE, DBA, Security, Network Admin, Digital Experience, K8s, or DevOps — into a single color-coded heat view, and then gets out of the way by launching you directly into the right Dynatrace app to investigate.</w:t>
      </w:r>
    </w:p>
    <w:bookmarkStart w:id="10" w:name="core-philosophy"/>
    <w:p>
      <w:pPr>
        <w:pStyle w:val="Heading3"/>
      </w:pPr>
      <w:r>
        <w:t xml:space="preserve">Core philosophy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Follow the red.</w:t>
      </w:r>
      <w:r>
        <w:t xml:space="preserve"> </w:t>
      </w:r>
      <w:r>
        <w:t xml:space="preserve">The heat strip and assessment guide you to what is anomalous right now. You should not need to hunt for problems — NavigatorIQ surfaces them.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One click to investigate.</w:t>
      </w:r>
      <w:r>
        <w:t xml:space="preserve"> </w:t>
      </w:r>
      <w:r>
        <w:t xml:space="preserve">Every metric and every assessment item links directly into the relevant Dynatrace app at the right scope.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Your view, your metrics.</w:t>
      </w:r>
      <w:r>
        <w:t xml:space="preserve"> </w:t>
      </w:r>
      <w:r>
        <w:t xml:space="preserve">Per-user settings mean each person in the team can configure their own thresholds, heat metrics, and app links without affecting anyone else.</w:t>
      </w:r>
    </w:p>
    <w:bookmarkEnd w:id="10"/>
    <w:bookmarkStart w:id="11" w:name="what-navigatoriq-is-not"/>
    <w:p>
      <w:pPr>
        <w:pStyle w:val="Heading3"/>
      </w:pPr>
      <w:r>
        <w:t xml:space="preserve">What NavigatorIQ is NOT</w:t>
      </w:r>
    </w:p>
    <w:p>
      <w:pPr>
        <w:pStyle w:val="FirstParagraph"/>
      </w:pPr>
      <w:r>
        <w:t xml:space="preserve">NavigatorIQ is not a replacement for Dynatrace. It is a</w:t>
      </w:r>
      <w:r>
        <w:t xml:space="preserve"> </w:t>
      </w:r>
      <w:r>
        <w:rPr>
          <w:b/>
          <w:bCs/>
        </w:rPr>
        <w:t xml:space="preserve">launch pad and triage layer</w:t>
      </w:r>
      <w:r>
        <w:t xml:space="preserve">. It tells you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to look. The investigation happens in the full Dynatrace apps.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getting-started"/>
    <w:p>
      <w:pPr>
        <w:pStyle w:val="Heading2"/>
      </w:pPr>
      <w:r>
        <w:t xml:space="preserve">2. Getting Started</w:t>
      </w:r>
    </w:p>
    <w:bookmarkStart w:id="13" w:name="first-launch"/>
    <w:p>
      <w:pPr>
        <w:pStyle w:val="Heading3"/>
      </w:pPr>
      <w:r>
        <w:t xml:space="preserve">First launch</w:t>
      </w:r>
    </w:p>
    <w:p>
      <w:pPr>
        <w:pStyle w:val="FirstParagraph"/>
      </w:pPr>
      <w:r>
        <w:t xml:space="preserve">When you open NavigatorIQ for the first time you will see two things: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Disclaimer modal</w:t>
      </w:r>
      <w:r>
        <w:t xml:space="preserve"> </w:t>
      </w:r>
      <w:r>
        <w:t xml:space="preserve">— confirms this is an unofficial community app. Check</w:t>
      </w:r>
      <w:r>
        <w:t xml:space="preserve"> </w:t>
      </w:r>
      <w:r>
        <w:rPr>
          <w:i/>
          <w:iCs/>
        </w:rPr>
        <w:t xml:space="preserve">Don’t show this again</w:t>
      </w:r>
      <w:r>
        <w:t xml:space="preserve"> </w:t>
      </w:r>
      <w:r>
        <w:t xml:space="preserve">and click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if you accept.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Persona Picker</w:t>
      </w:r>
      <w:r>
        <w:t xml:space="preserve"> </w:t>
      </w:r>
      <w:r>
        <w:t xml:space="preserve">— select the persona that matches your role. You can change this at any time from the header.</w:t>
      </w:r>
    </w:p>
    <w:bookmarkEnd w:id="13"/>
    <w:bookmarkStart w:id="14" w:name="the-layout"/>
    <w:p>
      <w:pPr>
        <w:pStyle w:val="Heading3"/>
      </w:pPr>
      <w:r>
        <w:t xml:space="preserve">The layout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Header: Persona chip │ Timeframe tabs │ Refresh │ Settings │ ?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├──────────────────────────────────────────┬──────────────────────┤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│                      │</w:t>
      </w:r>
      <w:r>
        <w:br/>
      </w:r>
      <w:r>
        <w:rPr>
          <w:rStyle w:val="VerbatimChar"/>
        </w:rPr>
        <w:t xml:space="preserve">│  Activity Heat Strip                     │  App Links Panel     │</w:t>
      </w:r>
      <w:r>
        <w:br/>
      </w:r>
      <w:r>
        <w:rPr>
          <w:rStyle w:val="VerbatimChar"/>
        </w:rPr>
        <w:t xml:space="preserve">│  Intelligence Narrative                  │  (quick-launch       │</w:t>
      </w:r>
      <w:r>
        <w:br/>
      </w:r>
      <w:r>
        <w:rPr>
          <w:rStyle w:val="VerbatimChar"/>
        </w:rPr>
        <w:t xml:space="preserve">│  Assessment Items (Red / Yellow / Green) │   sidebar)           │</w:t>
      </w:r>
      <w:r>
        <w:br/>
      </w:r>
      <w:r>
        <w:rPr>
          <w:rStyle w:val="VerbatimChar"/>
        </w:rPr>
        <w:t xml:space="preserve">│                                          │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└──────────────────────────────────────────┴──────────────────────┘</w:t>
      </w:r>
    </w:p>
    <w:bookmarkEnd w:id="14"/>
    <w:bookmarkStart w:id="15" w:name="timeframe-tabs"/>
    <w:p>
      <w:pPr>
        <w:pStyle w:val="Heading3"/>
      </w:pPr>
      <w:r>
        <w:t xml:space="preserve">Timeframe tabs</w:t>
      </w:r>
    </w:p>
    <w:p>
      <w:pPr>
        <w:pStyle w:val="FirstParagraph"/>
      </w:pPr>
      <w:r>
        <w:t xml:space="preserve">Select a timeframe in the header to control the data window and heat strip granularity: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0"/>
        <w:gridCol w:w="1760"/>
        <w:gridCol w:w="2860"/>
        <w:gridCol w:w="22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Tab</w:t>
            </w:r>
          </w:p>
        </w:tc>
        <w:tc>
          <w:tcPr/>
          <w:p>
            <w:pPr>
              <w:pStyle w:val="Compact"/>
            </w:pPr>
            <w:r>
              <w:t xml:space="preserve">Window</w:t>
            </w:r>
          </w:p>
        </w:tc>
        <w:tc>
          <w:tcPr/>
          <w:p>
            <w:pPr>
              <w:pStyle w:val="Compact"/>
            </w:pPr>
            <w:r>
              <w:t xml:space="preserve">Bucket Size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2 Hours</w:t>
            </w:r>
          </w:p>
        </w:tc>
        <w:tc>
          <w:tcPr/>
          <w:p>
            <w:pPr>
              <w:pStyle w:val="Compact"/>
            </w:pPr>
            <w:r>
              <w:t xml:space="preserve">Rolling 2h</w:t>
            </w:r>
          </w:p>
        </w:tc>
        <w:tc>
          <w:tcPr/>
          <w:p>
            <w:pPr>
              <w:pStyle w:val="Compact"/>
            </w:pPr>
            <w:r>
              <w:t xml:space="preserve">5 minutes</w:t>
            </w:r>
          </w:p>
        </w:tc>
        <w:tc>
          <w:tcPr/>
          <w:p>
            <w:pPr>
              <w:pStyle w:val="Compact"/>
            </w:pPr>
            <w:r>
              <w:t xml:space="preserve">Active incident investigation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Today</w:t>
            </w:r>
          </w:p>
        </w:tc>
        <w:tc>
          <w:tcPr/>
          <w:p>
            <w:pPr>
              <w:pStyle w:val="Compact"/>
            </w:pPr>
            <w:r>
              <w:t xml:space="preserve">Last 24 hours</w:t>
            </w:r>
          </w:p>
        </w:tc>
        <w:tc>
          <w:tcPr/>
          <w:p>
            <w:pPr>
              <w:pStyle w:val="Compact"/>
            </w:pPr>
            <w:r>
              <w:t xml:space="preserve">10 minutes</w:t>
            </w:r>
          </w:p>
        </w:tc>
        <w:tc>
          <w:tcPr/>
          <w:p>
            <w:pPr>
              <w:pStyle w:val="Compact"/>
            </w:pPr>
            <w:r>
              <w:t xml:space="preserve">Same-day trend 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Yesterday</w:t>
            </w:r>
          </w:p>
        </w:tc>
        <w:tc>
          <w:tcPr/>
          <w:p>
            <w:pPr>
              <w:pStyle w:val="Compact"/>
            </w:pPr>
            <w:r>
              <w:t xml:space="preserve">24h before today</w:t>
            </w:r>
          </w:p>
        </w:tc>
        <w:tc>
          <w:tcPr/>
          <w:p>
            <w:pPr>
              <w:pStyle w:val="Compact"/>
            </w:pPr>
            <w:r>
              <w:t xml:space="preserve">10 minutes</w:t>
            </w:r>
          </w:p>
        </w:tc>
        <w:tc>
          <w:tcPr/>
          <w:p>
            <w:pPr>
              <w:pStyle w:val="Compact"/>
            </w:pPr>
            <w:r>
              <w:t xml:space="preserve">Comparing today vs yesterday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7 Days</w:t>
            </w:r>
          </w:p>
        </w:tc>
        <w:tc>
          <w:tcPr/>
          <w:p>
            <w:pPr>
              <w:pStyle w:val="Compact"/>
            </w:pPr>
            <w:r>
              <w:t xml:space="preserve">Rolling 7 days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Weekly patterns, slow degradation</w:t>
            </w:r>
          </w:p>
        </w:tc>
      </w:tr>
    </w:tbl>
    <w:p>
      <w:pPr>
        <w:pStyle w:val="BlockText"/>
      </w:pPr>
      <w:r>
        <w:rPr>
          <w:b/>
          <w:bCs/>
        </w:rPr>
        <w:t xml:space="preserve">Tip:</w:t>
      </w:r>
      <w:r>
        <w:t xml:space="preserve"> </w:t>
      </w:r>
      <w:r>
        <w:t xml:space="preserve">Each tab loads independently. Switching to a tab you have not yet visited triggers fresh queries for that window. Previously visited tabs are cached until you refresh.</w:t>
      </w:r>
    </w:p>
    <w:bookmarkEnd w:id="15"/>
    <w:bookmarkStart w:id="16" w:name="refreshing-data"/>
    <w:p>
      <w:pPr>
        <w:pStyle w:val="Heading3"/>
      </w:pPr>
      <w:r>
        <w:t xml:space="preserve">Refreshing data</w:t>
      </w:r>
    </w:p>
    <w:p>
      <w:pPr>
        <w:pStyle w:val="FirstParagraph"/>
      </w:pPr>
      <w:r>
        <w:t xml:space="preserve">Click the</w:t>
      </w:r>
      <w:r>
        <w:t xml:space="preserve"> </w:t>
      </w:r>
      <w:r>
        <w:rPr>
          <w:b/>
          <w:bCs/>
        </w:rPr>
        <w:t xml:space="preserve">⟳</w:t>
      </w:r>
      <w:r>
        <w:t xml:space="preserve"> </w:t>
      </w:r>
      <w:r>
        <w:t xml:space="preserve">button in the header to re-run all queries without changing the timeframe. For continuous monitoring during incidents, enable auto-refresh in Settings → General.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9" w:name="choosing-your-persona"/>
    <w:p>
      <w:pPr>
        <w:pStyle w:val="Heading2"/>
      </w:pPr>
      <w:r>
        <w:t xml:space="preserve">3. Choosing Your Persona</w:t>
      </w:r>
    </w:p>
    <w:p>
      <w:pPr>
        <w:pStyle w:val="FirstParagraph"/>
      </w:pPr>
      <w:r>
        <w:t xml:space="preserve">NavigatorIQ ships with eight built-in personas. Switch between them using the persona chip in the header.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9"/>
        <w:gridCol w:w="48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Persona</w:t>
            </w:r>
          </w:p>
        </w:tc>
        <w:tc>
          <w:tcPr/>
          <w:p>
            <w:pPr>
              <w:pStyle w:val="Compact"/>
            </w:pPr>
            <w:r>
              <w:t xml:space="preserve">Primary Focus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/>
          <w:p>
            <w:pPr>
              <w:pStyle w:val="Compact"/>
            </w:pPr>
            <w:r>
              <w:t xml:space="preserve">Service error rate, response time, request volume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SRE / Platform</w:t>
            </w:r>
          </w:p>
        </w:tc>
        <w:tc>
          <w:tcPr/>
          <w:p>
            <w:pPr>
              <w:pStyle w:val="Compact"/>
            </w:pPr>
            <w:r>
              <w:t xml:space="preserve">Host CPU, memory, disk I/O, network, process metrics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DBA</w:t>
            </w:r>
          </w:p>
        </w:tc>
        <w:tc>
          <w:tcPr/>
          <w:p>
            <w:pPr>
              <w:pStyle w:val="Compact"/>
            </w:pPr>
            <w:r>
              <w:t xml:space="preserve">DB query volume, avg/P99 latency, slow queries, DB errors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Network Admin</w:t>
            </w:r>
          </w:p>
        </w:tc>
        <w:tc>
          <w:tcPr/>
          <w:p>
            <w:pPr>
              <w:pStyle w:val="Compact"/>
            </w:pPr>
            <w:r>
              <w:t xml:space="preserve">Bytes sent/received, packets, retransmissions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DevOps / CI/CD</w:t>
            </w:r>
          </w:p>
        </w:tc>
        <w:tc>
          <w:tcPr/>
          <w:p>
            <w:pPr>
              <w:pStyle w:val="Compact"/>
            </w:pPr>
            <w:r>
              <w:t xml:space="preserve">Services, infra, log errors, deployments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Vulnerability severity, attack events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Digital Experience</w:t>
            </w:r>
          </w:p>
        </w:tc>
        <w:tc>
          <w:tcPr/>
          <w:p>
            <w:pPr>
              <w:pStyle w:val="Compact"/>
            </w:pPr>
            <w:r>
              <w:t xml:space="preserve">RUM LCP, sessions, Apdex, synthetic failures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K8s</w:t>
            </w:r>
          </w:p>
        </w:tc>
        <w:tc>
          <w:tcPr/>
          <w:p>
            <w:pPr>
              <w:pStyle w:val="Compact"/>
            </w:pPr>
            <w:r>
              <w:t xml:space="preserve">Container CPU/memory, OOMKills, pod scheduling</w:t>
            </w:r>
          </w:p>
        </w:tc>
      </w:tr>
    </w:tbl>
    <w:p>
      <w:pPr>
        <w:pStyle w:val="BodyText"/>
      </w:pPr>
      <w:r>
        <w:t xml:space="preserve">Switching personas instantly updates the heat strip, assessment items, intelligence narrative, and app links sidebar — everything reconfigures for that role.</w:t>
      </w:r>
    </w:p>
    <w:bookmarkStart w:id="18" w:name="custom-personas"/>
    <w:p>
      <w:pPr>
        <w:pStyle w:val="Heading3"/>
      </w:pPr>
      <w:r>
        <w:t xml:space="preserve">Custom personas</w:t>
      </w:r>
    </w:p>
    <w:p>
      <w:pPr>
        <w:pStyle w:val="FirstParagraph"/>
      </w:pPr>
      <w:r>
        <w:t xml:space="preserve">Admins can create custom personas in</w:t>
      </w:r>
      <w:r>
        <w:t xml:space="preserve"> </w:t>
      </w:r>
      <w:r>
        <w:rPr>
          <w:b/>
          <w:bCs/>
        </w:rPr>
        <w:t xml:space="preserve">Settings → All Users → Custom Personas</w:t>
      </w:r>
      <w:r>
        <w:t xml:space="preserve">. Custom personas are visible to everyone in the tenant and can be configured with their own heat metrics and app links per-user, just like built-in personas.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5" w:name="understanding-the-heat-strip"/>
    <w:p>
      <w:pPr>
        <w:pStyle w:val="Heading2"/>
      </w:pPr>
      <w:r>
        <w:t xml:space="preserve">4. Understanding the Heat Strip</w:t>
      </w:r>
    </w:p>
    <w:p>
      <w:pPr>
        <w:pStyle w:val="FirstParagraph"/>
      </w:pPr>
      <w:r>
        <w:t xml:space="preserve">The heat strip is the central element of NavigatorIQ. It compresses all of your heat metrics into a single color-coded timeline.</w:t>
      </w:r>
    </w:p>
    <w:bookmarkStart w:id="20" w:name="how-it-works"/>
    <w:p>
      <w:pPr>
        <w:pStyle w:val="Heading3"/>
      </w:pPr>
      <w:r>
        <w:t xml:space="preserve">How it works</w:t>
      </w:r>
    </w:p>
    <w:p>
      <w:pPr>
        <w:pStyle w:val="FirstParagraph"/>
      </w:pPr>
      <w:r>
        <w:t xml:space="preserve">Each bar in the heat strip represents one time bucket (5 minutes, 10 minutes, or 1 hour depending on the selected timeframe tab). For each bucket, NavigatorIQ computes a</w:t>
      </w:r>
      <w:r>
        <w:t xml:space="preserve"> </w:t>
      </w:r>
      <w:r>
        <w:rPr>
          <w:b/>
          <w:bCs/>
        </w:rPr>
        <w:t xml:space="preserve">Z-score</w:t>
      </w:r>
      <w:r>
        <w:t xml:space="preserve"> </w:t>
      </w:r>
      <w:r>
        <w:t xml:space="preserve">for every heat metric — Z-score = how many standard deviations above the mean this bucket is. The highest Z-score across all metrics becomes the bar’s color.</w:t>
      </w:r>
    </w:p>
    <w:p>
      <w:pPr>
        <w:pStyle w:val="BodyText"/>
      </w:pPr>
      <w:r>
        <w:t xml:space="preserve">This approach makes spikes visible regardless of scale. A 0.5% increase in error rate and a 200ms increase in response time are both surfaced proportionally.</w:t>
      </w:r>
    </w:p>
    <w:bookmarkEnd w:id="20"/>
    <w:bookmarkStart w:id="21" w:name="color-scale"/>
    <w:p>
      <w:pPr>
        <w:pStyle w:val="Heading3"/>
      </w:pPr>
      <w:r>
        <w:t xml:space="preserve">Color scale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30"/>
        <w:gridCol w:w="1630"/>
        <w:gridCol w:w="2562"/>
        <w:gridCol w:w="209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Color</w:t>
            </w:r>
          </w:p>
        </w:tc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🔵 Blue</w:t>
            </w:r>
          </w:p>
        </w:tc>
        <w:tc>
          <w:tcPr/>
          <w:p>
            <w:pPr>
              <w:pStyle w:val="Compact"/>
            </w:pPr>
            <w:r>
              <w:t xml:space="preserve">Normal</w:t>
            </w:r>
          </w:p>
        </w:tc>
        <w:tc>
          <w:tcPr/>
          <w:p>
            <w:pPr>
              <w:pStyle w:val="Compact"/>
            </w:pPr>
            <w:r>
              <w:t xml:space="preserve">Z &lt; 0.75</w:t>
            </w:r>
          </w:p>
        </w:tc>
        <w:tc>
          <w:tcPr/>
          <w:p>
            <w:pPr>
              <w:pStyle w:val="Compact"/>
            </w:pPr>
            <w:r>
              <w:t xml:space="preserve">At or near average — no action needed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 Yellow</w:t>
            </w:r>
          </w:p>
        </w:tc>
        <w:tc>
          <w:tcPr/>
          <w:p>
            <w:pPr>
              <w:pStyle w:val="Compact"/>
            </w:pPr>
            <w:r>
              <w:t xml:space="preserve">Elevated</w:t>
            </w:r>
          </w:p>
        </w:tc>
        <w:tc>
          <w:tcPr/>
          <w:p>
            <w:pPr>
              <w:pStyle w:val="Compact"/>
            </w:pPr>
            <w:r>
              <w:t xml:space="preserve">Z ≥ 0.75</w:t>
            </w:r>
          </w:p>
        </w:tc>
        <w:tc>
          <w:tcPr/>
          <w:p>
            <w:pPr>
              <w:pStyle w:val="Compact"/>
            </w:pPr>
            <w:r>
              <w:t xml:space="preserve">Slightly above average — worth watching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🩷 Pink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Z ≥ 1.5</w:t>
            </w:r>
          </w:p>
        </w:tc>
        <w:tc>
          <w:tcPr/>
          <w:p>
            <w:pPr>
              <w:pStyle w:val="Compact"/>
            </w:pPr>
            <w:r>
              <w:t xml:space="preserve">Significantly above average — investigate soon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🔴 Red</w:t>
            </w:r>
          </w:p>
        </w:tc>
        <w:tc>
          <w:tcPr/>
          <w:p>
            <w:pPr>
              <w:pStyle w:val="Compact"/>
            </w:pPr>
            <w:r>
              <w:t xml:space="preserve">Spike</w:t>
            </w:r>
          </w:p>
        </w:tc>
        <w:tc>
          <w:tcPr/>
          <w:p>
            <w:pPr>
              <w:pStyle w:val="Compact"/>
            </w:pPr>
            <w:r>
              <w:t xml:space="preserve">Z ≥ 2.5</w:t>
            </w:r>
          </w:p>
        </w:tc>
        <w:tc>
          <w:tcPr/>
          <w:p>
            <w:pPr>
              <w:pStyle w:val="Compact"/>
            </w:pPr>
            <w:r>
              <w:t xml:space="preserve">Critical anomaly — investigate now</w:t>
            </w:r>
          </w:p>
        </w:tc>
      </w:tr>
    </w:tbl>
    <w:bookmarkEnd w:id="21"/>
    <w:bookmarkStart w:id="22" w:name="event-markers"/>
    <w:p>
      <w:pPr>
        <w:pStyle w:val="Heading3"/>
      </w:pPr>
      <w:r>
        <w:t xml:space="preserve">Event markers</w:t>
      </w:r>
    </w:p>
    <w:p>
      <w:pPr>
        <w:pStyle w:val="FirstParagraph"/>
      </w:pPr>
      <w:r>
        <w:t xml:space="preserve">Markers live in a fixed zone above the bars so tall spikes never cover them:</w:t>
      </w:r>
    </w:p>
    <w:p>
      <w:pPr>
        <w:pStyle w:val="Compact"/>
        <w:numPr>
          <w:ilvl w:val="0"/>
          <w:numId w:val="1004"/>
        </w:numPr>
      </w:pPr>
      <w:r>
        <w:t xml:space="preserve">🟢</w:t>
      </w:r>
      <w:r>
        <w:t xml:space="preserve"> </w:t>
      </w:r>
      <w:r>
        <w:rPr>
          <w:b/>
          <w:bCs/>
        </w:rPr>
        <w:t xml:space="preserve">Green dot</w:t>
      </w:r>
      <w:r>
        <w:t xml:space="preserve"> </w:t>
      </w:r>
      <w:r>
        <w:t xml:space="preserve">— a deployment event (GitHub, workflow, or custom deployment) occurred in that interval</w:t>
      </w:r>
    </w:p>
    <w:p>
      <w:pPr>
        <w:pStyle w:val="Compact"/>
        <w:numPr>
          <w:ilvl w:val="0"/>
          <w:numId w:val="1004"/>
        </w:numPr>
      </w:pPr>
      <w:r>
        <w:t xml:space="preserve">🔴</w:t>
      </w:r>
      <w:r>
        <w:t xml:space="preserve"> </w:t>
      </w:r>
      <w:r>
        <w:rPr>
          <w:b/>
          <w:bCs/>
        </w:rPr>
        <w:t xml:space="preserve">Red number</w:t>
      </w:r>
      <w:r>
        <w:t xml:space="preserve"> </w:t>
      </w:r>
      <w:r>
        <w:t xml:space="preserve">— how many Davis Problems</w:t>
      </w:r>
      <w:r>
        <w:t xml:space="preserve"> </w:t>
      </w:r>
      <w:r>
        <w:rPr>
          <w:i/>
          <w:iCs/>
        </w:rPr>
        <w:t xml:space="preserve">opened</w:t>
      </w:r>
      <w:r>
        <w:t xml:space="preserve"> </w:t>
      </w:r>
      <w:r>
        <w:t xml:space="preserve">during that interval. A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means 3 new problems were created in that time bucket. In dense views (Today / 7d with many bars), the number is replaced by a size-scaled red dot so markers don’t run together — bigger dot = more problems. Buckets with no new problems show nothing.</w:t>
      </w:r>
    </w:p>
    <w:p>
      <w:pPr>
        <w:pStyle w:val="FirstParagraph"/>
      </w:pPr>
      <w:r>
        <w:t xml:space="preserve">These markers let you instantly correlate</w:t>
      </w:r>
      <w:r>
        <w:t xml:space="preserve"> </w:t>
      </w:r>
      <w:r>
        <w:t xml:space="preserve">“something spiked”</w:t>
      </w:r>
      <w:r>
        <w:t xml:space="preserve"> </w:t>
      </w:r>
      <w:r>
        <w:t xml:space="preserve">with</w:t>
      </w:r>
      <w:r>
        <w:t xml:space="preserve"> </w:t>
      </w:r>
      <w:r>
        <w:t xml:space="preserve">“we deployed”</w:t>
      </w:r>
      <w:r>
        <w:t xml:space="preserve"> </w:t>
      </w:r>
      <w:r>
        <w:t xml:space="preserve">or</w:t>
      </w:r>
      <w:r>
        <w:t xml:space="preserve"> </w:t>
      </w:r>
      <w:r>
        <w:t xml:space="preserve">“new problems opened here.”</w:t>
      </w:r>
    </w:p>
    <w:bookmarkEnd w:id="22"/>
    <w:bookmarkStart w:id="23" w:name="interacting-with-the-heat-strip"/>
    <w:p>
      <w:pPr>
        <w:pStyle w:val="Heading3"/>
      </w:pPr>
      <w:r>
        <w:t xml:space="preserve">Interacting with the heat strip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Click a bar</w:t>
            </w:r>
          </w:p>
        </w:tc>
        <w:tc>
          <w:tcPr/>
          <w:p>
            <w:pPr>
              <w:pStyle w:val="Compact"/>
            </w:pPr>
            <w:r>
              <w:t xml:space="preserve">Opens</w:t>
            </w:r>
            <w:r>
              <w:t xml:space="preserve"> </w:t>
            </w:r>
            <w:r>
              <w:rPr>
                <w:b/>
                <w:bCs/>
              </w:rPr>
              <w:t xml:space="preserve">Bucket Diagnosis</w:t>
            </w:r>
            <w:r>
              <w:t xml:space="preserve"> </w:t>
            </w:r>
            <w:r>
              <w:t xml:space="preserve">for that specific 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Click and drag</w:t>
            </w:r>
            <w:r>
              <w:t xml:space="preserve"> </w:t>
            </w:r>
            <w:r>
              <w:t xml:space="preserve">across several bars</w:t>
            </w:r>
          </w:p>
        </w:tc>
        <w:tc>
          <w:tcPr/>
          <w:p>
            <w:pPr>
              <w:pStyle w:val="Compact"/>
            </w:pPr>
            <w:r>
              <w:t xml:space="preserve">Highlights the range with a blue outline; releasing</w:t>
            </w:r>
            <w:r>
              <w:t xml:space="preserve"> </w:t>
            </w:r>
            <w:r>
              <w:rPr>
                <w:b/>
                <w:bCs/>
              </w:rPr>
              <w:t xml:space="preserve">zooms the entire app</w:t>
            </w:r>
            <w:r>
              <w:t xml:space="preserve"> </w:t>
            </w:r>
            <w:r>
              <w:t xml:space="preserve">into that time window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🔥 Hotness Assist</w:t>
            </w:r>
          </w:p>
        </w:tc>
        <w:tc>
          <w:tcPr/>
          <w:p>
            <w:pPr>
              <w:pStyle w:val="Compact"/>
            </w:pPr>
            <w:r>
              <w:t xml:space="preserve">Opens full timeline analysis panel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📅</w:t>
            </w:r>
          </w:p>
        </w:tc>
        <w:tc>
          <w:tcPr/>
          <w:p>
            <w:pPr>
              <w:pStyle w:val="Compact"/>
            </w:pPr>
            <w:r>
              <w:t xml:space="preserve">Opens</w:t>
            </w:r>
            <w:r>
              <w:t xml:space="preserve"> </w:t>
            </w:r>
            <w:r>
              <w:rPr>
                <w:b/>
                <w:bCs/>
              </w:rPr>
              <w:t xml:space="preserve">Hotness Calendar</w:t>
            </w:r>
            <w:r>
              <w:t xml:space="preserve"> </w:t>
            </w:r>
            <w:r>
              <w:t xml:space="preserve">(day × hour heatmap)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📈 Forecast</w:t>
            </w:r>
            <w:r>
              <w:t xml:space="preserve"> </w:t>
            </w:r>
            <w:r>
              <w:t xml:space="preserve">on an assessment item</w:t>
            </w:r>
          </w:p>
        </w:tc>
        <w:tc>
          <w:tcPr/>
          <w:p>
            <w:pPr>
              <w:pStyle w:val="Compact"/>
            </w:pPr>
            <w:r>
              <w:t xml:space="preserve">Opens</w:t>
            </w:r>
            <w:r>
              <w:t xml:space="preserve"> </w:t>
            </w:r>
            <w:r>
              <w:rPr>
                <w:b/>
                <w:bCs/>
              </w:rPr>
              <w:t xml:space="preserve">Forecast</w:t>
            </w:r>
            <w:r>
              <w:t xml:space="preserve"> </w:t>
            </w:r>
            <w:r>
              <w:t xml:space="preserve">panel for that metric</w:t>
            </w:r>
          </w:p>
        </w:tc>
      </w:tr>
    </w:tbl>
    <w:bookmarkEnd w:id="23"/>
    <w:bookmarkStart w:id="24" w:name="drag-to-zoom"/>
    <w:p>
      <w:pPr>
        <w:pStyle w:val="Heading3"/>
      </w:pPr>
      <w:r>
        <w:t xml:space="preserve">Drag-to-zoom</w:t>
      </w:r>
    </w:p>
    <w:p>
      <w:pPr>
        <w:pStyle w:val="FirstParagraph"/>
      </w:pPr>
      <w:r>
        <w:t xml:space="preserve">When you release a drag-select, NavigatorIQ sets a</w:t>
      </w:r>
      <w:r>
        <w:t xml:space="preserve"> </w:t>
      </w:r>
      <w:r>
        <w:rPr>
          <w:b/>
          <w:bCs/>
        </w:rPr>
        <w:t xml:space="preserve">custom zoom window</w:t>
      </w:r>
      <w:r>
        <w:t xml:space="preserve"> </w:t>
      </w:r>
      <w:r>
        <w:t xml:space="preserve">covering the selected bars. A blue banner appears below the header showing the zoomed time range (e.g. </w:t>
      </w:r>
      <w:r>
        <w:rPr>
          <w:rStyle w:val="VerbatimChar"/>
        </w:rPr>
        <w:t xml:space="preserve">10/7 14:30 → 10/7 16:00</w:t>
      </w:r>
      <w:r>
        <w:t xml:space="preserve">) and the effective bucket size. All queries — heat strip, assessment, narrative, and every panel — reload against this custom window.</w:t>
      </w:r>
    </w:p>
    <w:p>
      <w:pPr>
        <w:pStyle w:val="BodyText"/>
      </w:pPr>
      <w:r>
        <w:t xml:space="preserve">Click</w:t>
      </w:r>
      <w:r>
        <w:t xml:space="preserve"> </w:t>
      </w:r>
      <w:r>
        <w:rPr>
          <w:b/>
          <w:bCs/>
        </w:rPr>
        <w:t xml:space="preserve">✕ Exit zoom</w:t>
      </w:r>
      <w:r>
        <w:t xml:space="preserve"> </w:t>
      </w:r>
      <w:r>
        <w:t xml:space="preserve">in the banner to return to the full timeframe tab.</w:t>
      </w:r>
    </w:p>
    <w:p>
      <w:pPr>
        <w:pStyle w:val="BlockText"/>
      </w:pPr>
      <w:r>
        <w:rPr>
          <w:b/>
          <w:bCs/>
        </w:rPr>
        <w:t xml:space="preserve">When to use zoom:</w:t>
      </w:r>
      <w:r>
        <w:t xml:space="preserve"> </w:t>
      </w:r>
      <w:r>
        <w:t xml:space="preserve">If you see three consecutive red bars in a 7-day view, drag across them to instantly reload all data for that specific window at a finer granularity. Zoom picks the tightest bucket size that fits (down to 1-minute buckets for windows under 30 minutes).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navigatoriq-launcher-intelligence"/>
    <w:p>
      <w:pPr>
        <w:pStyle w:val="Heading2"/>
      </w:pPr>
      <w:r>
        <w:t xml:space="preserve">5. NavigatorIQ Launcher Intelligence</w:t>
      </w:r>
    </w:p>
    <w:p>
      <w:pPr>
        <w:pStyle w:val="FirstParagraph"/>
      </w:pPr>
      <w:r>
        <w:t xml:space="preserve">Below the heat strip, the</w:t>
      </w:r>
      <w:r>
        <w:t xml:space="preserve"> </w:t>
      </w:r>
      <w:r>
        <w:rPr>
          <w:b/>
          <w:bCs/>
        </w:rPr>
        <w:t xml:space="preserve">NavigatorIQ Launcher Intelligence</w:t>
      </w:r>
      <w:r>
        <w:t xml:space="preserve"> </w:t>
      </w:r>
      <w:r>
        <w:t xml:space="preserve">section generates a plain-language narrative of the current assessment. The text prints word by word — like a response from an AI assistant — so you can read it as it builds rather than waiting for a wall of text.</w:t>
      </w:r>
    </w:p>
    <w:bookmarkStart w:id="26" w:name="what-the-narrative-includes"/>
    <w:p>
      <w:pPr>
        <w:pStyle w:val="Heading3"/>
      </w:pPr>
      <w:r>
        <w:t xml:space="preserve">What the narrative includes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Opening context</w:t>
      </w:r>
      <w:r>
        <w:t xml:space="preserve"> </w:t>
      </w:r>
      <w:r>
        <w:t xml:space="preserve">— how many critical issues were found and over what timeframe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Critical items</w:t>
      </w:r>
      <w:r>
        <w:t xml:space="preserve"> </w:t>
      </w:r>
      <w:r>
        <w:t xml:space="preserve">— each red item gets its own sentence with metric value, trend direction (rising/falling), and an inline recommendation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Warning items</w:t>
      </w:r>
      <w:r>
        <w:t xml:space="preserve"> </w:t>
      </w:r>
      <w:r>
        <w:t xml:space="preserve">— yellow items are grouped:</w:t>
      </w:r>
      <w:r>
        <w:t xml:space="preserve"> </w:t>
      </w:r>
      <w:r>
        <w:rPr>
          <w:i/>
          <w:iCs/>
        </w:rPr>
        <w:t xml:space="preserve">“Also watching: Error Rate (3.2%), Log Errors (45)”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Traffic note</w:t>
      </w:r>
      <w:r>
        <w:t xml:space="preserve"> </w:t>
      </w:r>
      <w:r>
        <w:t xml:space="preserve">— if request volume changed by ≥15% from the previous period, a traffic context sentence is added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Healthy state</w:t>
      </w:r>
      <w:r>
        <w:t xml:space="preserve"> </w:t>
      </w:r>
      <w:r>
        <w:t xml:space="preserve">— when everything is green, the narrative confirms the metric values that validated the healthy status</w:t>
      </w:r>
    </w:p>
    <w:bookmarkEnd w:id="26"/>
    <w:bookmarkStart w:id="27" w:name="when-it-refreshes"/>
    <w:p>
      <w:pPr>
        <w:pStyle w:val="Heading3"/>
      </w:pPr>
      <w:r>
        <w:t xml:space="preserve">When it refreshes</w:t>
      </w:r>
    </w:p>
    <w:p>
      <w:pPr>
        <w:pStyle w:val="FirstParagraph"/>
      </w:pPr>
      <w:r>
        <w:t xml:space="preserve">The narrative regenerates whenever you:</w:t>
      </w:r>
      <w:r>
        <w:t xml:space="preserve"> </w:t>
      </w:r>
      <w:r>
        <w:t xml:space="preserve">- Switch timeframe tabs</w:t>
      </w:r>
      <w:r>
        <w:t xml:space="preserve"> </w:t>
      </w:r>
      <w:r>
        <w:t xml:space="preserve">- Switch personas</w:t>
      </w:r>
      <w:r>
        <w:t xml:space="preserve"> </w:t>
      </w:r>
      <w:r>
        <w:t xml:space="preserve">- Click the ⟳ refresh button</w:t>
      </w:r>
      <w:r>
        <w:t xml:space="preserve"> </w:t>
      </w:r>
      <w:r>
        <w:t xml:space="preserve">- Data loads for the first time after opening the app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1" w:name="assessment-panel"/>
    <w:p>
      <w:pPr>
        <w:pStyle w:val="Heading2"/>
      </w:pPr>
      <w:r>
        <w:t xml:space="preserve">6. Assessment Panel</w:t>
      </w:r>
    </w:p>
    <w:p>
      <w:pPr>
        <w:pStyle w:val="FirstParagraph"/>
      </w:pPr>
      <w:r>
        <w:t xml:space="preserve">The assessment panel lists every monitored metric for the current persona with a Red / Yellow / Green status badge, the current value, the trend vs the previous period, and a delta percentage.</w:t>
      </w:r>
    </w:p>
    <w:bookmarkStart w:id="29" w:name="status-thresholds"/>
    <w:p>
      <w:pPr>
        <w:pStyle w:val="Heading3"/>
      </w:pPr>
      <w:r>
        <w:t xml:space="preserve">Status thresholds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🔴</w:t>
            </w:r>
            <w:r>
              <w:t xml:space="preserve"> </w:t>
            </w:r>
            <w:r>
              <w:rPr>
                <w:b/>
                <w:bCs/>
              </w:rP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Metric exceeds the critical threshold you have configured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</w:t>
            </w:r>
            <w:r>
              <w:t xml:space="preserve"> </w:t>
            </w:r>
            <w:r>
              <w:rPr>
                <w:b/>
                <w:bCs/>
              </w:rPr>
              <w:t xml:space="preserve">Warning</w:t>
            </w:r>
          </w:p>
        </w:tc>
        <w:tc>
          <w:tcPr/>
          <w:p>
            <w:pPr>
              <w:pStyle w:val="Compact"/>
            </w:pPr>
            <w:r>
              <w:t xml:space="preserve">Metric is between the warning and critical threshold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🟢</w:t>
            </w:r>
            <w:r>
              <w:t xml:space="preserve"> </w:t>
            </w:r>
            <w:r>
              <w:rPr>
                <w:b/>
                <w:bCs/>
              </w:rPr>
              <w:t xml:space="preserve">Healthy</w:t>
            </w:r>
          </w:p>
        </w:tc>
        <w:tc>
          <w:tcPr/>
          <w:p>
            <w:pPr>
              <w:pStyle w:val="Compact"/>
            </w:pPr>
            <w:r>
              <w:t xml:space="preserve">Metric is below the warning threshold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⬜</w:t>
            </w:r>
            <w:r>
              <w:t xml:space="preserve"> </w:t>
            </w:r>
            <w:r>
              <w:rPr>
                <w:b/>
                <w:bCs/>
              </w:rPr>
              <w:t xml:space="preserve">No Data</w:t>
            </w:r>
          </w:p>
        </w:tc>
        <w:tc>
          <w:tcPr/>
          <w:p>
            <w:pPr>
              <w:pStyle w:val="Compact"/>
            </w:pPr>
            <w:r>
              <w:t xml:space="preserve">Query returned no results for this window</w:t>
            </w:r>
          </w:p>
        </w:tc>
      </w:tr>
    </w:tbl>
    <w:bookmarkEnd w:id="29"/>
    <w:bookmarkStart w:id="30" w:name="assessment-actions"/>
    <w:p>
      <w:pPr>
        <w:pStyle w:val="Heading3"/>
      </w:pPr>
      <w:r>
        <w:t xml:space="preserve">Assessment actions</w:t>
      </w:r>
    </w:p>
    <w:p>
      <w:pPr>
        <w:pStyle w:val="FirstParagraph"/>
      </w:pPr>
      <w:r>
        <w:t xml:space="preserve">Each assessment item has contextual action buttons: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↗ Explore</w:t>
      </w:r>
      <w:r>
        <w:t xml:space="preserve"> </w:t>
      </w:r>
      <w:r>
        <w:t xml:space="preserve">— opens the Explore drill-down panel for that metric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📈 Forecast</w:t>
      </w:r>
      <w:r>
        <w:t xml:space="preserve"> </w:t>
      </w:r>
      <w:r>
        <w:t xml:space="preserve">— opens the Forecast panel projecting that metric forward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🗓️ Heatmap</w:t>
      </w:r>
      <w:r>
        <w:t xml:space="preserve"> </w:t>
      </w:r>
      <w:r>
        <w:t xml:space="preserve">— opens the KPI Heatmap for that metric (day × hour calendar)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4" w:name="bucket-diagnosis-why-is-this-hot"/>
    <w:p>
      <w:pPr>
        <w:pStyle w:val="Heading2"/>
      </w:pPr>
      <w:r>
        <w:t xml:space="preserve">7. Bucket Diagnosis — Why Is This Hot?</w:t>
      </w:r>
    </w:p>
    <w:p>
      <w:pPr>
        <w:pStyle w:val="FirstParagraph"/>
      </w:pPr>
      <w:r>
        <w:t xml:space="preserve">Click any bar in the heat strip to open</w:t>
      </w:r>
      <w:r>
        <w:t xml:space="preserve"> </w:t>
      </w:r>
      <w:r>
        <w:rPr>
          <w:b/>
          <w:bCs/>
        </w:rPr>
        <w:t xml:space="preserve">Bucket Diagnosis</w:t>
      </w:r>
      <w:r>
        <w:t xml:space="preserve"> </w:t>
      </w:r>
      <w:r>
        <w:t xml:space="preserve">— a draggable, scrollable popup that shows every heat metric’s value for that specific time window.</w:t>
      </w:r>
    </w:p>
    <w:bookmarkStart w:id="32" w:name="what-you-see"/>
    <w:p>
      <w:pPr>
        <w:pStyle w:val="Heading3"/>
      </w:pPr>
      <w:r>
        <w:t xml:space="preserve">What you see</w:t>
      </w:r>
    </w:p>
    <w:p>
      <w:pPr>
        <w:pStyle w:val="Compact"/>
        <w:numPr>
          <w:ilvl w:val="0"/>
          <w:numId w:val="1007"/>
        </w:numPr>
      </w:pPr>
      <w:r>
        <w:t xml:space="preserve">Each metric row shows the raw value, Z-score, and heat color band</w:t>
      </w:r>
    </w:p>
    <w:p>
      <w:pPr>
        <w:pStyle w:val="Compact"/>
        <w:numPr>
          <w:ilvl w:val="0"/>
          <w:numId w:val="1007"/>
        </w:numPr>
      </w:pPr>
      <w:r>
        <w:t xml:space="preserve">Metrics are sorted by Z-score descending — the worst offenders appear first</w:t>
      </w:r>
    </w:p>
    <w:p>
      <w:pPr>
        <w:pStyle w:val="Compact"/>
        <w:numPr>
          <w:ilvl w:val="0"/>
          <w:numId w:val="1007"/>
        </w:numPr>
      </w:pPr>
      <w:r>
        <w:t xml:space="preserve">The bucket’s start/end time is shown at the top so you can cross-reference in other apps</w:t>
      </w:r>
    </w:p>
    <w:bookmarkEnd w:id="32"/>
    <w:bookmarkStart w:id="33" w:name="drilling-deeper"/>
    <w:p>
      <w:pPr>
        <w:pStyle w:val="Heading3"/>
      </w:pPr>
      <w:r>
        <w:t xml:space="preserve">Drilling deeper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Button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↗ Explore</w:t>
            </w:r>
            <w:r>
              <w:t xml:space="preserve"> </w:t>
            </w:r>
            <w:r>
              <w:t xml:space="preserve">on a row</w:t>
            </w:r>
          </w:p>
        </w:tc>
        <w:tc>
          <w:tcPr/>
          <w:p>
            <w:pPr>
              <w:pStyle w:val="Compact"/>
            </w:pPr>
            <w:r>
              <w:t xml:space="preserve">Opens the Explore panel for that metric within that time 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Why is this hot?</w:t>
            </w:r>
          </w:p>
        </w:tc>
        <w:tc>
          <w:tcPr/>
          <w:p>
            <w:pPr>
              <w:pStyle w:val="Compact"/>
            </w:pPr>
            <w:r>
              <w:t xml:space="preserve">Narrative explanation of what drove the anomaly in this specific bucket</w:t>
            </w:r>
          </w:p>
        </w:tc>
      </w:tr>
    </w:tbl>
    <w:p>
      <w:pPr>
        <w:pStyle w:val="BlockText"/>
      </w:pPr>
      <w:r>
        <w:rPr>
          <w:b/>
          <w:bCs/>
        </w:rPr>
        <w:t xml:space="preserve">Best practice:</w:t>
      </w:r>
      <w:r>
        <w:t xml:space="preserve"> </w:t>
      </w:r>
      <w:r>
        <w:t xml:space="preserve">Use Bucket Diagnosis to narrow from</w:t>
      </w:r>
      <w:r>
        <w:t xml:space="preserve"> </w:t>
      </w:r>
      <w:r>
        <w:t xml:space="preserve">“something spiked at 2pm”</w:t>
      </w:r>
      <w:r>
        <w:t xml:space="preserve"> </w:t>
      </w:r>
      <w:r>
        <w:t xml:space="preserve">to</w:t>
      </w:r>
      <w:r>
        <w:t xml:space="preserve"> </w:t>
      </w:r>
      <w:r>
        <w:t xml:space="preserve">“error rate and response time both spiked — let’s look at error rate.”</w:t>
      </w:r>
      <w:r>
        <w:t xml:space="preserve"> </w:t>
      </w:r>
      <w:r>
        <w:t xml:space="preserve">Then click Explore on that metric.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explore-metric-drill-down"/>
    <w:p>
      <w:pPr>
        <w:pStyle w:val="Heading2"/>
      </w:pPr>
      <w:r>
        <w:t xml:space="preserve">8. Explore — Metric Drill-Down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Explore</w:t>
      </w:r>
      <w:r>
        <w:t xml:space="preserve"> </w:t>
      </w:r>
      <w:r>
        <w:t xml:space="preserve">panel opens from an assessment item or from a row in Bucket Diagnosis. It provides a single-metric deep dive.</w:t>
      </w:r>
    </w:p>
    <w:bookmarkStart w:id="35" w:name="contents"/>
    <w:p>
      <w:pPr>
        <w:pStyle w:val="Heading3"/>
      </w:pPr>
      <w:r>
        <w:t xml:space="preserve">Contents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Sparkline</w:t>
      </w:r>
      <w:r>
        <w:t xml:space="preserve"> </w:t>
      </w:r>
      <w:r>
        <w:t xml:space="preserve">— the metric’s full time-series at the current bucket granularity with color-coded bands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Entity breakdown</w:t>
      </w:r>
      <w:r>
        <w:t xml:space="preserve"> </w:t>
      </w:r>
      <w:r>
        <w:t xml:space="preserve">— for supported metrics, a ranked list of the top contributing entities (services, hosts, databases)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Diagnosis scenarios</w:t>
      </w:r>
      <w:r>
        <w:t xml:space="preserve"> </w:t>
      </w:r>
      <w:r>
        <w:t xml:space="preserve">— a set of checks for that metric with CRITICAL / REVIEW / OK status and a recommended action for each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Launch button</w:t>
      </w:r>
      <w:r>
        <w:t xml:space="preserve"> </w:t>
      </w:r>
      <w:r>
        <w:t xml:space="preserve">— opens the relevant Dynatrace app directly (Services, Logs, Infra, etc.) with the current timeframe pre-applied so you land at exactly the right time window</w:t>
      </w:r>
    </w:p>
    <w:bookmarkEnd w:id="35"/>
    <w:bookmarkStart w:id="36" w:name="digital-experience-extras"/>
    <w:p>
      <w:pPr>
        <w:pStyle w:val="Heading3"/>
      </w:pPr>
      <w:r>
        <w:t xml:space="preserve">Digital Experience extras</w:t>
      </w:r>
    </w:p>
    <w:p>
      <w:pPr>
        <w:pStyle w:val="FirstParagraph"/>
      </w:pPr>
      <w:r>
        <w:t xml:space="preserve">For Digital Experience metrics, an additional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button opens a geo + browser breakdown:</w:t>
      </w:r>
      <w:r>
        <w:t xml:space="preserve"> </w:t>
      </w:r>
      <w:r>
        <w:t xml:space="preserve">- Pie chart of sessions by country</w:t>
      </w:r>
      <w:r>
        <w:t xml:space="preserve"> </w:t>
      </w:r>
      <w:r>
        <w:t xml:space="preserve">- Pie chart of sessions by browser</w:t>
      </w:r>
      <w:r>
        <w:t xml:space="preserve"> </w:t>
      </w:r>
      <w:r>
        <w:t xml:space="preserve">- Export to HTML for sharing in incident reports</w:t>
      </w:r>
    </w:p>
    <w:bookmarkEnd w:id="36"/>
    <w:bookmarkStart w:id="37" w:name="usability"/>
    <w:p>
      <w:pPr>
        <w:pStyle w:val="Heading3"/>
      </w:pPr>
      <w:r>
        <w:t xml:space="preserve">Usability</w:t>
      </w:r>
    </w:p>
    <w:p>
      <w:pPr>
        <w:pStyle w:val="Compact"/>
        <w:numPr>
          <w:ilvl w:val="0"/>
          <w:numId w:val="1009"/>
        </w:numPr>
      </w:pPr>
      <w:r>
        <w:t xml:space="preserve">The Explore panel is</w:t>
      </w:r>
      <w:r>
        <w:t xml:space="preserve"> </w:t>
      </w:r>
      <w:r>
        <w:rPr>
          <w:b/>
          <w:bCs/>
        </w:rPr>
        <w:t xml:space="preserve">draggable and resizable</w:t>
      </w:r>
      <w:r>
        <w:t xml:space="preserve"> </w:t>
      </w:r>
      <w:r>
        <w:t xml:space="preserve">— drag the title bar to reposition, drag the edges/corners to resize</w:t>
      </w:r>
    </w:p>
    <w:p>
      <w:pPr>
        <w:pStyle w:val="Compact"/>
        <w:numPr>
          <w:ilvl w:val="0"/>
          <w:numId w:val="1009"/>
        </w:numPr>
      </w:pPr>
      <w:r>
        <w:t xml:space="preserve">Multiple Explore panels can be open simultaneously if you open them from different metrics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hotness-assist"/>
    <w:p>
      <w:pPr>
        <w:pStyle w:val="Heading2"/>
      </w:pPr>
      <w:r>
        <w:t xml:space="preserve">9. Hotness Assist</w:t>
      </w:r>
    </w:p>
    <w:p>
      <w:pPr>
        <w:pStyle w:val="FirstParagraph"/>
      </w:pPr>
      <w:r>
        <w:rPr>
          <w:b/>
          <w:bCs/>
        </w:rPr>
        <w:t xml:space="preserve">Hotness Assist</w:t>
      </w:r>
      <w:r>
        <w:t xml:space="preserve"> </w:t>
      </w:r>
      <w:r>
        <w:t xml:space="preserve">is the deepest analysis view in NavigatorIQ. Open it by clicking</w:t>
      </w:r>
      <w:r>
        <w:t xml:space="preserve"> </w:t>
      </w:r>
      <w:r>
        <w:rPr>
          <w:b/>
          <w:bCs/>
        </w:rPr>
        <w:t xml:space="preserve">🔥 Hotness Assist</w:t>
      </w:r>
      <w:r>
        <w:t xml:space="preserve"> </w:t>
      </w:r>
      <w:r>
        <w:t xml:space="preserve">in the heat strip header. The panel is draggable.</w:t>
      </w:r>
    </w:p>
    <w:bookmarkStart w:id="39" w:name="kpi-tiles-top-row"/>
    <w:p>
      <w:pPr>
        <w:pStyle w:val="Heading3"/>
      </w:pPr>
      <w:r>
        <w:t xml:space="preserve">KPI tiles (top row)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Hot Buckets</w:t>
            </w:r>
          </w:p>
        </w:tc>
        <w:tc>
          <w:tcPr/>
          <w:p>
            <w:pPr>
              <w:pStyle w:val="Compact"/>
            </w:pPr>
            <w:r>
              <w:t xml:space="preserve">Number of time buckets with Z ≥ 0.75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Critical Spikes</w:t>
            </w:r>
          </w:p>
        </w:tc>
        <w:tc>
          <w:tcPr/>
          <w:p>
            <w:pPr>
              <w:pStyle w:val="Compact"/>
            </w:pPr>
            <w:r>
              <w:t xml:space="preserve">Number of buckets with Z ≥ 2.5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Worst Z-Score</w:t>
            </w:r>
          </w:p>
        </w:tc>
        <w:tc>
          <w:tcPr/>
          <w:p>
            <w:pPr>
              <w:pStyle w:val="Compact"/>
            </w:pPr>
            <w:r>
              <w:t xml:space="preserve">The highest Z-score seen in the window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 Z-Score</w:t>
            </w:r>
          </w:p>
        </w:tc>
        <w:tc>
          <w:tcPr/>
          <w:p>
            <w:pPr>
              <w:pStyle w:val="Compact"/>
            </w:pPr>
            <w:r>
              <w:t xml:space="preserve">The lowest Z-score seen in the window</w:t>
            </w:r>
          </w:p>
        </w:tc>
      </w:tr>
    </w:tbl>
    <w:bookmarkEnd w:id="39"/>
    <w:bookmarkStart w:id="40" w:name="analysis-sections"/>
    <w:p>
      <w:pPr>
        <w:pStyle w:val="Heading3"/>
      </w:pPr>
      <w:r>
        <w:t xml:space="preserve">Analysis sections</w:t>
      </w:r>
    </w:p>
    <w:p>
      <w:pPr>
        <w:pStyle w:val="FirstParagraph"/>
      </w:pPr>
      <w:r>
        <w:rPr>
          <w:b/>
          <w:bCs/>
        </w:rPr>
        <w:t xml:space="preserve">Hotness Assist Analysis</w:t>
      </w:r>
      <w:r>
        <w:t xml:space="preserve"> </w:t>
      </w:r>
      <w:r>
        <w:t xml:space="preserve">— animated narrative that describes what happened and when, rendered word-by-word. The first paragraph is a data summary; the second is a root-cause narrative identifying leading indicators and cascade sequences.</w:t>
      </w:r>
    </w:p>
    <w:p>
      <w:pPr>
        <w:pStyle w:val="BodyText"/>
      </w:pPr>
      <w:r>
        <w:rPr>
          <w:b/>
          <w:bCs/>
        </w:rPr>
        <w:t xml:space="preserve">Hotness Timeline</w:t>
      </w:r>
      <w:r>
        <w:t xml:space="preserve"> </w:t>
      </w:r>
      <w:r>
        <w:t xml:space="preserve">— mini sparkline of the Z-score across the full window. Four bucket markers are labeled directly on the chart: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Marker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 (red)</w:t>
            </w:r>
          </w:p>
        </w:tc>
        <w:tc>
          <w:tcPr/>
          <w:p>
            <w:pPr>
              <w:pStyle w:val="Compact"/>
            </w:pPr>
            <w:r>
              <w:t xml:space="preserve">Worst bucket — peak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W2 (pink)</w:t>
            </w:r>
          </w:p>
        </w:tc>
        <w:tc>
          <w:tcPr/>
          <w:p>
            <w:pPr>
              <w:pStyle w:val="Compact"/>
            </w:pPr>
            <w:r>
              <w:t xml:space="preserve">2nd worst bucket — secondary peak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 (green)</w:t>
            </w:r>
          </w:p>
        </w:tc>
        <w:tc>
          <w:tcPr/>
          <w:p>
            <w:pPr>
              <w:pStyle w:val="Compact"/>
            </w:pPr>
            <w:r>
              <w:t xml:space="preserve">Best bucket — optimal conditions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B2 (light green)</w:t>
            </w:r>
          </w:p>
        </w:tc>
        <w:tc>
          <w:tcPr/>
          <w:p>
            <w:pPr>
              <w:pStyle w:val="Compact"/>
            </w:pPr>
            <w:r>
              <w:t xml:space="preserve">2nd best bucket — secondary baseline</w:t>
            </w:r>
          </w:p>
        </w:tc>
      </w:tr>
    </w:tbl>
    <w:p>
      <w:pPr>
        <w:pStyle w:val="BodyText"/>
      </w:pPr>
      <w:r>
        <w:rPr>
          <w:b/>
          <w:bCs/>
        </w:rPr>
        <w:t xml:space="preserve">Pattern Analysis</w:t>
      </w:r>
      <w:r>
        <w:t xml:space="preserve"> </w:t>
      </w:r>
      <w:r>
        <w:t xml:space="preserve">— classifies the degradation shape: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Stable</w:t>
      </w:r>
      <w:r>
        <w:t xml:space="preserve"> </w:t>
      </w:r>
      <w:r>
        <w:t xml:space="preserve">— consistently low heat, no significant spikes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Transient</w:t>
      </w:r>
      <w:r>
        <w:t xml:space="preserve"> </w:t>
      </w:r>
      <w:r>
        <w:t xml:space="preserve">— short spike that resolved quickly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Sustained</w:t>
      </w:r>
      <w:r>
        <w:t xml:space="preserve"> </w:t>
      </w:r>
      <w:r>
        <w:t xml:space="preserve">— elevated heat held for an extended period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Chronic</w:t>
      </w:r>
      <w:r>
        <w:t xml:space="preserve"> </w:t>
      </w:r>
      <w:r>
        <w:t xml:space="preserve">— recurring spikes throughout the window</w:t>
      </w:r>
    </w:p>
    <w:p>
      <w:pPr>
        <w:pStyle w:val="BodyText"/>
      </w:pPr>
      <w:r>
        <w:rPr>
          <w:b/>
          <w:bCs/>
        </w:rPr>
        <w:t xml:space="preserve">Spike Behavior</w:t>
      </w:r>
      <w:r>
        <w:t xml:space="preserve"> </w:t>
      </w:r>
      <w:r>
        <w:t xml:space="preserve">— episode count, longest consecutive spike run, and average recovery interval between episodes.</w:t>
      </w:r>
    </w:p>
    <w:p>
      <w:pPr>
        <w:pStyle w:val="BodyText"/>
      </w:pPr>
      <w:r>
        <w:rPr>
          <w:b/>
          <w:bCs/>
        </w:rPr>
        <w:t xml:space="preserve">Cross-Metric Correlation</w:t>
      </w:r>
      <w:r>
        <w:t xml:space="preserve"> </w:t>
      </w:r>
      <w:r>
        <w:t xml:space="preserve">— shows which metric pairs moved together during the window: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Metric A / Metric B</w:t>
            </w:r>
          </w:p>
        </w:tc>
        <w:tc>
          <w:tcPr/>
          <w:p>
            <w:pPr>
              <w:pStyle w:val="Compact"/>
            </w:pPr>
            <w:r>
              <w:t xml:space="preserve">The pair being compared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Co-hot</w:t>
            </w:r>
          </w:p>
        </w:tc>
        <w:tc>
          <w:tcPr/>
          <w:p>
            <w:pPr>
              <w:pStyle w:val="Compact"/>
            </w:pPr>
            <w:r>
              <w:t xml:space="preserve">Number of buckets where both metrics were elevated (Z ≥ 0.75) at the same 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Rate</w:t>
            </w:r>
          </w:p>
        </w:tc>
        <w:tc>
          <w:tcPr/>
          <w:p>
            <w:pPr>
              <w:pStyle w:val="Compact"/>
            </w:pPr>
            <w:r>
              <w:t xml:space="preserve">% of Metric A’s elevated buckets where Metric B was also elevated</w:t>
            </w:r>
          </w:p>
        </w:tc>
      </w:tr>
    </w:tbl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Rate near 100%</w:t>
      </w:r>
      <w:r>
        <w:t xml:space="preserve"> </w:t>
      </w:r>
      <w:r>
        <w:t xml:space="preserve">means Metric B almost always spikes when Metric A does — strong directional link. Use this to find cascading effects (e.g., Error Rate spikes → Response Time also spikes in 95% of cases).</w:t>
      </w:r>
    </w:p>
    <w:p>
      <w:pPr>
        <w:pStyle w:val="BodyText"/>
      </w:pPr>
      <w:r>
        <w:rPr>
          <w:b/>
          <w:bCs/>
        </w:rPr>
        <w:t xml:space="preserve">What’s Different — Worst #1 vs Best #1</w:t>
      </w:r>
      <w:r>
        <w:t xml:space="preserve"> </w:t>
      </w:r>
      <w:r>
        <w:t xml:space="preserve">— side-by-side metric breakdown comparing W1 (peak degradation) against B1 (optimal conditions), followed by a</w:t>
      </w:r>
      <w:r>
        <w:t xml:space="preserve"> </w:t>
      </w:r>
      <w:r>
        <w:rPr>
          <w:b/>
          <w:bCs/>
        </w:rPr>
        <w:t xml:space="preserve">Gap Table</w:t>
      </w:r>
      <w:r>
        <w:t xml:space="preserve"> </w:t>
      </w:r>
      <w:r>
        <w:t xml:space="preserve">showing how much each metric improved between those two buckets. Large gaps indicate high-impact metrics worth investigating.</w:t>
      </w:r>
    </w:p>
    <w:p>
      <w:pPr>
        <w:pStyle w:val="BodyText"/>
      </w:pPr>
      <w:r>
        <w:rPr>
          <w:b/>
          <w:bCs/>
        </w:rPr>
        <w:t xml:space="preserve">Common Bad Signals — Worst #1 vs Worst #2</w:t>
      </w:r>
      <w:r>
        <w:t xml:space="preserve"> </w:t>
      </w:r>
      <w:r>
        <w:rPr>
          <w:i/>
          <w:iCs/>
        </w:rPr>
        <w:t xml:space="preserve">(shown when two distinct worst buckets exist)</w:t>
      </w:r>
      <w:r>
        <w:t xml:space="preserve"> </w:t>
      </w:r>
      <w:r>
        <w:t xml:space="preserve">— compares W1 and W2 side-by-side and highlights metrics elevated in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worst windows. Signals persistent across multiple bad periods are your most reliable problem indicators.</w:t>
      </w:r>
    </w:p>
    <w:p>
      <w:pPr>
        <w:pStyle w:val="BodyText"/>
      </w:pPr>
      <w:r>
        <w:rPr>
          <w:b/>
          <w:bCs/>
        </w:rPr>
        <w:t xml:space="preserve">Common Good Signals — Best #1 vs Best #2</w:t>
      </w:r>
      <w:r>
        <w:t xml:space="preserve"> </w:t>
      </w:r>
      <w:r>
        <w:rPr>
          <w:i/>
          <w:iCs/>
        </w:rPr>
        <w:t xml:space="preserve">(shown when two distinct best buckets exist)</w:t>
      </w:r>
      <w:r>
        <w:t xml:space="preserve"> </w:t>
      </w:r>
      <w:r>
        <w:t xml:space="preserve">— compares B1 and B2 and highlights metrics healthy in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best windows. These represent your true baseline operating conditions and are the most defensible SLO reference points.</w:t>
      </w:r>
    </w:p>
    <w:p>
      <w:pPr>
        <w:pStyle w:val="BodyText"/>
      </w:pPr>
      <w:r>
        <w:rPr>
          <w:b/>
          <w:bCs/>
        </w:rPr>
        <w:t xml:space="preserve">Insights</w:t>
      </w:r>
      <w:r>
        <w:t xml:space="preserve"> </w:t>
      </w:r>
      <w:r>
        <w:t xml:space="preserve">— observations derived automatically from metric patterns in the window.</w:t>
      </w:r>
    </w:p>
    <w:p>
      <w:pPr>
        <w:pStyle w:val="BodyText"/>
      </w:pPr>
      <w:r>
        <w:rPr>
          <w:b/>
          <w:bCs/>
        </w:rPr>
        <w:t xml:space="preserve">Recommendations</w:t>
      </w:r>
      <w:r>
        <w:t xml:space="preserve"> </w:t>
      </w:r>
      <w:r>
        <w:t xml:space="preserve">— prioritized actions based on what the data found.</w:t>
      </w:r>
    </w:p>
    <w:p>
      <w:pPr>
        <w:pStyle w:val="BodyText"/>
      </w:pPr>
      <w:r>
        <w:rPr>
          <w:b/>
          <w:bCs/>
        </w:rPr>
        <w:t xml:space="preserve">Advanced Signals</w:t>
      </w:r>
      <w:r>
        <w:t xml:space="preserve"> </w:t>
      </w:r>
      <w:r>
        <w:rPr>
          <w:i/>
          <w:iCs/>
        </w:rPr>
        <w:t xml:space="preserve">(shown when detected)</w:t>
      </w:r>
      <w:r>
        <w:t xml:space="preserve"> </w:t>
      </w:r>
      <w:r>
        <w:t xml:space="preserve">— deeper signals including: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SLO Breach</w:t>
      </w:r>
      <w:r>
        <w:t xml:space="preserve"> </w:t>
      </w:r>
      <w:r>
        <w:t xml:space="preserve">— estimated minutes of critical-level degradation in the session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Cascade</w:t>
      </w:r>
      <w:r>
        <w:t xml:space="preserve"> </w:t>
      </w:r>
      <w:r>
        <w:t xml:space="preserve">— which metric fired first and which followed, in sequence across buckets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Efficiency</w:t>
      </w:r>
      <w:r>
        <w:t xml:space="preserve"> </w:t>
      </w:r>
      <w:r>
        <w:t xml:space="preserve">— traffic vs performance relationship anomalies</w:t>
      </w:r>
    </w:p>
    <w:p>
      <w:pPr>
        <w:pStyle w:val="BodyText"/>
      </w:pPr>
      <w:r>
        <w:rPr>
          <w:b/>
          <w:bCs/>
        </w:rPr>
        <w:t xml:space="preserve">Next Steps</w:t>
      </w:r>
      <w:r>
        <w:t xml:space="preserve"> </w:t>
      </w:r>
      <w:r>
        <w:t xml:space="preserve">— Investigate buttons for every metric that exceeded its threshold, linking directly into the relevant Dynatrace app.</w:t>
      </w:r>
    </w:p>
    <w:p>
      <w:pPr>
        <w:pStyle w:val="BodyText"/>
      </w:pPr>
      <w:r>
        <w:rPr>
          <w:b/>
          <w:bCs/>
        </w:rPr>
        <w:t xml:space="preserve">Active Davis Problems</w:t>
      </w:r>
      <w:r>
        <w:t xml:space="preserve"> </w:t>
      </w:r>
      <w:r>
        <w:rPr>
          <w:i/>
          <w:iCs/>
        </w:rPr>
        <w:t xml:space="preserve">(shown when present)</w:t>
      </w:r>
      <w:r>
        <w:t xml:space="preserve"> </w:t>
      </w:r>
      <w:r>
        <w:t xml:space="preserve">— Davis Problems open during the timeframe, listed at the bottom as contextual reference.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hotness-calendar"/>
    <w:p>
      <w:pPr>
        <w:pStyle w:val="Heading2"/>
      </w:pPr>
      <w:r>
        <w:t xml:space="preserve">10. Hotness Calendar</w:t>
      </w:r>
    </w:p>
    <w:p>
      <w:pPr>
        <w:pStyle w:val="FirstParagraph"/>
      </w:pPr>
      <w:r>
        <w:t xml:space="preserve">Click the</w:t>
      </w:r>
      <w:r>
        <w:t xml:space="preserve"> </w:t>
      </w:r>
      <w:r>
        <w:rPr>
          <w:b/>
          <w:bCs/>
        </w:rPr>
        <w:t xml:space="preserve">📅</w:t>
      </w:r>
      <w:r>
        <w:t xml:space="preserve"> </w:t>
      </w:r>
      <w:r>
        <w:t xml:space="preserve">button beside Hotness Assist to open the</w:t>
      </w:r>
      <w:r>
        <w:t xml:space="preserve"> </w:t>
      </w:r>
      <w:r>
        <w:rPr>
          <w:b/>
          <w:bCs/>
        </w:rPr>
        <w:t xml:space="preserve">Hotness Calendar</w:t>
      </w:r>
      <w:r>
        <w:t xml:space="preserve"> </w:t>
      </w:r>
      <w:r>
        <w:t xml:space="preserve">— a day-of-week × hour-of-day heatmap that reveals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your environment typically runs hot.</w:t>
      </w:r>
    </w:p>
    <w:bookmarkStart w:id="42" w:name="how-to-read-it"/>
    <w:p>
      <w:pPr>
        <w:pStyle w:val="Heading3"/>
      </w:pPr>
      <w:r>
        <w:t xml:space="preserve">How to read it</w:t>
      </w:r>
    </w:p>
    <w:p>
      <w:pPr>
        <w:pStyle w:val="Compact"/>
        <w:numPr>
          <w:ilvl w:val="0"/>
          <w:numId w:val="1010"/>
        </w:numPr>
      </w:pPr>
      <w:r>
        <w:t xml:space="preserve">Rows = hours of the day (12am → 11pm)</w:t>
      </w:r>
    </w:p>
    <w:p>
      <w:pPr>
        <w:pStyle w:val="Compact"/>
        <w:numPr>
          <w:ilvl w:val="0"/>
          <w:numId w:val="1010"/>
        </w:numPr>
      </w:pPr>
      <w:r>
        <w:t xml:space="preserve">Columns = days of the week (Sunday → Saturday)</w:t>
      </w:r>
    </w:p>
    <w:p>
      <w:pPr>
        <w:pStyle w:val="Compact"/>
        <w:numPr>
          <w:ilvl w:val="0"/>
          <w:numId w:val="1010"/>
        </w:numPr>
      </w:pPr>
      <w:r>
        <w:t xml:space="preserve">Each cell = the worst Z-score seen during that hour slot, aggregated across the selected history window</w:t>
      </w:r>
    </w:p>
    <w:p>
      <w:pPr>
        <w:pStyle w:val="Compact"/>
        <w:numPr>
          <w:ilvl w:val="0"/>
          <w:numId w:val="1010"/>
        </w:numPr>
      </w:pPr>
      <w:r>
        <w:t xml:space="preserve">Colors use the same scale as the heat strip</w:t>
      </w:r>
    </w:p>
    <w:bookmarkEnd w:id="42"/>
    <w:bookmarkStart w:id="43" w:name="history-window"/>
    <w:p>
      <w:pPr>
        <w:pStyle w:val="Heading3"/>
      </w:pPr>
      <w:r>
        <w:t xml:space="preserve">History window</w:t>
      </w:r>
    </w:p>
    <w:p>
      <w:pPr>
        <w:pStyle w:val="FirstParagraph"/>
      </w:pPr>
      <w:r>
        <w:t xml:space="preserve">Select</w:t>
      </w:r>
      <w:r>
        <w:t xml:space="preserve"> </w:t>
      </w:r>
      <w:r>
        <w:rPr>
          <w:b/>
          <w:bCs/>
        </w:rPr>
        <w:t xml:space="preserve">7 days</w:t>
      </w:r>
      <w:r>
        <w:t xml:space="preserve">,</w:t>
      </w:r>
      <w:r>
        <w:t xml:space="preserve"> </w:t>
      </w:r>
      <w:r>
        <w:rPr>
          <w:b/>
          <w:bCs/>
        </w:rPr>
        <w:t xml:space="preserve">14 days</w:t>
      </w:r>
      <w:r>
        <w:t xml:space="preserve">, or</w:t>
      </w:r>
      <w:r>
        <w:t xml:space="preserve"> </w:t>
      </w:r>
      <w:r>
        <w:rPr>
          <w:b/>
          <w:bCs/>
        </w:rPr>
        <w:t xml:space="preserve">30 days</w:t>
      </w:r>
      <w:r>
        <w:t xml:space="preserve"> </w:t>
      </w:r>
      <w:r>
        <w:t xml:space="preserve">of history. The calendar re-queries at each selection.</w:t>
      </w:r>
    </w:p>
    <w:bookmarkEnd w:id="43"/>
    <w:bookmarkStart w:id="44" w:name="use-cases"/>
    <w:p>
      <w:pPr>
        <w:pStyle w:val="Heading3"/>
      </w:pPr>
      <w:r>
        <w:t xml:space="preserve">Use cases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54"/>
        <w:gridCol w:w="3321"/>
        <w:gridCol w:w="204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What you see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Monday 9am is always red</w:t>
            </w:r>
          </w:p>
        </w:tc>
        <w:tc>
          <w:tcPr/>
          <w:p>
            <w:pPr>
              <w:pStyle w:val="Compact"/>
            </w:pPr>
            <w:r>
              <w:t xml:space="preserve">Recurring peak — expected</w:t>
            </w:r>
          </w:p>
        </w:tc>
        <w:tc>
          <w:tcPr/>
          <w:p>
            <w:pPr>
              <w:pStyle w:val="Compact"/>
            </w:pPr>
            <w:r>
              <w:t xml:space="preserve">Adjust thresholds or add capacity at that 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unusual red cell at 3am on a Wednesday</w:t>
            </w:r>
          </w:p>
        </w:tc>
        <w:tc>
          <w:tcPr/>
          <w:p>
            <w:pPr>
              <w:pStyle w:val="Compact"/>
            </w:pPr>
            <w:r>
              <w:t xml:space="preserve">Genuinely anomalous</w:t>
            </w:r>
          </w:p>
        </w:tc>
        <w:tc>
          <w:tcPr/>
          <w:p>
            <w:pPr>
              <w:pStyle w:val="Compact"/>
            </w:pPr>
            <w:r>
              <w:t xml:space="preserve">Investigate that specific hour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Overnight batch jobs</w:t>
            </w:r>
          </w:p>
        </w:tc>
        <w:tc>
          <w:tcPr/>
          <w:p>
            <w:pPr>
              <w:pStyle w:val="Compact"/>
            </w:pPr>
            <w:r>
              <w:t xml:space="preserve">Red strip from 2–4am every night</w:t>
            </w:r>
          </w:p>
        </w:tc>
        <w:tc>
          <w:tcPr/>
          <w:p>
            <w:pPr>
              <w:pStyle w:val="Compact"/>
            </w:pPr>
            <w:r>
              <w:t xml:space="preserve">Exclude from SLO calculations or separate persona</w:t>
            </w:r>
          </w:p>
        </w:tc>
      </w:tr>
    </w:tbl>
    <w:p>
      <w:pPr>
        <w:pStyle w:val="BlockText"/>
      </w:pPr>
      <w:r>
        <w:rPr>
          <w:b/>
          <w:bCs/>
        </w:rPr>
        <w:t xml:space="preserve">Key insight:</w:t>
      </w:r>
      <w:r>
        <w:t xml:space="preserve"> </w:t>
      </w:r>
      <w:r>
        <w:t xml:space="preserve">The Calendar separates</w:t>
      </w:r>
      <w:r>
        <w:t xml:space="preserve"> </w:t>
      </w:r>
      <w:r>
        <w:rPr>
          <w:i/>
          <w:iCs/>
        </w:rPr>
        <w:t xml:space="preserve">recurring patterns</w:t>
      </w:r>
      <w:r>
        <w:t xml:space="preserve"> </w:t>
      </w:r>
      <w:r>
        <w:t xml:space="preserve">from</w:t>
      </w:r>
      <w:r>
        <w:t xml:space="preserve"> </w:t>
      </w:r>
      <w:r>
        <w:rPr>
          <w:i/>
          <w:iCs/>
        </w:rPr>
        <w:t xml:space="preserve">genuine anomalies</w:t>
      </w:r>
      <w:r>
        <w:t xml:space="preserve">. If Monday at 9am is always red, a red bar at 9am on Monday is not an incident. The Calendar tells you this instantly.</w:t>
      </w:r>
    </w:p>
    <w:p>
      <w:pPr>
        <w:pStyle w:val="FirstParagraph"/>
      </w:pPr>
      <w:r>
        <w:t xml:space="preserve">The panel is draggable.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9" w:name="kpi-heatmap"/>
    <w:p>
      <w:pPr>
        <w:pStyle w:val="Heading2"/>
      </w:pPr>
      <w:r>
        <w:t xml:space="preserve">11. KPI Heatmap</w:t>
      </w:r>
    </w:p>
    <w:p>
      <w:pPr>
        <w:pStyle w:val="FirstParagraph"/>
      </w:pPr>
      <w:r>
        <w:t xml:space="preserve">Each assessment item has a</w:t>
      </w:r>
      <w:r>
        <w:t xml:space="preserve"> </w:t>
      </w:r>
      <w:r>
        <w:rPr>
          <w:b/>
          <w:bCs/>
        </w:rPr>
        <w:t xml:space="preserve">🗓️</w:t>
      </w:r>
      <w:r>
        <w:t xml:space="preserve"> </w:t>
      </w:r>
      <w:r>
        <w:t xml:space="preserve">button that opens a</w:t>
      </w:r>
      <w:r>
        <w:t xml:space="preserve"> </w:t>
      </w:r>
      <w:r>
        <w:rPr>
          <w:b/>
          <w:bCs/>
        </w:rPr>
        <w:t xml:space="preserve">KPI Heatmap</w:t>
      </w:r>
      <w:r>
        <w:t xml:space="preserve"> </w:t>
      </w:r>
      <w:r>
        <w:t xml:space="preserve">— a day × hour calendar scoped to that single metric, showing its raw value (not Z-score) in each cell.</w:t>
      </w:r>
    </w:p>
    <w:bookmarkStart w:id="46" w:name="difference-from-hotness-calendar"/>
    <w:p>
      <w:pPr>
        <w:pStyle w:val="Heading3"/>
      </w:pPr>
      <w:r>
        <w:t xml:space="preserve">Difference from Hotness Calendar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5"/>
        <w:gridCol w:w="4343"/>
        <w:gridCol w:w="332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Hotness Calendar</w:t>
            </w:r>
          </w:p>
        </w:tc>
        <w:tc>
          <w:tcPr/>
          <w:p>
            <w:pPr>
              <w:pStyle w:val="Compact"/>
            </w:pPr>
            <w:r>
              <w:t xml:space="preserve">KPI Heatmap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All metrics combined (Z-score)</w:t>
            </w:r>
          </w:p>
        </w:tc>
        <w:tc>
          <w:tcPr/>
          <w:p>
            <w:pPr>
              <w:pStyle w:val="Compact"/>
            </w:pPr>
            <w:r>
              <w:t xml:space="preserve">One metric (raw value)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Scale</w:t>
            </w:r>
          </w:p>
        </w:tc>
        <w:tc>
          <w:tcPr/>
          <w:p>
            <w:pPr>
              <w:pStyle w:val="Compact"/>
            </w:pPr>
            <w:r>
              <w:t xml:space="preserve">Relative Z-score</w:t>
            </w:r>
          </w:p>
        </w:tc>
        <w:tc>
          <w:tcPr/>
          <w:p>
            <w:pPr>
              <w:pStyle w:val="Compact"/>
            </w:pPr>
            <w:r>
              <w:t xml:space="preserve">Metric’s native unit (ms, %, count)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When does the environment get hot overall?</w:t>
            </w:r>
          </w:p>
        </w:tc>
        <w:tc>
          <w:tcPr/>
          <w:p>
            <w:pPr>
              <w:pStyle w:val="Compact"/>
            </w:pPr>
            <w:r>
              <w:t xml:space="preserve">When does</w:t>
            </w:r>
            <w:r>
              <w:t xml:space="preserve"> </w:t>
            </w:r>
            <w:r>
              <w:rPr>
                <w:i/>
                <w:iCs/>
              </w:rPr>
              <w:t xml:space="preserve">this specific metric</w:t>
            </w:r>
            <w:r>
              <w:t xml:space="preserve"> </w:t>
            </w:r>
            <w:r>
              <w:t xml:space="preserve">spike?</w:t>
            </w:r>
          </w:p>
        </w:tc>
      </w:tr>
    </w:tbl>
    <w:bookmarkEnd w:id="46"/>
    <w:bookmarkStart w:id="47" w:name="features"/>
    <w:p>
      <w:pPr>
        <w:pStyle w:val="Heading3"/>
      </w:pPr>
      <w:r>
        <w:t xml:space="preserve">Features</w:t>
      </w:r>
    </w:p>
    <w:p>
      <w:pPr>
        <w:pStyle w:val="Compact"/>
        <w:numPr>
          <w:ilvl w:val="0"/>
          <w:numId w:val="1011"/>
        </w:numPr>
      </w:pPr>
      <w:r>
        <w:t xml:space="preserve">Hover any cell to see the exact raw value and hour range</w:t>
      </w:r>
    </w:p>
    <w:p>
      <w:pPr>
        <w:pStyle w:val="Compact"/>
        <w:numPr>
          <w:ilvl w:val="0"/>
          <w:numId w:val="1011"/>
        </w:numPr>
      </w:pPr>
      <w:r>
        <w:t xml:space="preserve">Best and worst hour/day are highlighted with a ring indicator</w:t>
      </w:r>
    </w:p>
    <w:p>
      <w:pPr>
        <w:pStyle w:val="Compact"/>
        <w:numPr>
          <w:ilvl w:val="0"/>
          <w:numId w:val="1011"/>
        </w:numPr>
      </w:pPr>
      <w:r>
        <w:t xml:space="preserve">Color scale uses relative Z-scoring within the metric’s own history, so low-variance metrics still show variation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Clickable insight cards</w:t>
      </w:r>
      <w:r>
        <w:t xml:space="preserve"> </w:t>
      </w:r>
      <w:r>
        <w:t xml:space="preserve">— the Analyze section shows insight cards (Hot Zone, Worst Hour, Worst Day, Best Hour, Best Day). Click a card to highlight the corresponding rows or columns in the heatmap grid. Click the card again (or the legend’s Clear button) to remove the highlight.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Legend filter</w:t>
      </w:r>
      <w:r>
        <w:t xml:space="preserve"> </w:t>
      </w:r>
      <w:r>
        <w:t xml:space="preserve">— click any color band in the legend to dim cells outside that heat level, isolating only the cells you care about</w:t>
      </w:r>
    </w:p>
    <w:bookmarkEnd w:id="47"/>
    <w:bookmarkStart w:id="48" w:name="use-cases-1"/>
    <w:p>
      <w:pPr>
        <w:pStyle w:val="Heading3"/>
      </w:pPr>
      <w:r>
        <w:t xml:space="preserve">Use cases</w:t>
      </w:r>
    </w:p>
    <w:p>
      <w:pPr>
        <w:pStyle w:val="Compact"/>
        <w:numPr>
          <w:ilvl w:val="0"/>
          <w:numId w:val="1012"/>
        </w:numPr>
      </w:pPr>
      <w:r>
        <w:t xml:space="preserve">CPU usage: identify which hours approach capacity</w:t>
      </w:r>
    </w:p>
    <w:p>
      <w:pPr>
        <w:pStyle w:val="Compact"/>
        <w:numPr>
          <w:ilvl w:val="0"/>
          <w:numId w:val="1012"/>
        </w:numPr>
      </w:pPr>
      <w:r>
        <w:t xml:space="preserve">Error rate: confirm whether errors are business-hours-only or 24/7</w:t>
      </w:r>
    </w:p>
    <w:p>
      <w:pPr>
        <w:pStyle w:val="Compact"/>
        <w:numPr>
          <w:ilvl w:val="0"/>
          <w:numId w:val="1012"/>
        </w:numPr>
      </w:pPr>
      <w:r>
        <w:t xml:space="preserve">DB query latency: spot batch job windows that slow down query response times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3" w:name="forecast"/>
    <w:p>
      <w:pPr>
        <w:pStyle w:val="Heading2"/>
      </w:pPr>
      <w:r>
        <w:t xml:space="preserve">12. Forecast</w:t>
      </w:r>
    </w:p>
    <w:p>
      <w:pPr>
        <w:pStyle w:val="FirstParagraph"/>
      </w:pPr>
      <w:r>
        <w:t xml:space="preserve">Open the</w:t>
      </w:r>
      <w:r>
        <w:t xml:space="preserve"> </w:t>
      </w:r>
      <w:r>
        <w:rPr>
          <w:b/>
          <w:bCs/>
        </w:rPr>
        <w:t xml:space="preserve">Forecast</w:t>
      </w:r>
      <w:r>
        <w:t xml:space="preserve"> </w:t>
      </w:r>
      <w:r>
        <w:t xml:space="preserve">panel from an assessment item’s</w:t>
      </w:r>
      <w:r>
        <w:t xml:space="preserve"> </w:t>
      </w:r>
      <w:r>
        <w:rPr>
          <w:b/>
          <w:bCs/>
        </w:rPr>
        <w:t xml:space="preserve">📈</w:t>
      </w:r>
      <w:r>
        <w:t xml:space="preserve"> </w:t>
      </w:r>
      <w:r>
        <w:t xml:space="preserve">button. It projects a metric’s trend forward using statistical models.</w:t>
      </w:r>
    </w:p>
    <w:bookmarkStart w:id="50" w:name="available-models"/>
    <w:p>
      <w:pPr>
        <w:pStyle w:val="Heading3"/>
      </w:pPr>
      <w:r>
        <w:t xml:space="preserve">Available models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65"/>
        <w:gridCol w:w="44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/>
          <w:p>
            <w:pPr>
              <w:pStyle w:val="Compact"/>
            </w:pPr>
            <w:r>
              <w:t xml:space="preserve">Steadily trending metrics (memory leak, disk fill rate)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Holt-Winters</w:t>
            </w:r>
          </w:p>
        </w:tc>
        <w:tc>
          <w:tcPr/>
          <w:p>
            <w:pPr>
              <w:pStyle w:val="Compact"/>
            </w:pPr>
            <w:r>
              <w:t xml:space="preserve">Metrics that accelerate or decelerate (adapts level + trend)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Triple Exponential</w:t>
            </w:r>
          </w:p>
        </w:tc>
        <w:tc>
          <w:tcPr/>
          <w:p>
            <w:pPr>
              <w:pStyle w:val="Compact"/>
            </w:pPr>
            <w:r>
              <w:t xml:space="preserve">Metrics with repeating daily/weekly patterns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Prophet</w:t>
            </w:r>
          </w:p>
        </w:tc>
        <w:tc>
          <w:tcPr/>
          <w:p>
            <w:pPr>
              <w:pStyle w:val="Compact"/>
            </w:pPr>
            <w:r>
              <w:t xml:space="preserve">Metrics with sudden baseline shifts or irregular changepoints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ARIMA</w:t>
            </w:r>
          </w:p>
        </w:tc>
        <w:tc>
          <w:tcPr/>
          <w:p>
            <w:pPr>
              <w:pStyle w:val="Compact"/>
            </w:pPr>
            <w:r>
              <w:t xml:space="preserve">General-purpose stationary time series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SARIMA</w:t>
            </w:r>
          </w:p>
        </w:tc>
        <w:tc>
          <w:tcPr/>
          <w:p>
            <w:pPr>
              <w:pStyle w:val="Compact"/>
            </w:pPr>
            <w:r>
              <w:t xml:space="preserve">Strong, consistent seasonal patterns</w:t>
            </w:r>
          </w:p>
        </w:tc>
      </w:tr>
    </w:tbl>
    <w:bookmarkEnd w:id="50"/>
    <w:bookmarkStart w:id="51" w:name="reading-the-chart"/>
    <w:p>
      <w:pPr>
        <w:pStyle w:val="Heading3"/>
      </w:pPr>
      <w:r>
        <w:t xml:space="preserve">Reading the chart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Solid line</w:t>
      </w:r>
      <w:r>
        <w:t xml:space="preserve"> </w:t>
      </w:r>
      <w:r>
        <w:t xml:space="preserve">— historical data (current timeframe window)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Dashed line</w:t>
      </w:r>
      <w:r>
        <w:t xml:space="preserve"> </w:t>
      </w:r>
      <w:r>
        <w:t xml:space="preserve">— forecast projected forward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Shaded band</w:t>
      </w:r>
      <w:r>
        <w:t xml:space="preserve"> </w:t>
      </w:r>
      <w:r>
        <w:t xml:space="preserve">— confidence interval (wider = less certain)</w:t>
      </w:r>
    </w:p>
    <w:bookmarkEnd w:id="51"/>
    <w:bookmarkStart w:id="52" w:name="selecting-a-model"/>
    <w:p>
      <w:pPr>
        <w:pStyle w:val="Heading3"/>
      </w:pPr>
      <w:r>
        <w:t xml:space="preserve">Selecting a model</w:t>
      </w:r>
    </w:p>
    <w:p>
      <w:pPr>
        <w:pStyle w:val="FirstParagraph"/>
      </w:pPr>
      <w:r>
        <w:t xml:space="preserve">Try multiple models and pick the one whose historical fit (how well it tracks the solid line) is best. A model that tracks history well is more likely to forecast accurately.</w:t>
      </w:r>
    </w:p>
    <w:p>
      <w:pPr>
        <w:pStyle w:val="BodyText"/>
      </w:pPr>
      <w:r>
        <w:t xml:space="preserve">The panel is draggable. Extend the forecast horizon using the control at the top of the panel.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app-links-panel"/>
    <w:p>
      <w:pPr>
        <w:pStyle w:val="Heading2"/>
      </w:pPr>
      <w:r>
        <w:t xml:space="preserve">13. App Links Panel</w:t>
      </w:r>
    </w:p>
    <w:p>
      <w:pPr>
        <w:pStyle w:val="FirstParagraph"/>
      </w:pPr>
      <w:r>
        <w:t xml:space="preserve">The right-hand sidebar shows quick-launch buttons for Dynatrace apps relevant to the current persona.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🟢 Green dot</w:t>
            </w:r>
          </w:p>
        </w:tc>
        <w:tc>
          <w:tcPr/>
          <w:p>
            <w:pPr>
              <w:pStyle w:val="Compact"/>
            </w:pPr>
            <w:r>
              <w:t xml:space="preserve">App is marked as installed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⚫ Grey dot</w:t>
            </w:r>
          </w:p>
        </w:tc>
        <w:tc>
          <w:tcPr/>
          <w:p>
            <w:pPr>
              <w:pStyle w:val="Compact"/>
            </w:pPr>
            <w:r>
              <w:t xml:space="preserve">App not yet installed (still clickable — goes to app catalog)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 name button</w:t>
            </w:r>
          </w:p>
        </w:tc>
        <w:tc>
          <w:tcPr/>
          <w:p>
            <w:pPr>
              <w:pStyle w:val="Compact"/>
            </w:pPr>
            <w:r>
              <w:t xml:space="preserve">Opens the app in Dynatrace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Docs</w:t>
            </w:r>
            <w:r>
              <w:t xml:space="preserve"> </w:t>
            </w:r>
            <w:r>
              <w:t xml:space="preserve">link</w:t>
            </w:r>
          </w:p>
        </w:tc>
        <w:tc>
          <w:tcPr/>
          <w:p>
            <w:pPr>
              <w:pStyle w:val="Compact"/>
            </w:pPr>
            <w:r>
              <w:t xml:space="preserve">Opens the app’s documentation</w:t>
            </w:r>
          </w:p>
        </w:tc>
      </w:tr>
    </w:tbl>
    <w:p>
      <w:pPr>
        <w:pStyle w:val="BodyText"/>
      </w:pPr>
      <w:r>
        <w:t xml:space="preserve">Configure which apps appear and in what order in</w:t>
      </w:r>
      <w:r>
        <w:t xml:space="preserve"> </w:t>
      </w:r>
      <w:r>
        <w:rPr>
          <w:b/>
          <w:bCs/>
        </w:rPr>
        <w:t xml:space="preserve">Settings → Personal → App Links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4"/>
    <w:bookmarkStart w:id="58" w:name="automate-weekly-report-workflow"/>
    <w:p>
      <w:pPr>
        <w:pStyle w:val="Heading2"/>
      </w:pPr>
      <w:r>
        <w:t xml:space="preserve">14. Automate — Weekly Report Workflow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Automate</w:t>
      </w:r>
      <w:r>
        <w:t xml:space="preserve"> </w:t>
      </w:r>
      <w:r>
        <w:t xml:space="preserve">button (grid icon, ⠿) in the header generates a ready-to-import Dynatrace Workflow that sends a weekly metric report for the current persona.</w:t>
      </w:r>
    </w:p>
    <w:bookmarkStart w:id="55" w:name="what-it-does"/>
    <w:p>
      <w:pPr>
        <w:pStyle w:val="Heading3"/>
      </w:pPr>
      <w:r>
        <w:t xml:space="preserve">What it does</w:t>
      </w:r>
    </w:p>
    <w:p>
      <w:pPr>
        <w:pStyle w:val="FirstParagraph"/>
      </w:pPr>
      <w:r>
        <w:t xml:space="preserve">The generated workflow runs</w:t>
      </w:r>
      <w:r>
        <w:t xml:space="preserve"> </w:t>
      </w:r>
      <w:r>
        <w:rPr>
          <w:b/>
          <w:bCs/>
        </w:rPr>
        <w:t xml:space="preserve">every Monday at 8:00 AM</w:t>
      </w:r>
      <w:r>
        <w:t xml:space="preserve"> </w:t>
      </w:r>
      <w:r>
        <w:t xml:space="preserve">and:</w:t>
      </w:r>
    </w:p>
    <w:p>
      <w:pPr>
        <w:pStyle w:val="Compact"/>
        <w:numPr>
          <w:ilvl w:val="0"/>
          <w:numId w:val="1014"/>
        </w:numPr>
      </w:pPr>
      <w:r>
        <w:t xml:space="preserve">Queries each of the persona’s heat metrics over the last 7 days using DQL</w:t>
      </w:r>
    </w:p>
    <w:p>
      <w:pPr>
        <w:pStyle w:val="Compact"/>
        <w:numPr>
          <w:ilvl w:val="0"/>
          <w:numId w:val="1014"/>
        </w:numPr>
      </w:pPr>
      <w:r>
        <w:t xml:space="preserve">Sends each metric’s data to Dynatrace Intelligence for a 2–3 sentence health summary</w:t>
      </w:r>
    </w:p>
    <w:p>
      <w:pPr>
        <w:pStyle w:val="Compact"/>
        <w:numPr>
          <w:ilvl w:val="0"/>
          <w:numId w:val="1014"/>
        </w:numPr>
      </w:pPr>
      <w:r>
        <w:t xml:space="preserve">Compiles all per-metric summaries into an overall executive report (Executive Summary, Key Findings, Trends, Recommendations)</w:t>
      </w:r>
    </w:p>
    <w:p>
      <w:pPr>
        <w:pStyle w:val="Compact"/>
        <w:numPr>
          <w:ilvl w:val="0"/>
          <w:numId w:val="1014"/>
        </w:numPr>
      </w:pPr>
      <w:r>
        <w:t xml:space="preserve">Emails the finished report to the address you specify</w:t>
      </w:r>
    </w:p>
    <w:bookmarkEnd w:id="55"/>
    <w:bookmarkStart w:id="56" w:name="how-to-use-it"/>
    <w:p>
      <w:pPr>
        <w:pStyle w:val="Heading3"/>
      </w:pPr>
      <w:r>
        <w:t xml:space="preserve">How to use it</w:t>
      </w:r>
    </w:p>
    <w:p>
      <w:pPr>
        <w:pStyle w:val="Compact"/>
        <w:numPr>
          <w:ilvl w:val="0"/>
          <w:numId w:val="1015"/>
        </w:numPr>
      </w:pPr>
      <w:r>
        <w:t xml:space="preserve">Click the</w:t>
      </w:r>
      <w:r>
        <w:t xml:space="preserve"> </w:t>
      </w:r>
      <w:r>
        <w:rPr>
          <w:b/>
          <w:bCs/>
        </w:rPr>
        <w:t xml:space="preserve">Automate</w:t>
      </w:r>
      <w:r>
        <w:t xml:space="preserve"> </w:t>
      </w:r>
      <w:r>
        <w:t xml:space="preserve">button (grid icon) in the header</w:t>
      </w:r>
    </w:p>
    <w:p>
      <w:pPr>
        <w:pStyle w:val="Compact"/>
        <w:numPr>
          <w:ilvl w:val="0"/>
          <w:numId w:val="1015"/>
        </w:numPr>
      </w:pPr>
      <w:r>
        <w:t xml:space="preserve">Enter the email address that should receive the weekly report</w:t>
      </w:r>
    </w:p>
    <w:p>
      <w:pPr>
        <w:pStyle w:val="Compact"/>
        <w:numPr>
          <w:ilvl w:val="0"/>
          <w:numId w:val="1015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↓ Download Workflow JSON</w:t>
      </w:r>
      <w:r>
        <w:t xml:space="preserve"> </w:t>
      </w:r>
      <w:r>
        <w:t xml:space="preserve">— a</w:t>
      </w:r>
      <w:r>
        <w:t xml:space="preserve"> </w:t>
      </w:r>
      <w:r>
        <w:rPr>
          <w:rStyle w:val="VerbatimChar"/>
        </w:rPr>
        <w:t xml:space="preserve">.workflow.json</w:t>
      </w:r>
      <w:r>
        <w:t xml:space="preserve"> </w:t>
      </w:r>
      <w:r>
        <w:t xml:space="preserve">file is saved to your downloads</w:t>
      </w:r>
    </w:p>
    <w:p>
      <w:pPr>
        <w:pStyle w:val="Compact"/>
        <w:numPr>
          <w:ilvl w:val="0"/>
          <w:numId w:val="1015"/>
        </w:numPr>
      </w:pPr>
      <w:r>
        <w:t xml:space="preserve">Open the</w:t>
      </w:r>
      <w:r>
        <w:t xml:space="preserve"> </w:t>
      </w:r>
      <w:r>
        <w:rPr>
          <w:b/>
          <w:bCs/>
        </w:rPr>
        <w:t xml:space="preserve">Workflows</w:t>
      </w:r>
      <w:r>
        <w:t xml:space="preserve"> </w:t>
      </w:r>
      <w:r>
        <w:t xml:space="preserve">app in Dynatrace</w:t>
      </w:r>
    </w:p>
    <w:p>
      <w:pPr>
        <w:pStyle w:val="Compact"/>
        <w:numPr>
          <w:ilvl w:val="0"/>
          <w:numId w:val="1015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Upload</w:t>
      </w:r>
      <w:r>
        <w:t xml:space="preserve"> </w:t>
      </w:r>
      <w:r>
        <w:t xml:space="preserve">(top-right) and select the downloaded file</w:t>
      </w:r>
    </w:p>
    <w:p>
      <w:pPr>
        <w:pStyle w:val="Compact"/>
        <w:numPr>
          <w:ilvl w:val="0"/>
          <w:numId w:val="1015"/>
        </w:numPr>
      </w:pPr>
      <w:r>
        <w:t xml:space="preserve">The workflow activates immediately and will run every Monday at 8:00 AM Eastern</w:t>
      </w:r>
    </w:p>
    <w:bookmarkEnd w:id="56"/>
    <w:bookmarkStart w:id="57" w:name="notes"/>
    <w:p>
      <w:pPr>
        <w:pStyle w:val="Heading3"/>
      </w:pPr>
      <w:r>
        <w:t xml:space="preserve">Notes</w:t>
      </w:r>
    </w:p>
    <w:p>
      <w:pPr>
        <w:pStyle w:val="Compact"/>
        <w:numPr>
          <w:ilvl w:val="0"/>
          <w:numId w:val="1016"/>
        </w:numPr>
      </w:pPr>
      <w:r>
        <w:t xml:space="preserve">The workflow name is</w:t>
      </w:r>
      <w:r>
        <w:t xml:space="preserve"> </w:t>
      </w:r>
      <w:r>
        <w:rPr>
          <w:rStyle w:val="VerbatimChar"/>
        </w:rPr>
        <w:t xml:space="preserve">NavigatorIQ &lt;Persona&gt; Weekly Report</w:t>
      </w:r>
      <w:r>
        <w:t xml:space="preserve"> </w:t>
      </w:r>
      <w:r>
        <w:t xml:space="preserve">and is created as a private workflow owned by whoever uploads it</w:t>
      </w:r>
    </w:p>
    <w:p>
      <w:pPr>
        <w:pStyle w:val="Compact"/>
        <w:numPr>
          <w:ilvl w:val="0"/>
          <w:numId w:val="1016"/>
        </w:numPr>
      </w:pPr>
      <w:r>
        <w:t xml:space="preserve">Each persona generates its own workflow — you can have separate workflows for Developer, SRE, DBA, etc.</w:t>
      </w:r>
    </w:p>
    <w:p>
      <w:pPr>
        <w:pStyle w:val="Compact"/>
        <w:numPr>
          <w:ilvl w:val="0"/>
          <w:numId w:val="1016"/>
        </w:numPr>
      </w:pPr>
      <w:r>
        <w:t xml:space="preserve">The workflow uses the persona’s currently configured heat metrics at the time you download it; re-download if you change your metric configuration</w:t>
      </w:r>
    </w:p>
    <w:p>
      <w:pPr>
        <w:pStyle w:val="Compact"/>
        <w:numPr>
          <w:ilvl w:val="0"/>
          <w:numId w:val="1016"/>
        </w:numPr>
      </w:pPr>
      <w:r>
        <w:t xml:space="preserve">You need the</w:t>
      </w:r>
      <w:r>
        <w:t xml:space="preserve"> </w:t>
      </w:r>
      <w:r>
        <w:rPr>
          <w:b/>
          <w:bCs/>
        </w:rPr>
        <w:t xml:space="preserve">Dynatrace Intelligence (Davis Copilot)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Workflows</w:t>
      </w:r>
      <w:r>
        <w:t xml:space="preserve"> </w:t>
      </w:r>
      <w:r>
        <w:t xml:space="preserve">apps available in your tenant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3" w:name="settings-personal"/>
    <w:p>
      <w:pPr>
        <w:pStyle w:val="Heading2"/>
      </w:pPr>
      <w:r>
        <w:t xml:space="preserve">15. Settings — Personal</w:t>
      </w:r>
    </w:p>
    <w:p>
      <w:pPr>
        <w:pStyle w:val="FirstParagraph"/>
      </w:pPr>
      <w:r>
        <w:t xml:space="preserve">Personal settings are saved to your Dynatrace user state. They are private to you and do not affect other users. Open with the</w:t>
      </w:r>
      <w:r>
        <w:t xml:space="preserve"> </w:t>
      </w:r>
      <w:r>
        <w:rPr>
          <w:b/>
          <w:bCs/>
        </w:rPr>
        <w:t xml:space="preserve">⚙️</w:t>
      </w:r>
      <w:r>
        <w:t xml:space="preserve"> </w:t>
      </w:r>
      <w:r>
        <w:t xml:space="preserve">button in the header.</w:t>
      </w:r>
    </w:p>
    <w:bookmarkStart w:id="59" w:name="app-links"/>
    <w:p>
      <w:pPr>
        <w:pStyle w:val="Heading3"/>
      </w:pPr>
      <w:r>
        <w:t xml:space="preserve">App Links</w:t>
      </w:r>
    </w:p>
    <w:p>
      <w:pPr>
        <w:pStyle w:val="FirstParagraph"/>
      </w:pPr>
      <w:r>
        <w:t xml:space="preserve">Configure the apps that appear in the sidebar for each persona: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Label</w:t>
      </w:r>
      <w:r>
        <w:t xml:space="preserve"> </w:t>
      </w:r>
      <w:r>
        <w:t xml:space="preserve">— display name shown in the sidebar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App Path</w:t>
      </w:r>
      <w:r>
        <w:t xml:space="preserve"> </w:t>
      </w:r>
      <w:r>
        <w:t xml:space="preserve">— the Dynatrace app identifier (e.g.,</w:t>
      </w:r>
      <w:r>
        <w:t xml:space="preserve"> </w:t>
      </w:r>
      <w:r>
        <w:rPr>
          <w:rStyle w:val="VerbatimChar"/>
        </w:rPr>
        <w:t xml:space="preserve">dynatrace.services</w:t>
      </w:r>
      <w:r>
        <w:t xml:space="preserve">,</w:t>
      </w:r>
      <w:r>
        <w:t xml:space="preserve"> </w:t>
      </w:r>
      <w:r>
        <w:rPr>
          <w:rStyle w:val="VerbatimChar"/>
        </w:rPr>
        <w:t xml:space="preserve">dynatrace.infraops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Docs URL</w:t>
      </w:r>
      <w:r>
        <w:t xml:space="preserve"> </w:t>
      </w:r>
      <w:r>
        <w:t xml:space="preserve">— optional documentation link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Visibility toggle</w:t>
      </w:r>
      <w:r>
        <w:t xml:space="preserve"> </w:t>
      </w:r>
      <w:r>
        <w:t xml:space="preserve">— colored dot toggles the app on/off without deleting it</w:t>
      </w:r>
    </w:p>
    <w:bookmarkEnd w:id="59"/>
    <w:bookmarkStart w:id="60" w:name="assessment-thresholds"/>
    <w:p>
      <w:pPr>
        <w:pStyle w:val="Heading3"/>
      </w:pPr>
      <w:r>
        <w:t xml:space="preserve">Assessment Thresholds</w:t>
      </w:r>
    </w:p>
    <w:p>
      <w:pPr>
        <w:pStyle w:val="FirstParagraph"/>
      </w:pPr>
      <w:r>
        <w:t xml:space="preserve">Numeric warning and critical thresholds for each assessment metric. These determine when a metric shows Yellow or Red status. Adjust to match your environment’s SLOs:</w:t>
      </w:r>
      <w:r>
        <w:t xml:space="preserve"> </w:t>
      </w:r>
      <w:r>
        <w:t xml:space="preserve">- An environment with a strict 99.9% SLA should use a lower error rate critical threshold than a dev environment</w:t>
      </w:r>
      <w:r>
        <w:t xml:space="preserve"> </w:t>
      </w:r>
      <w:r>
        <w:t xml:space="preserve">- Response time thresholds should reflect your users’ actual experience expectations</w:t>
      </w:r>
    </w:p>
    <w:bookmarkEnd w:id="60"/>
    <w:bookmarkStart w:id="61" w:name="hotness-metrics"/>
    <w:p>
      <w:pPr>
        <w:pStyle w:val="Heading3"/>
      </w:pPr>
      <w:r>
        <w:t xml:space="preserve">Hotness Metrics</w:t>
      </w:r>
    </w:p>
    <w:p>
      <w:pPr>
        <w:pStyle w:val="FirstParagraph"/>
      </w:pPr>
      <w:r>
        <w:t xml:space="preserve">Configure what data drives the heat strip for each persona. Three metric types are available:</w:t>
      </w:r>
    </w:p>
    <w:p>
      <w:pPr>
        <w:pStyle w:val="BodyText"/>
      </w:pPr>
      <w:r>
        <w:rPr>
          <w:b/>
          <w:bCs/>
        </w:rPr>
        <w:t xml:space="preserve">Single metric</w:t>
      </w:r>
      <w:r>
        <w:t xml:space="preserve"> </w:t>
      </w:r>
      <w:r>
        <w:t xml:space="preserve">— one Dynatrace metric key with an aggregation:</w:t>
      </w:r>
    </w:p>
    <w:p>
      <w:pPr>
        <w:pStyle w:val="SourceCode"/>
      </w:pPr>
      <w:r>
        <w:rPr>
          <w:rStyle w:val="VerbatimChar"/>
        </w:rPr>
        <w:t xml:space="preserve">Metric key: dt.host.cpu.usage</w:t>
      </w:r>
      <w:r>
        <w:br/>
      </w:r>
      <w:r>
        <w:rPr>
          <w:rStyle w:val="VerbatimChar"/>
        </w:rPr>
        <w:t xml:space="preserve">Aggregation: avg</w:t>
      </w:r>
      <w:r>
        <w:br/>
      </w:r>
      <w:r>
        <w:rPr>
          <w:rStyle w:val="VerbatimChar"/>
        </w:rPr>
        <w:t xml:space="preserve">Unit: %</w:t>
      </w:r>
    </w:p>
    <w:p>
      <w:pPr>
        <w:pStyle w:val="FirstParagraph"/>
      </w:pPr>
      <w:r>
        <w:rPr>
          <w:b/>
          <w:bCs/>
        </w:rPr>
        <w:t xml:space="preserve">Ratio (A ÷ B)</w:t>
      </w:r>
      <w:r>
        <w:t xml:space="preserve"> </w:t>
      </w:r>
      <w:r>
        <w:t xml:space="preserve">— divides two metrics to compute a rate or percentage:</w:t>
      </w:r>
    </w:p>
    <w:p>
      <w:pPr>
        <w:pStyle w:val="SourceCode"/>
      </w:pPr>
      <w:r>
        <w:rPr>
          <w:rStyle w:val="VerbatimChar"/>
        </w:rPr>
        <w:t xml:space="preserve">Numerator: dt.service.request.failure_count</w:t>
      </w:r>
      <w:r>
        <w:br/>
      </w:r>
      <w:r>
        <w:rPr>
          <w:rStyle w:val="VerbatimChar"/>
        </w:rPr>
        <w:t xml:space="preserve">Denominator: dt.service.request.count</w:t>
      </w:r>
      <w:r>
        <w:br/>
      </w:r>
      <w:r>
        <w:rPr>
          <w:rStyle w:val="VerbatimChar"/>
        </w:rPr>
        <w:t xml:space="preserve">Result: error rate %</w:t>
      </w:r>
    </w:p>
    <w:p>
      <w:pPr>
        <w:pStyle w:val="FirstParagraph"/>
      </w:pPr>
      <w:r>
        <w:rPr>
          <w:b/>
          <w:bCs/>
        </w:rPr>
        <w:t xml:space="preserve">Custom DQL</w:t>
      </w:r>
      <w:r>
        <w:t xml:space="preserve"> </w:t>
      </w:r>
      <w:r>
        <w:t xml:space="preserve">— any DQL query returning a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 </w:t>
      </w:r>
      <w:r>
        <w:t xml:space="preserve">column per time bucket:</w:t>
      </w:r>
    </w:p>
    <w:p>
      <w:pPr>
        <w:pStyle w:val="SourceCode"/>
      </w:pPr>
      <w:r>
        <w:rPr>
          <w:rStyle w:val="VerbatimChar"/>
        </w:rPr>
        <w:t xml:space="preserve">fetch spans, from:${from}, to:${to}</w:t>
      </w:r>
      <w:r>
        <w:br/>
      </w:r>
      <w:r>
        <w:rPr>
          <w:rStyle w:val="VerbatimChar"/>
        </w:rPr>
        <w:t xml:space="preserve">| filter isNotNull(db.system)</w:t>
      </w:r>
      <w:r>
        <w:br/>
      </w:r>
      <w:r>
        <w:rPr>
          <w:rStyle w:val="VerbatimChar"/>
        </w:rPr>
        <w:t xml:space="preserve">| makeTimeseries value=count(), interval:${interval}</w:t>
      </w:r>
    </w:p>
    <w:p>
      <w:pPr>
        <w:pStyle w:val="FirstParagraph"/>
      </w:pPr>
      <w:r>
        <w:t xml:space="preserve">For each metric, configure: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Warning threshold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Critical threshold</w:t>
      </w:r>
      <w:r>
        <w:t xml:space="preserve"> </w:t>
      </w:r>
      <w:r>
        <w:t xml:space="preserve">(leave empty for traffic metrics where high values are normal)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Traffic / Performance toggle</w:t>
      </w:r>
      <w:r>
        <w:t xml:space="preserve"> </w:t>
      </w:r>
      <w:r>
        <w:t xml:space="preserve">— Traffic (blue) = high values are expected; Performance (orange) = high values are bad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Display unit</w:t>
      </w:r>
      <w:r>
        <w:t xml:space="preserve"> </w:t>
      </w:r>
      <w:r>
        <w:t xml:space="preserve">— how values are shown in the UI (ms, %, count, etc.)</w:t>
      </w:r>
    </w:p>
    <w:bookmarkEnd w:id="61"/>
    <w:bookmarkStart w:id="62" w:name="general"/>
    <w:p>
      <w:pPr>
        <w:pStyle w:val="Heading3"/>
      </w:pPr>
      <w:r>
        <w:t xml:space="preserve">General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Default Persona</w:t>
            </w:r>
          </w:p>
        </w:tc>
        <w:tc>
          <w:tcPr/>
          <w:p>
            <w:pPr>
              <w:pStyle w:val="Compact"/>
            </w:pPr>
            <w:r>
              <w:t xml:space="preserve">Which persona loads when you open the app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Auto-Refresh Interval</w:t>
            </w:r>
          </w:p>
        </w:tc>
        <w:tc>
          <w:tcPr/>
          <w:p>
            <w:pPr>
              <w:pStyle w:val="Compact"/>
            </w:pPr>
            <w:r>
              <w:t xml:space="preserve">How often queries re-run (ms). 0 = manual only. 300000 = every 5 minutes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End w:id="63"/>
    <w:bookmarkStart w:id="65" w:name="settings-all-users-shared"/>
    <w:p>
      <w:pPr>
        <w:pStyle w:val="Heading2"/>
      </w:pPr>
      <w:r>
        <w:t xml:space="preserve">16. Settings — All Users (Shared)</w:t>
      </w:r>
    </w:p>
    <w:p>
      <w:pPr>
        <w:pStyle w:val="FirstParagraph"/>
      </w:pPr>
      <w:r>
        <w:t xml:space="preserve">Shared settings are visible to everyone in the tenant. Only configure things here that you want all users to see.</w:t>
      </w:r>
    </w:p>
    <w:bookmarkStart w:id="64" w:name="custom-personas-1"/>
    <w:p>
      <w:pPr>
        <w:pStyle w:val="Heading3"/>
      </w:pPr>
      <w:r>
        <w:t xml:space="preserve">Custom Personas</w:t>
      </w:r>
    </w:p>
    <w:p>
      <w:pPr>
        <w:pStyle w:val="FirstParagraph"/>
      </w:pPr>
      <w:r>
        <w:t xml:space="preserve">Add a persona visible to all users: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Icon</w:t>
      </w:r>
      <w:r>
        <w:t xml:space="preserve"> </w:t>
      </w:r>
      <w:r>
        <w:t xml:space="preserve">— an emoji that appears in the persona picker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Label</w:t>
      </w:r>
      <w:r>
        <w:t xml:space="preserve"> </w:t>
      </w:r>
      <w:r>
        <w:t xml:space="preserve">— the persona name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Description</w:t>
      </w:r>
      <w:r>
        <w:t xml:space="preserve"> </w:t>
      </w:r>
      <w:r>
        <w:t xml:space="preserve">— shown in the persona picker to explain who this persona is for</w:t>
      </w:r>
    </w:p>
    <w:p>
      <w:pPr>
        <w:pStyle w:val="BodyText"/>
      </w:pPr>
      <w:r>
        <w:t xml:space="preserve">Once created, each user can independently configure heat metrics, thresholds, and app links for a custom persona in their Personal settings.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70" w:name="custom-dql-metrics"/>
    <w:p>
      <w:pPr>
        <w:pStyle w:val="Heading2"/>
      </w:pPr>
      <w:r>
        <w:t xml:space="preserve">17. Custom DQL Metrics</w:t>
      </w:r>
    </w:p>
    <w:p>
      <w:pPr>
        <w:pStyle w:val="FirstParagraph"/>
      </w:pPr>
      <w:r>
        <w:t xml:space="preserve">Custom DQL metrics are the most powerful way to extend NavigatorIQ to any data in your environment.</w:t>
      </w:r>
    </w:p>
    <w:bookmarkStart w:id="66" w:name="requirements"/>
    <w:p>
      <w:pPr>
        <w:pStyle w:val="Heading3"/>
      </w:pPr>
      <w:r>
        <w:t xml:space="preserve">Requirements</w:t>
      </w:r>
    </w:p>
    <w:p>
      <w:pPr>
        <w:pStyle w:val="FirstParagraph"/>
      </w:pPr>
      <w:r>
        <w:t xml:space="preserve">Your DQL query must return one row per time bucket with a column named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makeTimeseries</w:t>
      </w:r>
      <w:r>
        <w:t xml:space="preserve"> </w:t>
      </w:r>
      <w:r>
        <w:t xml:space="preserve">for time-bucketed data:</w:t>
      </w:r>
    </w:p>
    <w:p>
      <w:pPr>
        <w:pStyle w:val="SourceCode"/>
      </w:pPr>
      <w:r>
        <w:rPr>
          <w:rStyle w:val="VerbatimChar"/>
        </w:rPr>
        <w:t xml:space="preserve">fetch spans, from:${from}, to:${to}</w:t>
      </w:r>
      <w:r>
        <w:br/>
      </w:r>
      <w:r>
        <w:rPr>
          <w:rStyle w:val="VerbatimChar"/>
        </w:rPr>
        <w:t xml:space="preserve">| filter isNotNull(db.system)</w:t>
      </w:r>
      <w:r>
        <w:br/>
      </w:r>
      <w:r>
        <w:rPr>
          <w:rStyle w:val="VerbatimChar"/>
        </w:rPr>
        <w:t xml:space="preserve">| makeTimeseries value=count(), interval:${interval}</w:t>
      </w:r>
    </w:p>
    <w:bookmarkEnd w:id="66"/>
    <w:bookmarkStart w:id="67" w:name="available-placeholders"/>
    <w:p>
      <w:pPr>
        <w:pStyle w:val="Heading3"/>
      </w:pPr>
      <w:r>
        <w:t xml:space="preserve">Available placeholders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55"/>
        <w:gridCol w:w="42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Placeholder</w:t>
            </w:r>
          </w:p>
        </w:tc>
        <w:tc>
          <w:tcPr/>
          <w:p>
            <w:pPr>
              <w:pStyle w:val="Compact"/>
            </w:pPr>
            <w:r>
              <w:t xml:space="preserve">Replaced with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${from}</w:t>
            </w:r>
          </w:p>
        </w:tc>
        <w:tc>
          <w:tcPr/>
          <w:p>
            <w:pPr>
              <w:pStyle w:val="Compact"/>
            </w:pPr>
            <w:r>
              <w:t xml:space="preserve">Start of the selected timeframe (e.g.,</w:t>
            </w:r>
            <w:r>
              <w:t xml:space="preserve"> </w:t>
            </w:r>
            <w:r>
              <w:rPr>
                <w:rStyle w:val="VerbatimChar"/>
              </w:rPr>
              <w:t xml:space="preserve">now()-2h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${to}</w:t>
            </w:r>
          </w:p>
        </w:tc>
        <w:tc>
          <w:tcPr/>
          <w:p>
            <w:pPr>
              <w:pStyle w:val="Compact"/>
            </w:pPr>
            <w:r>
              <w:t xml:space="preserve">End of the selected timeframe (e.g.,</w:t>
            </w:r>
            <w:r>
              <w:t xml:space="preserve"> </w:t>
            </w:r>
            <w:r>
              <w:rPr>
                <w:rStyle w:val="VerbatimChar"/>
              </w:rPr>
              <w:t xml:space="preserve">now()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${interval}</w:t>
            </w:r>
          </w:p>
        </w:tc>
        <w:tc>
          <w:tcPr/>
          <w:p>
            <w:pPr>
              <w:pStyle w:val="Compact"/>
            </w:pPr>
            <w:r>
              <w:t xml:space="preserve">Bucket size for the current tab (e.g.,</w:t>
            </w:r>
            <w:r>
              <w:t xml:space="preserve"> </w:t>
            </w:r>
            <w:r>
              <w:rPr>
                <w:rStyle w:val="VerbatimChar"/>
              </w:rPr>
              <w:t xml:space="preserve">5m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10m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1h</w:t>
            </w:r>
            <w:r>
              <w:t xml:space="preserve">)</w:t>
            </w:r>
          </w:p>
        </w:tc>
      </w:tr>
    </w:tbl>
    <w:p>
      <w:pPr>
        <w:pStyle w:val="BlockText"/>
      </w:pPr>
      <w:r>
        <w:rPr>
          <w:b/>
          <w:bCs/>
        </w:rPr>
        <w:t xml:space="preserve">Important:</w:t>
      </w:r>
      <w:r>
        <w:t xml:space="preserve"> </w:t>
      </w:r>
      <w:r>
        <w:rPr>
          <w:rStyle w:val="VerbatimChar"/>
        </w:rPr>
        <w:t xml:space="preserve">now()</w:t>
      </w:r>
      <w:r>
        <w:t xml:space="preserve"> </w:t>
      </w:r>
      <w:r>
        <w:t xml:space="preserve">is only valid in</w:t>
      </w:r>
      <w:r>
        <w:t xml:space="preserve"> </w:t>
      </w:r>
      <w:r>
        <w:rPr>
          <w:rStyle w:val="VerbatimChar"/>
        </w:rPr>
        <w:t xml:space="preserve">from: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to:</w:t>
      </w:r>
      <w:r>
        <w:t xml:space="preserve"> </w:t>
      </w:r>
      <w:r>
        <w:t xml:space="preserve">parameters on the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line.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valid inside a pipeline stage. Always use</w:t>
      </w:r>
      <w:r>
        <w:t xml:space="preserve"> </w:t>
      </w:r>
      <w:r>
        <w:rPr>
          <w:rStyle w:val="VerbatimChar"/>
        </w:rPr>
        <w:t xml:space="preserve">${from}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${to}</w:t>
      </w:r>
      <w:r>
        <w:t xml:space="preserve"> </w:t>
      </w:r>
      <w:r>
        <w:t xml:space="preserve">placeholders — NavigatorIQ substitutes them with absolute timestamps automatically.</w:t>
      </w:r>
    </w:p>
    <w:bookmarkEnd w:id="67"/>
    <w:bookmarkStart w:id="68" w:name="validated-dql-patterns"/>
    <w:p>
      <w:pPr>
        <w:pStyle w:val="Heading3"/>
      </w:pPr>
      <w:r>
        <w:t xml:space="preserve">Validated DQL patterns</w:t>
      </w:r>
    </w:p>
    <w:p>
      <w:pPr>
        <w:pStyle w:val="FirstParagraph"/>
      </w:pPr>
      <w:r>
        <w:rPr>
          <w:b/>
          <w:bCs/>
        </w:rPr>
        <w:t xml:space="preserve">Database call volume</w:t>
      </w:r>
      <w:r>
        <w:t xml:space="preserve"> </w:t>
      </w:r>
      <w:r>
        <w:t xml:space="preserve">(any database, any framework):</w:t>
      </w:r>
    </w:p>
    <w:p>
      <w:pPr>
        <w:pStyle w:val="SourceCode"/>
      </w:pPr>
      <w:r>
        <w:rPr>
          <w:rStyle w:val="VerbatimChar"/>
        </w:rPr>
        <w:t xml:space="preserve">fetch spans, from:${from}, to:${to}</w:t>
      </w:r>
      <w:r>
        <w:br/>
      </w:r>
      <w:r>
        <w:rPr>
          <w:rStyle w:val="VerbatimChar"/>
        </w:rPr>
        <w:t xml:space="preserve">| filter isNotNull(db.system)</w:t>
      </w:r>
      <w:r>
        <w:br/>
      </w:r>
      <w:r>
        <w:rPr>
          <w:rStyle w:val="VerbatimChar"/>
        </w:rPr>
        <w:t xml:space="preserve">| makeTimeseries value=count(), interval:${interval}</w:t>
      </w:r>
    </w:p>
    <w:p>
      <w:pPr>
        <w:pStyle w:val="FirstParagraph"/>
      </w:pPr>
      <w:r>
        <w:rPr>
          <w:b/>
          <w:bCs/>
        </w:rPr>
        <w:t xml:space="preserve">Log errors over time:</w:t>
      </w:r>
    </w:p>
    <w:p>
      <w:pPr>
        <w:pStyle w:val="SourceCode"/>
      </w:pPr>
      <w:r>
        <w:rPr>
          <w:rStyle w:val="VerbatimChar"/>
        </w:rPr>
        <w:t xml:space="preserve">fetch logs, from:${from}, to:${to}</w:t>
      </w:r>
      <w:r>
        <w:br/>
      </w:r>
      <w:r>
        <w:rPr>
          <w:rStyle w:val="VerbatimChar"/>
        </w:rPr>
        <w:t xml:space="preserve">| filter status == "ERROR" or status == "FATAL"</w:t>
      </w:r>
      <w:r>
        <w:br/>
      </w:r>
      <w:r>
        <w:rPr>
          <w:rStyle w:val="VerbatimChar"/>
        </w:rPr>
        <w:t xml:space="preserve">| makeTimeseries value=count(), interval:${interval}</w:t>
      </w:r>
    </w:p>
    <w:p>
      <w:pPr>
        <w:pStyle w:val="FirstParagraph"/>
      </w:pPr>
      <w:r>
        <w:rPr>
          <w:b/>
          <w:bCs/>
        </w:rPr>
        <w:t xml:space="preserve">Active Davis Problems count:</w:t>
      </w:r>
    </w:p>
    <w:p>
      <w:pPr>
        <w:pStyle w:val="SourceCode"/>
      </w:pPr>
      <w:r>
        <w:rPr>
          <w:rStyle w:val="VerbatimChar"/>
        </w:rPr>
        <w:t xml:space="preserve">fetch dt.davis.problems, from:${from}, to:${to}</w:t>
      </w:r>
      <w:r>
        <w:br/>
      </w:r>
      <w:r>
        <w:rPr>
          <w:rStyle w:val="VerbatimChar"/>
        </w:rPr>
        <w:t xml:space="preserve">| filter event.status == "ACTIVE"</w:t>
      </w:r>
      <w:r>
        <w:br/>
      </w:r>
      <w:r>
        <w:rPr>
          <w:rStyle w:val="VerbatimChar"/>
        </w:rPr>
        <w:t xml:space="preserve">| summarize value=count()</w:t>
      </w:r>
    </w:p>
    <w:p>
      <w:pPr>
        <w:pStyle w:val="FirstParagraph"/>
      </w:pPr>
      <w:r>
        <w:rPr>
          <w:b/>
          <w:bCs/>
        </w:rPr>
        <w:t xml:space="preserve">RUM conversion funnel step:</w:t>
      </w:r>
    </w:p>
    <w:p>
      <w:pPr>
        <w:pStyle w:val="SourceCode"/>
      </w:pPr>
      <w:r>
        <w:rPr>
          <w:rStyle w:val="VerbatimChar"/>
        </w:rPr>
        <w:t xml:space="preserve">fetch user.events, from:${from}, to:${to}</w:t>
      </w:r>
      <w:r>
        <w:br/>
      </w:r>
      <w:r>
        <w:rPr>
          <w:rStyle w:val="VerbatimChar"/>
        </w:rPr>
        <w:t xml:space="preserve">| fieldsAdd slot = bin(start_time, ${interval})</w:t>
      </w:r>
      <w:r>
        <w:br/>
      </w:r>
      <w:r>
        <w:rPr>
          <w:rStyle w:val="VerbatimChar"/>
        </w:rPr>
        <w:t xml:space="preserve">| summarize steps=collectDistinct(view.name), by:{dt.rum.session.id, slot}</w:t>
      </w:r>
      <w:r>
        <w:br/>
      </w:r>
      <w:r>
        <w:rPr>
          <w:rStyle w:val="VerbatimChar"/>
        </w:rPr>
        <w:t xml:space="preserve">| summarize total=countIf(iAny(steps[] == "/checkout")), by:{slot}</w:t>
      </w:r>
      <w:r>
        <w:br/>
      </w:r>
      <w:r>
        <w:rPr>
          <w:rStyle w:val="VerbatimChar"/>
        </w:rPr>
        <w:t xml:space="preserve">| fieldsAdd value=toDouble(total)</w:t>
      </w:r>
    </w:p>
    <w:bookmarkEnd w:id="68"/>
    <w:bookmarkStart w:id="69" w:name="key-field-name-reference"/>
    <w:p>
      <w:pPr>
        <w:pStyle w:val="Heading3"/>
      </w:pPr>
      <w:r>
        <w:t xml:space="preserve">Key field name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3080"/>
        <w:gridCol w:w="35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Correct field</w:t>
            </w:r>
          </w:p>
        </w:tc>
        <w:tc>
          <w:tcPr/>
          <w:p>
            <w:pPr>
              <w:pStyle w:val="Compact"/>
            </w:pPr>
            <w:r>
              <w:t xml:space="preserve">Common mistake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Davis Problems 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fetch dt.davis.problems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fetch events \| filter event.type == "DAVIS_PROBLEM"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Problem 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event.status == "ACTIVE"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event.status == "OPEN"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Problem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event.name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event.title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severity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 == "ERROR"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log.level == "ERROR"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9"/>
    <w:bookmarkEnd w:id="70"/>
    <w:bookmarkStart w:id="77" w:name="best-practices"/>
    <w:p>
      <w:pPr>
        <w:pStyle w:val="Heading2"/>
      </w:pPr>
      <w:r>
        <w:t xml:space="preserve">18. Best Practices</w:t>
      </w:r>
    </w:p>
    <w:bookmarkStart w:id="71" w:name="timeframe-selection"/>
    <w:p>
      <w:pPr>
        <w:pStyle w:val="Heading3"/>
      </w:pPr>
      <w:r>
        <w:t xml:space="preserve">Timeframe selection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Last 2 Hours</w:t>
      </w:r>
      <w:r>
        <w:t xml:space="preserve"> </w:t>
      </w:r>
      <w:r>
        <w:t xml:space="preserve">for active incident investigation. Five-minute buckets give you the granularity to pinpoint exactly when things went wrong.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Last 7 Days</w:t>
      </w:r>
      <w:r>
        <w:t xml:space="preserve"> </w:t>
      </w:r>
      <w:r>
        <w:t xml:space="preserve">to identify slow-moving degradation — memory leaks, disk fill rates, gradual latency increases that are invisible at 2-hour scale.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Yesterday + Today</w:t>
      </w:r>
      <w:r>
        <w:t xml:space="preserve"> </w:t>
      </w:r>
      <w:r>
        <w:t xml:space="preserve">side by side (switch tabs) to compare today’s pattern against the prior day. A spike that also happened yesterday at the same time is likely a scheduled job, not an incident.</w:t>
      </w:r>
    </w:p>
    <w:bookmarkEnd w:id="71"/>
    <w:bookmarkStart w:id="72" w:name="heat-strip-interpretation"/>
    <w:p>
      <w:pPr>
        <w:pStyle w:val="Heading3"/>
      </w:pPr>
      <w:r>
        <w:t xml:space="preserve">Heat strip interpretation</w:t>
      </w:r>
    </w:p>
    <w:p>
      <w:pPr>
        <w:pStyle w:val="Compact"/>
        <w:numPr>
          <w:ilvl w:val="0"/>
          <w:numId w:val="1018"/>
        </w:numPr>
      </w:pPr>
      <w:r>
        <w:t xml:space="preserve">A single red bar does not always mean an incident. Check whether the same bar appears red in the Hotness Calendar — if Monday at 9am is always red, it is an expected peak.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Green dot + red bar</w:t>
      </w:r>
      <w:r>
        <w:t xml:space="preserve"> </w:t>
      </w:r>
      <w:r>
        <w:t xml:space="preserve">immediately following: strongly suggests a deployment caused the spike. Click the red bar to open Bucket Diagnosis, then click Explore on the worst metric to see which services are affected.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Red marker + red bar</w:t>
      </w:r>
      <w:r>
        <w:t xml:space="preserve">: Davis opened one or more problems during that interval. In sparse views the count shows as a number; in dense views it shows as a size-scaled red dot. A high count alongside a spike is a strong signal that something systemic broke. NavigatorIQ shows you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it started and how it correlates with metrics — open the Problems app for full detail.</w:t>
      </w:r>
    </w:p>
    <w:bookmarkEnd w:id="72"/>
    <w:bookmarkStart w:id="73" w:name="assessment-thresholds-1"/>
    <w:p>
      <w:pPr>
        <w:pStyle w:val="Heading3"/>
      </w:pPr>
      <w:r>
        <w:t xml:space="preserve">Assessment thresholds</w:t>
      </w:r>
    </w:p>
    <w:p>
      <w:pPr>
        <w:pStyle w:val="Compact"/>
        <w:numPr>
          <w:ilvl w:val="0"/>
          <w:numId w:val="1019"/>
        </w:numPr>
      </w:pPr>
      <w:r>
        <w:t xml:space="preserve">Start with the defaults and adjust after running the app for a week in your environment. You will quickly learn whether your default error rate sits at 0.5% (lower the critical threshold) or 8% (raise it).</w:t>
      </w:r>
    </w:p>
    <w:p>
      <w:pPr>
        <w:pStyle w:val="Compact"/>
        <w:numPr>
          <w:ilvl w:val="0"/>
          <w:numId w:val="1019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Traffic</w:t>
      </w:r>
      <w:r>
        <w:t xml:space="preserve"> </w:t>
      </w:r>
      <w:r>
        <w:t xml:space="preserve">type for metrics where high values are expected during busy periods (request volume, DB query count). NavigatorIQ will not penalize heat scores for high traffic metrics.</w:t>
      </w:r>
    </w:p>
    <w:p>
      <w:pPr>
        <w:pStyle w:val="Compact"/>
        <w:numPr>
          <w:ilvl w:val="0"/>
          <w:numId w:val="1019"/>
        </w:numPr>
      </w:pPr>
      <w:r>
        <w:t xml:space="preserve">Set thresholds conservatively for critical production environments and more liberally for staging or dev environments — consider creating separate custom personas for each.</w:t>
      </w:r>
    </w:p>
    <w:bookmarkEnd w:id="73"/>
    <w:bookmarkStart w:id="74" w:name="hotness-assist-workflow"/>
    <w:p>
      <w:pPr>
        <w:pStyle w:val="Heading3"/>
      </w:pPr>
      <w:r>
        <w:t xml:space="preserve">Hotness Assist workflow</w:t>
      </w:r>
    </w:p>
    <w:p>
      <w:pPr>
        <w:pStyle w:val="Compact"/>
        <w:numPr>
          <w:ilvl w:val="0"/>
          <w:numId w:val="1020"/>
        </w:numPr>
      </w:pPr>
      <w:r>
        <w:t xml:space="preserve">Open Hotness Assist when you want context beyond</w:t>
      </w:r>
      <w:r>
        <w:t xml:space="preserve"> </w:t>
      </w:r>
      <w:r>
        <w:t xml:space="preserve">“something spiked.”</w:t>
      </w:r>
    </w:p>
    <w:p>
      <w:pPr>
        <w:pStyle w:val="Compact"/>
        <w:numPr>
          <w:ilvl w:val="0"/>
          <w:numId w:val="1020"/>
        </w:numPr>
      </w:pPr>
      <w:r>
        <w:t xml:space="preserve">Check</w:t>
      </w:r>
      <w:r>
        <w:t xml:space="preserve"> </w:t>
      </w:r>
      <w:r>
        <w:rPr>
          <w:b/>
          <w:bCs/>
        </w:rPr>
        <w:t xml:space="preserve">Pattern Analysis</w:t>
      </w:r>
      <w:r>
        <w:t xml:space="preserve"> </w:t>
      </w:r>
      <w:r>
        <w:t xml:space="preserve">first — Transient vs Sustained tells you whether the incident is ongoing.</w:t>
      </w:r>
    </w:p>
    <w:p>
      <w:pPr>
        <w:pStyle w:val="Compact"/>
        <w:numPr>
          <w:ilvl w:val="0"/>
          <w:numId w:val="1020"/>
        </w:numPr>
      </w:pPr>
      <w:r>
        <w:t xml:space="preserve">Look at</w:t>
      </w:r>
      <w:r>
        <w:t xml:space="preserve"> </w:t>
      </w:r>
      <w:r>
        <w:rPr>
          <w:b/>
          <w:bCs/>
        </w:rPr>
        <w:t xml:space="preserve">What’s Different — W1 vs B1</w:t>
      </w:r>
      <w:r>
        <w:t xml:space="preserve"> </w:t>
      </w:r>
      <w:r>
        <w:t xml:space="preserve">to see which metrics were worst at peak.</w:t>
      </w:r>
    </w:p>
    <w:p>
      <w:pPr>
        <w:pStyle w:val="Compact"/>
        <w:numPr>
          <w:ilvl w:val="0"/>
          <w:numId w:val="1020"/>
        </w:numPr>
      </w:pPr>
      <w:r>
        <w:t xml:space="preserve">If W2 exists, check</w:t>
      </w:r>
      <w:r>
        <w:t xml:space="preserve"> </w:t>
      </w:r>
      <w:r>
        <w:rPr>
          <w:b/>
          <w:bCs/>
        </w:rPr>
        <w:t xml:space="preserve">Common Bad Signals</w:t>
      </w:r>
      <w:r>
        <w:t xml:space="preserve"> </w:t>
      </w:r>
      <w:r>
        <w:t xml:space="preserve">— metrics elevated in both worst windows are your strongest leads.</w:t>
      </w:r>
    </w:p>
    <w:p>
      <w:pPr>
        <w:pStyle w:val="Compact"/>
        <w:numPr>
          <w:ilvl w:val="0"/>
          <w:numId w:val="1020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Cross-Metric Correlation</w:t>
      </w:r>
      <w:r>
        <w:t xml:space="preserve"> </w:t>
      </w:r>
      <w:r>
        <w:t xml:space="preserve">table to find cascading effects. If Error Rate drives Response Time (Rate = 95%), fixing errors will likely fix latency too.</w:t>
      </w:r>
    </w:p>
    <w:p>
      <w:pPr>
        <w:pStyle w:val="Compact"/>
        <w:numPr>
          <w:ilvl w:val="0"/>
          <w:numId w:val="1020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Next Steps</w:t>
      </w:r>
      <w:r>
        <w:t xml:space="preserve"> </w:t>
      </w:r>
      <w:r>
        <w:t xml:space="preserve">to launch directly into the right Dynatrace app.</w:t>
      </w:r>
    </w:p>
    <w:bookmarkEnd w:id="74"/>
    <w:bookmarkStart w:id="75" w:name="custom-personas-for-teams"/>
    <w:p>
      <w:pPr>
        <w:pStyle w:val="Heading3"/>
      </w:pPr>
      <w:r>
        <w:t xml:space="preserve">Custom personas for teams</w:t>
      </w:r>
    </w:p>
    <w:p>
      <w:pPr>
        <w:pStyle w:val="FirstParagraph"/>
      </w:pPr>
      <w:r>
        <w:t xml:space="preserve">If you support multiple teams with different concerns, create a custom persona per team in Settings → All Users. Each team member can then select their team persona as default. Custom personas can cover any Dynatrace metric via DQL — there is no limit to what you can surface.</w:t>
      </w:r>
    </w:p>
    <w:bookmarkEnd w:id="75"/>
    <w:bookmarkStart w:id="76" w:name="auto-refresh-for-war-rooms"/>
    <w:p>
      <w:pPr>
        <w:pStyle w:val="Heading3"/>
      </w:pPr>
      <w:r>
        <w:t xml:space="preserve">Auto-refresh for war rooms</w:t>
      </w:r>
    </w:p>
    <w:p>
      <w:pPr>
        <w:pStyle w:val="FirstParagraph"/>
      </w:pPr>
      <w:r>
        <w:t xml:space="preserve">During major incidents, set auto-refresh to 300000ms (5 minutes) in Settings → General. The heat strip will stay live without manual intervention, so the room can focus on investigation rather than refreshing the dashboard.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4" w:name="incident-response-workflow"/>
    <w:p>
      <w:pPr>
        <w:pStyle w:val="Heading2"/>
      </w:pPr>
      <w:r>
        <w:t xml:space="preserve">19. Incident Response Workflow</w:t>
      </w:r>
    </w:p>
    <w:p>
      <w:pPr>
        <w:pStyle w:val="FirstParagraph"/>
      </w:pPr>
      <w:r>
        <w:t xml:space="preserve">This is the recommended flow for using NavigatorIQ during an active incident.</w:t>
      </w:r>
    </w:p>
    <w:bookmarkStart w:id="78" w:name="step-1-triage-with-the-heat-strip"/>
    <w:p>
      <w:pPr>
        <w:pStyle w:val="Heading3"/>
      </w:pPr>
      <w:r>
        <w:t xml:space="preserve">Step 1 — Triage with the heat strip</w:t>
      </w:r>
    </w:p>
    <w:p>
      <w:pPr>
        <w:pStyle w:val="Compact"/>
        <w:numPr>
          <w:ilvl w:val="0"/>
          <w:numId w:val="1021"/>
        </w:numPr>
      </w:pPr>
      <w:r>
        <w:t xml:space="preserve">Open</w:t>
      </w:r>
      <w:r>
        <w:t xml:space="preserve"> </w:t>
      </w:r>
      <w:r>
        <w:rPr>
          <w:b/>
          <w:bCs/>
        </w:rPr>
        <w:t xml:space="preserve">Last 2 Hours</w:t>
      </w:r>
    </w:p>
    <w:p>
      <w:pPr>
        <w:pStyle w:val="Compact"/>
        <w:numPr>
          <w:ilvl w:val="0"/>
          <w:numId w:val="1021"/>
        </w:numPr>
      </w:pPr>
      <w:r>
        <w:t xml:space="preserve">Look at the heat strip — identify the red bars</w:t>
      </w:r>
    </w:p>
    <w:p>
      <w:pPr>
        <w:pStyle w:val="Compact"/>
        <w:numPr>
          <w:ilvl w:val="0"/>
          <w:numId w:val="1021"/>
        </w:numPr>
      </w:pPr>
      <w:r>
        <w:t xml:space="preserve">Note whether green (deployment) or red (Davis Problem) markers are present</w:t>
      </w:r>
    </w:p>
    <w:bookmarkEnd w:id="78"/>
    <w:bookmarkStart w:id="79" w:name="step-2-identify-the-pattern"/>
    <w:p>
      <w:pPr>
        <w:pStyle w:val="Heading3"/>
      </w:pPr>
      <w:r>
        <w:t xml:space="preserve">Step 2 — Identify the pattern</w:t>
      </w:r>
    </w:p>
    <w:p>
      <w:pPr>
        <w:pStyle w:val="Compact"/>
        <w:numPr>
          <w:ilvl w:val="0"/>
          <w:numId w:val="102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🔥 Hotness Assist</w:t>
      </w:r>
    </w:p>
    <w:p>
      <w:pPr>
        <w:pStyle w:val="Compact"/>
        <w:numPr>
          <w:ilvl w:val="0"/>
          <w:numId w:val="1022"/>
        </w:numPr>
      </w:pPr>
      <w:r>
        <w:t xml:space="preserve">Check</w:t>
      </w:r>
      <w:r>
        <w:t xml:space="preserve"> </w:t>
      </w:r>
      <w:r>
        <w:rPr>
          <w:b/>
          <w:bCs/>
        </w:rPr>
        <w:t xml:space="preserve">Pattern Analysis</w:t>
      </w:r>
      <w:r>
        <w:t xml:space="preserve"> </w:t>
      </w:r>
      <w:r>
        <w:t xml:space="preserve">— is this Transient (resolved) or Sustained (still ongoing)?</w:t>
      </w:r>
    </w:p>
    <w:p>
      <w:pPr>
        <w:pStyle w:val="Compact"/>
        <w:numPr>
          <w:ilvl w:val="0"/>
          <w:numId w:val="1022"/>
        </w:numPr>
      </w:pPr>
      <w:r>
        <w:t xml:space="preserve">Check</w:t>
      </w:r>
      <w:r>
        <w:t xml:space="preserve"> </w:t>
      </w:r>
      <w:r>
        <w:rPr>
          <w:b/>
          <w:bCs/>
        </w:rPr>
        <w:t xml:space="preserve">Active Davis Problems</w:t>
      </w:r>
      <w:r>
        <w:t xml:space="preserve"> </w:t>
      </w:r>
      <w:r>
        <w:t xml:space="preserve">at the bottom — is there already an open problem? If yes, coordinate with whoever owns it.</w:t>
      </w:r>
    </w:p>
    <w:bookmarkEnd w:id="79"/>
    <w:bookmarkStart w:id="80" w:name="step-3-find-the-root-metric"/>
    <w:p>
      <w:pPr>
        <w:pStyle w:val="Heading3"/>
      </w:pPr>
      <w:r>
        <w:t xml:space="preserve">Step 3 — Find the root metric</w:t>
      </w:r>
    </w:p>
    <w:p>
      <w:pPr>
        <w:pStyle w:val="Compact"/>
        <w:numPr>
          <w:ilvl w:val="0"/>
          <w:numId w:val="1023"/>
        </w:numPr>
      </w:pPr>
      <w:r>
        <w:t xml:space="preserve">Look at</w:t>
      </w:r>
      <w:r>
        <w:t xml:space="preserve"> </w:t>
      </w:r>
      <w:r>
        <w:rPr>
          <w:b/>
          <w:bCs/>
        </w:rPr>
        <w:t xml:space="preserve">What’s Different — W1 vs B1</w:t>
      </w:r>
      <w:r>
        <w:t xml:space="preserve"> </w:t>
      </w:r>
      <w:r>
        <w:t xml:space="preserve">in Hotness Assist — which metrics were highest at peak?</w:t>
      </w:r>
    </w:p>
    <w:p>
      <w:pPr>
        <w:pStyle w:val="Compact"/>
        <w:numPr>
          <w:ilvl w:val="0"/>
          <w:numId w:val="1023"/>
        </w:numPr>
      </w:pPr>
      <w:r>
        <w:t xml:space="preserve">If a second worst bucket exists, check</w:t>
      </w:r>
      <w:r>
        <w:t xml:space="preserve"> </w:t>
      </w:r>
      <w:r>
        <w:rPr>
          <w:b/>
          <w:bCs/>
        </w:rPr>
        <w:t xml:space="preserve">Common Bad Signals (W1 vs W2)</w:t>
      </w:r>
      <w:r>
        <w:t xml:space="preserve"> </w:t>
      </w:r>
      <w:r>
        <w:t xml:space="preserve">— metrics elevated in both are your strongest leads.</w:t>
      </w:r>
    </w:p>
    <w:p>
      <w:pPr>
        <w:pStyle w:val="Compact"/>
        <w:numPr>
          <w:ilvl w:val="0"/>
          <w:numId w:val="1023"/>
        </w:numPr>
      </w:pPr>
      <w:r>
        <w:t xml:space="preserve">Check the</w:t>
      </w:r>
      <w:r>
        <w:t xml:space="preserve"> </w:t>
      </w:r>
      <w:r>
        <w:rPr>
          <w:b/>
          <w:bCs/>
        </w:rPr>
        <w:t xml:space="preserve">Cross-Metric Correlation</w:t>
      </w:r>
      <w:r>
        <w:t xml:space="preserve"> </w:t>
      </w:r>
      <w:r>
        <w:t xml:space="preserve">table — which metrics are strongly linked?</w:t>
      </w:r>
    </w:p>
    <w:p>
      <w:pPr>
        <w:pStyle w:val="Compact"/>
        <w:numPr>
          <w:ilvl w:val="0"/>
          <w:numId w:val="1023"/>
        </w:numPr>
      </w:pPr>
      <w:r>
        <w:t xml:space="preserve">The metric with the highest Z-score and the strongest correlations is your primary suspect.</w:t>
      </w:r>
    </w:p>
    <w:bookmarkEnd w:id="80"/>
    <w:bookmarkStart w:id="81" w:name="step-4-drill-down"/>
    <w:p>
      <w:pPr>
        <w:pStyle w:val="Heading3"/>
      </w:pPr>
      <w:r>
        <w:t xml:space="preserve">Step 4 — Drill down</w:t>
      </w:r>
    </w:p>
    <w:p>
      <w:pPr>
        <w:pStyle w:val="Compact"/>
        <w:numPr>
          <w:ilvl w:val="0"/>
          <w:numId w:val="102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Explore</w:t>
      </w:r>
      <w:r>
        <w:t xml:space="preserve"> </w:t>
      </w:r>
      <w:r>
        <w:t xml:space="preserve">on the primary suspect metric</w:t>
      </w:r>
    </w:p>
    <w:p>
      <w:pPr>
        <w:pStyle w:val="Compact"/>
        <w:numPr>
          <w:ilvl w:val="0"/>
          <w:numId w:val="1024"/>
        </w:numPr>
      </w:pPr>
      <w:r>
        <w:t xml:space="preserve">Review the entity breakdown — which services/hosts are driving the value?</w:t>
      </w:r>
    </w:p>
    <w:p>
      <w:pPr>
        <w:pStyle w:val="Compact"/>
        <w:numPr>
          <w:ilvl w:val="0"/>
          <w:numId w:val="1024"/>
        </w:numPr>
      </w:pPr>
      <w:r>
        <w:t xml:space="preserve">Review diagnosis scenarios — what specific conditions are flagged?</w:t>
      </w:r>
    </w:p>
    <w:p>
      <w:pPr>
        <w:pStyle w:val="Compact"/>
        <w:numPr>
          <w:ilvl w:val="0"/>
          <w:numId w:val="1024"/>
        </w:numPr>
      </w:pPr>
      <w:r>
        <w:t xml:space="preserve">Click the</w:t>
      </w:r>
      <w:r>
        <w:t xml:space="preserve"> </w:t>
      </w:r>
      <w:r>
        <w:rPr>
          <w:b/>
          <w:bCs/>
        </w:rPr>
        <w:t xml:space="preserve">Launch</w:t>
      </w:r>
      <w:r>
        <w:t xml:space="preserve"> </w:t>
      </w:r>
      <w:r>
        <w:t xml:space="preserve">button to open the full Dynatrace app at the right scope</w:t>
      </w:r>
    </w:p>
    <w:bookmarkEnd w:id="81"/>
    <w:bookmarkStart w:id="82" w:name="step-5-validate-the-fix"/>
    <w:p>
      <w:pPr>
        <w:pStyle w:val="Heading3"/>
      </w:pPr>
      <w:r>
        <w:t xml:space="preserve">Step 5 — Validate the fix</w:t>
      </w:r>
    </w:p>
    <w:p>
      <w:pPr>
        <w:pStyle w:val="Compact"/>
        <w:numPr>
          <w:ilvl w:val="0"/>
          <w:numId w:val="1025"/>
        </w:numPr>
      </w:pPr>
      <w:r>
        <w:t xml:space="preserve">After a remediation action (restart, config change, rollback), return to NavigatorIQ</w:t>
      </w:r>
    </w:p>
    <w:p>
      <w:pPr>
        <w:pStyle w:val="Compact"/>
        <w:numPr>
          <w:ilvl w:val="0"/>
          <w:numId w:val="1025"/>
        </w:numPr>
      </w:pPr>
      <w:r>
        <w:t xml:space="preserve">Hit</w:t>
      </w:r>
      <w:r>
        <w:t xml:space="preserve"> </w:t>
      </w:r>
      <w:r>
        <w:rPr>
          <w:b/>
          <w:bCs/>
        </w:rPr>
        <w:t xml:space="preserve">⟳ Refresh</w:t>
      </w:r>
      <w:r>
        <w:t xml:space="preserve"> </w:t>
      </w:r>
      <w:r>
        <w:t xml:space="preserve">to re-run queries</w:t>
      </w:r>
    </w:p>
    <w:p>
      <w:pPr>
        <w:pStyle w:val="Compact"/>
        <w:numPr>
          <w:ilvl w:val="0"/>
          <w:numId w:val="1025"/>
        </w:numPr>
      </w:pPr>
      <w:r>
        <w:t xml:space="preserve">Watch the heat strip — bars should start trending blue/yellow</w:t>
      </w:r>
    </w:p>
    <w:p>
      <w:pPr>
        <w:pStyle w:val="Compact"/>
        <w:numPr>
          <w:ilvl w:val="0"/>
          <w:numId w:val="1025"/>
        </w:numPr>
      </w:pPr>
      <w:r>
        <w:t xml:space="preserve">If a deployment caused the incident, verify the new green dot appears and subsequent bars cool down</w:t>
      </w:r>
    </w:p>
    <w:bookmarkEnd w:id="82"/>
    <w:bookmarkStart w:id="83" w:name="step-6-post-incident-review"/>
    <w:p>
      <w:pPr>
        <w:pStyle w:val="Heading3"/>
      </w:pPr>
      <w:r>
        <w:t xml:space="preserve">Step 6 — Post-incident review</w:t>
      </w:r>
    </w:p>
    <w:p>
      <w:pPr>
        <w:pStyle w:val="Compact"/>
        <w:numPr>
          <w:ilvl w:val="0"/>
          <w:numId w:val="1026"/>
        </w:numPr>
      </w:pPr>
      <w:r>
        <w:t xml:space="preserve">Switch to</w:t>
      </w:r>
      <w:r>
        <w:t xml:space="preserve"> </w:t>
      </w:r>
      <w:r>
        <w:rPr>
          <w:b/>
          <w:bCs/>
        </w:rPr>
        <w:t xml:space="preserve">Last 7 Days</w:t>
      </w:r>
      <w:r>
        <w:t xml:space="preserve"> </w:t>
      </w:r>
      <w:r>
        <w:t xml:space="preserve">to see the spike in weekly context</w:t>
      </w:r>
    </w:p>
    <w:p>
      <w:pPr>
        <w:pStyle w:val="Compact"/>
        <w:numPr>
          <w:ilvl w:val="0"/>
          <w:numId w:val="1026"/>
        </w:numPr>
      </w:pPr>
      <w:r>
        <w:t xml:space="preserve">Open</w:t>
      </w:r>
      <w:r>
        <w:t xml:space="preserve"> </w:t>
      </w:r>
      <w:r>
        <w:rPr>
          <w:b/>
          <w:bCs/>
        </w:rPr>
        <w:t xml:space="preserve">Hotness Calendar</w:t>
      </w:r>
      <w:r>
        <w:t xml:space="preserve"> </w:t>
      </w:r>
      <w:r>
        <w:t xml:space="preserve">— was this hour/day pattern normal or truly anomalous?</w:t>
      </w:r>
    </w:p>
    <w:p>
      <w:pPr>
        <w:pStyle w:val="Compact"/>
        <w:numPr>
          <w:ilvl w:val="0"/>
          <w:numId w:val="1026"/>
        </w:numPr>
      </w:pPr>
      <w:r>
        <w:t xml:space="preserve">Review thresholds — was the alert threshold appropriate, or does it need tuning?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91" w:name="troubleshooting"/>
    <w:p>
      <w:pPr>
        <w:pStyle w:val="Heading2"/>
      </w:pPr>
      <w:r>
        <w:t xml:space="preserve">20. Troubleshooting</w:t>
      </w:r>
    </w:p>
    <w:bookmarkStart w:id="85" w:name="the-app-shows-no-data-for-all-metrics"/>
    <w:p>
      <w:pPr>
        <w:pStyle w:val="Heading3"/>
      </w:pPr>
      <w:r>
        <w:t xml:space="preserve">The app shows</w:t>
      </w:r>
      <w:r>
        <w:t xml:space="preserve"> </w:t>
      </w:r>
      <w:r>
        <w:t xml:space="preserve">“No Data”</w:t>
      </w:r>
      <w:r>
        <w:t xml:space="preserve"> </w:t>
      </w:r>
      <w:r>
        <w:t xml:space="preserve">for all metrics</w:t>
      </w:r>
    </w:p>
    <w:p>
      <w:pPr>
        <w:pStyle w:val="Compact"/>
        <w:numPr>
          <w:ilvl w:val="0"/>
          <w:numId w:val="1027"/>
        </w:numPr>
      </w:pPr>
      <w:r>
        <w:t xml:space="preserve">Verify you have the correct Dynatrace permissions for the data you are querying (metrics, logs, spans, etc.)</w:t>
      </w:r>
    </w:p>
    <w:p>
      <w:pPr>
        <w:pStyle w:val="Compact"/>
        <w:numPr>
          <w:ilvl w:val="0"/>
          <w:numId w:val="1027"/>
        </w:numPr>
      </w:pPr>
      <w:r>
        <w:t xml:space="preserve">Check the timeframe — if you select Yesterday on a freshly provisioned environment, there may genuinely be no data</w:t>
      </w:r>
    </w:p>
    <w:p>
      <w:pPr>
        <w:pStyle w:val="Compact"/>
        <w:numPr>
          <w:ilvl w:val="0"/>
          <w:numId w:val="1027"/>
        </w:numPr>
      </w:pPr>
      <w:r>
        <w:t xml:space="preserve">For custom DQL metrics, test the query directly in the Dynatrace DQL editor to confirm it returns results</w:t>
      </w:r>
    </w:p>
    <w:bookmarkEnd w:id="85"/>
    <w:bookmarkStart w:id="86" w:name="Xd75ca970f28b40a84d2cc194e0390fdb7daf97a"/>
    <w:p>
      <w:pPr>
        <w:pStyle w:val="Heading3"/>
      </w:pPr>
      <w:r>
        <w:t xml:space="preserve">Heat strip is all blue even though I know there are problems</w:t>
      </w:r>
    </w:p>
    <w:p>
      <w:pPr>
        <w:pStyle w:val="Compact"/>
        <w:numPr>
          <w:ilvl w:val="0"/>
          <w:numId w:val="1028"/>
        </w:numPr>
      </w:pPr>
      <w:r>
        <w:t xml:space="preserve">Check your</w:t>
      </w:r>
      <w:r>
        <w:t xml:space="preserve"> </w:t>
      </w:r>
      <w:r>
        <w:rPr>
          <w:b/>
          <w:bCs/>
        </w:rPr>
        <w:t xml:space="preserve">Hotness Metrics</w:t>
      </w:r>
      <w:r>
        <w:t xml:space="preserve"> </w:t>
      </w:r>
      <w:r>
        <w:t xml:space="preserve">configuration in Settings → Personal. If the metrics configured for your persona are not the ones that spiked, the heat strip will not show them.</w:t>
      </w:r>
    </w:p>
    <w:p>
      <w:pPr>
        <w:pStyle w:val="Compact"/>
        <w:numPr>
          <w:ilvl w:val="0"/>
          <w:numId w:val="1028"/>
        </w:numPr>
      </w:pPr>
      <w:r>
        <w:t xml:space="preserve">Check your</w:t>
      </w:r>
      <w:r>
        <w:t xml:space="preserve"> </w:t>
      </w:r>
      <w:r>
        <w:rPr>
          <w:b/>
          <w:bCs/>
        </w:rPr>
        <w:t xml:space="preserve">Assessment Thresholds</w:t>
      </w:r>
      <w:r>
        <w:t xml:space="preserve"> </w:t>
      </w:r>
      <w:r>
        <w:t xml:space="preserve">— they may be set too high for your environment (e.g., a Critical threshold of 50% error rate will not turn red for a 5% error rate).</w:t>
      </w:r>
    </w:p>
    <w:p>
      <w:pPr>
        <w:pStyle w:val="Compact"/>
        <w:numPr>
          <w:ilvl w:val="0"/>
          <w:numId w:val="1028"/>
        </w:numPr>
      </w:pPr>
      <w:r>
        <w:t xml:space="preserve">The Z-score model compares each bucket against the window’s own mean. If the</w:t>
      </w:r>
      <w:r>
        <w:t xml:space="preserve"> </w:t>
      </w:r>
      <w:r>
        <w:rPr>
          <w:i/>
          <w:iCs/>
        </w:rPr>
        <w:t xml:space="preserve">entire</w:t>
      </w:r>
      <w:r>
        <w:t xml:space="preserve"> </w:t>
      </w:r>
      <w:r>
        <w:t xml:space="preserve">window was degraded, all buckets look</w:t>
      </w:r>
      <w:r>
        <w:t xml:space="preserve"> </w:t>
      </w:r>
      <w:r>
        <w:t xml:space="preserve">“normal”</w:t>
      </w:r>
      <w:r>
        <w:t xml:space="preserve"> </w:t>
      </w:r>
      <w:r>
        <w:t xml:space="preserve">relative to each other. Switch to Last 7 Days to get a broader baseline.</w:t>
      </w:r>
    </w:p>
    <w:bookmarkEnd w:id="86"/>
    <w:bookmarkStart w:id="87" w:name="davis-problem-markers-are-not-appearing"/>
    <w:p>
      <w:pPr>
        <w:pStyle w:val="Heading3"/>
      </w:pPr>
      <w:r>
        <w:t xml:space="preserve">Davis Problem markers are not appearing</w:t>
      </w:r>
    </w:p>
    <w:p>
      <w:pPr>
        <w:pStyle w:val="Compact"/>
        <w:numPr>
          <w:ilvl w:val="0"/>
          <w:numId w:val="1029"/>
        </w:numPr>
      </w:pPr>
      <w:r>
        <w:t xml:space="preserve">Davis Problems are queried from</w:t>
      </w:r>
      <w:r>
        <w:t xml:space="preserve"> </w:t>
      </w:r>
      <w:r>
        <w:rPr>
          <w:rStyle w:val="VerbatimChar"/>
        </w:rPr>
        <w:t xml:space="preserve">fetch dt.davis.problems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event.status == "ACTIVE"</w:t>
      </w:r>
      <w:r>
        <w:t xml:space="preserve">. Confirm there are active problems in your environment’s Problems app.</w:t>
      </w:r>
    </w:p>
    <w:p>
      <w:pPr>
        <w:pStyle w:val="Compact"/>
        <w:numPr>
          <w:ilvl w:val="0"/>
          <w:numId w:val="1029"/>
        </w:numPr>
      </w:pPr>
      <w:r>
        <w:t xml:space="preserve">The markers show problems that</w:t>
      </w:r>
      <w:r>
        <w:t xml:space="preserve"> </w:t>
      </w:r>
      <w:r>
        <w:rPr>
          <w:i/>
          <w:iCs/>
        </w:rPr>
        <w:t xml:space="preserve">opened</w:t>
      </w:r>
      <w:r>
        <w:t xml:space="preserve"> </w:t>
      </w:r>
      <w:r>
        <w:t xml:space="preserve">within each bucket. A problem that started before the current timeframe window will not show a marker even if it is still active — switch to a wider timeframe to see when it opened.</w:t>
      </w:r>
    </w:p>
    <w:p>
      <w:pPr>
        <w:pStyle w:val="Compact"/>
        <w:numPr>
          <w:ilvl w:val="0"/>
          <w:numId w:val="1029"/>
        </w:numPr>
      </w:pPr>
      <w:r>
        <w:t xml:space="preserve">In dense views (Today / 7d), markers appear as size-scaled red dots rather than numbers. A dot is still shown even when small.</w:t>
      </w:r>
    </w:p>
    <w:bookmarkEnd w:id="87"/>
    <w:bookmarkStart w:id="88" w:name="X74e2d5471904cc0306351fc45e5911cee792d9c"/>
    <w:p>
      <w:pPr>
        <w:pStyle w:val="Heading3"/>
      </w:pPr>
      <w:r>
        <w:t xml:space="preserve">The</w:t>
      </w:r>
      <w:r>
        <w:t xml:space="preserve"> </w:t>
      </w:r>
      <w:r>
        <w:t xml:space="preserve">“NavigatorIQ failed to load”</w:t>
      </w:r>
      <w:r>
        <w:t xml:space="preserve"> </w:t>
      </w:r>
      <w:r>
        <w:t xml:space="preserve">screen appears</w:t>
      </w:r>
    </w:p>
    <w:p>
      <w:pPr>
        <w:pStyle w:val="Compact"/>
        <w:numPr>
          <w:ilvl w:val="0"/>
          <w:numId w:val="103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Clear cache &amp; retry</w:t>
      </w:r>
      <w:r>
        <w:t xml:space="preserve"> </w:t>
      </w:r>
      <w:r>
        <w:t xml:space="preserve">— this clears the browser session state and reloads</w:t>
      </w:r>
    </w:p>
    <w:p>
      <w:pPr>
        <w:pStyle w:val="Compact"/>
        <w:numPr>
          <w:ilvl w:val="0"/>
          <w:numId w:val="1030"/>
        </w:numPr>
      </w:pPr>
      <w:r>
        <w:t xml:space="preserve">If the error persists, copy the red error message shown on screen and share it with the app owner</w:t>
      </w:r>
    </w:p>
    <w:p>
      <w:pPr>
        <w:pStyle w:val="Compact"/>
        <w:numPr>
          <w:ilvl w:val="0"/>
          <w:numId w:val="1030"/>
        </w:numPr>
      </w:pPr>
      <w:r>
        <w:t xml:space="preserve">If you are a first-time user and see this immediately: ensure you have been granted access to the NavigatorIQ app in the Dynatrace tenant</w:t>
      </w:r>
    </w:p>
    <w:bookmarkEnd w:id="88"/>
    <w:bookmarkStart w:id="89" w:name="the-app-is-very-slow-to-load"/>
    <w:p>
      <w:pPr>
        <w:pStyle w:val="Heading3"/>
      </w:pPr>
      <w:r>
        <w:t xml:space="preserve">The app is very slow to load</w:t>
      </w:r>
    </w:p>
    <w:p>
      <w:pPr>
        <w:pStyle w:val="Compact"/>
        <w:numPr>
          <w:ilvl w:val="0"/>
          <w:numId w:val="1031"/>
        </w:numPr>
      </w:pPr>
      <w:r>
        <w:t xml:space="preserve">NavigatorIQ runs a large number of DQL queries in parallel at startup. On the first load of each timeframe tab, expect 5–15 seconds for all queries to complete.</w:t>
      </w:r>
    </w:p>
    <w:p>
      <w:pPr>
        <w:pStyle w:val="Compact"/>
        <w:numPr>
          <w:ilvl w:val="0"/>
          <w:numId w:val="1031"/>
        </w:numPr>
      </w:pPr>
      <w:r>
        <w:t xml:space="preserve">If you have many custom DQL metrics with complex queries, startup will be slower. Consider simplifying heavy queries or reducing the number of metrics per persona.</w:t>
      </w:r>
    </w:p>
    <w:p>
      <w:pPr>
        <w:pStyle w:val="Compact"/>
        <w:numPr>
          <w:ilvl w:val="0"/>
          <w:numId w:val="1031"/>
        </w:numPr>
      </w:pPr>
      <w:r>
        <w:t xml:space="preserve">Auto-refresh at a very short interval (e.g., 60 seconds) with many metrics can cause continuous loading. Use 300000ms (5 min) or longer.</w:t>
      </w:r>
    </w:p>
    <w:bookmarkEnd w:id="89"/>
    <w:bookmarkStart w:id="90" w:name="my-settings-were-lost"/>
    <w:p>
      <w:pPr>
        <w:pStyle w:val="Heading3"/>
      </w:pPr>
      <w:r>
        <w:t xml:space="preserve">My settings were lost</w:t>
      </w:r>
    </w:p>
    <w:p>
      <w:pPr>
        <w:pStyle w:val="Compact"/>
        <w:numPr>
          <w:ilvl w:val="0"/>
          <w:numId w:val="1032"/>
        </w:numPr>
      </w:pPr>
      <w:r>
        <w:t xml:space="preserve">Settings are saved to Dynatrace user state. If you clear browser storage, your settings remain on the server and will reload on the next visit.</w:t>
      </w:r>
    </w:p>
    <w:p>
      <w:pPr>
        <w:pStyle w:val="Compact"/>
        <w:numPr>
          <w:ilvl w:val="0"/>
          <w:numId w:val="1032"/>
        </w:numPr>
      </w:pPr>
      <w:r>
        <w:t xml:space="preserve">If you switched to a different Dynatrace tenant (different environment URL), your settings are tenant-scoped and will not carry over.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3" w:name="appendix-personas-quick-reference"/>
    <w:p>
      <w:pPr>
        <w:pStyle w:val="Heading2"/>
      </w:pPr>
      <w:r>
        <w:t xml:space="preserve">Appendix — Personas 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3696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Persona</w:t>
            </w:r>
          </w:p>
        </w:tc>
        <w:tc>
          <w:tcPr/>
          <w:p>
            <w:pPr>
              <w:pStyle w:val="Compact"/>
            </w:pPr>
            <w:r>
              <w:t xml:space="preserve">Default Heat Metrics</w:t>
            </w:r>
          </w:p>
        </w:tc>
        <w:tc>
          <w:tcPr/>
          <w:p>
            <w:pPr>
              <w:pStyle w:val="Compact"/>
            </w:pPr>
            <w:r>
              <w:t xml:space="preserve">Key App Links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Developer</w:t>
            </w:r>
          </w:p>
        </w:tc>
        <w:tc>
          <w:tcPr/>
          <w:p>
            <w:pPr>
              <w:pStyle w:val="Compact"/>
            </w:pPr>
            <w:r>
              <w:t xml:space="preserve">Request Volume, Error Rate, Response Time</w:t>
            </w:r>
          </w:p>
        </w:tc>
        <w:tc>
          <w:tcPr/>
          <w:p>
            <w:pPr>
              <w:pStyle w:val="Compact"/>
            </w:pPr>
            <w:r>
              <w:t xml:space="preserve">Services, Logs, Distributed Traces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SRE / Platform</w:t>
            </w:r>
          </w:p>
        </w:tc>
        <w:tc>
          <w:tcPr/>
          <w:p>
            <w:pPr>
              <w:pStyle w:val="Compact"/>
            </w:pPr>
            <w:r>
              <w:t xml:space="preserve">CPU, Memory, Disk Usage/I/O, Network</w:t>
            </w:r>
          </w:p>
        </w:tc>
        <w:tc>
          <w:tcPr/>
          <w:p>
            <w:pPr>
              <w:pStyle w:val="Compact"/>
            </w:pPr>
            <w:r>
              <w:t xml:space="preserve">Infrastructure, Hosts, Processes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DBA</w:t>
            </w:r>
          </w:p>
        </w:tc>
        <w:tc>
          <w:tcPr/>
          <w:p>
            <w:pPr>
              <w:pStyle w:val="Compact"/>
            </w:pPr>
            <w:r>
              <w:t xml:space="preserve">DB Query Volume, Avg Latency, P99 Latency, Slow Queries, DB Errors</w:t>
            </w:r>
          </w:p>
        </w:tc>
        <w:tc>
          <w:tcPr/>
          <w:p>
            <w:pPr>
              <w:pStyle w:val="Compact"/>
            </w:pPr>
            <w:r>
              <w:t xml:space="preserve">Database &amp; Storage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 Admin</w:t>
            </w:r>
          </w:p>
        </w:tc>
        <w:tc>
          <w:tcPr/>
          <w:p>
            <w:pPr>
              <w:pStyle w:val="Compact"/>
            </w:pPr>
            <w:r>
              <w:t xml:space="preserve">Bytes Sent/Received, Packets Sent/Received, Retransmissions</w:t>
            </w:r>
          </w:p>
        </w:tc>
        <w:tc>
          <w:tcPr/>
          <w:p>
            <w:pPr>
              <w:pStyle w:val="Compact"/>
            </w:pPr>
            <w:r>
              <w:t xml:space="preserve">Infrastructure / Network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DevOps / CI/CD</w:t>
            </w:r>
          </w:p>
        </w:tc>
        <w:tc>
          <w:tcPr/>
          <w:p>
            <w:pPr>
              <w:pStyle w:val="Compact"/>
            </w:pPr>
            <w:r>
              <w:t xml:space="preserve">Request Volume, Error Rate, CPU, Memory, Log Errors</w:t>
            </w:r>
          </w:p>
        </w:tc>
        <w:tc>
          <w:tcPr/>
          <w:p>
            <w:pPr>
              <w:pStyle w:val="Compact"/>
            </w:pPr>
            <w:r>
              <w:t xml:space="preserve">Services, Logs, Workflows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Vulnerability Severity, Attack Events</w:t>
            </w:r>
          </w:p>
        </w:tc>
        <w:tc>
          <w:tcPr/>
          <w:p>
            <w:pPr>
              <w:pStyle w:val="Compact"/>
            </w:pPr>
            <w:r>
              <w:t xml:space="preserve">Security, Application Security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Digital Experience</w:t>
            </w:r>
          </w:p>
        </w:tc>
        <w:tc>
          <w:tcPr/>
          <w:p>
            <w:pPr>
              <w:pStyle w:val="Compact"/>
            </w:pPr>
            <w:r>
              <w:t xml:space="preserve">RUM LCP, Sessions, Apdex, Synthetic Failures</w:t>
            </w:r>
          </w:p>
        </w:tc>
        <w:tc>
          <w:tcPr/>
          <w:p>
            <w:pPr>
              <w:pStyle w:val="Compact"/>
            </w:pPr>
            <w:r>
              <w:t xml:space="preserve">Digital Experience, Synthetic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K8s</w:t>
            </w:r>
          </w:p>
        </w:tc>
        <w:tc>
          <w:tcPr/>
          <w:p>
            <w:pPr>
              <w:pStyle w:val="Compact"/>
            </w:pPr>
            <w:r>
              <w:t xml:space="preserve">Container CPU, Container Memory, OOMKills</w:t>
            </w:r>
          </w:p>
        </w:tc>
        <w:tc>
          <w:tcPr/>
          <w:p>
            <w:pPr>
              <w:pStyle w:val="Compact"/>
            </w:pPr>
            <w:r>
              <w:t xml:space="preserve">Kubernetes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NavigatorIQ Launcher is an unofficial community application. It is not supported by Dynatrace. Report issues or request features at</w:t>
      </w:r>
      <w:r>
        <w:rPr>
          <w:i/>
          <w:iCs/>
        </w:rPr>
        <w:t xml:space="preserve"> </w:t>
      </w:r>
      <w:hyperlink r:id="rId92">
        <w:r>
          <w:rPr>
            <w:rStyle w:val="Hyperlink"/>
            <w:i/>
            <w:iCs/>
          </w:rPr>
          <w:t xml:space="preserve">github.com/TechShady/NavigatorIQ</w:t>
        </w:r>
      </w:hyperlink>
      <w:r>
        <w:rPr>
          <w:i/>
          <w:iCs/>
        </w:rPr>
        <w:t xml:space="preserve">.</w:t>
      </w:r>
    </w:p>
    <w:bookmarkEnd w:id="93"/>
    <w:bookmarkEnd w:id="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4115">
    <w:nsid w:val="0A994115"/>
    <w:multiLevelType w:val="multilevel"/>
    <w:lvl w:ilvl="0">
      <w:start w:val="15"/>
      <w:numFmt w:val="decimal"/>
      <w:lvlText w:val="%1."/>
      <w:lvlJc w:val="left"/>
      <w:pPr>
        <w:ind w:left="720" w:hanging="360"/>
      </w:pPr>
    </w:lvl>
    <w:lvl w:ilvl="1">
      <w:start w:val="15"/>
      <w:numFmt w:val="decimal"/>
      <w:lvlText w:val="%2."/>
      <w:lvlJc w:val="left"/>
      <w:pPr>
        <w:ind w:left="1440" w:hanging="360"/>
      </w:pPr>
    </w:lvl>
    <w:lvl w:ilvl="2">
      <w:start w:val="15"/>
      <w:numFmt w:val="decimal"/>
      <w:lvlText w:val="%3."/>
      <w:lvlJc w:val="left"/>
      <w:pPr>
        <w:ind w:left="2160" w:hanging="360"/>
      </w:pPr>
    </w:lvl>
    <w:lvl w:ilvl="3">
      <w:start w:val="15"/>
      <w:numFmt w:val="decimal"/>
      <w:lvlText w:val="%4."/>
      <w:lvlJc w:val="left"/>
      <w:pPr>
        <w:ind w:left="2880" w:hanging="360"/>
      </w:pPr>
    </w:lvl>
    <w:lvl w:ilvl="4">
      <w:start w:val="15"/>
      <w:numFmt w:val="decimal"/>
      <w:lvlText w:val="%5."/>
      <w:lvlJc w:val="left"/>
      <w:pPr>
        <w:ind w:left="3600" w:hanging="360"/>
      </w:pPr>
    </w:lvl>
    <w:lvl w:ilvl="5">
      <w:start w:val="15"/>
      <w:numFmt w:val="decimal"/>
      <w:lvlText w:val="%6."/>
      <w:lvlJc w:val="left"/>
      <w:pPr>
        <w:ind w:left="4320" w:hanging="360"/>
      </w:pPr>
    </w:lvl>
    <w:lvl w:ilvl="6">
      <w:start w:val="15"/>
      <w:numFmt w:val="decimal"/>
      <w:lvlText w:val="%7."/>
      <w:lvlJc w:val="left"/>
      <w:pPr>
        <w:ind w:left="5040" w:hanging="360"/>
      </w:pPr>
    </w:lvl>
    <w:lvl w:ilvl="7">
      <w:start w:val="15"/>
      <w:numFmt w:val="decimal"/>
      <w:lvlText w:val="%8."/>
      <w:lvlJc w:val="left"/>
      <w:pPr>
        <w:ind w:left="5760" w:hanging="360"/>
      </w:pPr>
    </w:lvl>
    <w:lvl w:ilvl="8">
      <w:start w:val="15"/>
      <w:numFmt w:val="decimal"/>
      <w:lvlText w:val="%9."/>
      <w:lvlJc w:val="left"/>
      <w:pPr>
        <w:ind w:left="6480" w:hanging="360"/>
      </w:pPr>
    </w:lvl>
  </w:abstractNum>
  <w:abstractNum w:abstractNumId="994119">
    <w:nsid w:val="0A994119"/>
    <w:multiLevelType w:val="multilevel"/>
    <w:lvl w:ilvl="0">
      <w:start w:val="19"/>
      <w:numFmt w:val="decimal"/>
      <w:lvlText w:val="%1."/>
      <w:lvlJc w:val="left"/>
      <w:pPr>
        <w:ind w:left="720" w:hanging="360"/>
      </w:pPr>
    </w:lvl>
    <w:lvl w:ilvl="1">
      <w:start w:val="19"/>
      <w:numFmt w:val="decimal"/>
      <w:lvlText w:val="%2."/>
      <w:lvlJc w:val="left"/>
      <w:pPr>
        <w:ind w:left="1440" w:hanging="360"/>
      </w:pPr>
    </w:lvl>
    <w:lvl w:ilvl="2">
      <w:start w:val="19"/>
      <w:numFmt w:val="decimal"/>
      <w:lvlText w:val="%3."/>
      <w:lvlJc w:val="left"/>
      <w:pPr>
        <w:ind w:left="2160" w:hanging="360"/>
      </w:pPr>
    </w:lvl>
    <w:lvl w:ilvl="3">
      <w:start w:val="19"/>
      <w:numFmt w:val="decimal"/>
      <w:lvlText w:val="%4."/>
      <w:lvlJc w:val="left"/>
      <w:pPr>
        <w:ind w:left="2880" w:hanging="360"/>
      </w:pPr>
    </w:lvl>
    <w:lvl w:ilvl="4">
      <w:start w:val="19"/>
      <w:numFmt w:val="decimal"/>
      <w:lvlText w:val="%5."/>
      <w:lvlJc w:val="left"/>
      <w:pPr>
        <w:ind w:left="3600" w:hanging="360"/>
      </w:pPr>
    </w:lvl>
    <w:lvl w:ilvl="5">
      <w:start w:val="19"/>
      <w:numFmt w:val="decimal"/>
      <w:lvlText w:val="%6."/>
      <w:lvlJc w:val="left"/>
      <w:pPr>
        <w:ind w:left="4320" w:hanging="360"/>
      </w:pPr>
    </w:lvl>
    <w:lvl w:ilvl="6">
      <w:start w:val="19"/>
      <w:numFmt w:val="decimal"/>
      <w:lvlText w:val="%7."/>
      <w:lvlJc w:val="left"/>
      <w:pPr>
        <w:ind w:left="5040" w:hanging="360"/>
      </w:pPr>
    </w:lvl>
    <w:lvl w:ilvl="7">
      <w:start w:val="19"/>
      <w:numFmt w:val="decimal"/>
      <w:lvlText w:val="%8."/>
      <w:lvlJc w:val="left"/>
      <w:pPr>
        <w:ind w:left="5760" w:hanging="360"/>
      </w:pPr>
    </w:lvl>
    <w:lvl w:ilvl="8">
      <w:start w:val="1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24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25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26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2" Target="https://github.com/TechShady/NavigatorIQ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2" Target="https://github.com/TechShady/NavigatorIQ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2026-10-08T12:21:08Z</dcterms:created>
  <dcterms:modified xsi:type="dcterms:W3CDTF">2026-10-08T12:21:08Z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