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navigatoriq-launcher-user-guide"/>
    <w:p>
      <w:pPr>
        <w:pStyle w:val="Heading1"/>
      </w:pPr>
      <w:r>
        <w:t xml:space="preserve">NavigatorIQ Launcher — User Guide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0.4.75 |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Dynatrace App Platform |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Community App (unofficial)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73da5b9fc30a9d76843e74a4278c503fb9d233">
        <w:r>
          <w:rPr>
            <w:rStyle w:val="Hyperlink"/>
          </w:rPr>
          <w:t xml:space="preserve">What Is NavigatorIQ Launcher?</w:t>
        </w:r>
      </w:hyperlink>
    </w:p>
    <w:p>
      <w:pPr>
        <w:pStyle w:val="Compact"/>
        <w:numPr>
          <w:ilvl w:val="0"/>
          <w:numId w:val="1001"/>
        </w:numPr>
      </w:pPr>
      <w:hyperlink w:anchor="Xa988b33702cc47d21cba563f27cfec7817f0321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a1887023120cdaf9d014cab25a7dabc56cc3d7d">
        <w:r>
          <w:rPr>
            <w:rStyle w:val="Hyperlink"/>
          </w:rPr>
          <w:t xml:space="preserve">Choosing Your Persona</w:t>
        </w:r>
      </w:hyperlink>
    </w:p>
    <w:p>
      <w:pPr>
        <w:pStyle w:val="Compact"/>
        <w:numPr>
          <w:ilvl w:val="0"/>
          <w:numId w:val="1001"/>
        </w:numPr>
      </w:pPr>
      <w:hyperlink w:anchor="Xd207d7488726ffc24e5cb4c86f74578f3d93646">
        <w:r>
          <w:rPr>
            <w:rStyle w:val="Hyperlink"/>
          </w:rPr>
          <w:t xml:space="preserve">Understanding the Heat Strip</w:t>
        </w:r>
      </w:hyperlink>
    </w:p>
    <w:p>
      <w:pPr>
        <w:pStyle w:val="Compact"/>
        <w:numPr>
          <w:ilvl w:val="0"/>
          <w:numId w:val="1001"/>
        </w:numPr>
      </w:pPr>
      <w:hyperlink w:anchor="Xdf637449c6f4644942424744b734c4cea9e711f">
        <w:r>
          <w:rPr>
            <w:rStyle w:val="Hyperlink"/>
          </w:rPr>
          <w:t xml:space="preserve">NavigatorIQ Launcher Intelligence</w:t>
        </w:r>
      </w:hyperlink>
    </w:p>
    <w:p>
      <w:pPr>
        <w:pStyle w:val="Compact"/>
        <w:numPr>
          <w:ilvl w:val="0"/>
          <w:numId w:val="1001"/>
        </w:numPr>
      </w:pPr>
      <w:hyperlink w:anchor="X93d03050d8d1530555b46ee654763c26b93af5c">
        <w:r>
          <w:rPr>
            <w:rStyle w:val="Hyperlink"/>
          </w:rPr>
          <w:t xml:space="preserve">Assessment Panel</w:t>
        </w:r>
      </w:hyperlink>
    </w:p>
    <w:p>
      <w:pPr>
        <w:pStyle w:val="Compact"/>
        <w:numPr>
          <w:ilvl w:val="0"/>
          <w:numId w:val="1001"/>
        </w:numPr>
      </w:pPr>
      <w:hyperlink w:anchor="X6f733571f1f5fad902101e01c5e651da2ae724e">
        <w:r>
          <w:rPr>
            <w:rStyle w:val="Hyperlink"/>
          </w:rPr>
          <w:t xml:space="preserve">Bucket Diagnosis — Why Is This Hot?</w:t>
        </w:r>
      </w:hyperlink>
    </w:p>
    <w:p>
      <w:pPr>
        <w:pStyle w:val="Compact"/>
        <w:numPr>
          <w:ilvl w:val="0"/>
          <w:numId w:val="1001"/>
        </w:numPr>
      </w:pPr>
      <w:hyperlink w:anchor="X36d35d84f8e4a6accb44c80bf9e95cf7ddb7a54">
        <w:r>
          <w:rPr>
            <w:rStyle w:val="Hyperlink"/>
          </w:rPr>
          <w:t xml:space="preserve">Explore — Metric Drill-Down</w:t>
        </w:r>
      </w:hyperlink>
    </w:p>
    <w:p>
      <w:pPr>
        <w:pStyle w:val="Compact"/>
        <w:numPr>
          <w:ilvl w:val="0"/>
          <w:numId w:val="1001"/>
        </w:numPr>
      </w:pPr>
      <w:hyperlink w:anchor="X06d64d1dde92dd8f91f1455a6c82e6894945803">
        <w:r>
          <w:rPr>
            <w:rStyle w:val="Hyperlink"/>
          </w:rPr>
          <w:t xml:space="preserve">Hotness Assist</w:t>
        </w:r>
      </w:hyperlink>
    </w:p>
    <w:p>
      <w:pPr>
        <w:pStyle w:val="Compact"/>
        <w:numPr>
          <w:ilvl w:val="0"/>
          <w:numId w:val="1001"/>
        </w:numPr>
      </w:pPr>
      <w:hyperlink w:anchor="X3703319f140b510d69949e72aac4e8023d207b4">
        <w:r>
          <w:rPr>
            <w:rStyle w:val="Hyperlink"/>
          </w:rPr>
          <w:t xml:space="preserve">Hotness Calendar</w:t>
        </w:r>
      </w:hyperlink>
    </w:p>
    <w:p>
      <w:pPr>
        <w:pStyle w:val="Compact"/>
        <w:numPr>
          <w:ilvl w:val="0"/>
          <w:numId w:val="1001"/>
        </w:numPr>
      </w:pPr>
      <w:hyperlink w:anchor="X9fafc6124443af1c04a679dfba370740d0a3ef0">
        <w:r>
          <w:rPr>
            <w:rStyle w:val="Hyperlink"/>
          </w:rPr>
          <w:t xml:space="preserve">KPI Heatmap</w:t>
        </w:r>
      </w:hyperlink>
    </w:p>
    <w:p>
      <w:pPr>
        <w:pStyle w:val="Compact"/>
        <w:numPr>
          <w:ilvl w:val="0"/>
          <w:numId w:val="1001"/>
        </w:numPr>
      </w:pPr>
      <w:hyperlink w:anchor="X3f291bbbec3f9e84fd8cdb024eabe8fa6bfb352">
        <w:r>
          <w:rPr>
            <w:rStyle w:val="Hyperlink"/>
          </w:rPr>
          <w:t xml:space="preserve">Forecast</w:t>
        </w:r>
      </w:hyperlink>
    </w:p>
    <w:p>
      <w:pPr>
        <w:pStyle w:val="Compact"/>
        <w:numPr>
          <w:ilvl w:val="0"/>
          <w:numId w:val="1001"/>
        </w:numPr>
      </w:pPr>
      <w:hyperlink w:anchor="Xd7b3ca990acfb6aea7fb5aed15b62d55495a363">
        <w:r>
          <w:rPr>
            <w:rStyle w:val="Hyperlink"/>
          </w:rPr>
          <w:t xml:space="preserve">App Links Panel</w:t>
        </w:r>
      </w:hyperlink>
    </w:p>
    <w:p>
      <w:pPr>
        <w:pStyle w:val="Compact"/>
        <w:numPr>
          <w:ilvl w:val="0"/>
          <w:numId w:val="1001"/>
        </w:numPr>
      </w:pPr>
      <w:hyperlink w:anchor="X15172fb00b23284249a2374079615bda051b951">
        <w:r>
          <w:rPr>
            <w:rStyle w:val="Hyperlink"/>
          </w:rPr>
          <w:t xml:space="preserve">Settings — Personal</w:t>
        </w:r>
      </w:hyperlink>
    </w:p>
    <w:p>
      <w:pPr>
        <w:pStyle w:val="Compact"/>
        <w:numPr>
          <w:ilvl w:val="0"/>
          <w:numId w:val="1001"/>
        </w:numPr>
      </w:pPr>
      <w:hyperlink w:anchor="Xca2450ebfe8ecee4654e0979abff20e9fdd4964">
        <w:r>
          <w:rPr>
            <w:rStyle w:val="Hyperlink"/>
          </w:rPr>
          <w:t xml:space="preserve">Settings — All Users (Shared)</w:t>
        </w:r>
      </w:hyperlink>
    </w:p>
    <w:p>
      <w:pPr>
        <w:pStyle w:val="Compact"/>
        <w:numPr>
          <w:ilvl w:val="0"/>
          <w:numId w:val="1001"/>
        </w:numPr>
      </w:pPr>
      <w:hyperlink w:anchor="X53339fd4dadfe5b2308730884bd18ea0d74adc8">
        <w:r>
          <w:rPr>
            <w:rStyle w:val="Hyperlink"/>
          </w:rPr>
          <w:t xml:space="preserve">Custom DQL Metrics</w:t>
        </w:r>
      </w:hyperlink>
    </w:p>
    <w:p>
      <w:pPr>
        <w:pStyle w:val="Compact"/>
        <w:numPr>
          <w:ilvl w:val="0"/>
          <w:numId w:val="1001"/>
        </w:numPr>
      </w:pPr>
      <w:hyperlink w:anchor="X0181f4f5593b8646871551a0333c7241052ec22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01"/>
        </w:numPr>
      </w:pPr>
      <w:hyperlink w:anchor="Xaa0d69c7b4ce71e53b2d00d47881e38caa84601">
        <w:r>
          <w:rPr>
            <w:rStyle w:val="Hyperlink"/>
          </w:rPr>
          <w:t xml:space="preserve">Incident Response Workflow</w:t>
        </w:r>
      </w:hyperlink>
    </w:p>
    <w:p>
      <w:pPr>
        <w:pStyle w:val="Compact"/>
        <w:numPr>
          <w:ilvl w:val="0"/>
          <w:numId w:val="1001"/>
        </w:numPr>
      </w:pPr>
      <w:hyperlink w:anchor="Xe0509e463d97c090824741f9b8a5b725aee2d2c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what-is-navigatoriq-launcher"/>
    <w:p>
      <w:pPr>
        <w:pStyle w:val="Heading2"/>
      </w:pPr>
      <w:r>
        <w:t xml:space="preserve">1. What Is NavigatorIQ Launcher?</w:t>
      </w:r>
    </w:p>
    <w:p>
      <w:pPr>
        <w:pStyle w:val="FirstParagraph"/>
      </w:pPr>
      <w:r>
        <w:t xml:space="preserve">NavigatorIQ Launcher is a</w:t>
      </w:r>
      <w:r>
        <w:t xml:space="preserve"> </w:t>
      </w:r>
      <w:r>
        <w:rPr>
          <w:b/>
          <w:bCs/>
        </w:rPr>
        <w:t xml:space="preserve">persona-driven operational intelligence dashboard</w:t>
      </w:r>
      <w:r>
        <w:t xml:space="preserve"> </w:t>
      </w:r>
      <w:r>
        <w:t xml:space="preserve">built on the Dynatrace App Platform. It aggregates the metrics that matter most to a specific role — Developer, SRE, DBA, Security, Network Admin, Digital Experience, K8s, or DevOps — into a single color-coded heat view, and then gets out of the way by launching you directly into the right Dynatrace app to investigate.</w:t>
      </w:r>
    </w:p>
    <w:bookmarkStart w:id="10" w:name="core-philosophy"/>
    <w:p>
      <w:pPr>
        <w:pStyle w:val="Heading3"/>
      </w:pPr>
      <w:r>
        <w:t xml:space="preserve">Core philosophy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Follow the red.</w:t>
      </w:r>
      <w:r>
        <w:t xml:space="preserve"> </w:t>
      </w:r>
      <w:r>
        <w:t xml:space="preserve">The heat strip and assessment guide you to what is anomalous right now. You should not need to hunt for problems — NavigatorIQ surfaces them.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click to investigate.</w:t>
      </w:r>
      <w:r>
        <w:t xml:space="preserve"> </w:t>
      </w:r>
      <w:r>
        <w:t xml:space="preserve">Every metric and every assessment item links directly into the relevant Dynatrace app at the right scope.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view, your metrics.</w:t>
      </w:r>
      <w:r>
        <w:t xml:space="preserve"> </w:t>
      </w:r>
      <w:r>
        <w:t xml:space="preserve">Per-user settings mean each person in the team can configure their own thresholds, heat metrics, and app links without affecting anyone else.</w:t>
      </w:r>
    </w:p>
    <w:bookmarkEnd w:id="10"/>
    <w:bookmarkStart w:id="11" w:name="what-navigatoriq-is-not"/>
    <w:p>
      <w:pPr>
        <w:pStyle w:val="Heading3"/>
      </w:pPr>
      <w:r>
        <w:t xml:space="preserve">What NavigatorIQ is NOT</w:t>
      </w:r>
    </w:p>
    <w:p>
      <w:pPr>
        <w:pStyle w:val="FirstParagraph"/>
      </w:pPr>
      <w:r>
        <w:t xml:space="preserve">NavigatorIQ is not a replacement for Dynatrace. It is a</w:t>
      </w:r>
      <w:r>
        <w:t xml:space="preserve"> </w:t>
      </w:r>
      <w:r>
        <w:rPr>
          <w:b/>
          <w:bCs/>
        </w:rPr>
        <w:t xml:space="preserve">launch pad and triage layer</w:t>
      </w:r>
      <w:r>
        <w:t xml:space="preserve">. It tells you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to look. The investigation happens in the full Dynatrace apps.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getting-started"/>
    <w:p>
      <w:pPr>
        <w:pStyle w:val="Heading2"/>
      </w:pPr>
      <w:r>
        <w:t xml:space="preserve">2. Getting Started</w:t>
      </w:r>
    </w:p>
    <w:bookmarkStart w:id="13" w:name="first-launch"/>
    <w:p>
      <w:pPr>
        <w:pStyle w:val="Heading3"/>
      </w:pPr>
      <w:r>
        <w:t xml:space="preserve">First launch</w:t>
      </w:r>
    </w:p>
    <w:p>
      <w:pPr>
        <w:pStyle w:val="FirstParagraph"/>
      </w:pPr>
      <w:r>
        <w:t xml:space="preserve">When you open NavigatorIQ for the first time you will see two things: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Disclaimer modal</w:t>
      </w:r>
      <w:r>
        <w:t xml:space="preserve"> </w:t>
      </w:r>
      <w:r>
        <w:t xml:space="preserve">— confirms this is an unofficial community app. Check</w:t>
      </w:r>
      <w:r>
        <w:t xml:space="preserve"> </w:t>
      </w:r>
      <w:r>
        <w:rPr>
          <w:i/>
          <w:iCs/>
        </w:rPr>
        <w:t xml:space="preserve">Don’t show this again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if you accept.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Persona Picker</w:t>
      </w:r>
      <w:r>
        <w:t xml:space="preserve"> </w:t>
      </w:r>
      <w:r>
        <w:t xml:space="preserve">— select the persona that matches your role. You can change this at any time from the header.</w:t>
      </w:r>
    </w:p>
    <w:bookmarkEnd w:id="13"/>
    <w:bookmarkStart w:id="14" w:name="the-layout"/>
    <w:p>
      <w:pPr>
        <w:pStyle w:val="Heading3"/>
      </w:pPr>
      <w:r>
        <w:t xml:space="preserve">The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Header: Persona chip │ Timeframe tabs │ Refresh │ Settings │ ?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├──────────────────────────────────────────┬──────────────────────┤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│                      │</w:t>
      </w:r>
      <w:r>
        <w:br/>
      </w:r>
      <w:r>
        <w:rPr>
          <w:rStyle w:val="VerbatimChar"/>
        </w:rPr>
        <w:t xml:space="preserve">│  Activity Heat Strip                     │  App Links Panel     │</w:t>
      </w:r>
      <w:r>
        <w:br/>
      </w:r>
      <w:r>
        <w:rPr>
          <w:rStyle w:val="VerbatimChar"/>
        </w:rPr>
        <w:t xml:space="preserve">│  Intelligence Narrative                  │  (quick-launch       │</w:t>
      </w:r>
      <w:r>
        <w:br/>
      </w:r>
      <w:r>
        <w:rPr>
          <w:rStyle w:val="VerbatimChar"/>
        </w:rPr>
        <w:t xml:space="preserve">│  Assessment Items (Red / Yellow / Green) │   sidebar)           │</w:t>
      </w:r>
      <w:r>
        <w:br/>
      </w:r>
      <w:r>
        <w:rPr>
          <w:rStyle w:val="VerbatimChar"/>
        </w:rPr>
        <w:t xml:space="preserve">│                                          │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└──────────────────────────────────────────┴──────────────────────┘</w:t>
      </w:r>
    </w:p>
    <w:bookmarkEnd w:id="14"/>
    <w:bookmarkStart w:id="15" w:name="timeframe-tabs"/>
    <w:p>
      <w:pPr>
        <w:pStyle w:val="Heading3"/>
      </w:pPr>
      <w:r>
        <w:t xml:space="preserve">Timeframe tabs</w:t>
      </w:r>
    </w:p>
    <w:p>
      <w:pPr>
        <w:pStyle w:val="FirstParagraph"/>
      </w:pPr>
      <w:r>
        <w:t xml:space="preserve">Select a timeframe in the header to control the data window and heat strip granularity: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760"/>
        <w:gridCol w:w="286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Bucket Size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2 Hours</w:t>
            </w:r>
          </w:p>
        </w:tc>
        <w:tc>
          <w:tcPr/>
          <w:p>
            <w:pPr>
              <w:pStyle w:val="Compact"/>
            </w:pPr>
            <w:r>
              <w:t xml:space="preserve">Rolling 2h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Active incident 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Last 24 hours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  <w:tc>
          <w:tcPr/>
          <w:p>
            <w:pPr>
              <w:pStyle w:val="Compact"/>
            </w:pPr>
            <w:r>
              <w:t xml:space="preserve">Same-day trend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Yesterday</w:t>
            </w:r>
          </w:p>
        </w:tc>
        <w:tc>
          <w:tcPr/>
          <w:p>
            <w:pPr>
              <w:pStyle w:val="Compact"/>
            </w:pPr>
            <w:r>
              <w:t xml:space="preserve">24h before today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  <w:tc>
          <w:tcPr/>
          <w:p>
            <w:pPr>
              <w:pStyle w:val="Compact"/>
            </w:pPr>
            <w:r>
              <w:t xml:space="preserve">Comparing today vs yesterday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7 Days</w:t>
            </w:r>
          </w:p>
        </w:tc>
        <w:tc>
          <w:tcPr/>
          <w:p>
            <w:pPr>
              <w:pStyle w:val="Compact"/>
            </w:pPr>
            <w:r>
              <w:t xml:space="preserve">Rolling 7 days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Weekly patterns, slow degradation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Each tab loads independently. Switching to a tab you have not yet visited triggers fresh queries for that window. Previously visited tabs are cached until you refresh.</w:t>
      </w:r>
    </w:p>
    <w:bookmarkEnd w:id="15"/>
    <w:bookmarkStart w:id="16" w:name="refreshing-data"/>
    <w:p>
      <w:pPr>
        <w:pStyle w:val="Heading3"/>
      </w:pPr>
      <w:r>
        <w:t xml:space="preserve">Refreshing data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⟳</w:t>
      </w:r>
      <w:r>
        <w:t xml:space="preserve"> </w:t>
      </w:r>
      <w:r>
        <w:t xml:space="preserve">button in the header to re-run all queries without changing the timeframe. For continuous monitoring during incidents, enable auto-refresh in Settings → General.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choosing-your-persona"/>
    <w:p>
      <w:pPr>
        <w:pStyle w:val="Heading2"/>
      </w:pPr>
      <w:r>
        <w:t xml:space="preserve">3. Choosing Your Persona</w:t>
      </w:r>
    </w:p>
    <w:p>
      <w:pPr>
        <w:pStyle w:val="FirstParagraph"/>
      </w:pPr>
      <w:r>
        <w:t xml:space="preserve">NavigatorIQ ships with eight built-in personas. Switch between them using the persona chip in the header.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Primary Focus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Service error rate, response time, request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SRE / Platform</w:t>
            </w:r>
          </w:p>
        </w:tc>
        <w:tc>
          <w:tcPr/>
          <w:p>
            <w:pPr>
              <w:pStyle w:val="Compact"/>
            </w:pPr>
            <w:r>
              <w:t xml:space="preserve">Host CPU, memory, disk I/O, network, process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DB query volume, avg/P99 latency, slow queries, DB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 Admin</w:t>
            </w:r>
          </w:p>
        </w:tc>
        <w:tc>
          <w:tcPr/>
          <w:p>
            <w:pPr>
              <w:pStyle w:val="Compact"/>
            </w:pPr>
            <w:r>
              <w:t xml:space="preserve">Bytes sent/received, packets, retransmissions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DevOps / CI/CD</w:t>
            </w:r>
          </w:p>
        </w:tc>
        <w:tc>
          <w:tcPr/>
          <w:p>
            <w:pPr>
              <w:pStyle w:val="Compact"/>
            </w:pPr>
            <w:r>
              <w:t xml:space="preserve">Services, infra, log errors, deployments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Vulnerability severity, attack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 Experience</w:t>
            </w:r>
          </w:p>
        </w:tc>
        <w:tc>
          <w:tcPr/>
          <w:p>
            <w:pPr>
              <w:pStyle w:val="Compact"/>
            </w:pPr>
            <w:r>
              <w:t xml:space="preserve">RUM LCP, sessions, Apdex, synthetic failures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K8s</w:t>
            </w:r>
          </w:p>
        </w:tc>
        <w:tc>
          <w:tcPr/>
          <w:p>
            <w:pPr>
              <w:pStyle w:val="Compact"/>
            </w:pPr>
            <w:r>
              <w:t xml:space="preserve">Container CPU/memory, OOMKills, pod scheduling</w:t>
            </w:r>
          </w:p>
        </w:tc>
      </w:tr>
    </w:tbl>
    <w:p>
      <w:pPr>
        <w:pStyle w:val="BodyText"/>
      </w:pPr>
      <w:r>
        <w:t xml:space="preserve">Switching personas instantly updates the heat strip, assessment items, intelligence narrative, and app links sidebar — everything reconfigures for that role.</w:t>
      </w:r>
    </w:p>
    <w:bookmarkStart w:id="18" w:name="custom-personas"/>
    <w:p>
      <w:pPr>
        <w:pStyle w:val="Heading3"/>
      </w:pPr>
      <w:r>
        <w:t xml:space="preserve">Custom personas</w:t>
      </w:r>
    </w:p>
    <w:p>
      <w:pPr>
        <w:pStyle w:val="FirstParagraph"/>
      </w:pPr>
      <w:r>
        <w:t xml:space="preserve">Admins can create custom personas in</w:t>
      </w:r>
      <w:r>
        <w:t xml:space="preserve"> </w:t>
      </w:r>
      <w:r>
        <w:rPr>
          <w:b/>
          <w:bCs/>
        </w:rPr>
        <w:t xml:space="preserve">Settings → All Users → Custom Personas</w:t>
      </w:r>
      <w:r>
        <w:t xml:space="preserve">. Custom personas are visible to everyone in the tenant and can be configured with their own heat metrics and app links per-user, just like built-in personas.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understanding-the-heat-strip"/>
    <w:p>
      <w:pPr>
        <w:pStyle w:val="Heading2"/>
      </w:pPr>
      <w:r>
        <w:t xml:space="preserve">4. Understanding the Heat Strip</w:t>
      </w:r>
    </w:p>
    <w:p>
      <w:pPr>
        <w:pStyle w:val="FirstParagraph"/>
      </w:pPr>
      <w:r>
        <w:t xml:space="preserve">The heat strip is the central element of NavigatorIQ. It compresses all of your heat metrics into a single color-coded timeline.</w:t>
      </w:r>
    </w:p>
    <w:bookmarkStart w:id="20" w:name="how-it-works"/>
    <w:p>
      <w:pPr>
        <w:pStyle w:val="Heading3"/>
      </w:pPr>
      <w:r>
        <w:t xml:space="preserve">How it works</w:t>
      </w:r>
    </w:p>
    <w:p>
      <w:pPr>
        <w:pStyle w:val="FirstParagraph"/>
      </w:pPr>
      <w:r>
        <w:t xml:space="preserve">Each bar in the heat strip represents one time bucket (5 minutes, 10 minutes, or 1 hour depending on the selected timeframe tab). For each bucket, NavigatorIQ computes a</w:t>
      </w:r>
      <w:r>
        <w:t xml:space="preserve"> </w:t>
      </w:r>
      <w:r>
        <w:rPr>
          <w:b/>
          <w:bCs/>
        </w:rPr>
        <w:t xml:space="preserve">Z-score</w:t>
      </w:r>
      <w:r>
        <w:t xml:space="preserve"> </w:t>
      </w:r>
      <w:r>
        <w:t xml:space="preserve">for every heat metric — Z-score = how many standard deviations above the mean this bucket is. The highest Z-score across all metrics becomes the bar’s color.</w:t>
      </w:r>
    </w:p>
    <w:p>
      <w:pPr>
        <w:pStyle w:val="BodyText"/>
      </w:pPr>
      <w:r>
        <w:t xml:space="preserve">This approach makes spikes visible regardless of scale. A 0.5% increase in error rate and a 200ms increase in response time are both surfaced proportionally.</w:t>
      </w:r>
    </w:p>
    <w:bookmarkEnd w:id="20"/>
    <w:bookmarkStart w:id="21" w:name="color-scale"/>
    <w:p>
      <w:pPr>
        <w:pStyle w:val="Heading3"/>
      </w:pPr>
      <w:r>
        <w:t xml:space="preserve">Color scale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630"/>
        <w:gridCol w:w="2562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 Blue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Z &lt; 0.75</w:t>
            </w:r>
          </w:p>
        </w:tc>
        <w:tc>
          <w:tcPr/>
          <w:p>
            <w:pPr>
              <w:pStyle w:val="Compact"/>
            </w:pPr>
            <w:r>
              <w:t xml:space="preserve">At or near average — no action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Yellow</w:t>
            </w:r>
          </w:p>
        </w:tc>
        <w:tc>
          <w:tcPr/>
          <w:p>
            <w:pPr>
              <w:pStyle w:val="Compact"/>
            </w:pPr>
            <w:r>
              <w:t xml:space="preserve">Elevated</w:t>
            </w:r>
          </w:p>
        </w:tc>
        <w:tc>
          <w:tcPr/>
          <w:p>
            <w:pPr>
              <w:pStyle w:val="Compact"/>
            </w:pPr>
            <w:r>
              <w:t xml:space="preserve">Z ≥ 0.75</w:t>
            </w:r>
          </w:p>
        </w:tc>
        <w:tc>
          <w:tcPr/>
          <w:p>
            <w:pPr>
              <w:pStyle w:val="Compact"/>
            </w:pPr>
            <w:r>
              <w:t xml:space="preserve">Slightly above average — worth watching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🩷 Pink</w:t>
            </w:r>
          </w:p>
        </w:tc>
        <w:tc>
          <w:tcPr/>
          <w:p>
            <w:pPr>
              <w:pStyle w:val="Compact"/>
            </w:pPr>
            <w:r>
              <w:t xml:space="preserve">Warm</w:t>
            </w:r>
          </w:p>
        </w:tc>
        <w:tc>
          <w:tcPr/>
          <w:p>
            <w:pPr>
              <w:pStyle w:val="Compact"/>
            </w:pPr>
            <w:r>
              <w:t xml:space="preserve">Z ≥ 1.5</w:t>
            </w:r>
          </w:p>
        </w:tc>
        <w:tc>
          <w:tcPr/>
          <w:p>
            <w:pPr>
              <w:pStyle w:val="Compact"/>
            </w:pPr>
            <w:r>
              <w:t xml:space="preserve">Significantly above average — investigate soon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Red</w:t>
            </w:r>
          </w:p>
        </w:tc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Z ≥ 2.5</w:t>
            </w:r>
          </w:p>
        </w:tc>
        <w:tc>
          <w:tcPr/>
          <w:p>
            <w:pPr>
              <w:pStyle w:val="Compact"/>
            </w:pPr>
            <w:r>
              <w:t xml:space="preserve">Critical anomaly — investigate now</w:t>
            </w:r>
          </w:p>
        </w:tc>
      </w:tr>
    </w:tbl>
    <w:bookmarkEnd w:id="21"/>
    <w:bookmarkStart w:id="22" w:name="event-markers"/>
    <w:p>
      <w:pPr>
        <w:pStyle w:val="Heading3"/>
      </w:pPr>
      <w:r>
        <w:t xml:space="preserve">Event markers</w:t>
      </w:r>
    </w:p>
    <w:p>
      <w:pPr>
        <w:pStyle w:val="FirstParagraph"/>
      </w:pPr>
      <w:r>
        <w:t xml:space="preserve">Markers live in a fixed zone above the bars so tall spikes never cover them:</w:t>
      </w:r>
    </w:p>
    <w:p>
      <w:pPr>
        <w:pStyle w:val="Compact"/>
        <w:numPr>
          <w:ilvl w:val="0"/>
          <w:numId w:val="1004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Green dot</w:t>
      </w:r>
      <w:r>
        <w:t xml:space="preserve"> </w:t>
      </w:r>
      <w:r>
        <w:t xml:space="preserve">— a deployment event (GitHub, workflow, or custom deployment) occurred in that interval</w:t>
      </w:r>
    </w:p>
    <w:p>
      <w:pPr>
        <w:pStyle w:val="Compact"/>
        <w:numPr>
          <w:ilvl w:val="0"/>
          <w:numId w:val="1004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Red number</w:t>
      </w:r>
      <w:r>
        <w:t xml:space="preserve"> </w:t>
      </w:r>
      <w:r>
        <w:t xml:space="preserve">— how many Davis Problems</w:t>
      </w:r>
      <w:r>
        <w:t xml:space="preserve"> </w:t>
      </w:r>
      <w:r>
        <w:rPr>
          <w:i/>
          <w:iCs/>
        </w:rPr>
        <w:t xml:space="preserve">opened</w:t>
      </w:r>
      <w:r>
        <w:t xml:space="preserve"> </w:t>
      </w:r>
      <w:r>
        <w:t xml:space="preserve">during that interval. A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means 3 new problems were created in that time bucket. In dense views (Today / 7d with many bars), the number is replaced by a size-scaled red dot so markers don’t run together — bigger dot = more problems. Buckets with no new problems show nothing.</w:t>
      </w:r>
    </w:p>
    <w:p>
      <w:pPr>
        <w:pStyle w:val="FirstParagraph"/>
      </w:pPr>
      <w:r>
        <w:t xml:space="preserve">These markers let you instantly correlate</w:t>
      </w:r>
      <w:r>
        <w:t xml:space="preserve"> </w:t>
      </w:r>
      <w:r>
        <w:t xml:space="preserve">“something spiked”</w:t>
      </w:r>
      <w:r>
        <w:t xml:space="preserve"> </w:t>
      </w:r>
      <w:r>
        <w:t xml:space="preserve">with</w:t>
      </w:r>
      <w:r>
        <w:t xml:space="preserve"> </w:t>
      </w:r>
      <w:r>
        <w:t xml:space="preserve">“we deployed”</w:t>
      </w:r>
      <w:r>
        <w:t xml:space="preserve"> </w:t>
      </w:r>
      <w:r>
        <w:t xml:space="preserve">or</w:t>
      </w:r>
      <w:r>
        <w:t xml:space="preserve"> </w:t>
      </w:r>
      <w:r>
        <w:t xml:space="preserve">“new problems opened here.”</w:t>
      </w:r>
    </w:p>
    <w:bookmarkEnd w:id="22"/>
    <w:bookmarkStart w:id="23" w:name="interacting-with-the-heat-strip"/>
    <w:p>
      <w:pPr>
        <w:pStyle w:val="Heading3"/>
      </w:pPr>
      <w:r>
        <w:t xml:space="preserve">Interacting with the heat strip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 a bar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b/>
                <w:bCs/>
              </w:rPr>
              <w:t xml:space="preserve">Bucket Diagnosis</w:t>
            </w:r>
            <w:r>
              <w:t xml:space="preserve"> </w:t>
            </w:r>
            <w:r>
              <w:t xml:space="preserve">for that specific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Click and drag</w:t>
            </w:r>
            <w:r>
              <w:t xml:space="preserve"> </w:t>
            </w:r>
            <w:r>
              <w:t xml:space="preserve">across several bars</w:t>
            </w:r>
          </w:p>
        </w:tc>
        <w:tc>
          <w:tcPr/>
          <w:p>
            <w:pPr>
              <w:pStyle w:val="Compact"/>
            </w:pPr>
            <w:r>
              <w:t xml:space="preserve">Highlights the range in blue; releasing opens</w:t>
            </w:r>
            <w:r>
              <w:t xml:space="preserve"> </w:t>
            </w:r>
            <w:r>
              <w:rPr>
                <w:b/>
                <w:bCs/>
              </w:rPr>
              <w:t xml:space="preserve">Bucket Diagnosis</w:t>
            </w:r>
            <w:r>
              <w:t xml:space="preserve"> </w:t>
            </w:r>
            <w:r>
              <w:t xml:space="preserve">for the hottest bucket in the selected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🔥 Hotness Assist</w:t>
            </w:r>
          </w:p>
        </w:tc>
        <w:tc>
          <w:tcPr/>
          <w:p>
            <w:pPr>
              <w:pStyle w:val="Compact"/>
            </w:pPr>
            <w:r>
              <w:t xml:space="preserve">Opens full timeline analysis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📅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b/>
                <w:bCs/>
              </w:rPr>
              <w:t xml:space="preserve">Hotness Calendar</w:t>
            </w:r>
            <w:r>
              <w:t xml:space="preserve"> </w:t>
            </w:r>
            <w:r>
              <w:t xml:space="preserve">(day × hour heatmap)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📈 Forecast</w:t>
            </w:r>
            <w:r>
              <w:t xml:space="preserve"> </w:t>
            </w:r>
            <w:r>
              <w:t xml:space="preserve">on an assessment item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b/>
                <w:bCs/>
              </w:rPr>
              <w:t xml:space="preserve">Forecast</w:t>
            </w:r>
            <w:r>
              <w:t xml:space="preserve"> </w:t>
            </w:r>
            <w:r>
              <w:t xml:space="preserve">panel for that metric</w:t>
            </w:r>
          </w:p>
        </w:tc>
      </w:tr>
    </w:tbl>
    <w:p>
      <w:pPr>
        <w:pStyle w:val="BlockText"/>
      </w:pPr>
      <w:r>
        <w:rPr>
          <w:b/>
          <w:bCs/>
        </w:rPr>
        <w:t xml:space="preserve">Drag-select tip:</w:t>
      </w:r>
      <w:r>
        <w:t xml:space="preserve"> </w:t>
      </w:r>
      <w:r>
        <w:t xml:space="preserve">Use drag-select to zoom into a suspicious window. For example, if you see three consecutive red bars in a 7-day view, drag across them to immediately open diagnosis for the worst moment in that period.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navigatoriq-launcher-intelligence"/>
    <w:p>
      <w:pPr>
        <w:pStyle w:val="Heading2"/>
      </w:pPr>
      <w:r>
        <w:t xml:space="preserve">5. NavigatorIQ Launcher Intelligence</w:t>
      </w:r>
    </w:p>
    <w:p>
      <w:pPr>
        <w:pStyle w:val="FirstParagraph"/>
      </w:pPr>
      <w:r>
        <w:t xml:space="preserve">Below the heat strip, the</w:t>
      </w:r>
      <w:r>
        <w:t xml:space="preserve"> </w:t>
      </w:r>
      <w:r>
        <w:rPr>
          <w:b/>
          <w:bCs/>
        </w:rPr>
        <w:t xml:space="preserve">NavigatorIQ Launcher Intelligence</w:t>
      </w:r>
      <w:r>
        <w:t xml:space="preserve"> </w:t>
      </w:r>
      <w:r>
        <w:t xml:space="preserve">section generates a plain-language narrative of the current assessment. The text prints word by word — like a response from an AI assistant — so you can read it as it builds rather than waiting for a wall of text.</w:t>
      </w:r>
    </w:p>
    <w:bookmarkStart w:id="25" w:name="what-the-narrative-includes"/>
    <w:p>
      <w:pPr>
        <w:pStyle w:val="Heading3"/>
      </w:pPr>
      <w:r>
        <w:t xml:space="preserve">What the narrative includes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Opening context</w:t>
      </w:r>
      <w:r>
        <w:t xml:space="preserve"> </w:t>
      </w:r>
      <w:r>
        <w:t xml:space="preserve">— how many critical issues were found and over what timeframe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Critical items</w:t>
      </w:r>
      <w:r>
        <w:t xml:space="preserve"> </w:t>
      </w:r>
      <w:r>
        <w:t xml:space="preserve">— each red item gets its own sentence with metric value, trend direction (rising/falling), and an inline recommendation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Warning items</w:t>
      </w:r>
      <w:r>
        <w:t xml:space="preserve"> </w:t>
      </w:r>
      <w:r>
        <w:t xml:space="preserve">— yellow items are grouped:</w:t>
      </w:r>
      <w:r>
        <w:t xml:space="preserve"> </w:t>
      </w:r>
      <w:r>
        <w:rPr>
          <w:i/>
          <w:iCs/>
        </w:rPr>
        <w:t xml:space="preserve">“Also watching: Error Rate (3.2%), Log Errors (45)”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Traffic note</w:t>
      </w:r>
      <w:r>
        <w:t xml:space="preserve"> </w:t>
      </w:r>
      <w:r>
        <w:t xml:space="preserve">— if request volume changed by ≥15% from the previous period, a traffic context sentence is added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Healthy state</w:t>
      </w:r>
      <w:r>
        <w:t xml:space="preserve"> </w:t>
      </w:r>
      <w:r>
        <w:t xml:space="preserve">— when everything is green, the narrative confirms the metric values that validated the healthy status</w:t>
      </w:r>
    </w:p>
    <w:bookmarkEnd w:id="25"/>
    <w:bookmarkStart w:id="26" w:name="when-it-refreshes"/>
    <w:p>
      <w:pPr>
        <w:pStyle w:val="Heading3"/>
      </w:pPr>
      <w:r>
        <w:t xml:space="preserve">When it refreshes</w:t>
      </w:r>
    </w:p>
    <w:p>
      <w:pPr>
        <w:pStyle w:val="FirstParagraph"/>
      </w:pPr>
      <w:r>
        <w:t xml:space="preserve">The narrative regenerates whenever you:</w:t>
      </w:r>
      <w:r>
        <w:t xml:space="preserve"> </w:t>
      </w:r>
      <w:r>
        <w:t xml:space="preserve">- Switch timeframe tabs</w:t>
      </w:r>
      <w:r>
        <w:t xml:space="preserve"> </w:t>
      </w:r>
      <w:r>
        <w:t xml:space="preserve">- Switch personas</w:t>
      </w:r>
      <w:r>
        <w:t xml:space="preserve"> </w:t>
      </w:r>
      <w:r>
        <w:t xml:space="preserve">- Click the ⟳ refresh button</w:t>
      </w:r>
      <w:r>
        <w:t xml:space="preserve"> </w:t>
      </w:r>
      <w:r>
        <w:t xml:space="preserve">- Data loads for the first time after opening the app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ssessment-panel"/>
    <w:p>
      <w:pPr>
        <w:pStyle w:val="Heading2"/>
      </w:pPr>
      <w:r>
        <w:t xml:space="preserve">6. Assessment Panel</w:t>
      </w:r>
    </w:p>
    <w:p>
      <w:pPr>
        <w:pStyle w:val="FirstParagraph"/>
      </w:pPr>
      <w:r>
        <w:t xml:space="preserve">The assessment panel lists every monitored metric for the current persona with a Red / Yellow / Green status badge, the current value, the trend vs the previous period, and a delta percentage.</w:t>
      </w:r>
    </w:p>
    <w:bookmarkStart w:id="28" w:name="status-thresholds"/>
    <w:p>
      <w:pPr>
        <w:pStyle w:val="Heading3"/>
      </w:pPr>
      <w:r>
        <w:t xml:space="preserve">Status thresholds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Metric exceeds the critical threshold you have 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Metric is between the warning and critical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Healthy</w:t>
            </w:r>
          </w:p>
        </w:tc>
        <w:tc>
          <w:tcPr/>
          <w:p>
            <w:pPr>
              <w:pStyle w:val="Compact"/>
            </w:pPr>
            <w:r>
              <w:t xml:space="preserve">Metric is below the warning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⬜</w:t>
            </w:r>
            <w:r>
              <w:t xml:space="preserve"> </w:t>
            </w:r>
            <w:r>
              <w:rPr>
                <w:b/>
                <w:bCs/>
              </w:rPr>
              <w:t xml:space="preserve">No Data</w:t>
            </w:r>
          </w:p>
        </w:tc>
        <w:tc>
          <w:tcPr/>
          <w:p>
            <w:pPr>
              <w:pStyle w:val="Compact"/>
            </w:pPr>
            <w:r>
              <w:t xml:space="preserve">Query returned no results for this window</w:t>
            </w:r>
          </w:p>
        </w:tc>
      </w:tr>
    </w:tbl>
    <w:bookmarkEnd w:id="28"/>
    <w:bookmarkStart w:id="29" w:name="assessment-actions"/>
    <w:p>
      <w:pPr>
        <w:pStyle w:val="Heading3"/>
      </w:pPr>
      <w:r>
        <w:t xml:space="preserve">Assessment actions</w:t>
      </w:r>
    </w:p>
    <w:p>
      <w:pPr>
        <w:pStyle w:val="FirstParagraph"/>
      </w:pPr>
      <w:r>
        <w:t xml:space="preserve">Each assessment item has contextual action buttons: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↗ Explore</w:t>
      </w:r>
      <w:r>
        <w:t xml:space="preserve"> </w:t>
      </w:r>
      <w:r>
        <w:t xml:space="preserve">— opens the Explore drill-down panel for that metric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📈 Forecast</w:t>
      </w:r>
      <w:r>
        <w:t xml:space="preserve"> </w:t>
      </w:r>
      <w:r>
        <w:t xml:space="preserve">— opens the Forecast panel projecting that metric forward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🗓️ Heatmap</w:t>
      </w:r>
      <w:r>
        <w:t xml:space="preserve"> </w:t>
      </w:r>
      <w:r>
        <w:t xml:space="preserve">— opens the KPI Heatmap for that metric (day × hour calendar)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bucket-diagnosis-why-is-this-hot"/>
    <w:p>
      <w:pPr>
        <w:pStyle w:val="Heading2"/>
      </w:pPr>
      <w:r>
        <w:t xml:space="preserve">7. Bucket Diagnosis — Why Is This Hot?</w:t>
      </w:r>
    </w:p>
    <w:p>
      <w:pPr>
        <w:pStyle w:val="FirstParagraph"/>
      </w:pPr>
      <w:r>
        <w:t xml:space="preserve">Click any bar in the heat strip to open</w:t>
      </w:r>
      <w:r>
        <w:t xml:space="preserve"> </w:t>
      </w:r>
      <w:r>
        <w:rPr>
          <w:b/>
          <w:bCs/>
        </w:rPr>
        <w:t xml:space="preserve">Bucket Diagnosis</w:t>
      </w:r>
      <w:r>
        <w:t xml:space="preserve"> </w:t>
      </w:r>
      <w:r>
        <w:t xml:space="preserve">— a draggable, scrollable popup that shows every heat metric’s value for that specific time window.</w:t>
      </w:r>
    </w:p>
    <w:bookmarkStart w:id="31" w:name="what-you-see"/>
    <w:p>
      <w:pPr>
        <w:pStyle w:val="Heading3"/>
      </w:pPr>
      <w:r>
        <w:t xml:space="preserve">What you see</w:t>
      </w:r>
    </w:p>
    <w:p>
      <w:pPr>
        <w:pStyle w:val="Compact"/>
        <w:numPr>
          <w:ilvl w:val="0"/>
          <w:numId w:val="1007"/>
        </w:numPr>
      </w:pPr>
      <w:r>
        <w:t xml:space="preserve">Each metric row shows the raw value, Z-score, and heat color band</w:t>
      </w:r>
    </w:p>
    <w:p>
      <w:pPr>
        <w:pStyle w:val="Compact"/>
        <w:numPr>
          <w:ilvl w:val="0"/>
          <w:numId w:val="1007"/>
        </w:numPr>
      </w:pPr>
      <w:r>
        <w:t xml:space="preserve">Metrics are sorted by Z-score descending — the worst offenders appear first</w:t>
      </w:r>
    </w:p>
    <w:p>
      <w:pPr>
        <w:pStyle w:val="Compact"/>
        <w:numPr>
          <w:ilvl w:val="0"/>
          <w:numId w:val="1007"/>
        </w:numPr>
      </w:pPr>
      <w:r>
        <w:t xml:space="preserve">The bucket’s start/end time is shown at the top so you can cross-reference in other apps</w:t>
      </w:r>
    </w:p>
    <w:bookmarkEnd w:id="31"/>
    <w:bookmarkStart w:id="32" w:name="drilling-deeper"/>
    <w:p>
      <w:pPr>
        <w:pStyle w:val="Heading3"/>
      </w:pPr>
      <w:r>
        <w:t xml:space="preserve">Drilling deeper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↗ Explore</w:t>
            </w:r>
            <w:r>
              <w:t xml:space="preserve"> </w:t>
            </w:r>
            <w:r>
              <w:t xml:space="preserve">on a row</w:t>
            </w:r>
          </w:p>
        </w:tc>
        <w:tc>
          <w:tcPr/>
          <w:p>
            <w:pPr>
              <w:pStyle w:val="Compact"/>
            </w:pPr>
            <w:r>
              <w:t xml:space="preserve">Opens the Explore panel for that metric within that time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is this hot?</w:t>
            </w:r>
          </w:p>
        </w:tc>
        <w:tc>
          <w:tcPr/>
          <w:p>
            <w:pPr>
              <w:pStyle w:val="Compact"/>
            </w:pPr>
            <w:r>
              <w:t xml:space="preserve">Narrative explanation of what drove the anomaly in this specific bucket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Use Bucket Diagnosis to narrow from</w:t>
      </w:r>
      <w:r>
        <w:t xml:space="preserve"> </w:t>
      </w:r>
      <w:r>
        <w:t xml:space="preserve">“something spiked at 2pm”</w:t>
      </w:r>
      <w:r>
        <w:t xml:space="preserve"> </w:t>
      </w:r>
      <w:r>
        <w:t xml:space="preserve">to</w:t>
      </w:r>
      <w:r>
        <w:t xml:space="preserve"> </w:t>
      </w:r>
      <w:r>
        <w:t xml:space="preserve">“error rate and response time both spiked — let’s look at error rate.”</w:t>
      </w:r>
      <w:r>
        <w:t xml:space="preserve"> </w:t>
      </w:r>
      <w:r>
        <w:t xml:space="preserve">Then click Explore on that metric.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explore-metric-drill-down"/>
    <w:p>
      <w:pPr>
        <w:pStyle w:val="Heading2"/>
      </w:pPr>
      <w:r>
        <w:t xml:space="preserve">8. Explore — Metric Drill-Down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Explore</w:t>
      </w:r>
      <w:r>
        <w:t xml:space="preserve"> </w:t>
      </w:r>
      <w:r>
        <w:t xml:space="preserve">panel opens from an assessment item or from a row in Bucket Diagnosis. It provides a single-metric deep dive.</w:t>
      </w:r>
    </w:p>
    <w:bookmarkStart w:id="34" w:name="contents"/>
    <w:p>
      <w:pPr>
        <w:pStyle w:val="Heading3"/>
      </w:pPr>
      <w:r>
        <w:t xml:space="preserve">Contents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Sparkline</w:t>
      </w:r>
      <w:r>
        <w:t xml:space="preserve"> </w:t>
      </w:r>
      <w:r>
        <w:t xml:space="preserve">— the metric’s full time-series at the current bucket granularity with color-coded bands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Entity breakdown</w:t>
      </w:r>
      <w:r>
        <w:t xml:space="preserve"> </w:t>
      </w:r>
      <w:r>
        <w:t xml:space="preserve">— for supported metrics, a ranked list of the top contributing entities (services, hosts, databases)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Diagnosis scenarios</w:t>
      </w:r>
      <w:r>
        <w:t xml:space="preserve"> </w:t>
      </w:r>
      <w:r>
        <w:t xml:space="preserve">— a set of checks for that metric with CRITICAL / REVIEW / OK status and a recommended action for each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Launch button</w:t>
      </w:r>
      <w:r>
        <w:t xml:space="preserve"> </w:t>
      </w:r>
      <w:r>
        <w:t xml:space="preserve">— opens the relevant Dynatrace app directly (Services, Logs, Infra, etc.)</w:t>
      </w:r>
    </w:p>
    <w:bookmarkEnd w:id="34"/>
    <w:bookmarkStart w:id="35" w:name="digital-experience-extras"/>
    <w:p>
      <w:pPr>
        <w:pStyle w:val="Heading3"/>
      </w:pPr>
      <w:r>
        <w:t xml:space="preserve">Digital Experience extras</w:t>
      </w:r>
    </w:p>
    <w:p>
      <w:pPr>
        <w:pStyle w:val="FirstParagraph"/>
      </w:pPr>
      <w:r>
        <w:t xml:space="preserve">For Digital Experience metrics, an additional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button opens a geo + browser breakdown:</w:t>
      </w:r>
      <w:r>
        <w:t xml:space="preserve"> </w:t>
      </w:r>
      <w:r>
        <w:t xml:space="preserve">- Pie chart of sessions by country</w:t>
      </w:r>
      <w:r>
        <w:t xml:space="preserve"> </w:t>
      </w:r>
      <w:r>
        <w:t xml:space="preserve">- Pie chart of sessions by browser</w:t>
      </w:r>
      <w:r>
        <w:t xml:space="preserve"> </w:t>
      </w:r>
      <w:r>
        <w:t xml:space="preserve">- Export to HTML for sharing in incident reports</w:t>
      </w:r>
    </w:p>
    <w:bookmarkEnd w:id="35"/>
    <w:bookmarkStart w:id="36" w:name="usability"/>
    <w:p>
      <w:pPr>
        <w:pStyle w:val="Heading3"/>
      </w:pPr>
      <w:r>
        <w:t xml:space="preserve">Usability</w:t>
      </w:r>
    </w:p>
    <w:p>
      <w:pPr>
        <w:pStyle w:val="Compact"/>
        <w:numPr>
          <w:ilvl w:val="0"/>
          <w:numId w:val="1009"/>
        </w:numPr>
      </w:pPr>
      <w:r>
        <w:t xml:space="preserve">The Explore panel is</w:t>
      </w:r>
      <w:r>
        <w:t xml:space="preserve"> </w:t>
      </w:r>
      <w:r>
        <w:rPr>
          <w:b/>
          <w:bCs/>
        </w:rPr>
        <w:t xml:space="preserve">draggable and resizable</w:t>
      </w:r>
      <w:r>
        <w:t xml:space="preserve"> </w:t>
      </w:r>
      <w:r>
        <w:t xml:space="preserve">— drag the title bar to reposition, drag the edges/corners to resize</w:t>
      </w:r>
    </w:p>
    <w:p>
      <w:pPr>
        <w:pStyle w:val="Compact"/>
        <w:numPr>
          <w:ilvl w:val="0"/>
          <w:numId w:val="1009"/>
        </w:numPr>
      </w:pPr>
      <w:r>
        <w:t xml:space="preserve">Multiple Explore panels can be open simultaneously if you open them from different metrics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hotness-assist"/>
    <w:p>
      <w:pPr>
        <w:pStyle w:val="Heading2"/>
      </w:pPr>
      <w:r>
        <w:t xml:space="preserve">9. Hotness Assist</w:t>
      </w:r>
    </w:p>
    <w:p>
      <w:pPr>
        <w:pStyle w:val="FirstParagraph"/>
      </w:pPr>
      <w:r>
        <w:rPr>
          <w:b/>
          <w:bCs/>
        </w:rPr>
        <w:t xml:space="preserve">Hotness Assist</w:t>
      </w:r>
      <w:r>
        <w:t xml:space="preserve"> </w:t>
      </w:r>
      <w:r>
        <w:t xml:space="preserve">is the deepest analysis view in NavigatorIQ. Open it by clicking</w:t>
      </w:r>
      <w:r>
        <w:t xml:space="preserve"> </w:t>
      </w:r>
      <w:r>
        <w:rPr>
          <w:b/>
          <w:bCs/>
        </w:rPr>
        <w:t xml:space="preserve">🔥 Hotness Assist</w:t>
      </w:r>
      <w:r>
        <w:t xml:space="preserve"> </w:t>
      </w:r>
      <w:r>
        <w:t xml:space="preserve">in the heat strip header. The panel is draggable.</w:t>
      </w:r>
    </w:p>
    <w:bookmarkStart w:id="38" w:name="kpi-tiles-top-row"/>
    <w:p>
      <w:pPr>
        <w:pStyle w:val="Heading3"/>
      </w:pPr>
      <w:r>
        <w:t xml:space="preserve">KPI tiles (top row)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Buckets</w:t>
            </w:r>
          </w:p>
        </w:tc>
        <w:tc>
          <w:tcPr/>
          <w:p>
            <w:pPr>
              <w:pStyle w:val="Compact"/>
            </w:pPr>
            <w:r>
              <w:t xml:space="preserve">Number of time buckets with Z ≥ 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Spikes</w:t>
            </w:r>
          </w:p>
        </w:tc>
        <w:tc>
          <w:tcPr/>
          <w:p>
            <w:pPr>
              <w:pStyle w:val="Compact"/>
            </w:pPr>
            <w:r>
              <w:t xml:space="preserve">Number of buckets with Z ≥ 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Worst Z-Score</w:t>
            </w:r>
          </w:p>
        </w:tc>
        <w:tc>
          <w:tcPr/>
          <w:p>
            <w:pPr>
              <w:pStyle w:val="Compact"/>
            </w:pPr>
            <w:r>
              <w:t xml:space="preserve">The highest Z-score seen in the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Z-Score</w:t>
            </w:r>
          </w:p>
        </w:tc>
        <w:tc>
          <w:tcPr/>
          <w:p>
            <w:pPr>
              <w:pStyle w:val="Compact"/>
            </w:pPr>
            <w:r>
              <w:t xml:space="preserve">The lowest Z-score seen in the window</w:t>
            </w:r>
          </w:p>
        </w:tc>
      </w:tr>
    </w:tbl>
    <w:bookmarkEnd w:id="38"/>
    <w:bookmarkStart w:id="39" w:name="analysis-sections"/>
    <w:p>
      <w:pPr>
        <w:pStyle w:val="Heading3"/>
      </w:pPr>
      <w:r>
        <w:t xml:space="preserve">Analysis sections</w:t>
      </w:r>
    </w:p>
    <w:p>
      <w:pPr>
        <w:pStyle w:val="FirstParagraph"/>
      </w:pPr>
      <w:r>
        <w:rPr>
          <w:b/>
          <w:bCs/>
        </w:rPr>
        <w:t xml:space="preserve">Hotness Assist Analysis</w:t>
      </w:r>
      <w:r>
        <w:t xml:space="preserve"> </w:t>
      </w:r>
      <w:r>
        <w:t xml:space="preserve">— animated narrative that describes what happened and when, rendered word-by-word. The first paragraph is a data summary; the second is a root-cause narrative identifying leading indicators and cascade sequences.</w:t>
      </w:r>
    </w:p>
    <w:p>
      <w:pPr>
        <w:pStyle w:val="BodyText"/>
      </w:pPr>
      <w:r>
        <w:rPr>
          <w:b/>
          <w:bCs/>
        </w:rPr>
        <w:t xml:space="preserve">Hotness Timeline</w:t>
      </w:r>
      <w:r>
        <w:t xml:space="preserve"> </w:t>
      </w:r>
      <w:r>
        <w:t xml:space="preserve">— mini sparkline of the Z-score across the full window. Four bucket markers are labeled directly on the chart: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 (red)</w:t>
            </w:r>
          </w:p>
        </w:tc>
        <w:tc>
          <w:tcPr/>
          <w:p>
            <w:pPr>
              <w:pStyle w:val="Compact"/>
            </w:pPr>
            <w:r>
              <w:t xml:space="preserve">Worst bucket — peak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 (pink)</w:t>
            </w:r>
          </w:p>
        </w:tc>
        <w:tc>
          <w:tcPr/>
          <w:p>
            <w:pPr>
              <w:pStyle w:val="Compact"/>
            </w:pPr>
            <w:r>
              <w:t xml:space="preserve">2nd worst bucket — secondary peak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 (green)</w:t>
            </w:r>
          </w:p>
        </w:tc>
        <w:tc>
          <w:tcPr/>
          <w:p>
            <w:pPr>
              <w:pStyle w:val="Compact"/>
            </w:pPr>
            <w:r>
              <w:t xml:space="preserve">Best bucket — optimal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 (light green)</w:t>
            </w:r>
          </w:p>
        </w:tc>
        <w:tc>
          <w:tcPr/>
          <w:p>
            <w:pPr>
              <w:pStyle w:val="Compact"/>
            </w:pPr>
            <w:r>
              <w:t xml:space="preserve">2nd best bucket — secondary baseline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Pattern Analysis</w:t>
      </w:r>
      <w:r>
        <w:t xml:space="preserve"> </w:t>
      </w:r>
      <w:r>
        <w:t xml:space="preserve">— classifies the degradation shape: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— consistently low heat, no significant spikes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Transient</w:t>
      </w:r>
      <w:r>
        <w:t xml:space="preserve"> </w:t>
      </w:r>
      <w:r>
        <w:t xml:space="preserve">— short spike that resolved quickly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Sustained</w:t>
      </w:r>
      <w:r>
        <w:t xml:space="preserve"> </w:t>
      </w:r>
      <w:r>
        <w:t xml:space="preserve">— elevated heat held for an extended period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Chronic</w:t>
      </w:r>
      <w:r>
        <w:t xml:space="preserve"> </w:t>
      </w:r>
      <w:r>
        <w:t xml:space="preserve">— recurring spikes throughout the window</w:t>
      </w:r>
    </w:p>
    <w:p>
      <w:pPr>
        <w:pStyle w:val="BodyText"/>
      </w:pPr>
      <w:r>
        <w:rPr>
          <w:b/>
          <w:bCs/>
        </w:rPr>
        <w:t xml:space="preserve">Spike Behavior</w:t>
      </w:r>
      <w:r>
        <w:t xml:space="preserve"> </w:t>
      </w:r>
      <w:r>
        <w:t xml:space="preserve">— episode count, longest consecutive spike run, and average recovery interval between episodes.</w:t>
      </w:r>
    </w:p>
    <w:p>
      <w:pPr>
        <w:pStyle w:val="BodyText"/>
      </w:pPr>
      <w:r>
        <w:rPr>
          <w:b/>
          <w:bCs/>
        </w:rPr>
        <w:t xml:space="preserve">Cross-Metric Correlation</w:t>
      </w:r>
      <w:r>
        <w:t xml:space="preserve"> </w:t>
      </w:r>
      <w:r>
        <w:t xml:space="preserve">— shows which metric pairs moved together during the window: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A / Metric B</w:t>
            </w:r>
          </w:p>
        </w:tc>
        <w:tc>
          <w:tcPr/>
          <w:p>
            <w:pPr>
              <w:pStyle w:val="Compact"/>
            </w:pPr>
            <w:r>
              <w:t xml:space="preserve">The pair being compared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Co-hot</w:t>
            </w:r>
          </w:p>
        </w:tc>
        <w:tc>
          <w:tcPr/>
          <w:p>
            <w:pPr>
              <w:pStyle w:val="Compact"/>
            </w:pPr>
            <w:r>
              <w:t xml:space="preserve">Number of buckets where both metrics were elevated (Z ≥ 0.75) at the same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% of Metric A’s elevated buckets where Metric B was also elevated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Rate near 100%</w:t>
      </w:r>
      <w:r>
        <w:t xml:space="preserve"> </w:t>
      </w:r>
      <w:r>
        <w:t xml:space="preserve">means Metric B almost always spikes when Metric A does — strong directional link. Use this to find cascading effects (e.g., Error Rate spikes → Response Time also spikes in 95% of cases).</w:t>
      </w:r>
    </w:p>
    <w:p>
      <w:pPr>
        <w:pStyle w:val="BodyText"/>
      </w:pPr>
      <w:r>
        <w:rPr>
          <w:b/>
          <w:bCs/>
        </w:rPr>
        <w:t xml:space="preserve">What’s Different — Worst #1 vs Best #1</w:t>
      </w:r>
      <w:r>
        <w:t xml:space="preserve"> </w:t>
      </w:r>
      <w:r>
        <w:t xml:space="preserve">— side-by-side metric breakdown comparing W1 (peak degradation) against B1 (optimal conditions), followed by a</w:t>
      </w:r>
      <w:r>
        <w:t xml:space="preserve"> </w:t>
      </w:r>
      <w:r>
        <w:rPr>
          <w:b/>
          <w:bCs/>
        </w:rPr>
        <w:t xml:space="preserve">Gap Table</w:t>
      </w:r>
      <w:r>
        <w:t xml:space="preserve"> </w:t>
      </w:r>
      <w:r>
        <w:t xml:space="preserve">showing how much each metric improved between those two buckets. Large gaps indicate high-impact metrics worth investigating.</w:t>
      </w:r>
    </w:p>
    <w:p>
      <w:pPr>
        <w:pStyle w:val="BodyText"/>
      </w:pPr>
      <w:r>
        <w:rPr>
          <w:b/>
          <w:bCs/>
        </w:rPr>
        <w:t xml:space="preserve">Common Bad Signals — Worst #1 vs Worst #2</w:t>
      </w:r>
      <w:r>
        <w:t xml:space="preserve"> </w:t>
      </w:r>
      <w:r>
        <w:rPr>
          <w:i/>
          <w:iCs/>
        </w:rPr>
        <w:t xml:space="preserve">(shown when two distinct worst buckets exist)</w:t>
      </w:r>
      <w:r>
        <w:t xml:space="preserve"> </w:t>
      </w:r>
      <w:r>
        <w:t xml:space="preserve">— compares W1 and W2 side-by-side and highlights metrics elevated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worst windows. Signals persistent across multiple bad periods are your most reliable problem indicators.</w:t>
      </w:r>
    </w:p>
    <w:p>
      <w:pPr>
        <w:pStyle w:val="BodyText"/>
      </w:pPr>
      <w:r>
        <w:rPr>
          <w:b/>
          <w:bCs/>
        </w:rPr>
        <w:t xml:space="preserve">Common Good Signals — Best #1 vs Best #2</w:t>
      </w:r>
      <w:r>
        <w:t xml:space="preserve"> </w:t>
      </w:r>
      <w:r>
        <w:rPr>
          <w:i/>
          <w:iCs/>
        </w:rPr>
        <w:t xml:space="preserve">(shown when two distinct best buckets exist)</w:t>
      </w:r>
      <w:r>
        <w:t xml:space="preserve"> </w:t>
      </w:r>
      <w:r>
        <w:t xml:space="preserve">— compares B1 and B2 and highlights metrics healthy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best windows. These represent your true baseline operating conditions and are the most defensible SLO reference points.</w:t>
      </w:r>
    </w:p>
    <w:p>
      <w:pPr>
        <w:pStyle w:val="BodyText"/>
      </w:pPr>
      <w:r>
        <w:rPr>
          <w:b/>
          <w:bCs/>
        </w:rPr>
        <w:t xml:space="preserve">Insights</w:t>
      </w:r>
      <w:r>
        <w:t xml:space="preserve"> </w:t>
      </w:r>
      <w:r>
        <w:t xml:space="preserve">— observations derived automatically from metric patterns in the window.</w:t>
      </w:r>
    </w:p>
    <w:p>
      <w:pPr>
        <w:pStyle w:val="BodyText"/>
      </w:pPr>
      <w:r>
        <w:rPr>
          <w:b/>
          <w:bCs/>
        </w:rPr>
        <w:t xml:space="preserve">Recommendations</w:t>
      </w:r>
      <w:r>
        <w:t xml:space="preserve"> </w:t>
      </w:r>
      <w:r>
        <w:t xml:space="preserve">— prioritized actions based on what the data found.</w:t>
      </w:r>
    </w:p>
    <w:p>
      <w:pPr>
        <w:pStyle w:val="BodyText"/>
      </w:pPr>
      <w:r>
        <w:rPr>
          <w:b/>
          <w:bCs/>
        </w:rPr>
        <w:t xml:space="preserve">Advanced Signals</w:t>
      </w:r>
      <w:r>
        <w:t xml:space="preserve"> </w:t>
      </w:r>
      <w:r>
        <w:rPr>
          <w:i/>
          <w:iCs/>
        </w:rPr>
        <w:t xml:space="preserve">(shown when detected)</w:t>
      </w:r>
      <w:r>
        <w:t xml:space="preserve"> </w:t>
      </w:r>
      <w:r>
        <w:t xml:space="preserve">— deeper signals including: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SLO Breach</w:t>
      </w:r>
      <w:r>
        <w:t xml:space="preserve"> </w:t>
      </w:r>
      <w:r>
        <w:t xml:space="preserve">— estimated minutes of critical-level degradation in the session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Cascade</w:t>
      </w:r>
      <w:r>
        <w:t xml:space="preserve"> </w:t>
      </w:r>
      <w:r>
        <w:t xml:space="preserve">— which metric fired first and which followed, in sequence across buckets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Efficiency</w:t>
      </w:r>
      <w:r>
        <w:t xml:space="preserve"> </w:t>
      </w:r>
      <w:r>
        <w:t xml:space="preserve">— traffic vs performance relationship anomalies</w:t>
      </w:r>
    </w:p>
    <w:p>
      <w:pPr>
        <w:pStyle w:val="BodyText"/>
      </w:pPr>
      <w:r>
        <w:rPr>
          <w:b/>
          <w:bCs/>
        </w:rPr>
        <w:t xml:space="preserve">Next Steps</w:t>
      </w:r>
      <w:r>
        <w:t xml:space="preserve"> </w:t>
      </w:r>
      <w:r>
        <w:t xml:space="preserve">— Investigate buttons for every metric that exceeded its threshold, linking directly into the relevant Dynatrace app.</w:t>
      </w:r>
    </w:p>
    <w:p>
      <w:pPr>
        <w:pStyle w:val="BodyText"/>
      </w:pPr>
      <w:r>
        <w:rPr>
          <w:b/>
          <w:bCs/>
        </w:rPr>
        <w:t xml:space="preserve">Active Davis Problems</w:t>
      </w:r>
      <w:r>
        <w:t xml:space="preserve"> </w:t>
      </w:r>
      <w:r>
        <w:rPr>
          <w:i/>
          <w:iCs/>
        </w:rPr>
        <w:t xml:space="preserve">(shown when present)</w:t>
      </w:r>
      <w:r>
        <w:t xml:space="preserve"> </w:t>
      </w:r>
      <w:r>
        <w:t xml:space="preserve">— Davis Problems open during the timeframe, listed at the bottom as contextual reference.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hotness-calendar"/>
    <w:p>
      <w:pPr>
        <w:pStyle w:val="Heading2"/>
      </w:pPr>
      <w:r>
        <w:t xml:space="preserve">10. Hotness Calendar</w:t>
      </w:r>
    </w:p>
    <w:p>
      <w:pPr>
        <w:pStyle w:val="FirstParagraph"/>
      </w:pPr>
      <w:r>
        <w:t xml:space="preserve">Click the</w:t>
      </w:r>
      <w:r>
        <w:t xml:space="preserve"> </w:t>
      </w:r>
      <w:r>
        <w:rPr>
          <w:b/>
          <w:bCs/>
        </w:rPr>
        <w:t xml:space="preserve">📅</w:t>
      </w:r>
      <w:r>
        <w:t xml:space="preserve"> </w:t>
      </w:r>
      <w:r>
        <w:t xml:space="preserve">button beside Hotness Assist to open the</w:t>
      </w:r>
      <w:r>
        <w:t xml:space="preserve"> </w:t>
      </w:r>
      <w:r>
        <w:rPr>
          <w:b/>
          <w:bCs/>
        </w:rPr>
        <w:t xml:space="preserve">Hotness Calendar</w:t>
      </w:r>
      <w:r>
        <w:t xml:space="preserve"> </w:t>
      </w:r>
      <w:r>
        <w:t xml:space="preserve">— a day-of-week × hour-of-day heatmap that reveals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your environment typically runs hot.</w:t>
      </w:r>
    </w:p>
    <w:bookmarkStart w:id="41" w:name="how-to-read-it"/>
    <w:p>
      <w:pPr>
        <w:pStyle w:val="Heading3"/>
      </w:pPr>
      <w:r>
        <w:t xml:space="preserve">How to read it</w:t>
      </w:r>
    </w:p>
    <w:p>
      <w:pPr>
        <w:pStyle w:val="Compact"/>
        <w:numPr>
          <w:ilvl w:val="0"/>
          <w:numId w:val="1010"/>
        </w:numPr>
      </w:pPr>
      <w:r>
        <w:t xml:space="preserve">Rows = hours of the day (12am → 11pm)</w:t>
      </w:r>
    </w:p>
    <w:p>
      <w:pPr>
        <w:pStyle w:val="Compact"/>
        <w:numPr>
          <w:ilvl w:val="0"/>
          <w:numId w:val="1010"/>
        </w:numPr>
      </w:pPr>
      <w:r>
        <w:t xml:space="preserve">Columns = days of the week (Sunday → Saturday)</w:t>
      </w:r>
    </w:p>
    <w:p>
      <w:pPr>
        <w:pStyle w:val="Compact"/>
        <w:numPr>
          <w:ilvl w:val="0"/>
          <w:numId w:val="1010"/>
        </w:numPr>
      </w:pPr>
      <w:r>
        <w:t xml:space="preserve">Each cell = the worst Z-score seen during that hour slot, aggregated across the selected history window</w:t>
      </w:r>
    </w:p>
    <w:p>
      <w:pPr>
        <w:pStyle w:val="Compact"/>
        <w:numPr>
          <w:ilvl w:val="0"/>
          <w:numId w:val="1010"/>
        </w:numPr>
      </w:pPr>
      <w:r>
        <w:t xml:space="preserve">Colors use the same scale as the heat strip</w:t>
      </w:r>
    </w:p>
    <w:bookmarkEnd w:id="41"/>
    <w:bookmarkStart w:id="42" w:name="history-window"/>
    <w:p>
      <w:pPr>
        <w:pStyle w:val="Heading3"/>
      </w:pPr>
      <w:r>
        <w:t xml:space="preserve">History window</w:t>
      </w:r>
    </w:p>
    <w:p>
      <w:pPr>
        <w:pStyle w:val="FirstParagraph"/>
      </w:pPr>
      <w:r>
        <w:t xml:space="preserve">Select</w:t>
      </w:r>
      <w:r>
        <w:t xml:space="preserve"> </w:t>
      </w:r>
      <w:r>
        <w:rPr>
          <w:b/>
          <w:bCs/>
        </w:rPr>
        <w:t xml:space="preserve">7 days</w:t>
      </w:r>
      <w:r>
        <w:t xml:space="preserve">,</w:t>
      </w:r>
      <w:r>
        <w:t xml:space="preserve"> </w:t>
      </w:r>
      <w:r>
        <w:rPr>
          <w:b/>
          <w:bCs/>
        </w:rPr>
        <w:t xml:space="preserve">14 days</w:t>
      </w:r>
      <w:r>
        <w:t xml:space="preserve">, or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of history. The calendar re-queries at each selection.</w:t>
      </w:r>
    </w:p>
    <w:bookmarkEnd w:id="42"/>
    <w:bookmarkStart w:id="43" w:name="use-cases"/>
    <w:p>
      <w:pPr>
        <w:pStyle w:val="Heading3"/>
      </w:pPr>
      <w:r>
        <w:t xml:space="preserve">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3321"/>
        <w:gridCol w:w="20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What you see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 9am is always red</w:t>
            </w:r>
          </w:p>
        </w:tc>
        <w:tc>
          <w:tcPr/>
          <w:p>
            <w:pPr>
              <w:pStyle w:val="Compact"/>
            </w:pPr>
            <w:r>
              <w:t xml:space="preserve">Recurring peak — expected</w:t>
            </w:r>
          </w:p>
        </w:tc>
        <w:tc>
          <w:tcPr/>
          <w:p>
            <w:pPr>
              <w:pStyle w:val="Compact"/>
            </w:pPr>
            <w:r>
              <w:t xml:space="preserve">Adjust thresholds or add capacity at that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unusual red cell at 3am on a Wednesday</w:t>
            </w:r>
          </w:p>
        </w:tc>
        <w:tc>
          <w:tcPr/>
          <w:p>
            <w:pPr>
              <w:pStyle w:val="Compact"/>
            </w:pPr>
            <w:r>
              <w:t xml:space="preserve">Genuinely anomalous</w:t>
            </w:r>
          </w:p>
        </w:tc>
        <w:tc>
          <w:tcPr/>
          <w:p>
            <w:pPr>
              <w:pStyle w:val="Compact"/>
            </w:pPr>
            <w:r>
              <w:t xml:space="preserve">Investigate that specific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Overnight batch jobs</w:t>
            </w:r>
          </w:p>
        </w:tc>
        <w:tc>
          <w:tcPr/>
          <w:p>
            <w:pPr>
              <w:pStyle w:val="Compact"/>
            </w:pPr>
            <w:r>
              <w:t xml:space="preserve">Red strip from 2–4am every night</w:t>
            </w:r>
          </w:p>
        </w:tc>
        <w:tc>
          <w:tcPr/>
          <w:p>
            <w:pPr>
              <w:pStyle w:val="Compact"/>
            </w:pPr>
            <w:r>
              <w:t xml:space="preserve">Exclude from SLO calculations or separate persona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Calendar separates</w:t>
      </w:r>
      <w:r>
        <w:t xml:space="preserve"> </w:t>
      </w:r>
      <w:r>
        <w:rPr>
          <w:i/>
          <w:iCs/>
        </w:rPr>
        <w:t xml:space="preserve">recurring patterns</w:t>
      </w:r>
      <w:r>
        <w:t xml:space="preserve"> </w:t>
      </w:r>
      <w:r>
        <w:t xml:space="preserve">from</w:t>
      </w:r>
      <w:r>
        <w:t xml:space="preserve"> </w:t>
      </w:r>
      <w:r>
        <w:rPr>
          <w:i/>
          <w:iCs/>
        </w:rPr>
        <w:t xml:space="preserve">genuine anomalies</w:t>
      </w:r>
      <w:r>
        <w:t xml:space="preserve">. If Monday at 9am is always red, a red bar at 9am on Monday is not an incident. The Calendar tells you this instantly.</w:t>
      </w:r>
    </w:p>
    <w:p>
      <w:pPr>
        <w:pStyle w:val="FirstParagraph"/>
      </w:pPr>
      <w:r>
        <w:t xml:space="preserve">The panel is draggable.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kpi-heatmap"/>
    <w:p>
      <w:pPr>
        <w:pStyle w:val="Heading2"/>
      </w:pPr>
      <w:r>
        <w:t xml:space="preserve">11. KPI Heatmap</w:t>
      </w:r>
    </w:p>
    <w:p>
      <w:pPr>
        <w:pStyle w:val="FirstParagraph"/>
      </w:pPr>
      <w:r>
        <w:t xml:space="preserve">Each assessment item has a</w:t>
      </w:r>
      <w:r>
        <w:t xml:space="preserve"> </w:t>
      </w:r>
      <w:r>
        <w:rPr>
          <w:b/>
          <w:bCs/>
        </w:rPr>
        <w:t xml:space="preserve">🗓️</w:t>
      </w:r>
      <w:r>
        <w:t xml:space="preserve"> </w:t>
      </w:r>
      <w:r>
        <w:t xml:space="preserve">button that opens a</w:t>
      </w:r>
      <w:r>
        <w:t xml:space="preserve"> </w:t>
      </w:r>
      <w:r>
        <w:rPr>
          <w:b/>
          <w:bCs/>
        </w:rPr>
        <w:t xml:space="preserve">KPI Heatmap</w:t>
      </w:r>
      <w:r>
        <w:t xml:space="preserve"> </w:t>
      </w:r>
      <w:r>
        <w:t xml:space="preserve">— a day × hour calendar scoped to that single metric, showing its raw value (not Z-score) in each cell.</w:t>
      </w:r>
    </w:p>
    <w:bookmarkStart w:id="45" w:name="difference-from-hotness-calendar"/>
    <w:p>
      <w:pPr>
        <w:pStyle w:val="Heading3"/>
      </w:pPr>
      <w:r>
        <w:t xml:space="preserve">Difference from Hotness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"/>
        <w:gridCol w:w="43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Hotness Calendar</w:t>
            </w:r>
          </w:p>
        </w:tc>
        <w:tc>
          <w:tcPr/>
          <w:p>
            <w:pPr>
              <w:pStyle w:val="Compact"/>
            </w:pPr>
            <w:r>
              <w:t xml:space="preserve">KPI Heatmap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All metrics combined (Z-score)</w:t>
            </w:r>
          </w:p>
        </w:tc>
        <w:tc>
          <w:tcPr/>
          <w:p>
            <w:pPr>
              <w:pStyle w:val="Compact"/>
            </w:pPr>
            <w:r>
              <w:t xml:space="preserve">One metric (raw value)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Relative Z-score</w:t>
            </w:r>
          </w:p>
        </w:tc>
        <w:tc>
          <w:tcPr/>
          <w:p>
            <w:pPr>
              <w:pStyle w:val="Compact"/>
            </w:pPr>
            <w:r>
              <w:t xml:space="preserve">Metric’s native unit (ms, %, 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When does the environment get hot overall?</w:t>
            </w:r>
          </w:p>
        </w:tc>
        <w:tc>
          <w:tcPr/>
          <w:p>
            <w:pPr>
              <w:pStyle w:val="Compact"/>
            </w:pPr>
            <w:r>
              <w:t xml:space="preserve">When does</w:t>
            </w:r>
            <w:r>
              <w:t xml:space="preserve"> </w:t>
            </w:r>
            <w:r>
              <w:rPr>
                <w:i/>
                <w:iCs/>
              </w:rPr>
              <w:t xml:space="preserve">this specific metric</w:t>
            </w:r>
            <w:r>
              <w:t xml:space="preserve"> </w:t>
            </w:r>
            <w:r>
              <w:t xml:space="preserve">spike?</w:t>
            </w:r>
          </w:p>
        </w:tc>
      </w:tr>
    </w:tbl>
    <w:bookmarkEnd w:id="45"/>
    <w:bookmarkStart w:id="46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Hover any cell to see the exact raw value and hour range</w:t>
      </w:r>
    </w:p>
    <w:p>
      <w:pPr>
        <w:pStyle w:val="Compact"/>
        <w:numPr>
          <w:ilvl w:val="0"/>
          <w:numId w:val="1011"/>
        </w:numPr>
      </w:pPr>
      <w:r>
        <w:t xml:space="preserve">Best and worst hour/day are highlighted with a ring indicator</w:t>
      </w:r>
    </w:p>
    <w:p>
      <w:pPr>
        <w:pStyle w:val="Compact"/>
        <w:numPr>
          <w:ilvl w:val="0"/>
          <w:numId w:val="1011"/>
        </w:numPr>
      </w:pPr>
      <w:r>
        <w:t xml:space="preserve">Color scale uses relative Z-scoring within the metric’s own history, so low-variance metrics still show variation</w:t>
      </w:r>
    </w:p>
    <w:bookmarkEnd w:id="46"/>
    <w:bookmarkStart w:id="47" w:name="use-cases-1"/>
    <w:p>
      <w:pPr>
        <w:pStyle w:val="Heading3"/>
      </w:pPr>
      <w:r>
        <w:t xml:space="preserve">Use cases</w:t>
      </w:r>
    </w:p>
    <w:p>
      <w:pPr>
        <w:pStyle w:val="Compact"/>
        <w:numPr>
          <w:ilvl w:val="0"/>
          <w:numId w:val="1012"/>
        </w:numPr>
      </w:pPr>
      <w:r>
        <w:t xml:space="preserve">CPU usage: identify which hours approach capacity</w:t>
      </w:r>
    </w:p>
    <w:p>
      <w:pPr>
        <w:pStyle w:val="Compact"/>
        <w:numPr>
          <w:ilvl w:val="0"/>
          <w:numId w:val="1012"/>
        </w:numPr>
      </w:pPr>
      <w:r>
        <w:t xml:space="preserve">Error rate: confirm whether errors are business-hours-only or 24/7</w:t>
      </w:r>
    </w:p>
    <w:p>
      <w:pPr>
        <w:pStyle w:val="Compact"/>
        <w:numPr>
          <w:ilvl w:val="0"/>
          <w:numId w:val="1012"/>
        </w:numPr>
      </w:pPr>
      <w:r>
        <w:t xml:space="preserve">DB query latency: spot batch job windows that slow down query response times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forecast"/>
    <w:p>
      <w:pPr>
        <w:pStyle w:val="Heading2"/>
      </w:pPr>
      <w:r>
        <w:t xml:space="preserve">12. Forecast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Forecast</w:t>
      </w:r>
      <w:r>
        <w:t xml:space="preserve"> </w:t>
      </w:r>
      <w:r>
        <w:t xml:space="preserve">panel from an assessment item’s</w:t>
      </w:r>
      <w:r>
        <w:t xml:space="preserve"> </w:t>
      </w:r>
      <w:r>
        <w:rPr>
          <w:b/>
          <w:bCs/>
        </w:rPr>
        <w:t xml:space="preserve">📈</w:t>
      </w:r>
      <w:r>
        <w:t xml:space="preserve"> </w:t>
      </w:r>
      <w:r>
        <w:t xml:space="preserve">button. It projects a metric’s trend forward using statistical models.</w:t>
      </w:r>
    </w:p>
    <w:bookmarkStart w:id="49" w:name="available-models"/>
    <w:p>
      <w:pPr>
        <w:pStyle w:val="Heading3"/>
      </w:pPr>
      <w:r>
        <w:t xml:space="preserve">Available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Linear</w:t>
            </w:r>
          </w:p>
        </w:tc>
        <w:tc>
          <w:tcPr/>
          <w:p>
            <w:pPr>
              <w:pStyle w:val="Compact"/>
            </w:pPr>
            <w:r>
              <w:t xml:space="preserve">Steadily trending metrics (memory leak, disk fill 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Holt-Winters</w:t>
            </w:r>
          </w:p>
        </w:tc>
        <w:tc>
          <w:tcPr/>
          <w:p>
            <w:pPr>
              <w:pStyle w:val="Compact"/>
            </w:pPr>
            <w:r>
              <w:t xml:space="preserve">Metrics that accelerate or decelerate (adapts level + trend)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Triple Exponential</w:t>
            </w:r>
          </w:p>
        </w:tc>
        <w:tc>
          <w:tcPr/>
          <w:p>
            <w:pPr>
              <w:pStyle w:val="Compact"/>
            </w:pPr>
            <w:r>
              <w:t xml:space="preserve">Metrics with repeating daily/weekly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Prophet</w:t>
            </w:r>
          </w:p>
        </w:tc>
        <w:tc>
          <w:tcPr/>
          <w:p>
            <w:pPr>
              <w:pStyle w:val="Compact"/>
            </w:pPr>
            <w:r>
              <w:t xml:space="preserve">Metrics with sudden baseline shifts or irregular changepoints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ARIMA</w:t>
            </w:r>
          </w:p>
        </w:tc>
        <w:tc>
          <w:tcPr/>
          <w:p>
            <w:pPr>
              <w:pStyle w:val="Compact"/>
            </w:pPr>
            <w:r>
              <w:t xml:space="preserve">General-purpose stationary time series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SARIMA</w:t>
            </w:r>
          </w:p>
        </w:tc>
        <w:tc>
          <w:tcPr/>
          <w:p>
            <w:pPr>
              <w:pStyle w:val="Compact"/>
            </w:pPr>
            <w:r>
              <w:t xml:space="preserve">Strong, consistent seasonal patterns</w:t>
            </w:r>
          </w:p>
        </w:tc>
      </w:tr>
    </w:tbl>
    <w:bookmarkEnd w:id="49"/>
    <w:bookmarkStart w:id="50" w:name="reading-the-chart"/>
    <w:p>
      <w:pPr>
        <w:pStyle w:val="Heading3"/>
      </w:pPr>
      <w:r>
        <w:t xml:space="preserve">Reading the chart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Solid line</w:t>
      </w:r>
      <w:r>
        <w:t xml:space="preserve"> </w:t>
      </w:r>
      <w:r>
        <w:t xml:space="preserve">— historical data (current timeframe window)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Dashed line</w:t>
      </w:r>
      <w:r>
        <w:t xml:space="preserve"> </w:t>
      </w:r>
      <w:r>
        <w:t xml:space="preserve">— forecast projected forward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Shaded band</w:t>
      </w:r>
      <w:r>
        <w:t xml:space="preserve"> </w:t>
      </w:r>
      <w:r>
        <w:t xml:space="preserve">— confidence interval (wider = less certain)</w:t>
      </w:r>
    </w:p>
    <w:bookmarkEnd w:id="50"/>
    <w:bookmarkStart w:id="51" w:name="selecting-a-model"/>
    <w:p>
      <w:pPr>
        <w:pStyle w:val="Heading3"/>
      </w:pPr>
      <w:r>
        <w:t xml:space="preserve">Selecting a model</w:t>
      </w:r>
    </w:p>
    <w:p>
      <w:pPr>
        <w:pStyle w:val="FirstParagraph"/>
      </w:pPr>
      <w:r>
        <w:t xml:space="preserve">Try multiple models and pick the one whose historical fit (how well it tracks the solid line) is best. A model that tracks history well is more likely to forecast accurately.</w:t>
      </w:r>
    </w:p>
    <w:p>
      <w:pPr>
        <w:pStyle w:val="BodyText"/>
      </w:pPr>
      <w:r>
        <w:t xml:space="preserve">The panel is draggable. Extend the forecast horizon using the control at the top of the panel.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app-links-panel"/>
    <w:p>
      <w:pPr>
        <w:pStyle w:val="Heading2"/>
      </w:pPr>
      <w:r>
        <w:t xml:space="preserve">13. App Links Panel</w:t>
      </w:r>
    </w:p>
    <w:p>
      <w:pPr>
        <w:pStyle w:val="FirstParagraph"/>
      </w:pPr>
      <w:r>
        <w:t xml:space="preserve">The right-hand sidebar shows quick-launch buttons for Dynatrace apps relevant to the current persona.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Green dot</w:t>
            </w:r>
          </w:p>
        </w:tc>
        <w:tc>
          <w:tcPr/>
          <w:p>
            <w:pPr>
              <w:pStyle w:val="Compact"/>
            </w:pPr>
            <w:r>
              <w:t xml:space="preserve">App is marked as installed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⚫ Grey dot</w:t>
            </w:r>
          </w:p>
        </w:tc>
        <w:tc>
          <w:tcPr/>
          <w:p>
            <w:pPr>
              <w:pStyle w:val="Compact"/>
            </w:pPr>
            <w:r>
              <w:t xml:space="preserve">App not yet installed (still clickable — goes to app catalog)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name button</w:t>
            </w:r>
          </w:p>
        </w:tc>
        <w:tc>
          <w:tcPr/>
          <w:p>
            <w:pPr>
              <w:pStyle w:val="Compact"/>
            </w:pPr>
            <w:r>
              <w:t xml:space="preserve">Opens the app in Dynatrace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Opens the app’s documentation</w:t>
            </w:r>
          </w:p>
        </w:tc>
      </w:tr>
    </w:tbl>
    <w:p>
      <w:pPr>
        <w:pStyle w:val="BodyText"/>
      </w:pPr>
      <w:r>
        <w:t xml:space="preserve">Configure which apps appear and in what order in</w:t>
      </w:r>
      <w:r>
        <w:t xml:space="preserve"> </w:t>
      </w:r>
      <w:r>
        <w:rPr>
          <w:b/>
          <w:bCs/>
        </w:rPr>
        <w:t xml:space="preserve">Settings → Personal → App Links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8" w:name="settings-personal"/>
    <w:p>
      <w:pPr>
        <w:pStyle w:val="Heading2"/>
      </w:pPr>
      <w:r>
        <w:t xml:space="preserve">14. Settings — Personal</w:t>
      </w:r>
    </w:p>
    <w:p>
      <w:pPr>
        <w:pStyle w:val="FirstParagraph"/>
      </w:pPr>
      <w:r>
        <w:t xml:space="preserve">Personal settings are saved to your Dynatrace user state. They are private to you and do not affect other users. Open with the</w:t>
      </w:r>
      <w:r>
        <w:t xml:space="preserve"> </w:t>
      </w:r>
      <w:r>
        <w:rPr>
          <w:b/>
          <w:bCs/>
        </w:rPr>
        <w:t xml:space="preserve">⚙️</w:t>
      </w:r>
      <w:r>
        <w:t xml:space="preserve"> </w:t>
      </w:r>
      <w:r>
        <w:t xml:space="preserve">button in the header.</w:t>
      </w:r>
    </w:p>
    <w:bookmarkStart w:id="54" w:name="app-links"/>
    <w:p>
      <w:pPr>
        <w:pStyle w:val="Heading3"/>
      </w:pPr>
      <w:r>
        <w:t xml:space="preserve">App Links</w:t>
      </w:r>
    </w:p>
    <w:p>
      <w:pPr>
        <w:pStyle w:val="FirstParagraph"/>
      </w:pPr>
      <w:r>
        <w:t xml:space="preserve">Configure the apps that appear in the sidebar for each persona: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— display name shown in the sidebar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App Path</w:t>
      </w:r>
      <w:r>
        <w:t xml:space="preserve"> </w:t>
      </w:r>
      <w:r>
        <w:t xml:space="preserve">— the Dynatrace app identifier (e.g.,</w:t>
      </w:r>
      <w:r>
        <w:t xml:space="preserve"> </w:t>
      </w:r>
      <w:r>
        <w:rPr>
          <w:rStyle w:val="VerbatimChar"/>
        </w:rPr>
        <w:t xml:space="preserve">dynatrace.services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dynatrace.infraops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Docs URL</w:t>
      </w:r>
      <w:r>
        <w:t xml:space="preserve"> </w:t>
      </w:r>
      <w:r>
        <w:t xml:space="preserve">— optional documentation link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Visibility toggle</w:t>
      </w:r>
      <w:r>
        <w:t xml:space="preserve"> </w:t>
      </w:r>
      <w:r>
        <w:t xml:space="preserve">— colored dot toggles the app on/off without deleting it</w:t>
      </w:r>
    </w:p>
    <w:bookmarkEnd w:id="54"/>
    <w:bookmarkStart w:id="55" w:name="assessment-thresholds"/>
    <w:p>
      <w:pPr>
        <w:pStyle w:val="Heading3"/>
      </w:pPr>
      <w:r>
        <w:t xml:space="preserve">Assessment Thresholds</w:t>
      </w:r>
    </w:p>
    <w:p>
      <w:pPr>
        <w:pStyle w:val="FirstParagraph"/>
      </w:pPr>
      <w:r>
        <w:t xml:space="preserve">Numeric warning and critical thresholds for each assessment metric. These determine when a metric shows Yellow or Red status. Adjust to match your environment’s SLOs:</w:t>
      </w:r>
      <w:r>
        <w:t xml:space="preserve"> </w:t>
      </w:r>
      <w:r>
        <w:t xml:space="preserve">- An environment with a strict 99.9% SLA should use a lower error rate critical threshold than a dev environment</w:t>
      </w:r>
      <w:r>
        <w:t xml:space="preserve"> </w:t>
      </w:r>
      <w:r>
        <w:t xml:space="preserve">- Response time thresholds should reflect your users’ actual experience expectations</w:t>
      </w:r>
    </w:p>
    <w:bookmarkEnd w:id="55"/>
    <w:bookmarkStart w:id="56" w:name="hotness-metrics"/>
    <w:p>
      <w:pPr>
        <w:pStyle w:val="Heading3"/>
      </w:pPr>
      <w:r>
        <w:t xml:space="preserve">Hotness Metrics</w:t>
      </w:r>
    </w:p>
    <w:p>
      <w:pPr>
        <w:pStyle w:val="FirstParagraph"/>
      </w:pPr>
      <w:r>
        <w:t xml:space="preserve">Configure what data drives the heat strip for each persona. Three metric types are available:</w:t>
      </w:r>
    </w:p>
    <w:p>
      <w:pPr>
        <w:pStyle w:val="BodyText"/>
      </w:pPr>
      <w:r>
        <w:rPr>
          <w:b/>
          <w:bCs/>
        </w:rPr>
        <w:t xml:space="preserve">Single metric</w:t>
      </w:r>
      <w:r>
        <w:t xml:space="preserve"> </w:t>
      </w:r>
      <w:r>
        <w:t xml:space="preserve">— one Dynatrace metric key with an aggregation:</w:t>
      </w:r>
    </w:p>
    <w:p>
      <w:pPr>
        <w:pStyle w:val="SourceCode"/>
      </w:pPr>
      <w:r>
        <w:rPr>
          <w:rStyle w:val="VerbatimChar"/>
        </w:rPr>
        <w:t xml:space="preserve">Metric key: dt.host.cpu.usage</w:t>
      </w:r>
      <w:r>
        <w:br/>
      </w:r>
      <w:r>
        <w:rPr>
          <w:rStyle w:val="VerbatimChar"/>
        </w:rPr>
        <w:t xml:space="preserve">Aggregation: avg</w:t>
      </w:r>
      <w:r>
        <w:br/>
      </w:r>
      <w:r>
        <w:rPr>
          <w:rStyle w:val="VerbatimChar"/>
        </w:rPr>
        <w:t xml:space="preserve">Unit: %</w:t>
      </w:r>
    </w:p>
    <w:p>
      <w:pPr>
        <w:pStyle w:val="FirstParagraph"/>
      </w:pPr>
      <w:r>
        <w:rPr>
          <w:b/>
          <w:bCs/>
        </w:rPr>
        <w:t xml:space="preserve">Ratio (A ÷ B)</w:t>
      </w:r>
      <w:r>
        <w:t xml:space="preserve"> </w:t>
      </w:r>
      <w:r>
        <w:t xml:space="preserve">— divides two metrics to compute a rate or percentage:</w:t>
      </w:r>
    </w:p>
    <w:p>
      <w:pPr>
        <w:pStyle w:val="SourceCode"/>
      </w:pPr>
      <w:r>
        <w:rPr>
          <w:rStyle w:val="VerbatimChar"/>
        </w:rPr>
        <w:t xml:space="preserve">Numerator: dt.service.request.failure_count</w:t>
      </w:r>
      <w:r>
        <w:br/>
      </w:r>
      <w:r>
        <w:rPr>
          <w:rStyle w:val="VerbatimChar"/>
        </w:rPr>
        <w:t xml:space="preserve">Denominator: dt.service.request.count</w:t>
      </w:r>
      <w:r>
        <w:br/>
      </w:r>
      <w:r>
        <w:rPr>
          <w:rStyle w:val="VerbatimChar"/>
        </w:rPr>
        <w:t xml:space="preserve">Result: error rate %</w:t>
      </w:r>
    </w:p>
    <w:p>
      <w:pPr>
        <w:pStyle w:val="FirstParagraph"/>
      </w:pPr>
      <w:r>
        <w:rPr>
          <w:b/>
          <w:bCs/>
        </w:rPr>
        <w:t xml:space="preserve">Custom DQL</w:t>
      </w:r>
      <w:r>
        <w:t xml:space="preserve"> </w:t>
      </w:r>
      <w:r>
        <w:t xml:space="preserve">— any DQL query returning a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column per time bucket:</w:t>
      </w:r>
    </w:p>
    <w:p>
      <w:pPr>
        <w:pStyle w:val="SourceCode"/>
      </w:pPr>
      <w:r>
        <w:rPr>
          <w:rStyle w:val="VerbatimChar"/>
        </w:rPr>
        <w:t xml:space="preserve">fetch spans, from:${from}, to:${to}</w:t>
      </w:r>
      <w:r>
        <w:br/>
      </w:r>
      <w:r>
        <w:rPr>
          <w:rStyle w:val="VerbatimChar"/>
        </w:rPr>
        <w:t xml:space="preserve">| filter isNotNull(db.system)</w:t>
      </w:r>
      <w:r>
        <w:br/>
      </w:r>
      <w:r>
        <w:rPr>
          <w:rStyle w:val="VerbatimChar"/>
        </w:rPr>
        <w:t xml:space="preserve">| makeTimeseries value=count(), interval:${interval}</w:t>
      </w:r>
    </w:p>
    <w:p>
      <w:pPr>
        <w:pStyle w:val="FirstParagraph"/>
      </w:pPr>
      <w:r>
        <w:t xml:space="preserve">For each metric, configure: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Warning threshold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Critical threshold</w:t>
      </w:r>
      <w:r>
        <w:t xml:space="preserve"> </w:t>
      </w:r>
      <w:r>
        <w:t xml:space="preserve">(leave empty for traffic metrics where high values are normal)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Traffic / Performance toggle</w:t>
      </w:r>
      <w:r>
        <w:t xml:space="preserve"> </w:t>
      </w:r>
      <w:r>
        <w:t xml:space="preserve">— Traffic (blue) = high values are expected; Performance (orange) = high values are bad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Display unit</w:t>
      </w:r>
      <w:r>
        <w:t xml:space="preserve"> </w:t>
      </w:r>
      <w:r>
        <w:t xml:space="preserve">— how values are shown in the UI (ms, %, count, etc.)</w:t>
      </w:r>
    </w:p>
    <w:bookmarkEnd w:id="56"/>
    <w:bookmarkStart w:id="57" w:name="general"/>
    <w:p>
      <w:pPr>
        <w:pStyle w:val="Heading3"/>
      </w:pPr>
      <w:r>
        <w:t xml:space="preserve">General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Persona</w:t>
            </w:r>
          </w:p>
        </w:tc>
        <w:tc>
          <w:tcPr/>
          <w:p>
            <w:pPr>
              <w:pStyle w:val="Compact"/>
            </w:pPr>
            <w:r>
              <w:t xml:space="preserve">Which persona loads when you open the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Auto-Refresh Interval</w:t>
            </w:r>
          </w:p>
        </w:tc>
        <w:tc>
          <w:tcPr/>
          <w:p>
            <w:pPr>
              <w:pStyle w:val="Compact"/>
            </w:pPr>
            <w:r>
              <w:t xml:space="preserve">How often queries re-run (ms). 0 = manual only. 300000 = every 5 minutes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0" w:name="settings-all-users-shared"/>
    <w:p>
      <w:pPr>
        <w:pStyle w:val="Heading2"/>
      </w:pPr>
      <w:r>
        <w:t xml:space="preserve">15. Settings — All Users (Shared)</w:t>
      </w:r>
    </w:p>
    <w:p>
      <w:pPr>
        <w:pStyle w:val="FirstParagraph"/>
      </w:pPr>
      <w:r>
        <w:t xml:space="preserve">Shared settings are visible to everyone in the tenant. Only configure things here that you want all users to see.</w:t>
      </w:r>
    </w:p>
    <w:bookmarkStart w:id="59" w:name="custom-personas-1"/>
    <w:p>
      <w:pPr>
        <w:pStyle w:val="Heading3"/>
      </w:pPr>
      <w:r>
        <w:t xml:space="preserve">Custom Personas</w:t>
      </w:r>
    </w:p>
    <w:p>
      <w:pPr>
        <w:pStyle w:val="FirstParagraph"/>
      </w:pPr>
      <w:r>
        <w:t xml:space="preserve">Add a persona visible to all users: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Icon</w:t>
      </w:r>
      <w:r>
        <w:t xml:space="preserve"> </w:t>
      </w:r>
      <w:r>
        <w:t xml:space="preserve">— an emoji that appears in the persona picker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— the persona name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— shown in the persona picker to explain who this persona is for</w:t>
      </w:r>
    </w:p>
    <w:p>
      <w:pPr>
        <w:pStyle w:val="BodyText"/>
      </w:pPr>
      <w:r>
        <w:t xml:space="preserve">Once created, each user can independently configure heat metrics, thresholds, and app links for a custom persona in their Personal settings.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custom-dql-metrics"/>
    <w:p>
      <w:pPr>
        <w:pStyle w:val="Heading2"/>
      </w:pPr>
      <w:r>
        <w:t xml:space="preserve">16. Custom DQL Metrics</w:t>
      </w:r>
    </w:p>
    <w:p>
      <w:pPr>
        <w:pStyle w:val="FirstParagraph"/>
      </w:pPr>
      <w:r>
        <w:t xml:space="preserve">Custom DQL metrics are the most powerful way to extend NavigatorIQ to any data in your environment.</w:t>
      </w:r>
    </w:p>
    <w:bookmarkStart w:id="61" w:name="requirements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Your DQL query must return one row per time bucket with a column named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. Use</w:t>
      </w:r>
      <w:r>
        <w:t xml:space="preserve"> </w:t>
      </w:r>
      <w:r>
        <w:rPr>
          <w:rStyle w:val="VerbatimChar"/>
        </w:rPr>
        <w:t xml:space="preserve">makeTimeseries</w:t>
      </w:r>
      <w:r>
        <w:t xml:space="preserve"> </w:t>
      </w:r>
      <w:r>
        <w:t xml:space="preserve">for time-bucketed data:</w:t>
      </w:r>
    </w:p>
    <w:p>
      <w:pPr>
        <w:pStyle w:val="SourceCode"/>
      </w:pPr>
      <w:r>
        <w:rPr>
          <w:rStyle w:val="VerbatimChar"/>
        </w:rPr>
        <w:t xml:space="preserve">fetch spans, from:${from}, to:${to}</w:t>
      </w:r>
      <w:r>
        <w:br/>
      </w:r>
      <w:r>
        <w:rPr>
          <w:rStyle w:val="VerbatimChar"/>
        </w:rPr>
        <w:t xml:space="preserve">| filter isNotNull(db.system)</w:t>
      </w:r>
      <w:r>
        <w:br/>
      </w:r>
      <w:r>
        <w:rPr>
          <w:rStyle w:val="VerbatimChar"/>
        </w:rPr>
        <w:t xml:space="preserve">| makeTimeseries value=count(), interval:${interval}</w:t>
      </w:r>
    </w:p>
    <w:bookmarkEnd w:id="61"/>
    <w:bookmarkStart w:id="62" w:name="available-placeholders"/>
    <w:p>
      <w:pPr>
        <w:pStyle w:val="Heading3"/>
      </w:pPr>
      <w:r>
        <w:t xml:space="preserve">Available placeholders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Replaced with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${from}</w:t>
            </w:r>
          </w:p>
        </w:tc>
        <w:tc>
          <w:tcPr/>
          <w:p>
            <w:pPr>
              <w:pStyle w:val="Compact"/>
            </w:pPr>
            <w:r>
              <w:t xml:space="preserve">Start of the selected timeframe (e.g.,</w:t>
            </w:r>
            <w:r>
              <w:t xml:space="preserve"> </w:t>
            </w:r>
            <w:r>
              <w:rPr>
                <w:rStyle w:val="VerbatimChar"/>
              </w:rPr>
              <w:t xml:space="preserve">now()-2h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${to}</w:t>
            </w:r>
          </w:p>
        </w:tc>
        <w:tc>
          <w:tcPr/>
          <w:p>
            <w:pPr>
              <w:pStyle w:val="Compact"/>
            </w:pPr>
            <w:r>
              <w:t xml:space="preserve">End of the selected timeframe (e.g.,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${interval}</w:t>
            </w:r>
          </w:p>
        </w:tc>
        <w:tc>
          <w:tcPr/>
          <w:p>
            <w:pPr>
              <w:pStyle w:val="Compact"/>
            </w:pPr>
            <w:r>
              <w:t xml:space="preserve">Bucket size for the current tab (e.g.,</w:t>
            </w:r>
            <w:r>
              <w:t xml:space="preserve"> </w:t>
            </w:r>
            <w:r>
              <w:rPr>
                <w:rStyle w:val="VerbatimChar"/>
              </w:rPr>
              <w:t xml:space="preserve">5m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10m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1h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 </w:t>
      </w:r>
      <w:r>
        <w:t xml:space="preserve">is only valid in</w:t>
      </w:r>
      <w:r>
        <w:t xml:space="preserve"> </w:t>
      </w:r>
      <w:r>
        <w:rPr>
          <w:rStyle w:val="VerbatimChar"/>
        </w:rPr>
        <w:t xml:space="preserve">from: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to:</w:t>
      </w:r>
      <w:r>
        <w:t xml:space="preserve"> </w:t>
      </w:r>
      <w:r>
        <w:t xml:space="preserve">parameters on the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line.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valid inside a pipeline stage. Always use</w:t>
      </w:r>
      <w:r>
        <w:t xml:space="preserve"> </w:t>
      </w:r>
      <w:r>
        <w:rPr>
          <w:rStyle w:val="VerbatimChar"/>
        </w:rPr>
        <w:t xml:space="preserve">${from}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${to}</w:t>
      </w:r>
      <w:r>
        <w:t xml:space="preserve"> </w:t>
      </w:r>
      <w:r>
        <w:t xml:space="preserve">placeholders — NavigatorIQ substitutes them with absolute timestamps automatically.</w:t>
      </w:r>
    </w:p>
    <w:bookmarkEnd w:id="62"/>
    <w:bookmarkStart w:id="63" w:name="validated-dql-patterns"/>
    <w:p>
      <w:pPr>
        <w:pStyle w:val="Heading3"/>
      </w:pPr>
      <w:r>
        <w:t xml:space="preserve">Validated DQL patterns</w:t>
      </w:r>
    </w:p>
    <w:p>
      <w:pPr>
        <w:pStyle w:val="FirstParagraph"/>
      </w:pPr>
      <w:r>
        <w:rPr>
          <w:b/>
          <w:bCs/>
        </w:rPr>
        <w:t xml:space="preserve">Database call volume</w:t>
      </w:r>
      <w:r>
        <w:t xml:space="preserve"> </w:t>
      </w:r>
      <w:r>
        <w:t xml:space="preserve">(any database, any framework):</w:t>
      </w:r>
    </w:p>
    <w:p>
      <w:pPr>
        <w:pStyle w:val="SourceCode"/>
      </w:pPr>
      <w:r>
        <w:rPr>
          <w:rStyle w:val="VerbatimChar"/>
        </w:rPr>
        <w:t xml:space="preserve">fetch spans, from:${from}, to:${to}</w:t>
      </w:r>
      <w:r>
        <w:br/>
      </w:r>
      <w:r>
        <w:rPr>
          <w:rStyle w:val="VerbatimChar"/>
        </w:rPr>
        <w:t xml:space="preserve">| filter isNotNull(db.system)</w:t>
      </w:r>
      <w:r>
        <w:br/>
      </w:r>
      <w:r>
        <w:rPr>
          <w:rStyle w:val="VerbatimChar"/>
        </w:rPr>
        <w:t xml:space="preserve">| makeTimeseries value=count(), interval:${interval}</w:t>
      </w:r>
    </w:p>
    <w:p>
      <w:pPr>
        <w:pStyle w:val="FirstParagraph"/>
      </w:pPr>
      <w:r>
        <w:rPr>
          <w:b/>
          <w:bCs/>
        </w:rPr>
        <w:t xml:space="preserve">Log errors over time:</w:t>
      </w:r>
    </w:p>
    <w:p>
      <w:pPr>
        <w:pStyle w:val="SourceCode"/>
      </w:pPr>
      <w:r>
        <w:rPr>
          <w:rStyle w:val="VerbatimChar"/>
        </w:rPr>
        <w:t xml:space="preserve">fetch logs, from:${from}, to:${to}</w:t>
      </w:r>
      <w:r>
        <w:br/>
      </w:r>
      <w:r>
        <w:rPr>
          <w:rStyle w:val="VerbatimChar"/>
        </w:rPr>
        <w:t xml:space="preserve">| filter status == "ERROR" or status == "FATAL"</w:t>
      </w:r>
      <w:r>
        <w:br/>
      </w:r>
      <w:r>
        <w:rPr>
          <w:rStyle w:val="VerbatimChar"/>
        </w:rPr>
        <w:t xml:space="preserve">| makeTimeseries value=count(), interval:${interval}</w:t>
      </w:r>
    </w:p>
    <w:p>
      <w:pPr>
        <w:pStyle w:val="FirstParagraph"/>
      </w:pPr>
      <w:r>
        <w:rPr>
          <w:b/>
          <w:bCs/>
        </w:rPr>
        <w:t xml:space="preserve">Active Davis Problems count:</w:t>
      </w:r>
    </w:p>
    <w:p>
      <w:pPr>
        <w:pStyle w:val="SourceCode"/>
      </w:pPr>
      <w:r>
        <w:rPr>
          <w:rStyle w:val="VerbatimChar"/>
        </w:rPr>
        <w:t xml:space="preserve">fetch dt.davis.problems, from:${from}, to:${to}</w:t>
      </w:r>
      <w:r>
        <w:br/>
      </w:r>
      <w:r>
        <w:rPr>
          <w:rStyle w:val="VerbatimChar"/>
        </w:rPr>
        <w:t xml:space="preserve">| filter event.status == "ACTIVE"</w:t>
      </w:r>
      <w:r>
        <w:br/>
      </w:r>
      <w:r>
        <w:rPr>
          <w:rStyle w:val="VerbatimChar"/>
        </w:rPr>
        <w:t xml:space="preserve">| summarize value=count()</w:t>
      </w:r>
    </w:p>
    <w:p>
      <w:pPr>
        <w:pStyle w:val="FirstParagraph"/>
      </w:pPr>
      <w:r>
        <w:rPr>
          <w:b/>
          <w:bCs/>
        </w:rPr>
        <w:t xml:space="preserve">RUM conversion funnel step:</w:t>
      </w:r>
    </w:p>
    <w:p>
      <w:pPr>
        <w:pStyle w:val="SourceCode"/>
      </w:pPr>
      <w:r>
        <w:rPr>
          <w:rStyle w:val="VerbatimChar"/>
        </w:rPr>
        <w:t xml:space="preserve">fetch user.events, from:${from}, to:${to}</w:t>
      </w:r>
      <w:r>
        <w:br/>
      </w:r>
      <w:r>
        <w:rPr>
          <w:rStyle w:val="VerbatimChar"/>
        </w:rPr>
        <w:t xml:space="preserve">| fieldsAdd slot = bin(start_time, ${interval})</w:t>
      </w:r>
      <w:r>
        <w:br/>
      </w:r>
      <w:r>
        <w:rPr>
          <w:rStyle w:val="VerbatimChar"/>
        </w:rPr>
        <w:t xml:space="preserve">| summarize steps=collectDistinct(view.name), by:{dt.rum.session.id, slot}</w:t>
      </w:r>
      <w:r>
        <w:br/>
      </w:r>
      <w:r>
        <w:rPr>
          <w:rStyle w:val="VerbatimChar"/>
        </w:rPr>
        <w:t xml:space="preserve">| summarize total=countIf(iAny(steps[] == "/checkout")), by:{slot}</w:t>
      </w:r>
      <w:r>
        <w:br/>
      </w:r>
      <w:r>
        <w:rPr>
          <w:rStyle w:val="VerbatimChar"/>
        </w:rPr>
        <w:t xml:space="preserve">| fieldsAdd value=toDouble(total)</w:t>
      </w:r>
    </w:p>
    <w:bookmarkEnd w:id="63"/>
    <w:bookmarkStart w:id="64" w:name="key-field-name-reference"/>
    <w:p>
      <w:pPr>
        <w:pStyle w:val="Heading3"/>
      </w:pPr>
      <w:r>
        <w:t xml:space="preserve">Key field name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0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Correct field</w:t>
            </w:r>
          </w:p>
        </w:tc>
        <w:tc>
          <w:tcPr/>
          <w:p>
            <w:pPr>
              <w:pStyle w:val="Compact"/>
            </w:pPr>
            <w:r>
              <w:t xml:space="preserve">Common mistake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Davis Problems 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 dt.davis.problems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 events \| filter event.type == "DAVIS_PROBLEM"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event.status == "ACTIVE"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event.status == "OPEN"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severity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 "ERROR"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log.level == "ERROR"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2" w:name="best-practices"/>
    <w:p>
      <w:pPr>
        <w:pStyle w:val="Heading2"/>
      </w:pPr>
      <w:r>
        <w:t xml:space="preserve">17. Best Practices</w:t>
      </w:r>
    </w:p>
    <w:bookmarkStart w:id="66" w:name="timeframe-selection"/>
    <w:p>
      <w:pPr>
        <w:pStyle w:val="Heading3"/>
      </w:pPr>
      <w:r>
        <w:t xml:space="preserve">Timeframe selection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 Last 2 Hours</w:t>
      </w:r>
      <w:r>
        <w:t xml:space="preserve"> </w:t>
      </w:r>
      <w:r>
        <w:t xml:space="preserve">for active incident investigation. Five-minute buckets give you the granularity to pinpoint exactly when things went wrong.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 Last 7 Days</w:t>
      </w:r>
      <w:r>
        <w:t xml:space="preserve"> </w:t>
      </w:r>
      <w:r>
        <w:t xml:space="preserve">to identify slow-moving degradation — memory leaks, disk fill rates, gradual latency increases that are invisible at 2-hour scale.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 Yesterday + Today</w:t>
      </w:r>
      <w:r>
        <w:t xml:space="preserve"> </w:t>
      </w:r>
      <w:r>
        <w:t xml:space="preserve">side by side (switch tabs) to compare today’s pattern against the prior day. A spike that also happened yesterday at the same time is likely a scheduled job, not an incident.</w:t>
      </w:r>
    </w:p>
    <w:bookmarkEnd w:id="66"/>
    <w:bookmarkStart w:id="67" w:name="heat-strip-interpretation"/>
    <w:p>
      <w:pPr>
        <w:pStyle w:val="Heading3"/>
      </w:pPr>
      <w:r>
        <w:t xml:space="preserve">Heat strip interpretation</w:t>
      </w:r>
    </w:p>
    <w:p>
      <w:pPr>
        <w:pStyle w:val="Compact"/>
        <w:numPr>
          <w:ilvl w:val="0"/>
          <w:numId w:val="1015"/>
        </w:numPr>
      </w:pPr>
      <w:r>
        <w:t xml:space="preserve">A single red bar does not always mean an incident. Check whether the same bar appears red in the Hotness Calendar — if Monday at 9am is always red, it is an expected peak.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Green dot + red bar</w:t>
      </w:r>
      <w:r>
        <w:t xml:space="preserve"> </w:t>
      </w:r>
      <w:r>
        <w:t xml:space="preserve">immediately following: strongly suggests a deployment caused the spike. Click the red bar to open Bucket Diagnosis, then click Explore on the worst metric to see which services are affected.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Red marker + red bar</w:t>
      </w:r>
      <w:r>
        <w:t xml:space="preserve">: Davis opened one or more problems during that interval. In sparse views the count shows as a number; in dense views it shows as a size-scaled red dot. A high count alongside a spike is a strong signal that something systemic broke. NavigatorIQ shows you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it started and how it correlates with metrics — open the Problems app for full detail.</w:t>
      </w:r>
    </w:p>
    <w:bookmarkEnd w:id="67"/>
    <w:bookmarkStart w:id="68" w:name="assessment-thresholds-1"/>
    <w:p>
      <w:pPr>
        <w:pStyle w:val="Heading3"/>
      </w:pPr>
      <w:r>
        <w:t xml:space="preserve">Assessment thresholds</w:t>
      </w:r>
    </w:p>
    <w:p>
      <w:pPr>
        <w:pStyle w:val="Compact"/>
        <w:numPr>
          <w:ilvl w:val="0"/>
          <w:numId w:val="1016"/>
        </w:numPr>
      </w:pPr>
      <w:r>
        <w:t xml:space="preserve">Start with the defaults and adjust after running the app for a week in your environment. You will quickly learn whether your default error rate sits at 0.5% (lower the critical threshold) or 8% (raise it).</w:t>
      </w:r>
    </w:p>
    <w:p>
      <w:pPr>
        <w:pStyle w:val="Compact"/>
        <w:numPr>
          <w:ilvl w:val="0"/>
          <w:numId w:val="1016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Traffic</w:t>
      </w:r>
      <w:r>
        <w:t xml:space="preserve"> </w:t>
      </w:r>
      <w:r>
        <w:t xml:space="preserve">type for metrics where high values are expected during busy periods (request volume, DB query count). NavigatorIQ will not penalize heat scores for high traffic metrics.</w:t>
      </w:r>
    </w:p>
    <w:p>
      <w:pPr>
        <w:pStyle w:val="Compact"/>
        <w:numPr>
          <w:ilvl w:val="0"/>
          <w:numId w:val="1016"/>
        </w:numPr>
      </w:pPr>
      <w:r>
        <w:t xml:space="preserve">Set thresholds conservatively for critical production environments and more liberally for staging or dev environments — consider creating separate custom personas for each.</w:t>
      </w:r>
    </w:p>
    <w:bookmarkEnd w:id="68"/>
    <w:bookmarkStart w:id="69" w:name="hotness-assist-workflow"/>
    <w:p>
      <w:pPr>
        <w:pStyle w:val="Heading3"/>
      </w:pPr>
      <w:r>
        <w:t xml:space="preserve">Hotness Assist workflow</w:t>
      </w:r>
    </w:p>
    <w:p>
      <w:pPr>
        <w:pStyle w:val="Compact"/>
        <w:numPr>
          <w:ilvl w:val="0"/>
          <w:numId w:val="1017"/>
        </w:numPr>
      </w:pPr>
      <w:r>
        <w:t xml:space="preserve">Open Hotness Assist when you want context beyond</w:t>
      </w:r>
      <w:r>
        <w:t xml:space="preserve"> </w:t>
      </w:r>
      <w:r>
        <w:t xml:space="preserve">“something spiked.”</w:t>
      </w:r>
    </w:p>
    <w:p>
      <w:pPr>
        <w:pStyle w:val="Compact"/>
        <w:numPr>
          <w:ilvl w:val="0"/>
          <w:numId w:val="1017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Pattern Analysis</w:t>
      </w:r>
      <w:r>
        <w:t xml:space="preserve"> </w:t>
      </w:r>
      <w:r>
        <w:t xml:space="preserve">first — Transient vs Sustained tells you whether the incident is ongoing.</w:t>
      </w:r>
    </w:p>
    <w:p>
      <w:pPr>
        <w:pStyle w:val="Compact"/>
        <w:numPr>
          <w:ilvl w:val="0"/>
          <w:numId w:val="1017"/>
        </w:numPr>
      </w:pPr>
      <w:r>
        <w:t xml:space="preserve">Look at</w:t>
      </w:r>
      <w:r>
        <w:t xml:space="preserve"> </w:t>
      </w:r>
      <w:r>
        <w:rPr>
          <w:b/>
          <w:bCs/>
        </w:rPr>
        <w:t xml:space="preserve">What’s Different — W1 vs B1</w:t>
      </w:r>
      <w:r>
        <w:t xml:space="preserve"> </w:t>
      </w:r>
      <w:r>
        <w:t xml:space="preserve">to see which metrics were worst at peak.</w:t>
      </w:r>
    </w:p>
    <w:p>
      <w:pPr>
        <w:pStyle w:val="Compact"/>
        <w:numPr>
          <w:ilvl w:val="0"/>
          <w:numId w:val="1017"/>
        </w:numPr>
      </w:pPr>
      <w:r>
        <w:t xml:space="preserve">If W2 exists, check</w:t>
      </w:r>
      <w:r>
        <w:t xml:space="preserve"> </w:t>
      </w:r>
      <w:r>
        <w:rPr>
          <w:b/>
          <w:bCs/>
        </w:rPr>
        <w:t xml:space="preserve">Common Bad Signals</w:t>
      </w:r>
      <w:r>
        <w:t xml:space="preserve"> </w:t>
      </w:r>
      <w:r>
        <w:t xml:space="preserve">— metrics elevated in both worst windows are your strongest leads.</w:t>
      </w:r>
    </w:p>
    <w:p>
      <w:pPr>
        <w:pStyle w:val="Compact"/>
        <w:numPr>
          <w:ilvl w:val="0"/>
          <w:numId w:val="1017"/>
        </w:numPr>
      </w:pPr>
      <w:r>
        <w:t xml:space="preserve">Use the</w:t>
      </w:r>
      <w:r>
        <w:t xml:space="preserve"> </w:t>
      </w:r>
      <w:r>
        <w:rPr>
          <w:b/>
          <w:bCs/>
        </w:rPr>
        <w:t xml:space="preserve">Cross-Metric Correlation</w:t>
      </w:r>
      <w:r>
        <w:t xml:space="preserve"> </w:t>
      </w:r>
      <w:r>
        <w:t xml:space="preserve">table to find cascading effects. If Error Rate drives Response Time (Rate = 95%), fixing errors will likely fix latency too.</w:t>
      </w:r>
    </w:p>
    <w:p>
      <w:pPr>
        <w:pStyle w:val="Compact"/>
        <w:numPr>
          <w:ilvl w:val="0"/>
          <w:numId w:val="101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Next Steps</w:t>
      </w:r>
      <w:r>
        <w:t xml:space="preserve"> </w:t>
      </w:r>
      <w:r>
        <w:t xml:space="preserve">to launch directly into the right Dynatrace app.</w:t>
      </w:r>
    </w:p>
    <w:bookmarkEnd w:id="69"/>
    <w:bookmarkStart w:id="70" w:name="custom-personas-for-teams"/>
    <w:p>
      <w:pPr>
        <w:pStyle w:val="Heading3"/>
      </w:pPr>
      <w:r>
        <w:t xml:space="preserve">Custom personas for teams</w:t>
      </w:r>
    </w:p>
    <w:p>
      <w:pPr>
        <w:pStyle w:val="FirstParagraph"/>
      </w:pPr>
      <w:r>
        <w:t xml:space="preserve">If you support multiple teams with different concerns, create a custom persona per team in Settings → All Users. Each team member can then select their team persona as default. Custom personas can cover any Dynatrace metric via DQL — there is no limit to what you can surface.</w:t>
      </w:r>
    </w:p>
    <w:bookmarkEnd w:id="70"/>
    <w:bookmarkStart w:id="71" w:name="auto-refresh-for-war-rooms"/>
    <w:p>
      <w:pPr>
        <w:pStyle w:val="Heading3"/>
      </w:pPr>
      <w:r>
        <w:t xml:space="preserve">Auto-refresh for war rooms</w:t>
      </w:r>
    </w:p>
    <w:p>
      <w:pPr>
        <w:pStyle w:val="FirstParagraph"/>
      </w:pPr>
      <w:r>
        <w:t xml:space="preserve">During major incidents, set auto-refresh to 300000ms (5 minutes) in Settings → General. The heat strip will stay live without manual intervention, so the room can focus on investigation rather than refreshing the dashboard.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9" w:name="incident-response-workflow"/>
    <w:p>
      <w:pPr>
        <w:pStyle w:val="Heading2"/>
      </w:pPr>
      <w:r>
        <w:t xml:space="preserve">18. Incident Response Workflow</w:t>
      </w:r>
    </w:p>
    <w:p>
      <w:pPr>
        <w:pStyle w:val="FirstParagraph"/>
      </w:pPr>
      <w:r>
        <w:t xml:space="preserve">This is the recommended flow for using NavigatorIQ during an active incident.</w:t>
      </w:r>
    </w:p>
    <w:bookmarkStart w:id="73" w:name="step-1-triage-with-the-heat-strip"/>
    <w:p>
      <w:pPr>
        <w:pStyle w:val="Heading3"/>
      </w:pPr>
      <w:r>
        <w:t xml:space="preserve">Step 1 — Triage with the heat strip</w:t>
      </w:r>
    </w:p>
    <w:p>
      <w:pPr>
        <w:pStyle w:val="Compact"/>
        <w:numPr>
          <w:ilvl w:val="0"/>
          <w:numId w:val="1018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Last 2 Hours</w:t>
      </w:r>
    </w:p>
    <w:p>
      <w:pPr>
        <w:pStyle w:val="Compact"/>
        <w:numPr>
          <w:ilvl w:val="0"/>
          <w:numId w:val="1018"/>
        </w:numPr>
      </w:pPr>
      <w:r>
        <w:t xml:space="preserve">Look at the heat strip — identify the red bars</w:t>
      </w:r>
    </w:p>
    <w:p>
      <w:pPr>
        <w:pStyle w:val="Compact"/>
        <w:numPr>
          <w:ilvl w:val="0"/>
          <w:numId w:val="1018"/>
        </w:numPr>
      </w:pPr>
      <w:r>
        <w:t xml:space="preserve">Note whether green (deployment) or red (Davis Problem) markers are present</w:t>
      </w:r>
    </w:p>
    <w:bookmarkEnd w:id="73"/>
    <w:bookmarkStart w:id="74" w:name="step-2-identify-the-pattern"/>
    <w:p>
      <w:pPr>
        <w:pStyle w:val="Heading3"/>
      </w:pPr>
      <w:r>
        <w:t xml:space="preserve">Step 2 — Identify the pattern</w:t>
      </w:r>
    </w:p>
    <w:p>
      <w:pPr>
        <w:pStyle w:val="Compact"/>
        <w:numPr>
          <w:ilvl w:val="0"/>
          <w:numId w:val="1019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🔥 Hotness Assist</w:t>
      </w:r>
    </w:p>
    <w:p>
      <w:pPr>
        <w:pStyle w:val="Compact"/>
        <w:numPr>
          <w:ilvl w:val="0"/>
          <w:numId w:val="1019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Pattern Analysis</w:t>
      </w:r>
      <w:r>
        <w:t xml:space="preserve"> </w:t>
      </w:r>
      <w:r>
        <w:t xml:space="preserve">— is this Transient (resolved) or Sustained (still ongoing)?</w:t>
      </w:r>
    </w:p>
    <w:p>
      <w:pPr>
        <w:pStyle w:val="Compact"/>
        <w:numPr>
          <w:ilvl w:val="0"/>
          <w:numId w:val="1019"/>
        </w:numPr>
      </w:pPr>
      <w:r>
        <w:t xml:space="preserve">Check</w:t>
      </w:r>
      <w:r>
        <w:t xml:space="preserve"> </w:t>
      </w:r>
      <w:r>
        <w:rPr>
          <w:b/>
          <w:bCs/>
        </w:rPr>
        <w:t xml:space="preserve">Active Davis Problems</w:t>
      </w:r>
      <w:r>
        <w:t xml:space="preserve"> </w:t>
      </w:r>
      <w:r>
        <w:t xml:space="preserve">at the bottom — is there already an open problem? If yes, coordinate with whoever owns it.</w:t>
      </w:r>
    </w:p>
    <w:bookmarkEnd w:id="74"/>
    <w:bookmarkStart w:id="75" w:name="step-3-find-the-root-metric"/>
    <w:p>
      <w:pPr>
        <w:pStyle w:val="Heading3"/>
      </w:pPr>
      <w:r>
        <w:t xml:space="preserve">Step 3 — Find the root metric</w:t>
      </w:r>
    </w:p>
    <w:p>
      <w:pPr>
        <w:pStyle w:val="Compact"/>
        <w:numPr>
          <w:ilvl w:val="0"/>
          <w:numId w:val="1020"/>
        </w:numPr>
      </w:pPr>
      <w:r>
        <w:t xml:space="preserve">Look at</w:t>
      </w:r>
      <w:r>
        <w:t xml:space="preserve"> </w:t>
      </w:r>
      <w:r>
        <w:rPr>
          <w:b/>
          <w:bCs/>
        </w:rPr>
        <w:t xml:space="preserve">What’s Different — W1 vs B1</w:t>
      </w:r>
      <w:r>
        <w:t xml:space="preserve"> </w:t>
      </w:r>
      <w:r>
        <w:t xml:space="preserve">in Hotness Assist — which metrics were highest at peak?</w:t>
      </w:r>
    </w:p>
    <w:p>
      <w:pPr>
        <w:pStyle w:val="Compact"/>
        <w:numPr>
          <w:ilvl w:val="0"/>
          <w:numId w:val="1020"/>
        </w:numPr>
      </w:pPr>
      <w:r>
        <w:t xml:space="preserve">If a second worst bucket exists, check</w:t>
      </w:r>
      <w:r>
        <w:t xml:space="preserve"> </w:t>
      </w:r>
      <w:r>
        <w:rPr>
          <w:b/>
          <w:bCs/>
        </w:rPr>
        <w:t xml:space="preserve">Common Bad Signals (W1 vs W2)</w:t>
      </w:r>
      <w:r>
        <w:t xml:space="preserve"> </w:t>
      </w:r>
      <w:r>
        <w:t xml:space="preserve">— metrics elevated in both are your strongest leads.</w:t>
      </w:r>
    </w:p>
    <w:p>
      <w:pPr>
        <w:pStyle w:val="Compact"/>
        <w:numPr>
          <w:ilvl w:val="0"/>
          <w:numId w:val="1020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Cross-Metric Correlation</w:t>
      </w:r>
      <w:r>
        <w:t xml:space="preserve"> </w:t>
      </w:r>
      <w:r>
        <w:t xml:space="preserve">table — which metrics are strongly linked?</w:t>
      </w:r>
    </w:p>
    <w:p>
      <w:pPr>
        <w:pStyle w:val="Compact"/>
        <w:numPr>
          <w:ilvl w:val="0"/>
          <w:numId w:val="1020"/>
        </w:numPr>
      </w:pPr>
      <w:r>
        <w:t xml:space="preserve">The metric with the highest Z-score and the strongest correlations is your primary suspect.</w:t>
      </w:r>
    </w:p>
    <w:bookmarkEnd w:id="75"/>
    <w:bookmarkStart w:id="76" w:name="step-4-drill-down"/>
    <w:p>
      <w:pPr>
        <w:pStyle w:val="Heading3"/>
      </w:pPr>
      <w:r>
        <w:t xml:space="preserve">Step 4 — Drill down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Explore</w:t>
      </w:r>
      <w:r>
        <w:t xml:space="preserve"> </w:t>
      </w:r>
      <w:r>
        <w:t xml:space="preserve">on the primary suspect metric</w:t>
      </w:r>
    </w:p>
    <w:p>
      <w:pPr>
        <w:pStyle w:val="Compact"/>
        <w:numPr>
          <w:ilvl w:val="0"/>
          <w:numId w:val="1021"/>
        </w:numPr>
      </w:pPr>
      <w:r>
        <w:t xml:space="preserve">Review the entity breakdown — which services/hosts are driving the value?</w:t>
      </w:r>
    </w:p>
    <w:p>
      <w:pPr>
        <w:pStyle w:val="Compact"/>
        <w:numPr>
          <w:ilvl w:val="0"/>
          <w:numId w:val="1021"/>
        </w:numPr>
      </w:pPr>
      <w:r>
        <w:t xml:space="preserve">Review diagnosis scenarios — what specific conditions are flagged?</w:t>
      </w:r>
    </w:p>
    <w:p>
      <w:pPr>
        <w:pStyle w:val="Compact"/>
        <w:numPr>
          <w:ilvl w:val="0"/>
          <w:numId w:val="1021"/>
        </w:numPr>
      </w:pPr>
      <w:r>
        <w:t xml:space="preserve">Click the</w:t>
      </w:r>
      <w:r>
        <w:t xml:space="preserve"> </w:t>
      </w:r>
      <w:r>
        <w:rPr>
          <w:b/>
          <w:bCs/>
        </w:rPr>
        <w:t xml:space="preserve">Launch</w:t>
      </w:r>
      <w:r>
        <w:t xml:space="preserve"> </w:t>
      </w:r>
      <w:r>
        <w:t xml:space="preserve">button to open the full Dynatrace app at the right scope</w:t>
      </w:r>
    </w:p>
    <w:bookmarkEnd w:id="76"/>
    <w:bookmarkStart w:id="77" w:name="step-5-validate-the-fix"/>
    <w:p>
      <w:pPr>
        <w:pStyle w:val="Heading3"/>
      </w:pPr>
      <w:r>
        <w:t xml:space="preserve">Step 5 — Validate the fix</w:t>
      </w:r>
    </w:p>
    <w:p>
      <w:pPr>
        <w:pStyle w:val="Compact"/>
        <w:numPr>
          <w:ilvl w:val="0"/>
          <w:numId w:val="1022"/>
        </w:numPr>
      </w:pPr>
      <w:r>
        <w:t xml:space="preserve">After a remediation action (restart, config change, rollback), return to NavigatorIQ</w:t>
      </w:r>
    </w:p>
    <w:p>
      <w:pPr>
        <w:pStyle w:val="Compact"/>
        <w:numPr>
          <w:ilvl w:val="0"/>
          <w:numId w:val="1022"/>
        </w:numPr>
      </w:pPr>
      <w:r>
        <w:t xml:space="preserve">Hit</w:t>
      </w:r>
      <w:r>
        <w:t xml:space="preserve"> </w:t>
      </w:r>
      <w:r>
        <w:rPr>
          <w:b/>
          <w:bCs/>
        </w:rPr>
        <w:t xml:space="preserve">⟳ Refresh</w:t>
      </w:r>
      <w:r>
        <w:t xml:space="preserve"> </w:t>
      </w:r>
      <w:r>
        <w:t xml:space="preserve">to re-run queries</w:t>
      </w:r>
    </w:p>
    <w:p>
      <w:pPr>
        <w:pStyle w:val="Compact"/>
        <w:numPr>
          <w:ilvl w:val="0"/>
          <w:numId w:val="1022"/>
        </w:numPr>
      </w:pPr>
      <w:r>
        <w:t xml:space="preserve">Watch the heat strip — bars should start trending blue/yellow</w:t>
      </w:r>
    </w:p>
    <w:p>
      <w:pPr>
        <w:pStyle w:val="Compact"/>
        <w:numPr>
          <w:ilvl w:val="0"/>
          <w:numId w:val="1022"/>
        </w:numPr>
      </w:pPr>
      <w:r>
        <w:t xml:space="preserve">If a deployment caused the incident, verify the new green dot appears and subsequent bars cool down</w:t>
      </w:r>
    </w:p>
    <w:bookmarkEnd w:id="77"/>
    <w:bookmarkStart w:id="78" w:name="step-6-post-incident-review"/>
    <w:p>
      <w:pPr>
        <w:pStyle w:val="Heading3"/>
      </w:pPr>
      <w:r>
        <w:t xml:space="preserve">Step 6 — Post-incident review</w:t>
      </w:r>
    </w:p>
    <w:p>
      <w:pPr>
        <w:pStyle w:val="Compact"/>
        <w:numPr>
          <w:ilvl w:val="0"/>
          <w:numId w:val="1023"/>
        </w:numPr>
      </w:pPr>
      <w:r>
        <w:t xml:space="preserve">Switch to</w:t>
      </w:r>
      <w:r>
        <w:t xml:space="preserve"> </w:t>
      </w:r>
      <w:r>
        <w:rPr>
          <w:b/>
          <w:bCs/>
        </w:rPr>
        <w:t xml:space="preserve">Last 7 Days</w:t>
      </w:r>
      <w:r>
        <w:t xml:space="preserve"> </w:t>
      </w:r>
      <w:r>
        <w:t xml:space="preserve">to see the spike in weekly context</w:t>
      </w:r>
    </w:p>
    <w:p>
      <w:pPr>
        <w:pStyle w:val="Compact"/>
        <w:numPr>
          <w:ilvl w:val="0"/>
          <w:numId w:val="1023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Hotness Calendar</w:t>
      </w:r>
      <w:r>
        <w:t xml:space="preserve"> </w:t>
      </w:r>
      <w:r>
        <w:t xml:space="preserve">— was this hour/day pattern normal or truly anomalous?</w:t>
      </w:r>
    </w:p>
    <w:p>
      <w:pPr>
        <w:pStyle w:val="Compact"/>
        <w:numPr>
          <w:ilvl w:val="0"/>
          <w:numId w:val="1023"/>
        </w:numPr>
      </w:pPr>
      <w:r>
        <w:t xml:space="preserve">Review thresholds — was the alert threshold appropriate, or does it need tuning?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6" w:name="troubleshooting"/>
    <w:p>
      <w:pPr>
        <w:pStyle w:val="Heading2"/>
      </w:pPr>
      <w:r>
        <w:t xml:space="preserve">19. Troubleshooting</w:t>
      </w:r>
    </w:p>
    <w:bookmarkStart w:id="80" w:name="the-app-shows-no-data-for-all-metrics"/>
    <w:p>
      <w:pPr>
        <w:pStyle w:val="Heading3"/>
      </w:pPr>
      <w:r>
        <w:t xml:space="preserve">The app shows</w:t>
      </w:r>
      <w:r>
        <w:t xml:space="preserve"> </w:t>
      </w:r>
      <w:r>
        <w:t xml:space="preserve">“No Data”</w:t>
      </w:r>
      <w:r>
        <w:t xml:space="preserve"> </w:t>
      </w:r>
      <w:r>
        <w:t xml:space="preserve">for all metrics</w:t>
      </w:r>
    </w:p>
    <w:p>
      <w:pPr>
        <w:pStyle w:val="Compact"/>
        <w:numPr>
          <w:ilvl w:val="0"/>
          <w:numId w:val="1024"/>
        </w:numPr>
      </w:pPr>
      <w:r>
        <w:t xml:space="preserve">Verify you have the correct Dynatrace permissions for the data you are querying (metrics, logs, spans, etc.)</w:t>
      </w:r>
    </w:p>
    <w:p>
      <w:pPr>
        <w:pStyle w:val="Compact"/>
        <w:numPr>
          <w:ilvl w:val="0"/>
          <w:numId w:val="1024"/>
        </w:numPr>
      </w:pPr>
      <w:r>
        <w:t xml:space="preserve">Check the timeframe — if you select Yesterday on a freshly provisioned environment, there may genuinely be no data</w:t>
      </w:r>
    </w:p>
    <w:p>
      <w:pPr>
        <w:pStyle w:val="Compact"/>
        <w:numPr>
          <w:ilvl w:val="0"/>
          <w:numId w:val="1024"/>
        </w:numPr>
      </w:pPr>
      <w:r>
        <w:t xml:space="preserve">For custom DQL metrics, test the query directly in the Dynatrace DQL editor to confirm it returns results</w:t>
      </w:r>
    </w:p>
    <w:bookmarkEnd w:id="80"/>
    <w:bookmarkStart w:id="81" w:name="Xd75ca970f28b40a84d2cc194e0390fdb7daf97a"/>
    <w:p>
      <w:pPr>
        <w:pStyle w:val="Heading3"/>
      </w:pPr>
      <w:r>
        <w:t xml:space="preserve">Heat strip is all blue even though I know there are problems</w:t>
      </w:r>
    </w:p>
    <w:p>
      <w:pPr>
        <w:pStyle w:val="Compact"/>
        <w:numPr>
          <w:ilvl w:val="0"/>
          <w:numId w:val="1025"/>
        </w:numPr>
      </w:pPr>
      <w:r>
        <w:t xml:space="preserve">Check your</w:t>
      </w:r>
      <w:r>
        <w:t xml:space="preserve"> </w:t>
      </w:r>
      <w:r>
        <w:rPr>
          <w:b/>
          <w:bCs/>
        </w:rPr>
        <w:t xml:space="preserve">Hotness Metrics</w:t>
      </w:r>
      <w:r>
        <w:t xml:space="preserve"> </w:t>
      </w:r>
      <w:r>
        <w:t xml:space="preserve">configuration in Settings → Personal. If the metrics configured for your persona are not the ones that spiked, the heat strip will not show them.</w:t>
      </w:r>
    </w:p>
    <w:p>
      <w:pPr>
        <w:pStyle w:val="Compact"/>
        <w:numPr>
          <w:ilvl w:val="0"/>
          <w:numId w:val="1025"/>
        </w:numPr>
      </w:pPr>
      <w:r>
        <w:t xml:space="preserve">Check your</w:t>
      </w:r>
      <w:r>
        <w:t xml:space="preserve"> </w:t>
      </w:r>
      <w:r>
        <w:rPr>
          <w:b/>
          <w:bCs/>
        </w:rPr>
        <w:t xml:space="preserve">Assessment Thresholds</w:t>
      </w:r>
      <w:r>
        <w:t xml:space="preserve"> </w:t>
      </w:r>
      <w:r>
        <w:t xml:space="preserve">— they may be set too high for your environment (e.g., a Critical threshold of 50% error rate will not turn red for a 5% error rate).</w:t>
      </w:r>
    </w:p>
    <w:p>
      <w:pPr>
        <w:pStyle w:val="Compact"/>
        <w:numPr>
          <w:ilvl w:val="0"/>
          <w:numId w:val="1025"/>
        </w:numPr>
      </w:pPr>
      <w:r>
        <w:t xml:space="preserve">The Z-score model compares each bucket against the window’s own mean. If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window was degraded, all buckets look</w:t>
      </w:r>
      <w:r>
        <w:t xml:space="preserve"> </w:t>
      </w:r>
      <w:r>
        <w:t xml:space="preserve">“normal”</w:t>
      </w:r>
      <w:r>
        <w:t xml:space="preserve"> </w:t>
      </w:r>
      <w:r>
        <w:t xml:space="preserve">relative to each other. Switch to Last 7 Days to get a broader baseline.</w:t>
      </w:r>
    </w:p>
    <w:bookmarkEnd w:id="81"/>
    <w:bookmarkStart w:id="82" w:name="davis-problem-markers-are-not-appearing"/>
    <w:p>
      <w:pPr>
        <w:pStyle w:val="Heading3"/>
      </w:pPr>
      <w:r>
        <w:t xml:space="preserve">Davis Problem markers are not appearing</w:t>
      </w:r>
    </w:p>
    <w:p>
      <w:pPr>
        <w:pStyle w:val="Compact"/>
        <w:numPr>
          <w:ilvl w:val="0"/>
          <w:numId w:val="1026"/>
        </w:numPr>
      </w:pPr>
      <w:r>
        <w:t xml:space="preserve">Davis Problems are queried from</w:t>
      </w:r>
      <w:r>
        <w:t xml:space="preserve"> </w:t>
      </w:r>
      <w:r>
        <w:rPr>
          <w:rStyle w:val="VerbatimChar"/>
        </w:rPr>
        <w:t xml:space="preserve">fetch dt.davis.problems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event.status == "ACTIVE"</w:t>
      </w:r>
      <w:r>
        <w:t xml:space="preserve">. Confirm there are active problems in your environment’s Problems app.</w:t>
      </w:r>
    </w:p>
    <w:p>
      <w:pPr>
        <w:pStyle w:val="Compact"/>
        <w:numPr>
          <w:ilvl w:val="0"/>
          <w:numId w:val="1026"/>
        </w:numPr>
      </w:pPr>
      <w:r>
        <w:t xml:space="preserve">The markers show problems that</w:t>
      </w:r>
      <w:r>
        <w:t xml:space="preserve"> </w:t>
      </w:r>
      <w:r>
        <w:rPr>
          <w:i/>
          <w:iCs/>
        </w:rPr>
        <w:t xml:space="preserve">opened</w:t>
      </w:r>
      <w:r>
        <w:t xml:space="preserve"> </w:t>
      </w:r>
      <w:r>
        <w:t xml:space="preserve">within each bucket. A problem that started before the current timeframe window will not show a marker even if it is still active — switch to a wider timeframe to see when it opened.</w:t>
      </w:r>
    </w:p>
    <w:p>
      <w:pPr>
        <w:pStyle w:val="Compact"/>
        <w:numPr>
          <w:ilvl w:val="0"/>
          <w:numId w:val="1026"/>
        </w:numPr>
      </w:pPr>
      <w:r>
        <w:t xml:space="preserve">In dense views (Today / 7d), markers appear as size-scaled red dots rather than numbers. A dot is still shown even when small.</w:t>
      </w:r>
    </w:p>
    <w:bookmarkEnd w:id="82"/>
    <w:bookmarkStart w:id="83" w:name="X74e2d5471904cc0306351fc45e5911cee792d9c"/>
    <w:p>
      <w:pPr>
        <w:pStyle w:val="Heading3"/>
      </w:pPr>
      <w:r>
        <w:t xml:space="preserve">The</w:t>
      </w:r>
      <w:r>
        <w:t xml:space="preserve"> </w:t>
      </w:r>
      <w:r>
        <w:t xml:space="preserve">“NavigatorIQ failed to load”</w:t>
      </w:r>
      <w:r>
        <w:t xml:space="preserve"> </w:t>
      </w:r>
      <w:r>
        <w:t xml:space="preserve">screen appears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Clear cache &amp; retry</w:t>
      </w:r>
      <w:r>
        <w:t xml:space="preserve"> </w:t>
      </w:r>
      <w:r>
        <w:t xml:space="preserve">— this clears the browser session state and reloads</w:t>
      </w:r>
    </w:p>
    <w:p>
      <w:pPr>
        <w:pStyle w:val="Compact"/>
        <w:numPr>
          <w:ilvl w:val="0"/>
          <w:numId w:val="1027"/>
        </w:numPr>
      </w:pPr>
      <w:r>
        <w:t xml:space="preserve">If the error persists, copy the red error message shown on screen and share it with the app owner</w:t>
      </w:r>
    </w:p>
    <w:p>
      <w:pPr>
        <w:pStyle w:val="Compact"/>
        <w:numPr>
          <w:ilvl w:val="0"/>
          <w:numId w:val="1027"/>
        </w:numPr>
      </w:pPr>
      <w:r>
        <w:t xml:space="preserve">If you are a first-time user and see this immediately: ensure you have been granted access to the NavigatorIQ app in the Dynatrace tenant</w:t>
      </w:r>
    </w:p>
    <w:bookmarkEnd w:id="83"/>
    <w:bookmarkStart w:id="84" w:name="the-app-is-very-slow-to-load"/>
    <w:p>
      <w:pPr>
        <w:pStyle w:val="Heading3"/>
      </w:pPr>
      <w:r>
        <w:t xml:space="preserve">The app is very slow to load</w:t>
      </w:r>
    </w:p>
    <w:p>
      <w:pPr>
        <w:pStyle w:val="Compact"/>
        <w:numPr>
          <w:ilvl w:val="0"/>
          <w:numId w:val="1028"/>
        </w:numPr>
      </w:pPr>
      <w:r>
        <w:t xml:space="preserve">NavigatorIQ runs a large number of DQL queries in parallel at startup. On the first load of each timeframe tab, expect 5–15 seconds for all queries to complete.</w:t>
      </w:r>
    </w:p>
    <w:p>
      <w:pPr>
        <w:pStyle w:val="Compact"/>
        <w:numPr>
          <w:ilvl w:val="0"/>
          <w:numId w:val="1028"/>
        </w:numPr>
      </w:pPr>
      <w:r>
        <w:t xml:space="preserve">If you have many custom DQL metrics with complex queries, startup will be slower. Consider simplifying heavy queries or reducing the number of metrics per persona.</w:t>
      </w:r>
    </w:p>
    <w:p>
      <w:pPr>
        <w:pStyle w:val="Compact"/>
        <w:numPr>
          <w:ilvl w:val="0"/>
          <w:numId w:val="1028"/>
        </w:numPr>
      </w:pPr>
      <w:r>
        <w:t xml:space="preserve">Auto-refresh at a very short interval (e.g., 60 seconds) with many metrics can cause continuous loading. Use 300000ms (5 min) or longer.</w:t>
      </w:r>
    </w:p>
    <w:bookmarkEnd w:id="84"/>
    <w:bookmarkStart w:id="85" w:name="my-settings-were-lost"/>
    <w:p>
      <w:pPr>
        <w:pStyle w:val="Heading3"/>
      </w:pPr>
      <w:r>
        <w:t xml:space="preserve">My settings were lost</w:t>
      </w:r>
    </w:p>
    <w:p>
      <w:pPr>
        <w:pStyle w:val="Compact"/>
        <w:numPr>
          <w:ilvl w:val="0"/>
          <w:numId w:val="1029"/>
        </w:numPr>
      </w:pPr>
      <w:r>
        <w:t xml:space="preserve">Settings are saved to Dynatrace user state. If you clear browser storage, your settings remain on the server and will reload on the next visit.</w:t>
      </w:r>
    </w:p>
    <w:p>
      <w:pPr>
        <w:pStyle w:val="Compact"/>
        <w:numPr>
          <w:ilvl w:val="0"/>
          <w:numId w:val="1029"/>
        </w:numPr>
      </w:pPr>
      <w:r>
        <w:t xml:space="preserve">If you switched to a different Dynatrace tenant (different environment URL), your settings are tenant-scoped and will not carry over.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appendix-personas-quick-reference"/>
    <w:p>
      <w:pPr>
        <w:pStyle w:val="Heading2"/>
      </w:pPr>
      <w:r>
        <w:t xml:space="preserve">Appendix — Personas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69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Default Heat Metrics</w:t>
            </w:r>
          </w:p>
        </w:tc>
        <w:tc>
          <w:tcPr/>
          <w:p>
            <w:pPr>
              <w:pStyle w:val="Compact"/>
            </w:pPr>
            <w:r>
              <w:t xml:space="preserve">Key App Links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Request Volume, Error Rate, Response Time</w:t>
            </w:r>
          </w:p>
        </w:tc>
        <w:tc>
          <w:tcPr/>
          <w:p>
            <w:pPr>
              <w:pStyle w:val="Compact"/>
            </w:pPr>
            <w:r>
              <w:t xml:space="preserve">Services, Logs, Distributed Traces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SRE / Platform</w:t>
            </w:r>
          </w:p>
        </w:tc>
        <w:tc>
          <w:tcPr/>
          <w:p>
            <w:pPr>
              <w:pStyle w:val="Compact"/>
            </w:pPr>
            <w:r>
              <w:t xml:space="preserve">CPU, Memory, Disk Usage/I/O, Network</w:t>
            </w:r>
          </w:p>
        </w:tc>
        <w:tc>
          <w:tcPr/>
          <w:p>
            <w:pPr>
              <w:pStyle w:val="Compact"/>
            </w:pPr>
            <w:r>
              <w:t xml:space="preserve">Infrastructure, Hosts,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DB Query Volume, Avg Latency, P99 Latency, Slow Queries, DB Errors</w:t>
            </w:r>
          </w:p>
        </w:tc>
        <w:tc>
          <w:tcPr/>
          <w:p>
            <w:pPr>
              <w:pStyle w:val="Compact"/>
            </w:pPr>
            <w:r>
              <w:t xml:space="preserve">Database &amp;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Admin</w:t>
            </w:r>
          </w:p>
        </w:tc>
        <w:tc>
          <w:tcPr/>
          <w:p>
            <w:pPr>
              <w:pStyle w:val="Compact"/>
            </w:pPr>
            <w:r>
              <w:t xml:space="preserve">Bytes Sent/Received, Packets Sent/Received, Retransmissions</w:t>
            </w:r>
          </w:p>
        </w:tc>
        <w:tc>
          <w:tcPr/>
          <w:p>
            <w:pPr>
              <w:pStyle w:val="Compact"/>
            </w:pPr>
            <w:r>
              <w:t xml:space="preserve">Infrastructure /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/ CI/CD</w:t>
            </w:r>
          </w:p>
        </w:tc>
        <w:tc>
          <w:tcPr/>
          <w:p>
            <w:pPr>
              <w:pStyle w:val="Compact"/>
            </w:pPr>
            <w:r>
              <w:t xml:space="preserve">Request Volume, Error Rate, CPU, Memory, Log Errors</w:t>
            </w:r>
          </w:p>
        </w:tc>
        <w:tc>
          <w:tcPr/>
          <w:p>
            <w:pPr>
              <w:pStyle w:val="Compact"/>
            </w:pPr>
            <w:r>
              <w:t xml:space="preserve">Services, Logs,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Vulnerability Severity, Attack Events</w:t>
            </w:r>
          </w:p>
        </w:tc>
        <w:tc>
          <w:tcPr/>
          <w:p>
            <w:pPr>
              <w:pStyle w:val="Compact"/>
            </w:pPr>
            <w:r>
              <w:t xml:space="preserve">Security, Application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Digital Experience</w:t>
            </w:r>
          </w:p>
        </w:tc>
        <w:tc>
          <w:tcPr/>
          <w:p>
            <w:pPr>
              <w:pStyle w:val="Compact"/>
            </w:pPr>
            <w:r>
              <w:t xml:space="preserve">RUM LCP, Sessions, Apdex, Synthetic Failures</w:t>
            </w:r>
          </w:p>
        </w:tc>
        <w:tc>
          <w:tcPr/>
          <w:p>
            <w:pPr>
              <w:pStyle w:val="Compact"/>
            </w:pPr>
            <w:r>
              <w:t xml:space="preserve">Digital Experience, Synthetic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</w:t>
            </w:r>
          </w:p>
        </w:tc>
        <w:tc>
          <w:tcPr/>
          <w:p>
            <w:pPr>
              <w:pStyle w:val="Compact"/>
            </w:pPr>
            <w:r>
              <w:t xml:space="preserve">Container CPU, Container Memory, OOMKills</w:t>
            </w:r>
          </w:p>
        </w:tc>
        <w:tc>
          <w:tcPr/>
          <w:p>
            <w:pPr>
              <w:pStyle w:val="Compact"/>
            </w:pPr>
            <w:r>
              <w:t xml:space="preserve">Kubernetes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NavigatorIQ Launcher is an unofficial community application. It is not supported by Dynatrace. Report issues or request features at</w:t>
      </w:r>
      <w:r>
        <w:rPr>
          <w:i/>
          <w:iCs/>
        </w:rPr>
        <w:t xml:space="preserve"> </w:t>
      </w:r>
      <w:hyperlink r:id="rId87">
        <w:r>
          <w:rPr>
            <w:rStyle w:val="Hyperlink"/>
            <w:i/>
            <w:iCs/>
          </w:rPr>
          <w:t xml:space="preserve">github.com/TechShady/NavigatorIQ</w:t>
        </w:r>
      </w:hyperlink>
      <w:r>
        <w:rPr>
          <w:i/>
          <w:iCs/>
        </w:rPr>
        <w:t xml:space="preserve">.</w:t>
      </w:r>
    </w:p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3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7" Target="https://github.com/TechShady/NavigatorI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github.com/TechShady/NavigatorI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2026-10-02T17:48:15Z</dcterms:created>
  <dcterms:modified xsi:type="dcterms:W3CDTF">2026-10-02T17:48:15Z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