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71E61">
      <w:pPr>
        <w:jc w:val="center"/>
      </w:pPr>
      <w:r>
        <w:t>G06 小组第 3 次会议记录</w:t>
      </w:r>
    </w:p>
    <w:p w14:paraId="187540B8">
      <w:r>
        <w:t>会议主题：桌面效率助手项目 · 可行性研究报告组内评审与需求分析启动准备</w:t>
      </w:r>
    </w:p>
    <w:p w14:paraId="4572D1CF">
      <w:r>
        <w:t xml:space="preserve">会议时间：2026 年 10 月 </w:t>
      </w:r>
      <w:r>
        <w:rPr>
          <w:rFonts w:hint="eastAsia" w:eastAsia="宋体"/>
          <w:lang w:val="en-US" w:eastAsia="zh-CN"/>
        </w:rPr>
        <w:t>23</w:t>
      </w:r>
      <w:r>
        <w:t xml:space="preserve"> 日（周</w:t>
      </w:r>
      <w:r>
        <w:rPr>
          <w:rFonts w:hint="eastAsia" w:eastAsia="宋体"/>
          <w:lang w:val="en-US" w:eastAsia="zh-CN"/>
        </w:rPr>
        <w:t>五</w:t>
      </w:r>
      <w:r>
        <w:t>）</w:t>
      </w:r>
    </w:p>
    <w:p w14:paraId="7CDE5A8E">
      <w:pPr>
        <w:rPr>
          <w:rFonts w:hint="default" w:eastAsia="宋体"/>
          <w:lang w:val="en-US" w:eastAsia="zh-CN"/>
        </w:rPr>
      </w:pPr>
      <w:r>
        <w:t>会议地点：</w:t>
      </w:r>
      <w:r>
        <w:rPr>
          <w:rFonts w:hint="eastAsia" w:eastAsia="宋体"/>
          <w:lang w:val="en-US" w:eastAsia="zh-CN"/>
        </w:rPr>
        <w:t>线下宿舍</w:t>
      </w:r>
      <w:bookmarkStart w:id="0" w:name="_GoBack"/>
      <w:bookmarkEnd w:id="0"/>
    </w:p>
    <w:p w14:paraId="44D428A6">
      <w:r>
        <w:t>主持人：彭靖轩</w:t>
      </w:r>
    </w:p>
    <w:p w14:paraId="0F6239E1">
      <w:r>
        <w:t>参会人员：彭靖轩、邵博凯、孔世豪（全员到齐）</w:t>
      </w:r>
    </w:p>
    <w:p w14:paraId="13B37C17">
      <w:r>
        <w:t>记录人：孔世豪</w:t>
      </w:r>
    </w:p>
    <w:p w14:paraId="68A8B219">
      <w:r>
        <w:rPr>
          <w:rFonts w:ascii="Times New Roman" w:hAnsi="Times New Roman" w:eastAsia="宋体"/>
          <w:b/>
          <w:sz w:val="24"/>
        </w:rPr>
        <w:t>一、议题回顾</w:t>
      </w:r>
    </w:p>
    <w:p w14:paraId="6790BDEF">
      <w:pPr>
        <w:pStyle w:val="16"/>
      </w:pPr>
      <w:r>
        <w:t>上次会议（10 月 1</w:t>
      </w:r>
      <w:r>
        <w:rPr>
          <w:rFonts w:hint="eastAsia" w:eastAsia="宋体"/>
          <w:lang w:val="en-US" w:eastAsia="zh-CN"/>
        </w:rPr>
        <w:t>7</w:t>
      </w:r>
      <w:r>
        <w:t xml:space="preserve"> 日）三项待办全部完成：可行性分析报告初稿已于 10 月 2</w:t>
      </w:r>
      <w:r>
        <w:rPr>
          <w:rFonts w:hint="eastAsia" w:eastAsia="宋体"/>
          <w:lang w:val="en-US" w:eastAsia="zh-CN"/>
        </w:rPr>
        <w:t>3</w:t>
      </w:r>
      <w:r>
        <w:t xml:space="preserve"> 日前完成并提交组内评审；Git 仓库已建立 v0.1 基线 tag，计划书、PPT 等阶段成果均已归档；Project 甘特图已按评审口径更新，进度跟踪正常。</w:t>
      </w:r>
    </w:p>
    <w:p w14:paraId="7B298F23">
      <w:r>
        <w:rPr>
          <w:rFonts w:ascii="Times New Roman" w:hAnsi="Times New Roman" w:eastAsia="宋体"/>
          <w:b/>
          <w:sz w:val="24"/>
        </w:rPr>
        <w:t>二、讨论与决议</w:t>
      </w:r>
    </w:p>
    <w:p w14:paraId="495CE2EA">
      <w:pPr>
        <w:pStyle w:val="16"/>
      </w:pPr>
      <w:r>
        <w:t>可行性分析报告按课程第 2 章课件要求补充完善：补全 8 步可行性研究过程、绘制系统流程图与分层数据流图（DFD）、编制数据字典（D1–D4），并补充成本/效益定量分析（静态回收期约 0.46 年、5 年累计纯收入约 7.74 万元），报告版本升至 V0.3。</w:t>
      </w:r>
    </w:p>
    <w:p w14:paraId="0A0D6C63">
      <w:pPr>
        <w:pStyle w:val="16"/>
      </w:pPr>
      <w:r>
        <w:t>核对 Project 甘特图与计划书 14 项任务，两者口径一致；里程碑按周日为界统计的口径暂不再调整，实际进度偏差在例会上同步说明。</w:t>
      </w:r>
    </w:p>
    <w:p w14:paraId="0AC30950">
      <w:pPr>
        <w:pStyle w:val="16"/>
      </w:pPr>
      <w:r>
        <w:t>项目资料统一归档至「G06小组项目交付文件」文件夹，含计划书、可行性报告、Project 文件、PPT、Logo 与会议纪要，便于课程检查与版本追溯。</w:t>
      </w:r>
    </w:p>
    <w:p w14:paraId="3B1348D2">
      <w:r>
        <w:rPr>
          <w:rFonts w:ascii="Times New Roman" w:hAnsi="Times New Roman" w:eastAsia="宋体"/>
          <w:b/>
          <w:sz w:val="24"/>
        </w:rPr>
        <w:t>三、待办事项</w:t>
      </w:r>
    </w:p>
    <w:p w14:paraId="143C7258">
      <w:pPr>
        <w:pStyle w:val="16"/>
      </w:pPr>
      <w:r>
        <w:t>彭靖轩：</w:t>
      </w:r>
      <w:r>
        <w:rPr>
          <w:rFonts w:hint="eastAsia" w:eastAsia="宋体"/>
          <w:lang w:val="en-US" w:eastAsia="zh-CN"/>
        </w:rPr>
        <w:t>10</w:t>
      </w:r>
      <w:r>
        <w:t xml:space="preserve"> 月 </w:t>
      </w:r>
      <w:r>
        <w:rPr>
          <w:rFonts w:hint="eastAsia" w:eastAsia="宋体"/>
          <w:lang w:val="en-US" w:eastAsia="zh-CN"/>
        </w:rPr>
        <w:t>29</w:t>
      </w:r>
      <w:r>
        <w:t xml:space="preserve"> 日前完成 SRS（需求规格说明书）框架起草，11 月 1 日定稿（对应里程碑 M2）。</w:t>
      </w:r>
    </w:p>
    <w:p w14:paraId="1265E8F0">
      <w:pPr>
        <w:pStyle w:val="16"/>
      </w:pPr>
      <w:r>
        <w:t>邵博凯：依据可行性报告数据字典 D1–D4，起草 SQLite 数据库表结构（用户、任务、番茄钟、便签四类核心表）。</w:t>
      </w:r>
    </w:p>
    <w:p w14:paraId="50FFCF7D">
      <w:pPr>
        <w:pStyle w:val="16"/>
      </w:pPr>
      <w:r>
        <w:t>孔世豪：整理本次会议纪要并更新 Project 实际进度（W6 可行性研究已完成，项目进入 W7 需求分析阶段）。</w:t>
      </w:r>
    </w:p>
    <w:p w14:paraId="6BB48C51">
      <w:r>
        <w:rPr>
          <w:rFonts w:ascii="Times New Roman" w:hAnsi="Times New Roman" w:eastAsia="宋体"/>
          <w:b/>
          <w:sz w:val="24"/>
        </w:rPr>
        <w:t>四、下次会议</w:t>
      </w:r>
    </w:p>
    <w:p w14:paraId="49F1D958">
      <w:pPr>
        <w:pStyle w:val="16"/>
      </w:pPr>
      <w:r>
        <w:t>10 月 29 日（周四），议题：需求分析（SRS）编制分工与评审准备（对应课程 11 月 4 日需求评审）。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550CF8"/>
    <w:rsid w:val="505B7A46"/>
    <w:rsid w:val="7E92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677</Words>
  <Characters>770</Characters>
  <Lines>0</Lines>
  <Paragraphs>0</Paragraphs>
  <TotalTime>3</TotalTime>
  <ScaleCrop>false</ScaleCrop>
  <LinksUpToDate>false</LinksUpToDate>
  <CharactersWithSpaces>837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pjx21</cp:lastModifiedBy>
  <dcterms:modified xsi:type="dcterms:W3CDTF">2026-10-28T06:36:11Z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eyJoZGlkIjoiYjUxZTNlMmUxNzM0MzcwYmNiM2ZjOGY3ZmFkYjFhYzYiLCJ1c2VySWQiOiIxODI3MTYxMjQxIn0=</vt:lpwstr>
  </property>
  <property fmtid="{D5CDD505-2E9C-101B-9397-08002B2CF9AE}" pid="3" name="KSOProductBuildVer">
    <vt:lpwstr>2052-12.1.0.28022</vt:lpwstr>
  </property>
  <property fmtid="{D5CDD505-2E9C-101B-9397-08002B2CF9AE}" pid="4" name="ICV">
    <vt:lpwstr>CFF5A86274C2499DBF72642DA230FED5_12</vt:lpwstr>
  </property>
</Properties>
</file>