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0B6B3A"/>
          <w:sz w:val="28"/>
          <w:szCs w:val="28"/>
        </w:rPr>
        <w:t xml:space="preserve">MOUNT KENYA UNIVERSITY</w:t>
      </w:r>
    </w:p>
    <w:p>
      <w:pPr>
        <w:spacing w:after="900" w:before="0"/>
        <w:jc w:val="center"/>
      </w:pPr>
      <w:r>
        <w:rPr>
          <w:color w:val="5F6B7A"/>
          <w:sz w:val="22"/>
          <w:szCs w:val="22"/>
        </w:rPr>
        <w:t xml:space="preserve">Bachelor of Business and Information Technology</w:t>
      </w:r>
    </w:p>
    <w:p>
      <w:pPr>
        <w:spacing w:after="400" w:before="0"/>
        <w:jc w:val="center"/>
      </w:pPr>
      <w:r>
        <w:rPr>
          <w:b/>
          <w:bCs/>
          <w:color w:val="1C2733"/>
          <w:sz w:val="36"/>
          <w:szCs w:val="36"/>
        </w:rPr>
        <w:t xml:space="preserve">Online Government Internship/Attachment Application System</w:t>
      </w:r>
    </w:p>
    <w:p>
      <w:pPr>
        <w:pBdr>
          <w:bottom w:val="single" w:color="0B6B3A" w:sz="12" w:space="8"/>
        </w:pBdr>
        <w:spacing w:after="300"/>
        <w:jc w:val="center"/>
      </w:pPr>
    </w:p>
    <w:p>
      <w:pPr>
        <w:spacing w:after="200" w:before="0"/>
        <w:jc w:val="center"/>
      </w:pPr>
      <w:r>
        <w:rPr>
          <w:b/>
          <w:bCs/>
          <w:color w:val="0B6B3A"/>
          <w:sz w:val="40"/>
          <w:szCs w:val="40"/>
        </w:rPr>
        <w:t xml:space="preserve">CHAPTER FIVE</w:t>
      </w:r>
    </w:p>
    <w:p>
      <w:pPr>
        <w:spacing w:after="900" w:before="0"/>
        <w:jc w:val="center"/>
      </w:pPr>
      <w:r>
        <w:rPr>
          <w:i/>
          <w:iCs/>
          <w:color w:val="5F6B7A"/>
          <w:sz w:val="24"/>
          <w:szCs w:val="24"/>
        </w:rPr>
        <w:t xml:space="preserve">System Implementation and Testing</w:t>
      </w:r>
    </w:p>
    <w:p>
      <w:pPr>
        <w:spacing w:after="80" w:before="0"/>
        <w:jc w:val="center"/>
      </w:pPr>
      <w:r>
        <w:rPr>
          <w:sz w:val="22"/>
          <w:szCs w:val="22"/>
        </w:rPr>
        <w:t xml:space="preserve">Student: </w:t>
      </w:r>
      <w:r>
        <w:rPr>
          <w:sz w:val="22"/>
          <w:szCs w:val="22"/>
          <w:highlight w:val="yellow"/>
          <w:highlightCs w:val="yellow"/>
        </w:rPr>
        <w:t xml:space="preserve">[Your full name]</w:t>
      </w:r>
    </w:p>
    <w:p>
      <w:pPr>
        <w:spacing w:after="80" w:before="0"/>
        <w:jc w:val="center"/>
      </w:pPr>
      <w:r>
        <w:rPr>
          <w:sz w:val="22"/>
          <w:szCs w:val="22"/>
        </w:rPr>
        <w:t xml:space="preserve">Registration number: </w:t>
      </w:r>
      <w:r>
        <w:rPr>
          <w:sz w:val="22"/>
          <w:szCs w:val="22"/>
          <w:highlight w:val="yellow"/>
          <w:highlightCs w:val="yellow"/>
        </w:rPr>
        <w:t xml:space="preserve">[Registration number]</w:t>
      </w:r>
    </w:p>
    <w:p>
      <w:pPr>
        <w:spacing w:after="80" w:before="0"/>
        <w:jc w:val="center"/>
      </w:pPr>
      <w:r>
        <w:rPr>
          <w:sz w:val="22"/>
          <w:szCs w:val="22"/>
        </w:rPr>
        <w:t xml:space="preserve">Supervisor: </w:t>
      </w:r>
      <w:r>
        <w:rPr>
          <w:sz w:val="22"/>
          <w:szCs w:val="22"/>
          <w:highlight w:val="yellow"/>
          <w:highlightCs w:val="yellow"/>
        </w:rPr>
        <w:t xml:space="preserve">[Supervisor name]</w:t>
      </w:r>
    </w:p>
    <w:p>
      <w:pPr>
        <w:spacing w:after="80" w:before="0"/>
        <w:jc w:val="center"/>
      </w:pPr>
      <w:r>
        <w:rPr>
          <w:sz w:val="22"/>
          <w:szCs w:val="22"/>
        </w:rPr>
        <w:t xml:space="preserve">Submitted: October 2026</w:t>
      </w:r>
    </w:p>
    <w:p>
      <w:r>
        <w:br w:type="page"/>
      </w:r>
    </w:p>
    <w:p>
      <w:pPr>
        <w:pStyle w:val="Heading1"/>
      </w:pPr>
      <w:r>
        <w:t xml:space="preserve">CHAPTER FIVE: SYSTEM IMPLEMENTATION AND TESTING</w:t>
      </w:r>
    </w:p>
    <w:p>
      <w:pPr>
        <w:pStyle w:val="Heading2"/>
        <w:keepNext/>
      </w:pPr>
      <w:r>
        <w:t xml:space="preserve">5.1 Introduction</w:t>
      </w:r>
    </w:p>
    <w:p>
      <w:pPr>
        <w:spacing w:after="120" w:line="276"/>
      </w:pPr>
      <w:r>
        <w:rPr>
          <w:sz w:val="22"/>
          <w:szCs w:val="22"/>
        </w:rPr>
        <w:t xml:space="preserve">This chapter explains how the design in Chapter Four was turned into a working system and how that system was tested. It describes the development environment, the modules that were built, the most important pieces of code, the problems met along the way, the testing strategy with its results, and an evaluation of the finished system against the objectives of the project.</w:t>
      </w:r>
    </w:p>
    <w:p>
      <w:pPr>
        <w:pStyle w:val="Heading2"/>
        <w:keepNext/>
      </w:pPr>
      <w:r>
        <w:t xml:space="preserve">5.2 Implementation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cantSplit/>
          <w:tblHeader/>
        </w:trPr>
        <w:tc>
          <w:tcPr>
            <w:tcW w:type="dxa" w:w="20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Item</w:t>
            </w:r>
          </w:p>
        </w:tc>
        <w:tc>
          <w:tcPr>
            <w:tcW w:type="dxa" w:w="37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Development machine</w:t>
            </w:r>
          </w:p>
        </w:tc>
        <w:tc>
          <w:tcPr>
            <w:tcW w:type="dxa" w:w="33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Target / alternative</w:t>
            </w:r>
          </w:p>
        </w:tc>
      </w:tr>
      <w:tr>
        <w:trPr>
          <w:cantSplit/>
        </w:trPr>
        <w:tc>
          <w:tcPr>
            <w:tcW w:type="dxa" w:w="20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Operating system</w:t>
            </w:r>
          </w:p>
        </w:tc>
        <w:tc>
          <w:tcPr>
            <w:tcW w:type="dxa" w:w="37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Fedora Linux 44</w:t>
            </w:r>
          </w:p>
        </w:tc>
        <w:tc>
          <w:tcPr>
            <w:tcW w:type="dxa" w:w="33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Windows 10 or 11</w:t>
            </w:r>
          </w:p>
        </w:tc>
      </w:tr>
      <w:tr>
        <w:trPr>
          <w:cantSplit/>
        </w:trPr>
        <w:tc>
          <w:tcPr>
            <w:tcW w:type="dxa" w:w="20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Web server</w:t>
            </w:r>
          </w:p>
        </w:tc>
        <w:tc>
          <w:tcPr>
            <w:tcW w:type="dxa" w:w="37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PHP built-in server (</w:t>
            </w:r>
            <w:r>
              <w:rPr>
                <w:rFonts w:ascii="Courier New" w:cs="Courier New" w:eastAsia="Courier New" w:hAnsi="Courier New"/>
                <w:b w:val="false"/>
                <w:bCs w:val="false"/>
                <w:color w:val="8A1F4A"/>
                <w:sz w:val="17"/>
                <w:szCs w:val="17"/>
              </w:rPr>
              <w:t xml:space="preserve">php -S localhost:8000 -t public</w:t>
            </w:r>
            <w:r>
              <w:rPr>
                <w:b w:val="false"/>
                <w:bCs w:val="false"/>
                <w:sz w:val="19"/>
                <w:szCs w:val="19"/>
              </w:rPr>
              <w:t xml:space="preserve">)</w:t>
            </w:r>
          </w:p>
        </w:tc>
        <w:tc>
          <w:tcPr>
            <w:tcW w:type="dxa" w:w="33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Apache from XAMPP, or the same built-in server</w:t>
            </w:r>
          </w:p>
        </w:tc>
      </w:tr>
      <w:tr>
        <w:trPr>
          <w:cantSplit/>
        </w:trPr>
        <w:tc>
          <w:tcPr>
            <w:tcW w:type="dxa" w:w="20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Language</w:t>
            </w:r>
          </w:p>
        </w:tc>
        <w:tc>
          <w:tcPr>
            <w:tcW w:type="dxa" w:w="37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PHP 8.5.11</w:t>
            </w:r>
          </w:p>
        </w:tc>
        <w:tc>
          <w:tcPr>
            <w:tcW w:type="dxa" w:w="33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PHP 8.1 or later (the code uses </w:t>
            </w:r>
            <w:r>
              <w:rPr>
                <w:rFonts w:ascii="Courier New" w:cs="Courier New" w:eastAsia="Courier New" w:hAnsi="Courier New"/>
                <w:b w:val="false"/>
                <w:bCs w:val="false"/>
                <w:color w:val="8A1F4A"/>
                <w:sz w:val="17"/>
                <w:szCs w:val="17"/>
              </w:rPr>
              <w:t xml:space="preserve">match</w:t>
            </w:r>
            <w:r>
              <w:rPr>
                <w:b w:val="false"/>
                <w:bCs w:val="false"/>
                <w:sz w:val="19"/>
                <w:szCs w:val="19"/>
              </w:rPr>
              <w:t xml:space="preserve"> and the </w:t>
            </w:r>
            <w:r>
              <w:rPr>
                <w:rFonts w:ascii="Courier New" w:cs="Courier New" w:eastAsia="Courier New" w:hAnsi="Courier New"/>
                <w:b w:val="false"/>
                <w:bCs w:val="false"/>
                <w:color w:val="8A1F4A"/>
                <w:sz w:val="17"/>
                <w:szCs w:val="17"/>
              </w:rPr>
              <w:t xml:space="preserve">never</w:t>
            </w:r>
            <w:r>
              <w:rPr>
                <w:b w:val="false"/>
                <w:bCs w:val="false"/>
                <w:sz w:val="19"/>
                <w:szCs w:val="19"/>
              </w:rPr>
              <w:t xml:space="preserve"> return type)</w:t>
            </w:r>
          </w:p>
        </w:tc>
      </w:tr>
      <w:tr>
        <w:trPr>
          <w:cantSplit/>
        </w:trPr>
        <w:tc>
          <w:tcPr>
            <w:tcW w:type="dxa" w:w="20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Database</w:t>
            </w:r>
          </w:p>
        </w:tc>
        <w:tc>
          <w:tcPr>
            <w:tcW w:type="dxa" w:w="37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MariaDB 11.8.8 (InnoDB, utf8mb4)</w:t>
            </w:r>
          </w:p>
        </w:tc>
        <w:tc>
          <w:tcPr>
            <w:tcW w:type="dxa" w:w="33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MariaDB 10.4 or later as shipped with XAMPP; MySQL 8 also works</w:t>
            </w:r>
          </w:p>
        </w:tc>
      </w:tr>
      <w:tr>
        <w:trPr>
          <w:cantSplit/>
        </w:trPr>
        <w:tc>
          <w:tcPr>
            <w:tcW w:type="dxa" w:w="20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Front end</w:t>
            </w:r>
          </w:p>
        </w:tc>
        <w:tc>
          <w:tcPr>
            <w:tcW w:type="dxa" w:w="37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HTML5, CSS3 and the browser’s own features; no JavaScript framework</w:t>
            </w:r>
          </w:p>
        </w:tc>
        <w:tc>
          <w:tcPr>
            <w:tcW w:type="dxa" w:w="33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Any current browser, including phone browsers</w:t>
            </w:r>
          </w:p>
        </w:tc>
      </w:tr>
      <w:tr>
        <w:trPr>
          <w:cantSplit/>
        </w:trPr>
        <w:tc>
          <w:tcPr>
            <w:tcW w:type="dxa" w:w="20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Version control</w:t>
            </w:r>
          </w:p>
        </w:tc>
        <w:tc>
          <w:tcPr>
            <w:tcW w:type="dxa" w:w="37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Git 2.55.0</w:t>
            </w:r>
          </w:p>
        </w:tc>
        <w:tc>
          <w:tcPr>
            <w:tcW w:type="dxa" w:w="33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rFonts w:ascii="Courier New" w:cs="Courier New" w:eastAsia="Courier New" w:hAnsi="Courier New"/>
                <w:b w:val="false"/>
                <w:bCs w:val="false"/>
                <w:color w:val="8A1F4A"/>
                <w:sz w:val="17"/>
                <w:szCs w:val="17"/>
              </w:rPr>
              <w:t xml:space="preserve">.gitattributes</w:t>
            </w:r>
            <w:r>
              <w:rPr>
                <w:b w:val="false"/>
                <w:bCs w:val="false"/>
                <w:sz w:val="19"/>
                <w:szCs w:val="19"/>
              </w:rPr>
              <w:t xml:space="preserve"> keeps LF line endings</w:t>
            </w:r>
          </w:p>
        </w:tc>
      </w:tr>
      <w:tr>
        <w:trPr>
          <w:cantSplit/>
        </w:trPr>
        <w:tc>
          <w:tcPr>
            <w:tcW w:type="dxa" w:w="20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Testing tools</w:t>
            </w:r>
          </w:p>
        </w:tc>
        <w:tc>
          <w:tcPr>
            <w:tcW w:type="dxa" w:w="37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Bash scripts with </w:t>
            </w:r>
            <w:r>
              <w:rPr>
                <w:rFonts w:ascii="Courier New" w:cs="Courier New" w:eastAsia="Courier New" w:hAnsi="Courier New"/>
                <w:b w:val="false"/>
                <w:bCs w:val="false"/>
                <w:color w:val="8A1F4A"/>
                <w:sz w:val="17"/>
                <w:szCs w:val="17"/>
              </w:rPr>
              <w:t xml:space="preserve">curl</w:t>
            </w:r>
            <w:r>
              <w:rPr>
                <w:b w:val="false"/>
                <w:bCs w:val="false"/>
                <w:sz w:val="19"/>
                <w:szCs w:val="19"/>
              </w:rPr>
              <w:t xml:space="preserve">, PHP command-line scripts</w:t>
            </w:r>
          </w:p>
        </w:tc>
        <w:tc>
          <w:tcPr>
            <w:tcW w:type="dxa" w:w="33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Git Bash on Windows</w:t>
            </w:r>
          </w:p>
        </w:tc>
      </w:tr>
    </w:tbl>
    <w:p>
      <w:pPr>
        <w:spacing w:after="120"/>
      </w:pPr>
    </w:p>
    <w:p>
      <w:pPr>
        <w:spacing w:after="120" w:line="276"/>
      </w:pPr>
      <w:r>
        <w:rPr>
          <w:sz w:val="22"/>
          <w:szCs w:val="22"/>
        </w:rPr>
        <w:t xml:space="preserve">The system was built one module at a time, in the order of the Waterfall plan. After each module a test script was written and run before the next module started. All source code is plain PHP, so there is no build step: copying the folder and importing two SQL files is enough to run it.</w:t>
      </w:r>
    </w:p>
    <w:p>
      <w:pPr>
        <w:pStyle w:val="Heading2"/>
        <w:keepNext/>
      </w:pPr>
      <w:r>
        <w:t xml:space="preserve">5.3 Implementation by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626"/>
      </w:tblGrid>
      <w:tr>
        <w:trPr>
          <w:cantSplit/>
          <w:tblHeader/>
        </w:trPr>
        <w:tc>
          <w:tcPr>
            <w:tcW w:type="dxa" w:w="21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Module</w:t>
            </w:r>
          </w:p>
        </w:tc>
        <w:tc>
          <w:tcPr>
            <w:tcW w:type="dxa" w:w="43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What was built</w:t>
            </w:r>
          </w:p>
        </w:tc>
        <w:tc>
          <w:tcPr>
            <w:tcW w:type="dxa" w:w="26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Main files</w:t>
            </w:r>
          </w:p>
        </w:tc>
      </w:tr>
      <w:tr>
        <w:trPr>
          <w:cantSplit/>
        </w:trPr>
        <w:tc>
          <w:tcPr>
            <w:tcW w:type="dxa" w:w="21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1. Access and authentication</w:t>
            </w:r>
          </w:p>
        </w:tc>
        <w:tc>
          <w:tcPr>
            <w:tcW w:type="dxa" w:w="43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Front controller, router with a strict route pattern, hardened sessions, CSRF protection, login with a five-attempt lockout, student registration, role dashboards, command-line tool to create staff accounts.</w:t>
            </w:r>
          </w:p>
        </w:tc>
        <w:tc>
          <w:tcPr>
            <w:tcW w:type="dxa" w:w="2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rFonts w:ascii="Courier New" w:cs="Courier New" w:eastAsia="Courier New" w:hAnsi="Courier New"/>
                <w:b w:val="false"/>
                <w:bCs w:val="false"/>
                <w:color w:val="8A1F4A"/>
                <w:sz w:val="17"/>
                <w:szCs w:val="17"/>
              </w:rPr>
              <w:t xml:space="preserve">public/index.php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app/core/*</w:t>
            </w:r>
            <w:r>
              <w:rPr>
                <w:b w:val="false"/>
                <w:bCs w:val="false"/>
                <w:sz w:val="19"/>
                <w:szCs w:val="19"/>
              </w:rPr>
              <w:t xml:space="preserve">, </w:t>
            </w:r>
            <w:r>
              <w:rPr>
                <w:rFonts w:ascii="Courier New" w:cs="Courier New" w:eastAsia="Courier New" w:hAnsi="Courier New"/>
                <w:b w:val="false"/>
                <w:bCs w:val="false"/>
                <w:color w:val="8A1F4A"/>
                <w:sz w:val="17"/>
                <w:szCs w:val="17"/>
              </w:rPr>
              <w:t xml:space="preserve">controllers/auth.php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dashboard.php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bin/create_user.php</w:t>
            </w:r>
          </w:p>
        </w:tc>
      </w:tr>
      <w:tr>
        <w:trPr>
          <w:cantSplit/>
        </w:trPr>
        <w:tc>
          <w:tcPr>
            <w:tcW w:type="dxa" w:w="21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2. Profile, documents and verification</w:t>
            </w:r>
          </w:p>
        </w:tc>
        <w:tc>
          <w:tcPr>
            <w:tcW w:type="dxa" w:w="43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Profile editor, secure upload of four documents, permission-checked downloads, coordinator verification queue, review page, verify and reject with reason.</w:t>
            </w:r>
          </w:p>
        </w:tc>
        <w:tc>
          <w:tcPr>
            <w:tcW w:type="dxa" w:w="2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rFonts w:ascii="Courier New" w:cs="Courier New" w:eastAsia="Courier New" w:hAnsi="Courier New"/>
                <w:b w:val="false"/>
                <w:bCs w:val="false"/>
                <w:color w:val="8A1F4A"/>
                <w:sz w:val="17"/>
                <w:szCs w:val="17"/>
              </w:rPr>
              <w:t xml:space="preserve">controllers/student.php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document.php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coordinator.php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models/student.php</w:t>
            </w:r>
          </w:p>
        </w:tc>
      </w:tr>
      <w:tr>
        <w:trPr>
          <w:cantSplit/>
        </w:trPr>
        <w:tc>
          <w:tcPr>
            <w:tcW w:type="dxa" w:w="21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3. Windows and vacancies</w:t>
            </w:r>
          </w:p>
        </w:tc>
        <w:tc>
          <w:tcPr>
            <w:tcW w:type="dxa" w:w="43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Application windows (admin), vacancy posting, editing, closing and reopening (Ministry), public vacancy browser with county, area and Ministry filters and paging.</w:t>
            </w:r>
          </w:p>
        </w:tc>
        <w:tc>
          <w:tcPr>
            <w:tcW w:type="dxa" w:w="2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rFonts w:ascii="Courier New" w:cs="Courier New" w:eastAsia="Courier New" w:hAnsi="Courier New"/>
                <w:b w:val="false"/>
                <w:bCs w:val="false"/>
                <w:color w:val="8A1F4A"/>
                <w:sz w:val="17"/>
                <w:szCs w:val="17"/>
              </w:rPr>
              <w:t xml:space="preserve">controllers/window.php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vacancy.php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models/vacancy.php</w:t>
            </w:r>
          </w:p>
        </w:tc>
      </w:tr>
      <w:tr>
        <w:trPr>
          <w:cantSplit/>
        </w:trPr>
        <w:tc>
          <w:tcPr>
            <w:tcW w:type="dxa" w:w="21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4 and 5. Applications, placement and notifications</w:t>
            </w:r>
          </w:p>
        </w:tc>
        <w:tc>
          <w:tcPr>
            <w:tcW w:type="dxa" w:w="43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Application rules, match score, automatic first-come-first-served placement, Ministry approval, decline, manual placement and rejection, withdrawal, recommended vacancies, in-app notifications with an unread counter.</w:t>
            </w:r>
          </w:p>
        </w:tc>
        <w:tc>
          <w:tcPr>
            <w:tcW w:type="dxa" w:w="2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rFonts w:ascii="Courier New" w:cs="Courier New" w:eastAsia="Courier New" w:hAnsi="Courier New"/>
                <w:b w:val="false"/>
                <w:bCs w:val="false"/>
                <w:color w:val="8A1F4A"/>
                <w:sz w:val="17"/>
                <w:szCs w:val="17"/>
              </w:rPr>
              <w:t xml:space="preserve">models/application.php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controllers/application.php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notification.php</w:t>
            </w:r>
          </w:p>
        </w:tc>
      </w:tr>
      <w:tr>
        <w:trPr>
          <w:cantSplit/>
        </w:trPr>
        <w:tc>
          <w:tcPr>
            <w:tcW w:type="dxa" w:w="21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6. Placed students, assessments, administration</w:t>
            </w:r>
          </w:p>
        </w:tc>
        <w:tc>
          <w:tcPr>
            <w:tcW w:type="dxa" w:w="43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Coordinator’s placed-students list with county filter, assessment records, admin screens for accounts and organisations with safeguards (no self-deactivation, at least one active admin).</w:t>
            </w:r>
          </w:p>
        </w:tc>
        <w:tc>
          <w:tcPr>
            <w:tcW w:type="dxa" w:w="2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rFonts w:ascii="Courier New" w:cs="Courier New" w:eastAsia="Courier New" w:hAnsi="Courier New"/>
                <w:b w:val="false"/>
                <w:bCs w:val="false"/>
                <w:color w:val="8A1F4A"/>
                <w:sz w:val="17"/>
                <w:szCs w:val="17"/>
              </w:rPr>
              <w:t xml:space="preserve">controllers/coordinator.php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user.php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org.php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models/placement.php</w:t>
            </w:r>
          </w:p>
        </w:tc>
      </w:tr>
      <w:tr>
        <w:trPr>
          <w:cantSplit/>
        </w:trPr>
        <w:tc>
          <w:tcPr>
            <w:tcW w:type="dxa" w:w="21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7. Reports and audit</w:t>
            </w:r>
          </w:p>
        </w:tc>
        <w:tc>
          <w:tcPr>
            <w:tcW w:type="dxa" w:w="43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Reports by county, Ministry and institution, slot usage and pipeline, date filters, CSV export, print view, audit log viewer.</w:t>
            </w:r>
          </w:p>
        </w:tc>
        <w:tc>
          <w:tcPr>
            <w:tcW w:type="dxa" w:w="2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rFonts w:ascii="Courier New" w:cs="Courier New" w:eastAsia="Courier New" w:hAnsi="Courier New"/>
                <w:b w:val="false"/>
                <w:bCs w:val="false"/>
                <w:color w:val="8A1F4A"/>
                <w:sz w:val="17"/>
                <w:szCs w:val="17"/>
              </w:rPr>
              <w:t xml:space="preserve">models/report.php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controllers/report.php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audit.php</w:t>
            </w:r>
          </w:p>
        </w:tc>
      </w:tr>
      <w:tr>
        <w:trPr>
          <w:cantSplit/>
        </w:trPr>
        <w:tc>
          <w:tcPr>
            <w:tcW w:type="dxa" w:w="21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Polish</w:t>
            </w:r>
          </w:p>
        </w:tc>
        <w:tc>
          <w:tcPr>
            <w:tcW w:type="dxa" w:w="43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Friendly error page, </w:t>
            </w:r>
            <w:r>
              <w:rPr>
                <w:rFonts w:ascii="Courier New" w:cs="Courier New" w:eastAsia="Courier New" w:hAnsi="Courier New"/>
                <w:b w:val="false"/>
                <w:bCs w:val="false"/>
                <w:color w:val="8A1F4A"/>
                <w:sz w:val="17"/>
                <w:szCs w:val="17"/>
              </w:rPr>
              <w:t xml:space="preserve">.htaccess</w:t>
            </w:r>
            <w:r>
              <w:rPr>
                <w:b w:val="false"/>
                <w:bCs w:val="false"/>
                <w:sz w:val="19"/>
                <w:szCs w:val="19"/>
              </w:rPr>
              <w:t xml:space="preserve"> protection for non-public folders, demo data script, accessibility pass on forms and badges.</w:t>
            </w:r>
          </w:p>
        </w:tc>
        <w:tc>
          <w:tcPr>
            <w:tcW w:type="dxa" w:w="2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rFonts w:ascii="Courier New" w:cs="Courier New" w:eastAsia="Courier New" w:hAnsi="Courier New"/>
                <w:b w:val="false"/>
                <w:bCs w:val="false"/>
                <w:color w:val="8A1F4A"/>
                <w:sz w:val="17"/>
                <w:szCs w:val="17"/>
              </w:rPr>
              <w:t xml:space="preserve">app/core/bootstrap.php</w:t>
            </w:r>
            <w:r>
              <w:rPr>
                <w:b w:val="false"/>
                <w:bCs w:val="false"/>
                <w:sz w:val="19"/>
                <w:szCs w:val="19"/>
              </w:rPr>
              <w:t xml:space="preserve">, </w:t>
            </w:r>
            <w:r>
              <w:rPr>
                <w:rFonts w:ascii="Courier New" w:cs="Courier New" w:eastAsia="Courier New" w:hAnsi="Courier New"/>
                <w:b w:val="false"/>
                <w:bCs w:val="false"/>
                <w:color w:val="8A1F4A"/>
                <w:sz w:val="17"/>
                <w:szCs w:val="17"/>
              </w:rPr>
              <w:t xml:space="preserve">bin/demo_seed.php</w:t>
            </w:r>
          </w:p>
        </w:tc>
      </w:tr>
    </w:tbl>
    <w:p>
      <w:pPr>
        <w:pStyle w:val="Heading2"/>
        <w:keepNext/>
      </w:pPr>
      <w:r>
        <w:t xml:space="preserve">5.4 Selected implementation details</w:t>
      </w:r>
    </w:p>
    <w:p>
      <w:pPr>
        <w:pStyle w:val="Heading3"/>
        <w:keepNext/>
      </w:pPr>
      <w:r>
        <w:t xml:space="preserve">5.4.1 Safe routing</w:t>
      </w:r>
    </w:p>
    <w:p>
      <w:pPr>
        <w:spacing w:after="120" w:line="276"/>
      </w:pPr>
      <w:r>
        <w:rPr>
          <w:sz w:val="22"/>
          <w:szCs w:val="22"/>
        </w:rPr>
        <w:t xml:space="preserve">Every request goes through one function. The route must match a strict pattern, and only a function whose name is built from the controller file and action can run, so a visitor cannot reach internal code by guessing a path.</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function dispatch(): void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csrf_verify();</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$r = $_GET['r'] ?? 'home/index';</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if (!is_string($r) || !preg_match('/^([a-z]+)\/([a-z_]+)$/', $r, $m))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not_found();</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$file = APP_ROOT . '/app/controllers/' . $m[1] . '.php';</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$fn   = $m[1] . '_' . $m[2];</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if (!is_file($file)) { not_found();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require_once $file;</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if (!function_exists($fn)) { not_found();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$fn();</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w:t>
      </w:r>
    </w:p>
    <w:p>
      <w:pPr>
        <w:spacing w:after="120"/>
      </w:pPr>
    </w:p>
    <w:p>
      <w:pPr>
        <w:pStyle w:val="Heading3"/>
        <w:keepNext/>
      </w:pPr>
      <w:r>
        <w:t xml:space="preserve">5.4.2 CSRF protection</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function csrf_verify(): void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if (($_SERVER['REQUEST_METHOD'] ?? 'GET') === 'POST')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$t = $_POST['_csrf'] ??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if (!is_string($t) || !hash_equals(csrf_token(), $t))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http_response_code(419);</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exit('Invalid or expired form.');</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w:t>
      </w:r>
    </w:p>
    <w:p>
      <w:pPr>
        <w:spacing w:after="120"/>
      </w:pPr>
    </w:p>
    <w:p>
      <w:pPr>
        <w:pStyle w:val="Heading3"/>
        <w:keepNext/>
      </w:pPr>
      <w:r>
        <w:t xml:space="preserve">5.4.3 Match score</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function match_breakdown(array $s, array $v): array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$area   = ($s['area_of_interest'] === $v['course_area']) ? 50 : 0;</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$county = ((int)$s['preferred_county_id'] === (int)$v['county_id']) ? 30 : 0;</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$sp = (int)$s['period_months'];</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$vd = (int)$v['duration_months'];</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$period = $sp === $vd ? 20 : ($sp &gt; $vd ? 10 : 0);</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return ['area' =&gt; $area, 'county' =&gt; $county,</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'period' =&gt; $period, 'total' =&gt; $area + $county + $period];</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w:t>
      </w:r>
    </w:p>
    <w:p>
      <w:pPr>
        <w:spacing w:after="120"/>
      </w:pPr>
    </w:p>
    <w:p>
      <w:pPr>
        <w:pStyle w:val="Heading3"/>
        <w:keepNext/>
      </w:pPr>
      <w:r>
        <w:t xml:space="preserve">5.4.4 Reserving a slot without over-filling</w:t>
      </w:r>
    </w:p>
    <w:p>
      <w:pPr>
        <w:spacing w:after="120" w:line="276"/>
      </w:pPr>
      <w:r>
        <w:rPr>
          <w:sz w:val="22"/>
          <w:szCs w:val="22"/>
        </w:rPr>
        <w:t xml:space="preserve">The sequence below is the heart of automatic placement (abridged). The two </w:t>
      </w:r>
      <w:r>
        <w:rPr>
          <w:rFonts w:ascii="Courier New" w:cs="Courier New" w:eastAsia="Courier New" w:hAnsi="Courier New"/>
          <w:color w:val="8A1F4A"/>
          <w:sz w:val="20"/>
          <w:szCs w:val="20"/>
        </w:rPr>
        <w:t xml:space="preserve">FOR UPDATE</w:t>
      </w:r>
      <w:r>
        <w:rPr>
          <w:sz w:val="22"/>
          <w:szCs w:val="22"/>
        </w:rPr>
        <w:t xml:space="preserve"> reads make competing requests wait, so the checks that follow are always made on the current data.</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BEGIN</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SELECT * FROM applications WHERE id = ? FOR UPDATE</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SELECT * FROM vacancies    WHERE id = ? FOR UPDATE</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re-check: application active, vacancy open, slots_filled &lt; slots_total,</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student verified, student has no placement</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INSERT INTO placements (application_id, student_id, vacancy_id, status)</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VALUES (?, ?, ?, 'pending')</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UPDATE vacancies    SET slots_filled = slots_filled + 1,</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status = 'filled' WHERE id = ?   -- only when now full</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UPDATE applications SET status = 'placed' WHERE id =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UPDATE applications SET status = 'withdrawn'             -- the student's others</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WHERE student_id = ? AND id &lt;&gt; ? AND status IN ('applied','shortlisted')</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COMMIT</w:t>
      </w:r>
    </w:p>
    <w:p>
      <w:pPr>
        <w:spacing w:after="120"/>
      </w:pPr>
    </w:p>
    <w:p>
      <w:pPr>
        <w:pStyle w:val="Heading3"/>
        <w:keepNext/>
      </w:pPr>
      <w:r>
        <w:t xml:space="preserve">5.4.5 Upload validation</w:t>
      </w:r>
    </w:p>
    <w:p>
      <w:pPr>
        <w:spacing w:after="120" w:line="276"/>
      </w:pPr>
      <w:r>
        <w:rPr>
          <w:sz w:val="22"/>
          <w:szCs w:val="22"/>
        </w:rPr>
        <w:t xml:space="preserve">An uploaded file passes through five checks before it is stored: the upload completed without error; the size is between one byte and 2 MB; the extension is pdf, doc or docx; the real content type, read from the file itself with PHP’s </w:t>
      </w:r>
      <w:r>
        <w:rPr>
          <w:rFonts w:ascii="Courier New" w:cs="Courier New" w:eastAsia="Courier New" w:hAnsi="Courier New"/>
          <w:color w:val="8A1F4A"/>
          <w:sz w:val="20"/>
          <w:szCs w:val="20"/>
        </w:rPr>
        <w:t xml:space="preserve">finfo</w:t>
      </w:r>
      <w:r>
        <w:rPr>
          <w:sz w:val="22"/>
          <w:szCs w:val="22"/>
        </w:rPr>
        <w:t xml:space="preserve">, agrees with the extension; and a PDF begins with the </w:t>
      </w:r>
      <w:r>
        <w:rPr>
          <w:rFonts w:ascii="Courier New" w:cs="Courier New" w:eastAsia="Courier New" w:hAnsi="Courier New"/>
          <w:color w:val="8A1F4A"/>
          <w:sz w:val="20"/>
          <w:szCs w:val="20"/>
        </w:rPr>
        <w:t xml:space="preserve">%PDF-</w:t>
      </w:r>
      <w:r>
        <w:rPr>
          <w:sz w:val="22"/>
          <w:szCs w:val="22"/>
        </w:rPr>
        <w:t xml:space="preserve"> signature. The file is then moved to </w:t>
      </w:r>
      <w:r>
        <w:rPr>
          <w:rFonts w:ascii="Courier New" w:cs="Courier New" w:eastAsia="Courier New" w:hAnsi="Courier New"/>
          <w:color w:val="8A1F4A"/>
          <w:sz w:val="20"/>
          <w:szCs w:val="20"/>
        </w:rPr>
        <w:t xml:space="preserve">storage/uploads</w:t>
      </w:r>
      <w:r>
        <w:rPr>
          <w:sz w:val="22"/>
          <w:szCs w:val="22"/>
        </w:rPr>
        <w:t xml:space="preserve"> under a random 32-character name. The original name is kept only in the database and is cleaned before it is sent back in a download header.</w:t>
      </w:r>
    </w:p>
    <w:p>
      <w:pPr>
        <w:pStyle w:val="Heading3"/>
        <w:keepNext/>
      </w:pPr>
      <w:r>
        <w:t xml:space="preserve">5.4.6 Protecting CSV exports</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function csv_safe(mixed $v): string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if ($v === null) return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$s = (string)$v;</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 Stop spreadsheet formula injection: prefix cells starting with = + - @</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    return ($s !== '' &amp;&amp; strpbrk($s[0], "=+-@\t\r") !== false) ? "'" . $s : $s;</w:t>
      </w:r>
    </w:p>
    <w:p>
      <w:pPr>
        <w:pBdr>
          <w:left w:val="single" w:color="0B6B3A" w:sz="18" w:space="6"/>
        </w:pBdr>
        <w:shd w:fill="F1F3F5" w:color="auto" w:val="clear"/>
        <w:spacing w:after="0" w:line="240"/>
        <w:ind w:left="140" w:right="140"/>
      </w:pPr>
      <w:r>
        <w:rPr>
          <w:rFonts w:ascii="Courier New" w:cs="Courier New" w:eastAsia="Courier New" w:hAnsi="Courier New"/>
          <w:sz w:val="17"/>
          <w:szCs w:val="17"/>
        </w:rPr>
        <w:t xml:space="preserve">}</w:t>
      </w:r>
    </w:p>
    <w:p>
      <w:pPr>
        <w:pStyle w:val="Heading2"/>
        <w:keepNext/>
      </w:pPr>
      <w:r>
        <w:t xml:space="preserve">5.5 Problems met and how they were 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Problem</w:t>
            </w:r>
          </w:p>
        </w:tc>
        <w:tc>
          <w:tcPr>
            <w:tcW w:type="dxa" w:w="33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Cause</w:t>
            </w:r>
          </w:p>
        </w:tc>
        <w:tc>
          <w:tcPr>
            <w:tcW w:type="dxa" w:w="35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Solution</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Installing the database on Fedora failed</w:t>
            </w:r>
          </w:p>
        </w:tc>
        <w:tc>
          <w:tcPr>
            <w:tcW w:type="dxa" w:w="33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package manager chose Oracle’s MySQL packages from an enabled MySQL repository, and their signature check failed.</w:t>
            </w:r>
          </w:p>
        </w:tc>
        <w:tc>
          <w:tcPr>
            <w:tcW w:type="dxa" w:w="35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MariaDB was installed from the Fedora repositories only (</w:t>
            </w:r>
            <w:r>
              <w:rPr>
                <w:rFonts w:ascii="Courier New" w:cs="Courier New" w:eastAsia="Courier New" w:hAnsi="Courier New"/>
                <w:b w:val="false"/>
                <w:bCs w:val="false"/>
                <w:color w:val="8A1F4A"/>
                <w:sz w:val="17"/>
                <w:szCs w:val="17"/>
              </w:rPr>
              <w:t xml:space="preserve">--disablerepo='mysql*'</w:t>
            </w:r>
            <w:r>
              <w:rPr>
                <w:b w:val="false"/>
                <w:bCs w:val="false"/>
                <w:sz w:val="19"/>
                <w:szCs w:val="19"/>
              </w:rPr>
              <w:t xml:space="preserve">). This also matches the MariaDB that XAMPP uses on Windows.</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 command failed because of the password</w:t>
            </w:r>
          </w:p>
        </w:tc>
        <w:tc>
          <w:tcPr>
            <w:tcW w:type="dxa" w:w="33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The shell treated the </w:t>
            </w:r>
            <w:r>
              <w:rPr>
                <w:rFonts w:ascii="Courier New" w:cs="Courier New" w:eastAsia="Courier New" w:hAnsi="Courier New"/>
                <w:b w:val="false"/>
                <w:bCs w:val="false"/>
                <w:color w:val="8A1F4A"/>
                <w:sz w:val="17"/>
                <w:szCs w:val="17"/>
              </w:rPr>
              <w:t xml:space="preserve">!</w:t>
            </w:r>
            <w:r>
              <w:rPr>
                <w:b w:val="false"/>
                <w:bCs w:val="false"/>
                <w:sz w:val="19"/>
                <w:szCs w:val="19"/>
              </w:rPr>
              <w:t xml:space="preserve"> in the development password as a history command.</w:t>
            </w:r>
          </w:p>
        </w:tc>
        <w:tc>
          <w:tcPr>
            <w:tcW w:type="dxa" w:w="35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History expansion was switched off (</w:t>
            </w:r>
            <w:r>
              <w:rPr>
                <w:rFonts w:ascii="Courier New" w:cs="Courier New" w:eastAsia="Courier New" w:hAnsi="Courier New"/>
                <w:b w:val="false"/>
                <w:bCs w:val="false"/>
                <w:color w:val="8A1F4A"/>
                <w:sz w:val="17"/>
                <w:szCs w:val="17"/>
              </w:rPr>
              <w:t xml:space="preserve">set +H</w:t>
            </w:r>
            <w:r>
              <w:rPr>
                <w:b w:val="false"/>
                <w:bCs w:val="false"/>
                <w:sz w:val="19"/>
                <w:szCs w:val="19"/>
              </w:rPr>
              <w:t xml:space="preserve">) and the password was passed through an environment variable.</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Risk of a vacancy being over-filled</w:t>
            </w:r>
          </w:p>
        </w:tc>
        <w:tc>
          <w:tcPr>
            <w:tcW w:type="dxa" w:w="33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Two students could take the last slot at the same moment.</w:t>
            </w:r>
          </w:p>
        </w:tc>
        <w:tc>
          <w:tcPr>
            <w:tcW w:type="dxa" w:w="35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Slot reservation was moved into a transaction that locks the application and vacancy rows (section 5.4.4). Tests confirm the second request is refused.</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Manual placement was impractical</w:t>
            </w:r>
          </w:p>
        </w:tc>
        <w:tc>
          <w:tcPr>
            <w:tcW w:type="dxa" w:w="33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Ministry officers did not know the institutions’ coordinators and could not rank every applicant by hand.</w:t>
            </w:r>
          </w:p>
        </w:tc>
        <w:tc>
          <w:tcPr>
            <w:tcW w:type="dxa" w:w="35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The workflow was redesigned: automatic first-come-first-served placement for matching students, with the officer only approving or declining (Chapter Four, section 4.12).</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Pending placements were counted as real ones</w:t>
            </w:r>
          </w:p>
        </w:tc>
        <w:tc>
          <w:tcPr>
            <w:tcW w:type="dxa" w:w="33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new Pending status appeared in reports and in the coordinator’s list.</w:t>
            </w:r>
          </w:p>
        </w:tc>
        <w:tc>
          <w:tcPr>
            <w:tcW w:type="dxa" w:w="35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Every report, dashboard figure and coordinator page now filters on status other than Pending, and a test compares report totals with the database.</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 dashboard warning (“undefined variable”)</w:t>
            </w:r>
          </w:p>
        </w:tc>
        <w:tc>
          <w:tcPr>
            <w:tcW w:type="dxa" w:w="33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scripted patch stopped before it was written; the server log showed the warning.</w:t>
            </w:r>
          </w:p>
        </w:tc>
        <w:tc>
          <w:tcPr>
            <w:tcW w:type="dxa" w:w="35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The patch was reapplied and the log is now checked at the end of every test run.</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CSV values did not match in a test</w:t>
            </w:r>
          </w:p>
        </w:tc>
        <w:tc>
          <w:tcPr>
            <w:tcW w:type="dxa" w:w="33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PHP’s CSV writer puts quotes around values that contain spaces.</w:t>
            </w:r>
          </w:p>
        </w:tc>
        <w:tc>
          <w:tcPr>
            <w:tcW w:type="dxa" w:w="35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test now reads the CSV with a proper parser instead of searching for text.</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Defects in the tests themselves</w:t>
            </w:r>
          </w:p>
        </w:tc>
        <w:tc>
          <w:tcPr>
            <w:tcW w:type="dxa" w:w="33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Two test users shared one cookie jar; one expectation was wrong; a test ignored an active real window.</w:t>
            </w:r>
          </w:p>
        </w:tc>
        <w:tc>
          <w:tcPr>
            <w:tcW w:type="dxa" w:w="35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Each failure was traced to its cause before any application code was changed; the tests were corrected. In each case the application was right.</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Extra requests to the favicon</w:t>
            </w:r>
          </w:p>
        </w:tc>
        <w:tc>
          <w:tcPr>
            <w:tcW w:type="dxa" w:w="33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Browsers ask for </w:t>
            </w:r>
            <w:r>
              <w:rPr>
                <w:rFonts w:ascii="Courier New" w:cs="Courier New" w:eastAsia="Courier New" w:hAnsi="Courier New"/>
                <w:b w:val="false"/>
                <w:bCs w:val="false"/>
                <w:color w:val="8A1F4A"/>
                <w:sz w:val="17"/>
                <w:szCs w:val="17"/>
              </w:rPr>
              <w:t xml:space="preserve">/favicon.ico</w:t>
            </w:r>
            <w:r>
              <w:rPr>
                <w:b w:val="false"/>
                <w:bCs w:val="false"/>
                <w:sz w:val="19"/>
                <w:szCs w:val="19"/>
              </w:rPr>
              <w:t xml:space="preserve">, which the router answered with a redirect.</w:t>
            </w:r>
          </w:p>
        </w:tc>
        <w:tc>
          <w:tcPr>
            <w:tcW w:type="dxa" w:w="35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tiny inline icon is declared in the page head so the request is no longer made.</w:t>
            </w:r>
          </w:p>
        </w:tc>
      </w:tr>
    </w:tbl>
    <w:p>
      <w:pPr>
        <w:pStyle w:val="Heading2"/>
        <w:keepNext/>
      </w:pPr>
      <w:r>
        <w:t xml:space="preserve">5.6 Testing</w:t>
      </w:r>
    </w:p>
    <w:p>
      <w:pPr>
        <w:pStyle w:val="Heading3"/>
        <w:keepNext/>
      </w:pPr>
      <w:r>
        <w:t xml:space="preserve">5.6.1 Strategy</w:t>
      </w:r>
    </w:p>
    <w:p>
      <w:pPr>
        <w:spacing w:after="120" w:line="276"/>
      </w:pPr>
      <w:r>
        <w:rPr>
          <w:sz w:val="22"/>
          <w:szCs w:val="22"/>
        </w:rPr>
        <w:t xml:space="preserve">Testing was done at three levels:</w:t>
      </w:r>
    </w:p>
    <w:p>
      <w:pPr>
        <w:pStyle w:val="ListParagraph"/>
        <w:numPr>
          <w:ilvl w:val="0"/>
          <w:numId w:val="2"/>
        </w:numPr>
        <w:spacing w:after="60" w:line="264"/>
      </w:pPr>
      <w:r>
        <w:rPr>
          <w:b/>
          <w:bCs/>
          <w:sz w:val="22"/>
          <w:szCs w:val="22"/>
        </w:rPr>
        <w:t xml:space="preserve">Unit tests</w:t>
      </w:r>
      <w:r>
        <w:rPr>
          <w:sz w:val="22"/>
          <w:szCs w:val="22"/>
        </w:rPr>
        <w:t xml:space="preserve"> of single functions run from the command line, for example the CSV protection function with nine inputs.</w:t>
      </w:r>
    </w:p>
    <w:p>
      <w:pPr>
        <w:pStyle w:val="ListParagraph"/>
        <w:numPr>
          <w:ilvl w:val="0"/>
          <w:numId w:val="2"/>
        </w:numPr>
        <w:spacing w:after="60" w:line="264"/>
      </w:pPr>
      <w:r>
        <w:rPr>
          <w:b/>
          <w:bCs/>
          <w:sz w:val="22"/>
          <w:szCs w:val="22"/>
        </w:rPr>
        <w:t xml:space="preserve">Automated integration tests.</w:t>
      </w:r>
      <w:r>
        <w:rPr>
          <w:sz w:val="22"/>
          <w:szCs w:val="22"/>
        </w:rPr>
        <w:t xml:space="preserve"> Bash scripts start from an empty state, create their own temporary users, window and vacancies, then drive the running application over HTTP with </w:t>
      </w:r>
      <w:r>
        <w:rPr>
          <w:rFonts w:ascii="Courier New" w:cs="Courier New" w:eastAsia="Courier New" w:hAnsi="Courier New"/>
          <w:color w:val="8A1F4A"/>
          <w:sz w:val="20"/>
          <w:szCs w:val="20"/>
        </w:rPr>
        <w:t xml:space="preserve">curl</w:t>
      </w:r>
      <w:r>
        <w:rPr>
          <w:sz w:val="22"/>
          <w:szCs w:val="22"/>
        </w:rPr>
        <w:t xml:space="preserve">, exactly as a browser would (cookies, CSRF tokens, redirects). They check the HTTP status, the page content and the database directly. At the end each script deletes everything it created.</w:t>
      </w:r>
    </w:p>
    <w:p>
      <w:pPr>
        <w:pStyle w:val="ListParagraph"/>
        <w:numPr>
          <w:ilvl w:val="0"/>
          <w:numId w:val="2"/>
        </w:numPr>
        <w:spacing w:after="60" w:line="264"/>
      </w:pPr>
      <w:r>
        <w:rPr>
          <w:b/>
          <w:bCs/>
          <w:sz w:val="22"/>
          <w:szCs w:val="22"/>
        </w:rPr>
        <w:t xml:space="preserve">Manual walkthroughs</w:t>
      </w:r>
      <w:r>
        <w:rPr>
          <w:sz w:val="22"/>
          <w:szCs w:val="22"/>
        </w:rPr>
        <w:t xml:space="preserve"> with demo accounts, one scenario per role (section 5.6.5).</w:t>
      </w:r>
    </w:p>
    <w:p>
      <w:pPr>
        <w:spacing w:after="120" w:line="276"/>
      </w:pPr>
      <w:r>
        <w:rPr>
          <w:sz w:val="22"/>
          <w:szCs w:val="22"/>
        </w:rPr>
        <w:t xml:space="preserve">Failures were treated as information: for each one the cause was found first, and only then was the application or the test changed.</w:t>
      </w:r>
    </w:p>
    <w:p>
      <w:pPr>
        <w:pStyle w:val="Heading3"/>
        <w:keepNext/>
      </w:pPr>
      <w:r>
        <w:t xml:space="preserve">5.6.2 Test suites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800"/>
        <w:gridCol w:w="2226"/>
      </w:tblGrid>
      <w:tr>
        <w:trPr>
          <w:cantSplit/>
          <w:tblHeader/>
        </w:trPr>
        <w:tc>
          <w:tcPr>
            <w:tcW w:type="dxa" w:w="29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Suite (script)</w:t>
            </w:r>
          </w:p>
        </w:tc>
        <w:tc>
          <w:tcPr>
            <w:tcW w:type="dxa" w:w="31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Scope</w:t>
            </w:r>
          </w:p>
        </w:tc>
        <w:tc>
          <w:tcPr>
            <w:tcW w:type="dxa" w:w="8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Checks</w:t>
            </w:r>
          </w:p>
        </w:tc>
        <w:tc>
          <w:tcPr>
            <w:tcW w:type="dxa" w:w="22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Result</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Authentication core (</w:t>
            </w:r>
            <w:r>
              <w:rPr>
                <w:rFonts w:ascii="Courier New" w:cs="Courier New" w:eastAsia="Courier New" w:hAnsi="Courier New"/>
                <w:b/>
                <w:bCs/>
                <w:color w:val="8A1F4A"/>
                <w:sz w:val="17"/>
                <w:szCs w:val="17"/>
              </w:rPr>
              <w:t xml:space="preserve">smoke.sh</w:t>
            </w:r>
            <w:r>
              <w:rPr>
                <w:b/>
                <w:bCs/>
                <w:sz w:val="19"/>
                <w:szCs w:val="19"/>
              </w:rPr>
              <w:t xml:space="preserve">)</w:t>
            </w:r>
          </w:p>
        </w:tc>
        <w:tc>
          <w:tcPr>
            <w:tcW w:type="dxa" w:w="3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Pages, routing, CSRF, login and logout, role restrictions</w:t>
            </w:r>
          </w:p>
        </w:tc>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14</w:t>
            </w:r>
          </w:p>
        </w:tc>
        <w:tc>
          <w:tcPr>
            <w:tcW w:type="dxa" w:w="2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14 passed, 0 failed</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Profile, documents, verification (</w:t>
            </w:r>
            <w:r>
              <w:rPr>
                <w:rFonts w:ascii="Courier New" w:cs="Courier New" w:eastAsia="Courier New" w:hAnsi="Courier New"/>
                <w:b/>
                <w:bCs/>
                <w:color w:val="8A1F4A"/>
                <w:sz w:val="17"/>
                <w:szCs w:val="17"/>
              </w:rPr>
              <w:t xml:space="preserve">smoke_module2.sh</w:t>
            </w:r>
            <w:r>
              <w:rPr>
                <w:b/>
                <w:bCs/>
                <w:sz w:val="19"/>
                <w:szCs w:val="19"/>
              </w:rPr>
              <w:t xml:space="preserve">)</w:t>
            </w:r>
          </w:p>
        </w:tc>
        <w:tc>
          <w:tcPr>
            <w:tcW w:type="dxa" w:w="3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Profile editing, uploads, downloads, coordinator decisions, institution isolation</w:t>
            </w:r>
          </w:p>
        </w:tc>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34</w:t>
            </w:r>
          </w:p>
        </w:tc>
        <w:tc>
          <w:tcPr>
            <w:tcW w:type="dxa" w:w="22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34 passed, 0 failed</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Windows and vacancies (</w:t>
            </w:r>
            <w:r>
              <w:rPr>
                <w:rFonts w:ascii="Courier New" w:cs="Courier New" w:eastAsia="Courier New" w:hAnsi="Courier New"/>
                <w:b/>
                <w:bCs/>
                <w:color w:val="8A1F4A"/>
                <w:sz w:val="17"/>
                <w:szCs w:val="17"/>
              </w:rPr>
              <w:t xml:space="preserve">smoke_module3.sh</w:t>
            </w:r>
            <w:r>
              <w:rPr>
                <w:b/>
                <w:bCs/>
                <w:sz w:val="19"/>
                <w:szCs w:val="19"/>
              </w:rPr>
              <w:t xml:space="preserve">)</w:t>
            </w:r>
          </w:p>
        </w:tc>
        <w:tc>
          <w:tcPr>
            <w:tcW w:type="dxa" w:w="3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Application windows, vacancy forms, ownership, filters, open and closed behaviour</w:t>
            </w:r>
          </w:p>
        </w:tc>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37</w:t>
            </w:r>
          </w:p>
        </w:tc>
        <w:tc>
          <w:tcPr>
            <w:tcW w:type="dxa" w:w="2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36 passed, 0 failed, 1 skipped*</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Placed students, assessments, administration (</w:t>
            </w:r>
            <w:r>
              <w:rPr>
                <w:rFonts w:ascii="Courier New" w:cs="Courier New" w:eastAsia="Courier New" w:hAnsi="Courier New"/>
                <w:b/>
                <w:bCs/>
                <w:color w:val="8A1F4A"/>
                <w:sz w:val="17"/>
                <w:szCs w:val="17"/>
              </w:rPr>
              <w:t xml:space="preserve">smoke_module6.sh</w:t>
            </w:r>
            <w:r>
              <w:rPr>
                <w:b/>
                <w:bCs/>
                <w:sz w:val="19"/>
                <w:szCs w:val="19"/>
              </w:rPr>
              <w:t xml:space="preserve">)</w:t>
            </w:r>
          </w:p>
        </w:tc>
        <w:tc>
          <w:tcPr>
            <w:tcW w:type="dxa" w:w="3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Account and organisation management, placed list, assessments</w:t>
            </w:r>
          </w:p>
        </w:tc>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52</w:t>
            </w:r>
          </w:p>
        </w:tc>
        <w:tc>
          <w:tcPr>
            <w:tcW w:type="dxa" w:w="22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52 passed, 0 failed</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Reports, CSV, audit log (</w:t>
            </w:r>
            <w:r>
              <w:rPr>
                <w:rFonts w:ascii="Courier New" w:cs="Courier New" w:eastAsia="Courier New" w:hAnsi="Courier New"/>
                <w:b/>
                <w:bCs/>
                <w:color w:val="8A1F4A"/>
                <w:sz w:val="17"/>
                <w:szCs w:val="17"/>
              </w:rPr>
              <w:t xml:space="preserve">smoke_module7.sh</w:t>
            </w:r>
            <w:r>
              <w:rPr>
                <w:b/>
                <w:bCs/>
                <w:sz w:val="19"/>
                <w:szCs w:val="19"/>
              </w:rPr>
              <w:t xml:space="preserve">)</w:t>
            </w:r>
          </w:p>
        </w:tc>
        <w:tc>
          <w:tcPr>
            <w:tcW w:type="dxa" w:w="3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Access control, report pages, CSV exports against database totals, audit log</w:t>
            </w:r>
          </w:p>
        </w:tc>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52</w:t>
            </w:r>
          </w:p>
        </w:tc>
        <w:tc>
          <w:tcPr>
            <w:tcW w:type="dxa" w:w="2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52 passed, 0 failed</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Automatic placement (</w:t>
            </w:r>
            <w:r>
              <w:rPr>
                <w:rFonts w:ascii="Courier New" w:cs="Courier New" w:eastAsia="Courier New" w:hAnsi="Courier New"/>
                <w:b/>
                <w:bCs/>
                <w:color w:val="8A1F4A"/>
                <w:sz w:val="17"/>
                <w:szCs w:val="17"/>
              </w:rPr>
              <w:t xml:space="preserve">smoke_auto_placement.sh</w:t>
            </w:r>
            <w:r>
              <w:rPr>
                <w:b/>
                <w:bCs/>
                <w:sz w:val="19"/>
                <w:szCs w:val="19"/>
              </w:rPr>
              <w:t xml:space="preserve">)</w:t>
            </w:r>
          </w:p>
        </w:tc>
        <w:tc>
          <w:tcPr>
            <w:tcW w:type="dxa" w:w="3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First-come-first-served placement, approval, decline, manual placement, rules</w:t>
            </w:r>
          </w:p>
        </w:tc>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70</w:t>
            </w:r>
          </w:p>
        </w:tc>
        <w:tc>
          <w:tcPr>
            <w:tcW w:type="dxa" w:w="22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70 passed, 0 failed**</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Demo data (</w:t>
            </w:r>
            <w:r>
              <w:rPr>
                <w:rFonts w:ascii="Courier New" w:cs="Courier New" w:eastAsia="Courier New" w:hAnsi="Courier New"/>
                <w:b/>
                <w:bCs/>
                <w:color w:val="8A1F4A"/>
                <w:sz w:val="17"/>
                <w:szCs w:val="17"/>
              </w:rPr>
              <w:t xml:space="preserve">smoke_demo.sh</w:t>
            </w:r>
            <w:r>
              <w:rPr>
                <w:b/>
                <w:bCs/>
                <w:sz w:val="19"/>
                <w:szCs w:val="19"/>
              </w:rPr>
              <w:t xml:space="preserve">)</w:t>
            </w:r>
          </w:p>
        </w:tc>
        <w:tc>
          <w:tcPr>
            <w:tcW w:type="dxa" w:w="3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Demo accounts, vacancies, placements and screens</w:t>
            </w:r>
          </w:p>
        </w:tc>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24</w:t>
            </w:r>
          </w:p>
        </w:tc>
        <w:tc>
          <w:tcPr>
            <w:tcW w:type="dxa" w:w="2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24 passed, 0 failed</w:t>
            </w:r>
          </w:p>
        </w:tc>
      </w:tr>
    </w:tbl>
    <w:p>
      <w:pPr>
        <w:spacing w:after="120" w:line="276"/>
      </w:pPr>
      <w:r>
        <w:rPr>
          <w:i/>
          <w:iCs/>
          <w:sz w:val="19"/>
          <w:szCs w:val="19"/>
        </w:rPr>
        <w:t xml:space="preserve">* One check is skipped on purpose when a real application window is active, because it needs a period with no window. ** The first run of this suite passed 61 of 70 checks. All nine failures were defects in the test script (a shared cookie jar, a wrong expected count and an empty value), not in the application; the script was corrected and the final run passed all 70.</w:t>
      </w:r>
    </w:p>
    <w:p>
      <w:pPr>
        <w:spacing w:after="120" w:line="276"/>
      </w:pPr>
      <w:r>
        <w:rPr>
          <w:sz w:val="22"/>
          <w:szCs w:val="22"/>
        </w:rPr>
        <w:t xml:space="preserve">Before the placement redesign, the earlier manual-placement suite passed all 72 of its checks. It was replaced, because the workflow it described no longer exists. Together the seven suites above contain 283 checks. In the final runs 282 passed, none failed, and one was skipped on purpose.</w:t>
      </w:r>
    </w:p>
    <w:p>
      <w:pPr>
        <w:pStyle w:val="Heading3"/>
        <w:keepNext/>
      </w:pPr>
      <w:r>
        <w:t xml:space="preserve">5.6.3 Sample test cases</w:t>
      </w:r>
    </w:p>
    <w:p>
      <w:pPr>
        <w:spacing w:after="120" w:line="276"/>
      </w:pPr>
      <w:r>
        <w:rPr>
          <w:sz w:val="20"/>
          <w:szCs w:val="20"/>
        </w:rPr>
        <w:t xml:space="preserve">The tables list representative cases from each suite. The full set is in the </w:t>
      </w:r>
      <w:r>
        <w:rPr>
          <w:rFonts w:ascii="Courier New" w:cs="Courier New" w:eastAsia="Courier New" w:hAnsi="Courier New"/>
          <w:color w:val="8A1F4A"/>
          <w:sz w:val="18"/>
          <w:szCs w:val="18"/>
        </w:rPr>
        <w:t xml:space="preserve">tests/</w:t>
      </w:r>
      <w:r>
        <w:rPr>
          <w:sz w:val="20"/>
          <w:szCs w:val="20"/>
        </w:rPr>
        <w:t xml:space="preserve"> folder. All the cases listed passed in the final run of their suite.</w:t>
      </w:r>
    </w:p>
    <w:p>
      <w:pPr>
        <w:pStyle w:val="Heading3"/>
        <w:keepNext/>
      </w:pPr>
      <w:r>
        <w:t xml:space="preserve">Access and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626"/>
        <w:gridCol w:w="1100"/>
      </w:tblGrid>
      <w:tr>
        <w:trPr>
          <w:cantSplit/>
          <w:tblHeader/>
        </w:trPr>
        <w:tc>
          <w:tcPr>
            <w:tcW w:type="dxa" w:w="8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ID</w:t>
            </w:r>
          </w:p>
        </w:tc>
        <w:tc>
          <w:tcPr>
            <w:tcW w:type="dxa" w:w="35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Test case</w:t>
            </w:r>
          </w:p>
        </w:tc>
        <w:tc>
          <w:tcPr>
            <w:tcW w:type="dxa" w:w="36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Expected result</w:t>
            </w:r>
          </w:p>
        </w:tc>
        <w:tc>
          <w:tcPr>
            <w:tcW w:type="dxa" w:w="11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Result</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TC-01</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Open the home, login and registration pages</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HTTP 200</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TC-02</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Request a route that does not exist</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HTTP 404</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TC-03</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Request </w:t>
            </w:r>
            <w:r>
              <w:rPr>
                <w:rFonts w:ascii="Courier New" w:cs="Courier New" w:eastAsia="Courier New" w:hAnsi="Courier New"/>
                <w:b w:val="false"/>
                <w:bCs w:val="false"/>
                <w:color w:val="8A1F4A"/>
                <w:sz w:val="17"/>
                <w:szCs w:val="17"/>
              </w:rPr>
              <w:t xml:space="preserve">r=../app/config</w:t>
            </w:r>
            <w:r>
              <w:rPr>
                <w:b w:val="false"/>
                <w:bCs w:val="false"/>
                <w:sz w:val="19"/>
                <w:szCs w:val="19"/>
              </w:rPr>
              <w:t xml:space="preserve"> (path traversal)</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HTTP 404</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TC-04</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Open a dashboard without logging in</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Redirect to login</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TC-05</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Send a POST without a CSRF token</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HTTP 419, nothing changed</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TC-06</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Register a student with valid details</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Account created, redirect to login</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TC-07</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Log in with a wrong password</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Login page again with an error</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TC-08</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Log in with the correct password</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Redirect to the student dashboard showing Pending</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TC-09</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student opens the admin dashboard</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HTTP 403</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TC-10</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Log out, then open a dashboard</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Redirect to login</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bl>
    <w:p>
      <w:pPr>
        <w:spacing w:after="120"/>
      </w:pPr>
    </w:p>
    <w:p>
      <w:pPr>
        <w:pStyle w:val="Heading3"/>
        <w:keepNext/>
      </w:pPr>
      <w:r>
        <w:t xml:space="preserve">Profile, documents and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626"/>
        <w:gridCol w:w="1100"/>
      </w:tblGrid>
      <w:tr>
        <w:trPr>
          <w:cantSplit/>
          <w:tblHeader/>
        </w:trPr>
        <w:tc>
          <w:tcPr>
            <w:tcW w:type="dxa" w:w="8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ID</w:t>
            </w:r>
          </w:p>
        </w:tc>
        <w:tc>
          <w:tcPr>
            <w:tcW w:type="dxa" w:w="35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Test case</w:t>
            </w:r>
          </w:p>
        </w:tc>
        <w:tc>
          <w:tcPr>
            <w:tcW w:type="dxa" w:w="36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Expected result</w:t>
            </w:r>
          </w:p>
        </w:tc>
        <w:tc>
          <w:tcPr>
            <w:tcW w:type="dxa" w:w="11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Result</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TC-11</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Upload a file named </w:t>
            </w:r>
            <w:r>
              <w:rPr>
                <w:rFonts w:ascii="Courier New" w:cs="Courier New" w:eastAsia="Courier New" w:hAnsi="Courier New"/>
                <w:b w:val="false"/>
                <w:bCs w:val="false"/>
                <w:color w:val="8A1F4A"/>
                <w:sz w:val="17"/>
                <w:szCs w:val="17"/>
              </w:rPr>
              <w:t xml:space="preserve">.pdf</w:t>
            </w:r>
            <w:r>
              <w:rPr>
                <w:b w:val="false"/>
                <w:bCs w:val="false"/>
                <w:sz w:val="19"/>
                <w:szCs w:val="19"/>
              </w:rPr>
              <w:t xml:space="preserve"> that contains program code</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Rejected with an error</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TC-12</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Upload a 3 MB file</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Rejected: larger than 2 MB</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TC-13</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Upload the four valid documents</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Page shows four uploaded</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TC-14</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Search </w:t>
            </w:r>
            <w:r>
              <w:rPr>
                <w:rFonts w:ascii="Courier New" w:cs="Courier New" w:eastAsia="Courier New" w:hAnsi="Courier New"/>
                <w:b w:val="false"/>
                <w:bCs w:val="false"/>
                <w:color w:val="8A1F4A"/>
                <w:sz w:val="17"/>
                <w:szCs w:val="17"/>
              </w:rPr>
              <w:t xml:space="preserve">public/</w:t>
            </w:r>
            <w:r>
              <w:rPr>
                <w:b w:val="false"/>
                <w:bCs w:val="false"/>
                <w:sz w:val="19"/>
                <w:szCs w:val="19"/>
              </w:rPr>
              <w:t xml:space="preserve"> for uploaded files</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None found</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TC-15</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student downloads their own document; an unknown document id</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200; 404</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TC-16</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coordinator of the same institution downloads it</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HTTP 200</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TC-17</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coordinator of another institution opens the review page and downloads</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404 and 403</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TC-18</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Reject without a reason; then with a reason</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Error shown; then the student sees Rejected</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TC-19</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rejected student updates the profile</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Status returns to Pending</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TC-20</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Verify the student; try to upload afterwards</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Verified; upload refused</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bl>
    <w:p>
      <w:pPr>
        <w:spacing w:after="120"/>
      </w:pPr>
    </w:p>
    <w:p>
      <w:pPr>
        <w:pStyle w:val="Heading3"/>
        <w:keepNext/>
      </w:pPr>
      <w:r>
        <w:t xml:space="preserve">Windows and vacancies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626"/>
        <w:gridCol w:w="1100"/>
      </w:tblGrid>
      <w:tr>
        <w:trPr>
          <w:cantSplit/>
          <w:tblHeader/>
        </w:trPr>
        <w:tc>
          <w:tcPr>
            <w:tcW w:type="dxa" w:w="8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ID</w:t>
            </w:r>
          </w:p>
        </w:tc>
        <w:tc>
          <w:tcPr>
            <w:tcW w:type="dxa" w:w="35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Test case</w:t>
            </w:r>
          </w:p>
        </w:tc>
        <w:tc>
          <w:tcPr>
            <w:tcW w:type="dxa" w:w="36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Expected result</w:t>
            </w:r>
          </w:p>
        </w:tc>
        <w:tc>
          <w:tcPr>
            <w:tcW w:type="dxa" w:w="11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Result</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TC-21</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Anonymous visitor opens the vacancy browser</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HTTP 200</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TC-22</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Post a vacancy with 0 slots; then with valid data</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Error shown; then created</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TC-23</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Filter by county (Nairobi, then Mombasa)</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Vacancy included, then excluded</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TC-24</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different Ministry tries to edit or close the vacancy</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HTTP 404</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TC-25</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Close a vacancy</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Hidden from the public (404), visible to its owner</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TC-26</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Create a window that closes before it opens</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Refused with an error</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bl>
    <w:p>
      <w:pPr>
        <w:spacing w:after="120"/>
      </w:pPr>
    </w:p>
    <w:p>
      <w:pPr>
        <w:pStyle w:val="Heading3"/>
        <w:keepNext/>
      </w:pPr>
      <w:r>
        <w:t xml:space="preserve">Automatic placement and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626"/>
        <w:gridCol w:w="1100"/>
      </w:tblGrid>
      <w:tr>
        <w:trPr>
          <w:cantSplit/>
          <w:tblHeader/>
        </w:trPr>
        <w:tc>
          <w:tcPr>
            <w:tcW w:type="dxa" w:w="8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ID</w:t>
            </w:r>
          </w:p>
        </w:tc>
        <w:tc>
          <w:tcPr>
            <w:tcW w:type="dxa" w:w="35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Test case</w:t>
            </w:r>
          </w:p>
        </w:tc>
        <w:tc>
          <w:tcPr>
            <w:tcW w:type="dxa" w:w="36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Expected result</w:t>
            </w:r>
          </w:p>
        </w:tc>
        <w:tc>
          <w:tcPr>
            <w:tcW w:type="dxa" w:w="11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Result</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TC-27</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student whose area differs applies (score 50 from county and period only)</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Application waits; no placement</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TC-28</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The first matching student applies for a one-slot vacancy</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Placement Pending; vacancy Filled; one slot taken</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TC-29</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second student applies to the filled vacancy</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Application refused</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TC-30</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student, and a different Ministry, try to approve</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403 and 404; placement unchanged</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TC-31</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Decline without a reason; then with a reason</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Refused; then placement removed, vacancy open again, student told the reason</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TC-32</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Another student applies after the decline</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Placed automatically; their waiting application is withdrawn</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TC-33</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Approve with an invalid supervisor email; then correctly</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Refused; then Confirmed with end date calculated; student notified</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TC-34</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Approve the same placement twice</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Second attempt refused</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TC-35</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Place a waiting applicant by hand into the last slot</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Confirmed; other waiting applicants become Unsuccessful and are notified</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bl>
    <w:p>
      <w:pPr>
        <w:spacing w:after="120"/>
      </w:pPr>
    </w:p>
    <w:p>
      <w:pPr>
        <w:pStyle w:val="Heading3"/>
        <w:keepNext/>
      </w:pPr>
      <w:r>
        <w:t xml:space="preserve">Placed students, assessments and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626"/>
        <w:gridCol w:w="1100"/>
      </w:tblGrid>
      <w:tr>
        <w:trPr>
          <w:cantSplit/>
          <w:tblHeader/>
        </w:trPr>
        <w:tc>
          <w:tcPr>
            <w:tcW w:type="dxa" w:w="8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ID</w:t>
            </w:r>
          </w:p>
        </w:tc>
        <w:tc>
          <w:tcPr>
            <w:tcW w:type="dxa" w:w="35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Test case</w:t>
            </w:r>
          </w:p>
        </w:tc>
        <w:tc>
          <w:tcPr>
            <w:tcW w:type="dxa" w:w="36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Expected result</w:t>
            </w:r>
          </w:p>
        </w:tc>
        <w:tc>
          <w:tcPr>
            <w:tcW w:type="dxa" w:w="11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Result</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TC-36</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Create a coordinator account; repeat the same username</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Created; duplicate refused</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TC-37</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Deactivate a user who is logged in</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Cannot log in again; open session cut off</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TC-38</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An administrator deactivates their own account</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Refused</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TC-39</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coordinator opens the Users and Organisations pages</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HTTP 403</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TC-40</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Coordinators of two institutions open the placed-students list</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Each sees only their own students</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TC-41</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Record an assessment with score 150; with a future date; with valid data</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Two refusals; then saved and the student notified</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TC-42</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other institution’s coordinator records an assessment</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HTTP 404</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bl>
    <w:p>
      <w:pPr>
        <w:spacing w:after="120"/>
      </w:pPr>
    </w:p>
    <w:p>
      <w:pPr>
        <w:pStyle w:val="Heading3"/>
        <w:keepNext/>
      </w:pPr>
      <w:r>
        <w:t xml:space="preserve">Reports, CSV and audit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626"/>
        <w:gridCol w:w="1100"/>
      </w:tblGrid>
      <w:tr>
        <w:trPr>
          <w:cantSplit/>
          <w:tblHeader/>
        </w:trPr>
        <w:tc>
          <w:tcPr>
            <w:tcW w:type="dxa" w:w="8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ID</w:t>
            </w:r>
          </w:p>
        </w:tc>
        <w:tc>
          <w:tcPr>
            <w:tcW w:type="dxa" w:w="35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Test case</w:t>
            </w:r>
          </w:p>
        </w:tc>
        <w:tc>
          <w:tcPr>
            <w:tcW w:type="dxa" w:w="36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Expected result</w:t>
            </w:r>
          </w:p>
        </w:tc>
        <w:tc>
          <w:tcPr>
            <w:tcW w:type="dxa" w:w="11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Result</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TC-43</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Student, coordinator and Ministry officer request reports, an export and the audit log</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HTTP 403 for each; anonymous visitors are redirected</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TC-44</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Download a CSV export</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Attachment header and a UTF-8 byte-order mark for Excel</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TC-45</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Compare county, Ministry, institution and slot totals in the CSV files with the database</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Equal</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TC-46</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Invalid and reversed date ranges; invalid dates in an export; unknown export type</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Error message; HTTP 400; HTTP 404</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TC-47</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CSV protection for values starting with </w:t>
            </w:r>
            <w:r>
              <w:rPr>
                <w:rFonts w:ascii="Courier New" w:cs="Courier New" w:eastAsia="Courier New" w:hAnsi="Courier New"/>
                <w:b w:val="false"/>
                <w:bCs w:val="false"/>
                <w:color w:val="8A1F4A"/>
                <w:sz w:val="17"/>
                <w:szCs w:val="17"/>
              </w:rPr>
              <w:t xml:space="preserve">=</w:t>
            </w:r>
            <w:r>
              <w:rPr>
                <w:b w:val="false"/>
                <w:bCs w:val="false"/>
                <w:sz w:val="19"/>
                <w:szCs w:val="19"/>
              </w:rPr>
              <w:t xml:space="preserve">, </w:t>
            </w:r>
            <w:r>
              <w:rPr>
                <w:rFonts w:ascii="Courier New" w:cs="Courier New" w:eastAsia="Courier New" w:hAnsi="Courier New"/>
                <w:b w:val="false"/>
                <w:bCs w:val="false"/>
                <w:color w:val="8A1F4A"/>
                <w:sz w:val="17"/>
                <w:szCs w:val="17"/>
              </w:rPr>
              <w:t xml:space="preserve">+</w:t>
            </w:r>
            <w:r>
              <w:rPr>
                <w:b w:val="false"/>
                <w:bCs w:val="false"/>
                <w:sz w:val="19"/>
                <w:szCs w:val="19"/>
              </w:rPr>
              <w:t xml:space="preserve">, </w:t>
            </w:r>
            <w:r>
              <w:rPr>
                <w:rFonts w:ascii="Courier New" w:cs="Courier New" w:eastAsia="Courier New" w:hAnsi="Courier New"/>
                <w:b w:val="false"/>
                <w:bCs w:val="false"/>
                <w:color w:val="8A1F4A"/>
                <w:sz w:val="17"/>
                <w:szCs w:val="17"/>
              </w:rPr>
              <w:t xml:space="preserve">-</w:t>
            </w:r>
            <w:r>
              <w:rPr>
                <w:b w:val="false"/>
                <w:bCs w:val="false"/>
                <w:sz w:val="19"/>
                <w:szCs w:val="19"/>
              </w:rPr>
              <w:t xml:space="preserve">, </w:t>
            </w:r>
            <w:r>
              <w:rPr>
                <w:rFonts w:ascii="Courier New" w:cs="Courier New" w:eastAsia="Courier New" w:hAnsi="Courier New"/>
                <w:b w:val="false"/>
                <w:bCs w:val="false"/>
                <w:color w:val="8A1F4A"/>
                <w:sz w:val="17"/>
                <w:szCs w:val="17"/>
              </w:rPr>
              <w:t xml:space="preserve">@</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Each is prefixed with an apostrophe; normal text unchanged</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TC-48</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Export a report, then view the audit log</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The export is listed; the filter by action works</w:t>
            </w:r>
          </w:p>
        </w:tc>
        <w:tc>
          <w:tcPr>
            <w:tcW w:type="dxa" w:w="1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Pass</w:t>
            </w:r>
          </w:p>
        </w:tc>
      </w:tr>
      <w:tr>
        <w:trPr>
          <w:cantSplit/>
        </w:trPr>
        <w:tc>
          <w:tcPr>
            <w:tcW w:type="dxa" w:w="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TC-49</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Audit log filter value </w:t>
            </w:r>
            <w:r>
              <w:rPr>
                <w:rFonts w:ascii="Courier New" w:cs="Courier New" w:eastAsia="Courier New" w:hAnsi="Courier New"/>
                <w:b w:val="false"/>
                <w:bCs w:val="false"/>
                <w:color w:val="8A1F4A"/>
                <w:sz w:val="17"/>
                <w:szCs w:val="17"/>
              </w:rPr>
              <w:t xml:space="preserve">';drop</w:t>
            </w:r>
            <w:r>
              <w:rPr>
                <w:b w:val="false"/>
                <w:bCs w:val="false"/>
                <w:sz w:val="19"/>
                <w:szCs w:val="19"/>
              </w:rPr>
              <w:t xml:space="preserve">; page number 99999</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Ignored; last page shown</w:t>
            </w:r>
          </w:p>
        </w:tc>
        <w:tc>
          <w:tcPr>
            <w:tcW w:type="dxa" w:w="1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Pass</w:t>
            </w:r>
          </w:p>
        </w:tc>
      </w:tr>
    </w:tbl>
    <w:p>
      <w:pPr>
        <w:pStyle w:val="Heading3"/>
        <w:keepNext/>
      </w:pPr>
      <w:r>
        <w:t xml:space="preserve">5.6.4 Security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cantSplit/>
          <w:tblHeader/>
        </w:trPr>
        <w:tc>
          <w:tcPr>
            <w:tcW w:type="dxa" w:w="22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Control</w:t>
            </w:r>
          </w:p>
        </w:tc>
        <w:tc>
          <w:tcPr>
            <w:tcW w:type="dxa" w:w="42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How it was tested</w:t>
            </w:r>
          </w:p>
        </w:tc>
        <w:tc>
          <w:tcPr>
            <w:tcW w:type="dxa" w:w="26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Outcome</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CSRF protection</w:t>
            </w:r>
          </w:p>
        </w:tc>
        <w:tc>
          <w:tcPr>
            <w:tcW w:type="dxa" w:w="42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POST requests without a token (TC-05).</w:t>
            </w:r>
          </w:p>
        </w:tc>
        <w:tc>
          <w:tcPr>
            <w:tcW w:type="dxa" w:w="2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Rejected with 419.</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Role-based access</w:t>
            </w:r>
          </w:p>
        </w:tc>
        <w:tc>
          <w:tcPr>
            <w:tcW w:type="dxa" w:w="42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Every restricted page requested by each other role and by anonymous visitors (TC-09, TC-39, TC-43).</w:t>
            </w:r>
          </w:p>
        </w:tc>
        <w:tc>
          <w:tcPr>
            <w:tcW w:type="dxa" w:w="2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Refused or redirected.</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Data isolation</w:t>
            </w:r>
          </w:p>
        </w:tc>
        <w:tc>
          <w:tcPr>
            <w:tcW w:type="dxa" w:w="42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coordinator, a Ministry officer and a document owner requested another institution’s or Ministry’s records (TC-17, TC-24, TC-30, TC-42).</w:t>
            </w:r>
          </w:p>
        </w:tc>
        <w:tc>
          <w:tcPr>
            <w:tcW w:type="dxa" w:w="2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Not found or forbidden; nothing disclosed.</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Upload safety</w:t>
            </w:r>
          </w:p>
        </w:tc>
        <w:tc>
          <w:tcPr>
            <w:tcW w:type="dxa" w:w="42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Disguised executable, oversize file, search for files under </w:t>
            </w:r>
            <w:r>
              <w:rPr>
                <w:rFonts w:ascii="Courier New" w:cs="Courier New" w:eastAsia="Courier New" w:hAnsi="Courier New"/>
                <w:b w:val="false"/>
                <w:bCs w:val="false"/>
                <w:color w:val="8A1F4A"/>
                <w:sz w:val="17"/>
                <w:szCs w:val="17"/>
              </w:rPr>
              <w:t xml:space="preserve">public/</w:t>
            </w:r>
            <w:r>
              <w:rPr>
                <w:b w:val="false"/>
                <w:bCs w:val="false"/>
                <w:sz w:val="19"/>
                <w:szCs w:val="19"/>
              </w:rPr>
              <w:t xml:space="preserve"> (TC-11, TC-12, TC-14).</w:t>
            </w:r>
          </w:p>
        </w:tc>
        <w:tc>
          <w:tcPr>
            <w:tcW w:type="dxa" w:w="2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All blocked or absent.</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Route safety</w:t>
            </w:r>
          </w:p>
        </w:tc>
        <w:tc>
          <w:tcPr>
            <w:tcW w:type="dxa" w:w="42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Unknown route and path-traversal route (TC-02, TC-03).</w:t>
            </w:r>
          </w:p>
        </w:tc>
        <w:tc>
          <w:tcPr>
            <w:tcW w:type="dxa" w:w="2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HTTP 404.</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Session control</w:t>
            </w:r>
          </w:p>
        </w:tc>
        <w:tc>
          <w:tcPr>
            <w:tcW w:type="dxa" w:w="42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Deactivated user with an open session (TC-37).</w:t>
            </w:r>
          </w:p>
        </w:tc>
        <w:tc>
          <w:tcPr>
            <w:tcW w:type="dxa" w:w="2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Access ended immediately.</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Injection</w:t>
            </w:r>
          </w:p>
        </w:tc>
        <w:tc>
          <w:tcPr>
            <w:tcW w:type="dxa" w:w="42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Hostile audit filter value; all queries are prepared statements (TC-49).</w:t>
            </w:r>
          </w:p>
        </w:tc>
        <w:tc>
          <w:tcPr>
            <w:tcW w:type="dxa" w:w="2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Value ignored; no error.</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Export safety</w:t>
            </w:r>
          </w:p>
        </w:tc>
        <w:tc>
          <w:tcPr>
            <w:tcW w:type="dxa" w:w="42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Formula characters in CSV values (TC-47).</w:t>
            </w:r>
          </w:p>
        </w:tc>
        <w:tc>
          <w:tcPr>
            <w:tcW w:type="dxa" w:w="2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Neutralised.</w:t>
            </w:r>
          </w:p>
        </w:tc>
      </w:tr>
    </w:tbl>
    <w:p>
      <w:pPr>
        <w:pStyle w:val="Heading3"/>
        <w:keepNext/>
      </w:pPr>
      <w:r>
        <w:t xml:space="preserve">5.6.5 Manual walkthrough scenarios</w:t>
      </w:r>
    </w:p>
    <w:p>
      <w:pPr>
        <w:spacing w:after="120" w:line="276"/>
      </w:pPr>
      <w:r>
        <w:rPr>
          <w:sz w:val="22"/>
          <w:szCs w:val="22"/>
        </w:rPr>
        <w:t xml:space="preserve">These scenarios use the demo accounts (password </w:t>
      </w:r>
      <w:r>
        <w:rPr>
          <w:rFonts w:ascii="Courier New" w:cs="Courier New" w:eastAsia="Courier New" w:hAnsi="Courier New"/>
          <w:color w:val="8A1F4A"/>
          <w:sz w:val="20"/>
          <w:szCs w:val="20"/>
        </w:rPr>
        <w:t xml:space="preserve">Demo@12345</w:t>
      </w:r>
      <w:r>
        <w:rPr>
          <w:sz w:val="22"/>
          <w:szCs w:val="22"/>
        </w:rPr>
        <w:t xml:space="preserve">, created with </w:t>
      </w:r>
      <w:r>
        <w:rPr>
          <w:rFonts w:ascii="Courier New" w:cs="Courier New" w:eastAsia="Courier New" w:hAnsi="Courier New"/>
          <w:color w:val="8A1F4A"/>
          <w:sz w:val="20"/>
          <w:szCs w:val="20"/>
        </w:rPr>
        <w:t xml:space="preserve">php bin/demo_seed.php</w:t>
      </w:r>
      <w:r>
        <w:rPr>
          <w:sz w:val="22"/>
          <w:szCs w:val="22"/>
        </w:rPr>
        <w:t xml:space="preserve">). Record what you observe in the last column when you run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3226"/>
        <w:gridCol w:w="1200"/>
      </w:tblGrid>
      <w:tr>
        <w:trPr>
          <w:cantSplit/>
          <w:tblHeader/>
        </w:trPr>
        <w:tc>
          <w:tcPr>
            <w:tcW w:type="dxa" w:w="7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No.</w:t>
            </w:r>
          </w:p>
        </w:tc>
        <w:tc>
          <w:tcPr>
            <w:tcW w:type="dxa" w:w="39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Scenario</w:t>
            </w:r>
          </w:p>
        </w:tc>
        <w:tc>
          <w:tcPr>
            <w:tcW w:type="dxa" w:w="32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Expected</w:t>
            </w:r>
          </w:p>
        </w:tc>
        <w:tc>
          <w:tcPr>
            <w:tcW w:type="dxa" w:w="12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Observed</w:t>
            </w:r>
          </w:p>
        </w:tc>
      </w:tr>
      <w:tr>
        <w:trPr>
          <w:cantSplit/>
        </w:trPr>
        <w:tc>
          <w:tcPr>
            <w:tcW w:type="dxa" w:w="7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W1</w:t>
            </w:r>
          </w:p>
        </w:tc>
        <w:tc>
          <w:tcPr>
            <w:tcW w:type="dxa" w:w="39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Log in as </w:t>
            </w:r>
            <w:r>
              <w:rPr>
                <w:rFonts w:ascii="Courier New" w:cs="Courier New" w:eastAsia="Courier New" w:hAnsi="Courier New"/>
                <w:b w:val="false"/>
                <w:bCs w:val="false"/>
                <w:color w:val="8A1F4A"/>
                <w:sz w:val="17"/>
                <w:szCs w:val="17"/>
              </w:rPr>
              <w:t xml:space="preserve">demo_coord</w:t>
            </w:r>
            <w:r>
              <w:rPr>
                <w:b w:val="false"/>
                <w:bCs w:val="false"/>
                <w:sz w:val="19"/>
                <w:szCs w:val="19"/>
              </w:rPr>
              <w:t xml:space="preserve">; open the verification queue; verify </w:t>
            </w:r>
            <w:r>
              <w:rPr>
                <w:rFonts w:ascii="Courier New" w:cs="Courier New" w:eastAsia="Courier New" w:hAnsi="Courier New"/>
                <w:b w:val="false"/>
                <w:bCs w:val="false"/>
                <w:color w:val="8A1F4A"/>
                <w:sz w:val="17"/>
                <w:szCs w:val="17"/>
              </w:rPr>
              <w:t xml:space="preserve">demo_daniel</w:t>
            </w:r>
          </w:p>
        </w:tc>
        <w:tc>
          <w:tcPr>
            <w:tcW w:type="dxa" w:w="3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Daniel becomes Verified; he receives a notification</w:t>
            </w:r>
          </w:p>
        </w:tc>
        <w:tc>
          <w:tcPr>
            <w:tcW w:type="dxa" w:w="12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r>
        <w:trPr>
          <w:cantSplit/>
        </w:trPr>
        <w:tc>
          <w:tcPr>
            <w:tcW w:type="dxa" w:w="7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W2</w:t>
            </w:r>
          </w:p>
        </w:tc>
        <w:tc>
          <w:tcPr>
            <w:tcW w:type="dxa" w:w="39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Log in as </w:t>
            </w:r>
            <w:r>
              <w:rPr>
                <w:rFonts w:ascii="Courier New" w:cs="Courier New" w:eastAsia="Courier New" w:hAnsi="Courier New"/>
                <w:b w:val="false"/>
                <w:bCs w:val="false"/>
                <w:color w:val="8A1F4A"/>
                <w:sz w:val="17"/>
                <w:szCs w:val="17"/>
              </w:rPr>
              <w:t xml:space="preserve">demo_moe</w:t>
            </w:r>
            <w:r>
              <w:rPr>
                <w:b w:val="false"/>
                <w:bCs w:val="false"/>
                <w:sz w:val="19"/>
                <w:szCs w:val="19"/>
              </w:rPr>
              <w:t xml:space="preserve">; open the applicants of “ICT Support Intern”; approve Brian with a supervisor</w:t>
            </w:r>
          </w:p>
        </w:tc>
        <w:tc>
          <w:tcPr>
            <w:tcW w:type="dxa" w:w="32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Brian’s placement becomes Confirmed; he and the coordinator are notified</w:t>
            </w:r>
          </w:p>
        </w:tc>
        <w:tc>
          <w:tcPr>
            <w:tcW w:type="dxa" w:w="12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r>
        <w:trPr>
          <w:cantSplit/>
        </w:trPr>
        <w:tc>
          <w:tcPr>
            <w:tcW w:type="dxa" w:w="7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W3</w:t>
            </w:r>
          </w:p>
        </w:tc>
        <w:tc>
          <w:tcPr>
            <w:tcW w:type="dxa" w:w="39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Same page: place Cynthia by hand, or reject her with a reason</w:t>
            </w:r>
          </w:p>
        </w:tc>
        <w:tc>
          <w:tcPr>
            <w:tcW w:type="dxa" w:w="3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decision is shown; Cynthia is notified</w:t>
            </w:r>
          </w:p>
        </w:tc>
        <w:tc>
          <w:tcPr>
            <w:tcW w:type="dxa" w:w="12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r>
        <w:trPr>
          <w:cantSplit/>
        </w:trPr>
        <w:tc>
          <w:tcPr>
            <w:tcW w:type="dxa" w:w="7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W4</w:t>
            </w:r>
          </w:p>
        </w:tc>
        <w:tc>
          <w:tcPr>
            <w:tcW w:type="dxa" w:w="39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Log in as </w:t>
            </w:r>
            <w:r>
              <w:rPr>
                <w:rFonts w:ascii="Courier New" w:cs="Courier New" w:eastAsia="Courier New" w:hAnsi="Courier New"/>
                <w:b w:val="false"/>
                <w:bCs w:val="false"/>
                <w:color w:val="8A1F4A"/>
                <w:sz w:val="17"/>
                <w:szCs w:val="17"/>
              </w:rPr>
              <w:t xml:space="preserve">demo_ict</w:t>
            </w:r>
            <w:r>
              <w:rPr>
                <w:b w:val="false"/>
                <w:bCs w:val="false"/>
                <w:sz w:val="19"/>
                <w:szCs w:val="19"/>
              </w:rPr>
              <w:t xml:space="preserve">; decline Halima with a reason</w:t>
            </w:r>
          </w:p>
        </w:tc>
        <w:tc>
          <w:tcPr>
            <w:tcW w:type="dxa" w:w="32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Slot freed; Halima sees the reason and other matching vacancies</w:t>
            </w:r>
          </w:p>
        </w:tc>
        <w:tc>
          <w:tcPr>
            <w:tcW w:type="dxa" w:w="12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r>
        <w:trPr>
          <w:cantSplit/>
        </w:trPr>
        <w:tc>
          <w:tcPr>
            <w:tcW w:type="dxa" w:w="7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W5</w:t>
            </w:r>
          </w:p>
        </w:tc>
        <w:tc>
          <w:tcPr>
            <w:tcW w:type="dxa" w:w="39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Log in as an administrator; open Reports; export the placements CSV; open the audit log</w:t>
            </w:r>
          </w:p>
        </w:tc>
        <w:tc>
          <w:tcPr>
            <w:tcW w:type="dxa" w:w="3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Only approved placements counted; the export is logged</w:t>
            </w:r>
          </w:p>
        </w:tc>
        <w:tc>
          <w:tcPr>
            <w:tcW w:type="dxa" w:w="12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r>
        <w:trPr>
          <w:cantSplit/>
        </w:trPr>
        <w:tc>
          <w:tcPr>
            <w:tcW w:type="dxa" w:w="7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W6</w:t>
            </w:r>
          </w:p>
        </w:tc>
        <w:tc>
          <w:tcPr>
            <w:tcW w:type="dxa" w:w="39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View the system on a phone-sized browser window</w:t>
            </w:r>
          </w:p>
        </w:tc>
        <w:tc>
          <w:tcPr>
            <w:tcW w:type="dxa" w:w="32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Layout reflows; tables scroll sideways; text remains readable</w:t>
            </w:r>
          </w:p>
        </w:tc>
        <w:tc>
          <w:tcPr>
            <w:tcW w:type="dxa" w:w="12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bl>
    <w:p>
      <w:pPr>
        <w:pStyle w:val="Heading3"/>
        <w:keepNext/>
      </w:pPr>
      <w:r>
        <w:t xml:space="preserve">5.6.6 Portability testing</w:t>
      </w:r>
    </w:p>
    <w:p>
      <w:pPr>
        <w:spacing w:after="120" w:line="276"/>
      </w:pPr>
      <w:r>
        <w:rPr>
          <w:sz w:val="22"/>
          <w:szCs w:val="22"/>
        </w:rPr>
        <w:t xml:space="preserve">The system was built and tested on Fedora 44. The design makes no use of anything that is specific to Linux (section 4.11), but a Windows run is the only proof, so the checklist below should be completed on a Windows computer with XAMPP, following the Installation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726"/>
        <w:gridCol w:w="1600"/>
      </w:tblGrid>
      <w:tr>
        <w:trPr>
          <w:cantSplit/>
          <w:tblHeader/>
        </w:trPr>
        <w:tc>
          <w:tcPr>
            <w:tcW w:type="dxa" w:w="7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No.</w:t>
            </w:r>
          </w:p>
        </w:tc>
        <w:tc>
          <w:tcPr>
            <w:tcW w:type="dxa" w:w="67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Check</w:t>
            </w:r>
          </w:p>
        </w:tc>
        <w:tc>
          <w:tcPr>
            <w:tcW w:type="dxa" w:w="16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Result</w:t>
            </w:r>
          </w:p>
        </w:tc>
      </w:tr>
      <w:tr>
        <w:trPr>
          <w:cantSplit/>
        </w:trPr>
        <w:tc>
          <w:tcPr>
            <w:tcW w:type="dxa" w:w="7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P1</w:t>
            </w:r>
          </w:p>
        </w:tc>
        <w:tc>
          <w:tcPr>
            <w:tcW w:type="dxa" w:w="67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XAMPP starts Apache and MySQL; </w:t>
            </w:r>
            <w:r>
              <w:rPr>
                <w:rFonts w:ascii="Courier New" w:cs="Courier New" w:eastAsia="Courier New" w:hAnsi="Courier New"/>
                <w:b w:val="false"/>
                <w:bCs w:val="false"/>
                <w:color w:val="8A1F4A"/>
                <w:sz w:val="17"/>
                <w:szCs w:val="17"/>
              </w:rPr>
              <w:t xml:space="preserve">database/schema.sql</w:t>
            </w:r>
            <w:r>
              <w:rPr>
                <w:b w:val="false"/>
                <w:bCs w:val="false"/>
                <w:sz w:val="19"/>
                <w:szCs w:val="19"/>
              </w:rPr>
              <w:t xml:space="preserve"> and </w:t>
            </w:r>
            <w:r>
              <w:rPr>
                <w:rFonts w:ascii="Courier New" w:cs="Courier New" w:eastAsia="Courier New" w:hAnsi="Courier New"/>
                <w:b w:val="false"/>
                <w:bCs w:val="false"/>
                <w:color w:val="8A1F4A"/>
                <w:sz w:val="17"/>
                <w:szCs w:val="17"/>
              </w:rPr>
              <w:t xml:space="preserve">seed.sql</w:t>
            </w:r>
            <w:r>
              <w:rPr>
                <w:b w:val="false"/>
                <w:bCs w:val="false"/>
                <w:sz w:val="19"/>
                <w:szCs w:val="19"/>
              </w:rPr>
              <w:t xml:space="preserve"> import in phpMyAdmin without errors</w:t>
            </w:r>
          </w:p>
        </w:tc>
        <w:tc>
          <w:tcPr>
            <w:tcW w:type="dxa" w:w="16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r>
        <w:trPr>
          <w:cantSplit/>
        </w:trPr>
        <w:tc>
          <w:tcPr>
            <w:tcW w:type="dxa" w:w="7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P2</w:t>
            </w:r>
          </w:p>
        </w:tc>
        <w:tc>
          <w:tcPr>
            <w:tcW w:type="dxa" w:w="67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The home page and stylesheet load at </w:t>
            </w:r>
            <w:r>
              <w:rPr>
                <w:rFonts w:ascii="Courier New" w:cs="Courier New" w:eastAsia="Courier New" w:hAnsi="Courier New"/>
                <w:b w:val="false"/>
                <w:bCs w:val="false"/>
                <w:color w:val="8A1F4A"/>
                <w:sz w:val="17"/>
                <w:szCs w:val="17"/>
              </w:rPr>
              <w:t xml:space="preserve">http://localhost/internship-system/public/</w:t>
            </w:r>
          </w:p>
        </w:tc>
        <w:tc>
          <w:tcPr>
            <w:tcW w:type="dxa" w:w="16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r>
        <w:trPr>
          <w:cantSplit/>
        </w:trPr>
        <w:tc>
          <w:tcPr>
            <w:tcW w:type="dxa" w:w="7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P3</w:t>
            </w:r>
          </w:p>
        </w:tc>
        <w:tc>
          <w:tcPr>
            <w:tcW w:type="dxa" w:w="67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first administrator can be created and can log in</w:t>
            </w:r>
          </w:p>
        </w:tc>
        <w:tc>
          <w:tcPr>
            <w:tcW w:type="dxa" w:w="16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r>
        <w:trPr>
          <w:cantSplit/>
        </w:trPr>
        <w:tc>
          <w:tcPr>
            <w:tcW w:type="dxa" w:w="7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P4</w:t>
            </w:r>
          </w:p>
        </w:tc>
        <w:tc>
          <w:tcPr>
            <w:tcW w:type="dxa" w:w="67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student can register, upload four PDF files, and download one back</w:t>
            </w:r>
          </w:p>
        </w:tc>
        <w:tc>
          <w:tcPr>
            <w:tcW w:type="dxa" w:w="16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r>
        <w:trPr>
          <w:cantSplit/>
        </w:trPr>
        <w:tc>
          <w:tcPr>
            <w:tcW w:type="dxa" w:w="7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P5</w:t>
            </w:r>
          </w:p>
        </w:tc>
        <w:tc>
          <w:tcPr>
            <w:tcW w:type="dxa" w:w="67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demo data script runs and the demo accounts can log in</w:t>
            </w:r>
          </w:p>
        </w:tc>
        <w:tc>
          <w:tcPr>
            <w:tcW w:type="dxa" w:w="16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r>
        <w:trPr>
          <w:cantSplit/>
        </w:trPr>
        <w:tc>
          <w:tcPr>
            <w:tcW w:type="dxa" w:w="7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sz w:val="19"/>
                <w:szCs w:val="19"/>
              </w:rPr>
              <w:t xml:space="preserve">P6</w:t>
            </w:r>
          </w:p>
        </w:tc>
        <w:tc>
          <w:tcPr>
            <w:tcW w:type="dxa" w:w="67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CSV export opens correctly in Excel, including names with accents</w:t>
            </w:r>
          </w:p>
        </w:tc>
        <w:tc>
          <w:tcPr>
            <w:tcW w:type="dxa" w:w="16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r>
        <w:trPr>
          <w:cantSplit/>
        </w:trPr>
        <w:tc>
          <w:tcPr>
            <w:tcW w:type="dxa" w:w="7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sz w:val="19"/>
                <w:szCs w:val="19"/>
              </w:rPr>
              <w:t xml:space="preserve">P7</w:t>
            </w:r>
          </w:p>
        </w:tc>
        <w:tc>
          <w:tcPr>
            <w:tcW w:type="dxa" w:w="67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test scripts run from Git Bash (optional)</w:t>
            </w:r>
          </w:p>
        </w:tc>
        <w:tc>
          <w:tcPr>
            <w:tcW w:type="dxa" w:w="16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highlight w:val="yellow"/>
                <w:highlightCs w:val="yellow"/>
              </w:rPr>
              <w:t xml:space="preserve">[ ]</w:t>
            </w:r>
          </w:p>
        </w:tc>
      </w:tr>
    </w:tbl>
    <w:p>
      <w:pPr>
        <w:pStyle w:val="Heading2"/>
        <w:keepNext/>
      </w:pPr>
      <w:r>
        <w:t xml:space="preserve">5.7 Evaluation against the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600"/>
        <w:gridCol w:w="1926"/>
      </w:tblGrid>
      <w:tr>
        <w:trPr>
          <w:cantSplit/>
          <w:tblHeader/>
        </w:trPr>
        <w:tc>
          <w:tcPr>
            <w:tcW w:type="dxa" w:w="25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Objective</w:t>
            </w:r>
          </w:p>
        </w:tc>
        <w:tc>
          <w:tcPr>
            <w:tcW w:type="dxa" w:w="46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How the system meets it</w:t>
            </w:r>
          </w:p>
        </w:tc>
        <w:tc>
          <w:tcPr>
            <w:tcW w:type="dxa" w:w="19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Evidence</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1. Reduce congestion in major cities by placing students in their preferred county</w:t>
            </w:r>
          </w:p>
        </w:tc>
        <w:tc>
          <w:tcPr>
            <w:tcW w:type="dxa" w:w="46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Vacancies are posted per county; the match score gives 30 points for a county match; the vacancy browser filters by county; recommended vacancies show the best matches first; the county report shows where placements fall.</w:t>
            </w:r>
          </w:p>
        </w:tc>
        <w:tc>
          <w:tcPr>
            <w:tcW w:type="dxa" w:w="19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TC-23; report totals TC-45</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2. Digitise and speed up placement</w:t>
            </w:r>
          </w:p>
        </w:tc>
        <w:tc>
          <w:tcPr>
            <w:tcW w:type="dxa" w:w="46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Registration, documents, verification, application and approval are all online. A matching student is placed the moment they apply, and the Ministry only approves.</w:t>
            </w:r>
          </w:p>
        </w:tc>
        <w:tc>
          <w:tcPr>
            <w:tcW w:type="dxa" w:w="19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TC-28, TC-33</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3. Keep a centralised database</w:t>
            </w:r>
          </w:p>
        </w:tc>
        <w:tc>
          <w:tcPr>
            <w:tcW w:type="dxa" w:w="46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All roles use one thirteen-table database with enforced relationships; reports read straight from it.</w:t>
            </w:r>
          </w:p>
        </w:tc>
        <w:tc>
          <w:tcPr>
            <w:tcW w:type="dxa" w:w="19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Chapter Four, section 4.7; TC-45</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4. Allow students to apply from anywhere</w:t>
            </w:r>
          </w:p>
        </w:tc>
        <w:tc>
          <w:tcPr>
            <w:tcW w:type="dxa" w:w="46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browser and an internet connection are enough; the layout is responsive for phones.</w:t>
            </w:r>
          </w:p>
        </w:tc>
        <w:tc>
          <w:tcPr>
            <w:tcW w:type="dxa" w:w="19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Scenario W6</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5. Make requirements clear and selection transparent and merit based</w:t>
            </w:r>
          </w:p>
        </w:tc>
        <w:tc>
          <w:tcPr>
            <w:tcW w:type="dxa" w:w="46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Each vacancy states area, county, duration and dates. The score is shown to students and officers, and every refusal or decline needs a written reason that the student sees. Eligibility (verified, matching area) is the merit gate; order within it is first come first served. All decisions are in the audit log.</w:t>
            </w:r>
          </w:p>
        </w:tc>
        <w:tc>
          <w:tcPr>
            <w:tcW w:type="dxa" w:w="19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TC-18, TC-31, TC-48</w:t>
            </w:r>
          </w:p>
        </w:tc>
      </w:tr>
    </w:tbl>
    <w:p>
      <w:pPr>
        <w:spacing w:after="120"/>
      </w:pPr>
    </w:p>
    <w:p>
      <w:pPr>
        <w:spacing w:after="120" w:line="276"/>
      </w:pPr>
      <w:r>
        <w:rPr>
          <w:sz w:val="22"/>
          <w:szCs w:val="22"/>
        </w:rPr>
        <w:t xml:space="preserve">The two further problems named in Chapter One are also addressed. Coordinators can see where their students are placed, with the supervisor’s contact, and record assessments (TC-40, TC-41). Students on newer courses are guided by the recommended-vacancies page, which lists vacancies in their area of interest.</w:t>
      </w:r>
    </w:p>
    <w:p>
      <w:pPr>
        <w:pStyle w:val="Heading2"/>
        <w:keepNext/>
      </w:pPr>
      <w:r>
        <w:t xml:space="preserve">5.8 Limitations and future work</w:t>
      </w:r>
    </w:p>
    <w:p>
      <w:pPr>
        <w:pStyle w:val="ListParagraph"/>
        <w:numPr>
          <w:ilvl w:val="0"/>
          <w:numId w:val="2"/>
        </w:numPr>
        <w:spacing w:after="60" w:line="264"/>
      </w:pPr>
      <w:r>
        <w:rPr>
          <w:b/>
          <w:bCs/>
          <w:sz w:val="22"/>
          <w:szCs w:val="22"/>
        </w:rPr>
        <w:t xml:space="preserve">Selection is not academic-merit based.</w:t>
      </w:r>
      <w:r>
        <w:rPr>
          <w:sz w:val="22"/>
          <w:szCs w:val="22"/>
        </w:rPr>
        <w:t xml:space="preserve"> Order within eligible applicants is time of application. Weighting grades from the transcript, or raising </w:t>
      </w:r>
      <w:r>
        <w:rPr>
          <w:rFonts w:ascii="Courier New" w:cs="Courier New" w:eastAsia="Courier New" w:hAnsi="Courier New"/>
          <w:color w:val="8A1F4A"/>
          <w:sz w:val="20"/>
          <w:szCs w:val="20"/>
        </w:rPr>
        <w:t xml:space="preserve">auto_min_match</w:t>
      </w:r>
      <w:r>
        <w:rPr>
          <w:sz w:val="22"/>
          <w:szCs w:val="22"/>
        </w:rPr>
        <w:t xml:space="preserve">, would make the rule stricter.</w:t>
      </w:r>
    </w:p>
    <w:p>
      <w:pPr>
        <w:pStyle w:val="ListParagraph"/>
        <w:numPr>
          <w:ilvl w:val="0"/>
          <w:numId w:val="2"/>
        </w:numPr>
        <w:spacing w:after="60" w:line="264"/>
      </w:pPr>
      <w:r>
        <w:rPr>
          <w:b/>
          <w:bCs/>
          <w:sz w:val="22"/>
          <w:szCs w:val="22"/>
        </w:rPr>
        <w:t xml:space="preserve">Notifications are in the application only.</w:t>
      </w:r>
      <w:r>
        <w:rPr>
          <w:sz w:val="22"/>
          <w:szCs w:val="22"/>
        </w:rPr>
        <w:t xml:space="preserve"> Email or SMS delivery should be added, using the existing notification function as the single place to call it.</w:t>
      </w:r>
    </w:p>
    <w:p>
      <w:pPr>
        <w:pStyle w:val="ListParagraph"/>
        <w:numPr>
          <w:ilvl w:val="0"/>
          <w:numId w:val="2"/>
        </w:numPr>
        <w:spacing w:after="60" w:line="264"/>
      </w:pPr>
      <w:r>
        <w:rPr>
          <w:b/>
          <w:bCs/>
          <w:sz w:val="22"/>
          <w:szCs w:val="22"/>
        </w:rPr>
        <w:t xml:space="preserve">No self-service password reset.</w:t>
      </w:r>
      <w:r>
        <w:rPr>
          <w:sz w:val="22"/>
          <w:szCs w:val="22"/>
        </w:rPr>
        <w:t xml:space="preserve"> An administrator would have to reset it directly in the database; a reset-by-email process is needed for real use.</w:t>
      </w:r>
    </w:p>
    <w:p>
      <w:pPr>
        <w:pStyle w:val="ListParagraph"/>
        <w:numPr>
          <w:ilvl w:val="0"/>
          <w:numId w:val="2"/>
        </w:numPr>
        <w:spacing w:after="60" w:line="264"/>
      </w:pPr>
      <w:r>
        <w:rPr>
          <w:b/>
          <w:bCs/>
          <w:sz w:val="22"/>
          <w:szCs w:val="22"/>
        </w:rPr>
        <w:t xml:space="preserve">The login lockout is per browser session.</w:t>
      </w:r>
      <w:r>
        <w:rPr>
          <w:sz w:val="22"/>
          <w:szCs w:val="22"/>
        </w:rPr>
        <w:t xml:space="preserve"> A determined attacker could clear cookies. Production deployments should add rate limiting at the web server.</w:t>
      </w:r>
    </w:p>
    <w:p>
      <w:pPr>
        <w:pStyle w:val="ListParagraph"/>
        <w:numPr>
          <w:ilvl w:val="0"/>
          <w:numId w:val="2"/>
        </w:numPr>
        <w:spacing w:after="60" w:line="264"/>
      </w:pPr>
      <w:r>
        <w:rPr>
          <w:b/>
          <w:bCs/>
          <w:sz w:val="22"/>
          <w:szCs w:val="22"/>
        </w:rPr>
        <w:t xml:space="preserve">A declined student must reapply.</w:t>
      </w:r>
      <w:r>
        <w:rPr>
          <w:sz w:val="22"/>
          <w:szCs w:val="22"/>
        </w:rPr>
        <w:t xml:space="preserve"> Their other applications are withdrawn when they are placed automatically. A future version could restore them if the placement is declined.</w:t>
      </w:r>
    </w:p>
    <w:p>
      <w:pPr>
        <w:pStyle w:val="ListParagraph"/>
        <w:numPr>
          <w:ilvl w:val="0"/>
          <w:numId w:val="2"/>
        </w:numPr>
        <w:spacing w:after="60" w:line="264"/>
      </w:pPr>
      <w:r>
        <w:rPr>
          <w:b/>
          <w:bCs/>
          <w:sz w:val="22"/>
          <w:szCs w:val="22"/>
        </w:rPr>
        <w:t xml:space="preserve">Documents are stored on the server’s disk.</w:t>
      </w:r>
      <w:r>
        <w:rPr>
          <w:sz w:val="22"/>
          <w:szCs w:val="22"/>
        </w:rPr>
        <w:t xml:space="preserve"> They must be included in backups together with the database.</w:t>
      </w:r>
    </w:p>
    <w:p>
      <w:pPr>
        <w:pStyle w:val="ListParagraph"/>
        <w:numPr>
          <w:ilvl w:val="0"/>
          <w:numId w:val="2"/>
        </w:numPr>
        <w:spacing w:after="60" w:line="264"/>
      </w:pPr>
      <w:r>
        <w:rPr>
          <w:b/>
          <w:bCs/>
          <w:sz w:val="22"/>
          <w:szCs w:val="22"/>
        </w:rPr>
        <w:t xml:space="preserve">Windows testing and browser-based UI testing</w:t>
      </w:r>
      <w:r>
        <w:rPr>
          <w:sz w:val="22"/>
          <w:szCs w:val="22"/>
        </w:rPr>
        <w:t xml:space="preserve"> are not yet automated, and no load testing was done; the performance target in Chapter Four is a design goal, not a measured result.</w:t>
      </w:r>
    </w:p>
    <w:p>
      <w:pPr>
        <w:pStyle w:val="ListParagraph"/>
        <w:numPr>
          <w:ilvl w:val="0"/>
          <w:numId w:val="2"/>
        </w:numPr>
        <w:spacing w:after="60" w:line="264"/>
      </w:pPr>
      <w:r>
        <w:rPr>
          <w:b/>
          <w:bCs/>
          <w:sz w:val="22"/>
          <w:szCs w:val="22"/>
        </w:rPr>
        <w:t xml:space="preserve">Further ideas:</w:t>
      </w:r>
      <w:r>
        <w:rPr>
          <w:sz w:val="22"/>
          <w:szCs w:val="22"/>
        </w:rPr>
        <w:t xml:space="preserve"> a Kiswahili interface, links to institutions’ student records for automatic verification, and charts on the reports page.</w:t>
      </w:r>
    </w:p>
    <w:p>
      <w:pPr>
        <w:pStyle w:val="Heading2"/>
        <w:keepNext/>
      </w:pPr>
      <w:r>
        <w:t xml:space="preserve">5.9 Conclusion</w:t>
      </w:r>
    </w:p>
    <w:p>
      <w:pPr>
        <w:spacing w:after="120" w:line="276"/>
      </w:pPr>
      <w:r>
        <w:rPr>
          <w:sz w:val="22"/>
          <w:szCs w:val="22"/>
        </w:rPr>
        <w:t xml:space="preserve">The system was implemented as designed, in seven modules and a polish step, on a stack that needs nothing more than PHP and MariaDB. Automated tests exercise the rules that matter most (who may see what, how slots are protected, how placements are approved) and the results are recorded above. The development process also produced a better design than the first plan: replacing manual ranking with automatic first-come-first-served placement and Ministry approval made the system simpler for Ministry officers and kept the rules in one place. With the Windows checklist completed and the limitations above addressed, the system is ready for a pilot with one institution and one Ministry.</w:t>
      </w: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8"/>
        <w:szCs w:val="18"/>
      </w:rPr>
      <w:t xml:space="preserve">Page </w:t>
    </w:r>
    <w:r>
      <w:rPr>
        <w:color w:val="5F6B7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0" w:sz="4" w:space="4"/>
      </w:pBdr>
      <w:jc w:val="right"/>
    </w:pPr>
    <w:r>
      <w:rPr>
        <w:color w:val="5F6B7A"/>
        <w:sz w:val="17"/>
        <w:szCs w:val="17"/>
      </w:rPr>
      <w:t xml:space="preserve">Online Government Internship/Attachment Application System – Chapter 5: Implementation and Testing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0B6B3A"/>
      <w:sz w:val="34"/>
      <w:szCs w:val="34"/>
    </w:rPr>
  </w:style>
  <w:style w:type="paragraph" w:styleId="Heading2">
    <w:name w:val="Heading 2"/>
    <w:basedOn w:val="Normal"/>
    <w:next w:val="Normal"/>
    <w:qFormat/>
    <w:pPr>
      <w:keepNext/>
      <w:spacing w:after="140" w:before="280"/>
      <w:outlineLvl w:val="1"/>
    </w:pPr>
    <w:rPr>
      <w:rFonts w:ascii="Calibri" w:cs="Calibri" w:eastAsia="Calibri" w:hAnsi="Calibri"/>
      <w:b/>
      <w:bCs/>
      <w:color w:val="1C2733"/>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0B6B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Government Internship/Attachment Application System – Chapter 5: Implementation and Testing</dc:title>
  <dc:creator>Online Government Internship/Attachment Application System</dc:creator>
  <cp:lastModifiedBy>Un-named</cp:lastModifiedBy>
  <cp:revision>1</cp:revision>
  <dcterms:created xsi:type="dcterms:W3CDTF">2026-10-28T12:03:04.301Z</dcterms:created>
  <dcterms:modified xsi:type="dcterms:W3CDTF">2026-10-28T12:03:04.306Z</dcterms:modified>
</cp:coreProperties>
</file>

<file path=docProps/custom.xml><?xml version="1.0" encoding="utf-8"?>
<Properties xmlns="http://schemas.openxmlformats.org/officeDocument/2006/custom-properties" xmlns:vt="http://schemas.openxmlformats.org/officeDocument/2006/docPropsVTypes"/>
</file>