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B510D4" w14:paraId="20C029AB" wp14:textId="51E7A8C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9B510D4" w:rsidR="29B510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Diagrama de Sequência: CDU 03 - Manter Colaboradores</w:t>
      </w:r>
    </w:p>
    <w:p xmlns:wp14="http://schemas.microsoft.com/office/word/2010/wordml" w:rsidP="29B510D4" w14:paraId="4F312D19" wp14:textId="2663FE8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B510D4" w:rsidR="29B510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Este diagrama de sequência serve para visualizar e organizar as implementações das funcionalidades do CRUD de colaboradores e usuários.</w:t>
      </w:r>
    </w:p>
    <w:p xmlns:wp14="http://schemas.microsoft.com/office/word/2010/wordml" w:rsidP="29B510D4" w14:paraId="1E207724" wp14:textId="0B202DF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7280BE"/>
    <w:rsid w:val="29B510D4"/>
    <w:rsid w:val="6C728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D377"/>
  <w15:chartTrackingRefBased/>
  <w15:docId w15:val="{58057261-1A70-4918-A69B-7DB2DA70AC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2023-10-21T23:15:24.5656102Z</dcterms:created>
  <dcterms:modified xsi:type="dcterms:W3CDTF">2023-10-21T23:16:03.7637720Z</dcterms:modified>
  <dc:creator>João Pedro Lima</dc:creator>
  <lastModifiedBy>João Pedro Lima</lastModifiedBy>
</coreProperties>
</file>