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Summer Training/Industrial Training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WRITE YOUR SUMMER TRAINING TOPIC HERE IN CAPITAL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(WRITE YOUR project name HERE)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(Subject Code: BCA-508P/NBCA-308P)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Submitted in partial fulfillment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requirement for the award of the 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BACHELOR OF COMPUTER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STUDENT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[University Roll No]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Under the guidance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Dr. Santosh Kumar Dwivedi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2186305</wp:posOffset>
            </wp:positionH>
            <wp:positionV relativeFrom="paragraph">
              <wp:posOffset>15240</wp:posOffset>
            </wp:positionV>
            <wp:extent cx="1582420" cy="124777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DEPARTMENT OF COMPUTER APPLICATION,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SHRI RAMSWAROOP MEMORIAL COLLEGE OF MANAGEMENT, LUCKNOW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4563"/>
        </w:tabs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456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Affiliated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4563"/>
        </w:tabs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LUCKNOW UNIVERSITY, LUCKNOW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4563"/>
        </w:tabs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834390" cy="746760"/>
            <wp:effectExtent b="0" l="0" r="0" t="0"/>
            <wp:docPr descr="https://upload.wikimedia.org/wikipedia/en/thumb/f/f9/Logolkouniv.jpg/220px-Logolkouniv.jpg" id="2" name="image2.png"/>
            <a:graphic>
              <a:graphicData uri="http://schemas.openxmlformats.org/drawingml/2006/picture">
                <pic:pic>
                  <pic:nvPicPr>
                    <pic:cNvPr descr="https://upload.wikimedia.org/wikipedia/en/thumb/f/f9/Logolkouniv.jpg/220px-Logolkouniv.jp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746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August - 2024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2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