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Heading"/>
      </w:pPr>
      <w:r>
        <w:t>Antonio Lee Jr</w:t>
      </w:r>
    </w:p>
    <w:p>
      <w:pPr>
        <w:pStyle w:val="ResumeHeading"/>
      </w:pPr>
      <w:r>
        <w:t>Strategy &amp; Data Analyst | Richmond, Virginia</w:t>
      </w:r>
    </w:p>
    <w:p>
      <w:pPr/>
      <w:r>
        <w:t>(804) 475-7759</w:t>
      </w:r>
    </w:p>
    <w:p>
      <w:pPr/>
      <w:r>
        <w:t>techdudetony@gmail.com</w:t>
      </w:r>
    </w:p>
    <w:p>
      <w:pPr/>
      <w:r>
        <w:t>www.linkedin.com/in/antonioleejr</w:t>
      </w:r>
    </w:p>
    <w:p/>
    <w:p>
      <w:pPr>
        <w:pStyle w:val="ResumeHeading"/>
      </w:pPr>
      <w:r>
        <w:t>SUMMARY</w:t>
      </w:r>
    </w:p>
    <w:p>
      <w:pPr/>
      <w:r>
        <w:t>Analytical professional with CarMax experience delivering data-driven insights, trend reporting, and recommendations that improve compliance and customer experience outcomes. Skilled in SQL, Python, and data visualization with strong communication and stakeholder partnership skills. Known for translating complex performance data into clear narratives that influence leaders and drive continuous improvement.</w:t>
      </w:r>
    </w:p>
    <w:p/>
    <w:p>
      <w:pPr>
        <w:pStyle w:val="ResumeHeading"/>
      </w:pPr>
      <w:r>
        <w:t>SKILLS</w:t>
      </w:r>
    </w:p>
    <w:p>
      <w:pPr/>
      <w:r>
        <w:t>SQL • Python • Data Analysis • Data Visualization • Trend Analysis &amp; Reporting • KPI Dashboards • Root Cause Analysis • Stakeholder Management • Executive-Ready Presentations • Microsoft Excel/PowerPoint • Git/GitHub • JavaScript/TypeScript • React/Next.js • REST APIs/FastAPI</w:t>
      </w:r>
    </w:p>
    <w:p/>
    <w:p>
      <w:pPr>
        <w:pStyle w:val="ResumeHeading"/>
      </w:pPr>
      <w:r>
        <w:t>EXPERIENCE</w:t>
      </w:r>
    </w:p>
    <w:p>
      <w:pPr>
        <w:pStyle w:val="ResumeHeading"/>
      </w:pPr>
      <w:r>
        <w:t>Quality Assurance Consultant October 2020 - November 2025</w:t>
      </w:r>
    </w:p>
    <w:p>
      <w:pPr/>
      <w:r>
        <w:t>CarMax, Richmond, Virginia</w:t>
      </w:r>
    </w:p>
    <w:p>
      <w:pPr>
        <w:pStyle w:val="ListBullet"/>
      </w:pPr>
      <w:r>
        <w:t>Analyzed Customer Experience Center (CEC) quality and compliance performance, identifying trends, risks, and improvement opportunities to support operational excellence.</w:t>
      </w:r>
    </w:p>
    <w:p>
      <w:pPr>
        <w:pStyle w:val="ListBullet"/>
      </w:pPr>
      <w:r>
        <w:t>Partnered with Compliance Services and cross-functional CEC leaders to design and implement the official CEC Audit Program, improving audit consistency, governance, and transparency.</w:t>
      </w:r>
    </w:p>
    <w:p>
      <w:pPr>
        <w:pStyle w:val="ListBullet"/>
      </w:pPr>
      <w:r>
        <w:t>Reduced compliance opportunity rates by 23% by synthesizing audit results, producing recurring performance reporting, and delivering targeted, actionable recommendations to leadership.</w:t>
      </w:r>
    </w:p>
    <w:p>
      <w:pPr>
        <w:pStyle w:val="ListBullet"/>
      </w:pPr>
      <w:r>
        <w:t>Increased inbound QA evaluation scores by 9% through root-cause analysis, insight-driven process improvements, and coaching recommendations aligned to customer experience goals.</w:t>
      </w:r>
    </w:p>
    <w:p>
      <w:pPr>
        <w:pStyle w:val="ListBullet"/>
      </w:pPr>
      <w:r>
        <w:t>Communicated analytic findings through clear written summaries and presentations, influencing prioritization of corrective actions and continuous improvement initiatives.</w:t>
      </w:r>
    </w:p>
    <w:p/>
    <w:p>
      <w:pPr>
        <w:pStyle w:val="ResumeHeading"/>
      </w:pPr>
      <w:r>
        <w:t>EDUCATION</w:t>
      </w:r>
    </w:p>
    <w:p>
      <w:pPr/>
      <w:r>
        <w:t>Bachelor of Science in Computer Science (B.S.) - Artificial Intelligence Concentration February 2026</w:t>
      </w:r>
    </w:p>
    <w:p>
      <w:pPr/>
      <w:r>
        <w:t>Full Sail University, Winter Park, FL</w:t>
      </w:r>
    </w:p>
    <w:p/>
    <w:p>
      <w:pPr>
        <w:pStyle w:val="ResumeHeading"/>
      </w:pPr>
      <w:r>
        <w:t>AWARDS/RECOGNITIONS/VOLUNTEER WORK</w:t>
      </w:r>
    </w:p>
    <w:p>
      <w:pPr>
        <w:pStyle w:val="ListBullet"/>
      </w:pPr>
      <w:r>
        <w:t>National Society of Collegiate Scholars (NSCS) - Member.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Heading">
    <w:name w:val="Resume Heading"/>
    <w:pPr>
      <w:spacing w:before="120" w:after="40" w:line="240" w:lineRule="auto"/>
    </w:pPr>
    <w:rPr>
      <w:rFonts w:ascii="Calibri" w:hAnsi="Calibri"/>
      <w:b/>
      <w:cap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