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Heading"/>
      </w:pPr>
      <w:r>
        <w:t>Antonio Lee Jr</w:t>
      </w:r>
    </w:p>
    <w:p>
      <w:pPr>
        <w:pStyle w:val="ResumeHeading"/>
      </w:pPr>
      <w:r>
        <w:t>Strategy &amp; Data Analyst | Richmond, Virginia</w:t>
      </w:r>
    </w:p>
    <w:p>
      <w:pPr/>
      <w:r>
        <w:t>(804) 475-7759</w:t>
      </w:r>
    </w:p>
    <w:p>
      <w:pPr/>
      <w:r>
        <w:t>techdudetony@gmail.com</w:t>
      </w:r>
    </w:p>
    <w:p>
      <w:pPr/>
      <w:r>
        <w:t>www.linkedin.com/in/antonioleejr</w:t>
      </w:r>
    </w:p>
    <w:p/>
    <w:p>
      <w:pPr>
        <w:pStyle w:val="ResumeHeading"/>
      </w:pPr>
      <w:r>
        <w:t>SUMMARY</w:t>
      </w:r>
    </w:p>
    <w:p>
      <w:pPr/>
      <w:r>
        <w:t>Analytical Computer Science professional with hands-on experience using data to identify operational risks, improve performance, and influence leaders through clear reporting and recommendations. Proven ability to translate complex findings into actionable insights, partner cross-functionally, and drive measurable improvements in customer-facing operations. Strong foundation in SQL, Python, and data visualization with a continuous-improvement mindset.</w:t>
      </w:r>
    </w:p>
    <w:p/>
    <w:p>
      <w:pPr>
        <w:pStyle w:val="ResumeHeading"/>
      </w:pPr>
      <w:r>
        <w:t>SKILLS</w:t>
      </w:r>
    </w:p>
    <w:p>
      <w:pPr/>
      <w:r>
        <w:t>JavaScript / TypeScript; Python; SQL; Data Analysis &amp; Trend Reporting; Data Visualization; Microsoft Office (Excel, PowerPoint); Dashboarding &amp; KPI Tracking; Process Improvement; Stakeholder Communication &amp; Storytelling; Cross-Functional Collaboration; Git / GitHub; REST APIs / FastAPI; React / Next.js; HTML / CSS / Tailwind</w:t>
      </w:r>
    </w:p>
    <w:p/>
    <w:p>
      <w:pPr>
        <w:pStyle w:val="ResumeHeading"/>
      </w:pPr>
      <w:r>
        <w:t>EXPERIENCE</w:t>
      </w:r>
    </w:p>
    <w:p>
      <w:pPr>
        <w:pStyle w:val="ResumeHeading"/>
      </w:pPr>
      <w:r>
        <w:t>Quality Assurance Consultant October 2020 - November 2025</w:t>
      </w:r>
    </w:p>
    <w:p>
      <w:pPr/>
      <w:r>
        <w:t>CarMax, Richmond, Virginia</w:t>
      </w:r>
    </w:p>
    <w:p>
      <w:pPr>
        <w:pStyle w:val="ListBullet"/>
      </w:pPr>
      <w:r>
        <w:t>Analyzed Customer Experience Center (CEC) quality and compliance data to identify performance trends, root causes, and operational risk; delivered insights to support leadership decision-making.</w:t>
      </w:r>
    </w:p>
    <w:p>
      <w:pPr>
        <w:pStyle w:val="ListBullet"/>
      </w:pPr>
      <w:r>
        <w:t>Partnered with Compliance Services and CEC stakeholders to design and implement the official CEC Audit Program, improving audit consistency, documentation standards, and operational transparency.</w:t>
      </w:r>
    </w:p>
    <w:p>
      <w:pPr>
        <w:pStyle w:val="ListBullet"/>
      </w:pPr>
      <w:r>
        <w:t>Reduced compliance opportunity rates by 23% by building recurring trend reports, surfacing drivers of defects, and recommending targeted process and coaching actions.</w:t>
      </w:r>
    </w:p>
    <w:p>
      <w:pPr>
        <w:pStyle w:val="ListBullet"/>
      </w:pPr>
      <w:r>
        <w:t>Increased inbound QA evaluation scores by 9% by translating findings into clear, prioritized improvement opportunities and aligning recommendations with frontline workflows.</w:t>
      </w:r>
    </w:p>
    <w:p>
      <w:pPr>
        <w:pStyle w:val="ListBullet"/>
      </w:pPr>
      <w:r>
        <w:t>Communicated analytic findings through concise written summaries and presentations, influencing cross-team adoption of changes and reinforcing continuous improvement.</w:t>
      </w:r>
    </w:p>
    <w:p/>
    <w:p>
      <w:pPr>
        <w:pStyle w:val="ResumeHeading"/>
      </w:pPr>
      <w:r>
        <w:t>EDUCATION</w:t>
      </w:r>
    </w:p>
    <w:p>
      <w:pPr/>
      <w:r>
        <w:t>Bachelor of Science in Computer Science (B.S.) - Artificial Intelligence Concentration February 2026</w:t>
      </w:r>
    </w:p>
    <w:p>
      <w:pPr/>
      <w:r>
        <w:t>Full Sail University, Winter Park, FL</w:t>
      </w:r>
    </w:p>
    <w:p/>
    <w:p>
      <w:pPr>
        <w:pStyle w:val="ResumeHeading"/>
      </w:pPr>
      <w:r>
        <w:t>AWARDS/RECOGNITIONS/VOLUNTEER WORK</w:t>
      </w:r>
    </w:p>
    <w:p>
      <w:pPr>
        <w:pStyle w:val="ListBullet"/>
      </w:pPr>
      <w:r>
        <w:t>National Society of Collegiate Scholars (NSCS) - Member.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pPr>
      <w:spacing w:before="120" w:after="40" w:line="240" w:lineRule="auto"/>
    </w:pPr>
    <w:rPr>
      <w:rFonts w:ascii="Calibri" w:hAnsi="Calibri"/>
      <w:b/>
      <w:caps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