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E56717"/>
          <w:sz w:val="64"/>
          <w:szCs w:val="64"/>
        </w:rPr>
        <w:t xml:space="preserve">HAIROTIC.NG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10-PHASE AI BUILD ROADMAP</w:t>
      </w:r>
    </w:p>
    <w:p>
      <w:pPr>
        <w:spacing w:after="7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•  Prepared by Miracle  •  Status: Draft</w:t>
      </w:r>
    </w:p>
    <w:p>
      <w:pPr>
        <w:jc w:val="center"/>
      </w:pPr>
      <w:r>
        <w:rPr>
          <w:rFonts w:ascii="Arial" w:cs="Arial" w:eastAsia="Arial" w:hAnsi="Arial"/>
          <w:i/>
          <w:iCs/>
          <w:color w:val="222222"/>
          <w:sz w:val="22"/>
          <w:szCs w:val="22"/>
        </w:rPr>
        <w:t xml:space="preserve">A phase-by-phase execution plan for building all 21 screens with an AI coding agent.</w:t>
      </w:r>
    </w:p>
    <w:p>
      <w:pPr>
        <w:pStyle w:val="Heading1"/>
        <w:pageBreakBefore/>
        <w:spacing w:after="160" w:before="440"/>
      </w:pPr>
      <w:r>
        <w:rPr>
          <w:rFonts w:ascii="Arial" w:cs="Arial" w:eastAsia="Arial" w:hAnsi="Arial"/>
          <w:b/>
          <w:bCs/>
          <w:color w:val="E56717"/>
          <w:sz w:val="28"/>
          <w:szCs w:val="28"/>
        </w:rPr>
        <w:t xml:space="preserve">How to Use This Document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This roadmap breaks Hairotic.ng's full build — 21 documented screens across 8 composable modules — into 10 sequential phases, each sized to be a coherent unit of work for an AI coding agent (e.g. Claude Code) working alongside a human reviewer.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Each phase lists its goal, the specific screens/modules it delivers, the key technical tasks, and a "Done when" line — a concrete, testable definition of completion pulled directly from the PRD's acceptance criteria and non-negotiable business rules.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Ground Rules for Every Phase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Don't let the agent skip ahead. Should Have and Could Have screens do not start until every Must Have acceptance criterion in the current and prior phases passes.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Feed the agent the PRD's acceptance criteria verbatim per screen — they are written to function as literal test checklists, not general guidance.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Every screen in this roadmap is a discrete, testable unit — a phase is not "done" until each of its screens independently satisfies its own acceptance criteria, not just when the phase "feels" finished.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Phases 4 and 5 (Checkout and Payments) deserve the most human review of any phase — stock-locking and payment-webhook verification are the two places a subtle bug becomes real financial loss.</w:t>
      </w:r>
    </w:p>
    <w:p>
      <w:pPr>
        <w:pBdr>
          <w:left w:val="single" w:color="E56717" w:sz="24" w:space="12"/>
        </w:pBdr>
        <w:spacing w:after="160" w:before="80"/>
        <w:ind w:left="36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Package manager note: this roadmap assumes npm for consistency with the monorepo's lockfile strategy. Swap to yarn or pnpm by updating the CI workflow and Vercel/Render build commands — no structural changes needed.</w:t>
      </w:r>
    </w:p>
    <w:p>
      <w:pPr>
        <w:pStyle w:val="Heading1"/>
        <w:pageBreakBefore/>
        <w:spacing w:after="160" w:before="440"/>
      </w:pPr>
      <w:r>
        <w:rPr>
          <w:rFonts w:ascii="Arial" w:cs="Arial" w:eastAsia="Arial" w:hAnsi="Arial"/>
          <w:b/>
          <w:bCs/>
          <w:color w:val="E56717"/>
          <w:sz w:val="28"/>
          <w:szCs w:val="28"/>
        </w:rPr>
        <w:t xml:space="preserve">Reference: All 21 Screens by Priority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Pulled directly from the PRD (Section 8). Must Have ships first; Should Have next; Could Have is post-MVP only.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Must Have (MVP)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200"/>
      </w:tblGrid>
      <w:tr>
        <w:trPr>
          <w:tblHeader/>
        </w:trPr>
        <w:tc>
          <w:tcPr>
            <w:tcW w:type="dxa" w:w="7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42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</w:tr>
      <w:tr>
        <w:tc>
          <w:tcPr>
            <w:tcW w:type="dxa" w:w="7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Landing Page (Home)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Catalog / Marketing</w:t>
            </w:r>
          </w:p>
        </w:tc>
      </w:tr>
      <w:tr>
        <w:tc>
          <w:tcPr>
            <w:tcW w:type="dxa" w:w="7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Shop (Product Listing)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Catalog</w:t>
            </w:r>
          </w:p>
        </w:tc>
      </w:tr>
      <w:tr>
        <w:tc>
          <w:tcPr>
            <w:tcW w:type="dxa" w:w="7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Collections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Catalog</w:t>
            </w:r>
          </w:p>
        </w:tc>
      </w:tr>
      <w:tr>
        <w:tc>
          <w:tcPr>
            <w:tcW w:type="dxa" w:w="7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Product Page (PDP)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Catalog</w:t>
            </w:r>
          </w:p>
        </w:tc>
      </w:tr>
      <w:tr>
        <w:tc>
          <w:tcPr>
            <w:tcW w:type="dxa" w:w="7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Cart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Checkout</w:t>
            </w:r>
          </w:p>
        </w:tc>
      </w:tr>
      <w:tr>
        <w:tc>
          <w:tcPr>
            <w:tcW w:type="dxa" w:w="7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Checkout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Checkout</w:t>
            </w:r>
          </w:p>
        </w:tc>
      </w:tr>
      <w:tr>
        <w:tc>
          <w:tcPr>
            <w:tcW w:type="dxa" w:w="7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Payment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Payments</w:t>
            </w:r>
          </w:p>
        </w:tc>
      </w:tr>
      <w:tr>
        <w:tc>
          <w:tcPr>
            <w:tcW w:type="dxa" w:w="7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Order Tracking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Checkout / Notifications</w:t>
            </w:r>
          </w:p>
        </w:tc>
      </w:tr>
      <w:tr>
        <w:tc>
          <w:tcPr>
            <w:tcW w:type="dxa" w:w="7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Contact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Marketing / Support</w:t>
            </w:r>
          </w:p>
        </w:tc>
      </w:tr>
      <w:tr>
        <w:tc>
          <w:tcPr>
            <w:tcW w:type="dxa" w:w="7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14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FAQ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Marketing / Support</w:t>
            </w:r>
          </w:p>
        </w:tc>
      </w:tr>
      <w:tr>
        <w:tc>
          <w:tcPr>
            <w:tcW w:type="dxa" w:w="7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15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Admin Login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Administration</w:t>
            </w:r>
          </w:p>
        </w:tc>
      </w:tr>
      <w:tr>
        <w:tc>
          <w:tcPr>
            <w:tcW w:type="dxa" w:w="7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16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Administration</w:t>
            </w:r>
          </w:p>
        </w:tc>
      </w:tr>
      <w:tr>
        <w:tc>
          <w:tcPr>
            <w:tcW w:type="dxa" w:w="7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17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Product Management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Administration / Catalog</w:t>
            </w:r>
          </w:p>
        </w:tc>
      </w:tr>
      <w:tr>
        <w:tc>
          <w:tcPr>
            <w:tcW w:type="dxa" w:w="7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18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Inventory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Administration / Catalog</w:t>
            </w:r>
          </w:p>
        </w:tc>
      </w:tr>
      <w:tr>
        <w:tc>
          <w:tcPr>
            <w:tcW w:type="dxa" w:w="7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19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Orders (Admin)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Administration / Checkout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Should Have (MVP)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200"/>
      </w:tblGrid>
      <w:tr>
        <w:trPr>
          <w:tblHeader/>
        </w:trPr>
        <w:tc>
          <w:tcPr>
            <w:tcW w:type="dxa" w:w="7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42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</w:tr>
      <w:tr>
        <w:tc>
          <w:tcPr>
            <w:tcW w:type="dxa" w:w="7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Wishlist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Customer</w:t>
            </w:r>
          </w:p>
        </w:tc>
      </w:tr>
      <w:tr>
        <w:tc>
          <w:tcPr>
            <w:tcW w:type="dxa" w:w="7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Customer Dashboard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Customer</w:t>
            </w:r>
          </w:p>
        </w:tc>
      </w:tr>
      <w:tr>
        <w:tc>
          <w:tcPr>
            <w:tcW w:type="dxa" w:w="7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Reviews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Catalog / Customer</w:t>
            </w:r>
          </w:p>
        </w:tc>
      </w:tr>
      <w:tr>
        <w:tc>
          <w:tcPr>
            <w:tcW w:type="dxa" w:w="7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20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Analytics (Admin)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Administration / Analytics</w:t>
            </w:r>
          </w:p>
        </w:tc>
      </w:tr>
      <w:tr>
        <w:tc>
          <w:tcPr>
            <w:tcW w:type="dxa" w:w="7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21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Customer Management (Admin)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Administration / Customer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Could Have (Post-MVP)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200"/>
      </w:tblGrid>
      <w:tr>
        <w:trPr>
          <w:tblHeader/>
        </w:trPr>
        <w:tc>
          <w:tcPr>
            <w:tcW w:type="dxa" w:w="7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4200"/>
            <w:shd w:fill="2222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</w:tr>
      <w:tr>
        <w:tc>
          <w:tcPr>
            <w:tcW w:type="dxa" w:w="700"/>
            <w:shd w:fill="F8F8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13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Blog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Marketing</w:t>
            </w:r>
          </w:p>
        </w:tc>
      </w:tr>
    </w:tbl>
    <w:p>
      <w:pPr>
        <w:pStyle w:val="Heading1"/>
        <w:pageBreakBefore/>
        <w:spacing w:after="160" w:before="440"/>
      </w:pPr>
      <w:r>
        <w:rPr>
          <w:rFonts w:ascii="Arial" w:cs="Arial" w:eastAsia="Arial" w:hAnsi="Arial"/>
          <w:b/>
          <w:bCs/>
          <w:color w:val="E56717"/>
          <w:sz w:val="28"/>
          <w:szCs w:val="28"/>
        </w:rPr>
        <w:t xml:space="preserve">Phase 1 — Foundation &amp; Infrastructure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Goal: A deployable skeleton exists before any feature code is written.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56717"/>
          <w:sz w:val="20"/>
          <w:szCs w:val="20"/>
        </w:rPr>
        <w:t xml:space="preserve">Screens/Modules: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None yet — infrastructure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Initialize the monorepo (frontend/, backend/, docs/) with branch protection on 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Scaffold Next.js 14 (App Router) frontend and NestJS backend, both in TypeScript strict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Write the full Prisma schema (users, products, variants, orders, payments, audit_logs, etc.) and run the initial migration against a Neon dev branch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Provision Upstash Redis, Cloudinary, and Cloudflare DNS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Stand up the GitHub Actions pipeline: lint → type-check → test → Prisma migration dry-run on PR; deploy to Vercel/Render on merge to main</w:t>
      </w:r>
    </w:p>
    <w:p>
      <w:pPr>
        <w:shd w:fill="F8F8F8" w:val="clear"/>
        <w:spacing w:after="200" w:before="100"/>
        <w:ind w:left="200" w:right="200"/>
      </w:pPr>
      <w:r>
        <w:rPr>
          <w:rFonts w:ascii="Arial" w:cs="Arial" w:eastAsia="Arial" w:hAnsi="Arial"/>
          <w:b/>
          <w:bCs/>
          <w:color w:val="E56717"/>
          <w:sz w:val="20"/>
          <w:szCs w:val="20"/>
        </w:rPr>
        <w:t xml:space="preserve">Done when: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an empty but connected frontend and backend deploy successfully to Vercel and Render, both hitting a real Neon database, entirely through CI.</w:t>
      </w:r>
    </w:p>
    <w:p>
      <w:pPr>
        <w:pStyle w:val="Heading1"/>
        <w:pageBreakBefore/>
        <w:spacing w:after="160" w:before="440"/>
      </w:pPr>
      <w:r>
        <w:rPr>
          <w:rFonts w:ascii="Arial" w:cs="Arial" w:eastAsia="Arial" w:hAnsi="Arial"/>
          <w:b/>
          <w:bCs/>
          <w:color w:val="E56717"/>
          <w:sz w:val="28"/>
          <w:szCs w:val="28"/>
        </w:rPr>
        <w:t xml:space="preserve">Phase 2 — Auth &amp; RBAC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Goal: Identity and permissions exist before anything that depends on "who is this" gets built.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56717"/>
          <w:sz w:val="20"/>
          <w:szCs w:val="20"/>
        </w:rPr>
        <w:t xml:space="preserve">Screens/Modules: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Admin Login (#15)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Build the auth/ module: register, login, refresh, logout, MFA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JWT access + refresh tokens issued as httpOnly, Secure, SameSite=Strict cookies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bcrypt password hashing at cost factor ≥12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RBAC guards enforced at the NestJS controller level — never only hidden in the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Build the Admin Login screen with mandatory MFA for all admin/staff accounts</w:t>
      </w:r>
    </w:p>
    <w:p>
      <w:pPr>
        <w:shd w:fill="F8F8F8" w:val="clear"/>
        <w:spacing w:after="200" w:before="100"/>
        <w:ind w:left="200" w:right="200"/>
      </w:pPr>
      <w:r>
        <w:rPr>
          <w:rFonts w:ascii="Arial" w:cs="Arial" w:eastAsia="Arial" w:hAnsi="Arial"/>
          <w:b/>
          <w:bCs/>
          <w:color w:val="E56717"/>
          <w:sz w:val="20"/>
          <w:szCs w:val="20"/>
        </w:rPr>
        <w:t xml:space="preserve">Done when: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 customer and an admin can both register and log in, sessions refresh silently on expiry, and a test RBAC-guarded route correctly blocks a customer from an admin-only endpoint.</w:t>
      </w:r>
    </w:p>
    <w:p>
      <w:pPr>
        <w:pStyle w:val="Heading1"/>
        <w:pageBreakBefore/>
        <w:spacing w:after="160" w:before="440"/>
      </w:pPr>
      <w:r>
        <w:rPr>
          <w:rFonts w:ascii="Arial" w:cs="Arial" w:eastAsia="Arial" w:hAnsi="Arial"/>
          <w:b/>
          <w:bCs/>
          <w:color w:val="E56717"/>
          <w:sz w:val="28"/>
          <w:szCs w:val="28"/>
        </w:rPr>
        <w:t xml:space="preserve">Phase 3 — Catalog &amp; Core Browse Screens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Goal: The full customer-facing browsing experience is live — nothing sells yet, but everything is visible and discoverable.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56717"/>
          <w:sz w:val="20"/>
          <w:szCs w:val="20"/>
        </w:rPr>
        <w:t xml:space="preserve">Screens/Modules: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Landing (#1), Shop (#2), Collections (#3), Product Page (#4)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Build the catalog/ module: products, variants, categories, collections, search and filtering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Filters combine correctly (e.g. texture=curly AND length=18-20in) and are reflected in the URL as query params for shareability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Out-of-stock products remain visible with a status badge, never silently hidden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Next.js ISR with 5-minute revalidation for bestseller/promo blocks; Cloudinary responsive images (WebP/AVIF)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Skeleton loaders on slow connections — never a blank white screen</w:t>
      </w:r>
    </w:p>
    <w:p>
      <w:pPr>
        <w:shd w:fill="F8F8F8" w:val="clear"/>
        <w:spacing w:after="200" w:before="100"/>
        <w:ind w:left="200" w:right="200"/>
      </w:pPr>
      <w:r>
        <w:rPr>
          <w:rFonts w:ascii="Arial" w:cs="Arial" w:eastAsia="Arial" w:hAnsi="Arial"/>
          <w:b/>
          <w:bCs/>
          <w:color w:val="E56717"/>
          <w:sz w:val="20"/>
          <w:szCs w:val="20"/>
        </w:rPr>
        <w:t xml:space="preserve">Done when: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every acceptance criterion listed under these 4 screens in the PRD passes, including the empty-catalog and slow-connection edge cases.</w:t>
      </w:r>
    </w:p>
    <w:p>
      <w:pPr>
        <w:pStyle w:val="Heading1"/>
        <w:pageBreakBefore/>
        <w:spacing w:after="160" w:before="440"/>
      </w:pPr>
      <w:r>
        <w:rPr>
          <w:rFonts w:ascii="Arial" w:cs="Arial" w:eastAsia="Arial" w:hAnsi="Arial"/>
          <w:b/>
          <w:bCs/>
          <w:color w:val="E56717"/>
          <w:sz w:val="28"/>
          <w:szCs w:val="28"/>
        </w:rPr>
        <w:t xml:space="preserve">Phase 4 — Cart &amp; Checkout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Goal: A customer can go from "I want this" to a created order — payment comes next.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56717"/>
          <w:sz w:val="20"/>
          <w:szCs w:val="20"/>
        </w:rPr>
        <w:t xml:space="preserve">Screens/Modules: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Cart (#6), Checkout (#7)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Build the cart/ module: guest carts in Redis (session-keyed), account carts in Postgres (customer-keyed)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Server-side re-validation of price and stock at checkout submission — client-submitted prices are never trusted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Order created in pending_payment status inside a database transaction, with a short-TTL Redis stock hold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Guest checkout always remains possible — account creation is optional at every step, never mandatory</w:t>
      </w:r>
    </w:p>
    <w:p>
      <w:pPr>
        <w:shd w:fill="F8F8F8" w:val="clear"/>
        <w:spacing w:after="200" w:before="100"/>
        <w:ind w:left="200" w:right="200"/>
      </w:pPr>
      <w:r>
        <w:rPr>
          <w:rFonts w:ascii="Arial" w:cs="Arial" w:eastAsia="Arial" w:hAnsi="Arial"/>
          <w:b/>
          <w:bCs/>
          <w:color w:val="E56717"/>
          <w:sz w:val="20"/>
          <w:szCs w:val="20"/>
        </w:rPr>
        <w:t xml:space="preserve">Done when: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 full guest checkout and a full logged-in checkout both produce a pending_payment order with totals recomputed server-side, matching the source-of-truth catalog pricing.</w:t>
      </w:r>
    </w:p>
    <w:p>
      <w:pPr>
        <w:pStyle w:val="Heading1"/>
        <w:pageBreakBefore/>
        <w:spacing w:after="160" w:before="440"/>
      </w:pPr>
      <w:r>
        <w:rPr>
          <w:rFonts w:ascii="Arial" w:cs="Arial" w:eastAsia="Arial" w:hAnsi="Arial"/>
          <w:b/>
          <w:bCs/>
          <w:color w:val="E56717"/>
          <w:sz w:val="28"/>
          <w:szCs w:val="28"/>
        </w:rPr>
        <w:t xml:space="preserve">Phase 5 — Payments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Goal: Money moves — safely, and only when actually confirmed.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56717"/>
          <w:sz w:val="20"/>
          <w:szCs w:val="20"/>
        </w:rPr>
        <w:t xml:space="preserve">Screens/Modules: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Payment (#8)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Build the payments/ module: Paystack transaction init, signed webhook handler, verify-transaction as a second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An order becomes paid only after webhook signature verification succeeds and the verify-API confirms it — never on client-side redirect alone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Stock decrement uses SELECT ... FOR UPDATE row-level locking to prevent overselling under concurrent checkouts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Idempotency-Key header required on checkout and payment endpoints to prevent duplicate processing on retry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Scheduled reconciliation job re-verifies any order stuck in pending_payment for more than 10 minutes</w:t>
      </w:r>
    </w:p>
    <w:p>
      <w:pPr>
        <w:shd w:fill="F8F8F8" w:val="clear"/>
        <w:spacing w:after="200" w:before="100"/>
        <w:ind w:left="200" w:right="200"/>
      </w:pPr>
      <w:r>
        <w:rPr>
          <w:rFonts w:ascii="Arial" w:cs="Arial" w:eastAsia="Arial" w:hAnsi="Arial"/>
          <w:b/>
          <w:bCs/>
          <w:color w:val="E56717"/>
          <w:sz w:val="20"/>
          <w:szCs w:val="20"/>
        </w:rPr>
        <w:t xml:space="preserve">Done when: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 real Paystack test-mode payment flows end-to-end to a paid order, and a simulated concurrent last-unit purchase does not oversell — this requires an actual concurrency test, not just manual click-through.</w:t>
      </w:r>
    </w:p>
    <w:p>
      <w:pPr>
        <w:pStyle w:val="Heading1"/>
        <w:pageBreakBefore/>
        <w:spacing w:after="160" w:before="440"/>
      </w:pPr>
      <w:r>
        <w:rPr>
          <w:rFonts w:ascii="Arial" w:cs="Arial" w:eastAsia="Arial" w:hAnsi="Arial"/>
          <w:b/>
          <w:bCs/>
          <w:color w:val="E56717"/>
          <w:sz w:val="28"/>
          <w:szCs w:val="28"/>
        </w:rPr>
        <w:t xml:space="preserve">Phase 6 — Notifications &amp; Order Tracking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Goal: The customer knows what's happening after they pay.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56717"/>
          <w:sz w:val="20"/>
          <w:szCs w:val="20"/>
        </w:rPr>
        <w:t xml:space="preserve">Screens/Modules: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Order Tracking (#10)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Build the notifications/ module (Resend) and whatsapp/ module (Meta WhatsApp Cloud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order_status_history is append-only and is the single source of truth for both admin and customer-facing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Order confirmation triggers email and WhatsApp notification in parallel on payment success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Order Tracking screen supports both logged-in lookup and guest lookup via order number + email/phone</w:t>
      </w:r>
    </w:p>
    <w:p>
      <w:pPr>
        <w:shd w:fill="F8F8F8" w:val="clear"/>
        <w:spacing w:after="200" w:before="100"/>
        <w:ind w:left="200" w:right="200"/>
      </w:pPr>
      <w:r>
        <w:rPr>
          <w:rFonts w:ascii="Arial" w:cs="Arial" w:eastAsia="Arial" w:hAnsi="Arial"/>
          <w:b/>
          <w:bCs/>
          <w:color w:val="E56717"/>
          <w:sz w:val="20"/>
          <w:szCs w:val="20"/>
        </w:rPr>
        <w:t xml:space="preserve">Done when: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 paid order triggers both notification channels, and both a logged-in customer and a guest can independently look up live order status.</w:t>
      </w:r>
    </w:p>
    <w:p>
      <w:pPr>
        <w:pStyle w:val="Heading1"/>
        <w:pageBreakBefore/>
        <w:spacing w:after="160" w:before="440"/>
      </w:pPr>
      <w:r>
        <w:rPr>
          <w:rFonts w:ascii="Arial" w:cs="Arial" w:eastAsia="Arial" w:hAnsi="Arial"/>
          <w:b/>
          <w:bCs/>
          <w:color w:val="E56717"/>
          <w:sz w:val="28"/>
          <w:szCs w:val="28"/>
        </w:rPr>
        <w:t xml:space="preserve">Phase 7 — Admin Back-Office Core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Goal: Someone can actually run the store day-to-day.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56717"/>
          <w:sz w:val="20"/>
          <w:szCs w:val="20"/>
        </w:rPr>
        <w:t xml:space="preserve">Screens/Modules: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Admin Dashboard (#16), Product Management (#17), Inventory (#18), Orders Admin (#19)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Every admin mutation writes to audit_logs (actor, action, entity, before/after)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Admin Orders screen includes the refund flow via Paystack's refund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Inventory adjustments require a reason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RBAC scoping applied per role (Admin, Catalog Manager, Support Staff) at the controller level</w:t>
      </w:r>
    </w:p>
    <w:p>
      <w:pPr>
        <w:shd w:fill="F8F8F8" w:val="clear"/>
        <w:spacing w:after="200" w:before="100"/>
        <w:ind w:left="200" w:right="200"/>
      </w:pPr>
      <w:r>
        <w:rPr>
          <w:rFonts w:ascii="Arial" w:cs="Arial" w:eastAsia="Arial" w:hAnsi="Arial"/>
          <w:b/>
          <w:bCs/>
          <w:color w:val="E56717"/>
          <w:sz w:val="20"/>
          <w:szCs w:val="20"/>
        </w:rPr>
        <w:t xml:space="preserve">Done when: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an admin can create/edit a product, adjust stock with a logged reason, and move an order through Processing → Shipped → Delivered, with every step both audit-logged and reflected on the customer's Order Tracking screen.</w:t>
      </w:r>
    </w:p>
    <w:p>
      <w:pPr>
        <w:pStyle w:val="Heading1"/>
        <w:pageBreakBefore/>
        <w:spacing w:after="160" w:before="440"/>
      </w:pPr>
      <w:r>
        <w:rPr>
          <w:rFonts w:ascii="Arial" w:cs="Arial" w:eastAsia="Arial" w:hAnsi="Arial"/>
          <w:b/>
          <w:bCs/>
          <w:color w:val="E56717"/>
          <w:sz w:val="28"/>
          <w:szCs w:val="28"/>
        </w:rPr>
        <w:t xml:space="preserve">Phase 8 — Trust &amp; Retention Features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Goal: The Should Have layer that drives repeat purchases and credibility.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56717"/>
          <w:sz w:val="20"/>
          <w:szCs w:val="20"/>
        </w:rPr>
        <w:t xml:space="preserve">Screens/Modules: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Wishlist (#5), Customer Dashboard (#9), Reviews (#11), Contact (#12), FAQ (#14)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Reviews enforce verified-purchase status, tied to a matching delivered order_id — not just a logged-in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Review submission and the Contact form are both rate-limited via Upstash Redis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Wishlist and Customer Dashboard persist correctly across sessions and devices</w:t>
      </w:r>
    </w:p>
    <w:p>
      <w:pPr>
        <w:shd w:fill="F8F8F8" w:val="clear"/>
        <w:spacing w:after="200" w:before="100"/>
        <w:ind w:left="200" w:right="200"/>
      </w:pPr>
      <w:r>
        <w:rPr>
          <w:rFonts w:ascii="Arial" w:cs="Arial" w:eastAsia="Arial" w:hAnsi="Arial"/>
          <w:b/>
          <w:bCs/>
          <w:color w:val="E56717"/>
          <w:sz w:val="20"/>
          <w:szCs w:val="20"/>
        </w:rPr>
        <w:t xml:space="preserve">Done when: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only customers with a matching delivered order can leave a verified review, and wishlist/dashboard state persists correctly across logout/login cycles.</w:t>
      </w:r>
    </w:p>
    <w:p>
      <w:pPr>
        <w:pStyle w:val="Heading1"/>
        <w:pageBreakBefore/>
        <w:spacing w:after="160" w:before="440"/>
      </w:pPr>
      <w:r>
        <w:rPr>
          <w:rFonts w:ascii="Arial" w:cs="Arial" w:eastAsia="Arial" w:hAnsi="Arial"/>
          <w:b/>
          <w:bCs/>
          <w:color w:val="E56717"/>
          <w:sz w:val="28"/>
          <w:szCs w:val="28"/>
        </w:rPr>
        <w:t xml:space="preserve">Phase 9 — Admin Analytics &amp; Customer Management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Goal: Visibility into the business, not just the ability to run it.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56717"/>
          <w:sz w:val="20"/>
          <w:szCs w:val="20"/>
        </w:rPr>
        <w:t xml:space="preserve">Screens/Modules: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Analytics Admin (#20), Customer Management Admin (#21)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Wire up the first-party Postgres event log powering the funnel (page_view, cta_click, banner_click, bestseller_click, and the per-screen events defined in the PRD)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Admin Analytics surfaces summary, funnel, and export 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Admin Customer Management supports per-customer notes and order history lookup</w:t>
      </w:r>
    </w:p>
    <w:p>
      <w:pPr>
        <w:shd w:fill="F8F8F8" w:val="clear"/>
        <w:spacing w:after="200" w:before="100"/>
        <w:ind w:left="200" w:right="200"/>
      </w:pPr>
      <w:r>
        <w:rPr>
          <w:rFonts w:ascii="Arial" w:cs="Arial" w:eastAsia="Arial" w:hAnsi="Arial"/>
          <w:b/>
          <w:bCs/>
          <w:color w:val="E56717"/>
          <w:sz w:val="20"/>
          <w:szCs w:val="20"/>
        </w:rPr>
        <w:t xml:space="preserve">Done when: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the analytics dashboard reflects real events generated by an actual walkthrough of Phases 3–8, not mock or seeded data.</w:t>
      </w:r>
    </w:p>
    <w:p>
      <w:pPr>
        <w:pStyle w:val="Heading1"/>
        <w:pageBreakBefore/>
        <w:spacing w:after="160" w:before="440"/>
      </w:pPr>
      <w:r>
        <w:rPr>
          <w:rFonts w:ascii="Arial" w:cs="Arial" w:eastAsia="Arial" w:hAnsi="Arial"/>
          <w:b/>
          <w:bCs/>
          <w:color w:val="E56717"/>
          <w:sz w:val="28"/>
          <w:szCs w:val="28"/>
        </w:rPr>
        <w:t xml:space="preserve">Phase 10 — Hardening, Growth &amp; Launch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Goal: Ship it responsibly.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56717"/>
          <w:sz w:val="20"/>
          <w:szCs w:val="20"/>
        </w:rPr>
        <w:t xml:space="preserve">Screens/Modules: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Blog (#13, Post-MVP) + full-platform hardening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Build the Blog screen — only after every Must Have and Should Have acceptance criterion across Phases 1–9 passes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Full OWASP Top 10 review against the Security Suite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Load-test the checkout/payment flow specifically for race conditions — repeated concurrent last-unit-purchase testing under real load, not just the single test from Phase 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Configure Sentry and UptimeRobot end-to-end and confirm alerting actually fires, not just that it's configured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Run a documented backup/restore drill against Neon's point-in-time recovery</w:t>
      </w:r>
    </w:p>
    <w:p>
      <w:pPr>
        <w:shd w:fill="F8F8F8" w:val="clear"/>
        <w:spacing w:after="200" w:before="100"/>
        <w:ind w:left="200" w:right="200"/>
      </w:pPr>
      <w:r>
        <w:rPr>
          <w:rFonts w:ascii="Arial" w:cs="Arial" w:eastAsia="Arial" w:hAnsi="Arial"/>
          <w:b/>
          <w:bCs/>
          <w:color w:val="E56717"/>
          <w:sz w:val="20"/>
          <w:szCs w:val="20"/>
        </w:rPr>
        <w:t xml:space="preserve">Done when: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every KPI-tracking mechanism (conversion funnel, uptime monitor, Web Vitals) is live and verified, and the restore drill has actually been executed once — not just documented as a plan.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2026-07-07T22:35:25.947Z</dcterms:created>
  <dcterms:modified xsi:type="dcterms:W3CDTF">2026-07-07T22:35:25.959Z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