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2DBD2" w14:textId="09DD8840" w:rsidR="008078B2" w:rsidRPr="008078B2" w:rsidRDefault="008078B2" w:rsidP="00B651E3">
      <w:pPr>
        <w:pStyle w:val="Heading2"/>
        <w:spacing w:before="0" w:line="240" w:lineRule="auto"/>
        <w:jc w:val="both"/>
        <w:rPr>
          <w:rFonts w:ascii="Calibri Light" w:eastAsia="Times New Roman" w:hAnsi="Calibri Light" w:cs="Calibri Light"/>
          <w:color w:val="2F5496"/>
          <w:sz w:val="20"/>
          <w:szCs w:val="20"/>
          <w:lang w:val="en-US"/>
        </w:rPr>
      </w:pPr>
      <w:r>
        <w:rPr>
          <w:rFonts w:ascii="Cambria" w:hAnsi="Cambria" w:cs="Calibri Light"/>
          <w:color w:val="2F5496"/>
        </w:rPr>
        <w:t>Structure and Organization of Public Health Laboratories</w:t>
      </w:r>
      <w:r>
        <w:rPr>
          <w:rFonts w:ascii="Cambria" w:hAnsi="Cambria" w:cs="Calibri Light"/>
          <w:color w:val="2F5496"/>
        </w:rPr>
        <w:br/>
      </w:r>
    </w:p>
    <w:p w14:paraId="6237CE05" w14:textId="6A4A2150" w:rsidR="008078B2" w:rsidRPr="00AD22C3" w:rsidRDefault="008078B2" w:rsidP="00AD22C3">
      <w:pPr>
        <w:pStyle w:val="ListParagraph"/>
        <w:numPr>
          <w:ilvl w:val="0"/>
          <w:numId w:val="18"/>
        </w:numPr>
        <w:spacing w:line="240" w:lineRule="auto"/>
        <w:jc w:val="both"/>
        <w:rPr>
          <w:rFonts w:cs="Calibri"/>
          <w:color w:val="000000"/>
        </w:rPr>
      </w:pPr>
      <w:r w:rsidRPr="00AD22C3">
        <w:rPr>
          <w:rFonts w:ascii="Cambria" w:hAnsi="Cambria" w:cs="Calibri"/>
          <w:b/>
          <w:bCs/>
          <w:color w:val="000000"/>
          <w:lang w:val="en-US"/>
        </w:rPr>
        <w:t>GENERAL</w:t>
      </w:r>
    </w:p>
    <w:tbl>
      <w:tblPr>
        <w:tblpPr w:leftFromText="180" w:rightFromText="180" w:vertAnchor="text" w:horzAnchor="margin" w:tblpY="-10"/>
        <w:tblW w:w="9075" w:type="dxa"/>
        <w:tblCellMar>
          <w:left w:w="0" w:type="dxa"/>
          <w:right w:w="0" w:type="dxa"/>
        </w:tblCellMar>
        <w:tblLook w:val="04A0" w:firstRow="1" w:lastRow="0" w:firstColumn="1" w:lastColumn="0" w:noHBand="0" w:noVBand="1"/>
      </w:tblPr>
      <w:tblGrid>
        <w:gridCol w:w="3114"/>
        <w:gridCol w:w="1443"/>
        <w:gridCol w:w="553"/>
        <w:gridCol w:w="1875"/>
        <w:gridCol w:w="108"/>
        <w:gridCol w:w="1982"/>
      </w:tblGrid>
      <w:tr w:rsidR="008078B2" w14:paraId="4D8D600E" w14:textId="77777777" w:rsidTr="00B651E3">
        <w:trPr>
          <w:trHeight w:val="122"/>
        </w:trPr>
        <w:tc>
          <w:tcPr>
            <w:tcW w:w="3114"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24C33AA5" w14:textId="77777777" w:rsidR="008078B2" w:rsidRDefault="008078B2" w:rsidP="00B651E3">
            <w:pPr>
              <w:spacing w:after="0" w:line="240" w:lineRule="auto"/>
              <w:jc w:val="both"/>
              <w:rPr>
                <w:rFonts w:cs="Calibri"/>
                <w:lang w:val="el-GR"/>
              </w:rPr>
            </w:pPr>
            <w:r>
              <w:rPr>
                <w:rFonts w:ascii="Cambria" w:hAnsi="Cambria" w:cs="Calibri"/>
                <w:b/>
                <w:bCs/>
                <w:color w:val="000000"/>
                <w:sz w:val="20"/>
                <w:szCs w:val="20"/>
              </w:rPr>
              <w:t>SCHOOL</w:t>
            </w:r>
          </w:p>
        </w:tc>
        <w:tc>
          <w:tcPr>
            <w:tcW w:w="5961"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0AD9080" w14:textId="77777777" w:rsidR="008078B2" w:rsidRDefault="008078B2" w:rsidP="00B651E3">
            <w:pPr>
              <w:spacing w:after="0" w:line="240" w:lineRule="auto"/>
              <w:jc w:val="both"/>
              <w:rPr>
                <w:rFonts w:cs="Calibri"/>
              </w:rPr>
            </w:pPr>
            <w:r>
              <w:rPr>
                <w:rFonts w:ascii="Cambria" w:hAnsi="Cambria" w:cs="Calibri"/>
                <w:color w:val="1F3864"/>
                <w:sz w:val="20"/>
                <w:szCs w:val="20"/>
              </w:rPr>
              <w:t>PUBLIC HEALTH</w:t>
            </w:r>
          </w:p>
        </w:tc>
      </w:tr>
      <w:tr w:rsidR="008078B2" w14:paraId="5AEA05F7" w14:textId="77777777" w:rsidTr="008078B2">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3AAE61B" w14:textId="77777777" w:rsidR="008078B2" w:rsidRDefault="008078B2" w:rsidP="00B651E3">
            <w:pPr>
              <w:spacing w:after="0" w:line="240" w:lineRule="auto"/>
              <w:jc w:val="both"/>
              <w:rPr>
                <w:rFonts w:cs="Calibri"/>
              </w:rPr>
            </w:pPr>
            <w:r>
              <w:rPr>
                <w:rFonts w:ascii="Cambria" w:hAnsi="Cambria" w:cs="Calibri"/>
                <w:b/>
                <w:bCs/>
                <w:color w:val="000000"/>
                <w:sz w:val="20"/>
                <w:szCs w:val="20"/>
              </w:rPr>
              <w:t>SECTION</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E4A7EAA" w14:textId="77777777" w:rsidR="008078B2" w:rsidRDefault="008078B2" w:rsidP="00B651E3">
            <w:pPr>
              <w:spacing w:after="0" w:line="240" w:lineRule="auto"/>
              <w:jc w:val="both"/>
              <w:rPr>
                <w:rFonts w:cs="Calibri"/>
              </w:rPr>
            </w:pPr>
            <w:r>
              <w:rPr>
                <w:rFonts w:ascii="Cambria" w:hAnsi="Cambria" w:cs="Calibri"/>
                <w:color w:val="002060"/>
                <w:sz w:val="20"/>
                <w:szCs w:val="20"/>
              </w:rPr>
              <w:t>PUBLIC HEALTH POLICIES</w:t>
            </w:r>
          </w:p>
        </w:tc>
      </w:tr>
      <w:tr w:rsidR="008078B2" w14:paraId="65C02E76" w14:textId="77777777" w:rsidTr="008078B2">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5EF3B623" w14:textId="77777777" w:rsidR="008078B2" w:rsidRDefault="008078B2" w:rsidP="00B651E3">
            <w:pPr>
              <w:spacing w:after="0" w:line="240" w:lineRule="auto"/>
              <w:jc w:val="both"/>
              <w:rPr>
                <w:rFonts w:cs="Calibri"/>
              </w:rPr>
            </w:pPr>
            <w:r>
              <w:rPr>
                <w:rFonts w:ascii="Cambria" w:hAnsi="Cambria" w:cs="Calibri"/>
                <w:b/>
                <w:bCs/>
                <w:color w:val="000000"/>
                <w:sz w:val="20"/>
                <w:szCs w:val="20"/>
              </w:rPr>
              <w:t>LEVEL OF STUDIES</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69F3BA6" w14:textId="77777777" w:rsidR="008078B2" w:rsidRDefault="008078B2" w:rsidP="00B651E3">
            <w:pPr>
              <w:spacing w:after="0" w:line="240" w:lineRule="auto"/>
              <w:jc w:val="both"/>
              <w:rPr>
                <w:rFonts w:cs="Calibri"/>
              </w:rPr>
            </w:pPr>
            <w:r>
              <w:rPr>
                <w:rFonts w:ascii="Cambria" w:hAnsi="Cambria" w:cs="Calibri"/>
                <w:color w:val="002060"/>
                <w:sz w:val="20"/>
                <w:szCs w:val="20"/>
              </w:rPr>
              <w:t>MASTER'S DEGREE IN PUBLIC HEALTH</w:t>
            </w:r>
          </w:p>
        </w:tc>
      </w:tr>
      <w:tr w:rsidR="008078B2" w14:paraId="1EFBC69F" w14:textId="77777777" w:rsidTr="008078B2">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8C358EF" w14:textId="77777777" w:rsidR="008078B2" w:rsidRDefault="008078B2" w:rsidP="00B651E3">
            <w:pPr>
              <w:spacing w:after="0" w:line="240" w:lineRule="auto"/>
              <w:jc w:val="both"/>
              <w:rPr>
                <w:rFonts w:cs="Calibri"/>
              </w:rPr>
            </w:pPr>
            <w:r>
              <w:rPr>
                <w:rFonts w:ascii="Cambria" w:hAnsi="Cambria" w:cs="Calibri"/>
                <w:b/>
                <w:bCs/>
                <w:color w:val="000000"/>
                <w:sz w:val="20"/>
                <w:szCs w:val="20"/>
              </w:rPr>
              <w:t>COURSE CODE</w:t>
            </w:r>
          </w:p>
        </w:tc>
        <w:tc>
          <w:tcPr>
            <w:tcW w:w="1443" w:type="dxa"/>
            <w:tcBorders>
              <w:top w:val="nil"/>
              <w:left w:val="single" w:sz="8" w:space="0" w:color="000000"/>
              <w:bottom w:val="single" w:sz="8" w:space="0" w:color="000000"/>
              <w:right w:val="nil"/>
            </w:tcBorders>
            <w:tcMar>
              <w:top w:w="0" w:type="dxa"/>
              <w:left w:w="108" w:type="dxa"/>
              <w:bottom w:w="0" w:type="dxa"/>
              <w:right w:w="108" w:type="dxa"/>
            </w:tcMar>
            <w:hideMark/>
          </w:tcPr>
          <w:p w14:paraId="19378A2A" w14:textId="77777777" w:rsidR="008078B2" w:rsidRDefault="008078B2" w:rsidP="00B651E3">
            <w:pPr>
              <w:spacing w:after="0" w:line="240" w:lineRule="auto"/>
              <w:jc w:val="both"/>
              <w:rPr>
                <w:rFonts w:cs="Calibri"/>
              </w:rPr>
            </w:pPr>
            <w:r>
              <w:rPr>
                <w:rFonts w:ascii="Cambria" w:hAnsi="Cambria" w:cs="Calibri"/>
                <w:color w:val="002060"/>
                <w:sz w:val="20"/>
                <w:szCs w:val="20"/>
              </w:rPr>
              <w:t>MSPYL201</w:t>
            </w:r>
          </w:p>
        </w:tc>
        <w:tc>
          <w:tcPr>
            <w:tcW w:w="2428"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02BC2FB9" w14:textId="77777777" w:rsidR="008078B2" w:rsidRDefault="008078B2" w:rsidP="00B651E3">
            <w:pPr>
              <w:spacing w:after="0" w:line="240" w:lineRule="auto"/>
              <w:jc w:val="both"/>
              <w:rPr>
                <w:rFonts w:cs="Calibri"/>
              </w:rPr>
            </w:pPr>
            <w:r>
              <w:rPr>
                <w:rFonts w:ascii="Cambria" w:hAnsi="Cambria" w:cs="Calibri"/>
                <w:b/>
                <w:bCs/>
                <w:color w:val="000000"/>
                <w:sz w:val="20"/>
                <w:szCs w:val="20"/>
              </w:rPr>
              <w:t>SEMESTER OF STUDY</w:t>
            </w:r>
          </w:p>
        </w:tc>
        <w:tc>
          <w:tcPr>
            <w:tcW w:w="2090"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87F841B" w14:textId="77777777" w:rsidR="008078B2" w:rsidRPr="00900040" w:rsidRDefault="008078B2" w:rsidP="00B651E3">
            <w:pPr>
              <w:spacing w:after="0" w:line="240" w:lineRule="auto"/>
              <w:jc w:val="both"/>
              <w:rPr>
                <w:rFonts w:cs="Calibri"/>
                <w:color w:val="002060"/>
              </w:rPr>
            </w:pPr>
            <w:r w:rsidRPr="00900040">
              <w:rPr>
                <w:rFonts w:ascii="Cambria" w:hAnsi="Cambria" w:cs="Calibri"/>
                <w:color w:val="002060"/>
                <w:sz w:val="20"/>
                <w:szCs w:val="20"/>
              </w:rPr>
              <w:t>B</w:t>
            </w:r>
          </w:p>
        </w:tc>
      </w:tr>
      <w:tr w:rsidR="008078B2" w14:paraId="49E5238F" w14:textId="77777777" w:rsidTr="008078B2">
        <w:trPr>
          <w:trHeight w:val="375"/>
        </w:trPr>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3BFF7ED2" w14:textId="77777777" w:rsidR="008078B2" w:rsidRDefault="008078B2" w:rsidP="00B651E3">
            <w:pPr>
              <w:spacing w:after="0" w:line="240" w:lineRule="auto"/>
              <w:jc w:val="both"/>
              <w:rPr>
                <w:rFonts w:cs="Calibri"/>
              </w:rPr>
            </w:pPr>
            <w:r>
              <w:rPr>
                <w:rFonts w:ascii="Cambria" w:hAnsi="Cambria" w:cs="Calibri"/>
                <w:b/>
                <w:bCs/>
                <w:color w:val="000000"/>
                <w:sz w:val="20"/>
                <w:szCs w:val="20"/>
              </w:rPr>
              <w:t>COURSE TITLE</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3B10A4E" w14:textId="77777777" w:rsidR="008078B2" w:rsidRPr="00900040" w:rsidRDefault="008078B2" w:rsidP="00B651E3">
            <w:pPr>
              <w:spacing w:after="0" w:line="240" w:lineRule="auto"/>
              <w:jc w:val="both"/>
              <w:rPr>
                <w:rFonts w:cs="Calibri"/>
              </w:rPr>
            </w:pPr>
            <w:r w:rsidRPr="00900040">
              <w:rPr>
                <w:rFonts w:ascii="Cambria" w:hAnsi="Cambria" w:cs="Calibri"/>
                <w:color w:val="002060"/>
                <w:sz w:val="20"/>
                <w:szCs w:val="20"/>
              </w:rPr>
              <w:t>STRUCTURE AND ORGANIZATION OF PUBLIC HEALTH LABORATORIES</w:t>
            </w:r>
          </w:p>
        </w:tc>
      </w:tr>
      <w:tr w:rsidR="008078B2" w14:paraId="03187ABF" w14:textId="77777777" w:rsidTr="008078B2">
        <w:trPr>
          <w:trHeight w:val="196"/>
        </w:trPr>
        <w:tc>
          <w:tcPr>
            <w:tcW w:w="5110"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7691FAE4" w14:textId="77777777" w:rsidR="008078B2" w:rsidRDefault="008078B2" w:rsidP="00B651E3">
            <w:pPr>
              <w:spacing w:after="0" w:line="240" w:lineRule="auto"/>
              <w:jc w:val="both"/>
              <w:rPr>
                <w:rFonts w:cs="Calibri"/>
              </w:rPr>
            </w:pPr>
            <w:r>
              <w:rPr>
                <w:rFonts w:ascii="Cambria" w:hAnsi="Cambria" w:cs="Calibri"/>
                <w:b/>
                <w:bCs/>
                <w:color w:val="000000"/>
                <w:sz w:val="20"/>
                <w:szCs w:val="20"/>
              </w:rPr>
              <w:t>INDEPENDENT TEACHING ACTIVITIES</w:t>
            </w:r>
            <w:r>
              <w:rPr>
                <w:rFonts w:ascii="Cambria" w:hAnsi="Cambria" w:cs="Calibri"/>
                <w:b/>
                <w:bCs/>
                <w:color w:val="000000"/>
                <w:sz w:val="20"/>
                <w:szCs w:val="20"/>
              </w:rPr>
              <w:br/>
            </w:r>
            <w:r>
              <w:rPr>
                <w:rFonts w:ascii="Cambria" w:hAnsi="Cambria" w:cs="Calibri"/>
                <w:i/>
                <w:iCs/>
                <w:color w:val="000000"/>
                <w:sz w:val="18"/>
                <w:szCs w:val="18"/>
              </w:rPr>
              <w:t xml:space="preserve">in case the credits are awarded in discrete parts of the course </w:t>
            </w:r>
            <w:proofErr w:type="gramStart"/>
            <w:r>
              <w:rPr>
                <w:rFonts w:ascii="Cambria" w:hAnsi="Cambria" w:cs="Calibri"/>
                <w:i/>
                <w:iCs/>
                <w:color w:val="000000"/>
                <w:sz w:val="18"/>
                <w:szCs w:val="18"/>
              </w:rPr>
              <w:t>e.g.</w:t>
            </w:r>
            <w:proofErr w:type="gramEnd"/>
            <w:r>
              <w:rPr>
                <w:rFonts w:ascii="Cambria" w:hAnsi="Cambria" w:cs="Calibri"/>
                <w:i/>
                <w:iCs/>
                <w:color w:val="000000"/>
                <w:sz w:val="18"/>
                <w:szCs w:val="18"/>
              </w:rPr>
              <w:t xml:space="preserve"> Lectures, Laboratory Exercises, etc. If credits are awarded uniformly for the whole course enter the weekly teaching hours and the total credits</w:t>
            </w:r>
          </w:p>
        </w:tc>
        <w:tc>
          <w:tcPr>
            <w:tcW w:w="1983"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5952E3C7" w14:textId="77777777" w:rsidR="008078B2" w:rsidRDefault="008078B2" w:rsidP="00B651E3">
            <w:pPr>
              <w:spacing w:after="0" w:line="240" w:lineRule="auto"/>
              <w:jc w:val="both"/>
              <w:rPr>
                <w:rFonts w:cs="Calibri"/>
              </w:rPr>
            </w:pPr>
            <w:r>
              <w:rPr>
                <w:rFonts w:ascii="Cambria" w:hAnsi="Cambria" w:cs="Calibri"/>
                <w:b/>
                <w:bCs/>
                <w:color w:val="000000"/>
                <w:sz w:val="20"/>
                <w:szCs w:val="20"/>
              </w:rPr>
              <w:t>WEEKLY</w:t>
            </w:r>
            <w:r>
              <w:rPr>
                <w:rFonts w:ascii="Cambria" w:hAnsi="Cambria" w:cs="Calibri"/>
                <w:b/>
                <w:bCs/>
                <w:color w:val="000000"/>
                <w:sz w:val="20"/>
                <w:szCs w:val="20"/>
              </w:rPr>
              <w:br/>
              <w:t>HOURS </w:t>
            </w:r>
            <w:r>
              <w:rPr>
                <w:rFonts w:ascii="Cambria" w:hAnsi="Cambria" w:cs="Calibri"/>
                <w:b/>
                <w:bCs/>
                <w:color w:val="000000"/>
                <w:sz w:val="20"/>
                <w:szCs w:val="20"/>
                <w:shd w:val="clear" w:color="auto" w:fill="D9E2F3"/>
              </w:rPr>
              <w:t>OF TEACHING</w:t>
            </w:r>
            <w:r>
              <w:rPr>
                <w:rFonts w:ascii="Cambria" w:hAnsi="Cambria" w:cs="Calibri"/>
                <w:b/>
                <w:bCs/>
                <w:color w:val="000000"/>
                <w:sz w:val="20"/>
                <w:szCs w:val="20"/>
              </w:rPr>
              <w:t>SKALIAS</w:t>
            </w:r>
          </w:p>
        </w:tc>
        <w:tc>
          <w:tcPr>
            <w:tcW w:w="1982" w:type="dxa"/>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5BF9394F" w14:textId="77777777" w:rsidR="008078B2" w:rsidRDefault="008078B2" w:rsidP="00B651E3">
            <w:pPr>
              <w:spacing w:after="0" w:line="240" w:lineRule="auto"/>
              <w:jc w:val="both"/>
              <w:rPr>
                <w:rFonts w:cs="Calibri"/>
              </w:rPr>
            </w:pPr>
            <w:r>
              <w:rPr>
                <w:rFonts w:ascii="Cambria" w:hAnsi="Cambria" w:cs="Calibri"/>
                <w:b/>
                <w:bCs/>
                <w:color w:val="000000"/>
                <w:sz w:val="20"/>
                <w:szCs w:val="20"/>
              </w:rPr>
              <w:t>CREDIT UNITS</w:t>
            </w:r>
          </w:p>
        </w:tc>
      </w:tr>
      <w:tr w:rsidR="008078B2" w14:paraId="359A4816" w14:textId="77777777" w:rsidTr="008078B2">
        <w:trPr>
          <w:trHeight w:val="194"/>
        </w:trPr>
        <w:tc>
          <w:tcPr>
            <w:tcW w:w="5110"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5D29AC34" w14:textId="77777777" w:rsidR="008078B2" w:rsidRDefault="008078B2" w:rsidP="00B651E3">
            <w:pPr>
              <w:spacing w:after="0" w:line="240" w:lineRule="auto"/>
              <w:jc w:val="both"/>
              <w:rPr>
                <w:rFonts w:cs="Calibri"/>
              </w:rPr>
            </w:pPr>
            <w:r>
              <w:rPr>
                <w:rFonts w:ascii="Cambria" w:hAnsi="Cambria" w:cs="Calibri"/>
                <w:color w:val="002060"/>
              </w:rPr>
              <w:t>Lectures</w:t>
            </w:r>
          </w:p>
        </w:tc>
        <w:tc>
          <w:tcPr>
            <w:tcW w:w="1983"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22C0374A" w14:textId="77777777" w:rsidR="008078B2" w:rsidRDefault="008078B2" w:rsidP="00B651E3">
            <w:pPr>
              <w:spacing w:after="0" w:line="240" w:lineRule="auto"/>
              <w:jc w:val="center"/>
              <w:rPr>
                <w:rFonts w:cs="Calibri"/>
              </w:rPr>
            </w:pPr>
            <w:r>
              <w:rPr>
                <w:rFonts w:ascii="Cambria" w:hAnsi="Cambria" w:cs="Calibri"/>
                <w:color w:val="002060"/>
              </w:rPr>
              <w:t>1</w:t>
            </w:r>
          </w:p>
        </w:tc>
        <w:tc>
          <w:tcPr>
            <w:tcW w:w="198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315C7AE" w14:textId="14040F7D" w:rsidR="008078B2" w:rsidRDefault="008078B2" w:rsidP="00B651E3">
            <w:pPr>
              <w:spacing w:after="0" w:line="240" w:lineRule="auto"/>
              <w:jc w:val="center"/>
              <w:rPr>
                <w:rFonts w:cs="Calibri"/>
              </w:rPr>
            </w:pPr>
          </w:p>
        </w:tc>
      </w:tr>
      <w:tr w:rsidR="008078B2" w14:paraId="3A603526" w14:textId="77777777" w:rsidTr="008078B2">
        <w:trPr>
          <w:trHeight w:val="194"/>
        </w:trPr>
        <w:tc>
          <w:tcPr>
            <w:tcW w:w="5110"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7ACC40B7" w14:textId="77777777" w:rsidR="008078B2" w:rsidRDefault="008078B2" w:rsidP="00B651E3">
            <w:pPr>
              <w:spacing w:after="0" w:line="240" w:lineRule="auto"/>
              <w:jc w:val="both"/>
              <w:rPr>
                <w:rFonts w:cs="Calibri"/>
              </w:rPr>
            </w:pPr>
            <w:r>
              <w:rPr>
                <w:rFonts w:ascii="Cambria" w:hAnsi="Cambria" w:cs="Calibri"/>
                <w:color w:val="002060"/>
              </w:rPr>
              <w:t>Laboratory Exercise/ Tutorial Exercise</w:t>
            </w:r>
          </w:p>
        </w:tc>
        <w:tc>
          <w:tcPr>
            <w:tcW w:w="1983"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08DBACB0" w14:textId="77777777" w:rsidR="008078B2" w:rsidRDefault="008078B2" w:rsidP="00B651E3">
            <w:pPr>
              <w:spacing w:after="0" w:line="240" w:lineRule="auto"/>
              <w:jc w:val="center"/>
              <w:rPr>
                <w:rFonts w:cs="Calibri"/>
              </w:rPr>
            </w:pPr>
            <w:r>
              <w:rPr>
                <w:rFonts w:ascii="Cambria" w:hAnsi="Cambria" w:cs="Calibri"/>
                <w:color w:val="002060"/>
              </w:rPr>
              <w:t>2</w:t>
            </w:r>
          </w:p>
        </w:tc>
        <w:tc>
          <w:tcPr>
            <w:tcW w:w="198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E7C8752" w14:textId="7AD2FA76" w:rsidR="008078B2" w:rsidRDefault="008078B2" w:rsidP="00B651E3">
            <w:pPr>
              <w:spacing w:after="0" w:line="240" w:lineRule="auto"/>
              <w:jc w:val="center"/>
              <w:rPr>
                <w:rFonts w:cs="Calibri"/>
              </w:rPr>
            </w:pPr>
          </w:p>
        </w:tc>
      </w:tr>
      <w:tr w:rsidR="008078B2" w14:paraId="7F7EF8A5" w14:textId="77777777" w:rsidTr="008078B2">
        <w:trPr>
          <w:trHeight w:val="194"/>
        </w:trPr>
        <w:tc>
          <w:tcPr>
            <w:tcW w:w="5110"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7E3BD10" w14:textId="77777777" w:rsidR="008078B2" w:rsidRDefault="008078B2" w:rsidP="00EE4F5E">
            <w:pPr>
              <w:spacing w:after="0" w:line="240" w:lineRule="auto"/>
              <w:jc w:val="both"/>
              <w:rPr>
                <w:rFonts w:cs="Calibri"/>
              </w:rPr>
            </w:pPr>
            <w:r>
              <w:rPr>
                <w:rFonts w:ascii="Cambria" w:hAnsi="Cambria" w:cs="Calibri"/>
                <w:i/>
                <w:iCs/>
                <w:color w:val="000000"/>
                <w:sz w:val="18"/>
                <w:szCs w:val="18"/>
              </w:rPr>
              <w:t xml:space="preserve">Add rows if needed. The </w:t>
            </w:r>
            <w:proofErr w:type="spellStart"/>
            <w:r>
              <w:rPr>
                <w:rFonts w:ascii="Cambria" w:hAnsi="Cambria" w:cs="Calibri"/>
                <w:i/>
                <w:iCs/>
                <w:color w:val="000000"/>
                <w:sz w:val="18"/>
                <w:szCs w:val="18"/>
              </w:rPr>
              <w:t>organisation</w:t>
            </w:r>
            <w:proofErr w:type="spellEnd"/>
            <w:r>
              <w:rPr>
                <w:rFonts w:ascii="Cambria" w:hAnsi="Cambria" w:cs="Calibri"/>
                <w:i/>
                <w:iCs/>
                <w:color w:val="000000"/>
                <w:sz w:val="18"/>
                <w:szCs w:val="18"/>
              </w:rPr>
              <w:t xml:space="preserve"> of teaching and the teaching methods used are described in detail in 4.</w:t>
            </w:r>
          </w:p>
        </w:tc>
        <w:tc>
          <w:tcPr>
            <w:tcW w:w="1983"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16D8C284" w14:textId="77777777" w:rsidR="008078B2" w:rsidRDefault="008078B2" w:rsidP="00EE4F5E">
            <w:pPr>
              <w:spacing w:after="0" w:line="240" w:lineRule="auto"/>
              <w:jc w:val="center"/>
              <w:rPr>
                <w:rFonts w:cs="Calibri"/>
              </w:rPr>
            </w:pPr>
            <w:r>
              <w:rPr>
                <w:rFonts w:ascii="Cambria" w:hAnsi="Cambria" w:cs="Calibri"/>
                <w:b/>
                <w:bCs/>
                <w:color w:val="002060"/>
              </w:rPr>
              <w:t>3</w:t>
            </w:r>
          </w:p>
        </w:tc>
        <w:tc>
          <w:tcPr>
            <w:tcW w:w="198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4AB022B" w14:textId="77777777" w:rsidR="008078B2" w:rsidRDefault="008078B2" w:rsidP="00EE4F5E">
            <w:pPr>
              <w:spacing w:after="0" w:line="240" w:lineRule="auto"/>
              <w:jc w:val="center"/>
              <w:rPr>
                <w:rFonts w:cs="Calibri"/>
              </w:rPr>
            </w:pPr>
            <w:r>
              <w:rPr>
                <w:rFonts w:ascii="Cambria" w:hAnsi="Cambria" w:cs="Calibri"/>
                <w:b/>
                <w:bCs/>
                <w:color w:val="002060"/>
              </w:rPr>
              <w:t>6</w:t>
            </w:r>
          </w:p>
        </w:tc>
      </w:tr>
      <w:tr w:rsidR="008078B2" w14:paraId="4CD0CBFA" w14:textId="77777777" w:rsidTr="008078B2">
        <w:trPr>
          <w:trHeight w:val="599"/>
        </w:trPr>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515C7A7" w14:textId="77777777" w:rsidR="008078B2" w:rsidRDefault="008078B2" w:rsidP="00EE4F5E">
            <w:pPr>
              <w:spacing w:after="0" w:line="240" w:lineRule="auto"/>
              <w:jc w:val="both"/>
              <w:rPr>
                <w:rFonts w:cs="Calibri"/>
              </w:rPr>
            </w:pPr>
            <w:r>
              <w:rPr>
                <w:rFonts w:ascii="Cambria" w:hAnsi="Cambria" w:cs="Calibri"/>
                <w:b/>
                <w:bCs/>
                <w:color w:val="000000"/>
                <w:sz w:val="20"/>
                <w:szCs w:val="20"/>
              </w:rPr>
              <w:t>COURSE TYPE</w:t>
            </w:r>
          </w:p>
          <w:p w14:paraId="6F99394B" w14:textId="77777777" w:rsidR="008078B2" w:rsidRDefault="008078B2" w:rsidP="00EE4F5E">
            <w:pPr>
              <w:spacing w:after="0" w:line="240" w:lineRule="auto"/>
              <w:jc w:val="both"/>
              <w:rPr>
                <w:rFonts w:cs="Calibri"/>
              </w:rPr>
            </w:pPr>
            <w:r>
              <w:rPr>
                <w:rFonts w:ascii="Cambria" w:hAnsi="Cambria" w:cs="Calibri"/>
                <w:i/>
                <w:iCs/>
                <w:color w:val="000000"/>
                <w:sz w:val="16"/>
                <w:szCs w:val="16"/>
              </w:rPr>
              <w:t>Background, General Knowledge, Scientific Area, Skills Development</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437D41A" w14:textId="77777777" w:rsidR="008078B2" w:rsidRDefault="008078B2" w:rsidP="00EE4F5E">
            <w:pPr>
              <w:spacing w:after="0" w:line="240" w:lineRule="auto"/>
              <w:jc w:val="both"/>
              <w:rPr>
                <w:rFonts w:cs="Calibri"/>
              </w:rPr>
            </w:pPr>
            <w:r>
              <w:rPr>
                <w:rFonts w:ascii="Cambria" w:hAnsi="Cambria" w:cs="Calibri"/>
                <w:color w:val="002060"/>
              </w:rPr>
              <w:t>Scientific area, Skills Development</w:t>
            </w:r>
          </w:p>
        </w:tc>
      </w:tr>
      <w:tr w:rsidR="008078B2" w14:paraId="4E916B8C" w14:textId="77777777" w:rsidTr="00B651E3">
        <w:trPr>
          <w:trHeight w:val="284"/>
        </w:trPr>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012E0A32" w14:textId="62D70E3D" w:rsidR="008078B2" w:rsidRDefault="008078B2" w:rsidP="00EE4F5E">
            <w:pPr>
              <w:keepLines/>
              <w:spacing w:after="0" w:line="240" w:lineRule="auto"/>
              <w:jc w:val="both"/>
              <w:rPr>
                <w:rFonts w:cs="Calibri"/>
              </w:rPr>
            </w:pPr>
            <w:r>
              <w:rPr>
                <w:rFonts w:ascii="Cambria" w:hAnsi="Cambria" w:cs="Calibri"/>
                <w:b/>
                <w:bCs/>
                <w:color w:val="000000"/>
                <w:sz w:val="20"/>
                <w:szCs w:val="20"/>
              </w:rPr>
              <w:t>PREREQUISITE</w:t>
            </w:r>
            <w:r w:rsidR="00B651E3">
              <w:rPr>
                <w:rFonts w:ascii="Cambria" w:hAnsi="Cambria" w:cs="Calibri"/>
                <w:b/>
                <w:bCs/>
                <w:color w:val="000000"/>
                <w:sz w:val="20"/>
                <w:szCs w:val="20"/>
              </w:rPr>
              <w:t xml:space="preserve"> COURSES</w:t>
            </w:r>
            <w:r>
              <w:rPr>
                <w:rFonts w:ascii="Cambria" w:hAnsi="Cambria" w:cs="Calibri"/>
                <w:b/>
                <w:bCs/>
                <w:color w:val="000000"/>
                <w:sz w:val="20"/>
                <w:szCs w:val="20"/>
              </w:rPr>
              <w:t>:</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E49C181" w14:textId="77777777" w:rsidR="008078B2" w:rsidRDefault="008078B2" w:rsidP="00EE4F5E">
            <w:pPr>
              <w:spacing w:after="0" w:line="240" w:lineRule="auto"/>
              <w:jc w:val="both"/>
              <w:rPr>
                <w:rFonts w:cs="Calibri"/>
              </w:rPr>
            </w:pPr>
            <w:r>
              <w:rPr>
                <w:rFonts w:ascii="Cambria" w:hAnsi="Cambria" w:cs="Calibri"/>
                <w:color w:val="002060"/>
              </w:rPr>
              <w:t> </w:t>
            </w:r>
          </w:p>
        </w:tc>
      </w:tr>
      <w:tr w:rsidR="008078B2" w14:paraId="194AC591" w14:textId="77777777" w:rsidTr="008078B2">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3BD7BE90" w14:textId="542B2DB5" w:rsidR="008078B2" w:rsidRDefault="00B651E3" w:rsidP="00EE4F5E">
            <w:pPr>
              <w:spacing w:after="0" w:line="240" w:lineRule="auto"/>
              <w:jc w:val="both"/>
              <w:rPr>
                <w:rFonts w:cs="Calibri"/>
              </w:rPr>
            </w:pPr>
            <w:r>
              <w:rPr>
                <w:rFonts w:ascii="Cambria" w:hAnsi="Cambria" w:cs="Calibri"/>
                <w:b/>
                <w:bCs/>
                <w:color w:val="000000"/>
                <w:sz w:val="20"/>
                <w:szCs w:val="20"/>
              </w:rPr>
              <w:t>LANGUAGE OF TEACHING AND EXAMS</w:t>
            </w:r>
            <w:r w:rsidR="008078B2">
              <w:rPr>
                <w:rFonts w:ascii="Cambria" w:hAnsi="Cambria" w:cs="Calibri"/>
                <w:b/>
                <w:bCs/>
                <w:color w:val="000000"/>
                <w:sz w:val="20"/>
                <w:szCs w:val="20"/>
                <w:lang w:val="en-US"/>
              </w:rPr>
              <w:t>:</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EB678F2" w14:textId="77777777" w:rsidR="008078B2" w:rsidRDefault="008078B2" w:rsidP="00EE4F5E">
            <w:pPr>
              <w:spacing w:after="0" w:line="240" w:lineRule="auto"/>
              <w:jc w:val="both"/>
              <w:rPr>
                <w:rFonts w:cs="Calibri"/>
              </w:rPr>
            </w:pPr>
            <w:r>
              <w:rPr>
                <w:rFonts w:ascii="Cambria" w:hAnsi="Cambria" w:cs="Calibri"/>
                <w:color w:val="002060"/>
              </w:rPr>
              <w:t>Greek</w:t>
            </w:r>
          </w:p>
        </w:tc>
      </w:tr>
      <w:tr w:rsidR="008078B2" w14:paraId="449AAB27" w14:textId="77777777" w:rsidTr="008078B2">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648A037F" w14:textId="1E546A59" w:rsidR="008078B2" w:rsidRDefault="0066172F" w:rsidP="00EE4F5E">
            <w:pPr>
              <w:spacing w:after="0" w:line="240" w:lineRule="auto"/>
              <w:jc w:val="both"/>
              <w:rPr>
                <w:rFonts w:cs="Calibri"/>
              </w:rPr>
            </w:pPr>
            <w:r>
              <w:rPr>
                <w:rFonts w:ascii="Cambria" w:hAnsi="Cambria" w:cs="Calibri"/>
                <w:b/>
                <w:bCs/>
                <w:color w:val="000000"/>
                <w:sz w:val="20"/>
                <w:szCs w:val="20"/>
                <w:lang w:val="en-GB"/>
              </w:rPr>
              <w:t xml:space="preserve">THE COURSE IS OFFERED TO </w:t>
            </w:r>
            <w:r w:rsidR="008078B2">
              <w:rPr>
                <w:rFonts w:ascii="Cambria" w:hAnsi="Cambria" w:cs="Calibri"/>
                <w:b/>
                <w:bCs/>
                <w:color w:val="000000"/>
                <w:sz w:val="20"/>
                <w:szCs w:val="20"/>
                <w:lang w:val="en-GB"/>
              </w:rPr>
              <w:t>ERASMUS</w:t>
            </w:r>
            <w:r w:rsidR="008078B2">
              <w:rPr>
                <w:rFonts w:cs="Calibri"/>
              </w:rPr>
              <w:t> </w:t>
            </w:r>
            <w:r w:rsidR="008078B2" w:rsidRPr="008078B2">
              <w:rPr>
                <w:rFonts w:cs="Calibri"/>
                <w:b/>
                <w:bCs/>
              </w:rPr>
              <w:t>STUDENTS</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DB50557" w14:textId="77777777" w:rsidR="008078B2" w:rsidRDefault="008078B2" w:rsidP="00EE4F5E">
            <w:pPr>
              <w:spacing w:after="0" w:line="240" w:lineRule="auto"/>
              <w:jc w:val="both"/>
              <w:rPr>
                <w:rFonts w:cs="Calibri"/>
              </w:rPr>
            </w:pPr>
          </w:p>
        </w:tc>
      </w:tr>
      <w:tr w:rsidR="008078B2" w14:paraId="032AF8C3" w14:textId="77777777" w:rsidTr="008078B2">
        <w:tc>
          <w:tcPr>
            <w:tcW w:w="3114"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345116D4" w14:textId="77777777" w:rsidR="008078B2" w:rsidRDefault="005A5A1F" w:rsidP="00EE4F5E">
            <w:pPr>
              <w:spacing w:after="0" w:line="240" w:lineRule="auto"/>
              <w:jc w:val="both"/>
              <w:rPr>
                <w:rFonts w:ascii="Cambria" w:hAnsi="Cambria" w:cs="Calibri"/>
                <w:b/>
                <w:bCs/>
                <w:color w:val="000000"/>
                <w:sz w:val="20"/>
                <w:szCs w:val="20"/>
              </w:rPr>
            </w:pPr>
            <w:r>
              <w:rPr>
                <w:rFonts w:ascii="Cambria" w:hAnsi="Cambria" w:cs="Calibri"/>
                <w:b/>
                <w:bCs/>
                <w:color w:val="000000"/>
                <w:sz w:val="20"/>
                <w:szCs w:val="20"/>
              </w:rPr>
              <w:t>ONLINE COURSE</w:t>
            </w:r>
            <w:r w:rsidR="008078B2">
              <w:rPr>
                <w:rFonts w:ascii="Cambria" w:hAnsi="Cambria" w:cs="Calibri"/>
                <w:b/>
                <w:bCs/>
                <w:color w:val="000000"/>
                <w:sz w:val="20"/>
                <w:szCs w:val="20"/>
              </w:rPr>
              <w:t xml:space="preserve"> (URL)</w:t>
            </w:r>
          </w:p>
          <w:p w14:paraId="7CA4DB1E" w14:textId="71BABCEE" w:rsidR="005A5A1F" w:rsidRPr="005A5A1F" w:rsidRDefault="005A5A1F" w:rsidP="00EE4F5E">
            <w:pPr>
              <w:spacing w:after="0" w:line="240" w:lineRule="auto"/>
              <w:jc w:val="both"/>
              <w:rPr>
                <w:rFonts w:ascii="Cambria" w:hAnsi="Cambria" w:cs="Calibri"/>
                <w:b/>
                <w:bCs/>
              </w:rPr>
            </w:pPr>
            <w:r w:rsidRPr="005A5A1F">
              <w:rPr>
                <w:rFonts w:ascii="Cambria" w:hAnsi="Cambria" w:cs="Calibri"/>
                <w:b/>
                <w:bCs/>
              </w:rPr>
              <w:t>(</w:t>
            </w:r>
            <w:proofErr w:type="gramStart"/>
            <w:r w:rsidRPr="005A5A1F">
              <w:rPr>
                <w:rFonts w:ascii="Cambria" w:hAnsi="Cambria" w:cs="Calibri"/>
                <w:b/>
                <w:bCs/>
              </w:rPr>
              <w:t>if</w:t>
            </w:r>
            <w:proofErr w:type="gramEnd"/>
            <w:r w:rsidRPr="005A5A1F">
              <w:rPr>
                <w:rFonts w:ascii="Cambria" w:hAnsi="Cambria" w:cs="Calibri"/>
                <w:b/>
                <w:bCs/>
              </w:rPr>
              <w:t xml:space="preserve"> available)</w:t>
            </w:r>
          </w:p>
        </w:tc>
        <w:tc>
          <w:tcPr>
            <w:tcW w:w="5961"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B7719F0" w14:textId="77777777" w:rsidR="008078B2" w:rsidRDefault="008078B2" w:rsidP="00EE4F5E">
            <w:pPr>
              <w:spacing w:after="0" w:line="240" w:lineRule="auto"/>
              <w:jc w:val="both"/>
              <w:rPr>
                <w:rFonts w:cs="Calibri"/>
              </w:rPr>
            </w:pPr>
            <w:r>
              <w:rPr>
                <w:rFonts w:ascii="Cambria" w:hAnsi="Cambria" w:cs="Calibri"/>
                <w:color w:val="002060"/>
              </w:rPr>
              <w:t>www.moodle.uniwa.gr</w:t>
            </w:r>
          </w:p>
        </w:tc>
      </w:tr>
      <w:tr w:rsidR="008078B2" w14:paraId="3F6EAA3E" w14:textId="77777777" w:rsidTr="008078B2">
        <w:tc>
          <w:tcPr>
            <w:tcW w:w="3114" w:type="dxa"/>
            <w:tcBorders>
              <w:top w:val="nil"/>
              <w:left w:val="nil"/>
              <w:bottom w:val="nil"/>
              <w:right w:val="nil"/>
            </w:tcBorders>
            <w:vAlign w:val="center"/>
            <w:hideMark/>
          </w:tcPr>
          <w:p w14:paraId="22960BE3" w14:textId="77777777" w:rsidR="008078B2" w:rsidRDefault="008078B2" w:rsidP="00B651E3">
            <w:pPr>
              <w:spacing w:line="240" w:lineRule="auto"/>
              <w:jc w:val="both"/>
              <w:rPr>
                <w:rFonts w:cs="Calibri"/>
              </w:rPr>
            </w:pPr>
          </w:p>
        </w:tc>
        <w:tc>
          <w:tcPr>
            <w:tcW w:w="1443" w:type="dxa"/>
            <w:tcBorders>
              <w:top w:val="nil"/>
              <w:left w:val="nil"/>
              <w:bottom w:val="nil"/>
              <w:right w:val="nil"/>
            </w:tcBorders>
            <w:vAlign w:val="center"/>
            <w:hideMark/>
          </w:tcPr>
          <w:p w14:paraId="7152BC09" w14:textId="77777777" w:rsidR="008078B2" w:rsidRDefault="008078B2" w:rsidP="00B651E3">
            <w:pPr>
              <w:spacing w:line="240" w:lineRule="auto"/>
              <w:jc w:val="both"/>
              <w:rPr>
                <w:sz w:val="20"/>
                <w:szCs w:val="20"/>
              </w:rPr>
            </w:pPr>
          </w:p>
        </w:tc>
        <w:tc>
          <w:tcPr>
            <w:tcW w:w="553" w:type="dxa"/>
            <w:tcBorders>
              <w:top w:val="nil"/>
              <w:left w:val="nil"/>
              <w:bottom w:val="nil"/>
              <w:right w:val="nil"/>
            </w:tcBorders>
            <w:vAlign w:val="center"/>
            <w:hideMark/>
          </w:tcPr>
          <w:p w14:paraId="0E049B6F" w14:textId="77777777" w:rsidR="008078B2" w:rsidRDefault="008078B2" w:rsidP="00B651E3">
            <w:pPr>
              <w:spacing w:line="240" w:lineRule="auto"/>
              <w:jc w:val="both"/>
              <w:rPr>
                <w:sz w:val="20"/>
                <w:szCs w:val="20"/>
              </w:rPr>
            </w:pPr>
          </w:p>
        </w:tc>
        <w:tc>
          <w:tcPr>
            <w:tcW w:w="1875" w:type="dxa"/>
            <w:tcBorders>
              <w:top w:val="nil"/>
              <w:left w:val="nil"/>
              <w:bottom w:val="nil"/>
              <w:right w:val="nil"/>
            </w:tcBorders>
            <w:vAlign w:val="center"/>
            <w:hideMark/>
          </w:tcPr>
          <w:p w14:paraId="61CBB608" w14:textId="77777777" w:rsidR="008078B2" w:rsidRDefault="008078B2" w:rsidP="00B651E3">
            <w:pPr>
              <w:spacing w:line="240" w:lineRule="auto"/>
              <w:jc w:val="both"/>
              <w:rPr>
                <w:sz w:val="20"/>
                <w:szCs w:val="20"/>
              </w:rPr>
            </w:pPr>
          </w:p>
        </w:tc>
        <w:tc>
          <w:tcPr>
            <w:tcW w:w="108" w:type="dxa"/>
            <w:tcBorders>
              <w:top w:val="nil"/>
              <w:left w:val="nil"/>
              <w:bottom w:val="nil"/>
              <w:right w:val="nil"/>
            </w:tcBorders>
            <w:vAlign w:val="center"/>
            <w:hideMark/>
          </w:tcPr>
          <w:p w14:paraId="5F134066" w14:textId="77777777" w:rsidR="008078B2" w:rsidRDefault="008078B2" w:rsidP="00B651E3">
            <w:pPr>
              <w:spacing w:line="240" w:lineRule="auto"/>
              <w:jc w:val="both"/>
              <w:rPr>
                <w:sz w:val="20"/>
                <w:szCs w:val="20"/>
              </w:rPr>
            </w:pPr>
          </w:p>
        </w:tc>
        <w:tc>
          <w:tcPr>
            <w:tcW w:w="1982" w:type="dxa"/>
            <w:tcBorders>
              <w:top w:val="nil"/>
              <w:left w:val="nil"/>
              <w:bottom w:val="nil"/>
              <w:right w:val="nil"/>
            </w:tcBorders>
            <w:vAlign w:val="center"/>
            <w:hideMark/>
          </w:tcPr>
          <w:p w14:paraId="009A6DB0" w14:textId="77777777" w:rsidR="008078B2" w:rsidRDefault="008078B2" w:rsidP="00B651E3">
            <w:pPr>
              <w:spacing w:line="240" w:lineRule="auto"/>
              <w:jc w:val="both"/>
              <w:rPr>
                <w:sz w:val="20"/>
                <w:szCs w:val="20"/>
              </w:rPr>
            </w:pPr>
          </w:p>
        </w:tc>
      </w:tr>
    </w:tbl>
    <w:p w14:paraId="55DE747C" w14:textId="77777777" w:rsidR="005A5A1F" w:rsidRDefault="005A5A1F" w:rsidP="00B651E3">
      <w:pPr>
        <w:spacing w:line="240" w:lineRule="auto"/>
        <w:ind w:left="357" w:hanging="357"/>
        <w:jc w:val="both"/>
        <w:rPr>
          <w:rFonts w:ascii="Cambria" w:hAnsi="Cambria" w:cs="Calibri"/>
          <w:b/>
          <w:bCs/>
          <w:color w:val="000000"/>
          <w:sz w:val="20"/>
          <w:szCs w:val="20"/>
        </w:rPr>
      </w:pPr>
    </w:p>
    <w:p w14:paraId="5377546C" w14:textId="77777777" w:rsidR="005A5A1F" w:rsidRDefault="005A5A1F" w:rsidP="00B651E3">
      <w:pPr>
        <w:spacing w:line="240" w:lineRule="auto"/>
        <w:ind w:left="357" w:hanging="357"/>
        <w:jc w:val="both"/>
        <w:rPr>
          <w:rFonts w:ascii="Cambria" w:hAnsi="Cambria" w:cs="Calibri"/>
          <w:b/>
          <w:bCs/>
          <w:color w:val="000000"/>
          <w:sz w:val="20"/>
          <w:szCs w:val="20"/>
        </w:rPr>
      </w:pPr>
    </w:p>
    <w:p w14:paraId="586D6879" w14:textId="77777777" w:rsidR="005A5A1F" w:rsidRDefault="005A5A1F" w:rsidP="00B651E3">
      <w:pPr>
        <w:spacing w:line="240" w:lineRule="auto"/>
        <w:ind w:left="357" w:hanging="357"/>
        <w:jc w:val="both"/>
        <w:rPr>
          <w:rFonts w:ascii="Cambria" w:hAnsi="Cambria" w:cs="Calibri"/>
          <w:b/>
          <w:bCs/>
          <w:color w:val="000000"/>
          <w:sz w:val="20"/>
          <w:szCs w:val="20"/>
        </w:rPr>
      </w:pPr>
    </w:p>
    <w:p w14:paraId="5C2EE5D4" w14:textId="77777777" w:rsidR="005A5A1F" w:rsidRDefault="005A5A1F" w:rsidP="00B651E3">
      <w:pPr>
        <w:spacing w:line="240" w:lineRule="auto"/>
        <w:ind w:left="357" w:hanging="357"/>
        <w:jc w:val="both"/>
        <w:rPr>
          <w:rFonts w:ascii="Cambria" w:hAnsi="Cambria" w:cs="Calibri"/>
          <w:b/>
          <w:bCs/>
          <w:color w:val="000000"/>
          <w:sz w:val="20"/>
          <w:szCs w:val="20"/>
        </w:rPr>
      </w:pPr>
    </w:p>
    <w:p w14:paraId="2985E23A" w14:textId="5E79D0AC" w:rsidR="008078B2" w:rsidRPr="00AD22C3" w:rsidRDefault="008078B2" w:rsidP="00AD22C3">
      <w:pPr>
        <w:pStyle w:val="ListParagraph"/>
        <w:numPr>
          <w:ilvl w:val="0"/>
          <w:numId w:val="18"/>
        </w:numPr>
        <w:spacing w:line="240" w:lineRule="auto"/>
        <w:jc w:val="both"/>
        <w:rPr>
          <w:rFonts w:cs="Calibri"/>
          <w:color w:val="000000"/>
        </w:rPr>
      </w:pPr>
      <w:r w:rsidRPr="00AD22C3">
        <w:rPr>
          <w:rFonts w:ascii="Cambria" w:hAnsi="Cambria" w:cs="Calibri"/>
          <w:b/>
          <w:bCs/>
          <w:color w:val="000000"/>
        </w:rPr>
        <w:t>LEARNING OUTCOMES</w:t>
      </w:r>
    </w:p>
    <w:tbl>
      <w:tblPr>
        <w:tblW w:w="0" w:type="auto"/>
        <w:tblInd w:w="-15" w:type="dxa"/>
        <w:tblLayout w:type="fixed"/>
        <w:tblCellMar>
          <w:left w:w="0" w:type="dxa"/>
          <w:right w:w="0" w:type="dxa"/>
        </w:tblCellMar>
        <w:tblLook w:val="04A0" w:firstRow="1" w:lastRow="0" w:firstColumn="1" w:lastColumn="0" w:noHBand="0" w:noVBand="1"/>
      </w:tblPr>
      <w:tblGrid>
        <w:gridCol w:w="3964"/>
        <w:gridCol w:w="5118"/>
      </w:tblGrid>
      <w:tr w:rsidR="008078B2" w14:paraId="2FCB861E" w14:textId="77777777" w:rsidTr="003C7C21">
        <w:tc>
          <w:tcPr>
            <w:tcW w:w="9082" w:type="dxa"/>
            <w:gridSpan w:val="2"/>
            <w:tcBorders>
              <w:top w:val="single" w:sz="8" w:space="0" w:color="000000"/>
              <w:left w:val="single" w:sz="8" w:space="0" w:color="000000"/>
              <w:bottom w:val="nil"/>
              <w:right w:val="single" w:sz="8" w:space="0" w:color="000000"/>
            </w:tcBorders>
            <w:shd w:val="clear" w:color="auto" w:fill="D9E2F3"/>
            <w:tcMar>
              <w:top w:w="0" w:type="dxa"/>
              <w:left w:w="108" w:type="dxa"/>
              <w:bottom w:w="0" w:type="dxa"/>
              <w:right w:w="108" w:type="dxa"/>
            </w:tcMar>
            <w:hideMark/>
          </w:tcPr>
          <w:p w14:paraId="104485BE" w14:textId="77777777" w:rsidR="008078B2" w:rsidRDefault="008078B2" w:rsidP="00B651E3">
            <w:pPr>
              <w:spacing w:after="0" w:line="240" w:lineRule="auto"/>
              <w:jc w:val="both"/>
              <w:rPr>
                <w:rFonts w:cs="Calibri"/>
                <w:lang w:val="el-GR"/>
              </w:rPr>
            </w:pPr>
            <w:r>
              <w:rPr>
                <w:rFonts w:ascii="Cambria" w:hAnsi="Cambria" w:cs="Calibri"/>
                <w:b/>
                <w:bCs/>
                <w:color w:val="000000"/>
                <w:sz w:val="20"/>
                <w:szCs w:val="20"/>
              </w:rPr>
              <w:t>Learning Outcomes</w:t>
            </w:r>
          </w:p>
        </w:tc>
      </w:tr>
      <w:tr w:rsidR="008078B2" w14:paraId="2A7C9B96" w14:textId="77777777" w:rsidTr="003C7C21">
        <w:tc>
          <w:tcPr>
            <w:tcW w:w="9082" w:type="dxa"/>
            <w:gridSpan w:val="2"/>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hideMark/>
          </w:tcPr>
          <w:p w14:paraId="2DE4FA4D" w14:textId="77777777" w:rsidR="008078B2" w:rsidRDefault="008078B2" w:rsidP="00B651E3">
            <w:pPr>
              <w:spacing w:after="0" w:line="240" w:lineRule="auto"/>
              <w:jc w:val="both"/>
              <w:rPr>
                <w:rFonts w:cs="Calibri"/>
              </w:rPr>
            </w:pPr>
            <w:r>
              <w:rPr>
                <w:rFonts w:ascii="Cambria" w:hAnsi="Cambria" w:cs="Calibri"/>
                <w:i/>
                <w:iCs/>
                <w:color w:val="000000"/>
                <w:sz w:val="16"/>
                <w:szCs w:val="16"/>
              </w:rPr>
              <w:t>The learning outcomes of the course are described, the specific knowledge, skills and abilities of an appropriate level that the students will acquire after the successful completion of the course.</w:t>
            </w:r>
          </w:p>
          <w:p w14:paraId="446327CD" w14:textId="77777777" w:rsidR="008078B2" w:rsidRDefault="008078B2" w:rsidP="00B651E3">
            <w:pPr>
              <w:spacing w:after="0" w:line="240" w:lineRule="auto"/>
              <w:jc w:val="both"/>
              <w:rPr>
                <w:rFonts w:cs="Calibri"/>
              </w:rPr>
            </w:pPr>
            <w:r>
              <w:rPr>
                <w:rFonts w:ascii="Cambria" w:hAnsi="Cambria" w:cs="Calibri"/>
                <w:i/>
                <w:iCs/>
                <w:color w:val="000000"/>
                <w:sz w:val="16"/>
                <w:szCs w:val="16"/>
              </w:rPr>
              <w:t>Consult Annex A</w:t>
            </w:r>
          </w:p>
          <w:p w14:paraId="2AFAB66B" w14:textId="77777777" w:rsidR="008078B2" w:rsidRDefault="008078B2" w:rsidP="00B651E3">
            <w:pPr>
              <w:spacing w:after="0" w:line="240" w:lineRule="auto"/>
              <w:ind w:left="360" w:hanging="360"/>
              <w:jc w:val="both"/>
              <w:rPr>
                <w:rFonts w:cs="Calibri"/>
              </w:rPr>
            </w:pPr>
            <w:r>
              <w:rPr>
                <w:rFonts w:ascii="Symbol" w:hAnsi="Symbol" w:cs="Calibri"/>
                <w:color w:val="000000"/>
                <w:sz w:val="16"/>
                <w:szCs w:val="16"/>
              </w:rPr>
              <w:t>·</w:t>
            </w:r>
            <w:r>
              <w:rPr>
                <w:color w:val="000000"/>
                <w:sz w:val="14"/>
                <w:szCs w:val="14"/>
              </w:rPr>
              <w:t>          </w:t>
            </w:r>
            <w:r>
              <w:rPr>
                <w:rFonts w:ascii="Cambria" w:hAnsi="Cambria" w:cs="Calibri"/>
                <w:i/>
                <w:iCs/>
                <w:color w:val="000000"/>
                <w:sz w:val="16"/>
                <w:szCs w:val="16"/>
              </w:rPr>
              <w:t>Description of the Level of Learning Outcomes for each cycle of study according to the Qualifications Framework of the European Higher Education Area</w:t>
            </w:r>
          </w:p>
          <w:p w14:paraId="6F3503A1" w14:textId="77777777" w:rsidR="008078B2" w:rsidRDefault="008078B2" w:rsidP="00B651E3">
            <w:pPr>
              <w:spacing w:after="0" w:line="240" w:lineRule="auto"/>
              <w:ind w:left="357" w:hanging="357"/>
              <w:jc w:val="both"/>
              <w:rPr>
                <w:rFonts w:cs="Calibri"/>
              </w:rPr>
            </w:pPr>
            <w:r>
              <w:rPr>
                <w:rFonts w:ascii="Symbol" w:hAnsi="Symbol" w:cs="Calibri"/>
                <w:color w:val="000000"/>
                <w:sz w:val="16"/>
                <w:szCs w:val="16"/>
              </w:rPr>
              <w:t>·</w:t>
            </w:r>
            <w:r>
              <w:rPr>
                <w:color w:val="000000"/>
                <w:sz w:val="14"/>
                <w:szCs w:val="14"/>
              </w:rPr>
              <w:t>          </w:t>
            </w:r>
            <w:r>
              <w:rPr>
                <w:rFonts w:ascii="Cambria" w:hAnsi="Cambria" w:cs="Calibri"/>
                <w:i/>
                <w:iCs/>
                <w:color w:val="000000"/>
                <w:sz w:val="16"/>
                <w:szCs w:val="16"/>
              </w:rPr>
              <w:t>Descriptive Indicators of Levels 6, 7 &amp; 8 of the European Qualifications Framework for Lifelong Learning and Annex B</w:t>
            </w:r>
          </w:p>
          <w:p w14:paraId="5FD932BE" w14:textId="77777777" w:rsidR="008078B2" w:rsidRDefault="008078B2" w:rsidP="00B651E3">
            <w:pPr>
              <w:spacing w:after="0" w:line="240" w:lineRule="auto"/>
              <w:ind w:left="357" w:hanging="357"/>
              <w:jc w:val="both"/>
              <w:rPr>
                <w:rFonts w:cs="Calibri"/>
              </w:rPr>
            </w:pPr>
            <w:r>
              <w:rPr>
                <w:rFonts w:ascii="Symbol" w:hAnsi="Symbol" w:cs="Calibri"/>
                <w:color w:val="000000"/>
                <w:sz w:val="16"/>
                <w:szCs w:val="16"/>
              </w:rPr>
              <w:t>·</w:t>
            </w:r>
            <w:r>
              <w:rPr>
                <w:color w:val="000000"/>
                <w:sz w:val="14"/>
                <w:szCs w:val="14"/>
              </w:rPr>
              <w:t>          </w:t>
            </w:r>
            <w:r>
              <w:rPr>
                <w:rFonts w:ascii="Cambria" w:hAnsi="Cambria" w:cs="Calibri"/>
                <w:i/>
                <w:iCs/>
                <w:color w:val="000000"/>
                <w:sz w:val="16"/>
                <w:szCs w:val="16"/>
              </w:rPr>
              <w:t>Concise Guide to Writing Learning Outcomes</w:t>
            </w:r>
          </w:p>
        </w:tc>
      </w:tr>
      <w:tr w:rsidR="008078B2" w14:paraId="63991CB9" w14:textId="77777777" w:rsidTr="003C7C21">
        <w:tc>
          <w:tcPr>
            <w:tcW w:w="90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96986F0" w14:textId="77777777" w:rsidR="008078B2" w:rsidRDefault="008078B2" w:rsidP="00B651E3">
            <w:pPr>
              <w:spacing w:after="0" w:line="240" w:lineRule="auto"/>
              <w:jc w:val="both"/>
              <w:rPr>
                <w:rFonts w:cs="Calibri"/>
              </w:rPr>
            </w:pPr>
            <w:r>
              <w:rPr>
                <w:rFonts w:ascii="Cambria" w:hAnsi="Cambria" w:cs="Calibri"/>
                <w:color w:val="002060"/>
              </w:rPr>
              <w:t>After the successful completion of the course the student will be able to:</w:t>
            </w:r>
          </w:p>
          <w:p w14:paraId="306A5691" w14:textId="3918B2AB" w:rsidR="008078B2" w:rsidRPr="000D6038" w:rsidRDefault="008078B2" w:rsidP="000D6038">
            <w:pPr>
              <w:pStyle w:val="ListParagraph"/>
              <w:numPr>
                <w:ilvl w:val="0"/>
                <w:numId w:val="22"/>
              </w:numPr>
              <w:spacing w:after="0" w:line="240" w:lineRule="auto"/>
              <w:jc w:val="both"/>
              <w:rPr>
                <w:rFonts w:cs="Calibri"/>
                <w:lang w:val="en-US"/>
              </w:rPr>
            </w:pPr>
            <w:r w:rsidRPr="000D6038">
              <w:rPr>
                <w:rFonts w:ascii="Cambria" w:hAnsi="Cambria" w:cs="Calibri"/>
                <w:color w:val="002060"/>
                <w:lang w:val="en-US"/>
              </w:rPr>
              <w:t>understand the contribution of the Public Health Laboratory.</w:t>
            </w:r>
          </w:p>
          <w:p w14:paraId="7A87C70C" w14:textId="04798799" w:rsidR="008078B2" w:rsidRPr="000D6038" w:rsidRDefault="008078B2" w:rsidP="000D6038">
            <w:pPr>
              <w:pStyle w:val="ListParagraph"/>
              <w:numPr>
                <w:ilvl w:val="0"/>
                <w:numId w:val="22"/>
              </w:numPr>
              <w:spacing w:after="0" w:line="240" w:lineRule="auto"/>
              <w:jc w:val="both"/>
              <w:rPr>
                <w:rFonts w:cs="Calibri"/>
                <w:lang w:val="en-US"/>
              </w:rPr>
            </w:pPr>
            <w:r w:rsidRPr="000D6038">
              <w:rPr>
                <w:rFonts w:ascii="Cambria" w:hAnsi="Cambria" w:cs="Calibri"/>
                <w:color w:val="002060"/>
                <w:lang w:val="en-US"/>
              </w:rPr>
              <w:t>clarifies the concepts of diagnosis and surveillance.</w:t>
            </w:r>
          </w:p>
          <w:p w14:paraId="45EC1769" w14:textId="18AE8ABB" w:rsidR="008078B2" w:rsidRPr="000D6038" w:rsidRDefault="008078B2" w:rsidP="000D6038">
            <w:pPr>
              <w:pStyle w:val="ListParagraph"/>
              <w:numPr>
                <w:ilvl w:val="0"/>
                <w:numId w:val="22"/>
              </w:numPr>
              <w:spacing w:after="0" w:line="240" w:lineRule="auto"/>
              <w:jc w:val="both"/>
              <w:rPr>
                <w:rFonts w:cs="Calibri"/>
                <w:lang w:val="en-US"/>
              </w:rPr>
            </w:pPr>
            <w:r w:rsidRPr="000D6038">
              <w:rPr>
                <w:rFonts w:ascii="Cambria" w:hAnsi="Cambria" w:cs="Calibri"/>
                <w:color w:val="002060"/>
                <w:lang w:val="en-US"/>
              </w:rPr>
              <w:t>analyze the risk of biological parameters.</w:t>
            </w:r>
          </w:p>
          <w:p w14:paraId="0D4B0152" w14:textId="4B2B60A3" w:rsidR="008078B2" w:rsidRPr="000D6038" w:rsidRDefault="008078B2" w:rsidP="000D6038">
            <w:pPr>
              <w:pStyle w:val="ListParagraph"/>
              <w:numPr>
                <w:ilvl w:val="0"/>
                <w:numId w:val="22"/>
              </w:numPr>
              <w:spacing w:after="0" w:line="240" w:lineRule="auto"/>
              <w:jc w:val="both"/>
              <w:rPr>
                <w:rFonts w:cs="Calibri"/>
                <w:lang w:val="en-US"/>
              </w:rPr>
            </w:pPr>
            <w:r w:rsidRPr="000D6038">
              <w:rPr>
                <w:rFonts w:ascii="Cambria" w:hAnsi="Cambria" w:cs="Calibri"/>
                <w:color w:val="002060"/>
                <w:lang w:val="en-US"/>
              </w:rPr>
              <w:t>manage the results of surveillance for public health decision-making.</w:t>
            </w:r>
          </w:p>
          <w:p w14:paraId="117E6907" w14:textId="6C780571" w:rsidR="008078B2" w:rsidRPr="000D6038" w:rsidRDefault="008078B2" w:rsidP="000D6038">
            <w:pPr>
              <w:pStyle w:val="ListParagraph"/>
              <w:numPr>
                <w:ilvl w:val="0"/>
                <w:numId w:val="22"/>
              </w:numPr>
              <w:spacing w:after="0" w:line="240" w:lineRule="auto"/>
              <w:jc w:val="both"/>
              <w:rPr>
                <w:rFonts w:cs="Calibri"/>
                <w:lang w:val="en-US"/>
              </w:rPr>
            </w:pPr>
            <w:r w:rsidRPr="000D6038">
              <w:rPr>
                <w:rFonts w:ascii="Cambria" w:hAnsi="Cambria" w:cs="Calibri"/>
                <w:color w:val="002060"/>
                <w:lang w:val="en-US"/>
              </w:rPr>
              <w:t>adapt laboratory capabilities to solving specific problems.</w:t>
            </w:r>
          </w:p>
          <w:p w14:paraId="398FFAE6" w14:textId="0948065B" w:rsidR="008078B2" w:rsidRPr="000D6038" w:rsidRDefault="008078B2" w:rsidP="000D6038">
            <w:pPr>
              <w:pStyle w:val="ListParagraph"/>
              <w:numPr>
                <w:ilvl w:val="0"/>
                <w:numId w:val="22"/>
              </w:numPr>
              <w:spacing w:after="0" w:line="240" w:lineRule="auto"/>
              <w:jc w:val="both"/>
              <w:rPr>
                <w:rFonts w:cs="Calibri"/>
                <w:lang w:val="en-US"/>
              </w:rPr>
            </w:pPr>
            <w:r w:rsidRPr="000D6038">
              <w:rPr>
                <w:rFonts w:ascii="Cambria" w:hAnsi="Cambria" w:cs="Calibri"/>
                <w:color w:val="002060"/>
                <w:lang w:val="en-US"/>
              </w:rPr>
              <w:t>decide on the success of epidemic management with data from laboratory monitoring.</w:t>
            </w:r>
          </w:p>
        </w:tc>
      </w:tr>
      <w:tr w:rsidR="008078B2" w14:paraId="231317E8" w14:textId="77777777" w:rsidTr="003C7C21">
        <w:tc>
          <w:tcPr>
            <w:tcW w:w="9082" w:type="dxa"/>
            <w:gridSpan w:val="2"/>
            <w:tcBorders>
              <w:top w:val="nil"/>
              <w:left w:val="single" w:sz="8" w:space="0" w:color="000000"/>
              <w:bottom w:val="nil"/>
              <w:right w:val="single" w:sz="8" w:space="0" w:color="000000"/>
            </w:tcBorders>
            <w:shd w:val="clear" w:color="auto" w:fill="D9E2F3"/>
            <w:tcMar>
              <w:top w:w="0" w:type="dxa"/>
              <w:left w:w="108" w:type="dxa"/>
              <w:bottom w:w="0" w:type="dxa"/>
              <w:right w:w="108" w:type="dxa"/>
            </w:tcMar>
            <w:hideMark/>
          </w:tcPr>
          <w:p w14:paraId="03EFD6E1" w14:textId="77777777" w:rsidR="008078B2" w:rsidRDefault="008078B2" w:rsidP="00B651E3">
            <w:pPr>
              <w:spacing w:after="0" w:line="240" w:lineRule="auto"/>
              <w:jc w:val="both"/>
              <w:rPr>
                <w:rFonts w:cs="Calibri"/>
                <w:lang w:val="el-GR"/>
              </w:rPr>
            </w:pPr>
            <w:r>
              <w:rPr>
                <w:rFonts w:ascii="Cambria" w:hAnsi="Cambria" w:cs="Calibri"/>
                <w:b/>
                <w:bCs/>
                <w:color w:val="000000"/>
                <w:sz w:val="20"/>
                <w:szCs w:val="20"/>
              </w:rPr>
              <w:t>General Competencies</w:t>
            </w:r>
          </w:p>
        </w:tc>
      </w:tr>
      <w:tr w:rsidR="008078B2" w14:paraId="56CCF750" w14:textId="77777777" w:rsidTr="003C7C21">
        <w:tc>
          <w:tcPr>
            <w:tcW w:w="9082" w:type="dxa"/>
            <w:gridSpan w:val="2"/>
            <w:tcBorders>
              <w:top w:val="nil"/>
              <w:left w:val="single" w:sz="8" w:space="0" w:color="000000"/>
              <w:bottom w:val="nil"/>
              <w:right w:val="single" w:sz="8" w:space="0" w:color="000000"/>
            </w:tcBorders>
            <w:shd w:val="clear" w:color="auto" w:fill="D9E2F3"/>
            <w:tcMar>
              <w:top w:w="0" w:type="dxa"/>
              <w:left w:w="108" w:type="dxa"/>
              <w:bottom w:w="0" w:type="dxa"/>
              <w:right w:w="108" w:type="dxa"/>
            </w:tcMar>
            <w:hideMark/>
          </w:tcPr>
          <w:p w14:paraId="2E88F287" w14:textId="77777777" w:rsidR="008078B2" w:rsidRDefault="008078B2" w:rsidP="00B651E3">
            <w:pPr>
              <w:spacing w:after="0" w:line="240" w:lineRule="auto"/>
              <w:jc w:val="both"/>
              <w:rPr>
                <w:rFonts w:cs="Calibri"/>
              </w:rPr>
            </w:pPr>
            <w:r>
              <w:rPr>
                <w:rFonts w:ascii="Cambria" w:hAnsi="Cambria" w:cs="Calibri"/>
                <w:i/>
                <w:iCs/>
                <w:color w:val="000000"/>
                <w:sz w:val="16"/>
                <w:szCs w:val="16"/>
              </w:rPr>
              <w:t>Taking into account the general competencies that the graduate must have acquired (as these are listed in the Diploma Supplement and listed below) which of them is the aim of the course?</w:t>
            </w:r>
          </w:p>
        </w:tc>
      </w:tr>
      <w:tr w:rsidR="008078B2" w14:paraId="7F2D934B" w14:textId="77777777" w:rsidTr="003C7C21">
        <w:tc>
          <w:tcPr>
            <w:tcW w:w="3964" w:type="dxa"/>
            <w:tcBorders>
              <w:top w:val="single" w:sz="8" w:space="0" w:color="auto"/>
              <w:left w:val="single" w:sz="8" w:space="0" w:color="000000"/>
              <w:bottom w:val="single" w:sz="4" w:space="0" w:color="auto"/>
              <w:right w:val="nil"/>
            </w:tcBorders>
            <w:shd w:val="clear" w:color="auto" w:fill="D9E2F3"/>
            <w:tcMar>
              <w:top w:w="0" w:type="dxa"/>
              <w:left w:w="108" w:type="dxa"/>
              <w:bottom w:w="0" w:type="dxa"/>
              <w:right w:w="108" w:type="dxa"/>
            </w:tcMar>
            <w:hideMark/>
          </w:tcPr>
          <w:p w14:paraId="1038A2D7" w14:textId="77777777" w:rsidR="008078B2" w:rsidRDefault="008078B2" w:rsidP="00B651E3">
            <w:pPr>
              <w:spacing w:after="0" w:line="240" w:lineRule="auto"/>
              <w:jc w:val="both"/>
              <w:rPr>
                <w:rFonts w:cs="Calibri"/>
              </w:rPr>
            </w:pPr>
            <w:r>
              <w:rPr>
                <w:rFonts w:ascii="Cambria" w:hAnsi="Cambria" w:cs="Calibri"/>
                <w:i/>
                <w:iCs/>
                <w:color w:val="000000"/>
                <w:sz w:val="16"/>
                <w:szCs w:val="16"/>
              </w:rPr>
              <w:t>Search, analyze and synthesize data and information, using the necessary technologies</w:t>
            </w:r>
          </w:p>
          <w:p w14:paraId="67CBBF5C" w14:textId="77777777" w:rsidR="008078B2" w:rsidRDefault="008078B2" w:rsidP="00B651E3">
            <w:pPr>
              <w:spacing w:after="0" w:line="240" w:lineRule="auto"/>
              <w:jc w:val="both"/>
              <w:rPr>
                <w:rFonts w:cs="Calibri"/>
              </w:rPr>
            </w:pPr>
            <w:r>
              <w:rPr>
                <w:rFonts w:ascii="Cambria" w:hAnsi="Cambria" w:cs="Calibri"/>
                <w:i/>
                <w:iCs/>
                <w:color w:val="000000"/>
                <w:sz w:val="16"/>
                <w:szCs w:val="16"/>
              </w:rPr>
              <w:t>Adapting to new situations</w:t>
            </w:r>
          </w:p>
          <w:p w14:paraId="0E79218A" w14:textId="77777777" w:rsidR="008078B2" w:rsidRDefault="008078B2" w:rsidP="00B651E3">
            <w:pPr>
              <w:spacing w:after="0" w:line="240" w:lineRule="auto"/>
              <w:jc w:val="both"/>
              <w:rPr>
                <w:rFonts w:cs="Calibri"/>
              </w:rPr>
            </w:pPr>
            <w:r>
              <w:rPr>
                <w:rFonts w:ascii="Cambria" w:hAnsi="Cambria" w:cs="Calibri"/>
                <w:i/>
                <w:iCs/>
                <w:color w:val="000000"/>
                <w:sz w:val="16"/>
                <w:szCs w:val="16"/>
              </w:rPr>
              <w:t>Decision-making</w:t>
            </w:r>
          </w:p>
          <w:p w14:paraId="58085AF0" w14:textId="77777777" w:rsidR="008078B2" w:rsidRDefault="008078B2" w:rsidP="00B651E3">
            <w:pPr>
              <w:spacing w:after="0" w:line="240" w:lineRule="auto"/>
              <w:jc w:val="both"/>
              <w:rPr>
                <w:rFonts w:cs="Calibri"/>
              </w:rPr>
            </w:pPr>
            <w:r>
              <w:rPr>
                <w:rFonts w:ascii="Cambria" w:hAnsi="Cambria" w:cs="Calibri"/>
                <w:i/>
                <w:iCs/>
                <w:color w:val="000000"/>
                <w:sz w:val="16"/>
                <w:szCs w:val="16"/>
              </w:rPr>
              <w:t>Independent work</w:t>
            </w:r>
          </w:p>
          <w:p w14:paraId="53957EAE" w14:textId="77777777" w:rsidR="008078B2" w:rsidRDefault="008078B2" w:rsidP="00B651E3">
            <w:pPr>
              <w:spacing w:after="0" w:line="240" w:lineRule="auto"/>
              <w:jc w:val="both"/>
              <w:rPr>
                <w:rFonts w:cs="Calibri"/>
              </w:rPr>
            </w:pPr>
            <w:r>
              <w:rPr>
                <w:rFonts w:ascii="Cambria" w:hAnsi="Cambria" w:cs="Calibri"/>
                <w:i/>
                <w:iCs/>
                <w:color w:val="000000"/>
                <w:sz w:val="16"/>
                <w:szCs w:val="16"/>
              </w:rPr>
              <w:t>Teamwork</w:t>
            </w:r>
          </w:p>
          <w:p w14:paraId="2929BCB8" w14:textId="77777777" w:rsidR="008078B2" w:rsidRDefault="008078B2" w:rsidP="00B651E3">
            <w:pPr>
              <w:spacing w:after="0" w:line="240" w:lineRule="auto"/>
              <w:jc w:val="both"/>
              <w:rPr>
                <w:rFonts w:cs="Calibri"/>
              </w:rPr>
            </w:pPr>
            <w:r>
              <w:rPr>
                <w:rFonts w:ascii="Cambria" w:hAnsi="Cambria" w:cs="Calibri"/>
                <w:i/>
                <w:iCs/>
                <w:color w:val="000000"/>
                <w:sz w:val="16"/>
                <w:szCs w:val="16"/>
              </w:rPr>
              <w:t>Working in an international environment</w:t>
            </w:r>
          </w:p>
          <w:p w14:paraId="41399AB6" w14:textId="77777777" w:rsidR="008078B2" w:rsidRDefault="008078B2" w:rsidP="00B651E3">
            <w:pPr>
              <w:spacing w:after="0" w:line="240" w:lineRule="auto"/>
              <w:jc w:val="both"/>
              <w:rPr>
                <w:rFonts w:cs="Calibri"/>
              </w:rPr>
            </w:pPr>
            <w:r>
              <w:rPr>
                <w:rFonts w:ascii="Cambria" w:hAnsi="Cambria" w:cs="Calibri"/>
                <w:i/>
                <w:iCs/>
                <w:color w:val="000000"/>
                <w:sz w:val="16"/>
                <w:szCs w:val="16"/>
              </w:rPr>
              <w:t>Working in an interdisciplinary environment</w:t>
            </w:r>
          </w:p>
          <w:p w14:paraId="59F116FA" w14:textId="77777777" w:rsidR="008078B2" w:rsidRDefault="008078B2" w:rsidP="00B651E3">
            <w:pPr>
              <w:spacing w:after="0" w:line="240" w:lineRule="auto"/>
              <w:jc w:val="both"/>
              <w:rPr>
                <w:rFonts w:cs="Calibri"/>
              </w:rPr>
            </w:pPr>
            <w:r>
              <w:rPr>
                <w:rFonts w:ascii="Cambria" w:hAnsi="Cambria" w:cs="Calibri"/>
                <w:i/>
                <w:iCs/>
                <w:color w:val="000000"/>
                <w:sz w:val="16"/>
                <w:szCs w:val="16"/>
              </w:rPr>
              <w:t>Generating new research ideas</w:t>
            </w:r>
          </w:p>
        </w:tc>
        <w:tc>
          <w:tcPr>
            <w:tcW w:w="5118" w:type="dxa"/>
            <w:tcBorders>
              <w:top w:val="single" w:sz="8" w:space="0" w:color="auto"/>
              <w:left w:val="nil"/>
              <w:bottom w:val="single" w:sz="4" w:space="0" w:color="auto"/>
              <w:right w:val="single" w:sz="8" w:space="0" w:color="000000"/>
            </w:tcBorders>
            <w:shd w:val="clear" w:color="auto" w:fill="D9E2F3"/>
            <w:tcMar>
              <w:top w:w="0" w:type="dxa"/>
              <w:left w:w="108" w:type="dxa"/>
              <w:bottom w:w="0" w:type="dxa"/>
              <w:right w:w="108" w:type="dxa"/>
            </w:tcMar>
            <w:hideMark/>
          </w:tcPr>
          <w:p w14:paraId="110B4D04" w14:textId="77777777" w:rsidR="008078B2" w:rsidRDefault="008078B2" w:rsidP="00B651E3">
            <w:pPr>
              <w:spacing w:after="0" w:line="240" w:lineRule="auto"/>
              <w:jc w:val="both"/>
              <w:rPr>
                <w:rFonts w:cs="Calibri"/>
              </w:rPr>
            </w:pPr>
            <w:r>
              <w:rPr>
                <w:rFonts w:ascii="Cambria" w:hAnsi="Cambria" w:cs="Calibri"/>
                <w:i/>
                <w:iCs/>
                <w:color w:val="000000"/>
                <w:sz w:val="16"/>
                <w:szCs w:val="16"/>
              </w:rPr>
              <w:t>Project planning and management</w:t>
            </w:r>
          </w:p>
          <w:p w14:paraId="79963DE9" w14:textId="77777777" w:rsidR="008078B2" w:rsidRDefault="008078B2" w:rsidP="00B651E3">
            <w:pPr>
              <w:spacing w:after="0" w:line="240" w:lineRule="auto"/>
              <w:jc w:val="both"/>
              <w:rPr>
                <w:rFonts w:cs="Calibri"/>
              </w:rPr>
            </w:pPr>
            <w:r>
              <w:rPr>
                <w:rFonts w:ascii="Cambria" w:hAnsi="Cambria" w:cs="Calibri"/>
                <w:i/>
                <w:iCs/>
                <w:color w:val="000000"/>
                <w:sz w:val="16"/>
                <w:szCs w:val="16"/>
              </w:rPr>
              <w:t>Respect for diversity and multiculturalism</w:t>
            </w:r>
          </w:p>
          <w:p w14:paraId="13D1FAF9" w14:textId="77777777" w:rsidR="008078B2" w:rsidRDefault="008078B2" w:rsidP="00B651E3">
            <w:pPr>
              <w:spacing w:after="0" w:line="240" w:lineRule="auto"/>
              <w:jc w:val="both"/>
              <w:rPr>
                <w:rFonts w:cs="Calibri"/>
              </w:rPr>
            </w:pPr>
            <w:r>
              <w:rPr>
                <w:rFonts w:ascii="Cambria" w:hAnsi="Cambria" w:cs="Calibri"/>
                <w:i/>
                <w:iCs/>
                <w:color w:val="000000"/>
                <w:sz w:val="16"/>
                <w:szCs w:val="16"/>
              </w:rPr>
              <w:t>Respect for the natural environment</w:t>
            </w:r>
          </w:p>
          <w:p w14:paraId="7995E883" w14:textId="77777777" w:rsidR="008078B2" w:rsidRDefault="008078B2" w:rsidP="00B651E3">
            <w:pPr>
              <w:spacing w:after="0" w:line="240" w:lineRule="auto"/>
              <w:jc w:val="both"/>
              <w:rPr>
                <w:rFonts w:cs="Calibri"/>
              </w:rPr>
            </w:pPr>
            <w:r>
              <w:rPr>
                <w:rFonts w:ascii="Cambria" w:hAnsi="Cambria" w:cs="Calibri"/>
                <w:i/>
                <w:iCs/>
                <w:color w:val="000000"/>
                <w:sz w:val="16"/>
                <w:szCs w:val="16"/>
              </w:rPr>
              <w:t>Demonstration of social, professional and ethical responsibility and gender sensitivity</w:t>
            </w:r>
          </w:p>
          <w:p w14:paraId="0705E36D" w14:textId="77777777" w:rsidR="008078B2" w:rsidRDefault="008078B2" w:rsidP="00B651E3">
            <w:pPr>
              <w:spacing w:after="0" w:line="240" w:lineRule="auto"/>
              <w:jc w:val="both"/>
              <w:rPr>
                <w:rFonts w:cs="Calibri"/>
              </w:rPr>
            </w:pPr>
            <w:r>
              <w:rPr>
                <w:rFonts w:ascii="Cambria" w:hAnsi="Cambria" w:cs="Calibri"/>
                <w:i/>
                <w:iCs/>
                <w:color w:val="000000"/>
                <w:sz w:val="16"/>
                <w:szCs w:val="16"/>
              </w:rPr>
              <w:t>Criticism and self-criticism</w:t>
            </w:r>
          </w:p>
          <w:p w14:paraId="07F28D90" w14:textId="77777777" w:rsidR="008078B2" w:rsidRDefault="008078B2" w:rsidP="00B651E3">
            <w:pPr>
              <w:spacing w:after="0" w:line="240" w:lineRule="auto"/>
              <w:jc w:val="both"/>
              <w:rPr>
                <w:rFonts w:cs="Calibri"/>
              </w:rPr>
            </w:pPr>
            <w:r>
              <w:rPr>
                <w:rFonts w:ascii="Cambria" w:hAnsi="Cambria" w:cs="Calibri"/>
                <w:i/>
                <w:iCs/>
                <w:color w:val="000000"/>
                <w:sz w:val="16"/>
                <w:szCs w:val="16"/>
              </w:rPr>
              <w:t>Promotion of free, creative and inductive thinking</w:t>
            </w:r>
          </w:p>
        </w:tc>
      </w:tr>
      <w:tr w:rsidR="008078B2" w14:paraId="0743ABAF" w14:textId="77777777" w:rsidTr="003C7C21">
        <w:tc>
          <w:tcPr>
            <w:tcW w:w="908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78971D" w14:textId="77777777" w:rsidR="008078B2" w:rsidRDefault="008078B2" w:rsidP="00B651E3">
            <w:pPr>
              <w:spacing w:after="0" w:line="240" w:lineRule="auto"/>
              <w:ind w:left="425" w:hanging="357"/>
              <w:jc w:val="both"/>
              <w:rPr>
                <w:rFonts w:cs="Calibri"/>
              </w:rPr>
            </w:pPr>
            <w:r>
              <w:rPr>
                <w:rFonts w:ascii="Symbol" w:hAnsi="Symbol" w:cs="Calibri"/>
                <w:color w:val="002060"/>
              </w:rPr>
              <w:lastRenderedPageBreak/>
              <w:t>·</w:t>
            </w:r>
            <w:r>
              <w:rPr>
                <w:color w:val="002060"/>
                <w:sz w:val="14"/>
                <w:szCs w:val="14"/>
              </w:rPr>
              <w:t>        </w:t>
            </w:r>
            <w:r>
              <w:rPr>
                <w:rFonts w:ascii="Cambria" w:hAnsi="Cambria" w:cs="Calibri"/>
                <w:color w:val="002060"/>
              </w:rPr>
              <w:t>Search, analysis and synthesis of data and information on the structure, organization and operation of Public Health Laboratories using modern technologies to draw safe conclusions</w:t>
            </w:r>
          </w:p>
          <w:p w14:paraId="3749F88C" w14:textId="77777777" w:rsidR="008078B2" w:rsidRDefault="008078B2" w:rsidP="00B651E3">
            <w:pPr>
              <w:spacing w:after="0" w:line="240" w:lineRule="auto"/>
              <w:ind w:left="425" w:hanging="357"/>
              <w:jc w:val="both"/>
              <w:rPr>
                <w:rFonts w:cs="Calibri"/>
              </w:rPr>
            </w:pPr>
            <w:r>
              <w:rPr>
                <w:rFonts w:ascii="Symbol" w:hAnsi="Symbol" w:cs="Calibri"/>
                <w:color w:val="002060"/>
              </w:rPr>
              <w:t>·</w:t>
            </w:r>
            <w:r>
              <w:rPr>
                <w:color w:val="002060"/>
                <w:sz w:val="14"/>
                <w:szCs w:val="14"/>
              </w:rPr>
              <w:t>        </w:t>
            </w:r>
            <w:r>
              <w:rPr>
                <w:rFonts w:ascii="Cambria" w:hAnsi="Cambria" w:cs="Calibri"/>
                <w:color w:val="002060"/>
              </w:rPr>
              <w:t>Assessment of biological hazards in public health laboratories and leading to decision-making on biosecurity</w:t>
            </w:r>
          </w:p>
          <w:p w14:paraId="2BD0D180" w14:textId="77777777" w:rsidR="008078B2" w:rsidRDefault="008078B2" w:rsidP="00B651E3">
            <w:pPr>
              <w:spacing w:after="0" w:line="240" w:lineRule="auto"/>
              <w:ind w:left="425" w:hanging="357"/>
              <w:jc w:val="both"/>
              <w:rPr>
                <w:rFonts w:cs="Calibri"/>
              </w:rPr>
            </w:pPr>
            <w:r>
              <w:rPr>
                <w:rFonts w:ascii="Symbol" w:hAnsi="Symbol" w:cs="Calibri"/>
                <w:color w:val="002060"/>
              </w:rPr>
              <w:t>·</w:t>
            </w:r>
            <w:r>
              <w:rPr>
                <w:color w:val="002060"/>
                <w:sz w:val="14"/>
                <w:szCs w:val="14"/>
              </w:rPr>
              <w:t>        </w:t>
            </w:r>
            <w:r>
              <w:rPr>
                <w:rFonts w:ascii="Cambria" w:hAnsi="Cambria" w:cs="Calibri"/>
                <w:color w:val="002060"/>
              </w:rPr>
              <w:t>Implementation of international quality and accreditation standards</w:t>
            </w:r>
          </w:p>
          <w:p w14:paraId="0501EFA6" w14:textId="77777777" w:rsidR="008078B2" w:rsidRDefault="008078B2" w:rsidP="00B651E3">
            <w:pPr>
              <w:spacing w:after="0" w:line="240" w:lineRule="auto"/>
              <w:ind w:left="425" w:hanging="357"/>
              <w:jc w:val="both"/>
              <w:rPr>
                <w:rFonts w:cs="Calibri"/>
              </w:rPr>
            </w:pPr>
            <w:r>
              <w:rPr>
                <w:rFonts w:ascii="Symbol" w:hAnsi="Symbol" w:cs="Calibri"/>
                <w:color w:val="002060"/>
              </w:rPr>
              <w:t>·</w:t>
            </w:r>
            <w:r>
              <w:rPr>
                <w:color w:val="002060"/>
                <w:sz w:val="14"/>
                <w:szCs w:val="14"/>
              </w:rPr>
              <w:t>        </w:t>
            </w:r>
            <w:r>
              <w:rPr>
                <w:rFonts w:ascii="Cambria" w:hAnsi="Cambria" w:cs="Calibri"/>
                <w:color w:val="002060"/>
              </w:rPr>
              <w:t>Conducting autonomous and teamwork on epidemic response issues</w:t>
            </w:r>
          </w:p>
          <w:p w14:paraId="3653661B" w14:textId="77777777" w:rsidR="008078B2" w:rsidRDefault="008078B2" w:rsidP="00B651E3">
            <w:pPr>
              <w:spacing w:after="0" w:line="240" w:lineRule="auto"/>
              <w:ind w:left="425" w:hanging="357"/>
              <w:jc w:val="both"/>
              <w:rPr>
                <w:rFonts w:cs="Calibri"/>
              </w:rPr>
            </w:pPr>
            <w:r>
              <w:rPr>
                <w:rFonts w:ascii="Symbol" w:hAnsi="Symbol" w:cs="Calibri"/>
                <w:color w:val="002060"/>
              </w:rPr>
              <w:t>·</w:t>
            </w:r>
            <w:r>
              <w:rPr>
                <w:color w:val="002060"/>
                <w:sz w:val="14"/>
                <w:szCs w:val="14"/>
              </w:rPr>
              <w:t>        </w:t>
            </w:r>
            <w:r>
              <w:rPr>
                <w:rFonts w:ascii="Cambria" w:hAnsi="Cambria" w:cs="Calibri"/>
                <w:color w:val="002060"/>
              </w:rPr>
              <w:t>Work in an international and interdisciplinary environment</w:t>
            </w:r>
          </w:p>
          <w:p w14:paraId="3880F97E" w14:textId="77777777" w:rsidR="008078B2" w:rsidRDefault="008078B2" w:rsidP="00B651E3">
            <w:pPr>
              <w:spacing w:after="0" w:line="240" w:lineRule="auto"/>
              <w:ind w:left="425" w:hanging="357"/>
              <w:jc w:val="both"/>
              <w:rPr>
                <w:rFonts w:cs="Calibri"/>
              </w:rPr>
            </w:pPr>
            <w:r>
              <w:rPr>
                <w:rFonts w:ascii="Symbol" w:hAnsi="Symbol" w:cs="Calibri"/>
                <w:color w:val="002060"/>
              </w:rPr>
              <w:t>·</w:t>
            </w:r>
            <w:r>
              <w:rPr>
                <w:color w:val="002060"/>
                <w:sz w:val="14"/>
                <w:szCs w:val="14"/>
              </w:rPr>
              <w:t>        </w:t>
            </w:r>
            <w:r>
              <w:rPr>
                <w:rFonts w:ascii="Cambria" w:hAnsi="Cambria" w:cs="Calibri"/>
                <w:color w:val="002060"/>
              </w:rPr>
              <w:t>Contribution to the production of new research ideas</w:t>
            </w:r>
          </w:p>
          <w:p w14:paraId="46F02EE4" w14:textId="77777777" w:rsidR="008078B2" w:rsidRDefault="008078B2" w:rsidP="00B651E3">
            <w:pPr>
              <w:spacing w:after="0" w:line="240" w:lineRule="auto"/>
              <w:ind w:left="425" w:hanging="357"/>
              <w:jc w:val="both"/>
              <w:rPr>
                <w:rFonts w:cs="Calibri"/>
              </w:rPr>
            </w:pPr>
            <w:r>
              <w:rPr>
                <w:rFonts w:ascii="Symbol" w:hAnsi="Symbol" w:cs="Calibri"/>
                <w:color w:val="1F3864"/>
              </w:rPr>
              <w:t>·</w:t>
            </w:r>
            <w:r>
              <w:rPr>
                <w:color w:val="1F3864"/>
                <w:sz w:val="14"/>
                <w:szCs w:val="14"/>
              </w:rPr>
              <w:t>        </w:t>
            </w:r>
            <w:r>
              <w:rPr>
                <w:rFonts w:ascii="Cambria" w:hAnsi="Cambria" w:cs="Calibri"/>
                <w:color w:val="002060"/>
              </w:rPr>
              <w:t>Adaptation to new situations and the dynamic and ever-changing scientific landscape to address contemporary challenges</w:t>
            </w:r>
          </w:p>
        </w:tc>
      </w:tr>
    </w:tbl>
    <w:p w14:paraId="4A1E1DA8" w14:textId="035CA5C4" w:rsidR="008078B2" w:rsidRPr="00AD22C3" w:rsidRDefault="008078B2" w:rsidP="00AD22C3">
      <w:pPr>
        <w:pStyle w:val="ListParagraph"/>
        <w:numPr>
          <w:ilvl w:val="0"/>
          <w:numId w:val="18"/>
        </w:numPr>
        <w:spacing w:line="240" w:lineRule="auto"/>
        <w:jc w:val="both"/>
        <w:rPr>
          <w:rFonts w:cs="Calibri"/>
          <w:color w:val="000000"/>
        </w:rPr>
      </w:pPr>
      <w:r w:rsidRPr="00AD22C3">
        <w:rPr>
          <w:rFonts w:ascii="Cambria" w:hAnsi="Cambria" w:cs="Calibri"/>
          <w:b/>
          <w:bCs/>
          <w:color w:val="000000"/>
        </w:rPr>
        <w:t>COURSE CONTENT</w:t>
      </w:r>
    </w:p>
    <w:tbl>
      <w:tblPr>
        <w:tblW w:w="0" w:type="auto"/>
        <w:tblInd w:w="-15" w:type="dxa"/>
        <w:tblCellMar>
          <w:left w:w="0" w:type="dxa"/>
          <w:right w:w="0" w:type="dxa"/>
        </w:tblCellMar>
        <w:tblLook w:val="04A0" w:firstRow="1" w:lastRow="0" w:firstColumn="1" w:lastColumn="0" w:noHBand="0" w:noVBand="1"/>
      </w:tblPr>
      <w:tblGrid>
        <w:gridCol w:w="9082"/>
      </w:tblGrid>
      <w:tr w:rsidR="008078B2" w14:paraId="57B2103E" w14:textId="77777777" w:rsidTr="003C7C21">
        <w:trPr>
          <w:trHeight w:val="5074"/>
        </w:trPr>
        <w:tc>
          <w:tcPr>
            <w:tcW w:w="908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064A202" w14:textId="77777777" w:rsidR="008078B2" w:rsidRPr="008078B2" w:rsidRDefault="008078B2" w:rsidP="00015D4F">
            <w:pPr>
              <w:spacing w:after="0" w:line="240" w:lineRule="auto"/>
              <w:jc w:val="both"/>
              <w:rPr>
                <w:rFonts w:cs="Calibri"/>
                <w:lang w:val="en-US"/>
              </w:rPr>
            </w:pPr>
            <w:r>
              <w:rPr>
                <w:rFonts w:ascii="Cambria" w:hAnsi="Cambria" w:cs="Calibri"/>
                <w:color w:val="002060"/>
              </w:rPr>
              <w:t>Modules:</w:t>
            </w:r>
          </w:p>
          <w:p w14:paraId="2FA7D063" w14:textId="37488AB5"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Introduction to the structure, organization and operation of a Public Health Laboratory</w:t>
            </w:r>
          </w:p>
          <w:p w14:paraId="53F23F81" w14:textId="6AE30DB6" w:rsidR="008078B2" w:rsidRPr="00015D4F" w:rsidRDefault="008078B2" w:rsidP="00015D4F">
            <w:pPr>
              <w:pStyle w:val="ListParagraph"/>
              <w:numPr>
                <w:ilvl w:val="0"/>
                <w:numId w:val="24"/>
              </w:numPr>
              <w:spacing w:after="0" w:line="240" w:lineRule="auto"/>
              <w:jc w:val="both"/>
              <w:rPr>
                <w:rFonts w:cs="Calibri"/>
              </w:rPr>
            </w:pPr>
            <w:r w:rsidRPr="00015D4F">
              <w:rPr>
                <w:rFonts w:ascii="Cambria" w:hAnsi="Cambria" w:cs="Calibri"/>
                <w:color w:val="002060"/>
              </w:rPr>
              <w:t>Risk assessment and management</w:t>
            </w:r>
          </w:p>
          <w:p w14:paraId="0F7B226A" w14:textId="12544BF3"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Biosecurity levels in public health laboratories</w:t>
            </w:r>
          </w:p>
          <w:p w14:paraId="01E3FB3A" w14:textId="0F0DB2C4"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Implementation of appropriate sampling strategies, packaging and dispatch of biological samples</w:t>
            </w:r>
          </w:p>
          <w:p w14:paraId="222994D2" w14:textId="45AC1729"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Quality management and international accreditation standards</w:t>
            </w:r>
          </w:p>
          <w:p w14:paraId="303F1156" w14:textId="16117EC1"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Diagnosis with conventional and molecular techniques</w:t>
            </w:r>
          </w:p>
          <w:p w14:paraId="7E88E0F0" w14:textId="0E263A78"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Surveillance of infectious diseases - from theory to practice I (Contribution of the Reference Centers)</w:t>
            </w:r>
          </w:p>
          <w:p w14:paraId="642A4914" w14:textId="25CADFB0"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Surveillance of infectious diseases - from theory to practice II (Contribution of the Reference Centers)</w:t>
            </w:r>
          </w:p>
          <w:p w14:paraId="454261B4" w14:textId="50424918"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Surveillance of infectious diseases - from theory to practice III (Contribution of the Reference Centers)</w:t>
            </w:r>
          </w:p>
          <w:p w14:paraId="1EAAFD46" w14:textId="41D6752E"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The role of the Central Public Health Laboratory</w:t>
            </w:r>
          </w:p>
          <w:p w14:paraId="20C339D4" w14:textId="0801AD2A"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Analysis of scenarios for dealing with epidemics</w:t>
            </w:r>
          </w:p>
          <w:p w14:paraId="7C8E33DB" w14:textId="307CC81B"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Communication of public health laboratories with decision-making centers</w:t>
            </w:r>
          </w:p>
          <w:p w14:paraId="1D6F7396" w14:textId="378A9D22" w:rsidR="008078B2" w:rsidRPr="00015D4F" w:rsidRDefault="008078B2" w:rsidP="00015D4F">
            <w:pPr>
              <w:pStyle w:val="ListParagraph"/>
              <w:numPr>
                <w:ilvl w:val="0"/>
                <w:numId w:val="24"/>
              </w:numPr>
              <w:spacing w:after="0" w:line="240" w:lineRule="auto"/>
              <w:jc w:val="both"/>
              <w:rPr>
                <w:rFonts w:cs="Calibri"/>
                <w:lang w:val="en-US"/>
              </w:rPr>
            </w:pPr>
            <w:r w:rsidRPr="00015D4F">
              <w:rPr>
                <w:rFonts w:ascii="Cambria" w:hAnsi="Cambria" w:cs="Calibri"/>
                <w:color w:val="002060"/>
                <w:lang w:val="en-US"/>
              </w:rPr>
              <w:t>Enhancing the capabilities of Public Health Laboratories to address contemporary challenges</w:t>
            </w:r>
          </w:p>
        </w:tc>
      </w:tr>
    </w:tbl>
    <w:p w14:paraId="6525F0B0" w14:textId="1496AFA0" w:rsidR="008078B2" w:rsidRPr="00AD22C3" w:rsidRDefault="008078B2" w:rsidP="00AD22C3">
      <w:pPr>
        <w:pStyle w:val="ListParagraph"/>
        <w:numPr>
          <w:ilvl w:val="0"/>
          <w:numId w:val="18"/>
        </w:numPr>
        <w:spacing w:line="240" w:lineRule="auto"/>
        <w:jc w:val="both"/>
        <w:rPr>
          <w:rFonts w:cs="Calibri"/>
          <w:color w:val="000000"/>
          <w:lang w:val="en-US"/>
        </w:rPr>
      </w:pPr>
      <w:r w:rsidRPr="00AD22C3">
        <w:rPr>
          <w:rFonts w:ascii="Cambria" w:hAnsi="Cambria" w:cs="Calibri"/>
          <w:b/>
          <w:bCs/>
          <w:color w:val="000000"/>
          <w:lang w:val="en-US"/>
        </w:rPr>
        <w:t>TEACHING AND LEARNING METHODS - EVALUATION</w:t>
      </w:r>
    </w:p>
    <w:tbl>
      <w:tblPr>
        <w:tblW w:w="0" w:type="auto"/>
        <w:tblInd w:w="-15" w:type="dxa"/>
        <w:tblCellMar>
          <w:left w:w="0" w:type="dxa"/>
          <w:right w:w="0" w:type="dxa"/>
        </w:tblCellMar>
        <w:tblLook w:val="04A0" w:firstRow="1" w:lastRow="0" w:firstColumn="1" w:lastColumn="0" w:noHBand="0" w:noVBand="1"/>
      </w:tblPr>
      <w:tblGrid>
        <w:gridCol w:w="3306"/>
        <w:gridCol w:w="5776"/>
      </w:tblGrid>
      <w:tr w:rsidR="008078B2" w14:paraId="19DF4F7C" w14:textId="77777777" w:rsidTr="008078B2">
        <w:tc>
          <w:tcPr>
            <w:tcW w:w="3306"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7B8F8BCA" w14:textId="77777777" w:rsidR="008078B2" w:rsidRPr="008078B2" w:rsidRDefault="008078B2" w:rsidP="00B651E3">
            <w:pPr>
              <w:spacing w:line="240" w:lineRule="auto"/>
              <w:jc w:val="both"/>
              <w:rPr>
                <w:rFonts w:cs="Calibri"/>
                <w:lang w:val="en-US"/>
              </w:rPr>
            </w:pPr>
            <w:r>
              <w:rPr>
                <w:rFonts w:ascii="Cambria" w:hAnsi="Cambria" w:cs="Calibri"/>
                <w:b/>
                <w:bCs/>
                <w:color w:val="000000"/>
                <w:sz w:val="20"/>
                <w:szCs w:val="20"/>
              </w:rPr>
              <w:t>DELIVERY METHOD</w:t>
            </w:r>
            <w:r>
              <w:rPr>
                <w:rFonts w:ascii="Cambria" w:hAnsi="Cambria" w:cs="Calibri"/>
                <w:b/>
                <w:bCs/>
                <w:color w:val="000000"/>
                <w:sz w:val="20"/>
                <w:szCs w:val="20"/>
              </w:rPr>
              <w:br/>
            </w:r>
            <w:r>
              <w:rPr>
                <w:rFonts w:ascii="Cambria" w:hAnsi="Cambria" w:cs="Calibri"/>
                <w:i/>
                <w:iCs/>
                <w:color w:val="000000"/>
                <w:sz w:val="16"/>
                <w:szCs w:val="16"/>
              </w:rPr>
              <w:t>Face to face, Distance learning, etc.</w:t>
            </w:r>
          </w:p>
        </w:tc>
        <w:tc>
          <w:tcPr>
            <w:tcW w:w="57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F2CE40" w14:textId="77777777" w:rsidR="008078B2" w:rsidRDefault="008078B2" w:rsidP="00B651E3">
            <w:pPr>
              <w:spacing w:line="240" w:lineRule="auto"/>
              <w:jc w:val="both"/>
              <w:rPr>
                <w:rFonts w:cs="Calibri"/>
              </w:rPr>
            </w:pPr>
            <w:r>
              <w:rPr>
                <w:rFonts w:ascii="Cambria" w:hAnsi="Cambria" w:cs="Calibri"/>
                <w:color w:val="002060"/>
              </w:rPr>
              <w:t>Group recommendations, laboratory and tutorial exercises</w:t>
            </w:r>
          </w:p>
        </w:tc>
      </w:tr>
      <w:tr w:rsidR="008078B2" w14:paraId="11F5D2CE" w14:textId="77777777" w:rsidTr="00A75DEF">
        <w:tc>
          <w:tcPr>
            <w:tcW w:w="3306" w:type="dxa"/>
            <w:tcBorders>
              <w:top w:val="nil"/>
              <w:left w:val="single" w:sz="8" w:space="0" w:color="000000"/>
              <w:bottom w:val="single" w:sz="4" w:space="0" w:color="auto"/>
              <w:right w:val="nil"/>
            </w:tcBorders>
            <w:shd w:val="clear" w:color="auto" w:fill="D9E2F3"/>
            <w:tcMar>
              <w:top w:w="0" w:type="dxa"/>
              <w:left w:w="108" w:type="dxa"/>
              <w:bottom w:w="0" w:type="dxa"/>
              <w:right w:w="108" w:type="dxa"/>
            </w:tcMar>
            <w:hideMark/>
          </w:tcPr>
          <w:p w14:paraId="26F9008B" w14:textId="77777777" w:rsidR="008078B2" w:rsidRDefault="008078B2" w:rsidP="00B651E3">
            <w:pPr>
              <w:spacing w:line="240" w:lineRule="auto"/>
              <w:jc w:val="both"/>
              <w:rPr>
                <w:rFonts w:cs="Calibri"/>
              </w:rPr>
            </w:pPr>
            <w:r>
              <w:rPr>
                <w:rFonts w:ascii="Cambria" w:hAnsi="Cambria" w:cs="Calibri"/>
                <w:b/>
                <w:bCs/>
                <w:color w:val="000000"/>
                <w:sz w:val="20"/>
                <w:szCs w:val="20"/>
              </w:rPr>
              <w:t>USE OF INFORMATION AND COMMUNICATION TECHNOLOGIES</w:t>
            </w:r>
            <w:r>
              <w:rPr>
                <w:rFonts w:ascii="Cambria" w:hAnsi="Cambria" w:cs="Calibri"/>
                <w:b/>
                <w:bCs/>
                <w:color w:val="000000"/>
                <w:sz w:val="20"/>
                <w:szCs w:val="20"/>
              </w:rPr>
              <w:br/>
            </w:r>
            <w:r>
              <w:rPr>
                <w:rFonts w:ascii="Cambria" w:hAnsi="Cambria" w:cs="Calibri"/>
                <w:i/>
                <w:iCs/>
                <w:color w:val="000000"/>
                <w:sz w:val="16"/>
                <w:szCs w:val="16"/>
              </w:rPr>
              <w:t>Use of ICT in Teaching, Laboratory Education, Communication with students</w:t>
            </w:r>
          </w:p>
        </w:tc>
        <w:tc>
          <w:tcPr>
            <w:tcW w:w="5776" w:type="dxa"/>
            <w:tcBorders>
              <w:top w:val="nil"/>
              <w:left w:val="single" w:sz="8" w:space="0" w:color="000000"/>
              <w:bottom w:val="single" w:sz="4" w:space="0" w:color="auto"/>
              <w:right w:val="single" w:sz="8" w:space="0" w:color="000000"/>
            </w:tcBorders>
            <w:shd w:val="clear" w:color="auto" w:fill="FFFFFF"/>
            <w:tcMar>
              <w:top w:w="0" w:type="dxa"/>
              <w:left w:w="108" w:type="dxa"/>
              <w:bottom w:w="0" w:type="dxa"/>
              <w:right w:w="108" w:type="dxa"/>
            </w:tcMar>
            <w:hideMark/>
          </w:tcPr>
          <w:p w14:paraId="3996ACB0"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rPr>
              <w:t>-</w:t>
            </w:r>
            <w:r w:rsidRPr="008078B2">
              <w:rPr>
                <w:color w:val="002060"/>
                <w:sz w:val="14"/>
                <w:szCs w:val="14"/>
                <w:lang w:val="en-US"/>
              </w:rPr>
              <w:t>        </w:t>
            </w:r>
            <w:r>
              <w:rPr>
                <w:rFonts w:ascii="Cambria" w:hAnsi="Cambria" w:cs="Calibri"/>
                <w:color w:val="002060"/>
                <w:lang w:val="en"/>
              </w:rPr>
              <w:t>Posting of course material (notes, lecture slides, exercises, </w:t>
            </w:r>
            <w:r>
              <w:rPr>
                <w:rFonts w:ascii="Cambria" w:hAnsi="Cambria" w:cs="Calibri"/>
                <w:color w:val="002060"/>
                <w:lang w:val="en-US"/>
              </w:rPr>
              <w:t>case reports</w:t>
            </w:r>
            <w:r>
              <w:rPr>
                <w:rFonts w:ascii="Cambria" w:hAnsi="Cambria" w:cs="Calibri"/>
                <w:color w:val="002060"/>
                <w:lang w:val="en"/>
              </w:rPr>
              <w:t>, laboratory </w:t>
            </w:r>
            <w:r>
              <w:rPr>
                <w:rFonts w:ascii="Cambria" w:hAnsi="Cambria" w:cs="Calibri"/>
                <w:color w:val="002060"/>
                <w:lang w:val="en-US"/>
              </w:rPr>
              <w:t>quizzes</w:t>
            </w:r>
            <w:r>
              <w:rPr>
                <w:rFonts w:ascii="Cambria" w:hAnsi="Cambria" w:cs="Calibri"/>
                <w:color w:val="002060"/>
                <w:lang w:val="en"/>
              </w:rPr>
              <w:t>) on the e-learning platform (-</w:t>
            </w:r>
            <w:r w:rsidRPr="008078B2">
              <w:rPr>
                <w:rFonts w:ascii="Cambria" w:hAnsi="Cambria" w:cs="Calibri"/>
                <w:color w:val="002060"/>
                <w:lang w:val="en-US"/>
              </w:rPr>
              <w:t>).</w:t>
            </w:r>
          </w:p>
          <w:p w14:paraId="646BADC2" w14:textId="77777777" w:rsidR="008078B2" w:rsidRPr="008078B2" w:rsidRDefault="008078B2" w:rsidP="00B651E3">
            <w:pPr>
              <w:pStyle w:val="ListParagraph"/>
              <w:spacing w:line="240" w:lineRule="auto"/>
              <w:ind w:left="360" w:hanging="360"/>
              <w:jc w:val="both"/>
              <w:rPr>
                <w:rFonts w:ascii="Calibri" w:hAnsi="Calibri" w:cs="Calibri"/>
                <w:lang w:val="en-US"/>
              </w:rPr>
            </w:pPr>
            <w:r>
              <w:rPr>
                <w:rFonts w:ascii="Symbol" w:hAnsi="Symbol" w:cs="Calibri"/>
                <w:color w:val="002060"/>
              </w:rPr>
              <w:t>-</w:t>
            </w:r>
            <w:r w:rsidRPr="008078B2">
              <w:rPr>
                <w:color w:val="002060"/>
                <w:sz w:val="14"/>
                <w:szCs w:val="14"/>
                <w:lang w:val="en-US"/>
              </w:rPr>
              <w:t>        </w:t>
            </w:r>
            <w:r>
              <w:rPr>
                <w:rFonts w:ascii="Cambria" w:hAnsi="Cambria" w:cs="Calibri"/>
                <w:color w:val="002060"/>
                <w:lang w:val="en"/>
              </w:rPr>
              <w:t>Use of e-mail and announcements on the e-learning platform for communication with students.</w:t>
            </w:r>
          </w:p>
        </w:tc>
      </w:tr>
      <w:tr w:rsidR="008078B2" w14:paraId="5764F052" w14:textId="77777777" w:rsidTr="00A75DEF">
        <w:trPr>
          <w:trHeight w:val="870"/>
        </w:trPr>
        <w:tc>
          <w:tcPr>
            <w:tcW w:w="3306" w:type="dxa"/>
            <w:tcBorders>
              <w:top w:val="single" w:sz="4" w:space="0" w:color="auto"/>
              <w:left w:val="single" w:sz="4" w:space="0" w:color="auto"/>
              <w:bottom w:val="single" w:sz="4" w:space="0" w:color="auto"/>
              <w:right w:val="single" w:sz="4" w:space="0" w:color="auto"/>
            </w:tcBorders>
            <w:shd w:val="clear" w:color="auto" w:fill="D9E2F3"/>
            <w:tcMar>
              <w:top w:w="113" w:type="dxa"/>
              <w:left w:w="108" w:type="dxa"/>
              <w:bottom w:w="0" w:type="dxa"/>
              <w:right w:w="108" w:type="dxa"/>
            </w:tcMar>
            <w:hideMark/>
          </w:tcPr>
          <w:p w14:paraId="1EA4EED2" w14:textId="77777777" w:rsidR="008078B2" w:rsidRDefault="008078B2" w:rsidP="00B651E3">
            <w:pPr>
              <w:spacing w:after="0" w:line="240" w:lineRule="auto"/>
              <w:jc w:val="both"/>
              <w:rPr>
                <w:rFonts w:cs="Calibri"/>
              </w:rPr>
            </w:pPr>
            <w:r>
              <w:rPr>
                <w:rFonts w:ascii="Cambria" w:hAnsi="Cambria" w:cs="Calibri"/>
                <w:b/>
                <w:bCs/>
                <w:color w:val="000000"/>
                <w:sz w:val="20"/>
                <w:szCs w:val="20"/>
              </w:rPr>
              <w:t>TEACHING ORGANIZATION</w:t>
            </w:r>
          </w:p>
          <w:p w14:paraId="386ABACB" w14:textId="77777777" w:rsidR="008078B2" w:rsidRDefault="008078B2" w:rsidP="00B651E3">
            <w:pPr>
              <w:spacing w:after="0" w:line="240" w:lineRule="auto"/>
              <w:jc w:val="both"/>
              <w:rPr>
                <w:rFonts w:cs="Calibri"/>
              </w:rPr>
            </w:pPr>
            <w:r>
              <w:rPr>
                <w:rFonts w:ascii="Cambria" w:hAnsi="Cambria" w:cs="Calibri"/>
                <w:i/>
                <w:iCs/>
                <w:color w:val="000000"/>
                <w:sz w:val="16"/>
                <w:szCs w:val="16"/>
              </w:rPr>
              <w:t>The way and methods of teaching are described in detail.</w:t>
            </w:r>
          </w:p>
          <w:p w14:paraId="718CC2AD" w14:textId="77777777" w:rsidR="008078B2" w:rsidRDefault="008078B2" w:rsidP="00B651E3">
            <w:pPr>
              <w:spacing w:after="0" w:line="240" w:lineRule="auto"/>
              <w:jc w:val="both"/>
              <w:rPr>
                <w:rFonts w:cs="Calibri"/>
              </w:rPr>
            </w:pPr>
            <w:r>
              <w:rPr>
                <w:rFonts w:ascii="Cambria" w:hAnsi="Cambria" w:cs="Calibri"/>
                <w:i/>
                <w:iCs/>
                <w:color w:val="000000"/>
                <w:sz w:val="16"/>
                <w:szCs w:val="16"/>
              </w:rPr>
              <w:t xml:space="preserve">Lectures, Seminars, Laboratory Exercise, Field Exercise, Study &amp; analysis of bibliography, Tutorial, Practical (Placement), Clinical Practice, Art Laboratory, Interactive teaching, </w:t>
            </w:r>
            <w:proofErr w:type="gramStart"/>
            <w:r>
              <w:rPr>
                <w:rFonts w:ascii="Cambria" w:hAnsi="Cambria" w:cs="Calibri"/>
                <w:i/>
                <w:iCs/>
                <w:color w:val="000000"/>
                <w:sz w:val="16"/>
                <w:szCs w:val="16"/>
              </w:rPr>
              <w:t>Educational</w:t>
            </w:r>
            <w:proofErr w:type="gramEnd"/>
            <w:r>
              <w:rPr>
                <w:rFonts w:ascii="Cambria" w:hAnsi="Cambria" w:cs="Calibri"/>
                <w:i/>
                <w:iCs/>
                <w:color w:val="000000"/>
                <w:sz w:val="16"/>
                <w:szCs w:val="16"/>
              </w:rPr>
              <w:t xml:space="preserve"> visits, Study preparation (</w:t>
            </w:r>
            <w:r>
              <w:rPr>
                <w:rFonts w:ascii="Cambria" w:hAnsi="Cambria" w:cs="Calibri"/>
                <w:i/>
                <w:iCs/>
                <w:color w:val="000000"/>
                <w:sz w:val="16"/>
                <w:szCs w:val="16"/>
                <w:lang w:val="en-US"/>
              </w:rPr>
              <w:t>project</w:t>
            </w:r>
            <w:r>
              <w:rPr>
                <w:rFonts w:ascii="Cambria" w:hAnsi="Cambria" w:cs="Calibri"/>
                <w:i/>
                <w:iCs/>
                <w:color w:val="000000"/>
                <w:sz w:val="16"/>
                <w:szCs w:val="16"/>
              </w:rPr>
              <w:t>), Writing of papers / assignments, Artistic creation, etc.</w:t>
            </w:r>
          </w:p>
          <w:p w14:paraId="11DFB9E9" w14:textId="77777777" w:rsidR="00205C7D" w:rsidRDefault="00205C7D" w:rsidP="003C7C21">
            <w:pPr>
              <w:spacing w:after="0" w:line="240" w:lineRule="auto"/>
              <w:jc w:val="both"/>
              <w:rPr>
                <w:rFonts w:ascii="Cambria" w:hAnsi="Cambria" w:cs="Calibri"/>
                <w:i/>
                <w:iCs/>
                <w:sz w:val="16"/>
                <w:szCs w:val="16"/>
              </w:rPr>
            </w:pPr>
          </w:p>
          <w:p w14:paraId="10C0283B" w14:textId="4FA45198" w:rsidR="008078B2" w:rsidRPr="003C7C21" w:rsidRDefault="008078B2" w:rsidP="00205C7D">
            <w:pPr>
              <w:keepLines/>
              <w:spacing w:after="0" w:line="240" w:lineRule="auto"/>
              <w:jc w:val="both"/>
              <w:rPr>
                <w:rFonts w:cs="Calibri"/>
                <w:lang w:val="en-US"/>
              </w:rPr>
            </w:pPr>
            <w:r>
              <w:rPr>
                <w:rFonts w:ascii="Cambria" w:hAnsi="Cambria" w:cs="Calibri"/>
                <w:i/>
                <w:iCs/>
                <w:sz w:val="16"/>
                <w:szCs w:val="16"/>
              </w:rPr>
              <w:lastRenderedPageBreak/>
              <w:t> </w:t>
            </w:r>
            <w:r>
              <w:rPr>
                <w:rFonts w:ascii="Cambria" w:hAnsi="Cambria" w:cs="Calibri"/>
                <w:i/>
                <w:iCs/>
                <w:color w:val="000000"/>
                <w:sz w:val="16"/>
                <w:szCs w:val="16"/>
              </w:rPr>
              <w:t xml:space="preserve">The student's study hours for each learning activity are listed as well as the hours of </w:t>
            </w:r>
            <w:proofErr w:type="spellStart"/>
            <w:r>
              <w:rPr>
                <w:rFonts w:ascii="Cambria" w:hAnsi="Cambria" w:cs="Calibri"/>
                <w:i/>
                <w:iCs/>
                <w:color w:val="000000"/>
                <w:sz w:val="16"/>
                <w:szCs w:val="16"/>
              </w:rPr>
              <w:t>non</w:t>
            </w:r>
            <w:r w:rsidR="003C7C21" w:rsidRPr="003C7C21">
              <w:rPr>
                <w:rFonts w:ascii="Cambria" w:hAnsi="Cambria" w:cs="Calibri"/>
                <w:i/>
                <w:iCs/>
                <w:color w:val="000000"/>
                <w:sz w:val="16"/>
                <w:szCs w:val="16"/>
                <w:lang w:val="en-US"/>
              </w:rPr>
              <w:t xml:space="preserve"> </w:t>
            </w:r>
            <w:r>
              <w:rPr>
                <w:rFonts w:ascii="Cambria" w:hAnsi="Cambria" w:cs="Calibri"/>
                <w:i/>
                <w:iCs/>
                <w:color w:val="000000"/>
                <w:sz w:val="16"/>
                <w:szCs w:val="16"/>
              </w:rPr>
              <w:t>guided</w:t>
            </w:r>
            <w:proofErr w:type="spellEnd"/>
            <w:r>
              <w:rPr>
                <w:rFonts w:ascii="Cambria" w:hAnsi="Cambria" w:cs="Calibri"/>
                <w:i/>
                <w:iCs/>
                <w:color w:val="000000"/>
                <w:sz w:val="16"/>
                <w:szCs w:val="16"/>
              </w:rPr>
              <w:t xml:space="preserve"> study so that the total workload at</w:t>
            </w:r>
            <w:r w:rsidR="00205C7D">
              <w:rPr>
                <w:rFonts w:ascii="Cambria" w:hAnsi="Cambria" w:cs="Calibri"/>
                <w:i/>
                <w:iCs/>
                <w:color w:val="000000"/>
                <w:sz w:val="16"/>
                <w:szCs w:val="16"/>
              </w:rPr>
              <w:t xml:space="preserve"> </w:t>
            </w:r>
            <w:r>
              <w:rPr>
                <w:rFonts w:ascii="Cambria" w:hAnsi="Cambria" w:cs="Calibri"/>
                <w:i/>
                <w:iCs/>
                <w:color w:val="000000"/>
                <w:sz w:val="16"/>
                <w:szCs w:val="16"/>
              </w:rPr>
              <w:t>semester level corresponds to </w:t>
            </w:r>
            <w:r w:rsidR="006843C5">
              <w:rPr>
                <w:rFonts w:ascii="Cambria" w:hAnsi="Cambria" w:cs="Calibri"/>
                <w:i/>
                <w:iCs/>
                <w:color w:val="000000"/>
                <w:sz w:val="16"/>
                <w:szCs w:val="16"/>
              </w:rPr>
              <w:t>ECTS</w:t>
            </w:r>
            <w:r>
              <w:rPr>
                <w:rFonts w:cs="Calibri"/>
              </w:rPr>
              <w:t> </w:t>
            </w:r>
            <w:r>
              <w:rPr>
                <w:rFonts w:ascii="Cambria" w:hAnsi="Cambria" w:cs="Calibri"/>
                <w:i/>
                <w:iCs/>
                <w:color w:val="000000"/>
                <w:sz w:val="16"/>
                <w:szCs w:val="16"/>
                <w:lang w:val="en-US"/>
              </w:rPr>
              <w:t>standards</w:t>
            </w:r>
          </w:p>
          <w:p w14:paraId="36D418D4" w14:textId="77777777" w:rsidR="008078B2" w:rsidRPr="008078B2" w:rsidRDefault="008078B2" w:rsidP="00B651E3">
            <w:pPr>
              <w:spacing w:line="240" w:lineRule="auto"/>
              <w:jc w:val="both"/>
              <w:rPr>
                <w:rFonts w:cs="Calibri"/>
                <w:lang w:val="en-US"/>
              </w:rPr>
            </w:pPr>
            <w:r>
              <w:rPr>
                <w:rFonts w:ascii="Cambria" w:hAnsi="Cambria" w:cs="Calibri"/>
                <w:b/>
                <w:bCs/>
                <w:i/>
                <w:iCs/>
                <w:sz w:val="20"/>
                <w:szCs w:val="20"/>
              </w:rPr>
              <w:t> </w:t>
            </w:r>
          </w:p>
        </w:tc>
        <w:tc>
          <w:tcPr>
            <w:tcW w:w="5776" w:type="dxa"/>
            <w:tcBorders>
              <w:top w:val="single" w:sz="4" w:space="0" w:color="auto"/>
              <w:left w:val="single" w:sz="4" w:space="0" w:color="auto"/>
              <w:bottom w:val="single" w:sz="4" w:space="0" w:color="auto"/>
              <w:right w:val="single" w:sz="4" w:space="0" w:color="auto"/>
            </w:tcBorders>
            <w:tcMar>
              <w:top w:w="113" w:type="dxa"/>
              <w:left w:w="108" w:type="dxa"/>
              <w:bottom w:w="0" w:type="dxa"/>
              <w:right w:w="108" w:type="dxa"/>
            </w:tcMar>
            <w:hideMark/>
          </w:tcPr>
          <w:tbl>
            <w:tblPr>
              <w:tblW w:w="0" w:type="auto"/>
              <w:jc w:val="center"/>
              <w:tblCellMar>
                <w:left w:w="0" w:type="dxa"/>
                <w:right w:w="0" w:type="dxa"/>
              </w:tblCellMar>
              <w:tblLook w:val="04A0" w:firstRow="1" w:lastRow="0" w:firstColumn="1" w:lastColumn="0" w:noHBand="0" w:noVBand="1"/>
            </w:tblPr>
            <w:tblGrid>
              <w:gridCol w:w="2891"/>
              <w:gridCol w:w="2039"/>
            </w:tblGrid>
            <w:tr w:rsidR="008078B2" w14:paraId="1DAF622D" w14:textId="77777777" w:rsidTr="00A75DEF">
              <w:trPr>
                <w:jc w:val="center"/>
              </w:trPr>
              <w:tc>
                <w:tcPr>
                  <w:tcW w:w="2891"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01C95C1B" w14:textId="77777777" w:rsidR="008078B2" w:rsidRDefault="008078B2" w:rsidP="005A5A1F">
                  <w:pPr>
                    <w:spacing w:after="0" w:line="240" w:lineRule="auto"/>
                    <w:jc w:val="both"/>
                    <w:rPr>
                      <w:rFonts w:cs="Calibri"/>
                    </w:rPr>
                  </w:pPr>
                  <w:r>
                    <w:rPr>
                      <w:rFonts w:ascii="Cambria" w:hAnsi="Cambria" w:cs="Calibri"/>
                      <w:b/>
                      <w:bCs/>
                      <w:i/>
                      <w:iCs/>
                      <w:color w:val="000000"/>
                    </w:rPr>
                    <w:lastRenderedPageBreak/>
                    <w:t>Activity</w:t>
                  </w:r>
                </w:p>
              </w:tc>
              <w:tc>
                <w:tcPr>
                  <w:tcW w:w="2039"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24DF182E" w14:textId="77777777" w:rsidR="008078B2" w:rsidRDefault="008078B2" w:rsidP="005A5A1F">
                  <w:pPr>
                    <w:spacing w:after="0" w:line="240" w:lineRule="auto"/>
                    <w:jc w:val="both"/>
                    <w:rPr>
                      <w:rFonts w:cs="Calibri"/>
                    </w:rPr>
                  </w:pPr>
                  <w:r>
                    <w:rPr>
                      <w:rFonts w:ascii="Cambria" w:hAnsi="Cambria" w:cs="Calibri"/>
                      <w:b/>
                      <w:bCs/>
                      <w:i/>
                      <w:iCs/>
                      <w:color w:val="000000"/>
                    </w:rPr>
                    <w:t>Semester Workload</w:t>
                  </w:r>
                </w:p>
              </w:tc>
            </w:tr>
            <w:tr w:rsidR="008078B2" w14:paraId="0ECB79A3" w14:textId="77777777" w:rsidTr="00A75DEF">
              <w:trPr>
                <w:jc w:val="center"/>
              </w:trPr>
              <w:tc>
                <w:tcPr>
                  <w:tcW w:w="2891" w:type="dxa"/>
                  <w:tcBorders>
                    <w:top w:val="nil"/>
                    <w:left w:val="single" w:sz="8" w:space="0" w:color="000000"/>
                    <w:bottom w:val="single" w:sz="8" w:space="0" w:color="000000"/>
                    <w:right w:val="nil"/>
                  </w:tcBorders>
                  <w:tcMar>
                    <w:top w:w="0" w:type="dxa"/>
                    <w:left w:w="108" w:type="dxa"/>
                    <w:bottom w:w="0" w:type="dxa"/>
                    <w:right w:w="108" w:type="dxa"/>
                  </w:tcMar>
                  <w:hideMark/>
                </w:tcPr>
                <w:p w14:paraId="6C560B12" w14:textId="77777777" w:rsidR="008078B2" w:rsidRDefault="008078B2" w:rsidP="005A5A1F">
                  <w:pPr>
                    <w:spacing w:after="0" w:line="240" w:lineRule="auto"/>
                    <w:jc w:val="both"/>
                    <w:rPr>
                      <w:rFonts w:cs="Calibri"/>
                    </w:rPr>
                  </w:pPr>
                  <w:r>
                    <w:rPr>
                      <w:rFonts w:ascii="Cambria" w:hAnsi="Cambria" w:cs="Calibri"/>
                      <w:color w:val="002060"/>
                    </w:rPr>
                    <w:t>Lectures</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BF3B09E" w14:textId="77777777" w:rsidR="008078B2" w:rsidRDefault="008078B2" w:rsidP="005A5A1F">
                  <w:pPr>
                    <w:spacing w:after="0" w:line="240" w:lineRule="auto"/>
                    <w:jc w:val="center"/>
                    <w:rPr>
                      <w:rFonts w:cs="Calibri"/>
                    </w:rPr>
                  </w:pPr>
                  <w:r>
                    <w:rPr>
                      <w:rFonts w:ascii="Cambria" w:hAnsi="Cambria" w:cs="Calibri"/>
                      <w:color w:val="002060"/>
                    </w:rPr>
                    <w:t>39</w:t>
                  </w:r>
                </w:p>
              </w:tc>
            </w:tr>
            <w:tr w:rsidR="008078B2" w14:paraId="221F3E48" w14:textId="77777777" w:rsidTr="00A75DEF">
              <w:trPr>
                <w:jc w:val="center"/>
              </w:trPr>
              <w:tc>
                <w:tcPr>
                  <w:tcW w:w="2891" w:type="dxa"/>
                  <w:tcBorders>
                    <w:top w:val="nil"/>
                    <w:left w:val="single" w:sz="8" w:space="0" w:color="000000"/>
                    <w:bottom w:val="single" w:sz="8" w:space="0" w:color="000000"/>
                    <w:right w:val="nil"/>
                  </w:tcBorders>
                  <w:tcMar>
                    <w:top w:w="0" w:type="dxa"/>
                    <w:left w:w="108" w:type="dxa"/>
                    <w:bottom w:w="0" w:type="dxa"/>
                    <w:right w:w="108" w:type="dxa"/>
                  </w:tcMar>
                  <w:hideMark/>
                </w:tcPr>
                <w:p w14:paraId="2F062CB2" w14:textId="77777777" w:rsidR="008078B2" w:rsidRDefault="008078B2" w:rsidP="005A5A1F">
                  <w:pPr>
                    <w:spacing w:after="0" w:line="240" w:lineRule="auto"/>
                    <w:jc w:val="both"/>
                    <w:rPr>
                      <w:rFonts w:cs="Calibri"/>
                    </w:rPr>
                  </w:pPr>
                  <w:r>
                    <w:rPr>
                      <w:rFonts w:ascii="Cambria" w:hAnsi="Cambria" w:cs="Calibri"/>
                      <w:color w:val="002060"/>
                    </w:rPr>
                    <w:t>Laboratory/Tutorial Exercise</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AED7146" w14:textId="77777777" w:rsidR="008078B2" w:rsidRDefault="008078B2" w:rsidP="005A5A1F">
                  <w:pPr>
                    <w:spacing w:after="0" w:line="240" w:lineRule="auto"/>
                    <w:jc w:val="center"/>
                    <w:rPr>
                      <w:rFonts w:cs="Calibri"/>
                    </w:rPr>
                  </w:pPr>
                  <w:r>
                    <w:rPr>
                      <w:rFonts w:ascii="Cambria" w:hAnsi="Cambria" w:cs="Calibri"/>
                      <w:color w:val="002060"/>
                    </w:rPr>
                    <w:t>39</w:t>
                  </w:r>
                </w:p>
              </w:tc>
            </w:tr>
            <w:tr w:rsidR="008078B2" w14:paraId="5FDC4225" w14:textId="77777777" w:rsidTr="004811FC">
              <w:trPr>
                <w:jc w:val="center"/>
              </w:trPr>
              <w:tc>
                <w:tcPr>
                  <w:tcW w:w="2891" w:type="dxa"/>
                  <w:tcBorders>
                    <w:top w:val="nil"/>
                    <w:left w:val="single" w:sz="8" w:space="0" w:color="000000"/>
                    <w:bottom w:val="single" w:sz="4" w:space="0" w:color="auto"/>
                    <w:right w:val="nil"/>
                  </w:tcBorders>
                  <w:tcMar>
                    <w:top w:w="0" w:type="dxa"/>
                    <w:left w:w="108" w:type="dxa"/>
                    <w:bottom w:w="0" w:type="dxa"/>
                    <w:right w:w="108" w:type="dxa"/>
                  </w:tcMar>
                  <w:hideMark/>
                </w:tcPr>
                <w:p w14:paraId="23A51E4F" w14:textId="77777777" w:rsidR="008078B2" w:rsidRDefault="008078B2" w:rsidP="00B651E3">
                  <w:pPr>
                    <w:spacing w:line="240" w:lineRule="auto"/>
                    <w:jc w:val="both"/>
                    <w:rPr>
                      <w:rFonts w:cs="Calibri"/>
                    </w:rPr>
                  </w:pPr>
                  <w:r>
                    <w:rPr>
                      <w:rFonts w:ascii="Cambria" w:hAnsi="Cambria" w:cs="Calibri"/>
                      <w:color w:val="002060"/>
                    </w:rPr>
                    <w:t>Independent Study</w:t>
                  </w:r>
                </w:p>
              </w:tc>
              <w:tc>
                <w:tcPr>
                  <w:tcW w:w="2039" w:type="dxa"/>
                  <w:tcBorders>
                    <w:top w:val="nil"/>
                    <w:left w:val="single" w:sz="8" w:space="0" w:color="000000"/>
                    <w:bottom w:val="single" w:sz="4" w:space="0" w:color="auto"/>
                    <w:right w:val="single" w:sz="8" w:space="0" w:color="000000"/>
                  </w:tcBorders>
                  <w:tcMar>
                    <w:top w:w="0" w:type="dxa"/>
                    <w:left w:w="108" w:type="dxa"/>
                    <w:bottom w:w="0" w:type="dxa"/>
                    <w:right w:w="108" w:type="dxa"/>
                  </w:tcMar>
                  <w:hideMark/>
                </w:tcPr>
                <w:p w14:paraId="1088817D" w14:textId="77777777" w:rsidR="008078B2" w:rsidRDefault="008078B2" w:rsidP="00B651E3">
                  <w:pPr>
                    <w:spacing w:line="240" w:lineRule="auto"/>
                    <w:jc w:val="center"/>
                    <w:rPr>
                      <w:rFonts w:cs="Calibri"/>
                    </w:rPr>
                  </w:pPr>
                  <w:r>
                    <w:rPr>
                      <w:rFonts w:ascii="Cambria" w:hAnsi="Cambria" w:cs="Calibri"/>
                      <w:color w:val="002060"/>
                    </w:rPr>
                    <w:t>72</w:t>
                  </w:r>
                </w:p>
              </w:tc>
            </w:tr>
            <w:tr w:rsidR="008078B2" w14:paraId="541C54AC" w14:textId="77777777" w:rsidTr="00290911">
              <w:trPr>
                <w:trHeight w:val="1012"/>
                <w:jc w:val="center"/>
              </w:trPr>
              <w:tc>
                <w:tcPr>
                  <w:tcW w:w="28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E265F4" w14:textId="3430F95D" w:rsidR="008078B2" w:rsidRDefault="008078B2" w:rsidP="00290911">
                  <w:pPr>
                    <w:keepNext/>
                    <w:spacing w:line="240" w:lineRule="auto"/>
                    <w:jc w:val="both"/>
                    <w:rPr>
                      <w:rFonts w:cs="Calibri"/>
                    </w:rPr>
                  </w:pPr>
                  <w:r>
                    <w:rPr>
                      <w:rFonts w:ascii="Cambria" w:hAnsi="Cambria" w:cs="Calibri"/>
                      <w:b/>
                      <w:bCs/>
                      <w:color w:val="002060"/>
                    </w:rPr>
                    <w:lastRenderedPageBreak/>
                    <w:t>Course Total</w:t>
                  </w:r>
                </w:p>
              </w:tc>
              <w:tc>
                <w:tcPr>
                  <w:tcW w:w="20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6DF351" w14:textId="77777777" w:rsidR="008078B2" w:rsidRDefault="008078B2" w:rsidP="00290911">
                  <w:pPr>
                    <w:keepNext/>
                    <w:spacing w:line="240" w:lineRule="auto"/>
                    <w:jc w:val="center"/>
                    <w:rPr>
                      <w:rFonts w:cs="Calibri"/>
                    </w:rPr>
                  </w:pPr>
                  <w:r>
                    <w:rPr>
                      <w:rFonts w:ascii="Cambria" w:hAnsi="Cambria" w:cs="Calibri"/>
                      <w:b/>
                      <w:bCs/>
                      <w:color w:val="002060"/>
                    </w:rPr>
                    <w:t>150</w:t>
                  </w:r>
                </w:p>
              </w:tc>
            </w:tr>
          </w:tbl>
          <w:p w14:paraId="5DE93A0D" w14:textId="77777777" w:rsidR="008078B2" w:rsidRDefault="008078B2" w:rsidP="00B651E3">
            <w:pPr>
              <w:spacing w:line="240" w:lineRule="auto"/>
              <w:jc w:val="both"/>
              <w:rPr>
                <w:rFonts w:ascii="Times New Roman" w:hAnsi="Times New Roman"/>
                <w:sz w:val="24"/>
                <w:szCs w:val="24"/>
              </w:rPr>
            </w:pPr>
          </w:p>
        </w:tc>
      </w:tr>
      <w:tr w:rsidR="008078B2" w14:paraId="65A47485" w14:textId="77777777" w:rsidTr="00A75DEF">
        <w:trPr>
          <w:trHeight w:val="2835"/>
        </w:trPr>
        <w:tc>
          <w:tcPr>
            <w:tcW w:w="3306" w:type="dxa"/>
            <w:tcBorders>
              <w:top w:val="single" w:sz="4" w:space="0" w:color="auto"/>
              <w:left w:val="single" w:sz="8" w:space="0" w:color="000000"/>
              <w:bottom w:val="single" w:sz="8" w:space="0" w:color="000000"/>
              <w:right w:val="nil"/>
            </w:tcBorders>
            <w:shd w:val="clear" w:color="auto" w:fill="D9E2F3"/>
            <w:tcMar>
              <w:top w:w="0" w:type="dxa"/>
              <w:left w:w="108" w:type="dxa"/>
              <w:bottom w:w="0" w:type="dxa"/>
              <w:right w:w="108" w:type="dxa"/>
            </w:tcMar>
            <w:hideMark/>
          </w:tcPr>
          <w:p w14:paraId="56644D55" w14:textId="77777777" w:rsidR="008078B2" w:rsidRDefault="008078B2" w:rsidP="00B651E3">
            <w:pPr>
              <w:spacing w:after="0" w:line="240" w:lineRule="auto"/>
              <w:jc w:val="both"/>
              <w:rPr>
                <w:rFonts w:cs="Calibri"/>
              </w:rPr>
            </w:pPr>
            <w:r>
              <w:rPr>
                <w:rFonts w:ascii="Cambria" w:hAnsi="Cambria" w:cs="Calibri"/>
                <w:b/>
                <w:bCs/>
                <w:color w:val="000000"/>
                <w:sz w:val="20"/>
                <w:szCs w:val="20"/>
              </w:rPr>
              <w:lastRenderedPageBreak/>
              <w:t>STUDENT EVALUATION</w:t>
            </w:r>
          </w:p>
          <w:p w14:paraId="60F7A406" w14:textId="77777777" w:rsidR="008078B2" w:rsidRDefault="008078B2" w:rsidP="00B651E3">
            <w:pPr>
              <w:spacing w:after="0" w:line="240" w:lineRule="auto"/>
              <w:jc w:val="both"/>
              <w:rPr>
                <w:rFonts w:cs="Calibri"/>
              </w:rPr>
            </w:pPr>
            <w:r>
              <w:rPr>
                <w:rFonts w:ascii="Cambria" w:hAnsi="Cambria" w:cs="Calibri"/>
                <w:i/>
                <w:iCs/>
                <w:color w:val="000000"/>
                <w:sz w:val="16"/>
                <w:szCs w:val="16"/>
              </w:rPr>
              <w:t>Description of the evaluation process</w:t>
            </w:r>
          </w:p>
          <w:p w14:paraId="175C5479" w14:textId="77777777" w:rsidR="008078B2" w:rsidRDefault="008078B2" w:rsidP="00B651E3">
            <w:pPr>
              <w:spacing w:after="0" w:line="240" w:lineRule="auto"/>
              <w:jc w:val="both"/>
              <w:rPr>
                <w:rFonts w:cs="Calibri"/>
              </w:rPr>
            </w:pPr>
            <w:r>
              <w:rPr>
                <w:rFonts w:ascii="Cambria" w:hAnsi="Cambria" w:cs="Calibri"/>
                <w:i/>
                <w:iCs/>
                <w:sz w:val="16"/>
                <w:szCs w:val="16"/>
              </w:rPr>
              <w:t> </w:t>
            </w:r>
          </w:p>
          <w:p w14:paraId="4C2154B6" w14:textId="77777777" w:rsidR="008078B2" w:rsidRDefault="008078B2" w:rsidP="00B651E3">
            <w:pPr>
              <w:spacing w:after="0" w:line="240" w:lineRule="auto"/>
              <w:jc w:val="both"/>
              <w:rPr>
                <w:rFonts w:cs="Calibri"/>
              </w:rPr>
            </w:pPr>
            <w:r>
              <w:rPr>
                <w:rFonts w:ascii="Cambria" w:hAnsi="Cambria" w:cs="Calibri"/>
                <w:i/>
                <w:iCs/>
                <w:color w:val="000000"/>
                <w:sz w:val="16"/>
                <w:szCs w:val="16"/>
              </w:rPr>
              <w:t>Assessment Language, Assessment Methods, Formative or Summative, Multiple Choice Test, Short Answer Questions, Essay Development Questions, Problem Solving, Written Assignment, Report/ Report, Oral Examination, Public Presentation, Laboratory Thesis, Clinical Examination of the Patient, Artistic Interpretation, Other / Other</w:t>
            </w:r>
          </w:p>
          <w:p w14:paraId="35BBB125" w14:textId="77777777" w:rsidR="008078B2" w:rsidRDefault="008078B2" w:rsidP="00B651E3">
            <w:pPr>
              <w:spacing w:after="0" w:line="240" w:lineRule="auto"/>
              <w:jc w:val="both"/>
              <w:rPr>
                <w:rFonts w:cs="Calibri"/>
              </w:rPr>
            </w:pPr>
            <w:r>
              <w:rPr>
                <w:rFonts w:ascii="Cambria" w:hAnsi="Cambria" w:cs="Calibri"/>
                <w:i/>
                <w:iCs/>
                <w:sz w:val="16"/>
                <w:szCs w:val="16"/>
              </w:rPr>
              <w:t> </w:t>
            </w:r>
          </w:p>
          <w:p w14:paraId="7C87A8E9" w14:textId="77777777" w:rsidR="008078B2" w:rsidRDefault="008078B2" w:rsidP="00B651E3">
            <w:pPr>
              <w:spacing w:after="0" w:line="240" w:lineRule="auto"/>
              <w:jc w:val="both"/>
              <w:rPr>
                <w:rFonts w:cs="Calibri"/>
              </w:rPr>
            </w:pPr>
            <w:r>
              <w:rPr>
                <w:rFonts w:ascii="Cambria" w:hAnsi="Cambria" w:cs="Calibri"/>
                <w:i/>
                <w:iCs/>
                <w:color w:val="000000"/>
                <w:sz w:val="16"/>
                <w:szCs w:val="16"/>
              </w:rPr>
              <w:t>Explicitly defined evaluation criteria are mentioned and if and where they are accessible to students.</w:t>
            </w:r>
          </w:p>
        </w:tc>
        <w:tc>
          <w:tcPr>
            <w:tcW w:w="5776"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7B67F5FE" w14:textId="77777777" w:rsidR="008078B2" w:rsidRDefault="008078B2" w:rsidP="00B651E3">
            <w:pPr>
              <w:spacing w:line="240" w:lineRule="auto"/>
              <w:jc w:val="both"/>
              <w:rPr>
                <w:rFonts w:cs="Calibri"/>
              </w:rPr>
            </w:pPr>
            <w:r>
              <w:rPr>
                <w:rFonts w:ascii="Cambria" w:hAnsi="Cambria" w:cs="Calibri"/>
                <w:color w:val="002060"/>
              </w:rPr>
              <w:t>I. Written final examination (100%) which may include:</w:t>
            </w:r>
          </w:p>
          <w:p w14:paraId="31C69981" w14:textId="3998A08A" w:rsidR="008805C9" w:rsidRDefault="008805C9" w:rsidP="00B651E3">
            <w:pPr>
              <w:pStyle w:val="ListParagraph"/>
              <w:spacing w:after="0" w:line="240" w:lineRule="auto"/>
              <w:ind w:left="360" w:hanging="360"/>
              <w:jc w:val="both"/>
              <w:rPr>
                <w:color w:val="002060"/>
                <w:sz w:val="14"/>
                <w:szCs w:val="14"/>
                <w:lang w:val="en-US"/>
              </w:rPr>
            </w:pPr>
          </w:p>
          <w:p w14:paraId="5E54FB25" w14:textId="4D2F7C76" w:rsidR="008078B2" w:rsidRPr="008805C9" w:rsidRDefault="008078B2" w:rsidP="008805C9">
            <w:pPr>
              <w:pStyle w:val="ListParagraph"/>
              <w:numPr>
                <w:ilvl w:val="0"/>
                <w:numId w:val="20"/>
              </w:numPr>
              <w:spacing w:after="0" w:line="240" w:lineRule="auto"/>
              <w:jc w:val="both"/>
              <w:rPr>
                <w:rFonts w:ascii="Calibri" w:hAnsi="Calibri" w:cs="Calibri"/>
                <w:lang w:val="en-US"/>
              </w:rPr>
            </w:pPr>
            <w:r w:rsidRPr="008805C9">
              <w:rPr>
                <w:rFonts w:ascii="Cambria" w:hAnsi="Cambria" w:cs="Calibri"/>
                <w:color w:val="002060"/>
              </w:rPr>
              <w:t>Short answer questions</w:t>
            </w:r>
          </w:p>
          <w:p w14:paraId="7D33AD9A"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rPr>
              <w:t>-</w:t>
            </w:r>
            <w:r w:rsidRPr="008078B2">
              <w:rPr>
                <w:color w:val="002060"/>
                <w:sz w:val="14"/>
                <w:szCs w:val="14"/>
                <w:lang w:val="en-US"/>
              </w:rPr>
              <w:t>        </w:t>
            </w:r>
            <w:r>
              <w:rPr>
                <w:rFonts w:ascii="Cambria" w:hAnsi="Cambria" w:cs="Calibri"/>
                <w:color w:val="002060"/>
                <w:lang w:val="en"/>
              </w:rPr>
              <w:t>Problem solving</w:t>
            </w:r>
          </w:p>
          <w:p w14:paraId="4297F41E"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rPr>
              <w:t>-</w:t>
            </w:r>
            <w:r w:rsidRPr="008078B2">
              <w:rPr>
                <w:color w:val="002060"/>
                <w:sz w:val="14"/>
                <w:szCs w:val="14"/>
                <w:lang w:val="en-US"/>
              </w:rPr>
              <w:t>        </w:t>
            </w:r>
            <w:r>
              <w:rPr>
                <w:rFonts w:ascii="Cambria" w:hAnsi="Cambria" w:cs="Calibri"/>
                <w:color w:val="002060"/>
                <w:lang w:val="en"/>
              </w:rPr>
              <w:t>Multiple-choice questions</w:t>
            </w:r>
          </w:p>
          <w:p w14:paraId="20472D60" w14:textId="14B14908" w:rsidR="008078B2" w:rsidRPr="008805C9" w:rsidRDefault="00205C7D" w:rsidP="00B651E3">
            <w:pPr>
              <w:spacing w:line="240" w:lineRule="auto"/>
              <w:jc w:val="both"/>
              <w:rPr>
                <w:rFonts w:ascii="Cambria" w:hAnsi="Cambria" w:cs="Calibri"/>
                <w:color w:val="002060"/>
              </w:rPr>
            </w:pPr>
            <w:r>
              <w:rPr>
                <w:rFonts w:ascii="Cambria" w:hAnsi="Cambria" w:cs="Calibri"/>
                <w:color w:val="002060"/>
              </w:rPr>
              <w:br/>
            </w:r>
            <w:r>
              <w:rPr>
                <w:rFonts w:ascii="Cambria" w:hAnsi="Cambria" w:cs="Calibri"/>
                <w:color w:val="002060"/>
              </w:rPr>
              <w:br/>
            </w:r>
            <w:r w:rsidR="008805C9">
              <w:rPr>
                <w:rFonts w:ascii="Cambria" w:hAnsi="Cambria" w:cs="Calibri"/>
                <w:color w:val="002060"/>
              </w:rPr>
              <w:br/>
            </w:r>
            <w:r w:rsidR="008078B2">
              <w:rPr>
                <w:rFonts w:ascii="Cambria" w:hAnsi="Cambria" w:cs="Calibri"/>
                <w:color w:val="002060"/>
              </w:rPr>
              <w:t>For successful completion, a grade of at least 5/10 is required.</w:t>
            </w:r>
          </w:p>
        </w:tc>
      </w:tr>
    </w:tbl>
    <w:p w14:paraId="27220BB9" w14:textId="77777777" w:rsidR="006A28FD" w:rsidRDefault="006A28FD" w:rsidP="00B651E3">
      <w:pPr>
        <w:spacing w:line="240" w:lineRule="auto"/>
        <w:ind w:left="357" w:hanging="357"/>
        <w:jc w:val="both"/>
        <w:rPr>
          <w:rFonts w:ascii="Cambria" w:hAnsi="Cambria" w:cs="Calibri"/>
          <w:b/>
          <w:bCs/>
          <w:color w:val="000000"/>
        </w:rPr>
      </w:pPr>
    </w:p>
    <w:p w14:paraId="7116F871" w14:textId="4D18CF8E" w:rsidR="008078B2" w:rsidRPr="00AD22C3" w:rsidRDefault="008078B2" w:rsidP="00AD22C3">
      <w:pPr>
        <w:pStyle w:val="ListParagraph"/>
        <w:numPr>
          <w:ilvl w:val="0"/>
          <w:numId w:val="18"/>
        </w:numPr>
        <w:spacing w:line="240" w:lineRule="auto"/>
        <w:jc w:val="both"/>
        <w:rPr>
          <w:rFonts w:cs="Calibri"/>
          <w:color w:val="000000"/>
        </w:rPr>
      </w:pPr>
      <w:r w:rsidRPr="00AD22C3">
        <w:rPr>
          <w:rFonts w:ascii="Cambria" w:hAnsi="Cambria" w:cs="Calibri"/>
          <w:b/>
          <w:bCs/>
          <w:color w:val="000000"/>
        </w:rPr>
        <w:t>COMPONENT-BIBLIOGRAPHY</w:t>
      </w:r>
    </w:p>
    <w:tbl>
      <w:tblPr>
        <w:tblW w:w="0" w:type="auto"/>
        <w:tblInd w:w="-15" w:type="dxa"/>
        <w:tblLayout w:type="fixed"/>
        <w:tblCellMar>
          <w:left w:w="0" w:type="dxa"/>
          <w:right w:w="0" w:type="dxa"/>
        </w:tblCellMar>
        <w:tblLook w:val="04A0" w:firstRow="1" w:lastRow="0" w:firstColumn="1" w:lastColumn="0" w:noHBand="0" w:noVBand="1"/>
      </w:tblPr>
      <w:tblGrid>
        <w:gridCol w:w="9077"/>
      </w:tblGrid>
      <w:tr w:rsidR="008078B2" w14:paraId="39EDD722" w14:textId="77777777" w:rsidTr="004811FC">
        <w:trPr>
          <w:trHeight w:val="1122"/>
        </w:trPr>
        <w:tc>
          <w:tcPr>
            <w:tcW w:w="90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945F6FF" w14:textId="77777777" w:rsidR="008078B2" w:rsidRPr="008078B2" w:rsidRDefault="008078B2" w:rsidP="00B651E3">
            <w:pPr>
              <w:spacing w:line="240" w:lineRule="auto"/>
              <w:jc w:val="both"/>
              <w:rPr>
                <w:rFonts w:cs="Calibri"/>
                <w:lang w:val="en-US"/>
              </w:rPr>
            </w:pPr>
            <w:r>
              <w:rPr>
                <w:rFonts w:ascii="Cambria" w:hAnsi="Cambria" w:cs="Calibri"/>
                <w:i/>
                <w:iCs/>
                <w:color w:val="002060"/>
              </w:rPr>
              <w:t>- Suggested Bibliography:</w:t>
            </w:r>
          </w:p>
          <w:p w14:paraId="16003961" w14:textId="31CC52CA" w:rsidR="008078B2" w:rsidRPr="008078B2" w:rsidRDefault="008078B2" w:rsidP="00B651E3">
            <w:pPr>
              <w:pStyle w:val="ListParagraph"/>
              <w:numPr>
                <w:ilvl w:val="0"/>
                <w:numId w:val="17"/>
              </w:numPr>
              <w:spacing w:line="240" w:lineRule="auto"/>
              <w:jc w:val="both"/>
              <w:rPr>
                <w:rFonts w:ascii="Calibri" w:hAnsi="Calibri" w:cs="Calibri"/>
              </w:rPr>
            </w:pPr>
            <w:r w:rsidRPr="008078B2">
              <w:rPr>
                <w:rFonts w:ascii="Cambria" w:hAnsi="Cambria" w:cs="Calibri"/>
                <w:color w:val="002060"/>
                <w:lang w:val="en-US"/>
              </w:rPr>
              <w:t xml:space="preserve">WHO strengthening health security by implementing the International Health </w:t>
            </w:r>
            <w:proofErr w:type="gramStart"/>
            <w:r w:rsidRPr="008078B2">
              <w:rPr>
                <w:rFonts w:ascii="Cambria" w:hAnsi="Cambria" w:cs="Calibri"/>
                <w:color w:val="002060"/>
                <w:lang w:val="en-US"/>
              </w:rPr>
              <w:t>regulations.</w:t>
            </w:r>
            <w:proofErr w:type="gramEnd"/>
            <w:r w:rsidRPr="008078B2">
              <w:rPr>
                <w:rFonts w:ascii="Cambria" w:hAnsi="Cambria" w:cs="Calibri"/>
                <w:color w:val="002060"/>
                <w:lang w:val="en-US"/>
              </w:rPr>
              <w:t> </w:t>
            </w:r>
            <w:r w:rsidRPr="008078B2">
              <w:rPr>
                <w:rFonts w:ascii="Cambria" w:hAnsi="Cambria" w:cs="Calibri"/>
                <w:color w:val="002060"/>
              </w:rPr>
              <w:t>Available at: </w:t>
            </w:r>
            <w:hyperlink r:id="rId8" w:history="1">
              <w:r w:rsidRPr="008078B2">
                <w:rPr>
                  <w:rStyle w:val="Hyperlink"/>
                  <w:rFonts w:ascii="Cambria" w:hAnsi="Cambria" w:cs="Calibri"/>
                  <w:color w:val="002060"/>
                  <w:lang w:val="en-US"/>
                </w:rPr>
                <w:t>https://www.who.int/ihr/biosafety/en/</w:t>
              </w:r>
            </w:hyperlink>
          </w:p>
          <w:p w14:paraId="21A5FFA7"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
              </w:rPr>
              <w:t>Assoc of Public Health Laboratories. </w:t>
            </w:r>
            <w:proofErr w:type="spellStart"/>
            <w:r>
              <w:rPr>
                <w:rFonts w:ascii="Cambria" w:hAnsi="Cambria" w:cs="Calibri"/>
                <w:color w:val="002060"/>
                <w:lang w:val="en"/>
              </w:rPr>
              <w:t>Biorisk</w:t>
            </w:r>
            <w:proofErr w:type="spellEnd"/>
            <w:r>
              <w:rPr>
                <w:rFonts w:ascii="Cambria" w:hAnsi="Cambria" w:cs="Calibri"/>
                <w:color w:val="002060"/>
                <w:lang w:val="en"/>
              </w:rPr>
              <w:t xml:space="preserve"> Management for Clinical and Public Health Laboratories. Available at: </w:t>
            </w:r>
            <w:r w:rsidR="004E22C2">
              <w:fldChar w:fldCharType="begin"/>
            </w:r>
            <w:r w:rsidR="004E22C2" w:rsidRPr="00900040">
              <w:rPr>
                <w:lang w:val="en-US"/>
              </w:rPr>
              <w:instrText>HYPERLINK "https://www.aphl.org/programs/preparedness/Biosafety-andBiosecurity/Docume</w:instrText>
            </w:r>
            <w:r w:rsidR="004E22C2" w:rsidRPr="00900040">
              <w:rPr>
                <w:lang w:val="en-US"/>
              </w:rPr>
              <w:instrText>nts/APHL_Biorisk_management_program_guidance_document.pdf"</w:instrText>
            </w:r>
            <w:r w:rsidR="004E22C2">
              <w:fldChar w:fldCharType="separate"/>
            </w:r>
            <w:r>
              <w:rPr>
                <w:rStyle w:val="Hyperlink"/>
                <w:rFonts w:ascii="Cambria" w:hAnsi="Cambria" w:cs="Calibri"/>
                <w:color w:val="0563C1"/>
                <w:lang w:val="en-US"/>
              </w:rPr>
              <w:t>https://www.aphl.org/programs/preparedness/Biosafety-andBiosecurity/Documents/APHL_Biorisk_management_program_guidance_document.pdf</w:t>
            </w:r>
            <w:r w:rsidR="004E22C2">
              <w:rPr>
                <w:rStyle w:val="Hyperlink"/>
                <w:rFonts w:ascii="Cambria" w:hAnsi="Cambria" w:cs="Calibri"/>
                <w:color w:val="0563C1"/>
                <w:lang w:val="en-US"/>
              </w:rPr>
              <w:fldChar w:fldCharType="end"/>
            </w:r>
          </w:p>
          <w:p w14:paraId="784D7318"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en"/>
              </w:rPr>
              <w:t>Biorisk</w:t>
            </w:r>
            <w:proofErr w:type="spellEnd"/>
            <w:r>
              <w:rPr>
                <w:rFonts w:ascii="Cambria" w:hAnsi="Cambria" w:cs="Calibri"/>
                <w:color w:val="002060"/>
                <w:lang w:val="en"/>
              </w:rPr>
              <w:t xml:space="preserve"> management for laboratories and other related </w:t>
            </w:r>
            <w:proofErr w:type="spellStart"/>
            <w:r>
              <w:rPr>
                <w:rFonts w:ascii="Cambria" w:hAnsi="Cambria" w:cs="Calibri"/>
                <w:color w:val="002060"/>
                <w:lang w:val="en"/>
              </w:rPr>
              <w:t>organisations</w:t>
            </w:r>
            <w:proofErr w:type="spellEnd"/>
            <w:r>
              <w:rPr>
                <w:rFonts w:ascii="Cambria" w:hAnsi="Cambria" w:cs="Calibri"/>
                <w:color w:val="002060"/>
                <w:lang w:val="en"/>
              </w:rPr>
              <w:t>. </w:t>
            </w:r>
            <w:proofErr w:type="spellStart"/>
            <w:r>
              <w:rPr>
                <w:rFonts w:ascii="Cambria" w:hAnsi="Cambria" w:cs="Calibri"/>
                <w:color w:val="002060"/>
                <w:lang w:val="en"/>
              </w:rPr>
              <w:t>Avialble</w:t>
            </w:r>
            <w:proofErr w:type="spellEnd"/>
            <w:r>
              <w:rPr>
                <w:rFonts w:ascii="Cambria" w:hAnsi="Cambria" w:cs="Calibri"/>
                <w:color w:val="002060"/>
                <w:lang w:val="en"/>
              </w:rPr>
              <w:t xml:space="preserve"> </w:t>
            </w:r>
            <w:proofErr w:type="gramStart"/>
            <w:r>
              <w:rPr>
                <w:rFonts w:ascii="Cambria" w:hAnsi="Cambria" w:cs="Calibri"/>
                <w:color w:val="002060"/>
                <w:lang w:val="en"/>
              </w:rPr>
              <w:t>at :</w:t>
            </w:r>
            <w:proofErr w:type="gramEnd"/>
            <w:r>
              <w:rPr>
                <w:rFonts w:ascii="Cambria" w:hAnsi="Cambria" w:cs="Calibri"/>
                <w:color w:val="002060"/>
                <w:lang w:val="en"/>
              </w:rPr>
              <w:t> </w:t>
            </w:r>
            <w:hyperlink r:id="rId9" w:anchor="iso:std:iso:35001:ed-1:v1:en" w:history="1">
              <w:r>
                <w:rPr>
                  <w:rStyle w:val="Hyperlink"/>
                  <w:rFonts w:ascii="Cambria" w:hAnsi="Cambria" w:cs="Calibri"/>
                  <w:color w:val="0563C1"/>
                  <w:lang w:val="en-US"/>
                </w:rPr>
                <w:t>https://www.iso.org/obp/ui/#iso:std:iso:35001:ed-1:v1:en</w:t>
              </w:r>
            </w:hyperlink>
          </w:p>
          <w:p w14:paraId="4E456038"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
              </w:rPr>
              <w:t>WHO Strengthening health security by implementing the International Health Regulations. Guidance on regulations for the Transport of Infectious Substances Guidance on regulations for the transport of infectious substances 2019–2020. available at: </w:t>
            </w:r>
            <w:r w:rsidR="004E22C2">
              <w:fldChar w:fldCharType="begin"/>
            </w:r>
            <w:r w:rsidR="004E22C2" w:rsidRPr="00900040">
              <w:rPr>
                <w:lang w:val="en-US"/>
              </w:rPr>
              <w:instrText>HYPERLINK "https://www.who.int/ihr/publications/WHO-WHE-CPI-2019.20/en/"</w:instrText>
            </w:r>
            <w:r w:rsidR="004E22C2">
              <w:fldChar w:fldCharType="separate"/>
            </w:r>
            <w:r>
              <w:rPr>
                <w:rStyle w:val="Hyperlink"/>
                <w:rFonts w:ascii="Cambria" w:hAnsi="Cambria" w:cs="Calibri"/>
                <w:color w:val="0563C1"/>
                <w:lang w:val="en-US"/>
              </w:rPr>
              <w:t>https://www.who.int/ihr/publications/WHO-WHE-CPI-2019.20/en/</w:t>
            </w:r>
            <w:r w:rsidR="004E22C2">
              <w:rPr>
                <w:rStyle w:val="Hyperlink"/>
                <w:rFonts w:ascii="Cambria" w:hAnsi="Cambria" w:cs="Calibri"/>
                <w:color w:val="0563C1"/>
                <w:lang w:val="en-US"/>
              </w:rPr>
              <w:fldChar w:fldCharType="end"/>
            </w:r>
          </w:p>
          <w:p w14:paraId="568931F6"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US"/>
              </w:rPr>
              <w:t>Laboratory biosafety manual - World Health Organization available at: </w:t>
            </w:r>
            <w:r w:rsidR="004E22C2">
              <w:fldChar w:fldCharType="begin"/>
            </w:r>
            <w:r w:rsidR="004E22C2" w:rsidRPr="00900040">
              <w:rPr>
                <w:lang w:val="en-US"/>
              </w:rPr>
              <w:instrText>HYPERLINK "https://www.who.int/csr/resources/publications/biosafety/WHO_CDS_CSR_LYO_2004_11/en/"</w:instrText>
            </w:r>
            <w:r w:rsidR="004E22C2">
              <w:fldChar w:fldCharType="separate"/>
            </w:r>
            <w:r>
              <w:rPr>
                <w:rStyle w:val="Hyperlink"/>
                <w:rFonts w:ascii="Cambria" w:hAnsi="Cambria" w:cs="Calibri"/>
                <w:color w:val="0563C1"/>
                <w:lang w:val="en-US"/>
              </w:rPr>
              <w:t>https://www.who.int/csr/resources/publications/biosafety/WHO_CDS_CSR_LYO_2004_11/en/</w:t>
            </w:r>
            <w:r w:rsidR="004E22C2">
              <w:rPr>
                <w:rStyle w:val="Hyperlink"/>
                <w:rFonts w:ascii="Cambria" w:hAnsi="Cambria" w:cs="Calibri"/>
                <w:color w:val="0563C1"/>
                <w:lang w:val="en-US"/>
              </w:rPr>
              <w:fldChar w:fldCharType="end"/>
            </w:r>
          </w:p>
          <w:p w14:paraId="684EA09A"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
              </w:rPr>
              <w:t>Biosafety in Microbiological and Biomedical Laboratories, 5th edition, Centers for Disease Control and Prevention and National Institutes of Health, February 2007. http://www.cdc.gov/biosafety/</w:t>
            </w:r>
          </w:p>
          <w:p w14:paraId="2B7425EA"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US"/>
              </w:rPr>
              <w:t>Biennial Review of the Lists of Select Agents and Toxins, National Select Agent Registry, CDC. </w:t>
            </w:r>
            <w:r>
              <w:rPr>
                <w:rFonts w:ascii="Cambria" w:hAnsi="Cambria" w:cs="Calibri"/>
                <w:color w:val="002060"/>
                <w:lang w:val="en"/>
              </w:rPr>
              <w:t>Atlanta, GA. 2010. </w:t>
            </w:r>
            <w:r w:rsidR="004E22C2">
              <w:fldChar w:fldCharType="begin"/>
            </w:r>
            <w:r w:rsidR="004E22C2" w:rsidRPr="00900040">
              <w:rPr>
                <w:lang w:val="en-US"/>
              </w:rPr>
              <w:instrText>HYPERL</w:instrText>
            </w:r>
            <w:r w:rsidR="004E22C2" w:rsidRPr="00900040">
              <w:rPr>
                <w:lang w:val="en-US"/>
              </w:rPr>
              <w:instrText>INK "http://www.selectagents.gov/"</w:instrText>
            </w:r>
            <w:r w:rsidR="004E22C2">
              <w:fldChar w:fldCharType="separate"/>
            </w:r>
            <w:r>
              <w:rPr>
                <w:rStyle w:val="Hyperlink"/>
                <w:rFonts w:ascii="Cambria" w:hAnsi="Cambria" w:cs="Calibri"/>
                <w:color w:val="0563C1"/>
                <w:lang w:val="en"/>
              </w:rPr>
              <w:t>http://www.selectagents.gov/</w:t>
            </w:r>
            <w:r w:rsidR="004E22C2">
              <w:rPr>
                <w:rStyle w:val="Hyperlink"/>
                <w:rFonts w:ascii="Cambria" w:hAnsi="Cambria" w:cs="Calibri"/>
                <w:color w:val="0563C1"/>
                <w:lang w:val="en"/>
              </w:rPr>
              <w:fldChar w:fldCharType="end"/>
            </w:r>
          </w:p>
          <w:p w14:paraId="21DF400D"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en"/>
              </w:rPr>
              <w:t>Tzortzopoulos</w:t>
            </w:r>
            <w:proofErr w:type="spellEnd"/>
            <w:r>
              <w:rPr>
                <w:rFonts w:ascii="Cambria" w:hAnsi="Cambria" w:cs="Calibri"/>
                <w:color w:val="002060"/>
                <w:lang w:val="en"/>
              </w:rPr>
              <w:t xml:space="preserve"> A. Application of principles and tools of Total Quality Management in the health sector – guarantee in the qualitative upgrading of hospitals and the National Health System 2018. </w:t>
            </w:r>
            <w:r>
              <w:rPr>
                <w:rFonts w:ascii="Cambria" w:hAnsi="Cambria" w:cs="Calibri"/>
                <w:color w:val="002060"/>
                <w:lang w:val="en-US"/>
              </w:rPr>
              <w:t>Available at: </w:t>
            </w:r>
            <w:r w:rsidR="004E22C2">
              <w:fldChar w:fldCharType="begin"/>
            </w:r>
            <w:r w:rsidR="004E22C2" w:rsidRPr="00900040">
              <w:rPr>
                <w:lang w:val="en-US"/>
              </w:rPr>
              <w:instrText>HYPERLINK "https://www.mednet.gr/archives/2018-5/pdf/649.pdf</w:instrText>
            </w:r>
            <w:r w:rsidR="004E22C2" w:rsidRPr="00900040">
              <w:rPr>
                <w:lang w:val="en-US"/>
              </w:rPr>
              <w:instrText>"</w:instrText>
            </w:r>
            <w:r w:rsidR="004E22C2">
              <w:fldChar w:fldCharType="separate"/>
            </w:r>
            <w:r>
              <w:rPr>
                <w:rStyle w:val="Hyperlink"/>
                <w:rFonts w:ascii="Cambria" w:hAnsi="Cambria" w:cs="Calibri"/>
                <w:color w:val="0563C1"/>
                <w:lang w:val="en-US"/>
              </w:rPr>
              <w:t>https://www.mednet.gr/archives/2018-5/pdf/649.pdf</w:t>
            </w:r>
            <w:r w:rsidR="004E22C2">
              <w:rPr>
                <w:rStyle w:val="Hyperlink"/>
                <w:rFonts w:ascii="Cambria" w:hAnsi="Cambria" w:cs="Calibri"/>
                <w:color w:val="0563C1"/>
                <w:lang w:val="en-US"/>
              </w:rPr>
              <w:fldChar w:fldCharType="end"/>
            </w:r>
          </w:p>
          <w:p w14:paraId="0CA8F57D"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
              </w:rPr>
              <w:t>World Health Organization Universal access to malaria diagnostic testing: an operational manual</w:t>
            </w:r>
          </w:p>
          <w:p w14:paraId="48DE69D1"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
              </w:rPr>
              <w:t xml:space="preserve">C. </w:t>
            </w:r>
            <w:proofErr w:type="spellStart"/>
            <w:r>
              <w:rPr>
                <w:rFonts w:ascii="Cambria" w:hAnsi="Cambria" w:cs="Calibri"/>
                <w:color w:val="002060"/>
                <w:lang w:val="en"/>
              </w:rPr>
              <w:t>Mirande</w:t>
            </w:r>
            <w:proofErr w:type="spellEnd"/>
            <w:r>
              <w:rPr>
                <w:rFonts w:ascii="Cambria" w:hAnsi="Cambria" w:cs="Calibri"/>
                <w:color w:val="002060"/>
                <w:lang w:val="en"/>
              </w:rPr>
              <w:t xml:space="preserve"> &amp; I. </w:t>
            </w:r>
            <w:proofErr w:type="spellStart"/>
            <w:r>
              <w:rPr>
                <w:rFonts w:ascii="Cambria" w:hAnsi="Cambria" w:cs="Calibri"/>
                <w:color w:val="002060"/>
                <w:lang w:val="en"/>
              </w:rPr>
              <w:t>Bizine</w:t>
            </w:r>
            <w:proofErr w:type="spellEnd"/>
            <w:r>
              <w:rPr>
                <w:rFonts w:ascii="Cambria" w:hAnsi="Cambria" w:cs="Calibri"/>
                <w:color w:val="002060"/>
                <w:lang w:val="en"/>
              </w:rPr>
              <w:t xml:space="preserve"> &amp; A. </w:t>
            </w:r>
            <w:proofErr w:type="spellStart"/>
            <w:r>
              <w:rPr>
                <w:rFonts w:ascii="Cambria" w:hAnsi="Cambria" w:cs="Calibri"/>
                <w:color w:val="002060"/>
                <w:lang w:val="en"/>
              </w:rPr>
              <w:t>Giannetti</w:t>
            </w:r>
            <w:proofErr w:type="spellEnd"/>
            <w:r>
              <w:rPr>
                <w:rFonts w:ascii="Cambria" w:hAnsi="Cambria" w:cs="Calibri"/>
                <w:color w:val="002060"/>
                <w:lang w:val="en"/>
              </w:rPr>
              <w:t xml:space="preserve"> &amp; N. Picot &amp; A. van </w:t>
            </w:r>
            <w:proofErr w:type="spellStart"/>
            <w:r>
              <w:rPr>
                <w:rFonts w:ascii="Cambria" w:hAnsi="Cambria" w:cs="Calibri"/>
                <w:color w:val="002060"/>
                <w:lang w:val="en"/>
              </w:rPr>
              <w:t>Belkum</w:t>
            </w:r>
            <w:proofErr w:type="spellEnd"/>
            <w:r>
              <w:rPr>
                <w:rFonts w:ascii="Cambria" w:hAnsi="Cambria" w:cs="Calibri"/>
                <w:color w:val="002060"/>
                <w:lang w:val="en"/>
              </w:rPr>
              <w:t xml:space="preserve"> Epidemiological aspects of </w:t>
            </w:r>
            <w:proofErr w:type="spellStart"/>
            <w:r>
              <w:rPr>
                <w:rFonts w:ascii="Cambria" w:hAnsi="Cambria" w:cs="Calibri"/>
                <w:color w:val="002060"/>
                <w:lang w:val="en"/>
              </w:rPr>
              <w:t>healthcareassociated</w:t>
            </w:r>
            <w:proofErr w:type="spellEnd"/>
            <w:r>
              <w:rPr>
                <w:rFonts w:ascii="Cambria" w:hAnsi="Cambria" w:cs="Calibri"/>
                <w:color w:val="002060"/>
                <w:lang w:val="en"/>
              </w:rPr>
              <w:t xml:space="preserve"> infections and microbial genomics. European Journal of Clinical Microbiology &amp; Infectious Diseaseshttps://doi.org/10.1007/s10096-017-3170-x</w:t>
            </w:r>
          </w:p>
          <w:p w14:paraId="178E539D"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r>
              <w:rPr>
                <w:rFonts w:ascii="Cambria" w:hAnsi="Cambria" w:cs="Calibri"/>
                <w:color w:val="002060"/>
                <w:lang w:val="en"/>
              </w:rPr>
              <w:t xml:space="preserve">Martin C. J. Maiden, Jane A. </w:t>
            </w:r>
            <w:proofErr w:type="spellStart"/>
            <w:r>
              <w:rPr>
                <w:rFonts w:ascii="Cambria" w:hAnsi="Cambria" w:cs="Calibri"/>
                <w:color w:val="002060"/>
                <w:lang w:val="en"/>
              </w:rPr>
              <w:t>Bygraves</w:t>
            </w:r>
            <w:proofErr w:type="spellEnd"/>
            <w:r>
              <w:rPr>
                <w:rFonts w:ascii="Cambria" w:hAnsi="Cambria" w:cs="Calibri"/>
                <w:color w:val="002060"/>
                <w:lang w:val="en"/>
              </w:rPr>
              <w:t xml:space="preserve">, Edward Feil, Giovanna Morelli, Joanne E. Russell, Rachel </w:t>
            </w:r>
            <w:proofErr w:type="spellStart"/>
            <w:r>
              <w:rPr>
                <w:rFonts w:ascii="Cambria" w:hAnsi="Cambria" w:cs="Calibri"/>
                <w:color w:val="002060"/>
                <w:lang w:val="en"/>
              </w:rPr>
              <w:t>Urwin</w:t>
            </w:r>
            <w:proofErr w:type="spellEnd"/>
            <w:r>
              <w:rPr>
                <w:rFonts w:ascii="Cambria" w:hAnsi="Cambria" w:cs="Calibri"/>
                <w:color w:val="002060"/>
                <w:lang w:val="en"/>
              </w:rPr>
              <w:t xml:space="preserve">, Qing Zhang, </w:t>
            </w:r>
            <w:proofErr w:type="spellStart"/>
            <w:r>
              <w:rPr>
                <w:rFonts w:ascii="Cambria" w:hAnsi="Cambria" w:cs="Calibri"/>
                <w:color w:val="002060"/>
                <w:lang w:val="en"/>
              </w:rPr>
              <w:t>Jiaji</w:t>
            </w:r>
            <w:proofErr w:type="spellEnd"/>
            <w:r>
              <w:rPr>
                <w:rFonts w:ascii="Cambria" w:hAnsi="Cambria" w:cs="Calibri"/>
                <w:color w:val="002060"/>
                <w:lang w:val="en"/>
              </w:rPr>
              <w:t xml:space="preserve"> Zhou, Kerstin </w:t>
            </w:r>
            <w:proofErr w:type="spellStart"/>
            <w:r>
              <w:rPr>
                <w:rFonts w:ascii="Cambria" w:hAnsi="Cambria" w:cs="Calibri"/>
                <w:color w:val="002060"/>
                <w:lang w:val="en"/>
              </w:rPr>
              <w:t>Zurth</w:t>
            </w:r>
            <w:proofErr w:type="spellEnd"/>
            <w:r>
              <w:rPr>
                <w:rFonts w:ascii="Cambria" w:hAnsi="Cambria" w:cs="Calibri"/>
                <w:color w:val="002060"/>
                <w:lang w:val="en"/>
              </w:rPr>
              <w:t xml:space="preserve">, Dominique A. </w:t>
            </w:r>
            <w:proofErr w:type="spellStart"/>
            <w:r>
              <w:rPr>
                <w:rFonts w:ascii="Cambria" w:hAnsi="Cambria" w:cs="Calibri"/>
                <w:color w:val="002060"/>
                <w:lang w:val="en"/>
              </w:rPr>
              <w:t>Caugant</w:t>
            </w:r>
            <w:proofErr w:type="spellEnd"/>
            <w:r>
              <w:rPr>
                <w:rFonts w:ascii="Cambria" w:hAnsi="Cambria" w:cs="Calibri"/>
                <w:color w:val="002060"/>
                <w:lang w:val="en"/>
              </w:rPr>
              <w:t xml:space="preserve">, Ian M. </w:t>
            </w:r>
            <w:proofErr w:type="spellStart"/>
            <w:r>
              <w:rPr>
                <w:rFonts w:ascii="Cambria" w:hAnsi="Cambria" w:cs="Calibri"/>
                <w:color w:val="002060"/>
                <w:lang w:val="en"/>
              </w:rPr>
              <w:t>Feavers</w:t>
            </w:r>
            <w:proofErr w:type="spellEnd"/>
            <w:r>
              <w:rPr>
                <w:rFonts w:ascii="Cambria" w:hAnsi="Cambria" w:cs="Calibri"/>
                <w:color w:val="002060"/>
                <w:lang w:val="en"/>
              </w:rPr>
              <w:t xml:space="preserve">, Mark </w:t>
            </w:r>
            <w:proofErr w:type="spellStart"/>
            <w:r>
              <w:rPr>
                <w:rFonts w:ascii="Cambria" w:hAnsi="Cambria" w:cs="Calibri"/>
                <w:color w:val="002060"/>
                <w:lang w:val="en"/>
              </w:rPr>
              <w:t>Achtman</w:t>
            </w:r>
            <w:proofErr w:type="spellEnd"/>
            <w:r>
              <w:rPr>
                <w:rFonts w:ascii="Cambria" w:hAnsi="Cambria" w:cs="Calibri"/>
                <w:color w:val="002060"/>
                <w:lang w:val="en"/>
              </w:rPr>
              <w:t xml:space="preserve">, and Brian G. Spratt </w:t>
            </w:r>
            <w:proofErr w:type="spellStart"/>
            <w:r>
              <w:rPr>
                <w:rFonts w:ascii="Cambria" w:hAnsi="Cambria" w:cs="Calibri"/>
                <w:color w:val="002060"/>
                <w:lang w:val="en"/>
              </w:rPr>
              <w:t>Multilocus</w:t>
            </w:r>
            <w:proofErr w:type="spellEnd"/>
            <w:r>
              <w:rPr>
                <w:rFonts w:ascii="Cambria" w:hAnsi="Cambria" w:cs="Calibri"/>
                <w:color w:val="002060"/>
                <w:lang w:val="en"/>
              </w:rPr>
              <w:t xml:space="preserve"> sequence typing: A portable approach to the </w:t>
            </w:r>
            <w:r>
              <w:rPr>
                <w:rFonts w:ascii="Cambria" w:hAnsi="Cambria" w:cs="Calibri"/>
                <w:color w:val="002060"/>
                <w:lang w:val="en"/>
              </w:rPr>
              <w:lastRenderedPageBreak/>
              <w:t>identification of clones within populations of pathogenic microorganisms. PNAS March 17, 1998 95 (6) 3140-3145; </w:t>
            </w:r>
            <w:r w:rsidR="004E22C2">
              <w:fldChar w:fldCharType="begin"/>
            </w:r>
            <w:r w:rsidR="004E22C2" w:rsidRPr="00900040">
              <w:rPr>
                <w:lang w:val="en-US"/>
              </w:rPr>
              <w:instrText>HYPERLINK "https://doi.org/10.1073/pnas.95.6.3140"</w:instrText>
            </w:r>
            <w:r w:rsidR="004E22C2">
              <w:fldChar w:fldCharType="separate"/>
            </w:r>
            <w:r>
              <w:rPr>
                <w:rStyle w:val="Hyperlink"/>
                <w:rFonts w:ascii="Cambria" w:hAnsi="Cambria" w:cs="Calibri"/>
                <w:color w:val="0563C1"/>
                <w:lang w:val="en-US"/>
              </w:rPr>
              <w:t>https://doi.org/10.1073/pnas.95.6.3140</w:t>
            </w:r>
            <w:r w:rsidR="004E22C2">
              <w:rPr>
                <w:rStyle w:val="Hyperlink"/>
                <w:rFonts w:ascii="Cambria" w:hAnsi="Cambria" w:cs="Calibri"/>
                <w:color w:val="0563C1"/>
                <w:lang w:val="en-US"/>
              </w:rPr>
              <w:fldChar w:fldCharType="end"/>
            </w:r>
          </w:p>
          <w:p w14:paraId="4A2A7BF6"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en"/>
              </w:rPr>
              <w:t>Nisarg</w:t>
            </w:r>
            <w:proofErr w:type="spellEnd"/>
            <w:r>
              <w:rPr>
                <w:rFonts w:ascii="Cambria" w:hAnsi="Cambria" w:cs="Calibri"/>
                <w:color w:val="002060"/>
                <w:lang w:val="en"/>
              </w:rPr>
              <w:t xml:space="preserve"> Gohil, Happy </w:t>
            </w:r>
            <w:proofErr w:type="spellStart"/>
            <w:r>
              <w:rPr>
                <w:rFonts w:ascii="Cambria" w:hAnsi="Cambria" w:cs="Calibri"/>
                <w:color w:val="002060"/>
                <w:lang w:val="en"/>
              </w:rPr>
              <w:t>Panchasara</w:t>
            </w:r>
            <w:proofErr w:type="spellEnd"/>
            <w:r>
              <w:rPr>
                <w:rFonts w:ascii="Cambria" w:hAnsi="Cambria" w:cs="Calibri"/>
                <w:color w:val="002060"/>
                <w:lang w:val="en"/>
              </w:rPr>
              <w:t xml:space="preserve">, Shreya Patel, </w:t>
            </w:r>
            <w:proofErr w:type="spellStart"/>
            <w:r>
              <w:rPr>
                <w:rFonts w:ascii="Cambria" w:hAnsi="Cambria" w:cs="Calibri"/>
                <w:color w:val="002060"/>
                <w:lang w:val="en"/>
              </w:rPr>
              <w:t>Vijai</w:t>
            </w:r>
            <w:proofErr w:type="spellEnd"/>
            <w:r>
              <w:rPr>
                <w:rFonts w:ascii="Cambria" w:hAnsi="Cambria" w:cs="Calibri"/>
                <w:color w:val="002060"/>
                <w:lang w:val="en"/>
              </w:rPr>
              <w:t xml:space="preserve"> Singh. Molecular Biology Techniques for the Identification and Genotyping of Microorganisms. Microbial Genomics in Sustainable Agroecosystems 2019.</w:t>
            </w:r>
          </w:p>
          <w:p w14:paraId="5AE2629C" w14:textId="77777777" w:rsidR="008078B2" w:rsidRPr="008078B2" w:rsidRDefault="008078B2" w:rsidP="00B651E3">
            <w:pPr>
              <w:pStyle w:val="ListParagraph"/>
              <w:spacing w:after="0" w:line="240" w:lineRule="auto"/>
              <w:ind w:left="360" w:hanging="360"/>
              <w:jc w:val="both"/>
              <w:rPr>
                <w:rFonts w:ascii="Calibri" w:hAnsi="Calibri" w:cs="Calibri"/>
                <w:lang w:val="en-US"/>
              </w:rPr>
            </w:pPr>
            <w:r>
              <w:rPr>
                <w:rFonts w:ascii="Symbol" w:hAnsi="Symbol" w:cs="Calibri"/>
                <w:color w:val="002060"/>
                <w:lang w:val="en-US"/>
              </w:rPr>
              <w:t>-</w:t>
            </w:r>
            <w:r>
              <w:rPr>
                <w:color w:val="002060"/>
                <w:sz w:val="14"/>
                <w:szCs w:val="14"/>
                <w:lang w:val="en-US"/>
              </w:rPr>
              <w:t>        </w:t>
            </w:r>
            <w:proofErr w:type="spellStart"/>
            <w:r>
              <w:rPr>
                <w:rFonts w:ascii="Cambria" w:hAnsi="Cambria" w:cs="Calibri"/>
                <w:color w:val="002060"/>
                <w:lang w:val="en"/>
              </w:rPr>
              <w:t>Kanny</w:t>
            </w:r>
            <w:proofErr w:type="spellEnd"/>
            <w:r>
              <w:rPr>
                <w:rFonts w:ascii="Cambria" w:hAnsi="Cambria" w:cs="Calibri"/>
                <w:color w:val="002060"/>
                <w:lang w:val="en"/>
              </w:rPr>
              <w:t xml:space="preserve"> Diallo, Martin C. J. Maiden. An Introductory Narrative to the Population Genomics of Pathogenic Bacteria, Exemplified by Neisseria meningitidis Microbial Genomics in Sustainable Agroecosystems 2018</w:t>
            </w:r>
          </w:p>
        </w:tc>
      </w:tr>
    </w:tbl>
    <w:p w14:paraId="746312BB" w14:textId="77777777" w:rsidR="008078B2" w:rsidRDefault="008078B2" w:rsidP="00B651E3">
      <w:pPr>
        <w:spacing w:line="240" w:lineRule="auto"/>
        <w:jc w:val="both"/>
        <w:rPr>
          <w:rFonts w:cs="Calibri"/>
          <w:color w:val="000000"/>
        </w:rPr>
      </w:pPr>
      <w:r>
        <w:rPr>
          <w:rFonts w:ascii="Cambria" w:hAnsi="Cambria" w:cs="Calibri"/>
          <w:b/>
          <w:bCs/>
          <w:color w:val="002060"/>
          <w:lang w:val="en-US"/>
        </w:rPr>
        <w:lastRenderedPageBreak/>
        <w:t> </w:t>
      </w:r>
    </w:p>
    <w:p w14:paraId="17D298E8" w14:textId="3DD6E4D3" w:rsidR="008078B2" w:rsidRDefault="008078B2" w:rsidP="00B651E3">
      <w:pPr>
        <w:spacing w:line="240" w:lineRule="auto"/>
        <w:jc w:val="both"/>
        <w:rPr>
          <w:rFonts w:cs="Calibri"/>
          <w:color w:val="000000"/>
        </w:rPr>
      </w:pPr>
    </w:p>
    <w:p w14:paraId="4DB8A1E3" w14:textId="77777777" w:rsidR="000044F8" w:rsidRPr="008078B2" w:rsidRDefault="000044F8" w:rsidP="00B651E3">
      <w:pPr>
        <w:spacing w:line="240" w:lineRule="auto"/>
        <w:jc w:val="both"/>
      </w:pPr>
    </w:p>
    <w:sectPr w:rsidR="000044F8" w:rsidRPr="008078B2" w:rsidSect="003C7C21">
      <w:headerReference w:type="default" r:id="rId10"/>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93FF4" w14:textId="77777777" w:rsidR="004E22C2" w:rsidRDefault="004E22C2" w:rsidP="00C2539F">
      <w:pPr>
        <w:spacing w:after="0" w:line="240" w:lineRule="auto"/>
      </w:pPr>
      <w:r>
        <w:separator/>
      </w:r>
    </w:p>
  </w:endnote>
  <w:endnote w:type="continuationSeparator" w:id="0">
    <w:p w14:paraId="1C17B6B7" w14:textId="77777777" w:rsidR="004E22C2" w:rsidRDefault="004E22C2" w:rsidP="00C25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757E6" w14:textId="77777777" w:rsidR="004E22C2" w:rsidRDefault="004E22C2" w:rsidP="00C2539F">
      <w:pPr>
        <w:spacing w:after="0" w:line="240" w:lineRule="auto"/>
      </w:pPr>
      <w:r>
        <w:separator/>
      </w:r>
    </w:p>
  </w:footnote>
  <w:footnote w:type="continuationSeparator" w:id="0">
    <w:p w14:paraId="78ED5A43" w14:textId="77777777" w:rsidR="004E22C2" w:rsidRDefault="004E22C2" w:rsidP="00C25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8BAA" w14:textId="3DA07339" w:rsidR="00C2539F" w:rsidRPr="0037789E" w:rsidRDefault="00C2539F" w:rsidP="00C2539F">
    <w:pPr>
      <w:pStyle w:val="Header"/>
      <w:rPr>
        <w:rFonts w:ascii="Cambria" w:hAnsi="Cambria" w:cs="Times New Roman"/>
        <w:sz w:val="26"/>
        <w:szCs w:val="26"/>
      </w:rPr>
    </w:pPr>
    <w:r>
      <w:rPr>
        <w:rFonts w:ascii="Cambria" w:hAnsi="Cambria" w:cs="Times New Roman"/>
        <w:sz w:val="26"/>
        <w:szCs w:val="26"/>
        <w:lang w:val="en-US"/>
      </w:rPr>
      <w:t>ENG</w:t>
    </w:r>
    <w:r w:rsidRPr="00357E82">
      <w:rPr>
        <w:rFonts w:ascii="Cambria" w:hAnsi="Cambria" w:cs="Times New Roman"/>
        <w:sz w:val="26"/>
        <w:szCs w:val="26"/>
      </w:rPr>
      <w:t>_Οδηγός-Σπουδών-ΠΜΣ-ΔΥ-2021-2022_</w:t>
    </w:r>
    <w:r w:rsidR="0037789E" w:rsidRPr="0037789E">
      <w:rPr>
        <w:rFonts w:ascii="Cambria" w:hAnsi="Cambria" w:cs="Times New Roman"/>
        <w:sz w:val="26"/>
        <w:szCs w:val="26"/>
      </w:rPr>
      <w:t>82</w:t>
    </w:r>
  </w:p>
  <w:p w14:paraId="336291ED" w14:textId="77777777" w:rsidR="00C2539F" w:rsidRDefault="00C25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bullet"/>
      <w:lvlText w:val=""/>
      <w:lvlJc w:val="left"/>
      <w:pPr>
        <w:tabs>
          <w:tab w:val="num" w:pos="0"/>
        </w:tabs>
        <w:ind w:left="1174" w:hanging="360"/>
      </w:pPr>
      <w:rPr>
        <w:rFonts w:ascii="Symbol" w:hAnsi="Symbol" w:cs="Symbol"/>
      </w:rPr>
    </w:lvl>
    <w:lvl w:ilvl="1">
      <w:start w:val="1"/>
      <w:numFmt w:val="bullet"/>
      <w:lvlText w:val="o"/>
      <w:lvlJc w:val="left"/>
      <w:pPr>
        <w:tabs>
          <w:tab w:val="num" w:pos="0"/>
        </w:tabs>
        <w:ind w:left="1894" w:hanging="360"/>
      </w:pPr>
      <w:rPr>
        <w:rFonts w:ascii="Courier New" w:hAnsi="Courier New" w:cs="Courier New"/>
      </w:rPr>
    </w:lvl>
    <w:lvl w:ilvl="2">
      <w:start w:val="1"/>
      <w:numFmt w:val="bullet"/>
      <w:lvlText w:val=""/>
      <w:lvlJc w:val="left"/>
      <w:pPr>
        <w:tabs>
          <w:tab w:val="num" w:pos="0"/>
        </w:tabs>
        <w:ind w:left="2614" w:hanging="360"/>
      </w:pPr>
      <w:rPr>
        <w:rFonts w:ascii="Wingdings" w:hAnsi="Wingdings" w:cs="Wingdings"/>
      </w:rPr>
    </w:lvl>
    <w:lvl w:ilvl="3">
      <w:start w:val="1"/>
      <w:numFmt w:val="bullet"/>
      <w:lvlText w:val=""/>
      <w:lvlJc w:val="left"/>
      <w:pPr>
        <w:tabs>
          <w:tab w:val="num" w:pos="0"/>
        </w:tabs>
        <w:ind w:left="3334" w:hanging="360"/>
      </w:pPr>
      <w:rPr>
        <w:rFonts w:ascii="Symbol" w:hAnsi="Symbol" w:cs="Symbol"/>
      </w:rPr>
    </w:lvl>
    <w:lvl w:ilvl="4">
      <w:start w:val="1"/>
      <w:numFmt w:val="bullet"/>
      <w:lvlText w:val="o"/>
      <w:lvlJc w:val="left"/>
      <w:pPr>
        <w:tabs>
          <w:tab w:val="num" w:pos="0"/>
        </w:tabs>
        <w:ind w:left="4054" w:hanging="360"/>
      </w:pPr>
      <w:rPr>
        <w:rFonts w:ascii="Courier New" w:hAnsi="Courier New" w:cs="Courier New"/>
      </w:rPr>
    </w:lvl>
    <w:lvl w:ilvl="5">
      <w:start w:val="1"/>
      <w:numFmt w:val="bullet"/>
      <w:lvlText w:val=""/>
      <w:lvlJc w:val="left"/>
      <w:pPr>
        <w:tabs>
          <w:tab w:val="num" w:pos="0"/>
        </w:tabs>
        <w:ind w:left="4774" w:hanging="360"/>
      </w:pPr>
      <w:rPr>
        <w:rFonts w:ascii="Wingdings" w:hAnsi="Wingdings" w:cs="Wingdings"/>
      </w:rPr>
    </w:lvl>
    <w:lvl w:ilvl="6">
      <w:start w:val="1"/>
      <w:numFmt w:val="bullet"/>
      <w:lvlText w:val=""/>
      <w:lvlJc w:val="left"/>
      <w:pPr>
        <w:tabs>
          <w:tab w:val="num" w:pos="0"/>
        </w:tabs>
        <w:ind w:left="5494" w:hanging="360"/>
      </w:pPr>
      <w:rPr>
        <w:rFonts w:ascii="Symbol" w:hAnsi="Symbol" w:cs="Symbol"/>
      </w:rPr>
    </w:lvl>
    <w:lvl w:ilvl="7">
      <w:start w:val="1"/>
      <w:numFmt w:val="bullet"/>
      <w:lvlText w:val="o"/>
      <w:lvlJc w:val="left"/>
      <w:pPr>
        <w:tabs>
          <w:tab w:val="num" w:pos="0"/>
        </w:tabs>
        <w:ind w:left="6214" w:hanging="360"/>
      </w:pPr>
      <w:rPr>
        <w:rFonts w:ascii="Courier New" w:hAnsi="Courier New" w:cs="Courier New"/>
      </w:rPr>
    </w:lvl>
    <w:lvl w:ilvl="8">
      <w:start w:val="1"/>
      <w:numFmt w:val="bullet"/>
      <w:lvlText w:val=""/>
      <w:lvlJc w:val="left"/>
      <w:pPr>
        <w:tabs>
          <w:tab w:val="num" w:pos="0"/>
        </w:tabs>
        <w:ind w:left="6934" w:hanging="360"/>
      </w:pPr>
      <w:rPr>
        <w:rFonts w:ascii="Wingdings" w:hAnsi="Wingdings" w:cs="Wingdings"/>
      </w:rPr>
    </w:lvl>
  </w:abstractNum>
  <w:abstractNum w:abstractNumId="1" w15:restartNumberingAfterBreak="0">
    <w:nsid w:val="00000004"/>
    <w:multiLevelType w:val="multilevel"/>
    <w:tmpl w:val="C9C870BE"/>
    <w:lvl w:ilvl="0">
      <w:start w:val="1"/>
      <w:numFmt w:val="decimal"/>
      <w:lvlText w:val="%1."/>
      <w:lvlJc w:val="left"/>
      <w:pPr>
        <w:tabs>
          <w:tab w:val="num" w:pos="-814"/>
        </w:tabs>
        <w:ind w:left="360" w:hanging="360"/>
      </w:pPr>
      <w:rPr>
        <w:b/>
      </w:rPr>
    </w:lvl>
    <w:lvl w:ilvl="1">
      <w:start w:val="1"/>
      <w:numFmt w:val="bullet"/>
      <w:lvlText w:val="o"/>
      <w:lvlJc w:val="left"/>
      <w:pPr>
        <w:tabs>
          <w:tab w:val="num" w:pos="-814"/>
        </w:tabs>
        <w:ind w:left="1080" w:hanging="360"/>
      </w:pPr>
      <w:rPr>
        <w:rFonts w:ascii="Courier New" w:hAnsi="Courier New" w:cs="Courier New"/>
      </w:rPr>
    </w:lvl>
    <w:lvl w:ilvl="2">
      <w:start w:val="1"/>
      <w:numFmt w:val="bullet"/>
      <w:lvlText w:val=""/>
      <w:lvlJc w:val="left"/>
      <w:pPr>
        <w:tabs>
          <w:tab w:val="num" w:pos="-814"/>
        </w:tabs>
        <w:ind w:left="1800" w:hanging="360"/>
      </w:pPr>
      <w:rPr>
        <w:rFonts w:ascii="Wingdings" w:hAnsi="Wingdings" w:cs="Wingdings"/>
      </w:rPr>
    </w:lvl>
    <w:lvl w:ilvl="3">
      <w:start w:val="1"/>
      <w:numFmt w:val="bullet"/>
      <w:lvlText w:val=""/>
      <w:lvlJc w:val="left"/>
      <w:pPr>
        <w:tabs>
          <w:tab w:val="num" w:pos="-814"/>
        </w:tabs>
        <w:ind w:left="2520" w:hanging="360"/>
      </w:pPr>
      <w:rPr>
        <w:rFonts w:ascii="Symbol" w:hAnsi="Symbol" w:cs="Symbol"/>
      </w:rPr>
    </w:lvl>
    <w:lvl w:ilvl="4">
      <w:start w:val="1"/>
      <w:numFmt w:val="bullet"/>
      <w:lvlText w:val="o"/>
      <w:lvlJc w:val="left"/>
      <w:pPr>
        <w:tabs>
          <w:tab w:val="num" w:pos="-814"/>
        </w:tabs>
        <w:ind w:left="3240" w:hanging="360"/>
      </w:pPr>
      <w:rPr>
        <w:rFonts w:ascii="Courier New" w:hAnsi="Courier New" w:cs="Courier New"/>
      </w:rPr>
    </w:lvl>
    <w:lvl w:ilvl="5">
      <w:start w:val="1"/>
      <w:numFmt w:val="bullet"/>
      <w:lvlText w:val=""/>
      <w:lvlJc w:val="left"/>
      <w:pPr>
        <w:tabs>
          <w:tab w:val="num" w:pos="-814"/>
        </w:tabs>
        <w:ind w:left="3960" w:hanging="360"/>
      </w:pPr>
      <w:rPr>
        <w:rFonts w:ascii="Wingdings" w:hAnsi="Wingdings" w:cs="Wingdings"/>
      </w:rPr>
    </w:lvl>
    <w:lvl w:ilvl="6">
      <w:start w:val="1"/>
      <w:numFmt w:val="bullet"/>
      <w:lvlText w:val=""/>
      <w:lvlJc w:val="left"/>
      <w:pPr>
        <w:tabs>
          <w:tab w:val="num" w:pos="-814"/>
        </w:tabs>
        <w:ind w:left="4680" w:hanging="360"/>
      </w:pPr>
      <w:rPr>
        <w:rFonts w:ascii="Symbol" w:hAnsi="Symbol" w:cs="Symbol"/>
      </w:rPr>
    </w:lvl>
    <w:lvl w:ilvl="7">
      <w:start w:val="1"/>
      <w:numFmt w:val="bullet"/>
      <w:lvlText w:val="o"/>
      <w:lvlJc w:val="left"/>
      <w:pPr>
        <w:tabs>
          <w:tab w:val="num" w:pos="-814"/>
        </w:tabs>
        <w:ind w:left="5400" w:hanging="360"/>
      </w:pPr>
      <w:rPr>
        <w:rFonts w:ascii="Courier New" w:hAnsi="Courier New" w:cs="Courier New"/>
      </w:rPr>
    </w:lvl>
    <w:lvl w:ilvl="8">
      <w:start w:val="1"/>
      <w:numFmt w:val="bullet"/>
      <w:lvlText w:val=""/>
      <w:lvlJc w:val="left"/>
      <w:pPr>
        <w:tabs>
          <w:tab w:val="num" w:pos="-814"/>
        </w:tabs>
        <w:ind w:left="6120" w:hanging="360"/>
      </w:pPr>
      <w:rPr>
        <w:rFonts w:ascii="Wingdings" w:hAnsi="Wingdings" w:cs="Wingdings"/>
      </w:rPr>
    </w:lvl>
  </w:abstractNum>
  <w:abstractNum w:abstractNumId="2" w15:restartNumberingAfterBreak="0">
    <w:nsid w:val="03836E38"/>
    <w:multiLevelType w:val="hybridMultilevel"/>
    <w:tmpl w:val="4C56DB6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68E1F36"/>
    <w:multiLevelType w:val="hybridMultilevel"/>
    <w:tmpl w:val="01C2EC24"/>
    <w:lvl w:ilvl="0" w:tplc="D83E5D8C">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085F57B9"/>
    <w:multiLevelType w:val="hybridMultilevel"/>
    <w:tmpl w:val="0BE004DA"/>
    <w:lvl w:ilvl="0" w:tplc="9AECEB84">
      <w:start w:val="1"/>
      <w:numFmt w:val="decimal"/>
      <w:lvlText w:val="%1."/>
      <w:lvlJc w:val="left"/>
      <w:pPr>
        <w:ind w:left="360" w:hanging="360"/>
      </w:pPr>
      <w:rPr>
        <w:rFonts w:ascii="Cambria" w:hAnsi="Cambria" w:hint="default"/>
        <w:color w:val="002060"/>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5" w15:restartNumberingAfterBreak="0">
    <w:nsid w:val="10C74D47"/>
    <w:multiLevelType w:val="hybridMultilevel"/>
    <w:tmpl w:val="192C1F34"/>
    <w:lvl w:ilvl="0" w:tplc="6386A514">
      <w:start w:val="1"/>
      <w:numFmt w:val="bullet"/>
      <w:lvlText w:val=""/>
      <w:lvlJc w:val="left"/>
      <w:pPr>
        <w:ind w:left="360" w:hanging="360"/>
      </w:pPr>
      <w:rPr>
        <w:rFonts w:ascii="Symbol" w:hAnsi="Symbol" w:hint="default"/>
        <w:b/>
        <w:bCs/>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 w15:restartNumberingAfterBreak="0">
    <w:nsid w:val="17485842"/>
    <w:multiLevelType w:val="multilevel"/>
    <w:tmpl w:val="0890DA36"/>
    <w:lvl w:ilvl="0">
      <w:start w:val="1"/>
      <w:numFmt w:val="bullet"/>
      <w:lvlText w:val=""/>
      <w:lvlJc w:val="left"/>
      <w:pPr>
        <w:ind w:left="360" w:hanging="360"/>
      </w:pPr>
      <w:rPr>
        <w:rFonts w:ascii="Symbol" w:hAnsi="Symbol" w:hint="default"/>
        <w:color w:val="000000" w:themeColor="text1"/>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855267E"/>
    <w:multiLevelType w:val="hybridMultilevel"/>
    <w:tmpl w:val="13D2B21E"/>
    <w:lvl w:ilvl="0" w:tplc="8B522CE4">
      <w:numFmt w:val="bullet"/>
      <w:lvlText w:val=""/>
      <w:lvlJc w:val="left"/>
      <w:pPr>
        <w:ind w:left="360" w:hanging="360"/>
      </w:pPr>
      <w:rPr>
        <w:rFonts w:ascii="Wingdings" w:eastAsia="Calibri" w:hAnsi="Wingdings" w:cs="Calibri" w:hint="default"/>
        <w:color w:val="002060"/>
        <w:sz w:val="18"/>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 w15:restartNumberingAfterBreak="0">
    <w:nsid w:val="2CC71F87"/>
    <w:multiLevelType w:val="singleLevel"/>
    <w:tmpl w:val="2CC71F87"/>
    <w:lvl w:ilvl="0">
      <w:start w:val="1"/>
      <w:numFmt w:val="bullet"/>
      <w:lvlText w:val=""/>
      <w:lvlJc w:val="left"/>
      <w:pPr>
        <w:tabs>
          <w:tab w:val="left" w:pos="420"/>
        </w:tabs>
        <w:ind w:left="420" w:hanging="420"/>
      </w:pPr>
      <w:rPr>
        <w:rFonts w:ascii="Wingdings" w:hAnsi="Wingdings" w:hint="default"/>
        <w:sz w:val="18"/>
      </w:rPr>
    </w:lvl>
  </w:abstractNum>
  <w:abstractNum w:abstractNumId="9" w15:restartNumberingAfterBreak="0">
    <w:nsid w:val="30BD7514"/>
    <w:multiLevelType w:val="hybridMultilevel"/>
    <w:tmpl w:val="8D906390"/>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 w15:restartNumberingAfterBreak="0">
    <w:nsid w:val="35F64EFB"/>
    <w:multiLevelType w:val="hybridMultilevel"/>
    <w:tmpl w:val="60EEECF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39B472F8"/>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2601733"/>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478C0A05"/>
    <w:multiLevelType w:val="hybridMultilevel"/>
    <w:tmpl w:val="7FCEA444"/>
    <w:lvl w:ilvl="0" w:tplc="0408000F">
      <w:start w:val="1"/>
      <w:numFmt w:val="decimal"/>
      <w:lvlText w:val="%1."/>
      <w:lvlJc w:val="left"/>
      <w:pPr>
        <w:ind w:left="720" w:hanging="360"/>
      </w:pPr>
    </w:lvl>
    <w:lvl w:ilvl="1" w:tplc="66541774">
      <w:numFmt w:val="bullet"/>
      <w:lvlText w:val="•"/>
      <w:lvlJc w:val="left"/>
      <w:pPr>
        <w:ind w:left="1530" w:hanging="450"/>
      </w:pPr>
      <w:rPr>
        <w:rFonts w:ascii="Calibri" w:eastAsia="Calibri" w:hAnsi="Calibri" w:cs="Times New Roman" w:hint="default"/>
        <w:color w:val="auto"/>
        <w:sz w:val="22"/>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 w15:restartNumberingAfterBreak="0">
    <w:nsid w:val="49160377"/>
    <w:multiLevelType w:val="multilevel"/>
    <w:tmpl w:val="DC623176"/>
    <w:lvl w:ilvl="0">
      <w:start w:val="1"/>
      <w:numFmt w:val="bullet"/>
      <w:lvlText w:val=""/>
      <w:lvlJc w:val="left"/>
      <w:pPr>
        <w:ind w:left="360" w:hanging="360"/>
      </w:pPr>
      <w:rPr>
        <w:rFonts w:ascii="Symbol" w:hAnsi="Symbol" w:hint="default"/>
        <w:b/>
        <w:color w:val="002060"/>
      </w:rPr>
    </w:lvl>
    <w:lvl w:ilvl="1">
      <w:numFmt w:val="bullet"/>
      <w:lvlText w:val="-"/>
      <w:lvlJc w:val="left"/>
      <w:pPr>
        <w:ind w:left="1080" w:hanging="360"/>
      </w:pPr>
      <w:rPr>
        <w:rFonts w:ascii="Arial" w:eastAsia="Times New Roman" w:hAnsi="Arial" w:cs="Arial" w:hint="default"/>
        <w:color w:val="44546A" w:themeColor="text2"/>
        <w:sz w:val="22"/>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52D21402"/>
    <w:multiLevelType w:val="hybridMultilevel"/>
    <w:tmpl w:val="AE0C84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62720939"/>
    <w:multiLevelType w:val="hybridMultilevel"/>
    <w:tmpl w:val="E24CFF3C"/>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7" w15:restartNumberingAfterBreak="0">
    <w:nsid w:val="6BB0013F"/>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6FA310A2"/>
    <w:multiLevelType w:val="hybridMultilevel"/>
    <w:tmpl w:val="AE56B00E"/>
    <w:lvl w:ilvl="0" w:tplc="6812DA5A">
      <w:start w:val="1"/>
      <w:numFmt w:val="decimal"/>
      <w:lvlText w:val="%1."/>
      <w:lvlJc w:val="left"/>
      <w:pPr>
        <w:ind w:left="360" w:hanging="360"/>
      </w:pPr>
      <w:rPr>
        <w:rFonts w:ascii="Cambria" w:hAnsi="Cambria" w:hint="default"/>
        <w:b/>
        <w:bCs/>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9" w15:restartNumberingAfterBreak="0">
    <w:nsid w:val="74301D2B"/>
    <w:multiLevelType w:val="hybridMultilevel"/>
    <w:tmpl w:val="7766E7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63262475">
    <w:abstractNumId w:val="1"/>
    <w:lvlOverride w:ilvl="0">
      <w:startOverride w:val="1"/>
    </w:lvlOverride>
    <w:lvlOverride w:ilvl="1"/>
    <w:lvlOverride w:ilvl="2"/>
    <w:lvlOverride w:ilvl="3"/>
    <w:lvlOverride w:ilvl="4"/>
    <w:lvlOverride w:ilvl="5"/>
    <w:lvlOverride w:ilvl="6"/>
    <w:lvlOverride w:ilvl="7"/>
    <w:lvlOverride w:ilvl="8"/>
  </w:num>
  <w:num w:numId="2" w16cid:durableId="459031154">
    <w:abstractNumId w:val="6"/>
  </w:num>
  <w:num w:numId="3" w16cid:durableId="1264991937">
    <w:abstractNumId w:val="8"/>
  </w:num>
  <w:num w:numId="4" w16cid:durableId="672218304">
    <w:abstractNumId w:val="0"/>
  </w:num>
  <w:num w:numId="5" w16cid:durableId="6653306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6188701">
    <w:abstractNumId w:val="14"/>
  </w:num>
  <w:num w:numId="7" w16cid:durableId="2043436317">
    <w:abstractNumId w:val="1"/>
    <w:lvlOverride w:ilvl="0">
      <w:startOverride w:val="1"/>
    </w:lvlOverride>
    <w:lvlOverride w:ilvl="1"/>
    <w:lvlOverride w:ilvl="2"/>
    <w:lvlOverride w:ilvl="3"/>
    <w:lvlOverride w:ilvl="4"/>
    <w:lvlOverride w:ilvl="5"/>
    <w:lvlOverride w:ilvl="6"/>
    <w:lvlOverride w:ilvl="7"/>
    <w:lvlOverride w:ilvl="8"/>
  </w:num>
  <w:num w:numId="8" w16cid:durableId="1947300414">
    <w:abstractNumId w:val="6"/>
  </w:num>
  <w:num w:numId="9" w16cid:durableId="247813244">
    <w:abstractNumId w:val="8"/>
  </w:num>
  <w:num w:numId="10" w16cid:durableId="1432048909">
    <w:abstractNumId w:val="0"/>
  </w:num>
  <w:num w:numId="11" w16cid:durableId="313876654">
    <w:abstractNumId w:val="3"/>
  </w:num>
  <w:num w:numId="12" w16cid:durableId="1238515188">
    <w:abstractNumId w:val="11"/>
  </w:num>
  <w:num w:numId="13" w16cid:durableId="2093313498">
    <w:abstractNumId w:val="12"/>
  </w:num>
  <w:num w:numId="14" w16cid:durableId="152531800">
    <w:abstractNumId w:val="17"/>
  </w:num>
  <w:num w:numId="15" w16cid:durableId="1812357038">
    <w:abstractNumId w:val="15"/>
  </w:num>
  <w:num w:numId="16" w16cid:durableId="1376543390">
    <w:abstractNumId w:val="5"/>
  </w:num>
  <w:num w:numId="17" w16cid:durableId="1679235175">
    <w:abstractNumId w:val="16"/>
  </w:num>
  <w:num w:numId="18" w16cid:durableId="971865552">
    <w:abstractNumId w:val="18"/>
  </w:num>
  <w:num w:numId="19" w16cid:durableId="18438733">
    <w:abstractNumId w:val="19"/>
  </w:num>
  <w:num w:numId="20" w16cid:durableId="691803595">
    <w:abstractNumId w:val="9"/>
  </w:num>
  <w:num w:numId="21" w16cid:durableId="107168466">
    <w:abstractNumId w:val="10"/>
  </w:num>
  <w:num w:numId="22" w16cid:durableId="2062946129">
    <w:abstractNumId w:val="7"/>
  </w:num>
  <w:num w:numId="23" w16cid:durableId="1161502114">
    <w:abstractNumId w:val="2"/>
  </w:num>
  <w:num w:numId="24" w16cid:durableId="453056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4CD"/>
    <w:rsid w:val="000044F8"/>
    <w:rsid w:val="00015D4F"/>
    <w:rsid w:val="000D2464"/>
    <w:rsid w:val="000D6038"/>
    <w:rsid w:val="000F0153"/>
    <w:rsid w:val="00205C7D"/>
    <w:rsid w:val="00227A1B"/>
    <w:rsid w:val="00290911"/>
    <w:rsid w:val="002D40AF"/>
    <w:rsid w:val="0037789E"/>
    <w:rsid w:val="003C7C21"/>
    <w:rsid w:val="00427522"/>
    <w:rsid w:val="004811FC"/>
    <w:rsid w:val="004E22C2"/>
    <w:rsid w:val="00594A75"/>
    <w:rsid w:val="005A5A1F"/>
    <w:rsid w:val="005C402A"/>
    <w:rsid w:val="0066172F"/>
    <w:rsid w:val="006843C5"/>
    <w:rsid w:val="006A28FD"/>
    <w:rsid w:val="00786CEC"/>
    <w:rsid w:val="00787A5B"/>
    <w:rsid w:val="007A04CD"/>
    <w:rsid w:val="008078B2"/>
    <w:rsid w:val="008805C9"/>
    <w:rsid w:val="008B1EF0"/>
    <w:rsid w:val="008B395E"/>
    <w:rsid w:val="00900040"/>
    <w:rsid w:val="00917E60"/>
    <w:rsid w:val="00A75DEF"/>
    <w:rsid w:val="00AD22C3"/>
    <w:rsid w:val="00B651E3"/>
    <w:rsid w:val="00C2539F"/>
    <w:rsid w:val="00C4498B"/>
    <w:rsid w:val="00CD3E5B"/>
    <w:rsid w:val="00D90FC7"/>
    <w:rsid w:val="00E8476E"/>
    <w:rsid w:val="00EC7B49"/>
    <w:rsid w:val="00EE4F5E"/>
    <w:rsid w:val="00F7720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7716"/>
  <w15:chartTrackingRefBased/>
  <w15:docId w15:val="{E1E71D28-6BBA-4DE8-9F46-C5E286A0D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4CD"/>
    <w:pPr>
      <w:spacing w:after="200" w:line="276" w:lineRule="auto"/>
    </w:pPr>
    <w:rPr>
      <w:rFonts w:ascii="Calibri" w:eastAsia="Calibri" w:hAnsi="Calibri" w:cs="Times New Roman"/>
      <w:lang w:val="en"/>
    </w:rPr>
  </w:style>
  <w:style w:type="paragraph" w:styleId="Heading2">
    <w:name w:val="heading 2"/>
    <w:basedOn w:val="Normal"/>
    <w:next w:val="Normal"/>
    <w:link w:val="Heading2Char"/>
    <w:uiPriority w:val="9"/>
    <w:unhideWhenUsed/>
    <w:qFormat/>
    <w:rsid w:val="007A04CD"/>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04CD"/>
    <w:rPr>
      <w:rFonts w:asciiTheme="majorHAnsi" w:eastAsiaTheme="majorEastAsia" w:hAnsiTheme="majorHAnsi" w:cstheme="majorBidi"/>
      <w:b/>
      <w:color w:val="2F5496" w:themeColor="accent1" w:themeShade="BF"/>
      <w:sz w:val="26"/>
      <w:szCs w:val="26"/>
      <w:lang w:val="en"/>
    </w:rPr>
  </w:style>
  <w:style w:type="paragraph" w:styleId="ListParagraph">
    <w:name w:val="List Paragraph"/>
    <w:basedOn w:val="Normal"/>
    <w:uiPriority w:val="34"/>
    <w:qFormat/>
    <w:rsid w:val="000F0153"/>
    <w:pPr>
      <w:spacing w:after="160" w:line="259" w:lineRule="auto"/>
      <w:ind w:left="720"/>
      <w:contextualSpacing/>
    </w:pPr>
    <w:rPr>
      <w:rFonts w:asciiTheme="minorHAnsi" w:eastAsiaTheme="minorHAnsi" w:hAnsiTheme="minorHAnsi" w:cstheme="minorBidi"/>
      <w:lang w:val="el-GR"/>
    </w:rPr>
  </w:style>
  <w:style w:type="character" w:styleId="Hyperlink">
    <w:name w:val="Hyperlink"/>
    <w:basedOn w:val="DefaultParagraphFont"/>
    <w:uiPriority w:val="99"/>
    <w:unhideWhenUsed/>
    <w:rsid w:val="000F0153"/>
    <w:rPr>
      <w:color w:val="0563C1" w:themeColor="hyperlink"/>
      <w:u w:val="single"/>
    </w:rPr>
  </w:style>
  <w:style w:type="paragraph" w:styleId="Header">
    <w:name w:val="header"/>
    <w:basedOn w:val="Normal"/>
    <w:link w:val="HeaderChar"/>
    <w:uiPriority w:val="99"/>
    <w:unhideWhenUsed/>
    <w:rsid w:val="00786CEC"/>
    <w:pPr>
      <w:tabs>
        <w:tab w:val="center" w:pos="4153"/>
        <w:tab w:val="right" w:pos="8306"/>
      </w:tabs>
      <w:spacing w:after="0" w:line="240" w:lineRule="auto"/>
    </w:pPr>
    <w:rPr>
      <w:rFonts w:asciiTheme="minorHAnsi" w:eastAsiaTheme="minorHAnsi" w:hAnsiTheme="minorHAnsi" w:cstheme="minorBidi"/>
      <w:lang w:val="el-GR"/>
    </w:rPr>
  </w:style>
  <w:style w:type="character" w:customStyle="1" w:styleId="HeaderChar">
    <w:name w:val="Header Char"/>
    <w:basedOn w:val="DefaultParagraphFont"/>
    <w:link w:val="Header"/>
    <w:uiPriority w:val="99"/>
    <w:rsid w:val="00786CEC"/>
  </w:style>
  <w:style w:type="paragraph" w:styleId="Footer">
    <w:name w:val="footer"/>
    <w:basedOn w:val="Normal"/>
    <w:link w:val="FooterChar"/>
    <w:uiPriority w:val="99"/>
    <w:unhideWhenUsed/>
    <w:rsid w:val="00C2539F"/>
    <w:pPr>
      <w:tabs>
        <w:tab w:val="center" w:pos="4153"/>
        <w:tab w:val="right" w:pos="8306"/>
      </w:tabs>
      <w:spacing w:after="0" w:line="240" w:lineRule="auto"/>
    </w:pPr>
  </w:style>
  <w:style w:type="character" w:customStyle="1" w:styleId="FooterChar">
    <w:name w:val="Footer Char"/>
    <w:basedOn w:val="DefaultParagraphFont"/>
    <w:link w:val="Footer"/>
    <w:uiPriority w:val="99"/>
    <w:rsid w:val="00C2539F"/>
    <w:rPr>
      <w:rFonts w:ascii="Calibri" w:eastAsia="Calibri" w:hAnsi="Calibri" w:cs="Times New Roman"/>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5162">
      <w:bodyDiv w:val="1"/>
      <w:marLeft w:val="0"/>
      <w:marRight w:val="0"/>
      <w:marTop w:val="0"/>
      <w:marBottom w:val="0"/>
      <w:divBdr>
        <w:top w:val="none" w:sz="0" w:space="0" w:color="auto"/>
        <w:left w:val="none" w:sz="0" w:space="0" w:color="auto"/>
        <w:bottom w:val="none" w:sz="0" w:space="0" w:color="auto"/>
        <w:right w:val="none" w:sz="0" w:space="0" w:color="auto"/>
      </w:divBdr>
    </w:div>
    <w:div w:id="336618561">
      <w:bodyDiv w:val="1"/>
      <w:marLeft w:val="0"/>
      <w:marRight w:val="0"/>
      <w:marTop w:val="0"/>
      <w:marBottom w:val="0"/>
      <w:divBdr>
        <w:top w:val="none" w:sz="0" w:space="0" w:color="auto"/>
        <w:left w:val="none" w:sz="0" w:space="0" w:color="auto"/>
        <w:bottom w:val="none" w:sz="0" w:space="0" w:color="auto"/>
        <w:right w:val="none" w:sz="0" w:space="0" w:color="auto"/>
      </w:divBdr>
    </w:div>
    <w:div w:id="795804688">
      <w:bodyDiv w:val="1"/>
      <w:marLeft w:val="0"/>
      <w:marRight w:val="0"/>
      <w:marTop w:val="0"/>
      <w:marBottom w:val="0"/>
      <w:divBdr>
        <w:top w:val="none" w:sz="0" w:space="0" w:color="auto"/>
        <w:left w:val="none" w:sz="0" w:space="0" w:color="auto"/>
        <w:bottom w:val="none" w:sz="0" w:space="0" w:color="auto"/>
        <w:right w:val="none" w:sz="0" w:space="0" w:color="auto"/>
      </w:divBdr>
    </w:div>
    <w:div w:id="1108891373">
      <w:bodyDiv w:val="1"/>
      <w:marLeft w:val="0"/>
      <w:marRight w:val="0"/>
      <w:marTop w:val="0"/>
      <w:marBottom w:val="0"/>
      <w:divBdr>
        <w:top w:val="none" w:sz="0" w:space="0" w:color="auto"/>
        <w:left w:val="none" w:sz="0" w:space="0" w:color="auto"/>
        <w:bottom w:val="none" w:sz="0" w:space="0" w:color="auto"/>
        <w:right w:val="none" w:sz="0" w:space="0" w:color="auto"/>
      </w:divBdr>
    </w:div>
    <w:div w:id="1208182947">
      <w:bodyDiv w:val="1"/>
      <w:marLeft w:val="0"/>
      <w:marRight w:val="0"/>
      <w:marTop w:val="0"/>
      <w:marBottom w:val="0"/>
      <w:divBdr>
        <w:top w:val="none" w:sz="0" w:space="0" w:color="auto"/>
        <w:left w:val="none" w:sz="0" w:space="0" w:color="auto"/>
        <w:bottom w:val="none" w:sz="0" w:space="0" w:color="auto"/>
        <w:right w:val="none" w:sz="0" w:space="0" w:color="auto"/>
      </w:divBdr>
    </w:div>
    <w:div w:id="1788887201">
      <w:bodyDiv w:val="1"/>
      <w:marLeft w:val="0"/>
      <w:marRight w:val="0"/>
      <w:marTop w:val="0"/>
      <w:marBottom w:val="0"/>
      <w:divBdr>
        <w:top w:val="none" w:sz="0" w:space="0" w:color="auto"/>
        <w:left w:val="none" w:sz="0" w:space="0" w:color="auto"/>
        <w:bottom w:val="none" w:sz="0" w:space="0" w:color="auto"/>
        <w:right w:val="none" w:sz="0" w:space="0" w:color="auto"/>
      </w:divBdr>
    </w:div>
    <w:div w:id="18917642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ihr/biosafety/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so.org/obp/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C8205-A6C0-43EE-A979-2F7E6AE30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1555</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18</cp:revision>
  <dcterms:created xsi:type="dcterms:W3CDTF">2022-06-07T07:53:00Z</dcterms:created>
  <dcterms:modified xsi:type="dcterms:W3CDTF">2022-07-07T20:15:00Z</dcterms:modified>
</cp:coreProperties>
</file>