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76" w:before="0" w:after="100"/>
        <w:ind w:left="0" w:right="0" w:hanging="0"/>
        <w:jc w:val="center"/>
        <w:rPr/>
      </w:pPr>
      <w:r>
        <w:rPr>
          <w:rFonts w:eastAsia="Times" w:cs="Times" w:ascii="Times" w:hAnsi="Times"/>
          <w:b/>
          <w:i w:val="false"/>
          <w:caps w:val="false"/>
          <w:smallCaps w:val="false"/>
          <w:strike w:val="false"/>
          <w:dstrike w:val="false"/>
          <w:color w:val="000000"/>
          <w:position w:val="0"/>
          <w:sz w:val="60"/>
          <w:sz w:val="60"/>
          <w:szCs w:val="60"/>
          <w:u w:val="none"/>
          <w:shd w:fill="auto" w:val="clear"/>
          <w:vertAlign w:val="baseline"/>
        </w:rPr>
        <w:t>ECOLOG</w:t>
      </w:r>
    </w:p>
    <w:p>
      <w:pPr>
        <w:pStyle w:val="Normal"/>
        <w:widowControl w:val="false"/>
        <w:shd w:val="clear" w:fill="auto"/>
        <w:spacing w:lineRule="auto" w:line="276" w:before="0" w:after="100"/>
        <w:ind w:left="0" w:right="0" w:hanging="0"/>
        <w:jc w:val="left"/>
        <w:rPr>
          <w:sz w:val="40"/>
          <w:szCs w:val="40"/>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(Translated to English by Google Translate service)</w:t>
      </w:r>
    </w:p>
    <w:p>
      <w:pPr>
        <w:pStyle w:val="Normal"/>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40"/>
          <w:sz w:val="40"/>
          <w:u w:val="none"/>
          <w:vertAlign w:val="baseline"/>
        </w:rPr>
      </w:pPr>
      <w:r>
        <w:rPr>
          <w:rFonts w:eastAsia="Times" w:cs="Times" w:ascii="Times" w:hAnsi="Times"/>
          <w:b/>
          <w:i w:val="false"/>
          <w:caps w:val="false"/>
          <w:smallCaps w:val="false"/>
          <w:strike w:val="false"/>
          <w:dstrike w:val="false"/>
          <w:color w:val="000000"/>
          <w:position w:val="0"/>
          <w:sz w:val="40"/>
          <w:sz w:val="40"/>
          <w:u w:val="none"/>
          <w:vertAlign w:val="baseli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29200" cy="4572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29200" cy="457200"/>
                    </a:xfrm>
                    <a:prstGeom prst="rect">
                      <a:avLst/>
                    </a:prstGeom>
                  </pic:spPr>
                </pic:pic>
              </a:graphicData>
            </a:graphic>
          </wp:anchor>
        </w:drawing>
      </w:r>
    </w:p>
    <w:p>
      <w:pPr>
        <w:pStyle w:val="Normal"/>
        <w:widowControl w:val="false"/>
        <w:shd w:val="clear" w:fill="auto"/>
        <w:spacing w:lineRule="auto" w:line="276" w:before="0" w:after="100"/>
        <w:ind w:left="0" w:right="0" w:hanging="0"/>
        <w:jc w:val="left"/>
        <w:rPr>
          <w:sz w:val="40"/>
          <w:szCs w:val="40"/>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Disclaimer:</w:t>
      </w:r>
    </w:p>
    <w:p>
      <w:pPr>
        <w:pStyle w:val="Normal"/>
        <w:widowControl w:val="false"/>
        <w:shd w:val="clear" w:fill="auto"/>
        <w:spacing w:lineRule="auto" w:line="276" w:before="0" w:after="100"/>
        <w:ind w:left="0" w:right="0" w:hanging="0"/>
        <w:jc w:val="left"/>
        <w:rPr>
          <w:rFonts w:ascii="Roboto;sans-serif" w:hAnsi="Roboto;sans-serif"/>
          <w:b w:val="false"/>
          <w:b w:val="false"/>
          <w:i w:val="false"/>
          <w:i w:val="false"/>
          <w:caps w:val="false"/>
          <w:smallCaps w:val="false"/>
          <w:color w:val="212121"/>
          <w:spacing w:val="0"/>
          <w:sz w:val="40"/>
          <w:szCs w:val="40"/>
        </w:rPr>
      </w:pPr>
      <w:r>
        <w:rPr>
          <w:rFonts w:eastAsia="Times" w:cs="Times" w:ascii="Times" w:hAnsi="Times"/>
          <w:b/>
          <w:i w:val="false"/>
          <w:caps w:val="false"/>
          <w:smallCaps w:val="false"/>
          <w:strike w:val="false"/>
          <w:dstrike w:val="false"/>
          <w:color w:val="000000"/>
          <w:spacing w:val="0"/>
          <w:position w:val="0"/>
          <w:sz w:val="40"/>
          <w:sz w:val="40"/>
          <w:szCs w:val="40"/>
          <w:u w:val="none"/>
          <w:shd w:fill="auto" w:val="clear"/>
          <w:vertAlign w:val="baseline"/>
        </w:rPr>
        <w:t>THIS SERVICE MAY CONTAIN TRANSLATIONS POWERED BY GOOGLE. GOOGLE DISCLAIMS ALL WARRANTIES RELATED TO THE TRANSLATIONS, EXPRESS OR IMPLIED, INCLUDING ANY WARRANTIES OF ACCURACY, RELIABILITY, AND ANY IMPLIED WARRANTIES OF MERCHANTABILITY, FITNESS FOR A PARTICULAR PURPOSE AND NONINFRINGEMENT.</w:t>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val="false"/>
          <w:i w:val="false"/>
          <w:caps w:val="false"/>
          <w:smallCaps w:val="false"/>
          <w:strike w:val="false"/>
          <w:dstrike w:val="false"/>
          <w:color w:val="000000"/>
          <w:position w:val="0"/>
          <w:sz w:val="40"/>
          <w:sz w:val="40"/>
          <w:szCs w:val="40"/>
          <w:u w:val="none"/>
          <w:shd w:fill="auto" w:val="clear"/>
          <w:vertAlign w:val="baseline"/>
        </w:rPr>
        <w:t>System Database Manager for Field Ecological Surveys USER MANUAL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VERSION 5.0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Copyright (C) 1990-2016 Mauro J. Cavalcanti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i/>
          <w:caps w:val="false"/>
          <w:smallCaps w:val="false"/>
          <w:strike w:val="false"/>
          <w:dstrike w:val="false"/>
          <w:color w:val="000000"/>
          <w:position w:val="0"/>
          <w:sz w:val="22"/>
          <w:sz w:val="22"/>
          <w:szCs w:val="22"/>
          <w:u w:val="none"/>
          <w:vertAlign w:val="baseline"/>
        </w:rPr>
      </w:pPr>
      <w:r>
        <w:rPr>
          <w:rFonts w:eastAsia="Times" w:cs="Times" w:ascii="Times" w:hAnsi="Times"/>
          <w:b w:val="false"/>
          <w:i/>
          <w:caps w:val="false"/>
          <w:smallCaps w:val="false"/>
          <w:strike w:val="false"/>
          <w:dstrike w:val="false"/>
          <w:color w:val="000000"/>
          <w:position w:val="0"/>
          <w:sz w:val="22"/>
          <w:sz w:val="22"/>
          <w:szCs w:val="22"/>
          <w:u w:val="none"/>
          <w:shd w:fill="auto" w:val="clear"/>
          <w:vertAlign w:val="baseline"/>
        </w:rPr>
        <w:t>Ecoinformatics Studio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i/>
          <w:caps w:val="false"/>
          <w:smallCaps w:val="false"/>
          <w:strike w:val="false"/>
          <w:dstrike w:val="false"/>
          <w:color w:val="000000"/>
          <w:position w:val="0"/>
          <w:sz w:val="22"/>
          <w:sz w:val="22"/>
          <w:szCs w:val="22"/>
          <w:u w:val="none"/>
          <w:vertAlign w:val="baseline"/>
        </w:rPr>
      </w:pPr>
      <w:r>
        <w:rPr>
          <w:rFonts w:eastAsia="Times" w:cs="Times" w:ascii="Times" w:hAnsi="Times"/>
          <w:b w:val="false"/>
          <w:i/>
          <w:caps w:val="false"/>
          <w:smallCaps w:val="false"/>
          <w:strike w:val="false"/>
          <w:dstrike w:val="false"/>
          <w:color w:val="000000"/>
          <w:position w:val="0"/>
          <w:sz w:val="22"/>
          <w:sz w:val="22"/>
          <w:szCs w:val="22"/>
          <w:u w:val="none"/>
          <w:shd w:fill="auto" w:val="clear"/>
          <w:vertAlign w:val="baseline"/>
        </w:rPr>
        <w:t>PO Box 46521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i/>
          <w:caps w:val="false"/>
          <w:smallCaps w:val="false"/>
          <w:strike w:val="false"/>
          <w:dstrike w:val="false"/>
          <w:color w:val="000000"/>
          <w:position w:val="0"/>
          <w:sz w:val="22"/>
          <w:sz w:val="22"/>
          <w:szCs w:val="22"/>
          <w:u w:val="none"/>
          <w:vertAlign w:val="baseline"/>
        </w:rPr>
      </w:pPr>
      <w:r>
        <w:rPr>
          <w:rFonts w:eastAsia="Times" w:cs="Times" w:ascii="Times" w:hAnsi="Times"/>
          <w:b w:val="false"/>
          <w:i/>
          <w:caps w:val="false"/>
          <w:smallCaps w:val="false"/>
          <w:strike w:val="false"/>
          <w:dstrike w:val="false"/>
          <w:color w:val="000000"/>
          <w:position w:val="0"/>
          <w:sz w:val="22"/>
          <w:sz w:val="22"/>
          <w:szCs w:val="22"/>
          <w:u w:val="none"/>
          <w:shd w:fill="auto" w:val="clear"/>
          <w:vertAlign w:val="baseline"/>
        </w:rPr>
        <w:t>20551-970, Rio de Janeiro, RJ</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SUMMARY</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INTRODUCTION ...... .................................................. .............................................................. 4</w:t>
      </w:r>
    </w:p>
    <w:p>
      <w:pPr>
        <w:pStyle w:val="Normal"/>
        <w:keepNext w:val="false"/>
        <w:keepLines w:val="false"/>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DESCRIPTION OF THE SYSTEM ... .................................................. .............................. 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1.1 Characteristics .................. .................................................. .............................. 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1.1.1 Applications ............. .................................................. .................................... 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1.1.2 History ............ .................................................. .................................. 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1.1.3 Use Cases ......... .................................................. .................................. 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CONFIGURATION ................. .............................................. .................................................... 9</w:t>
      </w:r>
    </w:p>
    <w:p>
      <w:pPr>
        <w:pStyle w:val="Normal"/>
        <w:keepNext w:val="false"/>
        <w:keepLines w:val="false"/>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INSTALLATION ............ .................................................. ........................................................ 10 </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3.1 Installation ..... .................................................. ..................................................................... 10 </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3.2 Uninstallation ............................................... ..................................................................... ... 11</w:t>
      </w:r>
    </w:p>
    <w:p>
      <w:pPr>
        <w:pStyle w:val="Normal"/>
        <w:keepNext w:val="false"/>
        <w:keepLines w:val="false"/>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DATA ENTRY ........................................... ................................................................................ 13 </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4.1 Worksheet Coletas ................................................. ............................................................... 14 </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4.2 Environmental Variable Worksheet. .................................................. ................................... 15</w:t>
      </w:r>
    </w:p>
    <w:p>
      <w:pPr>
        <w:pStyle w:val="Normal"/>
        <w:widowControl w:val="false"/>
        <w:shd w:val="clear" w:fill="auto"/>
        <w:spacing w:lineRule="auto" w:line="276" w:before="0" w:after="100"/>
        <w:ind w:left="0" w:right="0" w:hanging="0"/>
        <w:jc w:val="both"/>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4.3 Google Sheets .......................... .................................................................... .................. ..... 16</w:t>
      </w:r>
    </w:p>
    <w:p>
      <w:pPr>
        <w:pStyle w:val="Normal"/>
        <w:keepNext w:val="false"/>
        <w:keepLines w:val="false"/>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OPERATION ........................................... .................................................. .............. 17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 Project ................... .................................................. .......................................... 17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5.1.1 New (Ctrl + N) ) ................................................. .................................... 18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5.1.2 Open (Ctrl + O) ... .................................................. .................................. 19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5.1.3 Modify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5.1.4 Reloading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5.1.5 Close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5.1.6 Adding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5.1.7 Remove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5.1.8 Import .......... .................................................. .................................... 20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5.1.9 Exports r ................................................. .................................................. 23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5.1. 10 Exit (Ctrl + Q) ........................................... ............................................ 25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5.2 Data ...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26</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5.2.1 Sort (Ctrl + S) ................................ .................................................. .26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5.2.2 Search (Ctrl + F) ....................................... ......................................... 26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5.2.3 Filter .... .................................................. .............................................. 26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 Reports. .................................................. .................................................. .... 28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5.3.1 Catalog ......................................... .................................................. ..... 29</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5.3.2 Labels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30</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5.3.3 General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31</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5.3.4 Statistics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31</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5.3.5 Nomenclature ........................... ..................................................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37</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5.3.6 Geocoding ...................................... ............................................... 38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5.4 Analyzes .................................................. .................................................. 39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5.4.1 Diversity ..................................... .................................................. 39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5.4.2 Grouping ......................................... ................................................ 39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5.4. 3 Ordering ................................................ ...................................................... 40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 Window ... .................................................. .................... ........................................ 45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5.5.1 Next ..... .................................................. .......................................... 45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5.5.2 Previous ... .................................................. .................................................... 45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5.5.3 Cascade .................................................. .......................................... 46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5.5.4 Side to Side Side. .................................................. .......................... 46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5.5.5 Side to Side Horizontal ................ .................................................. 46</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5.5.6 Close ....................................... .................................................. .......... 47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5.6 Help ..................................... .................................................. ........................ 47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5.6.1 Content (F1) ................. .................................................. .................... 47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5.6.2 About ECOLOG ........................ .................... ........................................ 47 </w:t>
      </w:r>
    </w:p>
    <w:p>
      <w:pPr>
        <w:pStyle w:val="Normal"/>
        <w:widowControl w:val="false"/>
        <w:shd w:val="clear" w:fill="auto"/>
        <w:spacing w:lineRule="auto" w:line="276" w:before="0" w:after="100"/>
        <w:ind w:left="0" w:right="0" w:hanging="0"/>
        <w:jc w:val="righ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5.6.3 About Qt .... .................................................. .......................................... 47</w:t>
      </w:r>
    </w:p>
    <w:p>
      <w:pPr>
        <w:pStyle w:val="Normal"/>
        <w:keepNext w:val="false"/>
        <w:keepLines w:val="false"/>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GNU FREE DOCUMENTATION LICENSE ... ................. ..................................................... .50 </w:t>
      </w:r>
    </w:p>
    <w:p>
      <w:pPr>
        <w:pStyle w:val="Normal"/>
        <w:widowControl w:val="false"/>
        <w:shd w:val="clear" w:fill="auto"/>
        <w:spacing w:lineRule="auto" w:line="276" w:before="0" w:after="100"/>
        <w:ind w:left="0" w:right="0" w:hanging="0"/>
        <w:jc w:val="left"/>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A.1 GNU Free Documentation License ................................................................... ................... 55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PRESENTATION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Welcome to ECOLOG!</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program is distributed as free, open source software under the GNU General Public License of the Free Software Foundation (GNU GPL) and may be copied and distributed under the terms of this License; no user is authorized to sell, modify or use the software for commercial or for-profit purposes.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Notifications of errors, comments, suggestions, declarations of love, death threats, etc. are welcome and, to the extent possible, will be considered for inclusion in future releases. Send them to the Author, at the address below:</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Mauro J. Cavalcanti Ecoinformatics Studio Caixa Postal 46521 CEP 20551-970, Rio de Janeiro, RJ E-mail: maurobio@gmail.com</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Copyright (c) 1990-2016, Mauro J. Cavalcanti</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Permission is granted to copy, distribute and / or modify this document under the terms of the GNU Free Documentation License, Version 1.1 or any later version published by the Free Software Foundation; without obligatoriness of Invariant Sections in the opening and at the end of the texts.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A copy of the license should be included in the section entitled GNU Free Documentation License.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SYSTEM DESCRIPTION</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is a multi-platform database management system designed for the management of data on locations, species, individuals and environmental variables obtained from field ecological surveys and biodiversity inventories.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main objective of ECOLOG is to make the data obtained from field surveys readily accessible and useful for both taxonomists and non-taxonomists, and can provide lists of species collected in a study area as well as information on abundance or rarity of a particular species , dominance, etc., of great potential value for ecological and conservation studies.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also proposes to contribute to the establishment of a minimum standard for collecting and exchanging ecological field survey data and biodiversity inventories, avoiding the duplication of efforts of different institutions and research and environmental management projects.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1.1 Characteristics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offers, among other characteristics: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Ease of use by personnel with no technical knowledge or previous experience in computing, using common spreadsheets for consultation, inclusion and data editing.</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Interactive definition of filters for selection of records; any attribute or combination of attributes can be used as a record retrieval criteria, including text-based fields.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Predefined reports, with output in HTML format, including the issuance of species lists and collection tags, enabling the automatic production of web presentation pages from the database content.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Generation of database and graph statistics, calculation of diversity indexes and species accumulation curves ("collector curve").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Storage of environmental variables and morphological and biometric descriptors defined by the user.</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Support for the storage and statistical analysis of short gene sequences for use in biodiversity inventories using DNA barcoding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Flexible import / export of data in several different formats for exchange with other programs and data sources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Integration with Google Earth1, to plot distribution maps of specimens from data stored in the database, exported in KML2 format.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1 http://earth.google.com 2 http://earth.google.com/kml</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Description of content, context, quality, structure and accessibility of data sets (metadata) based on the ecological metadata standard EML3</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Methods of multivariate analysis of ecological data (indexes of similarity, cluster analysis, sorting methods).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Versions in English, French and Spanish, addressed to other countries in Latin America, the Caribbean and Africa;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1.1.1 Applications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Some potential applications of ECOLOG include, among others: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Field and floral surveys;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Planning for conservation, assisting in the indication of rare species in a given region and, therefore, need appropriate conservation measures;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Management of natural reserves and protected areas; the information maintained by the system on the species that occur in conservation units can be used to improve the management of these areas;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Environmental impact assessment, facilitating the planning and implementation of projects that minimize damages to the environment, supporting studies and environmental impact reports;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Schedule of excursions of collection, by the analysis of phenological and reproductive data of the collections; the system allows adequate scheduling of scientific expeditions for collection and material in order to cover localities, habitats or times of the year where important groups have been little collected, contributing to a better knowledge of the composition and diversity of the flora or fauna of these areas or habitats, as well as its temporal variation.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1.1.2 History</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first version of ECOLOG was developed in 1990 with the support of the Botanic Action Lines of the National Council for Scientific and Technological Development4, the Atlantic Forest Program of the Rio de Janeiro Botanical Garden / IBAMA5, the Brazilian Institute for Research and Environmental Studies (Pro-Natura), John D. &amp; Catharine T. MacArthur Foundation6 and Shell do Brasil for the "Atlantic Forest Database Project". This version was used until 1991, when it was replaced by another version, incorporating several improvements in the physical design of the database and user interface (Cavalcanti, 1991; Cavalcanti, 1993).</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first versions of ECOLOG were developed with the Nantucket Corporation Summertime Clipper compiler for use on IBM-PC XT / AT compatible microcomputers under the MS-DOS 3.0 or higher operating system.</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As of 2003, the demand for a specialized software tool to meet the needs of data management on locations, species and individuals obtained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 http://knb.ecoinformatics.org/software/eml 4 CNPq proc. # 402372 / 89-1 / FV 5 CNPq proc. # 407809 / 84.4 6 proc. # 8900-527 Environment</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the inventory of biodiversity of Lake Tupé in Central Amazonia, led by the National Research Institute of the Amazon ("Biotupé Project"), aroused new interest in the development of an updated version of ECOLOG (Cavalcanti, 2005).</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its version 4.0, initially released in 2009, ECOLOG was entirely re-designed as a multi-platform application for the GNU / Linux, MS-Windows and Mac OS X operating systems using the Python programming language, the interface library graph of user wxPython and the database engine SQLite (Cavalcanti, 2011).</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early 2014, after a long period in which software development remained dormant, the development of the current version 5.0 was started. In this new version, many changes and improvements have been introduced in relation to all previous versions: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data structure based on a relational database library has been replaced entirely by common spreadsheets, which the user can create and edit in his favorite program (Microsoft Excel, LibreOffice Calc, Gnumeric, etc.) and use directly in ECOLOG. This eliminates the need to "import" data into ECOLOG and makes data entry and editing much faster and user friendly for the user already accustomed to spreadsheets.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ECOLOG user interface was re-implemented using the Qt library, replacing the previously used wxWidgets library. This allows for a more uniform interface on all supported operating systems and makes it easy to install and use the program on GNU / Linux, since all distributions based on the KDE graphical environment (Kubuntu, OpenSUSE, Fedora KDE, Mint KDE) are automatically supported ( since the KDE environment is based on the Qt library). In addition, the new interface uses the Multiple Document Interface (MDI) model, enabling simultaneous viewing of collection data and environmental variables in separate windows) and has simplified menus with familiar terms and options that reflect more "naturally" the workflow of the researcher.</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Finally, the integration of ECOLOG with the numerical and scientific libraries of the Python language (NumPy, SciPy, Matplotlib) was implemented, thus making it possible not only to store and manage data from ecological field surveys, but also to analyze them directly from ECOLOG itself. This strategy has the great advantage of enabling ECOLOG to perform various types of ecological data analysis, while avoiding the "re-invention of the wheel" and the unnecessary (and inefficient) re-implementation of methods and algorithms already available and tested. 1.1.3 Use Cases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Atlantic Forest Program of the Rio de Janeiro Botanical Garden / IBAMA, which organized a database of approximately 20,000 specimen records and 2,000 records of plant species collected in the Ecological Reserve of Macaé de Cima, (Kurtz &amp; Araújo, 2000), and the other one with about 600 individuals and 140 plant species from the Paraíso State Ecological Station, in the municipality of Cachoeiras de Macacu, Rio de Janeiro.</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Integrated Biological Survey of the Jacarepiá State Ecological Reserve, Saquarema Municipality, Rio de Janeiro, of the State Foundation for Environmental Engineering of Rio de Janeiro (FEEMA), which organized a database of about 300 individuals and 200 species of the area (Sá et al., 1991).</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Biotupé Project, from the National Institute of Amazonian Research (INPA / MCT), Manaus Municipality, Amazonas, directed to the management and analysis of biodiversity data of the Tupé Lake Sustainable Development Reserve (Cavalcanti, 2005).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CONFIGURATION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minimum configuration for using ECOLOG consists of:</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An IBM-PC or Apple Macintosh compatible microcomputer with a hard disk with at least 100 Mb available.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Minimum RAM of 1 Gb Mb (2 Gb recommended!).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GNU / Linux (KDE / GNOME), MS-Windows (XP / Vista /) or Mac OS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7/8/10• Python7 interpreter version 2.7 or higher (included in installation package).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Qt8 graphical user interface libraries version 4.1 and PyQt9 version 4.8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Forms library formlayout10 version 1.0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NumPy11 numeric library version 1.4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SciPy12 scientific library version 0.10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Matplotlib graph library version 0.9813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Supplementary scientific library scipy-cluster14 version 0.20 its superior.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FuzzyWuzzy15 string comparison library version 0.10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Web Service Access Library SOAPPy16 version 0.12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geopy geocoding library version 0.917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Excel 97/2000/2003 file access library xlrd18 version 0.7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Excel 2007/2010 file access library openpyxl19 version 2.0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ODF file access library ezodf20 version 0.2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Library of Google Docs spreadsheet gspread21 version 0.2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dbfpy22 file access library dbfpy22 version 2.0 or higher.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7 http://www.python.org/ 8 http://qt-project.org/ 9 http://www.riverbankcomputing.com/software/pyqt 10 http://code.google.com/p/formlayout 11 http://www.numpy.org/ 12 http://www.scipy.org/ 13 http: //code.google.com/p/scipy-cluster/ http://matplotlib.org/ 15 http : //github.com/seatgeek/fuzzywuzzy 16 http://pywebsvcs.sourceforge.net/ 17 http://github.com/geopy/geopy 18 http://www.python-excel.org/ 19 http: / /openpyxl.readthedocs.org/en/2.0 20 http://pythonhosted.org/ezodf 21 http://burnash.github.com/gspread 22 http://dbfpy.sourceforge.net/</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SQLite23 Database Engine version 3.0.</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All required libraries, as well as the Python interpreter, are included in the ECOLOG installation package.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23 http://www.sqlite.org/</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3</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INSTALLATION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ECOLOG is distributed through its website at http://ecolog.sourceforge.net.</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To perform the installation, download the distribution package according to your operating system and proceed as follows: GNU / Linux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Enter the File Manager, go to the folder where the installation package is saved and double-click on the file "ECOLOG-5.0.x-Linux-x86- Install" (where x corresponds to the current version number). Follow the instructions that the installation program displays. MS-Windows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Open the folder where the installation package is saved in "My Computer" and double click on the "ECOLOG-5.0.x-Setup.exe" file (where x corresponds to the current version number). Follow the instructions that the installation program displays. MacOSX</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An installation package is not yet available. However, the program can run on this platform directly from the source code, once you have installed and configured the required dependencies.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3.1 Installation</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When running the installation file, a confirmation dialog box will be displayed (Figure 3.1).</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3.1: Initial Installation Screen</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To proceed with the installation, follow the instructions on the following screens by pressing the "Next" button after providing the information requested by the installer.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After confirming the installation, the screen in Figure 3.2 will be displayed.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3.2: Target Folder Selection Screen</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there is enough space on the disk, the installation program will automatically create a folder named "ECOLOG" on your computer's hard disk and then copy the files needed to run the system. The</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installer will also create an icon for the program and add the new group to the taskbar. After performing this procedure, the ECOLOG installation will be complete (Figure 3.3).</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3.3: Installation Completion Screen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3.2 Uninstallation</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To uninstall ECOLOG (in the very unlikely event that you wish to do so!), You must access the Linux Applications menu or the "Start" button in MS-Windows and select the "Uninstall ECOLOG" option in the ECOLOG sub-menu. A confirmation dialog box will be displayed (Figure 3.4). Click the "Yes" button to uninstall the program.</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3.4: Uninstall Confirmation Dialog</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Once the uninstallation is complete, an information screen will be displayed indicating the end of the process (Figure 3.5).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3.5: Uninstall Completion Screen</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Chapter 4</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DATA ENTRY</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version of ECOLOG offers much more flexibility in reading survey data because all entry, editing or deletion of collection records and environmental variables is performed and managed externally using any standard spreadsheet program (Microsoft Excel, LibreOffice Calc, Gnumeric, etc.).</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types of worksheet files that can be read by ECOLOG are: Text CSV (".csv"), TSV Text (".txt"), Microsoft Excel 97/2000 / XP / 2003 (".xls"), Microsoft Excel 2007/2010 (".xlsx") and ODF Worksheet (".ods"). Files of type CSV or Text TSV (or Delimited Text) contain only characters, spaces and line breaks, without control codes, formatting, etc., with each data separated by a character (tab, comma, etc.) and data text enclosed in single quotation marks ('text') or double ('text'). Files of type Microsoft Excel are files in the native format of the Microsoft Excel spreadsheet, version 97 or later. ECOLOG can read only simple spreadsheets, with column names (variables, descriptors) in the first row, and object names (samples or locations) in the first column, and the rest of the spreadsheet containing numeric or text data. Note that ECOLOG is not able to correctly interpret worksheets that contain more than one header row, merged cells, formulas, or any more sophisticated formatting. If the file contains multiple data sheets, ECOLOG will automatically search for the first worksheet contained in the file (Figure 4.1).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4.1: Collecting worksheet in LibreOffice Calc</w:t>
      </w:r>
      <w:r>
        <w:br w:type="page"/>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reading and visualization of data tables, however, is done directly by ECOLOG, through an interface similar to a common spreadsheet (Figure 4.2). Using this interface, multiple logs can be viewed at one time. Because the data tables are larger than the size of the windows, the editor only shows the fields that fit it; you can use the mouse or the scroll keys up or down, left or right to move the cursor between the fields (table columns) and records (table rows).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Figure 4.2: Viewing Data Sheets in ECOLOG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4.1 Collection Worksheet</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format of collection worksheets is very flexible. Each row should refer to an individual (record). The first row of the worksheet should contain the names of the columns (fields); fields (column headings) can have any name (for example, "Sample" instead of "Parcel", "Scientific name" instead of "Species", etc.) but the column order must be maintained since the ECOLOG uses the order of the columns in the worksheet and not their names to find them and use them in the generation of reports and output files.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Not all columns are strictly mandatory, only the first four in the collection worksheet. The list of basic, required, or optional fields in any ECOLOG collection worksheet is as follows: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(Sample) Unique identifier for sample, plot, station, etc. where the individual was collected or observed. In case of random collections, this code is arbitrary but must be indicated! 2. (Individual) Unique identifier for the specimen, individual, batch, sub-sample,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etc. that identifies each specimen collected in each sample.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(Family) Family to which the individual belongs. If the family is not</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determined, the abbreviation "INDET." 4. (Species) Scientific name (Species and genus) of the specimen; the author's name may be included but is optional. followed, if applicable, of the year of publication of the name. For more than two authors, "et al." Should be used; use "&amp;" instead of "and" and always try to use shorter abbreviations (such as "L." instead of "Linn."). Only the most recent valid name should be used. If the specific name can not be determined, the abbreviation "sp" should be inserted. The name may also contain the infraespecific category (subspecies, variety) to which the species belongs. Only the most recent valid name should be used, which may include the abbreviations "ssp." Or "var.".</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 (Collector / Observer) Name of the person primarily responsible for collecting or observing the individual, consisting of the initials followed by the surname and, if necessary, the name of the secondary collector, separated from the name of the primary collector by a space; if there are more than two collectors, et 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6. (Collector Number) Collection / observation number for collector / observer.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information is printed on collection labels.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7. (Date / Time) Date of collection / observation of the individual, based on the collector field data. Must be entered in DD-MM-YYY format and not in Excel / Calc "Data" format! If the observation time is also taken, it should be inserted after the date, separated by a space, in the format HH: MM: SS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8. (Observations) Free text, containing any additional information about other significant aspects related to the individual, local and method of collection, environment (observations, comments, notes, etc.). This information is printed on collection labels.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9. (Location) Name of the collection site. 10. (Latitude) Latitude of the collection site, in decimal degrees (or "X-coordinate" in phytosociological surveys using the quadrant-quadrant method). 11. (Longitude) Longitude of the collection site, in decimal degrees ("Y-coordinate" in phytosociological surveys using the quadrant-quadrant method). 12. (Elevation (unit)) Altitude or depth of the collection site. Where given by a range (eg 500-800 m), one can use the range itself or the average value (in this case, 650 m). The unit of measurement must be indicated after the column name in parentheses. Only columns 1 to 4 are indispensable in any spreadsheet; columns 5 through 12 are required for the generation of collection labels and catalogs, as well as some reports. For now, the program does not check if all the columns are present, but this can be dealt with in the next versions.</w:t>
      </w:r>
      <w:r>
        <w:br w:type="page"/>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addition to these basic columns, others may be included, containing biometric descriptors or categorical variables defined by the user; for biometric descriptors, the unit of measure must always be indicated in parentheses after the column name. For numerical descriptors (continuous or discrete), in the case of multiple values ​​(for example, several branches in the same individual, from which the diameter or perimeter was measured), the individual values ​​separated by a "+" sign must be entered. For DNA sequences of the specimen, the FASTA24 format must be used.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4.2 Environmental Variable Worksheet</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format of the environmental variable worksheets is even simpler, with each variable occupying a worksheet column (Figure 4.3). The basic fields of the variable worksheet are as follows:</w:t>
      </w:r>
    </w:p>
    <w:p>
      <w:pPr>
        <w:pStyle w:val="Normal"/>
        <w:keepNext w:val="false"/>
        <w:keepLines w:val="false"/>
        <w:widowControl w:val="false"/>
        <w:shd w:val="clear" w:fill="auto"/>
        <w:spacing w:lineRule="auto" w:line="276" w:before="0" w:after="100"/>
        <w:ind w:left="0" w:right="0" w:firstLine="1075"/>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Figure 4.3: Table of Environmental Variables in LibreOffice Calc 1. (Sample) Identifier of the collection site where the variable was measured. 2. (Date / Time) Date / time of measurement of the variable. Enter the day, month and year,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separated by bars ("/") and hour, minute and second, separated by a colon (":"). This field is optional. The other columns of this worksheet correspond to the environmental variables measured in each sample.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24 http://fasta.bioch.virginia.edu/fasta_www2/fasta_list2.shtml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4.3 Google Docs Sheets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version of ECOLOG also allows direct reading of spreadsheets stored on the Web through the Google Docs / Google Drive service.</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procedure for using these worksheets in ECOLOG projects is a little more elaborate, since they are stored on a remote server and not on the local hard disk, which makes it necessary to indicate the location to the program.</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steps required to include a Google Docs spreadsheet into an ECOLOG project are as follows: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Access Google Docs / Google Drive and locate the spreadsheet to be included in the project (Figure 4.4); obviously this worksheet should already be stored and available on the remote server. 2. In MS-Windows Notepad or in GNU / Linux's GEdit / KEdit create a simple text file containing in the first line the name of the worksheet as it appears in Google Docs / Google Drive (in this case, "Sample Worksheet simple"); the name must be entered exactly as it appears in Google Docs! 3.3. Save the file with any extension that allows it to be characterized (for</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the ECOLOG, open an existing project or create a new project and select the option "Add" a data sheet to the project.example ".docs"). . Select the ".docs" file created in the previous step. The program will prompt you for the username and password for your Google Docs / Drive account (Figure 4.5). O ECOLOG não armazena o nome de usuário e senha, portanto a cada sessão que utilize planilhas do Google Docs/Google Drive será necessário fornecer essa informação. 5. Uma vez estabelecida a conexão com o servidor remoto, a planilha será automaticamente carregada na área de trabalho do ECOLOG e poderá ser utilizada para emissão de relatórios, análises, etc.</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Um aspecto interessante desta funcionalidade é que a utilização de planilhas armazenadas remotamente torna possível que usuários diferentes trabalhem de forma colaborativa com a(s) mesma(s) planilha(s) de dados e/ou variáveis ambientais, independentemente da localização geográfica de cada usuário, como já havia sido antecipado por Cavalcanti (2005, p. 209).</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4.5: Quadro de Diálogo de Autenticação do Usuário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4.4: Planilha do Google Docs/Google Drive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Capítulo 5</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OPERAÇÃO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executar o sistema, dê um duplo-clique sobre o ícone do programa na área de trabalho. O programa apresentará a tela inicial, conforme a figura abaixo (Figura 5.1).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 Tela Principal do ECOLOG</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tela principal do ECOLOG é composta de um menu de barras na sua parte superior. As opções do menu podem ser selecionadas através das teclas de movimentação do cursor (seta esquerda ou seta direita) ou utilizando o mouse. Para ativar uma opção, dê um clique sobre a mesma, ou pressione a tecla [ALT] juntamente com a letra em destaque da opção (geralmente a primeira).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 Projeto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oferece operações para criar um novo projeto, abrir um projeto existente e modificar os dados associados ao projeto (“metadados”), importar dados de fontes externas e exportar dados para outros programas.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ECOLOG utiliza arquivos de texto (com extensão ".yml", que é automaticamente inserida pelo ECOLOG) na linguagem de marcação simplificada YAML25 para armazenar os dados do projeto. Esses arquivos podem ser abertos 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25 http://www.yaml.org/</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modificados com um editor de textos simples (como o Bloco de Notas do MS-Windows ou o KEdit/GEdit do GNU/Linux), porém isto não é recomendável e todas as alterações nos arquivos de projeto devem ser efetuadas mediante o próprio ECOLOG para evitar que os dados do projeto sejam inadvertidamente corrompidos.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arquivos de projeto e as planilhas de dados utilizadas pelo ECOLOG podem ter qualquer nome compatível com o sistema operacional. Os nomes dos arquivos de planilhas associados à cada projeto são armazenados junto com os dados do próprio projeto. Isto permite que os dados sobre diferentes grupos taxonômicos (por exemplo, “Orquídeas de Jacarepiá”) ou diferentes áreas de levantamento (por exemplo, “Flora de Macaé de Cima”) sejam mantidos em separado na mesma pasta ou unidade de disco do computador, sem qualquer confusão entre si. Usando pastas ou discos separados, um número ilimitado de diferentes projetos pode ser criado e mantido pelo sistema. 5.1.1 Novo (Ctrl+N)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criar um novo projeto.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Inicialmente, será apresentado um quadro de diálogo padrão, onde deverá ser inserido o nome do arquivo que armazenará o banco de dados do novo projeto (Figura 5.2).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 Quadro de Diálogo Salvar Projeto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 seguida, será exibido um formulário (Figura 5.3) para a inclusão e/ou alteração de dados sobre o projeto (“metadados”), incluindo título do projeto, país, estado, município, localidade, pessoa responsável e dados de contato, etc. Estes dados podem ser adicionados ou modificados a qualquer momento após a criação do projeto, através da opção “Modificar” do menu “Projeto”.</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 Tela de Dados do Projeto</w:t>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campos do formulário de dados do projeto são os seguintes: Título Título do projeto. Este título será impresso nas listagens de relatórios.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Responsável Nomes do(s) responsável ou responsáveis pelo projeto. Também é</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impresso nas listagens.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Descrição Texto descritivo do projeto. Método Metodologia de coleta de dados utilizada no levantamento.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Tamanho Tamanho da unidade amostral utlizada no levantamento, com indicação 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unidade de medida.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País Nome do país no qual está situada geograficamente a área do levantamento. Estado Unidade federativa (Estado, Província, Departamento) na qual está situada a área do levantamento. Entre o nome por extenso ou a sigla oficial, no caso dos Estados brasileiros. Os nomes dos estados ou províncias de outros países devem ser introduzidos por extenso. Município Nome completo da unidade administrativa (Município, Condado), em cuja</w:t>
      </w:r>
    </w:p>
    <w:p>
      <w:pPr>
        <w:pStyle w:val="Normal"/>
        <w:keepNext w:val="false"/>
        <w:keepLines w:val="false"/>
        <w:widowControl w:val="false"/>
        <w:shd w:val="clear" w:fill="auto"/>
        <w:spacing w:lineRule="auto" w:line="276" w:before="0" w:after="100"/>
        <w:ind w:left="0" w:right="0" w:firstLine="30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área geográfica está situada a área do levantamento. Localidade Nome completo da localidade em que está situada a área do levantamento.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Latitude Latitude geográfica da área do levantamento, em graus decimais. Longitude Longitude geográfica da área do levantamento, em graus decimais.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Altitude Elevação da área do levantamento, com indicação da unidade de medida entre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parênteses.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Função Função ou papel principal do responsável pelo projeto. Instituição Órgão ou instituição responsável pelo projeto.</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Setor Departamento ou setor institucional ao qual está vinculado o responsável pelo</w:t>
      </w:r>
    </w:p>
    <w:p>
      <w:pPr>
        <w:pStyle w:val="Normal"/>
        <w:keepNext w:val="false"/>
        <w:keepLines w:val="false"/>
        <w:widowControl w:val="false"/>
        <w:shd w:val="clear" w:fill="auto"/>
        <w:spacing w:lineRule="auto" w:line="276" w:before="0" w:after="100"/>
        <w:ind w:left="0" w:right="0" w:firstLine="30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projeto. Endereço Endereço postal do responsável pelo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Cidade Cidade onde se localiza a instituição do responsável pelo projeto. Estado Nome por extenso ou sigla oficial da unidade federativa onde se localiza a</w:t>
      </w:r>
    </w:p>
    <w:p>
      <w:pPr>
        <w:pStyle w:val="Normal"/>
        <w:keepNext w:val="false"/>
        <w:keepLines w:val="false"/>
        <w:widowControl w:val="false"/>
        <w:shd w:val="clear" w:fill="auto"/>
        <w:spacing w:lineRule="auto" w:line="276" w:before="0" w:after="100"/>
        <w:ind w:left="0" w:right="0" w:firstLine="30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instituição do responsável pelo projeto. CEP Código de endereçamento postal do endereço do responsável pelo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Telefone Número do telefone de contato do responsável pelo projeto. Fax Número do fax de contato do responsável pelo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E-mail Endereço de correio eletrônico do responsável pelo projeto. Website Endereço da página do projeto na Internet, se houver.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Apoio Agência de fomento ou patrocinador do projeto.</w:t>
      </w:r>
    </w:p>
    <w:p>
      <w:pPr>
        <w:pStyle w:val="Normal"/>
        <w:keepNext w:val="false"/>
        <w:keepLines w:val="false"/>
        <w:widowControl w:val="false"/>
        <w:shd w:val="clear" w:fill="auto"/>
        <w:spacing w:lineRule="auto" w:line="276" w:before="0" w:after="100"/>
        <w:ind w:left="0" w:right="0" w:firstLine="283"/>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Clique em "OK" para salvar os dados ou “Cancelar” para cancelar as alterações efetuadas.</w:t>
      </w:r>
    </w:p>
    <w:p>
      <w:pPr>
        <w:pStyle w:val="Normal"/>
        <w:keepNext w:val="false"/>
        <w:keepLines w:val="false"/>
        <w:widowControl w:val="false"/>
        <w:shd w:val="clear" w:fill="auto"/>
        <w:spacing w:lineRule="auto" w:line="276" w:before="0" w:after="100"/>
        <w:ind w:left="0" w:right="0" w:firstLine="283"/>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Após o preenchimento do formulário, será exibido um quadro de diálogo de confirmação (Figura 5.4), indagando se deseja adicionar agora as planilhas de dados e/ou de variáveis ambientais ao projeto. Estas planilhas podem ser adicionadas a qualquer momento após a criação do projeto, através da opção “Adicionar” do menu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 Quadro de Diálogo para Adição de Planilhas ao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5.1.2 Abrir (Ctrl+O)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descarregar os dados de um projeto e recarregar o sistema com os dados de outro, sem que seja preciso sair do ECOLOG. Ao ser selecionada, será apresentado um quadro de diálogo padrão para a escolha de um projeto já existente (Figura 5.5).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 Quadro de Diálogo Abrir Projeto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5.1.3 Modificar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a alteração dos dados relativos ao projeto em uso no momento (Figura 5.3). Clique em "OK" para salvar os dados ou “Cancelar” para cancelar as alterações efetuadas. 5.1.4 Recarregar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recarregar o sistema com os dados do mesmo projeto, sem que seja preciso sair do ECOLOG. Esta opção é útil quando são efetuadas modificações (inclusão/exclusão/alteração) nas planilhas de dados utilizando um programa externo de planilha eletrônica, possibilitando a visualização imediata das alterações realizadas nos dados originais. 5.1.5 Fechar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fechar todas as planilhas de dados em uso e retornar à tela principal do programa. 5.1.6 Adicionar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adicionar uma planilha de dados de coleta ou planilha de varíaveis ambientais ao projeto atual. 5.1.7 Remover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remover uma planilha de dados de coleta ou planilha de varíaveis ambientais do projeto atual.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5.1.8 Importar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importar dados de diversas fontes externas para planilhas eletrônicas que podem ser utilizadas pelo ECOLOG.</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acionar este comando, será apresentado inicialmente apresentado um quadro de diálogo para a seleção de um projeto para qual os dados externos serão importados (Figura 5.6). Os dados externos só podem ser importados para um projeto vazio (que pode ser criado no momento da importação).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5.6: Quadro de Diálogo para Importação de Dados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Após a criação do projeto que receberá os dados importados, será apresentado um quadro de diálogo com as opções de importação (Figura 5.7), incluindo o formato de entrada (fonte de dados externa) e o formato de saída (tipo de planilha eletrônica em que os dados importados serão armazenados).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5.7: Tipos de Dados para Importação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ser escolhida a opção que indica o formato de arquivo usado para importação de dados, o programa apresentará um quadro de diálogo padrão para selecionar o arquivo a ser importado (Figura 5.8).</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5.8: Quadro de Diálogo Importar Dados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final do processo a tela da Figura 5.9 será apresentada, indicando que o processo de importação foi concluído.</w:t>
      </w:r>
    </w:p>
    <w:p>
      <w:pPr>
        <w:pStyle w:val="Normal"/>
        <w:keepNext w:val="false"/>
        <w:keepLines w:val="false"/>
        <w:widowControl w:val="false"/>
        <w:shd w:val="clear" w:fill="auto"/>
        <w:spacing w:lineRule="auto" w:line="276" w:before="0" w:after="100"/>
        <w:ind w:left="0" w:right="0" w:firstLine="1632"/>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5.9: Diálogo de Conclusão da Importação de Dados 5.1.8.1 GBIF</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importar dados a partir de um arquivo externo obtido do portal do GBIF (Global Biodiversity Information Facility)26.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5.1.8.2 OBIS Esta opção permite importar uma planilha simples obtida do portal do OBIS (Ocean Biogeographic Information System)27, no formato de texto delimitado por vírgulas.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5.1.8.3 TEAM</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importar uma planilha no formato utilizado pelo projeto TEAM (Tropical Ecology Assessment &amp; Monitoring Network)28, que tem como objetivo gerar dados em tempo real para o monitoramento da biodiversidade tropical através de uma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26 http://www.gbif.org/ 27 http://www.iobis.org/ 28 http://www.teamnetwork.org/pt-br/</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rede de estações de campo situadas nas Américas do Sul e Central, África Oriental, Madagascar e Indonésia.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TEAM utiliza diferentes protocolos de monitoramento ("Aves", "Borboletas", "Primatas", "Vegetação", "Clima"), portanto as planilhas de dados apresentam algumas diferenças nos campos para cada protocolo. Consulte a documentação do protocolo do TEAM, correspondente aos dados a serem importados, para maiores detalhes.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5.10) mostra um exemplo de uma planilha do protocolo de Vegetação do TEAM no Microsoft Excel.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5.10: Planilha TEAM (Protocolo Vegetação) no Microsoft Excel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5.1.8.4 VertNet Esta opção permite importar uma planilha simples obtida do portal VertNet29 no formato de texto delimitado por tabulações.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5.1.9 Exportar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permite exportar dados do ECOLOG para arquivos externos em diversos formatos que podem ser utilizados por outros programas.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acionar este comando, será apresentado um menu com as opções de exportação (Figura 5.11).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29 http://www.vertnet.org/</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5.11: Tipos de Arquivo para Exportação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Ao ser escolhida a opção que indica o formato de arquivo usado para exportação de dados, o programa apresentará geralmente um quadro de diálogo padrão para indicar o nome do arquivo a ser exportado, de acordo com o formato de arquivo selecionado (Figura 5.12).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5.12: Quadro de Diálogo Exportar Arquivo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 geral, o ECOLOG tenta “adivinhar” a extensão apropriada para cada tipo de arquivo e, portanto, não é necessário digitar a extensão. Aliás, alguns programas (como Google Earth, por exemplo) requerem o uso de uma extensão especifica (neste caso, .KML) e não aceitam outras extensões. Portanto, é recomendável utilizar as extensões fornecidas pelo ECOLOG e não alterá-las.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alguns formatos, o ECOLOG necessita de informações complementares e mostrará um menu de opções antes de iniciar a exportação.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5.1.9.1 EML Exporta os metadados do projeto para um arquivo no fomato EML (Ecological Markup Language)30.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30 http://knb.ecoinformatics.org/software/eml/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5.1.9.2 FITOPAC 1</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No caso do formato FITOPAC 1, será exibido um quadro de diálogo simples para indicar o nome-base para os arquivos de dados (Figura 5.13), já que nesse formato são gerados dois arquivos diferentes (um com os nomes das famílias e espécies e o outro com os dados numéricos do levantamento), ambos com o mesmo nome mas com extensões diferentes (.NMS para o arquivo de nomes) e (.DAD para o arquivo de dados numéricos). Consulte a documentação do FITOPAC 1 (Shepherd95) para mais detalhes.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5.13: Diálogo Exportar Arquivo para o Fitopac 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5.1.9.3 FITOPAC 2 Exporta os dados de coleta para o formato FPD (FitoPac Dados) do programa FITOPAC 2 (Shepherd, 2006).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5.1.9.4 KML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Exporta os registros de localidades, com suas coordenadas geográficas, para o formato KML (Keyhole Markup Language)31 utilizado pelo programa Google Earth32.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5.1.9.5 Shapefile ESRI Esta opção permite exportar dados de coordenadas geográficas para o formato shapefile33 no padrão definido pelo Environmental Systems Research Institute (ESRI), que é compatível com todos os sistemas de informação geográfica (SIG) disponíveis atualmente (ArcView/ArcGIS, QuantumGIS, DivaGIS, etc.).</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31 http://code.google.com/apis/kml/documentation 32 http://earth.google.com/ 33 http://shapelib.maptools.org/dl/shapefile.pdf</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5.1.9.6 RDE/BRAHMS Esta opção permite exportar dados para o formato RDE (Rapid Data Entry) utilizado pelo sistema de pesquisa botânica e organização de hebários BRAHMS (Botanical Research and Herbarium Management System)34 de Filer08. Estes são arquivos de dados independentes, no formato DBF (FoxPro), que podem ser lidos e manejados através do gerenciador de bancos de dados do BRAHMS.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5.1.9.7 CEP Formato condensado utilizado pelos programas produzidos pela Universidade de Cornell (DECORANA, TWINSPAN)35 e pelo programa CANOCO36. Para detalhes deste formato, veja Hill79 ou terBraak88.</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5.1.9.8 MVSP</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Formato utilizado pelo programa para ecologia numérica e análises multivariadas MVSP37 (Kovach, 2007).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5.1.9.9 Fitopac Formato FPM (FitoPac Matriz) utilizado pelo programa FITOPAC 2 (Shepherd, 2006).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5.1.9.10 CSV</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Arquivos simples, contendo somente números, com espaços entre os números - essencialmente uma matriz de dados sem qualquer outro tipo de informações. Diversos pacotes estatísticos ou planilhas eletrônicas conseguem ler este tipo de arquivo, e arquivos neste formato também podem ser importados pela maioria dos processadores de texto.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arquivos em formato de matrizes (MVSP, FPM, CSV), o programa apresenta um quadro de diálogo solicitando o tipo de dados da matriz (Figura 5.14). No caso de uma matriz tipo presença/ausência, o programa atribui o valor "1" às células da matriz onde uma espécie ocorre e "0" às células onde essa espécie não ocorre. Para matrizes de número de indivíduos, o programa efetua uma contagem e atribui às células da matriz o número de indivíduos onde uma espécie ocorre e “0” às células onde essa espécie não ocorre.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34 http://herbaria.plants.ox.ac.uk/bol/ 35 http://www.ceh.ac.uk/products/software/cehsoftware-decoranatwinspan.htm 36 http://www.wageningenur.nl/en/Expertise-Services/Research-Institutes/plant-research-</w:t>
      </w:r>
    </w:p>
    <w:p>
      <w:pPr>
        <w:pStyle w:val="Normal"/>
        <w:keepNext w:val="false"/>
        <w:keepLines w:val="false"/>
        <w:widowControl w:val="false"/>
        <w:shd w:val="clear" w:fill="auto"/>
        <w:spacing w:lineRule="auto" w:line="276" w:before="0" w:after="100"/>
        <w:ind w:left="0" w:right="0" w:firstLine="336"/>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international/show/Canoco-for-visualization-of-multivariate-data.htm 37 http://www.kovcomp.com/mvsp/</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5.22: Tipos de Dados para Matrizes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5.1.10 Sair (Ctrl+Q)</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sair do sistema, selecione a opção “Sair” do menu principal e clique “OK” (ou tecle [ENTER]) sobre a opção “Sim” do quadro de diálogo de confirmação (Figura 5.15). Neste instante a janela do programa será fechada e o controle retornará ao sistema operacional.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5.15: Diálogo de Confirmação de Saída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5.2 Dados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contém comandos para ordenar e pesquisar registros no banco de dados e filtrar dados. 5.2.1 Ordenar (Ctrl+S)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Seleciona uma nova ordem para a exibição e consulta dos registros, de acordo com as opções apresentadas em um menu; a ordem de apresentação dos registros permanece alterada até que seja novamente pressionada a combinação de teclas [CTRL+S], retornando os registros à ordem original. 5.2.2 Pesquisar (Ctrl+F)</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mostra, ao ser selecionada, uma janela onde deve ser fornecido um valor do campo a ser pesquisado na tabela de dados, independentemente da ordem de apresentação dos registros que estiver ativa no momento (Figura 5.16). A busca é automaticamente efetuada a partir do início da tabela de dados, em direção ao final da mesma.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5.16: Tela de Pesquisa de Registros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5.2.3 Filtrar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seleção dos registros que serão incluídos em um relatório ou exibidos para alteração e consulta é feita de forma amigável através da técnica QBE (“Query By Example”), permitindo ao próprio usuário definir uma expressão lógica que limitará a população de registros que serão pesquisados (Date, 1985). Esta expressão é definida por uma ou mais combinações de campos, conectados por E e OU. Em linhas gerais, o procedimento consiste em: 1. Ativar, através da opção "Filtro" do menu, um quadro de diálogo com os campos de uma determinada tabela, cada um dos quais poderão ser selecionados para compor a expressão. 2. Selecionar, a partir de uma lista de opções, os operadores lógicos de comparação (maior, menor, igual, diferente, etc); a Tabela 5.1 mostra uma relação de todos os operadores válidos.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Entrar a informação para comparação no campo apropriado e clicar no botão “+”</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adicionar a expressão à lista de expressões; as expressões já definidas podem ser excluídas da lista com os botões “-” (para excluir uma expressão selecionada) ou “X” (para excluir todas as expressões da lista).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 Selecionar, nos botões de rádio, os conectores (E e OU) para nova combinação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ou clicar em “OK” para indicar o término da definição da expressão.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DESCRIÇÃO FORMATO</w:t>
      </w:r>
    </w:p>
    <w:p>
      <w:pPr>
        <w:pStyle w:val="Normal"/>
        <w:keepNext w:val="false"/>
        <w:keepLines w:val="false"/>
        <w:widowControl w:val="false"/>
        <w:shd w:val="clear" w:fill="auto"/>
        <w:spacing w:lineRule="auto" w:line="276" w:before="0" w:after="100"/>
        <w:ind w:left="0" w:right="0" w:firstLine="42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Maior A &gt; B Maior ou Igual A &gt;= B</w:t>
      </w:r>
    </w:p>
    <w:p>
      <w:pPr>
        <w:pStyle w:val="Normal"/>
        <w:keepNext w:val="false"/>
        <w:keepLines w:val="false"/>
        <w:widowControl w:val="false"/>
        <w:shd w:val="clear" w:fill="auto"/>
        <w:spacing w:lineRule="auto" w:line="276" w:before="0" w:after="100"/>
        <w:ind w:left="0" w:right="0" w:firstLine="42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Menor A &lt; B Menor ou Igual A &lt;= B</w:t>
      </w:r>
    </w:p>
    <w:p>
      <w:pPr>
        <w:pStyle w:val="Normal"/>
        <w:keepNext w:val="false"/>
        <w:keepLines w:val="false"/>
        <w:widowControl w:val="false"/>
        <w:shd w:val="clear" w:fill="auto"/>
        <w:spacing w:lineRule="auto" w:line="276" w:before="0" w:after="100"/>
        <w:ind w:left="0" w:right="0" w:hanging="0"/>
        <w:jc w:val="righ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Igual A = B Diferente A &lt;&gt; B Contendo A $ B Não Contendo !(B $ 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Tabela 5.1: Operadores Lógicos</w:t>
      </w:r>
      <w:r>
        <w:br w:type="page"/>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Com os operadores lógicos do sistema, torna-se possível fazer praticamente qualquer tipo de consulta às tabelas de dados, por mais complicada ou complexa que pareça. Por exemplo, digamos que você queira listar “todas as espécies pertencentes à família MYRTACEAE” armazenadas no banco de dados. Poderíamos compor a seguinte expressão (Figura 5.17):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5.17: Filtro para o campo FAMÍLIA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limitar mais ainda os registros listados, poderíamos incluir a condição “apenas as pertencentes ao gênero Myrcia”. A expressão ficaria então (Figura 5.18):</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5.18: Filtro para os campos FAMÍLIA e GÊNERO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Terminada a definição do filtro, a planilha de dados passará a exibir apenas os registros que atendam à condição de filtragem. Para cancelar um filtro, em qualquer instante, selecione novamente a opção "Filtro" e feche o quadro de diálogo sem definir nenhum critério de filtragem.</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 Relatórios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relatórios do sistema possibilitam a recuperação de registros do banco de dados com base em diversos atributos ou combinações de atributos, totalmente à escolha do usuário. Todos podem ser impressos diretamente na impressora ou gravados em arquivo de texto, no formato-padrão ASCII (texto simples) ou HTML (os relatórios gravados em disco recebem a extensão .HTM ou .TXT, de acordo com o formato escolhido).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opção de “Salvar Como” apresentará um quadro de diálogo padrão para salvar arquivos, onde deverá ser fornecido o nome do arquivo em que o relatório será gravado (Figura 5.19). Se o arquivo de saída já existir, será exibido um quadro de diálogo, onde você poderá optar por regravar o arquivo ou, então, cancelar a operação e fornecer o nome de um novo arquivo.</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5.19: Diálogo de Gravação de Arquivo de Relatório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é útil se você desejar gravar um ou mais relatórios para impressão posterior, quiser editar um relatório através de um processador de textos ou, ainda, quiser publicar um relatório na Web, em formato HTML.</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Qualquer processador de textos que permita a manipulação de arquivos de textos em ASCII pode ser utilizado para editar e/ou imprimir um arquivo de saída do ECOLOG, incluindo Microsoft Word, LibreOffice Writer e AbiWord, entre outros.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cada relatório que for solicitado ao sistema, será sempre solicitada uma confirmação para filtragem dos registros (Figura 5.20).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5.20: Diálogo de Confirmação de Filtragem de Registros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5.3.1 Catálogo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prepara um catálogo (“checklist”), a partir dos registros de locais, espécies e coletas armazenados no banco de dados.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Cada catálogo gerado apresenta os táxons em ordem alfabética de famílias, gêneros e espécies. Abaixo de cada táxon, são listadas as coletas, precedidas pelo município, altitude (ou profundidade), localidade e nome do local de coleta.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5.21) fornece um exemplo de um catálogo produzido pelo sistema.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5.21: Catálogo de Coletas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5.3.2 Etiquetas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a emissão de etiquetas de coleta padronizadas para as coletas, com especificação de critérios para a seleção de registros.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gerador de etiquetas permite selecionar, através de um quadro de diálogo, o formato de exibição das datas de coleta nas etiquetas (Figura 5.22). Estão disponíveis as opções “Padrão” (por exemplo, 16/06/1990), “Romano” (por exemplo, 16-IX-1990) e “Extenso” (por exemplo, “16 de Junho de 1990”).</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5.22: Quadro de Diálogo para Escolha de Formatos de Datas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As etiquetas podem ser enviadas diretamente para a impressora ou armazenadas em arquivo de texto, no formato-padrão ASCII ou HTML, para posterior impressão.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Abaixo é apresentado um exemplo de etiqueta gerada pelo sistema (Figura 5.23).</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5.23: Etiquetas de Coleta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Embora não possam ser armazenados no banco de dados, os campos “Determinador” e “Data da Determinação” são impressos nas etiquetas, permitindo seu posterior preenchimento, após a identificação de cada espécime. 5.3.3 Geral</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Produz uma listagem contendo as famílias, gêneros e espécies em ordem alfabética de nomes. Esta opção é útil quando se deseja apenas uma relação dos nomes dos táxons presentes no banco de dados.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5.24) fornece um exemplo de um relatório taxonômico geral.</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5.24: Relatório Geral de Espécies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5.3.4 Estatísticas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Produz contagens estatísticas do número de espécies por grupo, número de espécies por família, número de espécies por gênero e número de coletas por espécie, incluindo também o cálculo de índices de diversidade (Magurran, 1988; Ludwig &amp; Reynolds, 1988), frequência e dominância (Dajoz, 1978).</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escolha do tipo de relatório estatístico desejado é feita através de um quadro de diálogo (Figura 5.25).</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5.25: Opções de Relatório Estatístico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5.3.4.1 Estatística de Famílias Apresenta uma listagem do número de espécies por família.</w:t>
      </w:r>
      <w:r>
        <w:br w:type="page"/>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5.26) fornece um exemplo de um relatório estatístico de famílias.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5.26: Relatório Estatístico de Famílias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5.3.4.2 Estatística de Gêneros Apresenta uma listagem do número de espécies por gênero.</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5.27) fornece um exemplo de um relatório estatístico de gêneros.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5.27: Relatório Estatístico de Gêneros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5.3.4.3 Estatística de Espécies Apresenta uma listagem do número de indivíduos por espécie, frequência e dominância, incluindo também o cálculo de índices de diversidade.</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As espécies são categorizadas como “Constantes”, “Acessórias” ou “Acidentais” a partir dos valores das respectivas frequências relativas, conforme proposto por Dajoz (1978).</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índices de diversidade (Magurran, 1988; Ludwig &amp; Reynolds, 1988) calculados pelo sistema são os seguintes:</w:t>
      </w:r>
      <w:r>
        <w:br w:type="page"/>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Índice Fórmula índice de Margalef D1 = (S – 1) / ln N índice de Menhinick D2 = S / √ N índice de Simpson C = 1 - ∑ pi2 índice de Shannon-Weaver H' = -∑ pi ln pi</w:t>
      </w:r>
    </w:p>
    <w:p>
      <w:pPr>
        <w:pStyle w:val="Normal"/>
        <w:keepNext w:val="false"/>
        <w:keepLines w:val="false"/>
        <w:widowControl w:val="false"/>
        <w:shd w:val="clear" w:fill="auto"/>
        <w:spacing w:lineRule="auto" w:line="276" w:before="0" w:after="100"/>
        <w:ind w:left="0" w:right="0" w:firstLine="268"/>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índice de Hurlbert PIE = (N / N – 1) / 1 - ∑ pi2 índice de Berger-Parker d =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max</w:t>
      </w:r>
    </w:p>
    <w:p>
      <w:pPr>
        <w:pStyle w:val="Normal"/>
        <w:keepNext w:val="false"/>
        <w:keepLines w:val="false"/>
        <w:widowControl w:val="false"/>
        <w:shd w:val="clear" w:fill="auto"/>
        <w:spacing w:lineRule="auto" w:line="276" w:before="0" w:after="100"/>
        <w:ind w:left="0" w:right="0" w:firstLine="4051"/>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N índice de Macintosh M = N - √ (∑ ni2) / (N - √ N) Equitabilidade (Shannon) J = H' / ln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Tabela 5.2: Índices de Diversidade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onde S = número total de espécies, N = número total de indivíduos, pi = (ni / N), proporção de indivíduos da i-ésima espécie (ni) em relação ao número total de indivíduos,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max</w:t>
      </w:r>
    </w:p>
    <w:p>
      <w:pPr>
        <w:pStyle w:val="Normal"/>
        <w:keepNext w:val="false"/>
        <w:keepLines w:val="false"/>
        <w:widowControl w:val="false"/>
        <w:shd w:val="clear" w:fill="auto"/>
        <w:spacing w:lineRule="auto" w:line="276" w:before="0" w:after="100"/>
        <w:ind w:left="0" w:right="0" w:firstLine="1689"/>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número de indivíduos da espécie mais abundante, ln = logaritmo natural (base e). As figuras abaixo (Figuras 5.28 e 5.29) fornecem exemplos de um relatório estatístico de espécies, com a análise de diversidade.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5.28: Relatório Estatístico de Espécies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5.29: Análise de Diversidade</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relatórios estatísticos de famílias, gêneros e espécies permitem, também, a geração de gráficos de barras verticais, a partir de valores numéricos de famílias, espécies e coletas obtidos do banco de dados, com legendas e escala automática.</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5.30) ilustra um gráfico gerado pelo sistema, a partir das estatísticas de espécies.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5.30: Gráfico de Frequência de Indivíduos por Espécie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5.3.4.5 Estatística de Locais Apresenta uma listagem do número de espécies e de indivíduos por local.</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5.31) fornece um exemplo de um relatório estatístico de locais.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5.31: Relatório Estatístico de Locais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também a geração da curva do coletor, que torna possível avaliar se o número de espécies amostradas representa o verdadeiro número de espécies existente na área.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5.32) ilustra a curva do coletor.</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5.32: Curva do Coletor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5.3.4.6 Estatística de Descritores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Produz um resumo estatístico dos valores dos descritores observados nos indivíduos. A saída fornece, para cada caráter, o respectivo tipo, o número de registros (indivíduos) em que o descritor é codificado. Caracteres numéricos inteiros e reais são resumidos pela média e desvio-padrão, bem como pelos valores máximos e mínimos.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5.33) fornece um exemplo de um relatório estatístico de descritores.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5.33: Relatório Estatístico de Descritores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5.3.4.7 Estatística de Variáveis Produz um sumário estatístico das variáveis ambientais. Para cada variável, são computadas a média, desvio-padrão, coeficiente de variação, valor mínimo e valor máximo, além do número de registros codificados.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5.34) fornece um exemplo de um relatório estatístico de variáveis.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5.34: Relatório Estatístico de Variáveis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5.3.4.8 Estatística de Sequências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Várias estatísticas também podem ser computadas para as sequências de DNA armazenadas no banco de dados. Para cada sequência, são computadas as frequências absoluta e relativa das quatro bases (A, T, C, G), bem como o total geral e a porcentagem CG de cada sequência. São também computadas as frequências de códons para cada sequência.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figura abaixo (Figura 5.35) apresenta um relatório estatístico de sequências.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5.35: Relatório Estatístico de Sequências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5.3.5 Nomenclatura</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Verifica a consistência taxonômica do banco de dados, indicando a classificação taxonômica de cada espécie e autores das mesmas e listando eventuais sinônimos e inconsistências nomenclaturais. A verificação é realizada com referência ao índice taxonômico online do “Catálogo da Vida” do Projeto Species 200038, por isso é necessária uma conexão à Internet para a emissão deste relatório.</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gera uma lista de nomes válidos e sinônimos para cada espécie, com os respectivos nomes dos autores, conforme mostrado na figura abaixo (Figura 5.36).</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 relatório também inclui uma lista de "nomes suspeitos", que são casos onde os nomes das espécies têm pronúncias muito parecidas mas ortografias diferentes – por exemplo "Myrcia" e "Myrsia". Em muitos casos, estes nomes devem ser idênticos e a diferença se deve apenas a um erro de digitação.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Um "índice de qualidade taxonômica" é incluído ao final do relatório, calculado como a razão entre o número de nomes na planilha e o número de nomes válidos (verificados junto ao Catálogo da Vida); este índice varia entre 0 e 1 e pode ser utilizado como indicador quantitativo do grau de consistência taxonômica de um levantamento.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38 http://www.sp2000.org/</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5.36: Relatório de Verificação de Nomenclatura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5.3.6 Geocodificação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Permite efetuar o georreferenciamento retrospectivo, isto é, atribuir coordenadas geográficas (latitude, longitude) aos registros que não possuam essa informação, a partir do nome da localidade. A verificação das coordenadas utilizando o serviço Google Maps V339, por isso é necessária uma conexão à Internet para a emissão deste relatório.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gera uma lista de localidades para cada registro, com os respectivos nomes e coordenadas geográficas (em graus decimais), conforme mostrado na figura abaixo (Figura 5.37).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39 http://maps.google.com/</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5.37: Relatório de Geocodificação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5.4 Análises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apresenta opções para realizar diversas análises de dados, a partir do conteúdo das planilhas incluídas em um projeto. 5.4.1 Diversidade</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o cálculo de índices de diversidade com base nos "números de Hill" (Magurran, 1988; Ludwig &amp; Reynolds, 1988) para cada amostra presente na planilha de dados de coleta (Figura 5.38)</w:t>
      </w:r>
      <w:r>
        <w:br w:type="page"/>
      </w:r>
    </w:p>
    <w:p>
      <w:pPr>
        <w:pStyle w:val="Normal"/>
        <w:keepNext w:val="false"/>
        <w:keepLines w:val="false"/>
        <w:widowControl w:val="false"/>
        <w:shd w:val="clear" w:fill="auto"/>
        <w:spacing w:lineRule="auto" w:line="276" w:before="0" w:after="100"/>
        <w:ind w:left="0" w:right="0" w:firstLine="2635"/>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5.38: Análise de Diversidade 5.4.2 Agrupamento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Executa a análise de agrupamentos (Clifford &amp; Stephenson, 1975; Ludwig &amp; Reynolds, 1988; Legendre &amp; Legendre, 1998) para uma matriz de similaridade, distância ou correlação, compreendendo os seguintes métodos: ligação única (SLM), ligação completa (CLM), média ponderada (WPGMA), média não-ponderada (UPGMA), centroide (UPGMC), mediana (WPGMC) e método de Ward (variância mínima).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resultados são apresentados graficamente como um diagrama em forma de árvore (dendrograma) que mostra a relação, em graus de similaridade ou distância, entre amostras ou grupos de amostras, arranjadas hierarquicamente (Figura 5.39).</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5.39: Dendrograma da Análise de Agrupamentos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coeficientes de similaridade, distância e correlação calculados pelo sistema são os seguintes:</w:t>
      </w:r>
      <w:r>
        <w:br w:type="page"/>
      </w:r>
    </w:p>
    <w:p>
      <w:pPr>
        <w:pStyle w:val="Normal"/>
        <w:keepNext w:val="false"/>
        <w:keepLines w:val="false"/>
        <w:widowControl w:val="false"/>
        <w:shd w:val="clear" w:fill="auto"/>
        <w:spacing w:lineRule="auto" w:line="276" w:before="0" w:after="100"/>
        <w:ind w:left="0" w:right="0" w:firstLine="619"/>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Coeficiente Fórmula Distância de Bray-Curtis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69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Métrica de Canberra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1 / N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832"/>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Distância Manhattan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1 / N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75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Distância Euclideana simples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769"/>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Distância Euclideana normalizada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438"/>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 N Distância Euclideana quadrada d</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firstLine="5356"/>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Distância de Morisita-Horn C</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2 ∑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(λ + λ) 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 N</w:t>
      </w:r>
    </w:p>
    <w:p>
      <w:pPr>
        <w:pStyle w:val="Normal"/>
        <w:keepNext w:val="false"/>
        <w:keepLines w:val="false"/>
        <w:widowControl w:val="false"/>
        <w:shd w:val="clear" w:fill="auto"/>
        <w:spacing w:lineRule="auto" w:line="276" w:before="0" w:after="100"/>
        <w:ind w:left="0" w:right="0" w:firstLine="5764"/>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j Correlação de Pearson 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w:t>
      </w:r>
    </w:p>
    <w:p>
      <w:pPr>
        <w:pStyle w:val="Normal"/>
        <w:keepNext w:val="false"/>
        <w:keepLines w:val="false"/>
        <w:widowControl w:val="false"/>
        <w:shd w:val="clear" w:fill="auto"/>
        <w:spacing w:lineRule="auto" w:line="276" w:before="0" w:after="100"/>
        <w:ind w:left="0" w:right="0" w:firstLine="2083"/>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jk</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X</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j</w:t>
      </w:r>
    </w:p>
    <w:p>
      <w:pPr>
        <w:pStyle w:val="Normal"/>
        <w:keepNext w:val="false"/>
        <w:keepLines w:val="false"/>
        <w:widowControl w:val="false"/>
        <w:shd w:val="clear" w:fill="auto"/>
        <w:spacing w:lineRule="auto" w:line="276" w:before="0" w:after="100"/>
        <w:ind w:left="0" w:right="0" w:firstLine="550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Similaridade de Jaccard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firstLine="4267"/>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a / (a + b + c) Similaridade de Dice-Sorenson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firstLine="3984"/>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2a / (2a + b + c) Similaridade de Kulczynski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firstLine="3148"/>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1 / 2 [a / (a + b) + a / (a + c)] Similaridade de Ochiai 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ij</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 a / √ [(a + b) (a + c)]</w:t>
      </w:r>
    </w:p>
    <w:p>
      <w:pPr>
        <w:pStyle w:val="Normal"/>
        <w:keepNext w:val="false"/>
        <w:keepLines w:val="false"/>
        <w:widowControl w:val="false"/>
        <w:shd w:val="clear" w:fill="auto"/>
        <w:spacing w:lineRule="auto" w:line="276" w:before="0" w:after="100"/>
        <w:ind w:left="0" w:right="0" w:firstLine="1387"/>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Tabela 5.3: Coeficientes de Similaridade, Distância e Correlação 5.4.3 Ordenação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a ordenação das amostras por análise de componentes principais, análise de coordenadas principais, escalonamento multidimensional não-métrico, análise de correspondências, análise de redundâncias e análise de correspondência canônica.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Os resultados das técnicas de ordenação são apresentados graficamente em diagramas de dispersão bidimensionais (Figura 5.40), para representar mais claramente os padrões de relações entre as amostras e/ou as espécies analisadas.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5.40: Diagrama de Dispersão de Ordenação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5.4.3.1 Análise de Componentes Principais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a análise de componentes principais para uma matriz de correlação ou covariância entre as espécies, fornecendo os autovalores e autovetores, bem como uma lista dos componentes principais com as variâncias percentuais devidas à cada uma (Figura 5.41).</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5.41: Análise de Componentes Principais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centrar, estandartizar ou transformar a matriz de dados (Figura 5.42).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5.42: Opções da Análise de Componentes Principais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5.4.3.2 Análise de Coordenadas Principais Efetua a análise de coordenadas principais para uma matriz de distância entre as amostras, fornecendo os autovalores e autovetores, bem como uma lista das coordenadas principais com as variâncias percentuais devidas à cada uma (Figura 5.43).</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5.43: Análise de Coordenadas Principais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(Figura 5.44).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5.44: Opções da Análise de Coordenadas Principais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5.4.3.3 Escalonamento Multidimensional Não-Métrico</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o escalonamento multidimensional não-métrico, que permite posicionar as amostras em um espaço de dimensões reduzidas, de modo a obter a menor tensão (stress) entre a configuração das amostras e a matriz de distância original (Figura 5.45).</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5.45: Escalonamento Multidimensional Não-Métrico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definir o número de interações para minimizar o nível de stress e a configuração inicial da análise, que pode ser aleatória ou obtida de uma análise de coordenadas principais efetuada automaticamente (Figura 5.46).</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5.46: Opções do Escalonamento Multidimensional Não-Métrico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5.4.3.4 Análise de Correspondências Efetua a análise de correspondências (médias recíprocas) para uma matriz de associação de qui-quadrado, computada simultaneamente entre as espécies e as amostras, sendo os valores resultantes ajustados em percentagens (Ludwig &amp; Reynolds, 1988; Legendre &amp; Legendre, 1998), fornecendo os autovalores e autovetores, bem como uma lista dos</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componentes principais com as variâncias percentuais devidas à cada uma (Figura 5.47).</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5.47: Análise de Correspondências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i w:val="false"/>
          <w:caps w:val="false"/>
          <w:smallCaps w:val="false"/>
          <w:strike w:val="false"/>
          <w:dstrike w:val="false"/>
          <w:color w:val="000000"/>
          <w:position w:val="0"/>
          <w:sz w:val="24"/>
          <w:sz w:val="24"/>
          <w:szCs w:val="24"/>
          <w:u w:val="none"/>
          <w:shd w:fill="auto" w:val="clear"/>
          <w:vertAlign w:val="baseline"/>
        </w:rPr>
        <w:t>5.4.3.5 Análise de Redundâncias</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Efetua a análise de redundâncias (Legendre &amp; Legendre, 1998) com o objetivo de maximizar a variância na matriz de dados de abundância de espécies, em função de uma combinação linear das variáveis contidas na matriz de variáveis ambientais</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permite transformar a matriz de dados. As transformações disponíveis são: logaritmo comum (base 10), logaritmo natural (base e), raiz quadrada e arcosseno.</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executar esta análise, o número de linhas da matriz de dados de abundância de espécies não pode ser menor do que o número de colunas da matriz de variáveis ambientais.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5.4.3.6 Análise de Correspondências Canônica Efetua a análise de correspondências canônica (Legendre &amp; Legendre, 1998), cujo objetivo também é produzir uma combinação linear dos escores das espécies, amostras e variáveis ambientais (Figura 5.48).</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5.48: Análise de Correspondência Canônica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análise produz escores em escalas diferentes que melhor representam as amostras ou as espécies. O programa oferece os dois tipos de escore como opções (Figura 5.49)</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5.49: Opções da Análise de Correspondência Canônica</w:t>
      </w:r>
    </w:p>
    <w:p>
      <w:pPr>
        <w:pStyle w:val="Normal"/>
        <w:keepNext w:val="false"/>
        <w:keepLines w:val="false"/>
        <w:widowControl w:val="false"/>
        <w:shd w:val="clear" w:fill="auto"/>
        <w:spacing w:lineRule="auto" w:line="276" w:before="0" w:after="100"/>
        <w:ind w:left="0" w:right="0" w:firstLine="72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Opcionalmente, também é possível selecionar apenas algumas variáveis ambientais para inclusão na análise, através de um quadro de diálogo (Figura 5.50). Clique em "OK" para incluir automaticamente todas as variáveis disponíveis na análise.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5.50: Quadro de Diálogo para Seleção de Variáveis Ambientais</w:t>
      </w:r>
    </w:p>
    <w:p>
      <w:pPr>
        <w:pStyle w:val="Normal"/>
        <w:keepNext w:val="false"/>
        <w:keepLines w:val="false"/>
        <w:widowControl w:val="false"/>
        <w:shd w:val="clear" w:fill="auto"/>
        <w:spacing w:lineRule="auto" w:line="276" w:before="0" w:after="100"/>
        <w:ind w:left="0" w:right="0" w:firstLine="72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Para executar esta análise, as matrizes de abundância de espécies e de variáveis ambientais devem ter o mesmo número de linhas (amostras).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 Janela</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interface de usuário do ECOLOG é baseada no padrão MDI (Multiple Document Interface – Interface de Múltiplos Documentos), permitindo exibir simultaneamente diferentes tipos de planilhas (coletas e variáveis ambientais). Neste tipo de interface, todas as janelas ocupam a área principal da aplicação e podem ser movidas e redimensionadas livremente, mas apenas uma janela está ativa por vez.</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Este menu apresenta a lista de janelas abertas e opções básicas para organizá-las.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5.5.1 Próxima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Move o foco para a próxima janela na lista de janelas (se houver).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5.5.2 Anterior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Move o foco para a janela anterior na lista de janelas (se houver).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5.5.3 Em Cascata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Organiza as janelas da aplicação uma sobre a outra (Figura 5.51).</w:t>
      </w:r>
      <w:r>
        <w:br w:type="page"/>
      </w:r>
    </w:p>
    <w:p>
      <w:pPr>
        <w:pStyle w:val="Normal"/>
        <w:keepNext w:val="false"/>
        <w:keepLines w:val="false"/>
        <w:widowControl w:val="false"/>
        <w:shd w:val="clear" w:fill="auto"/>
        <w:spacing w:lineRule="auto" w:line="276" w:before="0" w:after="100"/>
        <w:ind w:left="0" w:right="0" w:firstLine="2232"/>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5.51: Janelas Organizadas em Cascata 5.5.4 Lado a Lado Vertical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Organiza as janelas da aplicação uma ao lado da outra, verticalmente (Figura 5.52).</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5.52: Janelas Organizadas Verticalmente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5.5.5 Lado a Lado Horizontal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Organiza as janelas da aplicação uma ao lado da outra, horizontalmente (Figura 5.53).</w:t>
      </w:r>
    </w:p>
    <w:p>
      <w:pPr>
        <w:pStyle w:val="Normal"/>
        <w:keepNext w:val="false"/>
        <w:keepLines w:val="false"/>
        <w:widowControl w:val="false"/>
        <w:shd w:val="clear" w:fill="auto"/>
        <w:spacing w:lineRule="auto" w:line="276" w:before="0" w:after="100"/>
        <w:ind w:left="0" w:right="0" w:firstLine="1996"/>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5.53: Janelas Organizadas Horizontalmente 5.5.6 Fechar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Fecha a janela que tem o foco atual.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5.6 Ajuda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Esta opção oferece ajuda de contexto em campos específicos das planilhas de entrada e edição de dados e exibe informações gerais sobre o programa. 5.6.1 Conteúdo (F1)</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Ativa a ajuda de contexto (se houver) para o campo da planilha de edição de dados sobre o qual estiver posicionado o cursor. 5.6.2 Sobre ECOLOG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Exibe um quadro de diálogo com informações sobre o tipo de plataforma, bibliotecas de interface e banco de dados, número da versão e autoria do ECOLOG (Figura 5.54).</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5.54: Informações sobre o ECOLOG</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5.6.3 Sobre Qt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Exibe um quadro de diálogo com informações sobre a biblioteca de interface Qt (Figura 5.55).</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Figura 5.55: Informações sobre a biblioteca de interface Qt</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Referências Bibliográficas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Cavalcanti, MJ 1991. ECOLOG: um sistema de banco de dados para levantamentos ecológicos de</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campo. Resumos do XVIII Congresso Brasileiro de Zoologia, Salvador, p. 557. Cavalcanti, MJ 1993. ECOLOG: um sistema gerenciador de bancos de dados para levantamentos ecológicos de campo. Resumos do I Simpósio de Aplicações da Informática em Biologia, Campinas, pp. 44-45. Cavalcanti, MJ 1998. Aplicações de Sistemas Gerenciadores de Bancos de Dados em Ecologia e</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Sistemática. Acta Biologica Leopoldensia, São Leopoldo 20: 5-20. Cavalcanti, MJ 2005. Bancos de dados sobre biodiversidade na Amazônia: a experiência do Projeto Biotupé. In: Santos-Silva, EN, Aprile, FM, Scudeller, VV &amp; Melo, S. (orgs.), BioTupé: Meio Físico, Diversidade Biológica e Sociocultural do Baixo Rio Negro, Amazônia Central – Volume 1. Instituto Nacional de Pesquisas da Amazônia, Manaus, pp. 199-213. Cavalcanti, MJ 2011. ECOLOG: um sistema gerenciador de bancos de dados para levantamentos ecológicos de campo e inventários de biodiversidade. In: Santos-Silva, EN, Scudeller, VV &amp; Cavalcanti, MJ (orgs.), BioTupé: Meio Físico, Diversidade Biológica e Sociocultural do Baixo Rio Negro, Amazônia Central - Volume 3. Rizoma Editorial, Manaus, pp. 291-302 Clifford, HT &amp; Stephenson, W. 1975. Ain Introduction to Numerical Classification. New York:</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Academic Press. Dajoz, R. 1978. Ecologia Geral. Editora Vozes, Petrópolis. Date, CJ 1985. Bancos de Dados: Fundamentos. Editora Campus, Rio de Janeiro. Dalcin, E., Solano, L. &amp; Pizarro, R. 1997. De banco de dados a centro de informações e serviços: uma experiência para a Reserva Ecológica Macaé de Cima. In: Lima, HC &amp; Guedes-Bruni, RR (orgs.), Serra de Macaé de Cima: Diversidade Florística e Conservação em Mata Atlântica. Jardim Botânico do Rio de Janeiro, Rio de Janeiro, pp. 307-314. Digby, PGN &amp; Kempton, RA 1987. Multivariate Analysis of Ecological Communities. Chapman and</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i/>
          <w:caps w:val="false"/>
          <w:smallCaps w:val="false"/>
          <w:strike w:val="false"/>
          <w:dstrike w:val="false"/>
          <w:color w:val="000000"/>
          <w:position w:val="0"/>
          <w:sz w:val="22"/>
          <w:sz w:val="20"/>
          <w:szCs w:val="20"/>
          <w:u w:val="none"/>
          <w:vertAlign w:val="baseline"/>
        </w:rPr>
      </w:pPr>
      <w:r>
        <w:rPr>
          <w:rFonts w:eastAsia="Times" w:cs="Times" w:ascii="Times" w:hAnsi="Times"/>
          <w:b w:val="false"/>
          <w:i/>
          <w:caps w:val="false"/>
          <w:smallCaps w:val="false"/>
          <w:strike w:val="false"/>
          <w:dstrike w:val="false"/>
          <w:color w:val="000000"/>
          <w:position w:val="0"/>
          <w:sz w:val="20"/>
          <w:sz w:val="20"/>
          <w:szCs w:val="20"/>
          <w:u w:val="none"/>
          <w:shd w:fill="auto" w:val="clear"/>
          <w:vertAlign w:val="baseline"/>
        </w:rPr>
        <w:t>Hall, London. Filer, D. 2008. Botanical Research And Herbarium Management System training guide. Department of</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Plant Sciences, University of Oxford. Gauch, HG, Jr. 1982. Multivariate Analysis in Community Ecology. Cambridge University Press,</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i/>
          <w:caps w:val="false"/>
          <w:smallCaps w:val="false"/>
          <w:strike w:val="false"/>
          <w:dstrike w:val="false"/>
          <w:color w:val="000000"/>
          <w:position w:val="0"/>
          <w:sz w:val="22"/>
          <w:sz w:val="20"/>
          <w:szCs w:val="20"/>
          <w:u w:val="none"/>
          <w:vertAlign w:val="baseline"/>
        </w:rPr>
      </w:pPr>
      <w:r>
        <w:rPr>
          <w:rFonts w:eastAsia="Times" w:cs="Times" w:ascii="Times" w:hAnsi="Times"/>
          <w:b w:val="false"/>
          <w:i/>
          <w:caps w:val="false"/>
          <w:smallCaps w:val="false"/>
          <w:strike w:val="false"/>
          <w:dstrike w:val="false"/>
          <w:color w:val="000000"/>
          <w:position w:val="0"/>
          <w:sz w:val="20"/>
          <w:sz w:val="20"/>
          <w:szCs w:val="20"/>
          <w:u w:val="none"/>
          <w:shd w:fill="auto" w:val="clear"/>
          <w:vertAlign w:val="baseline"/>
        </w:rPr>
        <w:t>Cambridge. Hill, MO 1979. DECORANA. A FORTRAN Program for Detrended Correspondence Analysis and</w:t>
      </w:r>
    </w:p>
    <w:p>
      <w:pPr>
        <w:pStyle w:val="Normal"/>
        <w:keepNext w:val="false"/>
        <w:keepLines w:val="false"/>
        <w:widowControl w:val="false"/>
        <w:shd w:val="clear" w:fill="auto"/>
        <w:spacing w:lineRule="auto" w:line="276" w:before="0" w:after="100"/>
        <w:ind w:left="0" w:right="0" w:hanging="0"/>
        <w:jc w:val="center"/>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Reciprocal Averaging. Section of Ecology and Systematics, Cornell University, New York. Kovach, WL 2007. MVSP - A MultiVariate Statistical Package for Windows, Version 3.1. Kovach</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Computing Services, Pentraeth, Wales, UK Kurtz, BC &amp; Araujo, DSD 2000. Composição florística e estrutura do componente arbóreo de um trecho de Mata Atlântica na Estação Ecológica Estadual do Paraíso, Cachoeiras de Macacu, Rio de Janeiro, Brasil. Rodriguésia, Rio de Janeiro 51: 69-112. Legendre, P. &amp; Legendre, L. 1998. Numerical Ecology. 2nd ed. Elsevier Science, Amsterdam. Ludwig, JA &amp; Reynolds, JF 1988. Statistical Ecology: A Primer on Methods and Computing. John</w:t>
      </w:r>
    </w:p>
    <w:p>
      <w:pPr>
        <w:pStyle w:val="Normal"/>
        <w:keepNext w:val="false"/>
        <w:keepLines w:val="false"/>
        <w:widowControl w:val="false"/>
        <w:shd w:val="clear" w:fill="auto"/>
        <w:spacing w:lineRule="auto" w:line="276" w:before="0" w:after="100"/>
        <w:ind w:left="0" w:right="0" w:firstLine="398"/>
        <w:jc w:val="left"/>
        <w:rPr>
          <w:rFonts w:ascii="Times" w:hAnsi="Times" w:eastAsia="Times" w:cs="Times"/>
          <w:b w:val="false"/>
          <w:b w:val="false"/>
          <w:i w:val="false"/>
          <w:i w:val="false"/>
          <w:caps w:val="false"/>
          <w:smallCaps w:val="false"/>
          <w:strike w:val="false"/>
          <w:dstrike w:val="false"/>
          <w:color w:val="000000"/>
          <w:position w:val="0"/>
          <w:sz w:val="22"/>
          <w:sz w:val="20"/>
          <w:szCs w:val="20"/>
          <w:u w:val="none"/>
          <w:vertAlign w:val="baseline"/>
        </w:rPr>
      </w:pPr>
      <w:r>
        <w:rPr>
          <w:rFonts w:eastAsia="Times" w:cs="Times" w:ascii="Times" w:hAnsi="Times"/>
          <w:b w:val="false"/>
          <w:i w:val="false"/>
          <w:caps w:val="false"/>
          <w:smallCaps w:val="false"/>
          <w:strike w:val="false"/>
          <w:dstrike w:val="false"/>
          <w:color w:val="000000"/>
          <w:position w:val="0"/>
          <w:sz w:val="20"/>
          <w:sz w:val="20"/>
          <w:szCs w:val="20"/>
          <w:u w:val="none"/>
          <w:shd w:fill="auto" w:val="clear"/>
          <w:vertAlign w:val="baseline"/>
        </w:rPr>
        <w:t>Wiley &amp; Sons, New York. Magurran, AE 1988. Ecological Diversity and Its Measurement. Princeton University Press, Princeton. Sá, CFC, Araujo, DSD, Lima, HC, Cavalcanti, MJ, Pereira, MCA &amp; Fontoura, T. 1991. Composição florística e estrutura da floresta de cordão arenoso da Reserva Ecológica de Jacarepiá, Saquarema (RJ): dados preliminares. Resumos do XLII Congresso Nacional de Botânica, Goiânia, p. 527. Shepherd, GJ 1995. FITOPAC 1. Manual de Usuário. Departamento de Botânica, UNICAMP. Shepherd, GJ 2006. FitopacShell 1.6.4 Manual. Departamento de Botânica, UNICAMP. ter Braak, CJF 1988. CANOCO - a FORTRAN program for canonical community ordination by [partial] [detrended] [canonical] correspondence analysis, principal components analysis and redundancy analysis (version 2.1). Agricultural Mathematics Group, Wageningen.</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Apêndice 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40"/>
          <w:szCs w:val="40"/>
          <w:u w:val="none"/>
          <w:vertAlign w:val="baseline"/>
        </w:rPr>
      </w:pPr>
      <w:r>
        <w:rPr>
          <w:rFonts w:eastAsia="Times" w:cs="Times" w:ascii="Times" w:hAnsi="Times"/>
          <w:b/>
          <w:i w:val="false"/>
          <w:caps w:val="false"/>
          <w:smallCaps w:val="false"/>
          <w:strike w:val="false"/>
          <w:dstrike w:val="false"/>
          <w:color w:val="000000"/>
          <w:position w:val="0"/>
          <w:sz w:val="40"/>
          <w:sz w:val="40"/>
          <w:szCs w:val="40"/>
          <w:u w:val="none"/>
          <w:shd w:fill="auto" w:val="clear"/>
          <w:vertAlign w:val="baseline"/>
        </w:rPr>
        <w:t>GNU FREE DOCUMENTATION LICENSE</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Copyright (C) 2000 Free Software Foundation, Inc. 59 Temple Place, Suite 330, Boston, MA 02111-1307 USA Everyone is permitted to copy and distribute verbatim copies of this license document, but changing it is not allowed.</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0. PREAMBLE The purpose of this License is to make a manual, textbook, or other written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This License is a kind of "copyleft", which means that derivative works of the document must themselves be free in the same sense. It complements the GNU General Public License, which is a copyleft license designed for free software.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We have designed this License in order to use it for manuals for free software, because free software needs free documentation: a free program should come with manuals providing the same freedoms that the software does. But this License is not limited to software manuals; it can be used for any textual work, regardless of subject matter or whether it is published as a printed book. We recommend this License principally for works whose purpose is instruction or reference.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 APPLICABILITY AND DEFINITIONS This License applies to any manual or other work that contains a notice placed by the copyright holder saying it can be distributed under the terms of this License. The "Document", below, refers to any such manual or work. Any member of the public is a licensee, and is addressed as "you".</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"Modified Version" of the Document means any work containing the Document or a portion of it, either copied verbatim, or with modifications and/or translated into another language.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"Secondary Section" is a named appendix or a front-matter section of the Document that deals exclusively with the relationship of the publishers or authors of the Document to the Document's overall subject (or to related matters) and contains nothing that could fall directly within that overall subject. (For example, if the Document is in part a textbook of mathematics, a Secondary Section may not explain any mathematics.) The relationship could be a matter of historical connection with the subject or with related matters, or of legal, commercial, philosophical, ethical or political position regarding them.</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"Invariant Sections" are certain Secondary Sections whose titles are designated, as being those of Invariant Sections, in the notice that says that the Document is released under this License.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"Cover Texts" are certain short passages of text that are listed, as Front-Cover Texts or Back-Cover Texts, in the notice that says that the Document is released under this License.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 "Transparent" copy of the Document means a machine-readable copy, represented in a format whose specification is available to the general public, whose contents can be viewed and edited directly and straightforwardly with generic text editors or (for images composed of pixels) generic paint programs or (for drawings) some widely available</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drawing editor, and that is suitable for input to text formatters or for automatic translation to a variety of formats suitable for input to text formatters. A copy made in an otherwise Transparent file format whose markup has been designed to thwart or discourage subsequent modification by readers is not Transparent. A copy that is not "Transparent" is called "Opaque".</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Examples of suitable formats for Transparent copies include plain ASCII without markup, Texinfo input format, 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18"/>
          <w:szCs w:val="18"/>
          <w:u w:val="none"/>
          <w:vertAlign w:val="baseline"/>
        </w:rPr>
      </w:pPr>
      <w:r>
        <w:rPr>
          <w:rFonts w:eastAsia="Times" w:cs="Times" w:ascii="Times" w:hAnsi="Times"/>
          <w:b w:val="false"/>
          <w:i w:val="false"/>
          <w:caps w:val="false"/>
          <w:smallCaps w:val="false"/>
          <w:strike w:val="false"/>
          <w:dstrike w:val="false"/>
          <w:color w:val="000000"/>
          <w:position w:val="0"/>
          <w:sz w:val="18"/>
          <w:sz w:val="18"/>
          <w:szCs w:val="18"/>
          <w:u w:val="none"/>
          <w:shd w:fill="auto" w:val="clear"/>
          <w:vertAlign w:val="baseline"/>
        </w:rPr>
        <w:t>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X input format, SGML or XML using a publicly</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available DTD, and standard-conforming simple HTML designed for human modification. Opaque formats include PostScript, PDF, proprietary formats that can be read and edited only by proprietary word processors, SGML or XML for which the DTD and/or processing tools are not generally available, and the machine-generated HTML produced by some word processors for output purposes only.</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"Title Page" means, for a printed book, the title page itself, plus such following pages as are needed to hold, legibly, the material this License requires to appear in the title page. For works in formats which do not have any title page as such, "Title Page" means the text near the most prominent appearance of the work's title, preceding the beginning of the body of the text.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2. VERBATIM COPYING You may copy and distribute the Document in any medium, either commercially or noncommercially, provided that this License, the copyright notices, and the license notice saying this License applies to the Document are reproduced in all copies, and that you add no other conditions whatsoever to those of this License. You may not use technical measures to obstruct or control the reading or further copying of the copies you make or distribute. However, you may accept compensation in exchange for copies. If you distribute a large enough number of copies you must also follow the conditions in section 3.</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also lend copies, under the same conditions stated above, and you may publicly display copies.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3. COPYING IN QUANTITY If you publish printed copies of the Document numbering more than 100, and the Document's license notice requires Cover Texts, you must enclose the copies in covers that carry, clearly and legibly, all these Cover Texts: Front-Cover Texts on the front cover, and Back-Cover Texts on the back cover. Both covers must also clearly and legibly identify you as the publisher of these copies. The front cover must present the full title with all words of the title equally prominent and visible. You may add other material on the covers in addition. Copying with changes limited to the covers, as long as they preserve the title of the Document and satisfy these conditions, can be treated as verbatim copying in other respects.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the required texts for either cover are too voluminous to fit legibly, you should put the first ones listed (as many as fit reasonably) on the actual cover, and continue the rest onto adjacent pages.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you publish or distribute Opaque copies of the Document numbering more than 100, you must either include a machine-readable Transparent copy along with each Opaque copy, or state in or with each Opaque copy a publicly-accessible computer- network location containing a complete Transparent copy of the Document, free of added material, which the general network-using public has access to download anonymously at no charge using public-standard network protocols. If you use the latter option, you must take reasonably prudent steps, when you begin distribution of Opaque copies in quantity, to ensure that this Transparent copy will remain thus accessible at the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stated location until at least one year after the last time you distribute an Opaque copy (directly or through your agents or retailers) of that edition to the public.</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It is requested, but not required, that you contact the authors of the Document well before redistributing any large number of copies, to give them a chance to provide you with an updated version of the Document.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4. MODIFICATIONS You may copy and distribute a Modified Version of the Document under the conditions of sections 2 and 3 above, provided that you release the Modified Version under precisely this License, with the Modified Version filling the role of the Document, thus licensing distribution and modification of the Modified Version to whoever possesses a copy of it. In addition, you must do these things in the Modified Version: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A.Use in the Title Page (and on the covers, if any) a title distinct from that of the Document, and from those of previous versions (which should, if there were any, be listed in the History section of the Document). You may use the same title as a previous version if the original publisher of that version gives permission.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B.List on the Title Page, as authors, one or more persons or entities responsible for authorship of the modifications in the Modified Version, together with at least five of the principal authors of the Document (all of its principal authors, if it has less than five).</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C.State on the Title page the name of the publisher of the Modified Version, as the publisher.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D.Preserve all the copyright notices of the Document. E.Add an appropriate copyright notice for your modifications adjacent to the other copyright notices.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F.Include, immediately after the copyright notices, a license notice giving the public permission to use the Modified Version under the terms of this License, in the form shown in the Addendum below.</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G.Preserve in that license notice the full lists of Invariant Sections and required Cover Texts given in the Document's license notice. H.Include an unaltered copy of this License. I.Preserve the section entitled "History", and its title, and add to it an item stating at least the title, year, new authors, and publisher of the Modified Version as given on the Title Page. If there is no section entitled "History" in the Document, create one stating the title, year, authors, and publisher of the Document as given on its Title Page, then add an item describing the Modified Version as stated in the previous sentence.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J.Preserve the network location, if any, given in the Document for public access to a Transparent copy of the Document, and likewise the network locations given in the Document for previous versions it was based on. These may be placed in the "History" section. You may omit a network location for a work that was published at least four years before the Document itself, or if the original publisher of the version it refers to gives permission.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K.In any section entitled "Acknowledgements" or "Dedications", preserve the section's title, and preserve in the section all the substance and tone of each of the contributor acknowledgements and/or dedications given therein.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L.Preserve all the Invariant Sections of the Document, unaltered in their text and in their titles. Section numbers or the equivalent are not considered part of the section titles.</w:t>
      </w:r>
      <w:r>
        <w:br w:type="page"/>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M.Delete any section entitled "Endorsements". Such a section may not be included in the Modified Version.</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NN Do not retitle any existing section as "Endorsements" or to conflict in title with any Invariant Section.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O.If the Modified Version includes new front-matter sections or appendices that qualify as Secondary Sections and contain no material copied from the Document, you may at your option designate some or all of these sections as invariant. To do this, add their titles to the list of Invariant Sections in the Modified Version's license notice. These titles must be distinct from any other section titles.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add a section entitled "Endorsements", provided it contains nothing but endorsements of your Modified Version by various parties–for example, statements of peer review or that the text has been approved by an organization as the authoritative definition of a standard.</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add a passage of up to five words as a Front-Cover Text, and a passage of up to 25 words as a Back-Cover Text, to the end of the list of Cover Texts in the Modified Version. Only one passage of Front-Cover Text and one of Back-Cover Text may be added by (or through arrangements made by) any one entity. If the Document already includes a cover text for the same cover, previously added by you or by arrangement made by the same entity you are acting on behalf of, you may not add another; but you may replace the old one, on explicit permission from the previous publisher that added the old one.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author(s) and publisher(s) of the Document do not by this License give permission to use their names for publicity for or to assert or imply endorsement of any Modified Version.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5. COMBINING DOCUMENTS You may combine the Document with other documents released under this License, under the terms defined in section 4 above for modified versions, provided that you include in the combination all of the Invariant Sections of all of the original documents, unmodified, and list them all as Invariant Sections of your combined work in its license notice.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The combined work need only contain one copy of this License, and multiple identical Invariant Sections may be replaced with a single copy. If there are multiple Invariant Sections with the same name but different contents, make the title of each such section unique by adding at the end of it, in parentheses, the name of the original author or publisher of that section if known, or else a unique number. Make the same adjustment to the section titles in the list of Invariant Sections in the license notice of the combined work.</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In the combination, you must combine any sections entitled "History" in the various original documents, forming one section entitled "History"; likewise combine any sections entitled "Acknowledgements", and any sections entitled "Dedications". You must delete all sections entitled "Endorsements."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6. COLLECTIONS OF DOCUMENTS You may make a collection consisting of the Document and other documents released under this License, and replace the individual copies of this License in the various documents with a single copy that is included in the collection, provided that you follow the rules of this License for verbatim copying of each of the documents in all other respects.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You may extract a single document from such a collection, and distribute it individually under this License, provided you insert a copy of this License into the</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extracted document, and follow this License in all other respects regarding verbatim copying of that document.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7. AGGREGATION WITH INDEPENDENT WORKS A compilation of the Document or its derivatives with other separate and independent documents or works, in or on a volume of a storage or distribution medium, does not as a whole count as a Modified Version of the Document, provided no compilation copyright is claimed for the compilation. Such a compilation is called an "aggregate", and this this License does not apply to the other self-contained works thus compiled with the Document, on account of their being thus compiled, if they are not themselves derivative works of the Document. If the Cover Text requirement of section 3 is applicable to these copies of the Document, then if the Document is less than one quarter of the entire aggregate, the Document's Cover Texts may be placed on covers that surround only the Document within the aggregate. Otherwise they must appear on covers around the whole aggregate.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8. TRANSLATION Translation is considered a kind of modification, so you may distribute translations of the Document under the terms of section 4. Replacing Invariant Sections with translations requires especial permission from their copyright holders, but you may include translations of some or all Invariant Sections in addition to the original versions of these Invariant Sections. You may include a translation of this License provided that you also include the original English version of this License. In case of a disagreement between the translation and the original English version of this License, the original English version will prevail.</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9. TERMINATION You may not copy, modify, sublicense, or distribute the Document except as expressly provided for under this License. Any other attempt to copy, modify, sublicense or distribute the Document is void, and will automatically terminate your rights under this License. However, parties who have received copies, or rights, from you under this License will not have their licenses terminated so long as such parties remain in full compliance.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10. FUTURE REVISIONS OF THIS LICENSE The Free Software Foundation may publish new, revised versions of the GNU Free Documentation License from time to time. Such new versions will be similar in spirit to the present version, but may differ in detail to address new problems or concerns. See http://www.gnu.org/copyleft/.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Each version of the License is given a distinguishing version number. If the Document specifies that a particular numbered version of this License "or any later version" applies to it, you have the option of following the terms and conditions either of that specified version or of any later version that has been published (not as a draft) by the Free Software Foundation. If the Document does not specify a version number of this License, you may choose any version ever published (not as a draft) by the Free Software Foundation.</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How to use this License for your documents. To use this License in a document you have written, include a copy of the License in the document and put the following copyright and license notices just after the title page:</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Copyright (c) YEAR YOUR NAME. Permission is granted to copy, distribute and/or modify this document under the terms of the GNU Free Documentation License, Version 1.1 or any later version published by the Free Software Foundation; with the Invariant Sections being LIST THEIR TITLES, with the Front-Cover Texts being LIST, and with the Back-Cover Texts being LIST. A copy of the license is included in the section entitled "GNU Free Documentation License".</w:t>
      </w:r>
      <w:r>
        <w:br w:type="page"/>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you have no Invariant Sections, write "with no Invariant Sections" instead of saying which ones are invariant. If you have no Front-Cover Texts, write "no Front- Cover Texts" instead of "Front-Cover Texts being LIST"; likewise for Back-Cover Texts.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4"/>
          <w:szCs w:val="24"/>
          <w:u w:val="none"/>
          <w:vertAlign w:val="baseline"/>
        </w:rPr>
      </w:pPr>
      <w:r>
        <w:rPr>
          <w:rFonts w:eastAsia="Times" w:cs="Times" w:ascii="Times" w:hAnsi="Times"/>
          <w:b w:val="false"/>
          <w:i w:val="false"/>
          <w:caps w:val="false"/>
          <w:smallCaps w:val="false"/>
          <w:strike w:val="false"/>
          <w:dstrike w:val="false"/>
          <w:color w:val="000000"/>
          <w:position w:val="0"/>
          <w:sz w:val="24"/>
          <w:sz w:val="24"/>
          <w:szCs w:val="24"/>
          <w:u w:val="none"/>
          <w:shd w:fill="auto" w:val="clear"/>
          <w:vertAlign w:val="baseline"/>
        </w:rPr>
        <w:t>If your document contains nontrivial examples of program code, we recommend releasing these examples in parallel under your choice of free software license, such as the GNU General Public License, to permit their use in free software.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b/>
          <w:i w:val="false"/>
          <w:i w:val="false"/>
          <w:caps w:val="false"/>
          <w:smallCaps w:val="false"/>
          <w:strike w:val="false"/>
          <w:dstrike w:val="false"/>
          <w:color w:val="000000"/>
          <w:position w:val="0"/>
          <w:sz w:val="22"/>
          <w:sz w:val="32"/>
          <w:szCs w:val="32"/>
          <w:u w:val="none"/>
          <w:vertAlign w:val="baseline"/>
        </w:rPr>
      </w:pPr>
      <w:r>
        <w:rPr>
          <w:rFonts w:eastAsia="Times" w:cs="Times" w:ascii="Times" w:hAnsi="Times"/>
          <w:b/>
          <w:i w:val="false"/>
          <w:caps w:val="false"/>
          <w:smallCaps w:val="false"/>
          <w:strike w:val="false"/>
          <w:dstrike w:val="false"/>
          <w:color w:val="000000"/>
          <w:position w:val="0"/>
          <w:sz w:val="32"/>
          <w:sz w:val="32"/>
          <w:szCs w:val="32"/>
          <w:u w:val="none"/>
          <w:shd w:fill="auto" w:val="clear"/>
          <w:vertAlign w:val="baseline"/>
        </w:rPr>
        <w:t>A.1 Licença de Documentação Livre GNU</w:t>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Esta é uma tradução não oficial da Licença de Documentação Livre GNU em Português do Brasil. Ela não é publicada pela Free Software Foundation, e não se aplica legalmente à distribuição de documentos que usem a GNU LDL – apenas o texto original em Inglês da GNU FDL se aplica. Contudo, esperamos que esta tradução ajude os falantes desta língua a entender melhor a GNU GFL.</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NOTA DO TRADUTOR Tradução: Norton T. Roman ([1]) Revisão: João SO Bueno Calligaris ([2]) Última Atualização: 01 de Maio de 2005. Cópias exatas e distribuição deste documento são permitidas em qualquer meio desde que a nota de direitos autorais (copyright) e esta nota sejam preservadas.</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Licença de Documentação Livre GNU Versão 1.2, Novembro de 2002 Copyright © 2000, 2001, 2002 Free Software Foundation, Inc. 59 Temple Place, Suite 330, Boston, MA 02111-1307 USA.</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É permitido a qualquer um copiar e distribuir cópias exatas deste documento de licença, embora não seja permitido alterá-lo.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0. PREAMBULO O propósito desta Licença é fazer com que um manual, livro-texto, ou outro documento funcional e útil seja livre, garantindo a todos a liberdade efetiva de copiá-lo e redistribuí-lo, com ou sem modificações, tanto comercialmente como não comercialmente. Em segundo lugar, esta Licença fornece ao autor e ao editor um meio de obter crédito pelo seu trabalho, não sendo, ao mesmo tempo, considerados responsáveis por modificações feitas por outros.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Esta licença é um tipo de “esquerdo de cópia” (copyleft), o que significa que trabalhos derivados do documentos devem, por sua vez, ser livres no mesmo sentido. Ela complementa a Licença Pública Geral GNU, a qual é uma licença de esquerdo de cópia criada para programas livres.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Criamos esta Licença para que seja usada em manuais para programas livres, porque programas livres precisam de documentação livre: um programa livre deveria vir com manuais que ofereçam as mesmas liberdades que o programa oferece. Mas esta Licença não está limitada a manuais de programas de computador; ela pode ser usada para qualquer trabalho de texto, independentemente do assunto ou se é publicado como um livro impresso. Nós recomendamos esta Licença principalmente para trabalhos cujo propósito é instrução ou referência.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1. APLICABILIDADE E DEFINIÇÕES Esta licença se aplica a qualquer manual ou outro trabalho, em qualquer meio, que contenha uma nota introduzida pelo detentor dos direitos autorais dizendo que o documento pode ser distribuído sob os termos desta. Tal nota garante uma licença mundial, livre de royalties, de duração ilimitada, para usar este trabalho sob as condições aqui colocadas. O “Documento”, abaixo, se refere a qualquer tal manual ou trabalho. Qualquer membro do público é um licenciado, e será tratado por “você”. Você aceita a licença se copiar, modificar ou distribuir o trabalho de um modo que necessite de permissão de acordo com a lei de direitos autorais.</w:t>
      </w:r>
      <w:r>
        <w:br w:type="page"/>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“Versão Modificada” do Documento se refere a qualquer trabalho contendo o Documento ou uma parte deste, quer seja copiado sem modificações, quer com modificações e/ou traduzido para outra língua.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“Seção Secundária” é um apêndice com nome ou uma seção inicial do Documento que trata exclusivamente da relação dos editores ou autores do Documento com seu assunto geral (ou temas relacionados) e não contém nada que possa estar diretamente dentro do assunto geral. Assim, se o Documento é em parte um livro- texto de matemática, uma Seção Secundária não pode explicar nada de matemática. Tal relação pode ser uma conexão histórica com o assunto ou com temas relacionados, ou tratar de questões legais, comerciais, filosóficas, éticas ou políticas com relação a eles.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Seções Invariantes” são certas Seções Secundárias cujos títulos são designados como sendo de Seções invariantes na nota que afirma que o Documento é publicado sob esta Licença. Se uma seção não se encaixa na definição acima de Secundária, então não se permite que seja designada como Invariante. O Documento pode não conter nenhuma Seção Invariante. Se o documento não identificar quaisquer Seções Invariantes, então não há nenhuma.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Textos de Capa” são certas passagens de texto que são listada como Textos de Capa Frontal ou Texto de Quarta Capa, na nota que afirma que o Documento é publicado sob esta Licença. Um Texto de Capa Frontal pode ter no máximo 5 palavras, e um Texto de Quarta Capa pode ter no máximo 25 palavras.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cópia “Transparente” do Documento significa uma cópia que pode ser lida pelo computador, representada em um formato cuja especificação esteja disponível ao público geral, que seja apropriada para a imediata revisão do documento usando-se editores de texto genéricos ou (para imagens compostas de pixeis) programas gráficos genéricos ou (para desenhos) algum editor de desenhos amplamente disponível, e que seja apropriado para inclusão em formatadores de texto ou para tradução automática para uma variedade de formatos apropriados para inclusão em formatadores de texto. Uma cópia feita em outro formato de arquivo Transparente cuja marcação, ou ausência desta, foi manipulada para impedir ou desencorajar modificação subseqüente pelos leitores não é Transparente. Um formato de imagem não é Transparente se usado em lugar de qualquer quantidade substancial de texto. Uma cópia que não é “Transparente” é chamada “Opaca”.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Exemplos de formatos apropriados para cópias Transparentes incluem ASCII puro sem marcação, formato de entrada Texinfo, LaTex, SGML ou XML usando um DTD publicamente disponível, e HTML padrão simples, PostScript ou PDF projetados para modificação por humanos. Exemplos de formatos de imagem transparentes incluem PNG, XCF e JPG. Formatos Opacos incluem formatos proprietários que podem ser lidos e editados somente por processadores de texto proprietários, SGML ou XML para os quais o DTD e/ou ferramentas de processamento não são largamente disponibilizadas, e HTML, Postscript ou PDF gerados automaticamente com propósito apenas de saída por alguns processadores de texto.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w:t>
      </w: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Página de Título” significa, para um livro impresso, a própria página do título, além das páginas subseqüentes necessárias para conter, de forma legível, o material que esta Licença requer que apareça na página do título. Para trabalhos em formatos que não têm uma página de título assim, “Página de Título” significa o texto próximo à ocorrência mais proeminente do título do trabalho, precedendo o início do corpo do texto.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Uma seção “Intitulada XYZ” significa uma sub-unidade com nome do Documento cujo título ou é precisamente XYZ ou contém XYZ em parênteses seguindo o texto que traduz XYZ em outra língua. (Aqui XYZ representa o nome de uma seção específica mencionado acima, tal como “Agradecimentos”, “Dedicatória”, ”Apoio”, ou “Histórico”.) “Preservar o Título” de uma seção assim quando você modifica o Documento significa que ela continua sendo uma seção “Intitulada XYZ” de acordo com esta definição.</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O Documento pode incluir Notas de Garantia em seguida à nota que afirma que esta Licença se aplica ao Documento. Estas Notas de Garantia são tidas como inclusas por referência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nesta Licença, mas somente com relação às notas de garantia: qualquer outra implicação que estas Notas de Garantia possam ter é anulada e não tem efeito algum no conteúdo desta Licença.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2. COPIAS LITERAIS Você pode copiar e distribuir o Documento em qualquer meio, comercialmente ou não- comercialmente, desde que esta licença, as notas de direitos autorais (copyright), e a nota de licença afirmando que esta Licença se aplica ao Documento sejam reproduzidas em todas as cópias, e que você não inclua outras condições, quaisquer que sejam, às condições desta Licença. Você não pode usar de medidas técnicas para obstruir ou controlar a leitura ou cópia futura das cópias que você fizer ou distribuir. Contudo, você pode aceitar compensação em troca das cópias. Se você distribuir um número suficientemente grande de cópias, você deve também respeitar as condições na seção 3.</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também emprestar cópias, sob as mesmas condições acima mencionadas, e você também as pode mostrar publicamente.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3. COPIANDO EM QUANTIDADE Se você publicar cópias impressas (ou cópias em um meio que normalmente tem capas impressas) do documento, em número maior que 100, e a nota de licença do Documento requer Textos de Capa, você deve encadernar as cópias em capas que carreguem, de forma clara e legível, todos estes Textos de Capa: Textos de Capa Frontal na capa frontal, e Textos de Quarta Capa na quarta capa. Ambas as capas devem também identificar, de forma clara e legível, você como o editor das cópias. A capa frontal deve apresentar o título completo com todas as palavras deste igualmente proeminentes e visíveis. Você pode adicionar outro material nas capas. Cópias com mudanças limitadas às capas, desde que preservando o título do Documento e satisfazendo estas condições, podem ser tratadas como cópias literais em outros aspectos.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os textos necessários a qualquer uma das capas são demasiado volumosos para serem incluídos de forma legível, você deve colocar os primeiros listados (quantos couberem razoavelmente) na própria capa, e continuar o resto nas páginas adjacentes.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você publicar ou distribuir cópias Opacas do Documento em número maior que 100, você deve ou incluir uma cópia Transparente legível por computador juntamente com cada cópia Opaca, ou dizer em, ou juntamente com, cada cópia Opaca um endereço de rede a partir do qual o público geral possa acessar e obter, usando protocolos de rede públicos padrão, uma cópia Transparente completa do Documento, livre de material adicionado. Se você decidir pela segunda opção, você deve seguir passos razoavelmente prudentes, quando começar a distribuir as cópias Opacas em quantidade, para garantir que esta cópia transparente permanecerá acessível no local indicado por pelo menos um ano após a última vez que você distribuir uma cópia Opaca (diretamente ou através de seus agentes ou distribuidor) desta edição ao público.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É solicitado, mas não exigido, que você contate os autores do Documento muito antes de redistribuir qualquer número grande de cópias, para dar a eles uma chance de lhe fornecer uma versão atualizada do Documento.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4. MODIFICAÇÕES Você pode copiar e distribuir uma Versão Modificada do Documento sob as condições das seções 2 e 3 acima, desde que você forneça a Versão Modificada estritamente sob esta Licença, com a Versão Modificada no papel de Documento, permitindo assim a distribuição e modificação da Versão Modificada a quem quer que possua uma cópia desta. Além disso, você deve executar os seguintes procedimentos na Versão Modificada: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A. Use na Página de Título (e nas capas, se alguma) um título distinto do título do Documento, e dos de versões anteriores (os quais devem, se houver algum, ser listados na seção “Histórico” do Documento). Você pode usar o mesmo título que uma versão prévia se o editor original daquela versão assim o permitir.</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B. Liste na Página de Título, como autores, uma ou mais pessoas ou entidades responsáveis pela autoria ou modificações na Versão Modificada, juntamente com pelo menos cinco dos autores principais do Documento (todos seus autores principais, se houver menos que cinco), a menos que estes lhe desobriguem desta exigência.</w:t>
      </w:r>
      <w:r>
        <w:br w:type="page"/>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C. Mencione na Página de Título o nome do editor da Versão Modificada, como seu editor.</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D. Preserve todas as notas de direitos autorais (copyright) do Documento. * E. Adicione uma nota apropriada de direitos autorais para suas modificações, adjacente às outras notas de direitos autorais.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F. Inclua, imediatamente após as notas de direitos autorais, uma nota de licença dando ao público permissão para usar a Versão Modificada sob os termos desta Licença, na forma mostrada no Adendo abaixo.</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G. Preserve naquela nota de licença a lista completa de Seções Invariantes e Textos de Capa requeridos dados na nota de licença do Documento.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H. Inclua uma cópia inalterada desta Licença. * I. Preserve a seção intitulada “Histórico”, preserve seu título, e adicione a esta um item mencionando pelo menos o título, ano, novos autores, e editor da Versão Modificada conforme incluído na Página de Título. Se não houver uma seção intitulada “Histórico” no Documento, crie uma mencionando o título, ano, autores e editor do Documento como mostrado na Página de Título, em seguida adicione um item descrevendo a Versão Modificada como mencionado na sentença anterior.</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J. Preserve o endereço de rede, se algum, dado no Documento para acesso público a uma cópia Transparente deste e, da mesma maneira, os endereços de rede dados no Documento para versões prévias nas quais este se baseia. Estes podem ser colocados na seção “Histórico”. Você pode omitir um endereço de rede para um trabalho que foi publicado pelo menos quatro anos antes do Documento em si, ou se o editor original da versão à qual o endereço se refere der permissão.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K. Para qualquer seção intitulada “Agradecimentos” ou “Dedicatória”, preserve o título da seção, e preserve dentro da seção toda a substância e tom de cada um dos agradecimentos e/ou dedicatórias lá mencionados.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L. Preserve todas as Seções Invariantes do Documento, inalteradas no seu texto e títulos. Números de seção ou o equivalente não são considerados parte dos títulos das seções.</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M. Apague qualquer seção intitulada “Apoio”. Tal seção não ser incluída na Versão Modificada.</w:t>
      </w:r>
    </w:p>
    <w:p>
      <w:pPr>
        <w:pStyle w:val="Normal"/>
        <w:keepNext w:val="false"/>
        <w:keepLines w:val="false"/>
        <w:widowControl w:val="false"/>
        <w:shd w:val="clear" w:fill="auto"/>
        <w:spacing w:lineRule="auto" w:line="276" w:before="0" w:after="100"/>
        <w:ind w:left="0" w:right="0" w:firstLine="36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N. Não modifique o título de qualquer seção a ser intitulada “Apoio” ou que resulte em conflito com título de qualquer Seção Invariante.</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 O. Preserve quaisquer notas de garantia. Se a Versão Modificada incluir novas seções iniciais ou apêndices que sejam qualificados como Seções Secundárias, e não contiver material copiado do Documento, você pode, a seu critério, tornar algumas dessas ou todas essas seções em invariantes. Para fazer isso, adicione seus títulos à lista de Seções Invariantes na nota de licença da Versão Modificada. Estes títulos devem ser distintos de quaisquer outros títulos de seções.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incluir uma seção intitulada “Apoio”, dado que ela contenha nada além de apoio recebido para sua Versão Modificada por várias fontes – por exemplo, notas do revisor ou de que o texto foi aprovado por uma organização como a definição autoritativa de um padrão.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adicionar uma passagem de até cinco palavras como Texto de Capa Frontal, e uma passagem de até 25 palavras como Texto de Quarta Capa, ao fim da lista de Textos de Capa na Versão Modificada. Somente uma passagem de Texto de Capa Frontal e uma de Texto de Quarta Capa pode ser adicionado por (ou através de arranjos feitos por) uma entidade qualquer. Se o Documento já incluir um texto de capa para a mesma capa, previamente incluído por você ou por arranjo feito pela mesma entidade em cujo nome você está agindo, você não pode adicionar outro; mas você pode substituir o antigo, com permissão explícita do editor anterior, que o incluiu.</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O(s) autor(es) e editor(es) do Documento, por esta Licença, não dão permissão para seus nomes serem usados para publicidade ou defesa ou apoio implícito para qualquer Versão Modificada.</w:t>
      </w:r>
      <w:r>
        <w:br w:type="page"/>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5. COMBINANDO DOCUMENTOS Você pode combinar o documento com outros documentos publicados sob esta Licença, sob os termos definidos na seção 4 acima para versões modificadas, desde que você inclua na combinação todas as Seções Invariantes de todos os documentos originais, sem modificações, e as liste como Seções Invariantes de seu trabalho combinado, na sua nota de licença, e que você preserve todas as Notas de Garantia.</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O trabalho combinado somente precisa conter uma cópia desta Licença, e múltiplas Seções Invariantes idênticas podem ser substituídas por uma única cópia. Se houver múltiplas Seções Invariantes com o mesmo nome, porém com conteúdos diferentes, torne o título de cada uma destas seções único, adicionando ao fim dele, entre parênteses, o nome do autor ou editor original desta seção, se conhecido, ou então um número único. Faça o mesmo ajuste nos títulos de seção na lista de Seções Invariantes na nota de licença do trabalho combinado.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Na combinação, você deve combinar quaisquer seções intituladas “Histórico” nos vários documentos originais, formando uma seção intitulada “Histórico”; do mesmo modo, combine quaisquer seções intituladas “Agradecimentos”, e quaisquer seções intituladas “Dedicatória”. Você deve apagar todas as seções intituladas “Apoio”.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6. COLEÇÕES DE DOCUMENTOS Você pode fazer uma coleção consistindo do Documento e outros documentos publicados sob esta Licença, e substituir as cópias individuais desta Licença, nos vários documentos, por uma única cópia a ser incluída na coleção, desde que você siga as regras desta Licença para cópias literais de cada documento em todos os outros aspectos.</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Você pode extrair um único documento desta coleção, e distribuí-lo individualmente sob esta Licença, desde que você insira uma cópia desta Licença no documento extraído, e siga esta Licença em todos os outros aspectos com relação à cópia literal do documento.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7. AGREGAÇÃO A TRABALHOS INDEPENDENTES Uma compilação do Documento ou seus derivados com outros documentos ou trabalhos separados e independentes, dentro de ou junto a um volume de um meio de armazenagem ou distribuição, configura um “agregado” se os direitos autorais resultantes da compilação não forem usados para limitar os direitos legais dos usuários desta além do que os trabalhos individuais permitem. Quando o Documento é incluído em um agregado, esta Licença não se aplica aos outros trabalhos no agregado que não forem, por sua vez, derivados do Documento.</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o requerimento do Texto de Capa da seção 3 for aplicável a estas cópias do documento, então, se o Documento for menor que metade do agregado inteiro, os Textos de Capa do Documento podem ser colocados em capas que encerrem o Documento dentro do agregado, ou o equivalente eletrônico das capas se o Documento estiver em formato eletrônico. Do contrário, eles devem aparecer como capas impressas que envolvam o agregado inteiro.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8. TRADUÇÕES Uma tradução é considerada como sendo um tipo de modificação, então você pode distribuir traduções do Documento sob os termos da seção 4. A substituição de Seções Invariantes por traduções requer permissão especial dos detentores dos direitos autorais, embora você possa incluir traduções de algumas ou todas as Seções Invariantes juntamente às versões originais destas. Você pode incluir uma tradução desta Licença, e todas as notas de licença no Documento, e qualquer Nota de Garantia, desde que você também inclua a versão original em Inglês desta Licença e as versões originais das notas de licença e garantia. Em caso de discordância entre a tradução e a versão original desta Licença ou nota de licença ou garantia, a versão original prevalecerá.</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uma seção no Documento for intitulada “Agradecimentos”, “Dedicatória”, ou “Histórico”, o requerimento (seção 4) de Preservar seu Título (seção 1) tipicamente exigirá a mudança do título em si.</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9. TERMINO Você não pode copiar, modificar, sub-licenciar, ou distribuir o Documento à exceção do modo expressamente provido por esta Licença. Qualquer outra tentativa de copiar, modificar,</w:t>
      </w:r>
      <w:r>
        <w:br w:type="page"/>
      </w:r>
    </w:p>
    <w:p>
      <w:pPr>
        <w:pStyle w:val="Normal"/>
        <w:keepNext w:val="false"/>
        <w:keepLines w:val="false"/>
        <w:widowControl w:val="false"/>
        <w:shd w:val="clear" w:fill="auto"/>
        <w:spacing w:lineRule="auto" w:line="276" w:before="0" w:after="100"/>
        <w:ind w:left="0" w:right="0" w:hanging="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sub-licenciar ou distribuir o Documento é anulada, e implicará em término automático de seus direitos sob esta Licença. Contudo, as partes que receberam cópias, ou direitos, de você sob esta Licença não terão suas licenças terminadas enquanto tais partes permanecerem em total acordo com a Licença.</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10. REVISÕES FUTURAS DESTA LICENÇA A Free Software Foundation pode publicar novas versões revisadas da Licença de Documentação Livre GNU de tempos em tempos. Tais versões serão similares em espírito à versão presente, embora possam diferir em detalhes para abordar novos problemas ou questões. Veja http://www.gnu.org/copyleft/.</w:t>
      </w:r>
    </w:p>
    <w:p>
      <w:pPr>
        <w:pStyle w:val="Normal"/>
        <w:keepNext w:val="false"/>
        <w:keepLines w:val="false"/>
        <w:widowControl w:val="false"/>
        <w:shd w:val="clear" w:fill="auto"/>
        <w:spacing w:lineRule="auto" w:line="276" w:before="0" w:after="100"/>
        <w:ind w:left="0" w:right="0" w:firstLine="360"/>
        <w:jc w:val="both"/>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A cada versão da Licença é dado um número de versão distinto. Se o Documento especificar que um número de versão particular desta Licença “ou qualquer versão posterior” se aplica a ele, você tem a opção de seguir os termos e condições ou da versão especificada ou de qualquer versão posterior que tenha sido publicada (não como rascunho) pela Free Software Foundation. Se o documento não especificar um número de versão desta Licença, você pode escolher qualquer versão já publicada (não como rascunho) pela Free Software Foundation.</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ADENDO: Como usar esta Licença em seus documentos Para usar esta Licença em um documento que você escreveu, inclua uma cópia desta no documento e adicione as seguintes notas de direitos autorais e licença logo após a página de título: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Copyright (c) ANO SEU NOME. É garantida a permissão para copiar, distribuir e/ou modificar este documento sob os termos da Licença de Documentação Livre GNU (GNU Free Documentation License), Versão 1.2 ou qualquer versão posterior publicada pela Free Software Foundation; sem Seções Invariantes, Textos de Capa Frontal, e sem Textos de Quarta Capa. Uma cópia da licença é incluída na seção intitulada “GNU Free Documentation License”. Se você tiver Seções Invariantes, Textos de Capa Frontal e Textos de Quarta Capa, substitua a linha “sem Seções...Capa.” por isto:</w:t>
      </w:r>
    </w:p>
    <w:p>
      <w:pPr>
        <w:pStyle w:val="Normal"/>
        <w:keepNext w:val="false"/>
        <w:keepLines w:val="false"/>
        <w:widowControl w:val="false"/>
        <w:shd w:val="clear" w:fill="auto"/>
        <w:spacing w:lineRule="auto" w:line="276" w:before="0" w:after="100"/>
        <w:ind w:left="0" w:right="0" w:hanging="0"/>
        <w:jc w:val="left"/>
        <w:rPr>
          <w:rFonts w:ascii="Times" w:hAnsi="Times" w:eastAsia="Times" w:cs="Times"/>
          <w:b w:val="false"/>
          <w:b w:val="false"/>
          <w:i w:val="false"/>
          <w:i w:val="false"/>
          <w:caps w:val="false"/>
          <w:smallCaps w:val="false"/>
          <w:strike w:val="false"/>
          <w:dstrike w:val="false"/>
          <w:color w:val="000000"/>
          <w:position w:val="0"/>
          <w:sz w:val="22"/>
          <w:sz w:val="22"/>
          <w:szCs w:val="22"/>
          <w:u w:val="none"/>
          <w:vertAlign w:val="baseline"/>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com as Seções Invariantes sendo LISTE SEUS TÍTULOS, com os Textos de Capa Frontal sendo LISTA, e com os Textos de Quarta Capa sendo LISTA. Se você tiver Seções Invariantes sem Textos de Capa, ou alguma outra combinação dos três, mescle estas duas alternativas para se adequar à situação.</w:t>
      </w:r>
    </w:p>
    <w:p>
      <w:pPr>
        <w:pStyle w:val="Normal"/>
        <w:keepNext w:val="false"/>
        <w:keepLines w:val="false"/>
        <w:widowControl w:val="false"/>
        <w:shd w:val="clear" w:fill="auto"/>
        <w:spacing w:lineRule="auto" w:line="276" w:before="0" w:after="100"/>
        <w:ind w:left="0" w:right="0" w:firstLine="360"/>
        <w:jc w:val="both"/>
        <w:rPr/>
      </w:pPr>
      <w:r>
        <w:rPr>
          <w:rFonts w:eastAsia="Times" w:cs="Times" w:ascii="Times" w:hAnsi="Times"/>
          <w:b w:val="false"/>
          <w:i w:val="false"/>
          <w:caps w:val="false"/>
          <w:smallCaps w:val="false"/>
          <w:strike w:val="false"/>
          <w:dstrike w:val="false"/>
          <w:color w:val="000000"/>
          <w:position w:val="0"/>
          <w:sz w:val="22"/>
          <w:sz w:val="22"/>
          <w:szCs w:val="22"/>
          <w:u w:val="none"/>
          <w:shd w:fill="auto" w:val="clear"/>
          <w:vertAlign w:val="baseline"/>
        </w:rPr>
        <w:t>Se seu documento contiver exemplos não-triviais de código de programação, recomendamos publicar estes exemplos paralelamente, sob a licença de software livre que você escolher, como por exemplo a Licença Pública Geral GNU (GNU General Public License), para permitir seu uso em software livre.</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Times">
    <w:altName w:val="Times New Roman"/>
    <w:charset w:val="01"/>
    <w:family w:val="roman"/>
    <w:pitch w:val="variable"/>
  </w:font>
  <w:font w:name="Roboto">
    <w:altName w:val="sans-serif"/>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en" w:eastAsia="zh-CN" w:bidi="hi-IN"/>
    </w:rPr>
  </w:style>
  <w:style w:type="paragraph" w:styleId="Heading1">
    <w:name w:val="Heading 1"/>
    <w:next w:val="Normal"/>
    <w:qFormat/>
    <w:pPr>
      <w:keepNext w:val="true"/>
      <w:keepLines/>
      <w:widowControl w:val="false"/>
      <w:spacing w:lineRule="auto" w:line="240" w:before="480" w:after="120"/>
    </w:pPr>
    <w:rPr>
      <w:rFonts w:ascii="Arial" w:hAnsi="Arial" w:eastAsia="Arial" w:cs="Arial"/>
      <w:b/>
      <w:color w:val="auto"/>
      <w:kern w:val="0"/>
      <w:sz w:val="48"/>
      <w:szCs w:val="48"/>
      <w:lang w:val="en" w:eastAsia="zh-CN" w:bidi="hi-IN"/>
    </w:rPr>
  </w:style>
  <w:style w:type="paragraph" w:styleId="Heading2">
    <w:name w:val="Heading 2"/>
    <w:next w:val="Normal"/>
    <w:qFormat/>
    <w:pPr>
      <w:keepNext w:val="true"/>
      <w:keepLines/>
      <w:widowControl w:val="false"/>
      <w:spacing w:lineRule="auto" w:line="240" w:before="360" w:after="80"/>
    </w:pPr>
    <w:rPr>
      <w:rFonts w:ascii="Arial" w:hAnsi="Arial" w:eastAsia="Arial" w:cs="Arial"/>
      <w:b/>
      <w:color w:val="auto"/>
      <w:kern w:val="0"/>
      <w:sz w:val="36"/>
      <w:szCs w:val="36"/>
      <w:lang w:val="en" w:eastAsia="zh-CN" w:bidi="hi-IN"/>
    </w:rPr>
  </w:style>
  <w:style w:type="paragraph" w:styleId="Heading3">
    <w:name w:val="Heading 3"/>
    <w:next w:val="Normal"/>
    <w:qFormat/>
    <w:pPr>
      <w:keepNext w:val="true"/>
      <w:keepLines/>
      <w:widowControl w:val="false"/>
      <w:spacing w:lineRule="auto" w:line="240" w:before="280" w:after="80"/>
    </w:pPr>
    <w:rPr>
      <w:rFonts w:ascii="Arial" w:hAnsi="Arial" w:eastAsia="Arial" w:cs="Arial"/>
      <w:b/>
      <w:color w:val="auto"/>
      <w:kern w:val="0"/>
      <w:sz w:val="28"/>
      <w:szCs w:val="28"/>
      <w:lang w:val="en" w:eastAsia="zh-CN" w:bidi="hi-IN"/>
    </w:rPr>
  </w:style>
  <w:style w:type="paragraph" w:styleId="Heading4">
    <w:name w:val="Heading 4"/>
    <w:next w:val="Normal"/>
    <w:qFormat/>
    <w:pPr>
      <w:keepNext w:val="true"/>
      <w:keepLines/>
      <w:widowControl w:val="false"/>
      <w:spacing w:lineRule="auto" w:line="240" w:before="240" w:after="40"/>
    </w:pPr>
    <w:rPr>
      <w:rFonts w:ascii="Arial" w:hAnsi="Arial" w:eastAsia="Arial" w:cs="Arial"/>
      <w:b/>
      <w:color w:val="auto"/>
      <w:kern w:val="0"/>
      <w:sz w:val="24"/>
      <w:szCs w:val="24"/>
      <w:lang w:val="en" w:eastAsia="zh-CN" w:bidi="hi-IN"/>
    </w:rPr>
  </w:style>
  <w:style w:type="paragraph" w:styleId="Heading5">
    <w:name w:val="Heading 5"/>
    <w:next w:val="Normal"/>
    <w:qFormat/>
    <w:pPr>
      <w:keepNext w:val="true"/>
      <w:keepLines/>
      <w:widowControl w:val="false"/>
      <w:spacing w:lineRule="auto" w:line="240" w:before="220" w:after="40"/>
    </w:pPr>
    <w:rPr>
      <w:rFonts w:ascii="Arial" w:hAnsi="Arial" w:eastAsia="Arial" w:cs="Arial"/>
      <w:b/>
      <w:color w:val="auto"/>
      <w:kern w:val="0"/>
      <w:sz w:val="22"/>
      <w:szCs w:val="22"/>
      <w:lang w:val="en" w:eastAsia="zh-CN" w:bidi="hi-IN"/>
    </w:rPr>
  </w:style>
  <w:style w:type="paragraph" w:styleId="Heading6">
    <w:name w:val="Heading 6"/>
    <w:next w:val="Normal"/>
    <w:qFormat/>
    <w:pPr>
      <w:keepNext w:val="true"/>
      <w:keepLines/>
      <w:widowControl w:val="false"/>
      <w:spacing w:lineRule="auto" w:line="240" w:before="200" w:after="40"/>
    </w:pPr>
    <w:rPr>
      <w:rFonts w:ascii="Arial" w:hAnsi="Arial" w:eastAsia="Arial" w:cs="Arial"/>
      <w:b/>
      <w:color w:val="auto"/>
      <w:kern w:val="0"/>
      <w:sz w:val="20"/>
      <w:szCs w:val="20"/>
      <w:lang w:val="e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00000A"/>
      <w:kern w:val="0"/>
      <w:sz w:val="22"/>
      <w:szCs w:val="22"/>
      <w:lang w:val="en" w:eastAsia="zh-CN" w:bidi="hi-IN"/>
    </w:rPr>
  </w:style>
  <w:style w:type="paragraph" w:styleId="Title">
    <w:name w:val="Title"/>
    <w:basedOn w:val="LOnormal"/>
    <w:next w:val="Normal"/>
    <w:qFormat/>
    <w:pPr>
      <w:keepNext w:val="true"/>
      <w:keepLines/>
      <w:spacing w:lineRule="auto" w:line="240" w:before="480" w:after="120"/>
    </w:pPr>
    <w:rPr>
      <w:b/>
      <w:sz w:val="72"/>
      <w:szCs w:val="72"/>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TotalTime>
  <Application>LibreOffice/6.0.3.2$Linux_X86_64 LibreOffice_project/00m0$Build-2</Application>
  <Pages>88</Pages>
  <Words>16252</Words>
  <Characters>92427</Characters>
  <CharactersWithSpaces>108070</CharactersWithSpaces>
  <Paragraphs>667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2018-06-29T10:16:41Z</dcterms:modified>
  <cp:revision>3</cp:revision>
  <dc:subject/>
  <dc:title/>
</cp:coreProperties>
</file>