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000000"/>
          <w:sz w:val="36"/>
          <w:szCs w:val="36"/>
        </w:rPr>
        <w:t xml:space="preserve">FAZIL REHMAN</w:t>
      </w:r>
    </w:p>
    <w:p>
      <w:pPr>
        <w:spacing w:after="50"/>
        <w:jc w:val="center"/>
      </w:pPr>
      <w:r>
        <w:rPr>
          <w:b/>
          <w:bCs/>
          <w:color w:val="1A3C5E"/>
          <w:sz w:val="22"/>
          <w:szCs w:val="22"/>
        </w:rPr>
        <w:t xml:space="preserve">SMB Account Executive  ·  SaaS &amp; Technology Sales</w:t>
      </w:r>
    </w:p>
    <w:p>
      <w:pPr>
        <w:spacing w:after="60"/>
        <w:jc w:val="center"/>
      </w:pPr>
      <w:r>
        <w:rPr>
          <w:color w:val="555555"/>
          <w:sz w:val="18"/>
          <w:szCs w:val="18"/>
        </w:rPr>
        <w:t xml:space="preserve">(647) 469-6695   |   fazilrehman@gmail.com   |   linkedin.com/in/fazilrehman   |   Vancouver, BC (Open to Remote)</w:t>
      </w:r>
    </w:p>
    <w:p>
      <w:pPr>
        <w:pBdr>
          <w:bottom w:val="single" w:color="1A3C5E" w:sz="6" w:space="2"/>
        </w:pBdr>
        <w:spacing w:after="110" w:before="240"/>
      </w:pPr>
      <w:r>
        <w:rPr>
          <w:b/>
          <w:bCs/>
          <w:color w:val="1A3C5E"/>
          <w:sz w:val="24"/>
          <w:szCs w:val="24"/>
        </w:rPr>
        <w:t xml:space="preserve">SUMMARY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Full-cycle SMB Account Executive with 9+ years across SaaS, cloud, and technology sales, consistently attaining 107% of quota through self-sourced outbound pipeline and consultative, solution-led closing.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Closes the full deal spectrum, from fast transactional wins to 5-figure software and licensing deals up to $50K, applying SPIN and Challenger frameworks to win new logos and expand existing accounts.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Runs multi-vendor co-sell motions across a 4,000+ vendor portfolio, partnering with Microsoft, Google, AWS, Cisco, and Sophos to position end-to-end cloud, security, and software solutions for SMB buyers.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Fluent across a modern sales stack, including Salesforce, ZoomInfo, LinkedIn Sales Navigator, RingCentral, and Power BI, for data-driven pipeline management, accurate forecasting, and consistent quota attainment.</w:t>
      </w:r>
    </w:p>
    <w:p>
      <w:pPr>
        <w:pBdr>
          <w:bottom w:val="single" w:color="1A3C5E" w:sz="6" w:space="2"/>
        </w:pBdr>
        <w:spacing w:after="110" w:before="240"/>
      </w:pPr>
      <w:r>
        <w:rPr>
          <w:b/>
          <w:bCs/>
          <w:color w:val="1A3C5E"/>
          <w:sz w:val="24"/>
          <w:szCs w:val="24"/>
        </w:rPr>
        <w:t xml:space="preserve">PROFESSIONAL EXPERIENCE</w:t>
      </w:r>
    </w:p>
    <w:p>
      <w:pPr>
        <w:spacing w:after="0" w:before="150"/>
      </w:pPr>
      <w:r>
        <w:rPr>
          <w:b/>
          <w:bCs/>
          <w:color w:val="000000"/>
          <w:sz w:val="22"/>
          <w:szCs w:val="22"/>
        </w:rPr>
        <w:t xml:space="preserve">Account Executive, SMB</w:t>
      </w:r>
      <w:r>
        <w:rPr>
          <w:b/>
          <w:bCs/>
          <w:color w:val="000000"/>
          <w:sz w:val="22"/>
          <w:szCs w:val="22"/>
        </w:rPr>
        <w:t xml:space="preserve">  |  </w:t>
      </w:r>
      <w:r>
        <w:rPr>
          <w:b/>
          <w:bCs/>
          <w:color w:val="1A3C5E"/>
          <w:sz w:val="22"/>
          <w:szCs w:val="22"/>
        </w:rPr>
        <w:t xml:space="preserve">Softchoice</w:t>
      </w:r>
    </w:p>
    <w:p>
      <w:pPr>
        <w:spacing w:after="60" w:before="10"/>
      </w:pPr>
      <w:r>
        <w:rPr>
          <w:i/>
          <w:iCs/>
          <w:color w:val="555555"/>
          <w:sz w:val="19"/>
          <w:szCs w:val="19"/>
        </w:rPr>
        <w:t xml:space="preserve">Vancouver, BC · Remote · Aug 2025 – Present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Own a full-cycle SMB sales motion across the Northern California region, self-sourcing pipeline through targeted outbound prospecting and cold calling while attaining 107% of quota.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Close across a $500 to $50K deal range, with 5-figure software and licensing deals (including $50K+ Microsoft engagements) as the highest-value wins in the book.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Run multi-vendor co-sell motions across a 4,000+ vendor portfolio, partnering with Microsoft, Google, AWS, and Cisco to position cloud, security, and managed-services solutions and grow average deal size.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Mapped 1,000+ contacts across 100+ prospect accounts through hierarchy and procurement-cycle analysis to qualify net-new revenue and expand existing account portfolios by 15%+.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Selected as a Softchoice Google Champion, serving as internal Google SME with early access to product roadmap and feature updates.</w:t>
      </w:r>
    </w:p>
    <w:p>
      <w:pPr>
        <w:spacing w:after="0" w:before="150"/>
      </w:pPr>
      <w:r>
        <w:rPr>
          <w:b/>
          <w:bCs/>
          <w:color w:val="000000"/>
          <w:sz w:val="22"/>
          <w:szCs w:val="22"/>
        </w:rPr>
        <w:t xml:space="preserve">Sales Project Specialist</w:t>
      </w:r>
      <w:r>
        <w:rPr>
          <w:b/>
          <w:bCs/>
          <w:color w:val="000000"/>
          <w:sz w:val="22"/>
          <w:szCs w:val="22"/>
        </w:rPr>
        <w:t xml:space="preserve">  |  </w:t>
      </w:r>
      <w:r>
        <w:rPr>
          <w:b/>
          <w:bCs/>
          <w:color w:val="1A3C5E"/>
          <w:sz w:val="22"/>
          <w:szCs w:val="22"/>
        </w:rPr>
        <w:t xml:space="preserve">Best Buy Canada</w:t>
      </w:r>
    </w:p>
    <w:p>
      <w:pPr>
        <w:spacing w:after="60" w:before="10"/>
      </w:pPr>
      <w:r>
        <w:rPr>
          <w:i/>
          <w:iCs/>
          <w:color w:val="555555"/>
          <w:sz w:val="19"/>
          <w:szCs w:val="19"/>
        </w:rPr>
        <w:t xml:space="preserve">Vancouver, BC · Remote · Nov 2023 – Aug 2025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Owned a national procurement portfolio exceeding $4M, negotiating across 10+ supplier relationships to cut fixture costs 23% and generate $500K+ in annualized savings.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Managed end-to-end rollout of 200+ store builds nationally, delivering 12% ahead of schedule while aligning 5+ cross-functional teams and external vendors, driving an 18% lift in stakeholder satisfaction.</w:t>
      </w:r>
    </w:p>
    <w:p>
      <w:pPr>
        <w:spacing w:after="0" w:before="150"/>
      </w:pPr>
      <w:r>
        <w:rPr>
          <w:b/>
          <w:bCs/>
          <w:color w:val="000000"/>
          <w:sz w:val="22"/>
          <w:szCs w:val="22"/>
        </w:rPr>
        <w:t xml:space="preserve">Senior Client Relations Specialist</w:t>
      </w:r>
      <w:r>
        <w:rPr>
          <w:b/>
          <w:bCs/>
          <w:color w:val="000000"/>
          <w:sz w:val="22"/>
          <w:szCs w:val="22"/>
        </w:rPr>
        <w:t xml:space="preserve">  |  </w:t>
      </w:r>
      <w:r>
        <w:rPr>
          <w:b/>
          <w:bCs/>
          <w:color w:val="1A3C5E"/>
          <w:sz w:val="22"/>
          <w:szCs w:val="22"/>
        </w:rPr>
        <w:t xml:space="preserve">Toronto Transit Commission (TTC)</w:t>
      </w:r>
    </w:p>
    <w:p>
      <w:pPr>
        <w:spacing w:after="60" w:before="10"/>
      </w:pPr>
      <w:r>
        <w:rPr>
          <w:i/>
          <w:iCs/>
          <w:color w:val="555555"/>
          <w:sz w:val="19"/>
          <w:szCs w:val="19"/>
        </w:rPr>
        <w:t xml:space="preserve">Toronto, ON · Hybrid · Aug 2018 – Nov 2023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Managed a book of business across 75,000+ stakeholders, resolving 200+ escalations monthly with a consultative, retention-first approach that converted detractors into advocates.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Led a team of 50+ client-facing agents, implementing coaching cadences and performance reviews that cut churn-risk escalations 22% and lifted retention indicators.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Mined CRM data across 1M+ annual interactions to surface behavioural trends, engineering 3 process improvements that cut inquiry backlog 40%.</w:t>
      </w:r>
    </w:p>
    <w:p>
      <w:pPr>
        <w:spacing w:after="0" w:before="150"/>
      </w:pPr>
      <w:r>
        <w:rPr>
          <w:b/>
          <w:bCs/>
          <w:color w:val="000000"/>
          <w:sz w:val="22"/>
          <w:szCs w:val="22"/>
        </w:rPr>
        <w:t xml:space="preserve">Digital Sales &amp; Product Specialist (progressive roles)</w:t>
      </w:r>
      <w:r>
        <w:rPr>
          <w:b/>
          <w:bCs/>
          <w:color w:val="000000"/>
          <w:sz w:val="22"/>
          <w:szCs w:val="22"/>
        </w:rPr>
        <w:t xml:space="preserve">  |  </w:t>
      </w:r>
      <w:r>
        <w:rPr>
          <w:b/>
          <w:bCs/>
          <w:color w:val="1A3C5E"/>
          <w:sz w:val="22"/>
          <w:szCs w:val="22"/>
        </w:rPr>
        <w:t xml:space="preserve">CIBC</w:t>
      </w:r>
    </w:p>
    <w:p>
      <w:pPr>
        <w:spacing w:after="60" w:before="10"/>
      </w:pPr>
      <w:r>
        <w:rPr>
          <w:i/>
          <w:iCs/>
          <w:color w:val="555555"/>
          <w:sz w:val="19"/>
          <w:szCs w:val="19"/>
        </w:rPr>
        <w:t xml:space="preserve">Toronto, ON · On-site · Aug 2016 – Aug 2018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Converted 60%+ of inbound interactions into upsell and cross-sell across the credit card portfolio at a 95%+ NPS, and coached 65+ front-line agents on consultative selling to lift product attachment 7%.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Core contributor to the Simplii Financial digital launch, architecting the brand voice that drove a 44% engagement lift and supported acquisition of 50,000+ net-new account openings.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Built escalation-triage and training frameworks adopted across the team, improving operational efficiency 30% and compliance audit scores 20%.</w:t>
      </w:r>
    </w:p>
    <w:p>
      <w:pPr>
        <w:spacing w:after="0" w:before="150"/>
      </w:pPr>
      <w:r>
        <w:rPr>
          <w:b/>
          <w:bCs/>
          <w:color w:val="000000"/>
          <w:sz w:val="22"/>
          <w:szCs w:val="22"/>
        </w:rPr>
        <w:t xml:space="preserve">Business Development Manager</w:t>
      </w:r>
      <w:r>
        <w:rPr>
          <w:b/>
          <w:bCs/>
          <w:color w:val="000000"/>
          <w:sz w:val="22"/>
          <w:szCs w:val="22"/>
        </w:rPr>
        <w:t xml:space="preserve">  |  </w:t>
      </w:r>
      <w:r>
        <w:rPr>
          <w:b/>
          <w:bCs/>
          <w:color w:val="1A3C5E"/>
          <w:sz w:val="22"/>
          <w:szCs w:val="22"/>
        </w:rPr>
        <w:t xml:space="preserve">Splash Effect</w:t>
      </w:r>
    </w:p>
    <w:p>
      <w:pPr>
        <w:spacing w:after="60" w:before="10"/>
      </w:pPr>
      <w:r>
        <w:rPr>
          <w:i/>
          <w:iCs/>
          <w:color w:val="555555"/>
          <w:sz w:val="19"/>
          <w:szCs w:val="19"/>
        </w:rPr>
        <w:t xml:space="preserve">Toronto, ON · Sep 2016 – Sep 2017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Architected a multi-channel GTM strategy across SEO, organic social, and paid media, generating a 20% increase in qualified inbound leads within 6 months across 10+ client campaigns.</w:t>
      </w:r>
    </w:p>
    <w:p>
      <w:pPr>
        <w:spacing w:after="0" w:before="150"/>
      </w:pPr>
      <w:r>
        <w:rPr>
          <w:b/>
          <w:bCs/>
          <w:color w:val="000000"/>
          <w:sz w:val="22"/>
          <w:szCs w:val="22"/>
        </w:rPr>
        <w:t xml:space="preserve">Membership Sales Consultant</w:t>
      </w:r>
      <w:r>
        <w:rPr>
          <w:b/>
          <w:bCs/>
          <w:color w:val="000000"/>
          <w:sz w:val="22"/>
          <w:szCs w:val="22"/>
        </w:rPr>
        <w:t xml:space="preserve">  |  </w:t>
      </w:r>
      <w:r>
        <w:rPr>
          <w:b/>
          <w:bCs/>
          <w:color w:val="1A3C5E"/>
          <w:sz w:val="22"/>
          <w:szCs w:val="22"/>
        </w:rPr>
        <w:t xml:space="preserve">GoodLife Fitness</w:t>
      </w:r>
    </w:p>
    <w:p>
      <w:pPr>
        <w:spacing w:after="60" w:before="10"/>
      </w:pPr>
      <w:r>
        <w:rPr>
          <w:i/>
          <w:iCs/>
          <w:color w:val="555555"/>
          <w:sz w:val="19"/>
          <w:szCs w:val="19"/>
        </w:rPr>
        <w:t xml:space="preserve">Toronto, ON · Mar 2015 – Aug 2016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Exceeded quota at 112% average through cold calling, referrals, and community outreach, ranking top 1% at club level with a self-sourced pipeline of 50+ monthly prospects at a 40% close rate.</w:t>
      </w:r>
    </w:p>
    <w:p>
      <w:pPr>
        <w:pBdr>
          <w:bottom w:val="single" w:color="1A3C5E" w:sz="6" w:space="2"/>
        </w:pBdr>
        <w:spacing w:after="110" w:before="240"/>
      </w:pPr>
      <w:r>
        <w:rPr>
          <w:b/>
          <w:bCs/>
          <w:color w:val="1A3C5E"/>
          <w:sz w:val="24"/>
          <w:szCs w:val="24"/>
        </w:rPr>
        <w:t xml:space="preserve">CERTIFICATIONS &amp; EDUCATION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Certified Scrum Product Owner (CSPO), Scrum Alliance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Certified Scrum Master (CSM), Scrum Alliance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York University, Communications (coursework)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Seneca College, Police Foundations (Dean's List)</w:t>
      </w:r>
    </w:p>
    <w:p>
      <w:pPr>
        <w:pBdr>
          <w:bottom w:val="single" w:color="1A3C5E" w:sz="6" w:space="2"/>
        </w:pBdr>
        <w:spacing w:after="110" w:before="240"/>
      </w:pPr>
      <w:r>
        <w:rPr>
          <w:b/>
          <w:bCs/>
          <w:color w:val="1A3C5E"/>
          <w:sz w:val="24"/>
          <w:szCs w:val="24"/>
        </w:rPr>
        <w:t xml:space="preserve">VOLUNTEERING</w:t>
      </w:r>
    </w:p>
    <w:p>
      <w:pPr>
        <w:spacing w:after="0" w:before="150"/>
      </w:pPr>
      <w:r>
        <w:rPr>
          <w:b/>
          <w:bCs/>
          <w:color w:val="000000"/>
          <w:sz w:val="22"/>
          <w:szCs w:val="22"/>
        </w:rPr>
        <w:t xml:space="preserve">Workshop Facilitator</w:t>
      </w:r>
      <w:r>
        <w:rPr>
          <w:b/>
          <w:bCs/>
          <w:color w:val="000000"/>
          <w:sz w:val="22"/>
          <w:szCs w:val="22"/>
        </w:rPr>
        <w:t xml:space="preserve">  |  </w:t>
      </w:r>
      <w:r>
        <w:rPr>
          <w:b/>
          <w:bCs/>
          <w:color w:val="1A3C5E"/>
          <w:sz w:val="22"/>
          <w:szCs w:val="22"/>
        </w:rPr>
        <w:t xml:space="preserve">Geek Squad Academy, Best Buy Canada</w:t>
      </w:r>
    </w:p>
    <w:p>
      <w:pPr>
        <w:spacing w:after="60" w:before="10"/>
      </w:pPr>
      <w:r>
        <w:rPr>
          <w:i/>
          <w:iCs/>
          <w:color w:val="555555"/>
          <w:sz w:val="19"/>
          <w:szCs w:val="19"/>
        </w:rPr>
        <w:t xml:space="preserve">Vancouver, BC · Jan 2024 – Jul 2025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Led hands-on technology workshops for youth groups including Empowered Black Girl and Boys &amp; Girls Clubs of Canada, covering coding, digital media, and tech careers.</w:t>
      </w:r>
    </w:p>
    <w:p>
      <w:pPr>
        <w:spacing w:after="0" w:before="150"/>
      </w:pPr>
      <w:r>
        <w:rPr>
          <w:b/>
          <w:bCs/>
          <w:color w:val="000000"/>
          <w:sz w:val="22"/>
          <w:szCs w:val="22"/>
        </w:rPr>
        <w:t xml:space="preserve">Judge &amp; Mentor</w:t>
      </w:r>
      <w:r>
        <w:rPr>
          <w:b/>
          <w:bCs/>
          <w:color w:val="000000"/>
          <w:sz w:val="22"/>
          <w:szCs w:val="22"/>
        </w:rPr>
        <w:t xml:space="preserve">  |  </w:t>
      </w:r>
      <w:r>
        <w:rPr>
          <w:b/>
          <w:bCs/>
          <w:color w:val="1A3C5E"/>
          <w:sz w:val="22"/>
          <w:szCs w:val="22"/>
        </w:rPr>
        <w:t xml:space="preserve">Pow Wow Pitch (featured on Dragon's Den)</w:t>
      </w:r>
    </w:p>
    <w:p>
      <w:pPr>
        <w:spacing w:after="60" w:before="10"/>
      </w:pPr>
      <w:r>
        <w:rPr>
          <w:i/>
          <w:iCs/>
          <w:color w:val="555555"/>
          <w:sz w:val="19"/>
          <w:szCs w:val="19"/>
        </w:rPr>
        <w:t xml:space="preserve">Vancouver, BC · Jan 2024 – Jul 2025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Coached Indigenous entrepreneurs on pitch development and storytelling to build a more inclusive business landscape.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2026-06-20T14:24:04.176Z</dcterms:created>
  <dcterms:modified xsi:type="dcterms:W3CDTF">2026-06-20T14:24:04.176Z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