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2" w:type="dxa"/>
        <w:tblLook w:val="04A0" w:firstRow="1" w:lastRow="0" w:firstColumn="1" w:lastColumn="0" w:noHBand="0" w:noVBand="1"/>
      </w:tblPr>
      <w:tblGrid>
        <w:gridCol w:w="2546"/>
        <w:gridCol w:w="6526"/>
      </w:tblGrid>
      <w:tr w:rsidR="00313581" w:rsidRPr="00313581" w14:paraId="085F41C0" w14:textId="77777777" w:rsidTr="00313581">
        <w:trPr>
          <w:trHeight w:val="290"/>
        </w:trPr>
        <w:tc>
          <w:tcPr>
            <w:tcW w:w="254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bottom"/>
            <w:hideMark/>
          </w:tcPr>
          <w:p w14:paraId="1130EF24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13581">
              <w:rPr>
                <w:rFonts w:ascii="Calibri" w:eastAsia="Times New Roman" w:hAnsi="Calibri" w:cs="Calibri"/>
                <w:b/>
                <w:bCs/>
                <w:color w:val="FFFFFF"/>
              </w:rPr>
              <w:t>Title</w:t>
            </w:r>
          </w:p>
        </w:tc>
        <w:tc>
          <w:tcPr>
            <w:tcW w:w="652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bottom"/>
            <w:hideMark/>
          </w:tcPr>
          <w:p w14:paraId="476BA9D6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13581">
              <w:rPr>
                <w:rFonts w:ascii="Calibri" w:eastAsia="Times New Roman" w:hAnsi="Calibri" w:cs="Calibri"/>
                <w:b/>
                <w:bCs/>
                <w:color w:val="FFFFFF"/>
              </w:rPr>
              <w:t>business ecosystem</w:t>
            </w:r>
          </w:p>
        </w:tc>
      </w:tr>
      <w:tr w:rsidR="00313581" w:rsidRPr="00313581" w14:paraId="2A23C729" w14:textId="77777777" w:rsidTr="00313581">
        <w:trPr>
          <w:trHeight w:val="8190"/>
        </w:trPr>
        <w:tc>
          <w:tcPr>
            <w:tcW w:w="254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1C015F37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t>A conceptual framework for the government big data ecosystem (‘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datagov.eco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>’)</w:t>
            </w:r>
          </w:p>
        </w:tc>
        <w:tc>
          <w:tcPr>
            <w:tcW w:w="652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65B69FF8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t xml:space="preserve">The </w:t>
            </w:r>
            <w:commentRangeStart w:id="0"/>
            <w:r w:rsidRPr="00313581">
              <w:rPr>
                <w:rFonts w:ascii="Calibri" w:eastAsia="Times New Roman" w:hAnsi="Calibri" w:cs="Calibri"/>
                <w:color w:val="000000"/>
              </w:rPr>
              <w:t>ecosystem metaphor</w:t>
            </w:r>
            <w:commentRangeEnd w:id="0"/>
            <w:r w:rsidR="00A42942">
              <w:rPr>
                <w:rStyle w:val="CommentReference"/>
              </w:rPr>
              <w:commentReference w:id="0"/>
            </w:r>
            <w:r w:rsidRPr="00313581">
              <w:rPr>
                <w:rFonts w:ascii="Calibri" w:eastAsia="Times New Roman" w:hAnsi="Calibri" w:cs="Calibri"/>
                <w:color w:val="000000"/>
              </w:rPr>
              <w:t xml:space="preserve"> has been used to illustrate multiple and varying interrelations between several actors and infrastructures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that contribute to a resource, like business, service, or software creation. The “ecosystem lens” for studying the GBDE phenomenon is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particularly effective in understanding </w:t>
            </w:r>
            <w:commentRangeStart w:id="1"/>
            <w:r w:rsidRPr="00313581">
              <w:rPr>
                <w:rFonts w:ascii="Calibri" w:eastAsia="Times New Roman" w:hAnsi="Calibri" w:cs="Calibri"/>
                <w:color w:val="000000"/>
              </w:rPr>
              <w:t xml:space="preserve">inter-dependencies </w:t>
            </w:r>
            <w:commentRangeEnd w:id="1"/>
            <w:r w:rsidR="00E33C8B">
              <w:rPr>
                <w:rStyle w:val="CommentReference"/>
              </w:rPr>
              <w:commentReference w:id="1"/>
            </w:r>
            <w:r w:rsidRPr="00313581">
              <w:rPr>
                <w:rFonts w:ascii="Calibri" w:eastAsia="Times New Roman" w:hAnsi="Calibri" w:cs="Calibri"/>
                <w:color w:val="000000"/>
              </w:rPr>
              <w:t xml:space="preserve">among collaborators in exchange networks. In </w:t>
            </w:r>
            <w:commentRangeStart w:id="2"/>
            <w:r w:rsidRPr="00313581">
              <w:rPr>
                <w:rFonts w:ascii="Calibri" w:eastAsia="Times New Roman" w:hAnsi="Calibri" w:cs="Calibri"/>
                <w:color w:val="000000"/>
              </w:rPr>
              <w:t>nature</w:t>
            </w:r>
            <w:commentRangeEnd w:id="2"/>
            <w:r w:rsidR="007D4F66">
              <w:rPr>
                <w:rStyle w:val="CommentReference"/>
              </w:rPr>
              <w:commentReference w:id="2"/>
            </w:r>
            <w:r w:rsidRPr="00313581">
              <w:rPr>
                <w:rFonts w:ascii="Calibri" w:eastAsia="Times New Roman" w:hAnsi="Calibri" w:cs="Calibri"/>
                <w:color w:val="000000"/>
              </w:rPr>
              <w:t>, an ecosystem il-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lustrates the relationships and interactions between living organisms and their environment [37]. We take inspiration from biological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ecosystems, and we also get insights from other business-related ecosystems, such as innovation ecosystems [38], digital ecosystems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[20], and software ecosystems[45,46]. Business ecosystems are illustrated </w:t>
            </w:r>
            <w:commentRangeStart w:id="3"/>
            <w:r w:rsidRPr="00313581">
              <w:rPr>
                <w:rFonts w:ascii="Calibri" w:eastAsia="Times New Roman" w:hAnsi="Calibri" w:cs="Calibri"/>
                <w:color w:val="000000"/>
              </w:rPr>
              <w:t>by loosely interconnected contributors who depend on each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other for their common value and survival </w:t>
            </w:r>
            <w:commentRangeEnd w:id="3"/>
            <w:r w:rsidR="007D4F66">
              <w:rPr>
                <w:rStyle w:val="CommentReference"/>
              </w:rPr>
              <w:commentReference w:id="3"/>
            </w:r>
            <w:r w:rsidRPr="00313581">
              <w:rPr>
                <w:rFonts w:ascii="Calibri" w:eastAsia="Times New Roman" w:hAnsi="Calibri" w:cs="Calibri"/>
                <w:color w:val="000000"/>
              </w:rPr>
              <w:t>[39].</w:t>
            </w:r>
          </w:p>
        </w:tc>
      </w:tr>
      <w:tr w:rsidR="00313581" w:rsidRPr="00313581" w14:paraId="4CF6F9A3" w14:textId="77777777" w:rsidTr="00313581">
        <w:trPr>
          <w:trHeight w:val="8190"/>
        </w:trPr>
        <w:tc>
          <w:tcPr>
            <w:tcW w:w="254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78F246C7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lastRenderedPageBreak/>
              <w:t>A design theory for data quality tools in data ecosystems: Findings from three industry cases</w:t>
            </w:r>
          </w:p>
        </w:tc>
        <w:tc>
          <w:tcPr>
            <w:tcW w:w="652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014EF418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commentRangeStart w:id="4"/>
            <w:r w:rsidRPr="00313581">
              <w:rPr>
                <w:rFonts w:ascii="Calibri" w:eastAsia="Times New Roman" w:hAnsi="Calibri" w:cs="Calibri"/>
                <w:color w:val="000000"/>
              </w:rPr>
              <w:t xml:space="preserve">(Data) Ecosystems </w:t>
            </w:r>
            <w:commentRangeEnd w:id="4"/>
            <w:r w:rsidR="002D7591">
              <w:rPr>
                <w:rStyle w:val="CommentReference"/>
              </w:rPr>
              <w:commentReference w:id="4"/>
            </w:r>
            <w:r w:rsidRPr="00313581">
              <w:rPr>
                <w:rFonts w:ascii="Calibri" w:eastAsia="Times New Roman" w:hAnsi="Calibri" w:cs="Calibri"/>
                <w:color w:val="000000"/>
              </w:rPr>
              <w:t xml:space="preserve">are </w:t>
            </w:r>
            <w:commentRangeStart w:id="5"/>
            <w:r w:rsidRPr="00313581">
              <w:rPr>
                <w:rFonts w:ascii="Calibri" w:eastAsia="Times New Roman" w:hAnsi="Calibri" w:cs="Calibri"/>
                <w:color w:val="000000"/>
              </w:rPr>
              <w:t xml:space="preserve">organizational forms </w:t>
            </w:r>
            <w:commentRangeEnd w:id="5"/>
            <w:r w:rsidR="007D4F66">
              <w:rPr>
                <w:rStyle w:val="CommentReference"/>
              </w:rPr>
              <w:commentReference w:id="5"/>
            </w:r>
            <w:r w:rsidRPr="00313581">
              <w:rPr>
                <w:rFonts w:ascii="Calibri" w:eastAsia="Times New Roman" w:hAnsi="Calibri" w:cs="Calibri"/>
                <w:color w:val="000000"/>
              </w:rPr>
              <w:t>that are specific business ecosystems with an emphasis on data sharing [18,19]. The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shared purpose, leading organizations to engage in a data ecosystem, is </w:t>
            </w:r>
            <w:commentRangeStart w:id="6"/>
            <w:r w:rsidRPr="00313581">
              <w:rPr>
                <w:rFonts w:ascii="Calibri" w:eastAsia="Times New Roman" w:hAnsi="Calibri" w:cs="Calibri"/>
                <w:color w:val="000000"/>
              </w:rPr>
              <w:t>sharing data with other data ecosystem parties.</w:t>
            </w:r>
            <w:commentRangeEnd w:id="6"/>
            <w:r w:rsidR="002D7591">
              <w:rPr>
                <w:rStyle w:val="CommentReference"/>
              </w:rPr>
              <w:commentReference w:id="6"/>
            </w:r>
          </w:p>
        </w:tc>
      </w:tr>
      <w:tr w:rsidR="00313581" w:rsidRPr="00313581" w14:paraId="5102ABF5" w14:textId="77777777" w:rsidTr="00313581">
        <w:trPr>
          <w:trHeight w:val="8190"/>
        </w:trPr>
        <w:tc>
          <w:tcPr>
            <w:tcW w:w="254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5819B68D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lastRenderedPageBreak/>
              <w:t>A methodological approach for data standardization and management of Open Data portals for scientific research groups: a case study on mobile and ubiquitous ecosystems</w:t>
            </w:r>
          </w:p>
        </w:tc>
        <w:tc>
          <w:tcPr>
            <w:tcW w:w="652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4AC70B20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t>part of a broader research initiative focused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on mobile and ubiquitous solutions ecosystems. The primary aim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of this project is to create a platform that empowers the academic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research group members to harness the information, knowledge,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and resources accumulated over time. Moreover, the platform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seeks to advance Open Science initiatives by facilitating scientific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collaboration among researchers and stakeholders on both national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and international contexts.</w:t>
            </w:r>
          </w:p>
        </w:tc>
      </w:tr>
      <w:tr w:rsidR="00313581" w:rsidRPr="00313581" w14:paraId="4FFFEBAE" w14:textId="77777777" w:rsidTr="00313581">
        <w:trPr>
          <w:trHeight w:val="8190"/>
        </w:trPr>
        <w:tc>
          <w:tcPr>
            <w:tcW w:w="254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0163DF95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lastRenderedPageBreak/>
              <w:t>An open health data engagement ecosystem model: Are facilitators the key to open data success?</w:t>
            </w:r>
          </w:p>
        </w:tc>
        <w:tc>
          <w:tcPr>
            <w:tcW w:w="652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0D389D87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t>We use the activity theory framework (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Engeström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>, 1987) as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a lens to examine the complex ecosystem of open health data.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Specifically, we use the elements “Subject,” “Object/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Objec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>-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tive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>,” “Tools,” “Rules,” “Division of Labor,” “Community”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and “Outcome” to provide structure to our analysis of our in-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terview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data and interpretation of results.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Activity theory is an approach used in psychology, other so-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cial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sciences and, increasingly in human-computer 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interac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>-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tion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(Rogers, Sharp &amp; Preece, 2011; 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Kaptelinin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&amp; Nardi,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2009; 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Kaptelinin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&amp; Nardi, 2012). Researchers argue that ac-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tivity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theory is a strong framework for better understanding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and developing conceptual models of ill-defined domains and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activities (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Karanasios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et al., 2013). </w:t>
            </w:r>
          </w:p>
        </w:tc>
      </w:tr>
      <w:tr w:rsidR="00313581" w:rsidRPr="00313581" w14:paraId="1238ABD5" w14:textId="77777777" w:rsidTr="00313581">
        <w:trPr>
          <w:trHeight w:val="8190"/>
        </w:trPr>
        <w:tc>
          <w:tcPr>
            <w:tcW w:w="254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hideMark/>
          </w:tcPr>
          <w:p w14:paraId="28014F6C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lastRenderedPageBreak/>
              <w:t>A PILOT CONCEPTUALISATION OF THE DATA SPACE ECOSYSTEMS FOR CULTURAL HERITAGE</w:t>
            </w:r>
          </w:p>
        </w:tc>
        <w:tc>
          <w:tcPr>
            <w:tcW w:w="652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hideMark/>
          </w:tcPr>
          <w:p w14:paraId="39627BEB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t>GLAM sectors (galleries, libraries, archives, museums) are currently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working on developing innovative ecosystems which would transform the use of digital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collections. These developments should support researchers and educators, two important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GLAM user communities interested in the application of available computational tools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to ask questions on large and distributed collections and look for patterns. </w:t>
            </w:r>
          </w:p>
        </w:tc>
      </w:tr>
      <w:tr w:rsidR="00313581" w:rsidRPr="00313581" w14:paraId="72A98044" w14:textId="77777777" w:rsidTr="00313581">
        <w:trPr>
          <w:trHeight w:val="6670"/>
        </w:trPr>
        <w:tc>
          <w:tcPr>
            <w:tcW w:w="254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2324D7EF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lastRenderedPageBreak/>
              <w:t>A SEED model for constructing the data factor market: Evidence from Guiyang Global Big Data Exchange (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GBDEx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>) in China</w:t>
            </w:r>
          </w:p>
        </w:tc>
        <w:tc>
          <w:tcPr>
            <w:tcW w:w="652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4D3B2FE7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t xml:space="preserve">On the basis of </w:t>
            </w:r>
            <w:commentRangeStart w:id="7"/>
            <w:commentRangeStart w:id="8"/>
            <w:r w:rsidRPr="00313581">
              <w:rPr>
                <w:rFonts w:ascii="Calibri" w:eastAsia="Times New Roman" w:hAnsi="Calibri" w:cs="Calibri"/>
                <w:color w:val="000000"/>
              </w:rPr>
              <w:t>network effect</w:t>
            </w:r>
            <w:commentRangeEnd w:id="7"/>
            <w:r w:rsidR="00446A80">
              <w:rPr>
                <w:rStyle w:val="CommentReference"/>
              </w:rPr>
              <w:commentReference w:id="7"/>
            </w:r>
            <w:commentRangeEnd w:id="8"/>
            <w:r w:rsidR="00CF6780">
              <w:rPr>
                <w:rStyle w:val="CommentReference"/>
              </w:rPr>
              <w:commentReference w:id="8"/>
            </w:r>
            <w:r w:rsidRPr="00313581">
              <w:rPr>
                <w:rFonts w:ascii="Calibri" w:eastAsia="Times New Roman" w:hAnsi="Calibri" w:cs="Calibri"/>
                <w:color w:val="000000"/>
              </w:rPr>
              <w:t>,</w:t>
            </w:r>
            <w:commentRangeStart w:id="9"/>
            <w:r w:rsidRPr="00313581">
              <w:rPr>
                <w:rFonts w:ascii="Calibri" w:eastAsia="Times New Roman" w:hAnsi="Calibri" w:cs="Calibri"/>
                <w:color w:val="000000"/>
              </w:rPr>
              <w:t xml:space="preserve"> a great range of stakeholders would surround the platform, forming the business ecosystem </w:t>
            </w:r>
            <w:commentRangeEnd w:id="9"/>
            <w:r w:rsidR="00AD36C7">
              <w:rPr>
                <w:rStyle w:val="CommentReference"/>
              </w:rPr>
              <w:commentReference w:id="9"/>
            </w:r>
            <w:r w:rsidRPr="00313581">
              <w:rPr>
                <w:rFonts w:ascii="Calibri" w:eastAsia="Times New Roman" w:hAnsi="Calibri" w:cs="Calibri"/>
                <w:color w:val="000000"/>
              </w:rPr>
              <w:t>(Rong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et al., 2018). The </w:t>
            </w:r>
            <w:commentRangeStart w:id="10"/>
            <w:r w:rsidRPr="00313581">
              <w:rPr>
                <w:rFonts w:ascii="Calibri" w:eastAsia="Times New Roman" w:hAnsi="Calibri" w:cs="Calibri"/>
                <w:color w:val="000000"/>
              </w:rPr>
              <w:t xml:space="preserve">digital economy </w:t>
            </w:r>
            <w:commentRangeEnd w:id="10"/>
            <w:r w:rsidR="00AD36C7">
              <w:rPr>
                <w:rStyle w:val="CommentReference"/>
              </w:rPr>
              <w:commentReference w:id="10"/>
            </w:r>
            <w:r w:rsidRPr="00313581">
              <w:rPr>
                <w:rFonts w:ascii="Calibri" w:eastAsia="Times New Roman" w:hAnsi="Calibri" w:cs="Calibri"/>
                <w:color w:val="000000"/>
              </w:rPr>
              <w:t>is a more complex business ecosystem that diverse developers and data users will be critically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important to realize the value maximization of data because simply making data available is not sufficient. In terms of business models,</w:t>
            </w:r>
          </w:p>
        </w:tc>
      </w:tr>
      <w:tr w:rsidR="00313581" w:rsidRPr="00313581" w14:paraId="0F1E1E83" w14:textId="77777777" w:rsidTr="00313581">
        <w:trPr>
          <w:trHeight w:val="5510"/>
        </w:trPr>
        <w:tc>
          <w:tcPr>
            <w:tcW w:w="254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hideMark/>
          </w:tcPr>
          <w:p w14:paraId="6BAA9840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t>A Sovereign and Interoperable Data Ecosystem for an Eco-Efficient Nonwovens Industry</w:t>
            </w:r>
          </w:p>
        </w:tc>
        <w:tc>
          <w:tcPr>
            <w:tcW w:w="652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hideMark/>
          </w:tcPr>
          <w:p w14:paraId="750655FF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t>Moreover, the stu</w:t>
            </w:r>
            <w:commentRangeStart w:id="11"/>
            <w:r w:rsidRPr="00313581">
              <w:rPr>
                <w:rFonts w:ascii="Calibri" w:eastAsia="Times New Roman" w:hAnsi="Calibri" w:cs="Calibri"/>
                <w:color w:val="000000"/>
              </w:rPr>
              <w:t>dy underscores the vital role of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digital ecosystems</w:t>
            </w:r>
            <w:commentRangeEnd w:id="11"/>
            <w:r w:rsidR="00D870F2">
              <w:rPr>
                <w:rStyle w:val="CommentReference"/>
              </w:rPr>
              <w:commentReference w:id="11"/>
            </w:r>
            <w:r w:rsidRPr="00313581">
              <w:rPr>
                <w:rFonts w:ascii="Calibri" w:eastAsia="Times New Roman" w:hAnsi="Calibri" w:cs="Calibri"/>
                <w:color w:val="000000"/>
              </w:rPr>
              <w:t xml:space="preserve"> in fostering collaboration among diverse stakeholders, such as 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suppli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>-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ers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, manufacturers, and third parties, by providing a secure platform for data exchange […] Ecosystems lead to flexible, highly dynamic, and </w:t>
            </w:r>
            <w:commentRangeStart w:id="12"/>
            <w:r w:rsidRPr="00313581">
              <w:rPr>
                <w:rFonts w:ascii="Calibri" w:eastAsia="Times New Roman" w:hAnsi="Calibri" w:cs="Calibri"/>
                <w:color w:val="000000"/>
              </w:rPr>
              <w:t>globally networked value-creating net-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works. </w:t>
            </w:r>
            <w:commentRangeEnd w:id="12"/>
            <w:r w:rsidR="00D870F2">
              <w:rPr>
                <w:rStyle w:val="CommentReference"/>
              </w:rPr>
              <w:commentReference w:id="12"/>
            </w:r>
          </w:p>
        </w:tc>
      </w:tr>
      <w:tr w:rsidR="00313581" w:rsidRPr="00313581" w14:paraId="1A0BDA11" w14:textId="77777777" w:rsidTr="00313581">
        <w:trPr>
          <w:trHeight w:val="5220"/>
        </w:trPr>
        <w:tc>
          <w:tcPr>
            <w:tcW w:w="254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11853945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lastRenderedPageBreak/>
              <w:t>Assessing the value of decentralized and interoperable data storage for service providers</w:t>
            </w:r>
          </w:p>
        </w:tc>
        <w:tc>
          <w:tcPr>
            <w:tcW w:w="652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6C692DB8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t xml:space="preserve">ecosystems are 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cre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>-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ated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that introduce diverse business opportunities and an improved customer service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commentRangeStart w:id="13"/>
            <w:r w:rsidRPr="00313581">
              <w:rPr>
                <w:rFonts w:ascii="Calibri" w:eastAsia="Times New Roman" w:hAnsi="Calibri" w:cs="Calibri"/>
                <w:color w:val="000000"/>
              </w:rPr>
              <w:t>through collaboration.</w:t>
            </w:r>
            <w:commentRangeEnd w:id="13"/>
            <w:r w:rsidR="00D870F2">
              <w:rPr>
                <w:rStyle w:val="CommentReference"/>
              </w:rPr>
              <w:commentReference w:id="13"/>
            </w:r>
          </w:p>
        </w:tc>
      </w:tr>
      <w:tr w:rsidR="00313581" w:rsidRPr="00313581" w14:paraId="22E8D096" w14:textId="77777777" w:rsidTr="00313581">
        <w:trPr>
          <w:trHeight w:val="8190"/>
        </w:trPr>
        <w:tc>
          <w:tcPr>
            <w:tcW w:w="254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3924E100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lastRenderedPageBreak/>
              <w:t>A Systematic Analysis of Problems in Open Collaborative Data Engineering</w:t>
            </w:r>
          </w:p>
        </w:tc>
        <w:tc>
          <w:tcPr>
            <w:tcW w:w="652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6A178226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t>In this regard, open data projects lag other open collaboration ecosystems such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as open-source development or wiki content authoring.</w:t>
            </w:r>
          </w:p>
        </w:tc>
      </w:tr>
      <w:tr w:rsidR="00313581" w:rsidRPr="00313581" w14:paraId="6BD04F01" w14:textId="77777777" w:rsidTr="00313581">
        <w:trPr>
          <w:trHeight w:val="6380"/>
        </w:trPr>
        <w:tc>
          <w:tcPr>
            <w:tcW w:w="254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1A76EDB7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lastRenderedPageBreak/>
              <w:t>AUTOMATING ACCOUNTABILITY? PRIVACY POLICIES, DATA TRANSPARENCY, AND THE THIRD PARTY PROBLEM</w:t>
            </w:r>
          </w:p>
        </w:tc>
        <w:tc>
          <w:tcPr>
            <w:tcW w:w="652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66873384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commentRangeStart w:id="14"/>
            <w:r w:rsidRPr="00313581">
              <w:rPr>
                <w:rFonts w:ascii="Calibri" w:eastAsia="Times New Roman" w:hAnsi="Calibri" w:cs="Calibri"/>
                <w:color w:val="000000"/>
              </w:rPr>
              <w:t>complex information ecosystems are dynamic, rather than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static</w:t>
            </w:r>
            <w:commentRangeEnd w:id="14"/>
            <w:r w:rsidR="00D870F2">
              <w:rPr>
                <w:rStyle w:val="CommentReference"/>
              </w:rPr>
              <w:commentReference w:id="14"/>
            </w:r>
            <w:r w:rsidRPr="00313581">
              <w:rPr>
                <w:rFonts w:ascii="Calibri" w:eastAsia="Times New Roman" w:hAnsi="Calibri" w:cs="Calibri"/>
                <w:color w:val="000000"/>
              </w:rPr>
              <w:t>. Because of this, privacy policies will always have problems providing transparency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regarding future uses of data.</w:t>
            </w:r>
          </w:p>
        </w:tc>
      </w:tr>
      <w:tr w:rsidR="00313581" w:rsidRPr="00313581" w14:paraId="2F5712EE" w14:textId="77777777" w:rsidTr="00313581">
        <w:trPr>
          <w:trHeight w:val="3190"/>
        </w:trPr>
        <w:tc>
          <w:tcPr>
            <w:tcW w:w="254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hideMark/>
          </w:tcPr>
          <w:p w14:paraId="38A75652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t>Big Data Technology: Challenges, Prospects, and Realities</w:t>
            </w:r>
          </w:p>
        </w:tc>
        <w:tc>
          <w:tcPr>
            <w:tcW w:w="652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hideMark/>
          </w:tcPr>
          <w:p w14:paraId="1696B980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t>The big data framework of Hadoop is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an open-source software ecosystem.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A variety of solution providers operate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in this domain.</w:t>
            </w:r>
          </w:p>
        </w:tc>
      </w:tr>
      <w:tr w:rsidR="00313581" w:rsidRPr="00313581" w14:paraId="3F80DE52" w14:textId="77777777" w:rsidTr="00313581">
        <w:trPr>
          <w:trHeight w:val="8190"/>
        </w:trPr>
        <w:tc>
          <w:tcPr>
            <w:tcW w:w="254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3A7E0D7A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lastRenderedPageBreak/>
              <w:t>Breaching intellectual capital: critical reflections on Big Data security</w:t>
            </w:r>
          </w:p>
        </w:tc>
        <w:tc>
          <w:tcPr>
            <w:tcW w:w="652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7835B580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conceptualisation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of Big Data and IC by outlining the “socioeconomic value of Big Data generated by and about </w:t>
            </w:r>
            <w:commentRangeStart w:id="15"/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organisational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ecosystems</w:t>
            </w:r>
            <w:commentRangeEnd w:id="15"/>
            <w:r w:rsidR="00A92F31">
              <w:rPr>
                <w:rStyle w:val="CommentReference"/>
              </w:rPr>
              <w:commentReference w:id="15"/>
            </w:r>
            <w:r w:rsidRPr="00313581">
              <w:rPr>
                <w:rFonts w:ascii="Calibri" w:eastAsia="Times New Roman" w:hAnsi="Calibri" w:cs="Calibri"/>
                <w:color w:val="000000"/>
              </w:rPr>
              <w:t>”. […] As value creation is embedded in the fourth stage of IC research, investigations into IC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management need to shift attention from the 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organisation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to its wider ecosystem where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knowledge and value are created (Dumay, 2013; Dumay and 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Garanina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>, 2013, p. 21). The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interaction between an 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organisation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and its ecosystem is bidirectional, encompassing how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value is created for and by means of, the entire ecosystem in addition to its external impacts.</w:t>
            </w:r>
          </w:p>
        </w:tc>
      </w:tr>
      <w:tr w:rsidR="00313581" w:rsidRPr="00313581" w14:paraId="32831671" w14:textId="77777777" w:rsidTr="00313581">
        <w:trPr>
          <w:trHeight w:val="8120"/>
        </w:trPr>
        <w:tc>
          <w:tcPr>
            <w:tcW w:w="254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78B062C9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lastRenderedPageBreak/>
              <w:t>Characterizing data ecosystems to support official statistics with open mapping data for reporting on sustainable development goals</w:t>
            </w:r>
          </w:p>
        </w:tc>
        <w:tc>
          <w:tcPr>
            <w:tcW w:w="652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36A6A7E0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commentRangeStart w:id="16"/>
            <w:r w:rsidRPr="00313581">
              <w:rPr>
                <w:rFonts w:ascii="Calibri" w:eastAsia="Times New Roman" w:hAnsi="Calibri" w:cs="Calibri"/>
                <w:color w:val="000000"/>
              </w:rPr>
              <w:t>Hereby, an ecosystem is defined as “the people and technologies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collecting, handling and using the data and the interactions between them”</w:t>
            </w:r>
            <w:commentRangeEnd w:id="16"/>
            <w:r w:rsidR="007E4ECE">
              <w:rPr>
                <w:rStyle w:val="CommentReference"/>
              </w:rPr>
              <w:commentReference w:id="16"/>
            </w:r>
          </w:p>
        </w:tc>
      </w:tr>
      <w:tr w:rsidR="00313581" w:rsidRPr="00313581" w14:paraId="14778B24" w14:textId="77777777" w:rsidTr="00313581">
        <w:trPr>
          <w:trHeight w:val="8190"/>
        </w:trPr>
        <w:tc>
          <w:tcPr>
            <w:tcW w:w="254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hideMark/>
          </w:tcPr>
          <w:p w14:paraId="408F5150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lastRenderedPageBreak/>
              <w:t>Continuous Glucose Monitoring: Current Use in Diabetes Management and Possible Future Applications</w:t>
            </w:r>
          </w:p>
        </w:tc>
        <w:tc>
          <w:tcPr>
            <w:tcW w:w="652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hideMark/>
          </w:tcPr>
          <w:p w14:paraId="1CBCDD03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t xml:space="preserve">Possible data sources (a) that can be integrated with CGM data (b) to create a digital ecosystem of diabetes and health data (c) and possible applications (e) for precision and proactive medicine relying on big data analytics (d) […] The integration of CGM data with this variety of other patient/environment data is certainly not straightforward, and it would require the development of ad hoc software applications (summarized in Table 1) allowing </w:t>
            </w:r>
            <w:commentRangeStart w:id="17"/>
            <w:r w:rsidRPr="00313581">
              <w:rPr>
                <w:rFonts w:ascii="Calibri" w:eastAsia="Times New Roman" w:hAnsi="Calibri" w:cs="Calibri"/>
                <w:color w:val="000000"/>
              </w:rPr>
              <w:t xml:space="preserve">interoperability </w:t>
            </w:r>
            <w:commentRangeEnd w:id="17"/>
            <w:r w:rsidR="00542D05">
              <w:rPr>
                <w:rStyle w:val="CommentReference"/>
              </w:rPr>
              <w:commentReference w:id="17"/>
            </w:r>
            <w:r w:rsidRPr="00313581">
              <w:rPr>
                <w:rFonts w:ascii="Calibri" w:eastAsia="Times New Roman" w:hAnsi="Calibri" w:cs="Calibri"/>
                <w:color w:val="000000"/>
              </w:rPr>
              <w:t xml:space="preserve">between the different data collection systems. Such data integration will contribute to the generation of a digital ecosystem of diabetes data87 or more general health and well-being data (Figure 1c); these data can be used to improve our understanding of the biological, behavioral and environmental factors driving the development of diabetes and its complications. This integration will be part of a wider trend that is already observed in other medical areas: to </w:t>
            </w:r>
            <w:commentRangeStart w:id="18"/>
            <w:r w:rsidRPr="00313581">
              <w:rPr>
                <w:rFonts w:ascii="Calibri" w:eastAsia="Times New Roman" w:hAnsi="Calibri" w:cs="Calibri"/>
                <w:color w:val="000000"/>
              </w:rPr>
              <w:t>create learning health care systems exploiting data analytics to extract new medical knowledge that cannot be discovered by relying on a single source of information</w:t>
            </w:r>
            <w:commentRangeEnd w:id="18"/>
            <w:r w:rsidR="002F5E4A">
              <w:rPr>
                <w:rStyle w:val="CommentReference"/>
              </w:rPr>
              <w:commentReference w:id="18"/>
            </w:r>
            <w:r w:rsidRPr="00313581">
              <w:rPr>
                <w:rFonts w:ascii="Calibri" w:eastAsia="Times New Roman" w:hAnsi="Calibri" w:cs="Calibri"/>
                <w:color w:val="000000"/>
              </w:rPr>
              <w:t>.88-90 In particular, diabetes data integration will offer the opportunity to design data analytics (Figure 1d) for personalized diabetes management and prevention solutions (Figure 1e).</w:t>
            </w:r>
          </w:p>
        </w:tc>
      </w:tr>
      <w:tr w:rsidR="00313581" w:rsidRPr="00313581" w14:paraId="590D0748" w14:textId="77777777" w:rsidTr="00313581">
        <w:trPr>
          <w:trHeight w:val="8190"/>
        </w:trPr>
        <w:tc>
          <w:tcPr>
            <w:tcW w:w="254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0D5AC53B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lastRenderedPageBreak/>
              <w:t>Data ecosystem business models: Value propositions and value capture with Artificial Intelligence of Things</w:t>
            </w:r>
          </w:p>
        </w:tc>
        <w:tc>
          <w:tcPr>
            <w:tcW w:w="652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581FDA78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t>In the business and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management field, the concept of a “business ecosystem” was developed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by </w:t>
            </w:r>
            <w:commentRangeStart w:id="19"/>
            <w:r w:rsidRPr="00313581">
              <w:rPr>
                <w:rFonts w:ascii="Calibri" w:eastAsia="Times New Roman" w:hAnsi="Calibri" w:cs="Calibri"/>
                <w:color w:val="000000"/>
              </w:rPr>
              <w:t xml:space="preserve">Moore </w:t>
            </w:r>
            <w:commentRangeEnd w:id="19"/>
            <w:r w:rsidR="00AE13EC">
              <w:rPr>
                <w:rStyle w:val="CommentReference"/>
              </w:rPr>
              <w:commentReference w:id="19"/>
            </w:r>
            <w:r w:rsidRPr="00313581">
              <w:rPr>
                <w:rFonts w:ascii="Calibri" w:eastAsia="Times New Roman" w:hAnsi="Calibri" w:cs="Calibri"/>
                <w:color w:val="000000"/>
              </w:rPr>
              <w:t xml:space="preserve">(1993), who defined the term </w:t>
            </w:r>
            <w:commentRangeStart w:id="20"/>
            <w:r w:rsidRPr="00313581">
              <w:rPr>
                <w:rFonts w:ascii="Calibri" w:eastAsia="Times New Roman" w:hAnsi="Calibri" w:cs="Calibri"/>
                <w:color w:val="000000"/>
              </w:rPr>
              <w:t>as an economic community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comprised of actors, such as producers, suppliers, competitors, and other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commentRangeEnd w:id="20"/>
            <w:r w:rsidR="00AE13EC">
              <w:rPr>
                <w:rStyle w:val="CommentReference"/>
              </w:rPr>
              <w:commentReference w:id="20"/>
            </w:r>
            <w:r w:rsidRPr="00313581">
              <w:rPr>
                <w:rFonts w:ascii="Calibri" w:eastAsia="Times New Roman" w:hAnsi="Calibri" w:cs="Calibri"/>
                <w:color w:val="000000"/>
              </w:rPr>
              <w:t xml:space="preserve">stakeholders, that </w:t>
            </w:r>
            <w:commentRangeStart w:id="21"/>
            <w:r w:rsidRPr="00313581">
              <w:rPr>
                <w:rFonts w:ascii="Calibri" w:eastAsia="Times New Roman" w:hAnsi="Calibri" w:cs="Calibri"/>
                <w:color w:val="000000"/>
              </w:rPr>
              <w:t>interact</w:t>
            </w:r>
            <w:commentRangeEnd w:id="21"/>
            <w:r w:rsidR="00AE13EC">
              <w:rPr>
                <w:rStyle w:val="CommentReference"/>
              </w:rPr>
              <w:commentReference w:id="21"/>
            </w:r>
            <w:r w:rsidRPr="00313581">
              <w:rPr>
                <w:rFonts w:ascii="Calibri" w:eastAsia="Times New Roman" w:hAnsi="Calibri" w:cs="Calibri"/>
                <w:color w:val="000000"/>
              </w:rPr>
              <w:t xml:space="preserve">. Through </w:t>
            </w:r>
            <w:commentRangeStart w:id="22"/>
            <w:r w:rsidRPr="00313581">
              <w:rPr>
                <w:rFonts w:ascii="Calibri" w:eastAsia="Times New Roman" w:hAnsi="Calibri" w:cs="Calibri"/>
                <w:color w:val="000000"/>
              </w:rPr>
              <w:t>cooperation and competition</w:t>
            </w:r>
            <w:commentRangeEnd w:id="22"/>
            <w:r w:rsidR="00AE13EC">
              <w:rPr>
                <w:rStyle w:val="CommentReference"/>
              </w:rPr>
              <w:commentReference w:id="22"/>
            </w:r>
            <w:r w:rsidRPr="00313581">
              <w:rPr>
                <w:rFonts w:ascii="Calibri" w:eastAsia="Times New Roman" w:hAnsi="Calibri" w:cs="Calibri"/>
                <w:color w:val="000000"/>
              </w:rPr>
              <w:t>, this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community develops new products or services for customers, who are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also part of the ecosystem (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Gelhaar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&amp; Otto, 2020). With the emergence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of digital transformation and the prevalence of digital technologies, the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term “</w:t>
            </w:r>
            <w:commentRangeStart w:id="23"/>
            <w:r w:rsidRPr="00313581">
              <w:rPr>
                <w:rFonts w:ascii="Calibri" w:eastAsia="Times New Roman" w:hAnsi="Calibri" w:cs="Calibri"/>
                <w:color w:val="000000"/>
              </w:rPr>
              <w:t>digital ecosystem</w:t>
            </w:r>
            <w:commentRangeEnd w:id="23"/>
            <w:r w:rsidR="00503AD2">
              <w:rPr>
                <w:rStyle w:val="CommentReference"/>
              </w:rPr>
              <w:commentReference w:id="23"/>
            </w:r>
            <w:r w:rsidRPr="00313581">
              <w:rPr>
                <w:rFonts w:ascii="Calibri" w:eastAsia="Times New Roman" w:hAnsi="Calibri" w:cs="Calibri"/>
                <w:color w:val="000000"/>
              </w:rPr>
              <w:t xml:space="preserve">” gained traction (Bao &amp; Chang, 2014; 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Gelhaar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&amp;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Otto, 2020; Tan et al., 2015). A digital ecosystem is a group of digital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entities, such as software applications, hardware, and processes, in a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virtual environment (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Nachira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et al., 2007). Compared to a traditional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ecosystem, a digital ecosystem is </w:t>
            </w:r>
            <w:commentRangeStart w:id="24"/>
            <w:r w:rsidRPr="00313581">
              <w:rPr>
                <w:rFonts w:ascii="Calibri" w:eastAsia="Times New Roman" w:hAnsi="Calibri" w:cs="Calibri"/>
                <w:color w:val="000000"/>
              </w:rPr>
              <w:t xml:space="preserve">generative </w:t>
            </w:r>
            <w:commentRangeEnd w:id="24"/>
            <w:r w:rsidR="00503AD2">
              <w:rPr>
                <w:rStyle w:val="CommentReference"/>
              </w:rPr>
              <w:commentReference w:id="24"/>
            </w:r>
            <w:r w:rsidRPr="00313581">
              <w:rPr>
                <w:rFonts w:ascii="Calibri" w:eastAsia="Times New Roman" w:hAnsi="Calibri" w:cs="Calibri"/>
                <w:color w:val="000000"/>
              </w:rPr>
              <w:t>(Yoo et al., 2012). In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addition, </w:t>
            </w:r>
            <w:commentRangeStart w:id="25"/>
            <w:r w:rsidRPr="00313581">
              <w:rPr>
                <w:rFonts w:ascii="Calibri" w:eastAsia="Times New Roman" w:hAnsi="Calibri" w:cs="Calibri"/>
                <w:color w:val="000000"/>
              </w:rPr>
              <w:t>it is not controlled by a predefined set of rules tightly enforced</w:t>
            </w:r>
            <w:commentRangeEnd w:id="25"/>
            <w:r w:rsidR="000118D6">
              <w:rPr>
                <w:rStyle w:val="CommentReference"/>
              </w:rPr>
              <w:commentReference w:id="25"/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by a platform owner (Yoo et al., 2010) and </w:t>
            </w:r>
            <w:commentRangeStart w:id="26"/>
            <w:r w:rsidRPr="00313581">
              <w:rPr>
                <w:rFonts w:ascii="Calibri" w:eastAsia="Times New Roman" w:hAnsi="Calibri" w:cs="Calibri"/>
                <w:color w:val="000000"/>
              </w:rPr>
              <w:t>its boundary resources are</w:t>
            </w:r>
            <w:commentRangeEnd w:id="26"/>
            <w:r w:rsidR="000118D6">
              <w:rPr>
                <w:rStyle w:val="CommentReference"/>
              </w:rPr>
              <w:commentReference w:id="26"/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open to the public, which allows other platforms’ heterogeneous digital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resources to be used to create new and heterogeneous add-on products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(Yoo, 2013).</w:t>
            </w:r>
          </w:p>
        </w:tc>
      </w:tr>
      <w:tr w:rsidR="00313581" w:rsidRPr="00313581" w14:paraId="431C652E" w14:textId="77777777" w:rsidTr="00313581">
        <w:trPr>
          <w:trHeight w:val="8190"/>
        </w:trPr>
        <w:tc>
          <w:tcPr>
            <w:tcW w:w="254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61A93AA9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lastRenderedPageBreak/>
              <w:t>Everything the Data Touches Is Our Kingdom’: Market Power of ‘Data Ecosystems</w:t>
            </w:r>
          </w:p>
        </w:tc>
        <w:tc>
          <w:tcPr>
            <w:tcW w:w="652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6383673C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t xml:space="preserve">Consequently, this ecosystem structure grants </w:t>
            </w:r>
            <w:commentRangeStart w:id="27"/>
            <w:r w:rsidRPr="00313581">
              <w:rPr>
                <w:rFonts w:ascii="Calibri" w:eastAsia="Times New Roman" w:hAnsi="Calibri" w:cs="Calibri"/>
                <w:color w:val="000000"/>
              </w:rPr>
              <w:t>strong sources of market power</w:t>
            </w:r>
            <w:commentRangeEnd w:id="27"/>
            <w:r w:rsidR="007D6F6E">
              <w:rPr>
                <w:rStyle w:val="CommentReference"/>
              </w:rPr>
              <w:commentReference w:id="27"/>
            </w:r>
            <w:r w:rsidRPr="00313581">
              <w:rPr>
                <w:rFonts w:ascii="Calibri" w:eastAsia="Times New Roman" w:hAnsi="Calibri" w:cs="Calibri"/>
                <w:color w:val="000000"/>
              </w:rPr>
              <w:t xml:space="preserve">. </w:t>
            </w:r>
            <w:commentRangeStart w:id="28"/>
            <w:r w:rsidRPr="00313581">
              <w:rPr>
                <w:rFonts w:ascii="Calibri" w:eastAsia="Times New Roman" w:hAnsi="Calibri" w:cs="Calibri"/>
                <w:color w:val="000000"/>
              </w:rPr>
              <w:t xml:space="preserve">Network effects </w:t>
            </w:r>
            <w:commentRangeEnd w:id="28"/>
            <w:r w:rsidR="007D6F6E">
              <w:rPr>
                <w:rStyle w:val="CommentReference"/>
              </w:rPr>
              <w:commentReference w:id="28"/>
            </w:r>
            <w:r w:rsidRPr="00313581">
              <w:rPr>
                <w:rFonts w:ascii="Calibri" w:eastAsia="Times New Roman" w:hAnsi="Calibri" w:cs="Calibri"/>
                <w:color w:val="000000"/>
              </w:rPr>
              <w:t>of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personal data, throughout the entire ecosystem, lead to services being constantly updated and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personalized with increasing accuracy, while simultaneously enhancing the monetization strategy of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targeted advertising. </w:t>
            </w:r>
          </w:p>
        </w:tc>
      </w:tr>
      <w:tr w:rsidR="00313581" w:rsidRPr="00313581" w14:paraId="10BFD216" w14:textId="77777777" w:rsidTr="00313581">
        <w:trPr>
          <w:trHeight w:val="8190"/>
        </w:trPr>
        <w:tc>
          <w:tcPr>
            <w:tcW w:w="254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hideMark/>
          </w:tcPr>
          <w:p w14:paraId="6B12B21D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lastRenderedPageBreak/>
              <w:t>EXPLORING DATA ECOSYSTEMS in SMART CITY SERVICE CREATION</w:t>
            </w:r>
          </w:p>
        </w:tc>
        <w:tc>
          <w:tcPr>
            <w:tcW w:w="652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hideMark/>
          </w:tcPr>
          <w:p w14:paraId="725061AB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t xml:space="preserve"> suggest that dynamic capabilities explain further how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key constructs of S-D-logic (value proposition, resources, and relationships) can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inﬂuence service ecosystems, especially when it comes to the 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institutionalisation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of ecosystem value proposals. </w:t>
            </w:r>
            <w:commentRangeStart w:id="29"/>
            <w:r w:rsidRPr="00313581">
              <w:rPr>
                <w:rFonts w:ascii="Calibri" w:eastAsia="Times New Roman" w:hAnsi="Calibri" w:cs="Calibri"/>
                <w:color w:val="000000"/>
              </w:rPr>
              <w:t>Dynamic capabilities</w:t>
            </w:r>
            <w:commentRangeEnd w:id="29"/>
            <w:r w:rsidR="0024784B">
              <w:rPr>
                <w:rStyle w:val="CommentReference"/>
              </w:rPr>
              <w:commentReference w:id="29"/>
            </w:r>
            <w:r w:rsidRPr="00313581">
              <w:rPr>
                <w:rFonts w:ascii="Calibri" w:eastAsia="Times New Roman" w:hAnsi="Calibri" w:cs="Calibri"/>
                <w:color w:val="000000"/>
              </w:rPr>
              <w:t xml:space="preserve"> refer to 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organisations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capa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>-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bility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to sense opportunities and threats, seizing these opportunities and maintain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competitiveness by transforming their business (Teece, 2007, 2018). In 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ecosys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>-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tems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>, dynamic capabilities refer to abilities that are required to lead the ecosystem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orchestration and management (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Helfat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and Raubitschek, 2018), ecosystem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development (Lütjen et al., 2019) as well as </w:t>
            </w:r>
            <w:commentRangeStart w:id="30"/>
            <w:r w:rsidRPr="00313581">
              <w:rPr>
                <w:rFonts w:ascii="Calibri" w:eastAsia="Times New Roman" w:hAnsi="Calibri" w:cs="Calibri"/>
                <w:color w:val="000000"/>
              </w:rPr>
              <w:t xml:space="preserve">reconﬁguration </w:t>
            </w:r>
            <w:commentRangeEnd w:id="30"/>
            <w:r w:rsidR="00DC7A06">
              <w:rPr>
                <w:rStyle w:val="CommentReference"/>
              </w:rPr>
              <w:commentReference w:id="30"/>
            </w:r>
            <w:r w:rsidRPr="00313581">
              <w:rPr>
                <w:rFonts w:ascii="Calibri" w:eastAsia="Times New Roman" w:hAnsi="Calibri" w:cs="Calibri"/>
                <w:color w:val="000000"/>
              </w:rPr>
              <w:t>(Nenonen et al., 2018).</w:t>
            </w:r>
          </w:p>
        </w:tc>
      </w:tr>
      <w:tr w:rsidR="00313581" w:rsidRPr="00313581" w14:paraId="15057F44" w14:textId="77777777" w:rsidTr="00313581">
        <w:trPr>
          <w:trHeight w:val="8190"/>
        </w:trPr>
        <w:tc>
          <w:tcPr>
            <w:tcW w:w="254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hideMark/>
          </w:tcPr>
          <w:p w14:paraId="635F5FE7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lastRenderedPageBreak/>
              <w:t>Exploring open government data ecosystems across data, information, and business</w:t>
            </w:r>
          </w:p>
        </w:tc>
        <w:tc>
          <w:tcPr>
            <w:tcW w:w="652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hideMark/>
          </w:tcPr>
          <w:p w14:paraId="61304CF7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t xml:space="preserve">A complete ecosystem often has </w:t>
            </w:r>
            <w:commentRangeStart w:id="31"/>
            <w:r w:rsidRPr="00313581">
              <w:rPr>
                <w:rFonts w:ascii="Calibri" w:eastAsia="Times New Roman" w:hAnsi="Calibri" w:cs="Calibri"/>
                <w:color w:val="000000"/>
              </w:rPr>
              <w:t xml:space="preserve">multiple types of ecological 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fea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>-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tures</w:t>
            </w:r>
            <w:commentRangeEnd w:id="31"/>
            <w:proofErr w:type="spellEnd"/>
            <w:r w:rsidR="00DC7A06">
              <w:rPr>
                <w:rStyle w:val="CommentReference"/>
              </w:rPr>
              <w:commentReference w:id="31"/>
            </w:r>
            <w:r w:rsidRPr="00313581">
              <w:rPr>
                <w:rFonts w:ascii="Calibri" w:eastAsia="Times New Roman" w:hAnsi="Calibri" w:cs="Calibri"/>
                <w:color w:val="000000"/>
              </w:rPr>
              <w:t>. For example, an e-commerce ecosystem can be seen as a business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ecosystem of enterprises sharing resources on an Internet platform, in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which the platform assumes a communication role gradually integrating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services and building a platform ecosystem (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Tavalaei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&amp; Cennamo,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2021). Then there is Apple’s ecosystem (Roma &amp; Vasi, 2019) which is a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business ecosystem that integrates key technologies, products and ser-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vice platforms. </w:t>
            </w:r>
            <w:commentRangeStart w:id="32"/>
            <w:r w:rsidRPr="00313581">
              <w:rPr>
                <w:rFonts w:ascii="Calibri" w:eastAsia="Times New Roman" w:hAnsi="Calibri" w:cs="Calibri"/>
                <w:color w:val="000000"/>
              </w:rPr>
              <w:t>All these ecosystems have the characteristics of both a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business ecosystem and a platform ecosystem </w:t>
            </w:r>
            <w:commentRangeEnd w:id="32"/>
            <w:r w:rsidR="006130F3">
              <w:rPr>
                <w:rStyle w:val="CommentReference"/>
              </w:rPr>
              <w:commentReference w:id="32"/>
            </w:r>
            <w:r w:rsidRPr="00313581">
              <w:rPr>
                <w:rFonts w:ascii="Calibri" w:eastAsia="Times New Roman" w:hAnsi="Calibri" w:cs="Calibri"/>
                <w:color w:val="000000"/>
              </w:rPr>
              <w:t xml:space="preserve">[...] The concept of the ecosystem was originally developed by </w:t>
            </w:r>
            <w:commentRangeStart w:id="33"/>
            <w:r w:rsidRPr="00313581">
              <w:rPr>
                <w:rFonts w:ascii="Calibri" w:eastAsia="Times New Roman" w:hAnsi="Calibri" w:cs="Calibri"/>
                <w:color w:val="000000"/>
              </w:rPr>
              <w:t>biological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ecosystems </w:t>
            </w:r>
            <w:commentRangeEnd w:id="33"/>
            <w:r w:rsidR="006130F3">
              <w:rPr>
                <w:rStyle w:val="CommentReference"/>
              </w:rPr>
              <w:commentReference w:id="33"/>
            </w:r>
            <w:r w:rsidRPr="00313581">
              <w:rPr>
                <w:rFonts w:ascii="Calibri" w:eastAsia="Times New Roman" w:hAnsi="Calibri" w:cs="Calibri"/>
                <w:color w:val="000000"/>
              </w:rPr>
              <w:t>(Tansley, 1935) and later introduced into the field of man-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agement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by Moore (1993) with business ecosystems. As an important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research approach, ecosystem research has been widely expanded to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many fields such as economy and society, including platform ecosystems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(Nambisan, Zahra, &amp; Luo, 2019), innovation ecosystems (Xie &amp; Wang,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2020), information ecosystems (Allen, Howland, Mobius, Rothschild, &amp; Knowledge 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Ecossytems</w:t>
            </w:r>
            <w:proofErr w:type="spellEnd"/>
          </w:p>
        </w:tc>
      </w:tr>
      <w:tr w:rsidR="00313581" w:rsidRPr="00313581" w14:paraId="6B96ABEF" w14:textId="77777777" w:rsidTr="00313581">
        <w:trPr>
          <w:trHeight w:val="8190"/>
        </w:trPr>
        <w:tc>
          <w:tcPr>
            <w:tcW w:w="254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hideMark/>
          </w:tcPr>
          <w:p w14:paraId="7C0368BD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lastRenderedPageBreak/>
              <w:t>From document-centric to data-centric public service provision</w:t>
            </w:r>
          </w:p>
        </w:tc>
        <w:tc>
          <w:tcPr>
            <w:tcW w:w="652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hideMark/>
          </w:tcPr>
          <w:p w14:paraId="5C5CB4F3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t>Our work differentiates itself by providing a focused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conceptual architecture designed to guide the digital transformation process within public administrations. This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architecture is pivotal, for example, in extracting preconditions from legislation, mapping these preconditions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to service requirements, and standardizing evidence types to create an interoperable digital public service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ecosystem.</w:t>
            </w:r>
          </w:p>
        </w:tc>
      </w:tr>
      <w:tr w:rsidR="00313581" w:rsidRPr="00313581" w14:paraId="1D813314" w14:textId="77777777" w:rsidTr="00313581">
        <w:trPr>
          <w:trHeight w:val="8190"/>
        </w:trPr>
        <w:tc>
          <w:tcPr>
            <w:tcW w:w="254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0243AE9E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lastRenderedPageBreak/>
              <w:t>Hackathons for Driving Service Innovation Strategies: The Evolution of a Digital Platform-Based Ecosystem</w:t>
            </w:r>
          </w:p>
        </w:tc>
        <w:tc>
          <w:tcPr>
            <w:tcW w:w="652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6411E4BE" w14:textId="77777777" w:rsidR="00313581" w:rsidRPr="00313581" w:rsidRDefault="00313581" w:rsidP="002C3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t>When it comes to open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business models, </w:t>
            </w:r>
            <w:commentRangeStart w:id="34"/>
            <w:r w:rsidRPr="00313581">
              <w:rPr>
                <w:rFonts w:ascii="Calibri" w:eastAsia="Times New Roman" w:hAnsi="Calibri" w:cs="Calibri"/>
                <w:color w:val="000000"/>
              </w:rPr>
              <w:t xml:space="preserve">collaborating </w:t>
            </w:r>
            <w:commentRangeEnd w:id="34"/>
            <w:r w:rsidR="002C34D4">
              <w:rPr>
                <w:rStyle w:val="CommentReference"/>
              </w:rPr>
              <w:commentReference w:id="34"/>
            </w:r>
            <w:r w:rsidRPr="00313581">
              <w:rPr>
                <w:rFonts w:ascii="Calibri" w:eastAsia="Times New Roman" w:hAnsi="Calibri" w:cs="Calibri"/>
                <w:color w:val="000000"/>
              </w:rPr>
              <w:t>with other partners in the ecosystem is one of the primary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means by which value is produced. Companies that pursue an open business model ac-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tively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seek new ways of working together with suppliers, customers, or complementors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in order to open up and </w:t>
            </w:r>
            <w:commentRangeStart w:id="35"/>
            <w:r w:rsidRPr="00313581">
              <w:rPr>
                <w:rFonts w:ascii="Calibri" w:eastAsia="Times New Roman" w:hAnsi="Calibri" w:cs="Calibri"/>
                <w:color w:val="000000"/>
              </w:rPr>
              <w:t xml:space="preserve">expand their business opportunities. </w:t>
            </w:r>
            <w:commentRangeEnd w:id="35"/>
            <w:r w:rsidR="002C34D4">
              <w:rPr>
                <w:rStyle w:val="CommentReference"/>
              </w:rPr>
              <w:commentReference w:id="35"/>
            </w:r>
            <w:r w:rsidRPr="00313581">
              <w:rPr>
                <w:rFonts w:ascii="Calibri" w:eastAsia="Times New Roman" w:hAnsi="Calibri" w:cs="Calibri"/>
                <w:color w:val="000000"/>
              </w:rPr>
              <w:t>Therefore, developing a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business model that takes into account </w:t>
            </w:r>
            <w:commentRangeStart w:id="36"/>
            <w:r w:rsidRPr="00313581">
              <w:rPr>
                <w:rFonts w:ascii="Calibri" w:eastAsia="Times New Roman" w:hAnsi="Calibri" w:cs="Calibri"/>
                <w:color w:val="000000"/>
              </w:rPr>
              <w:t>co-creation</w:t>
            </w:r>
            <w:commentRangeEnd w:id="36"/>
            <w:r w:rsidR="002C34D4">
              <w:rPr>
                <w:rStyle w:val="CommentReference"/>
              </w:rPr>
              <w:commentReference w:id="36"/>
            </w:r>
            <w:r w:rsidRPr="00313581">
              <w:rPr>
                <w:rFonts w:ascii="Calibri" w:eastAsia="Times New Roman" w:hAnsi="Calibri" w:cs="Calibri"/>
                <w:color w:val="000000"/>
              </w:rPr>
              <w:t xml:space="preserve"> is essential to </w:t>
            </w:r>
            <w:commentRangeStart w:id="37"/>
            <w:r w:rsidRPr="00313581">
              <w:rPr>
                <w:rFonts w:ascii="Calibri" w:eastAsia="Times New Roman" w:hAnsi="Calibri" w:cs="Calibri"/>
                <w:color w:val="000000"/>
              </w:rPr>
              <w:t xml:space="preserve">open innovation </w:t>
            </w:r>
            <w:commentRangeEnd w:id="37"/>
            <w:r w:rsidR="00C378DF">
              <w:rPr>
                <w:rStyle w:val="CommentReference"/>
              </w:rPr>
              <w:commentReference w:id="37"/>
            </w:r>
            <w:r w:rsidRPr="00313581">
              <w:rPr>
                <w:rFonts w:ascii="Calibri" w:eastAsia="Times New Roman" w:hAnsi="Calibri" w:cs="Calibri"/>
                <w:color w:val="000000"/>
              </w:rPr>
              <w:t>and the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appropriate dynamics that go along with it [21–23].</w:t>
            </w:r>
          </w:p>
        </w:tc>
      </w:tr>
      <w:tr w:rsidR="00313581" w:rsidRPr="00313581" w14:paraId="045B8B0B" w14:textId="77777777" w:rsidTr="00313581">
        <w:trPr>
          <w:trHeight w:val="8190"/>
        </w:trPr>
        <w:tc>
          <w:tcPr>
            <w:tcW w:w="254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hideMark/>
          </w:tcPr>
          <w:p w14:paraId="7CCA06C4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lastRenderedPageBreak/>
              <w:t>How to enable collaboration in open government data ecosystems: A public platform provider’s perspective</w:t>
            </w:r>
          </w:p>
        </w:tc>
        <w:tc>
          <w:tcPr>
            <w:tcW w:w="652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hideMark/>
          </w:tcPr>
          <w:p w14:paraId="0528AC02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t>Considering OSS ecosystems (commonly referred to as communities) (Franco-Bedoya et al. 2017),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open collaboration on the underpinning OSS projects is common practice. By working together in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an open, transparent, and egalitarian manner (Feller, Fitzgerald, and others 2002), new functionality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is continuously asserted, discussed, and implemented (Ernst and Murphy 2012), thereby </w:t>
            </w:r>
            <w:commentRangeStart w:id="38"/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accelerat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>-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ing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the innovation and development </w:t>
            </w:r>
            <w:commentRangeEnd w:id="38"/>
            <w:r w:rsidR="00C378DF">
              <w:rPr>
                <w:rStyle w:val="CommentReference"/>
              </w:rPr>
              <w:commentReference w:id="38"/>
            </w:r>
            <w:r w:rsidRPr="00313581">
              <w:rPr>
                <w:rFonts w:ascii="Calibri" w:eastAsia="Times New Roman" w:hAnsi="Calibri" w:cs="Calibri"/>
                <w:color w:val="000000"/>
              </w:rPr>
              <w:t>beyond what any single actor within the ecosystem could per-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form alone (Munir, Wnuk, and Runeson 2016).</w:t>
            </w:r>
          </w:p>
        </w:tc>
      </w:tr>
      <w:tr w:rsidR="00313581" w:rsidRPr="00313581" w14:paraId="417BC0C0" w14:textId="77777777" w:rsidTr="00313581">
        <w:trPr>
          <w:trHeight w:val="8190"/>
        </w:trPr>
        <w:tc>
          <w:tcPr>
            <w:tcW w:w="254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hideMark/>
          </w:tcPr>
          <w:p w14:paraId="6CE52872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lastRenderedPageBreak/>
              <w:t>Industrial data ecosystems and data spaces</w:t>
            </w:r>
          </w:p>
        </w:tc>
        <w:tc>
          <w:tcPr>
            <w:tcW w:w="652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hideMark/>
          </w:tcPr>
          <w:p w14:paraId="08F53194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t xml:space="preserve">In particular, the </w:t>
            </w:r>
            <w:commentRangeStart w:id="39"/>
            <w:commentRangeStart w:id="40"/>
            <w:r w:rsidRPr="00313581">
              <w:rPr>
                <w:rFonts w:ascii="Calibri" w:eastAsia="Times New Roman" w:hAnsi="Calibri" w:cs="Calibri"/>
                <w:color w:val="000000"/>
              </w:rPr>
              <w:t>seminal article of Moore (1993) has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significantly contributed to popularizing business 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ecosys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>-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tems</w:t>
            </w:r>
            <w:commentRangeEnd w:id="39"/>
            <w:proofErr w:type="spellEnd"/>
            <w:r w:rsidR="00C378DF">
              <w:rPr>
                <w:rStyle w:val="CommentReference"/>
              </w:rPr>
              <w:commentReference w:id="39"/>
            </w:r>
            <w:commentRangeEnd w:id="40"/>
            <w:r w:rsidR="00C378DF">
              <w:rPr>
                <w:rStyle w:val="CommentReference"/>
              </w:rPr>
              <w:commentReference w:id="40"/>
            </w:r>
            <w:r w:rsidRPr="00313581">
              <w:rPr>
                <w:rFonts w:ascii="Calibri" w:eastAsia="Times New Roman" w:hAnsi="Calibri" w:cs="Calibri"/>
                <w:color w:val="000000"/>
              </w:rPr>
              <w:t>. It originates from the biological ecosystem, which is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a systemic demarcation of a natural environment consisting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of organisms and other physical and environmental factors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with which they interact (Tansley 1935</w:t>
            </w:r>
            <w:commentRangeStart w:id="41"/>
            <w:commentRangeStart w:id="42"/>
            <w:commentRangeStart w:id="43"/>
            <w:r w:rsidRPr="00313581">
              <w:rPr>
                <w:rFonts w:ascii="Calibri" w:eastAsia="Times New Roman" w:hAnsi="Calibri" w:cs="Calibri"/>
                <w:color w:val="000000"/>
              </w:rPr>
              <w:t>). Contrary to other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inter-organizational forms of cooperation, ecosystems are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inherently more dynamic since they revolve around a shared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purpose, such as customer innovation from data, and retain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the involved </w:t>
            </w:r>
            <w:commentRangeEnd w:id="41"/>
            <w:r w:rsidR="00431A0E">
              <w:rPr>
                <w:rStyle w:val="CommentReference"/>
              </w:rPr>
              <w:commentReference w:id="41"/>
            </w:r>
            <w:commentRangeEnd w:id="42"/>
            <w:r w:rsidR="00431A0E">
              <w:rPr>
                <w:rStyle w:val="CommentReference"/>
              </w:rPr>
              <w:commentReference w:id="42"/>
            </w:r>
            <w:commentRangeEnd w:id="43"/>
            <w:r w:rsidR="00431A0E">
              <w:rPr>
                <w:rStyle w:val="CommentReference"/>
              </w:rPr>
              <w:commentReference w:id="43"/>
            </w:r>
            <w:r w:rsidRPr="00313581">
              <w:rPr>
                <w:rFonts w:ascii="Calibri" w:eastAsia="Times New Roman" w:hAnsi="Calibri" w:cs="Calibri"/>
                <w:color w:val="000000"/>
              </w:rPr>
              <w:t>parties through a continuous balance of value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received and effort given, e</w:t>
            </w:r>
            <w:commentRangeStart w:id="44"/>
            <w:r w:rsidRPr="00313581">
              <w:rPr>
                <w:rFonts w:ascii="Calibri" w:eastAsia="Times New Roman" w:hAnsi="Calibri" w:cs="Calibri"/>
                <w:color w:val="000000"/>
              </w:rPr>
              <w:t>nabling organizations to enter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and exit freely </w:t>
            </w:r>
            <w:commentRangeEnd w:id="44"/>
            <w:r w:rsidR="00431A0E">
              <w:rPr>
                <w:rStyle w:val="CommentReference"/>
              </w:rPr>
              <w:commentReference w:id="44"/>
            </w:r>
            <w:r w:rsidRPr="00313581">
              <w:rPr>
                <w:rFonts w:ascii="Calibri" w:eastAsia="Times New Roman" w:hAnsi="Calibri" w:cs="Calibri"/>
                <w:color w:val="000000"/>
              </w:rPr>
              <w:t xml:space="preserve">(Otto 2022b). </w:t>
            </w:r>
          </w:p>
        </w:tc>
      </w:tr>
      <w:tr w:rsidR="00313581" w:rsidRPr="00313581" w14:paraId="6D0FBA33" w14:textId="77777777" w:rsidTr="00313581">
        <w:trPr>
          <w:trHeight w:val="8190"/>
        </w:trPr>
        <w:tc>
          <w:tcPr>
            <w:tcW w:w="254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hideMark/>
          </w:tcPr>
          <w:p w14:paraId="77A17BC4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lastRenderedPageBreak/>
              <w:t>Next-Generation Smart Environments: From System of Systems to Data Ecosystems</w:t>
            </w:r>
          </w:p>
        </w:tc>
        <w:tc>
          <w:tcPr>
            <w:tcW w:w="652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hideMark/>
          </w:tcPr>
          <w:p w14:paraId="3AF1E5F5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t>To understand the dynamics of a smart environment data ecosystem we can look to the literature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on SoS3 and business ecosystem5 to help us understand the different types of data ecosystem that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can exist. </w:t>
            </w:r>
          </w:p>
        </w:tc>
      </w:tr>
      <w:tr w:rsidR="00313581" w:rsidRPr="00313581" w14:paraId="451FDE17" w14:textId="77777777" w:rsidTr="00313581">
        <w:trPr>
          <w:trHeight w:val="8190"/>
        </w:trPr>
        <w:tc>
          <w:tcPr>
            <w:tcW w:w="254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0187F30A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lastRenderedPageBreak/>
              <w:t>Open data ecosystems: an international comparison</w:t>
            </w:r>
          </w:p>
        </w:tc>
        <w:tc>
          <w:tcPr>
            <w:tcW w:w="652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3357A9F5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ndeed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>, the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“</w:t>
            </w:r>
            <w:commentRangeStart w:id="45"/>
            <w:r w:rsidRPr="00313581">
              <w:rPr>
                <w:rFonts w:ascii="Calibri" w:eastAsia="Times New Roman" w:hAnsi="Calibri" w:cs="Calibri"/>
                <w:color w:val="000000"/>
              </w:rPr>
              <w:t>ecosystem” metaphor, an image drawn from nature, is used to convey the complex</w:t>
            </w:r>
            <w:commentRangeEnd w:id="45"/>
            <w:r w:rsidR="00A15FE1">
              <w:rPr>
                <w:rStyle w:val="CommentReference"/>
              </w:rPr>
              <w:commentReference w:id="45"/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commentRangeStart w:id="46"/>
            <w:r w:rsidRPr="00313581">
              <w:rPr>
                <w:rFonts w:ascii="Calibri" w:eastAsia="Times New Roman" w:hAnsi="Calibri" w:cs="Calibri"/>
                <w:color w:val="000000"/>
              </w:rPr>
              <w:t xml:space="preserve">interdependencies </w:t>
            </w:r>
            <w:commentRangeEnd w:id="46"/>
            <w:r w:rsidR="00A15FE1">
              <w:rPr>
                <w:rStyle w:val="CommentReference"/>
              </w:rPr>
              <w:commentReference w:id="46"/>
            </w:r>
            <w:r w:rsidRPr="00313581">
              <w:rPr>
                <w:rFonts w:ascii="Calibri" w:eastAsia="Times New Roman" w:hAnsi="Calibri" w:cs="Calibri"/>
                <w:color w:val="000000"/>
              </w:rPr>
              <w:t>between actors within and among diverse organizational contexts that are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responsible for producing data, creating the conditions in which data can be shared and,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ultimately, using government data to create value for the public. The metaphor has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resonated with practitioners and scholars alike because it foregrounds the </w:t>
            </w:r>
            <w:commentRangeStart w:id="47"/>
            <w:r w:rsidRPr="00313581">
              <w:rPr>
                <w:rFonts w:ascii="Calibri" w:eastAsia="Times New Roman" w:hAnsi="Calibri" w:cs="Calibri"/>
                <w:color w:val="000000"/>
              </w:rPr>
              <w:t>networks of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interactions </w:t>
            </w:r>
            <w:commentRangeEnd w:id="47"/>
            <w:r w:rsidR="009818E0">
              <w:rPr>
                <w:rStyle w:val="CommentReference"/>
              </w:rPr>
              <w:commentReference w:id="47"/>
            </w:r>
            <w:r w:rsidRPr="00313581">
              <w:rPr>
                <w:rFonts w:ascii="Calibri" w:eastAsia="Times New Roman" w:hAnsi="Calibri" w:cs="Calibri"/>
                <w:color w:val="000000"/>
              </w:rPr>
              <w:t>between stakeholders who are involved in data production, application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development, safeguarding privacy and security and use. Although ecosystems are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naturally occurring social phenomena, the metaphor has also resonated because it invites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scholars and managers to consider how </w:t>
            </w:r>
            <w:commentRangeStart w:id="48"/>
            <w:r w:rsidRPr="00313581">
              <w:rPr>
                <w:rFonts w:ascii="Calibri" w:eastAsia="Times New Roman" w:hAnsi="Calibri" w:cs="Calibri"/>
                <w:color w:val="000000"/>
              </w:rPr>
              <w:t>ecosystems can be cultivated to increase the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commentRangeEnd w:id="48"/>
            <w:r w:rsidR="009818E0">
              <w:rPr>
                <w:rStyle w:val="CommentReference"/>
              </w:rPr>
              <w:commentReference w:id="48"/>
            </w:r>
            <w:r w:rsidRPr="00313581">
              <w:rPr>
                <w:rFonts w:ascii="Calibri" w:eastAsia="Times New Roman" w:hAnsi="Calibri" w:cs="Calibri"/>
                <w:color w:val="000000"/>
              </w:rPr>
              <w:t>likelihood of achieving a particular managerial and policy vision (Harrison et al., 2012). [...] The metaphor of the ecosystem is widely used and studied in the literature of OGD, perhaps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because it provides </w:t>
            </w:r>
            <w:commentRangeStart w:id="49"/>
            <w:commentRangeStart w:id="50"/>
            <w:r w:rsidRPr="00313581">
              <w:rPr>
                <w:rFonts w:ascii="Calibri" w:eastAsia="Times New Roman" w:hAnsi="Calibri" w:cs="Calibri"/>
                <w:color w:val="000000"/>
              </w:rPr>
              <w:t xml:space="preserve">fertile conceptual ground </w:t>
            </w:r>
            <w:commentRangeEnd w:id="49"/>
            <w:r w:rsidR="00A756EF">
              <w:rPr>
                <w:rStyle w:val="CommentReference"/>
              </w:rPr>
              <w:commentReference w:id="49"/>
            </w:r>
            <w:commentRangeEnd w:id="50"/>
            <w:r w:rsidR="00A756EF">
              <w:rPr>
                <w:rStyle w:val="CommentReference"/>
              </w:rPr>
              <w:commentReference w:id="50"/>
            </w:r>
            <w:r w:rsidRPr="00313581">
              <w:rPr>
                <w:rFonts w:ascii="Calibri" w:eastAsia="Times New Roman" w:hAnsi="Calibri" w:cs="Calibri"/>
                <w:color w:val="000000"/>
              </w:rPr>
              <w:t>for exploring a wide range of issues that arise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when government, entrepreneurial and citizen actors must collaborate in the variety of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processes involved in producing and using data for public use. Parsons defines an ecosystem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as “</w:t>
            </w:r>
            <w:commentRangeStart w:id="51"/>
            <w:r w:rsidRPr="00313581">
              <w:rPr>
                <w:rFonts w:ascii="Calibri" w:eastAsia="Times New Roman" w:hAnsi="Calibri" w:cs="Calibri"/>
                <w:color w:val="000000"/>
              </w:rPr>
              <w:t>a system of people, practices, values, and technologies in a particular local environment</w:t>
            </w:r>
            <w:commentRangeEnd w:id="51"/>
            <w:r w:rsidR="004574FE">
              <w:rPr>
                <w:rStyle w:val="CommentReference"/>
              </w:rPr>
              <w:commentReference w:id="51"/>
            </w:r>
            <w:r w:rsidRPr="00313581">
              <w:rPr>
                <w:rFonts w:ascii="Calibri" w:eastAsia="Times New Roman" w:hAnsi="Calibri" w:cs="Calibri"/>
                <w:color w:val="000000"/>
              </w:rPr>
              <w:t>”;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in the present case, </w:t>
            </w:r>
            <w:commentRangeStart w:id="52"/>
            <w:r w:rsidRPr="00313581">
              <w:rPr>
                <w:rFonts w:ascii="Calibri" w:eastAsia="Times New Roman" w:hAnsi="Calibri" w:cs="Calibri"/>
                <w:color w:val="000000"/>
              </w:rPr>
              <w:t>the environment of the ecosystem is government, including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organizational practices, policies and technical platforms developed to facilitate the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development of the ecosystem</w:t>
            </w:r>
            <w:commentRangeEnd w:id="52"/>
            <w:r w:rsidR="00CF0F09">
              <w:rPr>
                <w:rStyle w:val="CommentReference"/>
              </w:rPr>
              <w:commentReference w:id="52"/>
            </w:r>
            <w:r w:rsidRPr="00313581">
              <w:rPr>
                <w:rFonts w:ascii="Calibri" w:eastAsia="Times New Roman" w:hAnsi="Calibri" w:cs="Calibri"/>
                <w:color w:val="000000"/>
              </w:rPr>
              <w:t>. However, with only one or two exceptions (Dawes et al., 2016),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there have been few attempts to map the system components of the metaphor onto their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empirical equivalents in government; instead, ecosystems are largely described in partial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terms. For example, scholars may focus on the nature of data itself </w:t>
            </w:r>
            <w:commentRangeStart w:id="53"/>
            <w:r w:rsidRPr="00313581">
              <w:rPr>
                <w:rFonts w:ascii="Calibri" w:eastAsia="Times New Roman" w:hAnsi="Calibri" w:cs="Calibri"/>
                <w:color w:val="000000"/>
              </w:rPr>
              <w:t>and the linkages between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data sets that increase value </w:t>
            </w:r>
            <w:commentRangeEnd w:id="53"/>
            <w:r w:rsidR="00FB3AFE">
              <w:rPr>
                <w:rStyle w:val="CommentReference"/>
              </w:rPr>
              <w:commentReference w:id="53"/>
            </w:r>
            <w:r w:rsidRPr="00313581">
              <w:rPr>
                <w:rFonts w:ascii="Calibri" w:eastAsia="Times New Roman" w:hAnsi="Calibri" w:cs="Calibri"/>
                <w:color w:val="000000"/>
              </w:rPr>
              <w:t xml:space="preserve">(Gama and 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Lóscio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, 2014) or they may explore </w:t>
            </w:r>
            <w:commentRangeStart w:id="54"/>
            <w:r w:rsidRPr="00313581">
              <w:rPr>
                <w:rFonts w:ascii="Calibri" w:eastAsia="Times New Roman" w:hAnsi="Calibri" w:cs="Calibri"/>
                <w:color w:val="000000"/>
              </w:rPr>
              <w:t>interactional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processes between data producers and business users </w:t>
            </w:r>
            <w:commentRangeEnd w:id="54"/>
            <w:r w:rsidR="00FB3AFE">
              <w:rPr>
                <w:rStyle w:val="CommentReference"/>
              </w:rPr>
              <w:commentReference w:id="54"/>
            </w:r>
            <w:r w:rsidRPr="00313581">
              <w:rPr>
                <w:rFonts w:ascii="Calibri" w:eastAsia="Times New Roman" w:hAnsi="Calibri" w:cs="Calibri"/>
                <w:color w:val="000000"/>
              </w:rPr>
              <w:t xml:space="preserve">that give rise to </w:t>
            </w:r>
            <w:commentRangeStart w:id="55"/>
            <w:r w:rsidRPr="00313581">
              <w:rPr>
                <w:rFonts w:ascii="Calibri" w:eastAsia="Times New Roman" w:hAnsi="Calibri" w:cs="Calibri"/>
                <w:color w:val="000000"/>
              </w:rPr>
              <w:t>innovative business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ideas </w:t>
            </w:r>
            <w:commentRangeEnd w:id="55"/>
            <w:r w:rsidR="00FB3AFE">
              <w:rPr>
                <w:rStyle w:val="CommentReference"/>
              </w:rPr>
              <w:commentReference w:id="55"/>
            </w:r>
            <w:r w:rsidRPr="00313581">
              <w:rPr>
                <w:rFonts w:ascii="Calibri" w:eastAsia="Times New Roman" w:hAnsi="Calibri" w:cs="Calibri"/>
                <w:color w:val="000000"/>
              </w:rPr>
              <w:t>(Janssen and Zuiderwijk, 2014). Some scholars focus on the micro dynamics of data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r w:rsidRPr="00313581">
              <w:rPr>
                <w:rFonts w:ascii="Calibri" w:eastAsia="Times New Roman" w:hAnsi="Calibri" w:cs="Calibri"/>
                <w:color w:val="000000"/>
              </w:rPr>
              <w:lastRenderedPageBreak/>
              <w:t>publication and application development (Pollock, 2011), whereas others theorize the larger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component subsystems of producers, infomediaries as intermediate consumers of data and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users (Ubaldi, 2013). In these kinds of research examples, the environment that is established,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inspired or constrained through government policy is the conceptual backdrop for ecosystem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activities but seldom receives more than scant description of its own overarching policy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frameworks. In what follows, we propose to foreground the basis or conditions for ecosystem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creation and development that are represented by government policy and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institutionalization, government data management and stakeholder involvement. These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dimensions are important from our perspective because they represent important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interactions at the intersection of policy, management and society (Figure 1).</w:t>
            </w:r>
          </w:p>
        </w:tc>
      </w:tr>
      <w:tr w:rsidR="00313581" w:rsidRPr="00313581" w14:paraId="11B35335" w14:textId="77777777" w:rsidTr="00313581">
        <w:trPr>
          <w:trHeight w:val="8190"/>
        </w:trPr>
        <w:tc>
          <w:tcPr>
            <w:tcW w:w="254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hideMark/>
          </w:tcPr>
          <w:p w14:paraId="66D5FE46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lastRenderedPageBreak/>
              <w:t>Ownership and control over publicly accessible platform data</w:t>
            </w:r>
          </w:p>
        </w:tc>
        <w:tc>
          <w:tcPr>
            <w:tcW w:w="652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hideMark/>
          </w:tcPr>
          <w:p w14:paraId="458EC89F" w14:textId="77777777" w:rsidR="00313581" w:rsidRPr="00313581" w:rsidRDefault="00313581" w:rsidP="000268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t>The “</w:t>
            </w:r>
            <w:commentRangeStart w:id="56"/>
            <w:r w:rsidRPr="00313581">
              <w:rPr>
                <w:rFonts w:ascii="Calibri" w:eastAsia="Times New Roman" w:hAnsi="Calibri" w:cs="Calibri"/>
                <w:color w:val="000000"/>
              </w:rPr>
              <w:t xml:space="preserve">ecosystem” metaphor </w:t>
            </w:r>
            <w:commentRangeEnd w:id="56"/>
            <w:r w:rsidR="000268C6">
              <w:rPr>
                <w:rStyle w:val="CommentReference"/>
              </w:rPr>
              <w:commentReference w:id="56"/>
            </w:r>
            <w:r w:rsidRPr="00313581">
              <w:rPr>
                <w:rFonts w:ascii="Calibri" w:eastAsia="Times New Roman" w:hAnsi="Calibri" w:cs="Calibri"/>
                <w:color w:val="000000"/>
              </w:rPr>
              <w:t>has become widely used in scientific and technological literature.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It builds upon the concept of natural ecosystems as </w:t>
            </w:r>
            <w:commentRangeStart w:id="57"/>
            <w:r w:rsidRPr="00313581">
              <w:rPr>
                <w:rFonts w:ascii="Calibri" w:eastAsia="Times New Roman" w:hAnsi="Calibri" w:cs="Calibri"/>
                <w:color w:val="000000"/>
              </w:rPr>
              <w:t>dynamic</w:t>
            </w:r>
            <w:commentRangeEnd w:id="57"/>
            <w:r w:rsidR="002B1E34">
              <w:rPr>
                <w:rStyle w:val="CommentReference"/>
              </w:rPr>
              <w:commentReference w:id="57"/>
            </w:r>
            <w:r w:rsidRPr="00313581"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commentRangeStart w:id="58"/>
            <w:r w:rsidRPr="00313581">
              <w:rPr>
                <w:rFonts w:ascii="Calibri" w:eastAsia="Times New Roman" w:hAnsi="Calibri" w:cs="Calibri"/>
                <w:color w:val="000000"/>
              </w:rPr>
              <w:t xml:space="preserve">evolving contexts </w:t>
            </w:r>
            <w:commentRangeEnd w:id="58"/>
            <w:r w:rsidR="002B1E34">
              <w:rPr>
                <w:rStyle w:val="CommentReference"/>
              </w:rPr>
              <w:commentReference w:id="58"/>
            </w:r>
            <w:r w:rsidRPr="00313581">
              <w:rPr>
                <w:rFonts w:ascii="Calibri" w:eastAsia="Times New Roman" w:hAnsi="Calibri" w:cs="Calibri"/>
                <w:color w:val="000000"/>
              </w:rPr>
              <w:t>in which there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are multiple interdependencies (Harrison et al., 2012). Zuiderwijk et al. (2014, p. 20) refer to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metaphorical ecosystems as reflecting “the dynamic </w:t>
            </w:r>
            <w:commentRangeStart w:id="59"/>
            <w:r w:rsidRPr="00313581">
              <w:rPr>
                <w:rFonts w:ascii="Calibri" w:eastAsia="Times New Roman" w:hAnsi="Calibri" w:cs="Calibri"/>
                <w:color w:val="000000"/>
              </w:rPr>
              <w:t xml:space="preserve">interaction </w:t>
            </w:r>
            <w:commentRangeEnd w:id="59"/>
            <w:r w:rsidR="002B1E34">
              <w:rPr>
                <w:rStyle w:val="CommentReference"/>
              </w:rPr>
              <w:commentReference w:id="59"/>
            </w:r>
            <w:r w:rsidRPr="00313581">
              <w:rPr>
                <w:rFonts w:ascii="Calibri" w:eastAsia="Times New Roman" w:hAnsi="Calibri" w:cs="Calibri"/>
                <w:color w:val="000000"/>
              </w:rPr>
              <w:t>between different factors in an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area.” More simply put, according to </w:t>
            </w:r>
            <w:r w:rsidRPr="00E0205B">
              <w:rPr>
                <w:rFonts w:ascii="Calibri" w:eastAsia="Times New Roman" w:hAnsi="Calibri" w:cs="Calibri"/>
                <w:b/>
                <w:bCs/>
                <w:color w:val="000000"/>
              </w:rPr>
              <w:t>Nardi and O’Day</w:t>
            </w:r>
            <w:r w:rsidRPr="00313581">
              <w:rPr>
                <w:rFonts w:ascii="Calibri" w:eastAsia="Times New Roman" w:hAnsi="Calibri" w:cs="Calibri"/>
                <w:color w:val="000000"/>
              </w:rPr>
              <w:t xml:space="preserve"> (1999, p. 49), an ecosystem is defined as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“</w:t>
            </w:r>
            <w:commentRangeStart w:id="60"/>
            <w:r w:rsidRPr="00313581">
              <w:rPr>
                <w:rFonts w:ascii="Calibri" w:eastAsia="Times New Roman" w:hAnsi="Calibri" w:cs="Calibri"/>
                <w:color w:val="000000"/>
              </w:rPr>
              <w:t>a system of people, practices, values, and technologies in a particular local environment.”</w:t>
            </w:r>
            <w:commentRangeEnd w:id="60"/>
            <w:r w:rsidR="002B1E34">
              <w:rPr>
                <w:rStyle w:val="CommentReference"/>
              </w:rPr>
              <w:commentReference w:id="60"/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Harrison et al. (2012, p. 906) observe that: “The dynamic of ecosystems is one </w:t>
            </w:r>
            <w:commentRangeStart w:id="61"/>
            <w:r w:rsidRPr="00313581">
              <w:rPr>
                <w:rFonts w:ascii="Calibri" w:eastAsia="Times New Roman" w:hAnsi="Calibri" w:cs="Calibri"/>
                <w:color w:val="000000"/>
              </w:rPr>
              <w:t>of flow and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movement </w:t>
            </w:r>
            <w:commentRangeEnd w:id="61"/>
            <w:r w:rsidR="002B1E34">
              <w:rPr>
                <w:rStyle w:val="CommentReference"/>
              </w:rPr>
              <w:commentReference w:id="61"/>
            </w:r>
            <w:r w:rsidRPr="00313581">
              <w:rPr>
                <w:rFonts w:ascii="Calibri" w:eastAsia="Times New Roman" w:hAnsi="Calibri" w:cs="Calibri"/>
                <w:color w:val="000000"/>
              </w:rPr>
              <w:t>– people, ideas, activities, and tools in motion as the ecosystem evolves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continuously in the form of components </w:t>
            </w:r>
            <w:commentRangeStart w:id="62"/>
            <w:r w:rsidRPr="00313581">
              <w:rPr>
                <w:rFonts w:ascii="Calibri" w:eastAsia="Times New Roman" w:hAnsi="Calibri" w:cs="Calibri"/>
                <w:color w:val="000000"/>
              </w:rPr>
              <w:t>that ‘adjust and are adjusted in relation to each other,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commentRangeEnd w:id="62"/>
            <w:r w:rsidR="00100021">
              <w:rPr>
                <w:rStyle w:val="CommentReference"/>
              </w:rPr>
              <w:commentReference w:id="62"/>
            </w:r>
            <w:r w:rsidRPr="00313581">
              <w:rPr>
                <w:rFonts w:ascii="Calibri" w:eastAsia="Times New Roman" w:hAnsi="Calibri" w:cs="Calibri"/>
                <w:color w:val="000000"/>
              </w:rPr>
              <w:t xml:space="preserve">always attempting </w:t>
            </w:r>
            <w:commentRangeStart w:id="63"/>
            <w:r w:rsidRPr="00313581">
              <w:rPr>
                <w:rFonts w:ascii="Calibri" w:eastAsia="Times New Roman" w:hAnsi="Calibri" w:cs="Calibri"/>
                <w:color w:val="000000"/>
              </w:rPr>
              <w:t>and never quite achieving a perfect fit</w:t>
            </w:r>
            <w:commentRangeEnd w:id="63"/>
            <w:r w:rsidR="00100021">
              <w:rPr>
                <w:rStyle w:val="CommentReference"/>
              </w:rPr>
              <w:commentReference w:id="63"/>
            </w:r>
            <w:r w:rsidRPr="00313581">
              <w:rPr>
                <w:rFonts w:ascii="Calibri" w:eastAsia="Times New Roman" w:hAnsi="Calibri" w:cs="Calibri"/>
                <w:color w:val="000000"/>
              </w:rPr>
              <w:t>.’ ”</w:t>
            </w:r>
          </w:p>
        </w:tc>
      </w:tr>
      <w:tr w:rsidR="00313581" w:rsidRPr="00313581" w14:paraId="646F1594" w14:textId="77777777" w:rsidTr="00313581">
        <w:trPr>
          <w:trHeight w:val="8190"/>
        </w:trPr>
        <w:tc>
          <w:tcPr>
            <w:tcW w:w="254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hideMark/>
          </w:tcPr>
          <w:p w14:paraId="2AF6FD7F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lastRenderedPageBreak/>
              <w:t>Requirements for water data ecosystems: results from a business ecosystem case study</w:t>
            </w:r>
          </w:p>
        </w:tc>
        <w:tc>
          <w:tcPr>
            <w:tcW w:w="652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hideMark/>
          </w:tcPr>
          <w:p w14:paraId="5A009C0A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t>he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data are distributed to different organizations’ systems and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is not harmonized or accessible via application program-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ming interfaces (APIs). Digital business ecosystems (DBEs)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(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Nachira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et al. 2007; Senyo et al. 2019) and data ecosystems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(Temesgen 2020) can offer solutions to these challenges and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foster </w:t>
            </w:r>
            <w:commentRangeStart w:id="64"/>
            <w:r w:rsidRPr="00313581">
              <w:rPr>
                <w:rFonts w:ascii="Calibri" w:eastAsia="Times New Roman" w:hAnsi="Calibri" w:cs="Calibri"/>
                <w:color w:val="000000"/>
              </w:rPr>
              <w:t>collaborative water data integration</w:t>
            </w:r>
            <w:commentRangeEnd w:id="64"/>
            <w:r w:rsidR="001D7459">
              <w:rPr>
                <w:rStyle w:val="CommentReference"/>
              </w:rPr>
              <w:commentReference w:id="64"/>
            </w:r>
            <w:r w:rsidRPr="00313581"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commentRangeStart w:id="65"/>
            <w:r w:rsidRPr="00313581">
              <w:rPr>
                <w:rFonts w:ascii="Calibri" w:eastAsia="Times New Roman" w:hAnsi="Calibri" w:cs="Calibri"/>
                <w:color w:val="000000"/>
              </w:rPr>
              <w:t>cross-sectoral</w:t>
            </w:r>
            <w:commentRangeEnd w:id="65"/>
            <w:r w:rsidR="001D7459">
              <w:rPr>
                <w:rStyle w:val="CommentReference"/>
              </w:rPr>
              <w:commentReference w:id="65"/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data use, and value creation. DBEs </w:t>
            </w:r>
            <w:commentRangeStart w:id="66"/>
            <w:r w:rsidRPr="00313581">
              <w:rPr>
                <w:rFonts w:ascii="Calibri" w:eastAsia="Times New Roman" w:hAnsi="Calibri" w:cs="Calibri"/>
                <w:color w:val="000000"/>
              </w:rPr>
              <w:t>can include a broad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range of stakeholders fro</w:t>
            </w:r>
            <w:commentRangeEnd w:id="66"/>
            <w:r w:rsidR="001D7459">
              <w:rPr>
                <w:rStyle w:val="CommentReference"/>
              </w:rPr>
              <w:commentReference w:id="66"/>
            </w:r>
            <w:r w:rsidRPr="00313581">
              <w:rPr>
                <w:rFonts w:ascii="Calibri" w:eastAsia="Times New Roman" w:hAnsi="Calibri" w:cs="Calibri"/>
                <w:color w:val="000000"/>
              </w:rPr>
              <w:t>m across the water and wastewater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spectrum, such as private and public utility peers, govern-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ment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bodies, technology providers, consultancies, 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indus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>-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try associations, and technology accelerators (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Giudicianni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et al. 2020). </w:t>
            </w:r>
            <w:commentRangeStart w:id="67"/>
            <w:r w:rsidRPr="00313581">
              <w:rPr>
                <w:rFonts w:ascii="Calibri" w:eastAsia="Times New Roman" w:hAnsi="Calibri" w:cs="Calibri"/>
                <w:color w:val="000000"/>
              </w:rPr>
              <w:t>DBEs evolve over time and typically there is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no centralized governance or operator for the entire DBE</w:t>
            </w:r>
            <w:commentRangeEnd w:id="67"/>
            <w:r w:rsidR="001D7459">
              <w:rPr>
                <w:rStyle w:val="CommentReference"/>
              </w:rPr>
              <w:commentReference w:id="67"/>
            </w:r>
            <w:r w:rsidRPr="00313581">
              <w:rPr>
                <w:rFonts w:ascii="Calibri" w:eastAsia="Times New Roman" w:hAnsi="Calibri" w:cs="Calibri"/>
                <w:color w:val="000000"/>
              </w:rPr>
              <w:t>.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Compared to DBEs in other domains, water data ecosystem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DBEs have special characteristics. The central 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stakehold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>-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ers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are the water utilities, which are usually municipal and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publicly owned corporations.</w:t>
            </w:r>
          </w:p>
        </w:tc>
      </w:tr>
      <w:tr w:rsidR="00313581" w:rsidRPr="00313581" w14:paraId="7A000940" w14:textId="77777777" w:rsidTr="00313581">
        <w:trPr>
          <w:trHeight w:val="8190"/>
        </w:trPr>
        <w:tc>
          <w:tcPr>
            <w:tcW w:w="254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hideMark/>
          </w:tcPr>
          <w:p w14:paraId="590FD528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lastRenderedPageBreak/>
              <w:t>Standards for Data Space Building Blocks</w:t>
            </w:r>
          </w:p>
        </w:tc>
        <w:tc>
          <w:tcPr>
            <w:tcW w:w="652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hideMark/>
          </w:tcPr>
          <w:p w14:paraId="2A8CE37D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t xml:space="preserve"> a digital ecosystem service design is proposed as a “secure, trusted and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commentRangeStart w:id="68"/>
            <w:r w:rsidRPr="00313581">
              <w:rPr>
                <w:rFonts w:ascii="Calibri" w:eastAsia="Times New Roman" w:hAnsi="Calibri" w:cs="Calibri"/>
                <w:color w:val="000000"/>
              </w:rPr>
              <w:t>seamless sharing of data</w:t>
            </w:r>
            <w:commentRangeEnd w:id="68"/>
            <w:r w:rsidR="001D7459">
              <w:rPr>
                <w:rStyle w:val="CommentReference"/>
              </w:rPr>
              <w:commentReference w:id="68"/>
            </w:r>
            <w:r w:rsidRPr="00313581">
              <w:rPr>
                <w:rFonts w:ascii="Calibri" w:eastAsia="Times New Roman" w:hAnsi="Calibri" w:cs="Calibri"/>
                <w:color w:val="000000"/>
              </w:rPr>
              <w:t>” [ 38]. They state the general principles as follows: Inclusiveness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(i.e., all datasets should be allowed in the data space); Fairness (i.e., provide equal 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possi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>-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bility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of access to the data space); Autonomy (i.e., each data source should maintain its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own management, while being allowed to be included in the data space).</w:t>
            </w:r>
          </w:p>
        </w:tc>
      </w:tr>
      <w:tr w:rsidR="00313581" w:rsidRPr="00313581" w14:paraId="52583342" w14:textId="77777777" w:rsidTr="00313581">
        <w:trPr>
          <w:trHeight w:val="3770"/>
        </w:trPr>
        <w:tc>
          <w:tcPr>
            <w:tcW w:w="254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6E6FCA18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t>Strategies for accelerating the adoption of materials informatics</w:t>
            </w:r>
          </w:p>
        </w:tc>
        <w:tc>
          <w:tcPr>
            <w:tcW w:w="652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10CAE24C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commentRangeStart w:id="69"/>
            <w:r w:rsidRPr="00313581">
              <w:rPr>
                <w:rFonts w:ascii="Calibri" w:eastAsia="Times New Roman" w:hAnsi="Calibri" w:cs="Calibri"/>
                <w:color w:val="000000"/>
              </w:rPr>
              <w:t xml:space="preserve">collaborations </w:t>
            </w:r>
            <w:commentRangeEnd w:id="69"/>
            <w:r w:rsidR="00040A14">
              <w:rPr>
                <w:rStyle w:val="CommentReference"/>
              </w:rPr>
              <w:commentReference w:id="69"/>
            </w:r>
            <w:r w:rsidRPr="00313581">
              <w:rPr>
                <w:rFonts w:ascii="Calibri" w:eastAsia="Times New Roman" w:hAnsi="Calibri" w:cs="Calibri"/>
                <w:color w:val="000000"/>
              </w:rPr>
              <w:t>that allow sci-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entists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to access a distributed ecosystem of HT synthesis, char-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acterization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>, and data infrastructure are necessary 62 along with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development of new HT experimental facilities.</w:t>
            </w:r>
          </w:p>
        </w:tc>
      </w:tr>
      <w:tr w:rsidR="00313581" w:rsidRPr="00313581" w14:paraId="581977DF" w14:textId="77777777" w:rsidTr="00313581">
        <w:trPr>
          <w:trHeight w:val="8190"/>
        </w:trPr>
        <w:tc>
          <w:tcPr>
            <w:tcW w:w="254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hideMark/>
          </w:tcPr>
          <w:p w14:paraId="1CB346EB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lastRenderedPageBreak/>
              <w:t>Structural Characteristics of Stakeholder Relationships and Value Chain Network in Data Exchange Ecosystem</w:t>
            </w:r>
          </w:p>
        </w:tc>
        <w:tc>
          <w:tcPr>
            <w:tcW w:w="652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hideMark/>
          </w:tcPr>
          <w:p w14:paraId="039722AA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t>However, unlike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other well-known business ecosystems such as the financial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markets and service ecosystems, the data exchange 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ecosys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>-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tem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is still developing. […] </w:t>
            </w:r>
            <w:commentRangeStart w:id="70"/>
            <w:r w:rsidRPr="00313581">
              <w:rPr>
                <w:rFonts w:ascii="Calibri" w:eastAsia="Times New Roman" w:hAnsi="Calibri" w:cs="Calibri"/>
                <w:color w:val="000000"/>
              </w:rPr>
              <w:t>The ecosystem is formed by the activities of people, and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the relationships consist of the exchange of resources, such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as money, services, or data</w:t>
            </w:r>
            <w:commentRangeEnd w:id="70"/>
            <w:r w:rsidR="000B24BF">
              <w:rPr>
                <w:rStyle w:val="CommentReference"/>
              </w:rPr>
              <w:commentReference w:id="70"/>
            </w:r>
            <w:r w:rsidRPr="00313581">
              <w:rPr>
                <w:rFonts w:ascii="Calibri" w:eastAsia="Times New Roman" w:hAnsi="Calibri" w:cs="Calibri"/>
                <w:color w:val="000000"/>
              </w:rPr>
              <w:t>. Therefore, stakeholder-centric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business understanding and analysis are essential approaches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which will allow us to assess the soundness of the emerging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ecosystem of data exchange. Although the data exchange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ecosystem is a kind of service ecosystem, the traditional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methods for service ecosystem focus on the system 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perfor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>-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mance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or governance and lack </w:t>
            </w:r>
            <w:commentRangeStart w:id="71"/>
            <w:r w:rsidRPr="00313581">
              <w:rPr>
                <w:rFonts w:ascii="Calibri" w:eastAsia="Times New Roman" w:hAnsi="Calibri" w:cs="Calibri"/>
                <w:color w:val="000000"/>
              </w:rPr>
              <w:t>the detailed value interactions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between stakeholders</w:t>
            </w:r>
            <w:commentRangeEnd w:id="71"/>
            <w:r w:rsidR="000B24BF">
              <w:rPr>
                <w:rStyle w:val="CommentReference"/>
              </w:rPr>
              <w:commentReference w:id="71"/>
            </w:r>
            <w:r w:rsidRPr="00313581">
              <w:rPr>
                <w:rFonts w:ascii="Calibri" w:eastAsia="Times New Roman" w:hAnsi="Calibri" w:cs="Calibri"/>
                <w:color w:val="000000"/>
              </w:rPr>
              <w:t xml:space="preserve"> [15], [16].</w:t>
            </w:r>
          </w:p>
        </w:tc>
      </w:tr>
      <w:tr w:rsidR="00313581" w:rsidRPr="00313581" w14:paraId="4E2AEF54" w14:textId="77777777" w:rsidTr="00313581">
        <w:trPr>
          <w:trHeight w:val="8190"/>
        </w:trPr>
        <w:tc>
          <w:tcPr>
            <w:tcW w:w="254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hideMark/>
          </w:tcPr>
          <w:p w14:paraId="13365018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lastRenderedPageBreak/>
              <w:t>Synergistic evolution mechanisms for improving open government data ecosystems using the Haken model</w:t>
            </w:r>
          </w:p>
        </w:tc>
        <w:tc>
          <w:tcPr>
            <w:tcW w:w="652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hideMark/>
          </w:tcPr>
          <w:p w14:paraId="1A0BB4FC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t>The ecosystem perspective offers new ideas for promoting value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creation in OGD. The </w:t>
            </w:r>
            <w:commentRangeStart w:id="72"/>
            <w:r w:rsidRPr="00313581">
              <w:rPr>
                <w:rFonts w:ascii="Calibri" w:eastAsia="Times New Roman" w:hAnsi="Calibri" w:cs="Calibri"/>
                <w:color w:val="000000"/>
              </w:rPr>
              <w:t xml:space="preserve">complexity and </w:t>
            </w:r>
            <w:commentRangeStart w:id="73"/>
            <w:r w:rsidRPr="00313581">
              <w:rPr>
                <w:rFonts w:ascii="Calibri" w:eastAsia="Times New Roman" w:hAnsi="Calibri" w:cs="Calibri"/>
                <w:color w:val="000000"/>
              </w:rPr>
              <w:t xml:space="preserve">holistic nature of OGD </w:t>
            </w:r>
            <w:commentRangeEnd w:id="72"/>
            <w:r w:rsidR="000B24BF">
              <w:rPr>
                <w:rStyle w:val="CommentReference"/>
              </w:rPr>
              <w:commentReference w:id="72"/>
            </w:r>
            <w:commentRangeEnd w:id="73"/>
            <w:r w:rsidR="000B24BF">
              <w:rPr>
                <w:rStyle w:val="CommentReference"/>
              </w:rPr>
              <w:commentReference w:id="73"/>
            </w:r>
            <w:r w:rsidRPr="00313581">
              <w:rPr>
                <w:rFonts w:ascii="Calibri" w:eastAsia="Times New Roman" w:hAnsi="Calibri" w:cs="Calibri"/>
                <w:color w:val="000000"/>
              </w:rPr>
              <w:t>have led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researchers to apply ecosystem theory (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Jacobides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, Cennamo, &amp; 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Gawer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>,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2018) and ecosystem structure theory (Adner, 2017) to OGD 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research.Just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like business ecosystems (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Kohtam¨aki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, Parida, 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Oghazi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>, Gebauer, &amp;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Baines, 2019), platform ecosystems (Nambisan, Zahra, &amp; Luo, 2019),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and innovation ecosystems (Xie &amp; Wang, 2020), OGD ecosystems have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strategic systems thinking (Harrison, Pardo, &amp; Cook, 2012). Planning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and designing OGD with an ecosystem approach can help facilitate the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use of data (Van Schalkwyk, Willmers, &amp; McNaughton, 2016) and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optimize governance processes and management practices</w:t>
            </w:r>
          </w:p>
        </w:tc>
      </w:tr>
      <w:tr w:rsidR="00313581" w:rsidRPr="00313581" w14:paraId="4C9383D8" w14:textId="77777777" w:rsidTr="00313581">
        <w:trPr>
          <w:trHeight w:val="8190"/>
        </w:trPr>
        <w:tc>
          <w:tcPr>
            <w:tcW w:w="254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24A66B6F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lastRenderedPageBreak/>
              <w:t>The Journey to Open Finance: Learning from the Open Banking Movement</w:t>
            </w:r>
          </w:p>
        </w:tc>
        <w:tc>
          <w:tcPr>
            <w:tcW w:w="652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5EE9DB6B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t>One of the most notable transformations relates to the creation of an open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finance ecosystem, regarded as an extension of the open banking trend. Pioneered in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Europe through the European Union (EU) Payment Services directive 2015/2366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(PSd2) 4 and the United Kingdom (UK) Open Banking Standard,5 open banking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permits third parties (usually Fintech start-ups) to access the account information of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bank customers or initiate payments. this data sharing mechanism requires the bank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customer consent and adequate technology to streamline communication between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banks and third parties, namely application programming interfaces.6 In practice,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banks ‘open’ their application programming interfaces to third parties, thus providing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them with account and payment related information. this will enable third parties to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develop new products 7 or make payments on behalf of the bank customers directly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from their accounts.8</w:t>
            </w:r>
          </w:p>
        </w:tc>
      </w:tr>
      <w:tr w:rsidR="00313581" w:rsidRPr="00313581" w14:paraId="7F9B47AF" w14:textId="77777777" w:rsidTr="00313581">
        <w:trPr>
          <w:trHeight w:val="8190"/>
        </w:trPr>
        <w:tc>
          <w:tcPr>
            <w:tcW w:w="254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356A0465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lastRenderedPageBreak/>
              <w:t>Towards value-creating and sustainable open data ecosystems: A comparative case study and a research agenda</w:t>
            </w:r>
          </w:p>
        </w:tc>
        <w:tc>
          <w:tcPr>
            <w:tcW w:w="652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705B74C3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t>In gen-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eral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terms, Nardi and O’Day (1999) define an ecosystem as “</w:t>
            </w:r>
            <w:commentRangeStart w:id="74"/>
            <w:r w:rsidRPr="00313581">
              <w:rPr>
                <w:rFonts w:ascii="Calibri" w:eastAsia="Times New Roman" w:hAnsi="Calibri" w:cs="Calibri"/>
                <w:color w:val="000000"/>
              </w:rPr>
              <w:t>a system of people, practices, values,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and technologies in a particular local environment”. </w:t>
            </w:r>
            <w:commentRangeEnd w:id="74"/>
            <w:r w:rsidR="002A5622">
              <w:rPr>
                <w:rStyle w:val="CommentReference"/>
              </w:rPr>
              <w:commentReference w:id="74"/>
            </w:r>
            <w:r w:rsidRPr="00313581">
              <w:rPr>
                <w:rFonts w:ascii="Calibri" w:eastAsia="Times New Roman" w:hAnsi="Calibri" w:cs="Calibri"/>
                <w:color w:val="000000"/>
              </w:rPr>
              <w:t xml:space="preserve">Ecosystems comprise various 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i</w:t>
            </w:r>
            <w:commentRangeStart w:id="75"/>
            <w:r w:rsidRPr="00313581">
              <w:rPr>
                <w:rFonts w:ascii="Calibri" w:eastAsia="Times New Roman" w:hAnsi="Calibri" w:cs="Calibri"/>
                <w:color w:val="000000"/>
              </w:rPr>
              <w:t>ntercommuni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>-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cating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>, relatively closely related, and strongly interdependent components</w:t>
            </w:r>
            <w:commentRangeEnd w:id="75"/>
            <w:r w:rsidR="002A5622">
              <w:rPr>
                <w:rStyle w:val="CommentReference"/>
              </w:rPr>
              <w:commentReference w:id="75"/>
            </w:r>
            <w:r w:rsidRPr="00313581">
              <w:rPr>
                <w:rFonts w:ascii="Calibri" w:eastAsia="Times New Roman" w:hAnsi="Calibri" w:cs="Calibri"/>
                <w:color w:val="000000"/>
              </w:rPr>
              <w:t xml:space="preserve">. </w:t>
            </w:r>
            <w:commentRangeStart w:id="76"/>
            <w:r w:rsidRPr="00313581">
              <w:rPr>
                <w:rFonts w:ascii="Calibri" w:eastAsia="Times New Roman" w:hAnsi="Calibri" w:cs="Calibri"/>
                <w:color w:val="000000"/>
              </w:rPr>
              <w:t xml:space="preserve">Nevertheless, 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ecosys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>-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tems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differ regarding their specific features</w:t>
            </w:r>
            <w:commentRangeEnd w:id="76"/>
            <w:r w:rsidR="002A5622">
              <w:rPr>
                <w:rStyle w:val="CommentReference"/>
              </w:rPr>
              <w:commentReference w:id="76"/>
            </w:r>
            <w:r w:rsidRPr="00313581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</w:tr>
      <w:tr w:rsidR="00313581" w:rsidRPr="00313581" w14:paraId="48137BEA" w14:textId="77777777" w:rsidTr="00313581">
        <w:trPr>
          <w:trHeight w:val="8190"/>
        </w:trPr>
        <w:tc>
          <w:tcPr>
            <w:tcW w:w="254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hideMark/>
          </w:tcPr>
          <w:p w14:paraId="031A05AE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lastRenderedPageBreak/>
              <w:t>Understanding the development of public data ecosystems: From a conceptual model to a six-generation model of the evolution of public data ecosystems</w:t>
            </w:r>
          </w:p>
        </w:tc>
        <w:tc>
          <w:tcPr>
            <w:tcW w:w="652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hideMark/>
          </w:tcPr>
          <w:p w14:paraId="1B272718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commentRangeStart w:id="77"/>
            <w:r w:rsidRPr="00313581">
              <w:rPr>
                <w:rFonts w:ascii="Calibri" w:eastAsia="Times New Roman" w:hAnsi="Calibri" w:cs="Calibri"/>
                <w:color w:val="000000"/>
              </w:rPr>
              <w:t>In comparison to “business ecosystems” and “software ecosystems”, data ecosystems depend on a large and diverse group of actors,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each with unique traits, skills, and expectations</w:t>
            </w:r>
            <w:commentRangeEnd w:id="77"/>
            <w:r w:rsidR="00E950E5">
              <w:rPr>
                <w:rStyle w:val="CommentReference"/>
              </w:rPr>
              <w:commentReference w:id="77"/>
            </w:r>
            <w:r w:rsidRPr="00313581">
              <w:rPr>
                <w:rFonts w:ascii="Calibri" w:eastAsia="Times New Roman" w:hAnsi="Calibri" w:cs="Calibri"/>
                <w:color w:val="000000"/>
              </w:rPr>
              <w:t>. Data ecosystems deal with heterogeneous resources, where actors may use a variety of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methods and environments to create and consume resources, as well as in different settings, where most elements are </w:t>
            </w:r>
            <w:commentRangeStart w:id="78"/>
            <w:r w:rsidRPr="00313581">
              <w:rPr>
                <w:rFonts w:ascii="Calibri" w:eastAsia="Times New Roman" w:hAnsi="Calibri" w:cs="Calibri"/>
                <w:color w:val="000000"/>
              </w:rPr>
              <w:t xml:space="preserve">dynamic </w:t>
            </w:r>
            <w:commentRangeEnd w:id="78"/>
            <w:r w:rsidR="00E950E5">
              <w:rPr>
                <w:rStyle w:val="CommentReference"/>
              </w:rPr>
              <w:commentReference w:id="78"/>
            </w:r>
            <w:r w:rsidRPr="00313581">
              <w:rPr>
                <w:rFonts w:ascii="Calibri" w:eastAsia="Times New Roman" w:hAnsi="Calibri" w:cs="Calibri"/>
                <w:color w:val="000000"/>
              </w:rPr>
              <w:t>and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evolve over time (Oliveira and 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L´oscio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, 2018). </w:t>
            </w:r>
          </w:p>
        </w:tc>
      </w:tr>
      <w:tr w:rsidR="00313581" w:rsidRPr="00313581" w14:paraId="6107DC8B" w14:textId="77777777" w:rsidTr="00313581">
        <w:trPr>
          <w:trHeight w:val="5800"/>
        </w:trPr>
        <w:tc>
          <w:tcPr>
            <w:tcW w:w="254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01E013D3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lastRenderedPageBreak/>
              <w:t>Can the opening of public data improve the quality of urban employment?-- evidence from China</w:t>
            </w:r>
          </w:p>
        </w:tc>
        <w:tc>
          <w:tcPr>
            <w:tcW w:w="652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06AAC9AE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t xml:space="preserve">we must foster a </w:t>
            </w:r>
            <w:commentRangeStart w:id="79"/>
            <w:r w:rsidRPr="00313581">
              <w:rPr>
                <w:rFonts w:ascii="Calibri" w:eastAsia="Times New Roman" w:hAnsi="Calibri" w:cs="Calibri"/>
                <w:color w:val="000000"/>
              </w:rPr>
              <w:t xml:space="preserve">collaborative innovation </w:t>
            </w:r>
            <w:commentRangeEnd w:id="79"/>
            <w:r w:rsidR="00644011">
              <w:rPr>
                <w:rStyle w:val="CommentReference"/>
              </w:rPr>
              <w:commentReference w:id="79"/>
            </w:r>
            <w:r w:rsidRPr="00313581">
              <w:rPr>
                <w:rFonts w:ascii="Calibri" w:eastAsia="Times New Roman" w:hAnsi="Calibri" w:cs="Calibri"/>
                <w:color w:val="000000"/>
              </w:rPr>
              <w:t>ecosystem that integrates government, enterprises, universities, and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research institutions, thereby leveraging the opportunities presented by public data openness to generate a higher caliber of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employment opportunities.</w:t>
            </w:r>
          </w:p>
        </w:tc>
      </w:tr>
      <w:tr w:rsidR="00313581" w:rsidRPr="00313581" w14:paraId="7043F2AC" w14:textId="77777777" w:rsidTr="00313581">
        <w:trPr>
          <w:trHeight w:val="6960"/>
        </w:trPr>
        <w:tc>
          <w:tcPr>
            <w:tcW w:w="254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hideMark/>
          </w:tcPr>
          <w:p w14:paraId="0CA2DC1D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t xml:space="preserve">Connecting verified databases with clinical practice and the 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patientâ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>€™ s experience through omnichannel communication</w:t>
            </w:r>
          </w:p>
        </w:tc>
        <w:tc>
          <w:tcPr>
            <w:tcW w:w="652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hideMark/>
          </w:tcPr>
          <w:p w14:paraId="6C64C0C3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t xml:space="preserve">We have published the first version of the software that 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automati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>-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cally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allows communication among the Digital Health Ecosystem (DHE),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patients, and healthcare professionals via e-mail [9]. </w:t>
            </w:r>
          </w:p>
        </w:tc>
      </w:tr>
      <w:tr w:rsidR="00313581" w:rsidRPr="00313581" w14:paraId="037D9273" w14:textId="77777777" w:rsidTr="00313581">
        <w:trPr>
          <w:trHeight w:val="8190"/>
        </w:trPr>
        <w:tc>
          <w:tcPr>
            <w:tcW w:w="254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4C8F7041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lastRenderedPageBreak/>
              <w:t>Digital transformation and innovation and business ecosystems: A bibliometric analysis for conceptual insights and collaborative practices for ecosystem innovation</w:t>
            </w:r>
          </w:p>
        </w:tc>
        <w:tc>
          <w:tcPr>
            <w:tcW w:w="652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631DA631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t>These practices and research on the “digital innovation ecosystem” underscore the broader need to understand DT from an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ecosystem perspective beyond the organization’s perspective. Given DT’s </w:t>
            </w:r>
            <w:commentRangeStart w:id="80"/>
            <w:r w:rsidRPr="00313581">
              <w:rPr>
                <w:rFonts w:ascii="Calibri" w:eastAsia="Times New Roman" w:hAnsi="Calibri" w:cs="Calibri"/>
                <w:color w:val="000000"/>
              </w:rPr>
              <w:t>multidisciplinary and cross-sectoral feature</w:t>
            </w:r>
            <w:commentRangeEnd w:id="80"/>
            <w:r w:rsidR="00935B1A">
              <w:rPr>
                <w:rStyle w:val="CommentReference"/>
              </w:rPr>
              <w:commentReference w:id="80"/>
            </w:r>
            <w:r w:rsidRPr="00313581">
              <w:rPr>
                <w:rFonts w:ascii="Calibri" w:eastAsia="Times New Roman" w:hAnsi="Calibri" w:cs="Calibri"/>
                <w:color w:val="000000"/>
              </w:rPr>
              <w:t>s, conceptual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insights and collaborative practices can lead to meaningful synthesis for the notion of “ecosystem innovation,” as described by Atluri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and Dietz (2023, pp. 129 and 3). This approach welcomes and allows innovators, entrepreneurs, and stakeholders to find their places,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choose their roles, and pick the right collaborators in a </w:t>
            </w:r>
            <w:commentRangeStart w:id="81"/>
            <w:r w:rsidRPr="00313581">
              <w:rPr>
                <w:rFonts w:ascii="Calibri" w:eastAsia="Times New Roman" w:hAnsi="Calibri" w:cs="Calibri"/>
                <w:color w:val="000000"/>
              </w:rPr>
              <w:t>connected complex community of interacting digital and physical organisms</w:t>
            </w:r>
            <w:commentRangeEnd w:id="81"/>
            <w:r w:rsidR="00935B1A">
              <w:rPr>
                <w:rStyle w:val="CommentReference"/>
              </w:rPr>
              <w:commentReference w:id="81"/>
            </w:r>
            <w:r w:rsidRPr="00313581">
              <w:rPr>
                <w:rFonts w:ascii="Calibri" w:eastAsia="Times New Roman" w:hAnsi="Calibri" w:cs="Calibri"/>
                <w:color w:val="000000"/>
              </w:rPr>
              <w:t>.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This conceptualization of innovation processes from an ecosystem perspective can take on a natural ecosystem perspective with the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mention of physical organisms. Developing digital and physical solutions to achieve the SDGs at systemic or fundamental levels implies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the potential fundamental impacts of green digital transformation, i.e., DT for sustainable development.</w:t>
            </w:r>
          </w:p>
        </w:tc>
      </w:tr>
      <w:tr w:rsidR="00313581" w:rsidRPr="00313581" w14:paraId="0F35C61F" w14:textId="77777777" w:rsidTr="00313581">
        <w:trPr>
          <w:trHeight w:val="8190"/>
        </w:trPr>
        <w:tc>
          <w:tcPr>
            <w:tcW w:w="254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hideMark/>
          </w:tcPr>
          <w:p w14:paraId="544F79B6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lastRenderedPageBreak/>
              <w:t>Enhancement of the distribution process on light logistics SMEs in times post-pandemic Covid-19 with Ukraine-Russia conflict by lean logistics and big data</w:t>
            </w:r>
          </w:p>
        </w:tc>
        <w:tc>
          <w:tcPr>
            <w:tcW w:w="652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hideMark/>
          </w:tcPr>
          <w:p w14:paraId="35801F19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t>For organizations to fully leverage Big Data’s potential benefits, they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must </w:t>
            </w:r>
            <w:commentRangeStart w:id="82"/>
            <w:r w:rsidRPr="00313581">
              <w:rPr>
                <w:rFonts w:ascii="Calibri" w:eastAsia="Times New Roman" w:hAnsi="Calibri" w:cs="Calibri"/>
                <w:color w:val="000000"/>
              </w:rPr>
              <w:t>operate synergistically as an ecosystem</w:t>
            </w:r>
            <w:commentRangeEnd w:id="82"/>
            <w:r w:rsidR="00A96E0A">
              <w:rPr>
                <w:rStyle w:val="CommentReference"/>
              </w:rPr>
              <w:commentReference w:id="82"/>
            </w:r>
            <w:r w:rsidRPr="00313581">
              <w:rPr>
                <w:rFonts w:ascii="Calibri" w:eastAsia="Times New Roman" w:hAnsi="Calibri" w:cs="Calibri"/>
                <w:color w:val="000000"/>
              </w:rPr>
              <w:t xml:space="preserve">. This necessitates </w:t>
            </w:r>
            <w:commentRangeStart w:id="83"/>
            <w:r w:rsidRPr="00313581">
              <w:rPr>
                <w:rFonts w:ascii="Calibri" w:eastAsia="Times New Roman" w:hAnsi="Calibri" w:cs="Calibri"/>
                <w:color w:val="000000"/>
              </w:rPr>
              <w:t>long-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term data collection</w:t>
            </w:r>
            <w:commentRangeEnd w:id="83"/>
            <w:r w:rsidR="00A96E0A">
              <w:rPr>
                <w:rStyle w:val="CommentReference"/>
              </w:rPr>
              <w:commentReference w:id="83"/>
            </w:r>
            <w:r w:rsidRPr="00313581">
              <w:rPr>
                <w:rFonts w:ascii="Calibri" w:eastAsia="Times New Roman" w:hAnsi="Calibri" w:cs="Calibri"/>
                <w:color w:val="000000"/>
              </w:rPr>
              <w:t>, acknowledging multiple hierarchical layers, and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fostering </w:t>
            </w:r>
            <w:commentRangeStart w:id="84"/>
            <w:r w:rsidRPr="00313581">
              <w:rPr>
                <w:rFonts w:ascii="Calibri" w:eastAsia="Times New Roman" w:hAnsi="Calibri" w:cs="Calibri"/>
                <w:color w:val="000000"/>
              </w:rPr>
              <w:t xml:space="preserve">collaboration </w:t>
            </w:r>
            <w:commentRangeEnd w:id="84"/>
            <w:r w:rsidR="00A96E0A">
              <w:rPr>
                <w:rStyle w:val="CommentReference"/>
              </w:rPr>
              <w:commentReference w:id="84"/>
            </w:r>
            <w:r w:rsidRPr="00313581">
              <w:rPr>
                <w:rFonts w:ascii="Calibri" w:eastAsia="Times New Roman" w:hAnsi="Calibri" w:cs="Calibri"/>
                <w:color w:val="000000"/>
              </w:rPr>
              <w:t>among stakeholders (Tang et al., 2022). The Big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commentRangeStart w:id="85"/>
            <w:r w:rsidRPr="00313581">
              <w:rPr>
                <w:rFonts w:ascii="Calibri" w:eastAsia="Times New Roman" w:hAnsi="Calibri" w:cs="Calibri"/>
                <w:color w:val="000000"/>
              </w:rPr>
              <w:t>Data value chain originates within business ecosystems, facilitating the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commentRangeEnd w:id="85"/>
            <w:r w:rsidR="00A96E0A">
              <w:rPr>
                <w:rStyle w:val="CommentReference"/>
              </w:rPr>
              <w:commentReference w:id="85"/>
            </w:r>
            <w:r w:rsidRPr="00313581">
              <w:rPr>
                <w:rFonts w:ascii="Calibri" w:eastAsia="Times New Roman" w:hAnsi="Calibri" w:cs="Calibri"/>
                <w:color w:val="000000"/>
              </w:rPr>
              <w:t>modeling of high-level activities within information systems. It is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through the evolution of these ecosystems that the foundation for sus-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tainable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societies is laid (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Aliahmadi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et al., 2022). Data has become an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essential resource for value creation in today’s world. Therefore, Big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Data is characterized by the ability to deploy technology and talent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efficiently in capturing, storing, and analyzing data to foster value 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cre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>-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ation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and drive change (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Albarqi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&amp; Qureshi, 2018). However, 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estab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>-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lishing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a robust analytics capability requires investments in various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resources, including personnel, processes, and data and analytics tech-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nologies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(Quiroz-Flores et al., 2022). These resources, which can be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categorized into tangible, intangible, and human skills, are aimed at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enhancing performance and securing a competitive edge for 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organiza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>-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tions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Balakannan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et al., 2016).</w:t>
            </w:r>
          </w:p>
        </w:tc>
      </w:tr>
      <w:tr w:rsidR="00313581" w:rsidRPr="00313581" w14:paraId="35610F76" w14:textId="77777777" w:rsidTr="00313581">
        <w:trPr>
          <w:trHeight w:val="5510"/>
        </w:trPr>
        <w:tc>
          <w:tcPr>
            <w:tcW w:w="254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4CEE2801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lastRenderedPageBreak/>
              <w:t>EuProGigant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Resilience Approach: A Concept for Strengthening Resilience in the Manufacturing Industry on the Shop Floor.</w:t>
            </w:r>
          </w:p>
        </w:tc>
        <w:tc>
          <w:tcPr>
            <w:tcW w:w="652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3E78A50F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t xml:space="preserve">Ecosystems </w:t>
            </w:r>
            <w:commentRangeStart w:id="86"/>
            <w:commentRangeStart w:id="87"/>
            <w:r w:rsidRPr="00313581">
              <w:rPr>
                <w:rFonts w:ascii="Calibri" w:eastAsia="Times New Roman" w:hAnsi="Calibri" w:cs="Calibri"/>
                <w:color w:val="000000"/>
              </w:rPr>
              <w:t>are complex systems with many networking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possibilities. </w:t>
            </w:r>
            <w:commentRangeEnd w:id="86"/>
            <w:r w:rsidR="009C7A27">
              <w:rPr>
                <w:rStyle w:val="CommentReference"/>
              </w:rPr>
              <w:commentReference w:id="86"/>
            </w:r>
            <w:commentRangeEnd w:id="87"/>
            <w:r w:rsidR="009C7A27">
              <w:rPr>
                <w:rStyle w:val="CommentReference"/>
              </w:rPr>
              <w:commentReference w:id="87"/>
            </w:r>
            <w:commentRangeStart w:id="88"/>
            <w:commentRangeStart w:id="89"/>
            <w:commentRangeStart w:id="90"/>
            <w:r w:rsidRPr="00313581">
              <w:rPr>
                <w:rFonts w:ascii="Calibri" w:eastAsia="Times New Roman" w:hAnsi="Calibri" w:cs="Calibri"/>
                <w:color w:val="000000"/>
              </w:rPr>
              <w:t>Digital tools are essential for harnessing these to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overview and monitor transparency relationships and to develop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resilience in the face of disruptions.</w:t>
            </w:r>
            <w:commentRangeEnd w:id="88"/>
            <w:r w:rsidR="009C7A27">
              <w:rPr>
                <w:rStyle w:val="CommentReference"/>
              </w:rPr>
              <w:commentReference w:id="88"/>
            </w:r>
            <w:commentRangeEnd w:id="89"/>
            <w:r w:rsidR="002F7796">
              <w:rPr>
                <w:rStyle w:val="CommentReference"/>
              </w:rPr>
              <w:commentReference w:id="89"/>
            </w:r>
            <w:commentRangeEnd w:id="90"/>
            <w:r w:rsidR="002F7796">
              <w:rPr>
                <w:rStyle w:val="CommentReference"/>
              </w:rPr>
              <w:commentReference w:id="90"/>
            </w:r>
          </w:p>
        </w:tc>
      </w:tr>
      <w:tr w:rsidR="00313581" w:rsidRPr="00313581" w14:paraId="7B2685D6" w14:textId="77777777" w:rsidTr="00313581">
        <w:trPr>
          <w:trHeight w:val="4060"/>
        </w:trPr>
        <w:tc>
          <w:tcPr>
            <w:tcW w:w="254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53C0A739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t>Filling the Semantics Gap in Industrial Communication: Middleware+ for an Internet of Production</w:t>
            </w:r>
          </w:p>
        </w:tc>
        <w:tc>
          <w:tcPr>
            <w:tcW w:w="652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5549614C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t>Structure of a Middleware+ embedded in the industrial enterprise ecosystem. Analytics tools access an entirely structured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set of variables despite partial lack of semantic capabilities in the industrial field level.</w:t>
            </w:r>
          </w:p>
        </w:tc>
      </w:tr>
      <w:tr w:rsidR="00313581" w:rsidRPr="00313581" w14:paraId="5258AE2A" w14:textId="77777777" w:rsidTr="00313581">
        <w:trPr>
          <w:trHeight w:val="8190"/>
        </w:trPr>
        <w:tc>
          <w:tcPr>
            <w:tcW w:w="254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16DE3BE6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lastRenderedPageBreak/>
              <w:t>Open Government Data (OGD) as a catalyst for smart city development: Empirical evidence from Chinese cities</w:t>
            </w:r>
          </w:p>
        </w:tc>
        <w:tc>
          <w:tcPr>
            <w:tcW w:w="652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73064381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t>These models recognized the complex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interplay between various urban systems and stakeholders. Recent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frameworks have further refined these concepts. 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Appio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et al. (2019)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focus on technology, human capital, and institutions, highlighting the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importance of innovation ecosystems. Mora et al. (2019) provide a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granular view of six components, closely aligning with Giffinger et al.’s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(2007) original model. Overall, frameworks often vary in scope but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generally integrate essential elements that encompass technological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infrastructure, human and social capital, governance, and economic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development.</w:t>
            </w:r>
          </w:p>
        </w:tc>
      </w:tr>
      <w:tr w:rsidR="00313581" w:rsidRPr="00313581" w14:paraId="33D2FBA8" w14:textId="77777777" w:rsidTr="00313581">
        <w:trPr>
          <w:trHeight w:val="8190"/>
        </w:trPr>
        <w:tc>
          <w:tcPr>
            <w:tcW w:w="254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hideMark/>
          </w:tcPr>
          <w:p w14:paraId="3A44FF08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lastRenderedPageBreak/>
              <w:t xml:space="preserve">Public participation in the 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Geoweb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era: Defining a typology for geo-participation in local governments</w:t>
            </w:r>
          </w:p>
        </w:tc>
        <w:tc>
          <w:tcPr>
            <w:tcW w:w="652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hideMark/>
          </w:tcPr>
          <w:p w14:paraId="0886BB7A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t xml:space="preserve"> Similar to open data and innovation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ecosystem suggested by Gagliardi et al. (2015), it is important to leverage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data needs of both governments and citizens and generate mechanisms to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provide feedback and initiate secondary uses of geospatial data (i.e. use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data for app development, produce public services, etc.).</w:t>
            </w:r>
          </w:p>
        </w:tc>
      </w:tr>
      <w:tr w:rsidR="00313581" w:rsidRPr="00313581" w14:paraId="3D4C2113" w14:textId="77777777" w:rsidTr="00313581">
        <w:trPr>
          <w:trHeight w:val="8190"/>
        </w:trPr>
        <w:tc>
          <w:tcPr>
            <w:tcW w:w="254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0D40B4EF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lastRenderedPageBreak/>
              <w:t>Toward born sharing: The sharing economy evolution enabled by the digital ecosystems</w:t>
            </w:r>
          </w:p>
        </w:tc>
        <w:tc>
          <w:tcPr>
            <w:tcW w:w="652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76C9F86B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t>Following digital platform studies, the concept of the digital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ecosystem has received increasing attention in the existing innovation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and strategy literature since contemporary businesses compete at the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level of business ecosystems in the arena of digital economy (M ̈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akinen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et al., 2014; Rong, 2022). By </w:t>
            </w:r>
            <w:commentRangeStart w:id="91"/>
            <w:r w:rsidRPr="00313581">
              <w:rPr>
                <w:rFonts w:ascii="Calibri" w:eastAsia="Times New Roman" w:hAnsi="Calibri" w:cs="Calibri"/>
                <w:color w:val="000000"/>
              </w:rPr>
              <w:t>using several ecological metaphors, Moore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(1993) first introduced the concept of business ecosystem into man-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agement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research </w:t>
            </w:r>
            <w:commentRangeEnd w:id="91"/>
            <w:r w:rsidR="00761E26">
              <w:rPr>
                <w:rStyle w:val="CommentReference"/>
              </w:rPr>
              <w:commentReference w:id="91"/>
            </w:r>
            <w:r w:rsidRPr="00313581">
              <w:rPr>
                <w:rFonts w:ascii="Calibri" w:eastAsia="Times New Roman" w:hAnsi="Calibri" w:cs="Calibri"/>
                <w:color w:val="000000"/>
              </w:rPr>
              <w:t xml:space="preserve">and </w:t>
            </w:r>
            <w:commentRangeStart w:id="92"/>
            <w:r w:rsidRPr="00313581">
              <w:rPr>
                <w:rFonts w:ascii="Calibri" w:eastAsia="Times New Roman" w:hAnsi="Calibri" w:cs="Calibri"/>
                <w:color w:val="000000"/>
              </w:rPr>
              <w:t>claimed that firms are embedded in a business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environment, which is similar to the natural </w:t>
            </w:r>
            <w:commentRangeStart w:id="93"/>
            <w:r w:rsidRPr="00313581">
              <w:rPr>
                <w:rFonts w:ascii="Calibri" w:eastAsia="Times New Roman" w:hAnsi="Calibri" w:cs="Calibri"/>
                <w:color w:val="000000"/>
              </w:rPr>
              <w:t xml:space="preserve">environment where coevolution exists </w:t>
            </w:r>
            <w:commentRangeEnd w:id="92"/>
            <w:r w:rsidR="00603FDC">
              <w:rPr>
                <w:rStyle w:val="CommentReference"/>
              </w:rPr>
              <w:commentReference w:id="92"/>
            </w:r>
            <w:r w:rsidRPr="00313581">
              <w:rPr>
                <w:rFonts w:ascii="Calibri" w:eastAsia="Times New Roman" w:hAnsi="Calibri" w:cs="Calibri"/>
                <w:color w:val="000000"/>
              </w:rPr>
              <w:t>(</w:t>
            </w:r>
            <w:commentRangeEnd w:id="93"/>
            <w:r w:rsidR="00603FDC">
              <w:rPr>
                <w:rStyle w:val="CommentReference"/>
              </w:rPr>
              <w:commentReference w:id="93"/>
            </w:r>
            <w:r w:rsidRPr="00313581">
              <w:rPr>
                <w:rFonts w:ascii="Calibri" w:eastAsia="Times New Roman" w:hAnsi="Calibri" w:cs="Calibri"/>
                <w:color w:val="000000"/>
              </w:rPr>
              <w:t xml:space="preserve">Moore et al., 2022). As a matter of fact, there exist different terms generated from the notion of </w:t>
            </w:r>
            <w:commentRangeStart w:id="94"/>
            <w:r w:rsidRPr="00313581">
              <w:rPr>
                <w:rFonts w:ascii="Calibri" w:eastAsia="Times New Roman" w:hAnsi="Calibri" w:cs="Calibri"/>
                <w:color w:val="000000"/>
              </w:rPr>
              <w:t>the biological ecosystem,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namely innovation ecosystem, industrial ecosystem, digital business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ecosystem and knowledge ecosystem </w:t>
            </w:r>
            <w:commentRangeEnd w:id="94"/>
            <w:r w:rsidR="00B91D9F">
              <w:rPr>
                <w:rStyle w:val="CommentReference"/>
              </w:rPr>
              <w:commentReference w:id="94"/>
            </w:r>
            <w:r w:rsidRPr="00313581">
              <w:rPr>
                <w:rFonts w:ascii="Calibri" w:eastAsia="Times New Roman" w:hAnsi="Calibri" w:cs="Calibri"/>
                <w:color w:val="000000"/>
              </w:rPr>
              <w:t>(Peltoniemi and Vuori, 2004).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Different definitions and foci are adopted in ecosystem research ac-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cording to the research questions and fields explored. As one of the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earliest contributors to ecosystem theory, </w:t>
            </w:r>
            <w:proofErr w:type="spellStart"/>
            <w:r w:rsidRPr="008C46E3">
              <w:rPr>
                <w:rFonts w:ascii="Calibri" w:eastAsia="Times New Roman" w:hAnsi="Calibri" w:cs="Calibri"/>
                <w:b/>
                <w:bCs/>
                <w:color w:val="000000"/>
              </w:rPr>
              <w:t>Gawer</w:t>
            </w:r>
            <w:proofErr w:type="spellEnd"/>
            <w:r w:rsidRPr="008C46E3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and Cusumano (2014:</w:t>
            </w:r>
            <w:r w:rsidRPr="008C46E3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  <w:t xml:space="preserve">417) </w:t>
            </w:r>
            <w:commentRangeStart w:id="95"/>
            <w:r w:rsidRPr="008C46E3">
              <w:rPr>
                <w:rFonts w:ascii="Calibri" w:eastAsia="Times New Roman" w:hAnsi="Calibri" w:cs="Calibri"/>
                <w:b/>
                <w:bCs/>
                <w:color w:val="000000"/>
              </w:rPr>
              <w:t>link</w:t>
            </w:r>
            <w:r w:rsidRPr="00313581">
              <w:rPr>
                <w:rFonts w:ascii="Calibri" w:eastAsia="Times New Roman" w:hAnsi="Calibri" w:cs="Calibri"/>
                <w:color w:val="000000"/>
              </w:rPr>
              <w:t xml:space="preserve"> platform and ecosystem literature by illustrating how </w:t>
            </w:r>
            <w:commentRangeStart w:id="96"/>
            <w:r w:rsidRPr="00313581">
              <w:rPr>
                <w:rFonts w:ascii="Calibri" w:eastAsia="Times New Roman" w:hAnsi="Calibri" w:cs="Calibri"/>
                <w:color w:val="000000"/>
              </w:rPr>
              <w:t>internal</w:t>
            </w:r>
            <w:commentRangeEnd w:id="95"/>
            <w:r w:rsidR="00B91D9F">
              <w:rPr>
                <w:rStyle w:val="CommentReference"/>
              </w:rPr>
              <w:commentReference w:id="95"/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and external platforms can impact complementary innovation</w:t>
            </w:r>
            <w:commentRangeEnd w:id="96"/>
            <w:r w:rsidR="00F971AB">
              <w:rPr>
                <w:rStyle w:val="CommentReference"/>
              </w:rPr>
              <w:commentReference w:id="96"/>
            </w:r>
            <w:r w:rsidRPr="00313581">
              <w:rPr>
                <w:rFonts w:ascii="Calibri" w:eastAsia="Times New Roman" w:hAnsi="Calibri" w:cs="Calibri"/>
                <w:color w:val="000000"/>
              </w:rPr>
              <w:t>, and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conceptualize Intel’s innovation pattern as </w:t>
            </w:r>
            <w:commentRangeStart w:id="97"/>
            <w:r w:rsidRPr="00313581">
              <w:rPr>
                <w:rFonts w:ascii="Calibri" w:eastAsia="Times New Roman" w:hAnsi="Calibri" w:cs="Calibri"/>
                <w:color w:val="000000"/>
              </w:rPr>
              <w:t>“platform-based ecosystem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commentRangeEnd w:id="97"/>
            <w:r w:rsidR="006177AC">
              <w:rPr>
                <w:rStyle w:val="CommentReference"/>
              </w:rPr>
              <w:commentReference w:id="97"/>
            </w:r>
            <w:r w:rsidRPr="00313581">
              <w:rPr>
                <w:rFonts w:ascii="Calibri" w:eastAsia="Times New Roman" w:hAnsi="Calibri" w:cs="Calibri"/>
                <w:color w:val="000000"/>
              </w:rPr>
              <w:t>innovation” where industry platforms function as a technological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foundation at the heart of innovative business ecosystems. From a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sociotechnical view, de 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Reuver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et al. (2018) distinguish </w:t>
            </w:r>
            <w:commentRangeStart w:id="98"/>
            <w:commentRangeStart w:id="99"/>
            <w:commentRangeStart w:id="100"/>
            <w:r w:rsidRPr="00313581">
              <w:rPr>
                <w:rFonts w:ascii="Calibri" w:eastAsia="Times New Roman" w:hAnsi="Calibri" w:cs="Calibri"/>
                <w:color w:val="000000"/>
              </w:rPr>
              <w:t>“digital plat-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form” from “digital ecosystem”, </w:t>
            </w:r>
            <w:commentRangeEnd w:id="98"/>
            <w:r w:rsidR="00F971AB">
              <w:rPr>
                <w:rStyle w:val="CommentReference"/>
              </w:rPr>
              <w:commentReference w:id="98"/>
            </w:r>
            <w:commentRangeEnd w:id="99"/>
            <w:r w:rsidR="00F971AB">
              <w:rPr>
                <w:rStyle w:val="CommentReference"/>
              </w:rPr>
              <w:commentReference w:id="99"/>
            </w:r>
            <w:commentRangeEnd w:id="100"/>
            <w:r w:rsidR="00C847F8">
              <w:rPr>
                <w:rStyle w:val="CommentReference"/>
              </w:rPr>
              <w:commentReference w:id="100"/>
            </w:r>
            <w:r w:rsidRPr="00313581">
              <w:rPr>
                <w:rFonts w:ascii="Calibri" w:eastAsia="Times New Roman" w:hAnsi="Calibri" w:cs="Calibri"/>
                <w:color w:val="000000"/>
              </w:rPr>
              <w:t>a platform is a collection of technical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elements and associated organizational processes and standards, while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an ecosystem is a collection of firms interacting with each other and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contributing to the focal proposition.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commentRangeStart w:id="101"/>
            <w:r w:rsidRPr="00313581">
              <w:rPr>
                <w:rFonts w:ascii="Calibri" w:eastAsia="Times New Roman" w:hAnsi="Calibri" w:cs="Calibri"/>
                <w:color w:val="000000"/>
              </w:rPr>
              <w:t>The concept of digital ecosystem originated from computing and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information system research</w:t>
            </w:r>
            <w:commentRangeEnd w:id="101"/>
            <w:r w:rsidR="00C847F8">
              <w:rPr>
                <w:rStyle w:val="CommentReference"/>
              </w:rPr>
              <w:commentReference w:id="101"/>
            </w:r>
            <w:r w:rsidRPr="00313581">
              <w:rPr>
                <w:rFonts w:ascii="Calibri" w:eastAsia="Times New Roman" w:hAnsi="Calibri" w:cs="Calibri"/>
                <w:color w:val="000000"/>
              </w:rPr>
              <w:t>. Scientists use the analogy of ecosystem by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mimicking </w:t>
            </w:r>
            <w:commentRangeStart w:id="102"/>
            <w:r w:rsidRPr="00313581">
              <w:rPr>
                <w:rFonts w:ascii="Calibri" w:eastAsia="Times New Roman" w:hAnsi="Calibri" w:cs="Calibri"/>
                <w:color w:val="000000"/>
              </w:rPr>
              <w:t xml:space="preserve">the self-organizing properties </w:t>
            </w:r>
            <w:commentRangeEnd w:id="102"/>
            <w:r w:rsidR="00C847F8">
              <w:rPr>
                <w:rStyle w:val="CommentReference"/>
              </w:rPr>
              <w:commentReference w:id="102"/>
            </w:r>
            <w:r w:rsidRPr="00313581">
              <w:rPr>
                <w:rFonts w:ascii="Calibri" w:eastAsia="Times New Roman" w:hAnsi="Calibri" w:cs="Calibri"/>
                <w:color w:val="000000"/>
              </w:rPr>
              <w:t xml:space="preserve">of biological ecosystems’ 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fea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>-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tures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to develop the robust, scalable self-organizing architectures in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existing digital ecosystems (Briscoe et al., 2011). Initially, Creatures, an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artificial life entertainment-software product released in late 1996,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created a “digital ecosystem”, the global Creatures user community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connected via internet connections, which is composed of around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500,000 computing nodes (Cliff and Grand, 1999). 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Darking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et al. (2008)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stress the importance of </w:t>
            </w:r>
            <w:commentRangeStart w:id="103"/>
            <w:r w:rsidRPr="00313581">
              <w:rPr>
                <w:rFonts w:ascii="Calibri" w:eastAsia="Times New Roman" w:hAnsi="Calibri" w:cs="Calibri"/>
                <w:color w:val="000000"/>
              </w:rPr>
              <w:t xml:space="preserve">diversity </w:t>
            </w:r>
            <w:commentRangeEnd w:id="103"/>
            <w:r w:rsidR="004C4C12">
              <w:rPr>
                <w:rStyle w:val="CommentReference"/>
              </w:rPr>
              <w:commentReference w:id="103"/>
            </w:r>
            <w:r w:rsidRPr="00313581">
              <w:rPr>
                <w:rFonts w:ascii="Calibri" w:eastAsia="Times New Roman" w:hAnsi="Calibri" w:cs="Calibri"/>
                <w:color w:val="000000"/>
              </w:rPr>
              <w:t>in a digital ecosystem, which includes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software components, applications, services, business models, 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contrac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>-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tual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frameworks, and laws. In information system studies, the term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r w:rsidRPr="00313581">
              <w:rPr>
                <w:rFonts w:ascii="Calibri" w:eastAsia="Times New Roman" w:hAnsi="Calibri" w:cs="Calibri"/>
                <w:color w:val="000000"/>
              </w:rPr>
              <w:lastRenderedPageBreak/>
              <w:t>digital ecosystem is used to describe the interactive online environment;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for example, Tan et al. (2015) use the example of Alibaba to illustrate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how to leverage digital ecosystems for enterprise agility.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Another stream of digital ecosystem research is from the perspective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of management studies by </w:t>
            </w:r>
            <w:commentRangeStart w:id="104"/>
            <w:r w:rsidRPr="00313581">
              <w:rPr>
                <w:rFonts w:ascii="Calibri" w:eastAsia="Times New Roman" w:hAnsi="Calibri" w:cs="Calibri"/>
                <w:color w:val="000000"/>
              </w:rPr>
              <w:t xml:space="preserve">linking the digital ecosystem with the 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busi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>-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ness ecosystem (</w:t>
            </w:r>
            <w:commentRangeEnd w:id="104"/>
            <w:proofErr w:type="spellStart"/>
            <w:r w:rsidR="004C4C12">
              <w:rPr>
                <w:rStyle w:val="CommentReference"/>
              </w:rPr>
              <w:commentReference w:id="104"/>
            </w:r>
            <w:r w:rsidRPr="00313581">
              <w:rPr>
                <w:rFonts w:ascii="Calibri" w:eastAsia="Times New Roman" w:hAnsi="Calibri" w:cs="Calibri"/>
                <w:color w:val="000000"/>
              </w:rPr>
              <w:t>Nachira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>, 2002). Weill and Woerner (2015: 28) suggest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that companies need to “know more about their end customers, and to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operate in an increasingly digital ecosystem”. Managerial researchers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have explored the capability and configuration of the digital ecosystem,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which provides the foundation for our framework. Karakas (2009: 2)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characterizes the digital ecosystem as “the interactive, hyper-connected,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immersive, collaborative online ecosystem.” Karhu et al. (2011) provide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a conceptual model of a digital ecosystem for understanding how com-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panies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can co-create business with people. The process of building a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digitally enabled ecosystem is the process of organizational trans-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formation (Hu et al., 2016). Sussan and Acs (2017) </w:t>
            </w:r>
            <w:commentRangeStart w:id="105"/>
            <w:commentRangeStart w:id="106"/>
            <w:r w:rsidRPr="00313581">
              <w:rPr>
                <w:rFonts w:ascii="Calibri" w:eastAsia="Times New Roman" w:hAnsi="Calibri" w:cs="Calibri"/>
                <w:color w:val="000000"/>
              </w:rPr>
              <w:t>suggest that digital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technologies and people are two foundation pillars of a digital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ecosystem, and the interactions of these two elements form the behavior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commentRangeEnd w:id="105"/>
            <w:r w:rsidR="0095309E">
              <w:rPr>
                <w:rStyle w:val="CommentReference"/>
              </w:rPr>
              <w:commentReference w:id="105"/>
            </w:r>
            <w:commentRangeEnd w:id="106"/>
            <w:r w:rsidR="00101ACB">
              <w:rPr>
                <w:rStyle w:val="CommentReference"/>
              </w:rPr>
              <w:commentReference w:id="106"/>
            </w:r>
            <w:r w:rsidRPr="00313581">
              <w:rPr>
                <w:rFonts w:ascii="Calibri" w:eastAsia="Times New Roman" w:hAnsi="Calibri" w:cs="Calibri"/>
                <w:color w:val="000000"/>
              </w:rPr>
              <w:t>of an ecosystem. Wang (2021) highlights the key functions of digital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technologies in enabling the interactions and tasks for digital innovation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in an ecosystem; for example, the memory and programming functions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of digital technologies that can support the sharing and combining of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ecosystem actors to integrate the digital innovation. However, more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research is needed to examine how digital ecosystems are created and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how they work from a macro-perspective (Valdez-de-Leon, 2019; Mor-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gan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>-Thomas et al., 2020)</w:t>
            </w:r>
          </w:p>
        </w:tc>
      </w:tr>
      <w:tr w:rsidR="00313581" w:rsidRPr="00313581" w14:paraId="15F825CC" w14:textId="77777777" w:rsidTr="00313581">
        <w:trPr>
          <w:trHeight w:val="8190"/>
        </w:trPr>
        <w:tc>
          <w:tcPr>
            <w:tcW w:w="254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hideMark/>
          </w:tcPr>
          <w:p w14:paraId="4691959F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lastRenderedPageBreak/>
              <w:t xml:space="preserve">Understandings of the AI business ecosystem in South Korea: AI 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startupsâ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>€™ perspective</w:t>
            </w:r>
          </w:p>
        </w:tc>
        <w:tc>
          <w:tcPr>
            <w:tcW w:w="6526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hideMark/>
          </w:tcPr>
          <w:p w14:paraId="2DC5BD33" w14:textId="77777777" w:rsidR="00313581" w:rsidRPr="00313581" w:rsidRDefault="00313581" w:rsidP="003135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3581">
              <w:rPr>
                <w:rFonts w:ascii="Calibri" w:eastAsia="Times New Roman" w:hAnsi="Calibri" w:cs="Calibri"/>
                <w:color w:val="000000"/>
              </w:rPr>
              <w:t xml:space="preserve">In the business ecosystem, </w:t>
            </w:r>
            <w:commentRangeStart w:id="107"/>
            <w:r w:rsidRPr="00313581">
              <w:rPr>
                <w:rFonts w:ascii="Calibri" w:eastAsia="Times New Roman" w:hAnsi="Calibri" w:cs="Calibri"/>
                <w:color w:val="000000"/>
              </w:rPr>
              <w:t xml:space="preserve">companies co-evolve capabilities </w:t>
            </w:r>
            <w:commentRangeEnd w:id="107"/>
            <w:r w:rsidR="00101ACB">
              <w:rPr>
                <w:rStyle w:val="CommentReference"/>
              </w:rPr>
              <w:commentReference w:id="107"/>
            </w:r>
            <w:r w:rsidRPr="00313581">
              <w:rPr>
                <w:rFonts w:ascii="Calibri" w:eastAsia="Times New Roman" w:hAnsi="Calibri" w:cs="Calibri"/>
                <w:color w:val="000000"/>
              </w:rPr>
              <w:t xml:space="preserve">around </w:t>
            </w:r>
            <w:commentRangeStart w:id="108"/>
            <w:r w:rsidRPr="00313581">
              <w:rPr>
                <w:rFonts w:ascii="Calibri" w:eastAsia="Times New Roman" w:hAnsi="Calibri" w:cs="Calibri"/>
                <w:color w:val="000000"/>
              </w:rPr>
              <w:t>innovation</w:t>
            </w:r>
            <w:commentRangeEnd w:id="108"/>
            <w:r w:rsidR="00101ACB">
              <w:rPr>
                <w:rStyle w:val="CommentReference"/>
              </w:rPr>
              <w:commentReference w:id="108"/>
            </w:r>
            <w:r w:rsidRPr="00313581">
              <w:rPr>
                <w:rFonts w:ascii="Calibri" w:eastAsia="Times New Roman" w:hAnsi="Calibri" w:cs="Calibri"/>
                <w:color w:val="000000"/>
              </w:rPr>
              <w:t xml:space="preserve">, and they work </w:t>
            </w:r>
            <w:commentRangeStart w:id="109"/>
            <w:r w:rsidRPr="00313581">
              <w:rPr>
                <w:rFonts w:ascii="Calibri" w:eastAsia="Times New Roman" w:hAnsi="Calibri" w:cs="Calibri"/>
                <w:color w:val="000000"/>
              </w:rPr>
              <w:t xml:space="preserve">cooperatively </w:t>
            </w:r>
            <w:commentRangeEnd w:id="109"/>
            <w:r w:rsidR="00476D91">
              <w:rPr>
                <w:rStyle w:val="CommentReference"/>
              </w:rPr>
              <w:commentReference w:id="109"/>
            </w:r>
            <w:r w:rsidRPr="00313581">
              <w:rPr>
                <w:rFonts w:ascii="Calibri" w:eastAsia="Times New Roman" w:hAnsi="Calibri" w:cs="Calibri"/>
                <w:color w:val="000000"/>
              </w:rPr>
              <w:t xml:space="preserve">and 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compet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>-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itively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to </w:t>
            </w:r>
            <w:commentRangeStart w:id="110"/>
            <w:r w:rsidRPr="00313581">
              <w:rPr>
                <w:rFonts w:ascii="Calibri" w:eastAsia="Times New Roman" w:hAnsi="Calibri" w:cs="Calibri"/>
                <w:color w:val="000000"/>
              </w:rPr>
              <w:t xml:space="preserve">support new products, satisfy customer needs, and incorporate the next round of innovations </w:t>
            </w:r>
            <w:commentRangeEnd w:id="110"/>
            <w:r w:rsidR="004A1391">
              <w:rPr>
                <w:rStyle w:val="CommentReference"/>
              </w:rPr>
              <w:commentReference w:id="110"/>
            </w:r>
            <w:r w:rsidRPr="00313581">
              <w:rPr>
                <w:rFonts w:ascii="Calibri" w:eastAsia="Times New Roman" w:hAnsi="Calibri" w:cs="Calibri"/>
                <w:color w:val="000000"/>
              </w:rPr>
              <w:t>(Moore, 1993). The business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ecosystem is defined as “an </w:t>
            </w:r>
            <w:commentRangeStart w:id="111"/>
            <w:r w:rsidRPr="00313581">
              <w:rPr>
                <w:rFonts w:ascii="Calibri" w:eastAsia="Times New Roman" w:hAnsi="Calibri" w:cs="Calibri"/>
                <w:color w:val="000000"/>
              </w:rPr>
              <w:t xml:space="preserve">economic community </w:t>
            </w:r>
            <w:commentRangeEnd w:id="111"/>
            <w:r w:rsidR="00E64833">
              <w:rPr>
                <w:rStyle w:val="CommentReference"/>
              </w:rPr>
              <w:commentReference w:id="111"/>
            </w:r>
            <w:r w:rsidRPr="00313581">
              <w:rPr>
                <w:rFonts w:ascii="Calibri" w:eastAsia="Times New Roman" w:hAnsi="Calibri" w:cs="Calibri"/>
                <w:color w:val="000000"/>
              </w:rPr>
              <w:t xml:space="preserve">supported by a foundation of </w:t>
            </w:r>
            <w:commentRangeStart w:id="112"/>
            <w:r w:rsidRPr="00313581">
              <w:rPr>
                <w:rFonts w:ascii="Calibri" w:eastAsia="Times New Roman" w:hAnsi="Calibri" w:cs="Calibri"/>
                <w:color w:val="000000"/>
              </w:rPr>
              <w:t xml:space="preserve">interacting organizations and individuals </w:t>
            </w:r>
            <w:commentRangeEnd w:id="112"/>
            <w:r w:rsidR="00E64833">
              <w:rPr>
                <w:rStyle w:val="CommentReference"/>
              </w:rPr>
              <w:commentReference w:id="112"/>
            </w:r>
            <w:r w:rsidRPr="00313581">
              <w:rPr>
                <w:rFonts w:ascii="Calibri" w:eastAsia="Times New Roman" w:hAnsi="Calibri" w:cs="Calibri"/>
                <w:color w:val="000000"/>
              </w:rPr>
              <w:t>– the or-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ganisms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of the business” (Moore, 2016, p. 26). The key to a business ecosystem includes a </w:t>
            </w:r>
            <w:commentRangeStart w:id="113"/>
            <w:r w:rsidRPr="00313581">
              <w:rPr>
                <w:rFonts w:ascii="Calibri" w:eastAsia="Times New Roman" w:hAnsi="Calibri" w:cs="Calibri"/>
                <w:color w:val="000000"/>
              </w:rPr>
              <w:t>group of business networks that focus on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value creation by combining resources</w:t>
            </w:r>
            <w:commentRangeEnd w:id="113"/>
            <w:r w:rsidR="000235E0">
              <w:rPr>
                <w:rStyle w:val="CommentReference"/>
              </w:rPr>
              <w:commentReference w:id="113"/>
            </w:r>
            <w:r w:rsidRPr="00313581">
              <w:rPr>
                <w:rFonts w:ascii="Calibri" w:eastAsia="Times New Roman" w:hAnsi="Calibri" w:cs="Calibri"/>
                <w:color w:val="000000"/>
              </w:rPr>
              <w:t xml:space="preserve"> (Milinkovich, 2008; Tsujimoto et al., 2018). </w:t>
            </w:r>
            <w:commentRangeStart w:id="114"/>
            <w:r w:rsidRPr="00313581">
              <w:rPr>
                <w:rFonts w:ascii="Calibri" w:eastAsia="Times New Roman" w:hAnsi="Calibri" w:cs="Calibri"/>
                <w:color w:val="000000"/>
              </w:rPr>
              <w:t>Adner (2017) views ecosystems as configurations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of activity defined by a value proposition</w:t>
            </w:r>
            <w:commentRangeEnd w:id="114"/>
            <w:r w:rsidR="000235E0">
              <w:rPr>
                <w:rStyle w:val="CommentReference"/>
              </w:rPr>
              <w:commentReference w:id="114"/>
            </w:r>
            <w:r w:rsidRPr="00313581">
              <w:rPr>
                <w:rFonts w:ascii="Calibri" w:eastAsia="Times New Roman" w:hAnsi="Calibri" w:cs="Calibri"/>
                <w:color w:val="000000"/>
              </w:rPr>
              <w:t xml:space="preserve">. </w:t>
            </w:r>
            <w:commentRangeStart w:id="115"/>
            <w:r w:rsidRPr="00313581">
              <w:rPr>
                <w:rFonts w:ascii="Calibri" w:eastAsia="Times New Roman" w:hAnsi="Calibri" w:cs="Calibri"/>
                <w:color w:val="000000"/>
              </w:rPr>
              <w:t>The ecosystem is defined by the alignment structure of the multilateral set of partners that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need to interact in order for a focal value proposition to materialize. </w:t>
            </w:r>
            <w:commentRangeEnd w:id="115"/>
            <w:r w:rsidR="00A87804">
              <w:rPr>
                <w:rStyle w:val="CommentReference"/>
              </w:rPr>
              <w:commentReference w:id="115"/>
            </w:r>
            <w:r w:rsidRPr="00313581">
              <w:rPr>
                <w:rFonts w:ascii="Calibri" w:eastAsia="Times New Roman" w:hAnsi="Calibri" w:cs="Calibri"/>
                <w:color w:val="000000"/>
              </w:rPr>
              <w:t>In recognizing the significance of ecosystems, it is crucial to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underscore the importance </w:t>
            </w:r>
            <w:commentRangeStart w:id="116"/>
            <w:r w:rsidRPr="00313581">
              <w:rPr>
                <w:rFonts w:ascii="Calibri" w:eastAsia="Times New Roman" w:hAnsi="Calibri" w:cs="Calibri"/>
                <w:color w:val="000000"/>
              </w:rPr>
              <w:t>of interdependencies among its components</w:t>
            </w:r>
            <w:commentRangeEnd w:id="116"/>
            <w:r w:rsidR="00A87804">
              <w:rPr>
                <w:rStyle w:val="CommentReference"/>
              </w:rPr>
              <w:commentReference w:id="116"/>
            </w:r>
            <w:r w:rsidRPr="00313581">
              <w:rPr>
                <w:rFonts w:ascii="Calibri" w:eastAsia="Times New Roman" w:hAnsi="Calibri" w:cs="Calibri"/>
                <w:color w:val="000000"/>
              </w:rPr>
              <w:t xml:space="preserve">. The effectiveness of an ecosystem hinges on the </w:t>
            </w:r>
            <w:commentRangeStart w:id="117"/>
            <w:r w:rsidRPr="00313581">
              <w:rPr>
                <w:rFonts w:ascii="Calibri" w:eastAsia="Times New Roman" w:hAnsi="Calibri" w:cs="Calibri"/>
                <w:color w:val="000000"/>
              </w:rPr>
              <w:t>collaborative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and interconnected </w:t>
            </w:r>
            <w:commentRangeEnd w:id="117"/>
            <w:r w:rsidR="00A87804">
              <w:rPr>
                <w:rStyle w:val="CommentReference"/>
              </w:rPr>
              <w:commentReference w:id="117"/>
            </w:r>
            <w:r w:rsidRPr="00313581">
              <w:rPr>
                <w:rFonts w:ascii="Calibri" w:eastAsia="Times New Roman" w:hAnsi="Calibri" w:cs="Calibri"/>
                <w:color w:val="000000"/>
              </w:rPr>
              <w:t>relationships among the various partners, emphasizing the interplay that ensures the realization of a focal value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proposition.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In the AI context, we adopt an ecosystemic perspective, where in the AI business ecosystem, AI, as a form of innovative technology,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plays a vital role in configuring advanced products and services to create value (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Burstr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̈om et al., 2021). Specifically, AI-based business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systems or networks are called AI business ecosystems, consisting of technology, business applications, and applied business sectors. AI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business ecosystem consists of technology (e.g. machine learning, natural language processing) and the applied business sectors (e.g.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transport, healthcare, entertainment) (Stahl, 2022)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RESULTS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The social representation map of the AI business ecosystem exhibits </w:t>
            </w:r>
            <w:commentRangeStart w:id="118"/>
            <w:r w:rsidRPr="00313581">
              <w:rPr>
                <w:rFonts w:ascii="Calibri" w:eastAsia="Times New Roman" w:hAnsi="Calibri" w:cs="Calibri"/>
                <w:color w:val="000000"/>
              </w:rPr>
              <w:t>five significant relations, which consist of society, startups,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business, technology, and government</w:t>
            </w:r>
            <w:commentRangeEnd w:id="118"/>
            <w:r w:rsidR="003E0E99">
              <w:rPr>
                <w:rStyle w:val="CommentReference"/>
              </w:rPr>
              <w:commentReference w:id="118"/>
            </w:r>
            <w:r w:rsidRPr="00313581">
              <w:rPr>
                <w:rFonts w:ascii="Calibri" w:eastAsia="Times New Roman" w:hAnsi="Calibri" w:cs="Calibri"/>
                <w:color w:val="000000"/>
              </w:rPr>
              <w:t>. The five domains were classified into five clusters based on the adjacent relationships in the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social representation map and were also categorized based on the key actors within the ecosystem. Papers analyzing ecosystems using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actor network theory, which emphasizes relationships and interactions among actors within the ecosystem, have classified major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Fig. 1. Social representation map of the AI business ecosystem.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 xml:space="preserve">J. Nam et </w:t>
            </w:r>
            <w:proofErr w:type="spellStart"/>
            <w:r w:rsidRPr="00313581">
              <w:rPr>
                <w:rFonts w:ascii="Calibri" w:eastAsia="Times New Roman" w:hAnsi="Calibri" w:cs="Calibri"/>
                <w:color w:val="000000"/>
              </w:rPr>
              <w:t>al.Telecommunications</w:t>
            </w:r>
            <w:proofErr w:type="spellEnd"/>
            <w:r w:rsidRPr="00313581">
              <w:rPr>
                <w:rFonts w:ascii="Calibri" w:eastAsia="Times New Roman" w:hAnsi="Calibri" w:cs="Calibri"/>
                <w:color w:val="000000"/>
              </w:rPr>
              <w:t xml:space="preserve"> Policy 48 (2024) 102763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7actors into society, organizations, agents, and technological artifacts (Law, 1992), or divided them into the domains of technology,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government, and business (Park et al., 2015). In line with these approaches, our study, considering the specific context of interviews,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</w:r>
            <w:r w:rsidRPr="00313581">
              <w:rPr>
                <w:rFonts w:ascii="Calibri" w:eastAsia="Times New Roman" w:hAnsi="Calibri" w:cs="Calibri"/>
                <w:color w:val="000000"/>
              </w:rPr>
              <w:lastRenderedPageBreak/>
              <w:t>attempted to separate the social representation map into five domains: society, startups, business, technology, and government. This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was done in an effort to provide a more intuitive and specific explanation of the relationships within the ecosystem. We interpreted the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perceptual map by discussing the relationships among the important components that establish the AI business ecosystem (Yoo et al.,</w:t>
            </w:r>
            <w:r w:rsidRPr="00313581">
              <w:rPr>
                <w:rFonts w:ascii="Calibri" w:eastAsia="Times New Roman" w:hAnsi="Calibri" w:cs="Calibri"/>
                <w:color w:val="000000"/>
              </w:rPr>
              <w:br/>
              <w:t>2012).</w:t>
            </w:r>
          </w:p>
        </w:tc>
      </w:tr>
    </w:tbl>
    <w:p w14:paraId="41307182" w14:textId="77777777" w:rsidR="00711FA8" w:rsidRDefault="00711FA8"/>
    <w:sectPr w:rsidR="00711F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ander Van Damme (UGent-imec)" w:date="2025-02-25T14:17:00Z" w:initials="SV">
    <w:p w14:paraId="5E282AC3" w14:textId="77777777" w:rsidR="00E33C8B" w:rsidRDefault="00A42942" w:rsidP="00E33C8B">
      <w:pPr>
        <w:pStyle w:val="CommentText"/>
      </w:pPr>
      <w:r>
        <w:rPr>
          <w:rStyle w:val="CommentReference"/>
        </w:rPr>
        <w:annotationRef/>
      </w:r>
      <w:r w:rsidR="00E33C8B">
        <w:t>metaphor</w:t>
      </w:r>
    </w:p>
  </w:comment>
  <w:comment w:id="1" w:author="Sander Van Damme (UGent-imec)" w:date="2025-02-25T14:35:00Z" w:initials="SV">
    <w:p w14:paraId="7CC421B1" w14:textId="77777777" w:rsidR="00E33C8B" w:rsidRDefault="00E33C8B" w:rsidP="00E33C8B">
      <w:pPr>
        <w:pStyle w:val="CommentText"/>
      </w:pPr>
      <w:r>
        <w:rPr>
          <w:rStyle w:val="CommentReference"/>
        </w:rPr>
        <w:annotationRef/>
      </w:r>
      <w:r>
        <w:t>Ecsystem lens: inter-dependencies among collaborators</w:t>
      </w:r>
    </w:p>
  </w:comment>
  <w:comment w:id="2" w:author="Sander Van Damme (UGent-imec)" w:date="2025-02-25T14:35:00Z" w:initials="SV">
    <w:p w14:paraId="4D91C4A9" w14:textId="77777777" w:rsidR="007D4F66" w:rsidRDefault="007D4F66" w:rsidP="007D4F66">
      <w:pPr>
        <w:pStyle w:val="CommentText"/>
      </w:pPr>
      <w:r>
        <w:rPr>
          <w:rStyle w:val="CommentReference"/>
        </w:rPr>
        <w:annotationRef/>
      </w:r>
      <w:r>
        <w:t>Based on biology</w:t>
      </w:r>
    </w:p>
  </w:comment>
  <w:comment w:id="3" w:author="Sander Van Damme (UGent-imec)" w:date="2025-02-25T14:36:00Z" w:initials="SV">
    <w:p w14:paraId="355BDC24" w14:textId="77777777" w:rsidR="007D4F66" w:rsidRDefault="007D4F66" w:rsidP="007D4F66">
      <w:pPr>
        <w:pStyle w:val="CommentText"/>
      </w:pPr>
      <w:r>
        <w:rPr>
          <w:rStyle w:val="CommentReference"/>
        </w:rPr>
        <w:annotationRef/>
      </w:r>
      <w:r>
        <w:rPr>
          <w:color w:val="000000"/>
        </w:rPr>
        <w:t>loosely interconnected contributors who depend on each</w:t>
      </w:r>
      <w:r>
        <w:rPr>
          <w:color w:val="000000"/>
        </w:rPr>
        <w:br/>
        <w:t xml:space="preserve">other for their common value and survival </w:t>
      </w:r>
    </w:p>
  </w:comment>
  <w:comment w:id="4" w:author="Sander Van Damme (UGent-imec)" w:date="2025-02-25T14:36:00Z" w:initials="SV">
    <w:p w14:paraId="15ABA52B" w14:textId="77777777" w:rsidR="002D7591" w:rsidRDefault="002D7591" w:rsidP="002D7591">
      <w:pPr>
        <w:pStyle w:val="CommentText"/>
      </w:pPr>
      <w:r>
        <w:rPr>
          <w:rStyle w:val="CommentReference"/>
        </w:rPr>
        <w:annotationRef/>
      </w:r>
      <w:r>
        <w:t>Data ecosystem is type of business ecosystem</w:t>
      </w:r>
    </w:p>
  </w:comment>
  <w:comment w:id="5" w:author="Sander Van Damme (UGent-imec)" w:date="2025-02-25T14:36:00Z" w:initials="SV">
    <w:p w14:paraId="39730365" w14:textId="0AB1FC57" w:rsidR="007D4F66" w:rsidRDefault="007D4F66" w:rsidP="007D4F66">
      <w:pPr>
        <w:pStyle w:val="CommentText"/>
      </w:pPr>
      <w:r>
        <w:rPr>
          <w:rStyle w:val="CommentReference"/>
        </w:rPr>
        <w:annotationRef/>
      </w:r>
      <w:r>
        <w:t xml:space="preserve">is </w:t>
      </w:r>
      <w:r>
        <w:rPr>
          <w:color w:val="000000"/>
        </w:rPr>
        <w:t>organizational form</w:t>
      </w:r>
    </w:p>
  </w:comment>
  <w:comment w:id="6" w:author="Sander Van Damme (UGent-imec)" w:date="2025-02-25T14:37:00Z" w:initials="SV">
    <w:p w14:paraId="11EF8B8F" w14:textId="77777777" w:rsidR="002D7591" w:rsidRDefault="002D7591" w:rsidP="002D7591">
      <w:pPr>
        <w:pStyle w:val="CommentText"/>
      </w:pPr>
      <w:r>
        <w:rPr>
          <w:rStyle w:val="CommentReference"/>
        </w:rPr>
        <w:annotationRef/>
      </w:r>
      <w:r>
        <w:t>Purpose of DE is sharing data with ecosystem parties</w:t>
      </w:r>
    </w:p>
  </w:comment>
  <w:comment w:id="7" w:author="Sander Van Damme (UGent-imec)" w:date="2025-02-25T14:57:00Z" w:initials="SV">
    <w:p w14:paraId="70AFC049" w14:textId="77777777" w:rsidR="00446A80" w:rsidRDefault="00446A80" w:rsidP="00446A80">
      <w:pPr>
        <w:pStyle w:val="CommentText"/>
      </w:pPr>
      <w:r>
        <w:rPr>
          <w:rStyle w:val="CommentReference"/>
        </w:rPr>
        <w:annotationRef/>
      </w:r>
      <w:r>
        <w:rPr>
          <w:color w:val="000000"/>
        </w:rPr>
        <w:t>network effect</w:t>
      </w:r>
    </w:p>
  </w:comment>
  <w:comment w:id="8" w:author="Sander Van Damme (UGent-imec)" w:date="2025-03-03T10:09:00Z" w:initials="SV">
    <w:p w14:paraId="30FD9E6E" w14:textId="77777777" w:rsidR="00CF6780" w:rsidRDefault="00CF6780" w:rsidP="00CF6780">
      <w:pPr>
        <w:pStyle w:val="CommentText"/>
      </w:pPr>
      <w:r>
        <w:rPr>
          <w:rStyle w:val="CommentReference"/>
        </w:rPr>
        <w:annotationRef/>
      </w:r>
      <w:r>
        <w:t>--&gt; naar data ecosystem axial</w:t>
      </w:r>
    </w:p>
  </w:comment>
  <w:comment w:id="9" w:author="Sander Van Damme (UGent-imec)" w:date="2025-02-25T14:57:00Z" w:initials="SV">
    <w:p w14:paraId="23A8D0FD" w14:textId="29F1BFC6" w:rsidR="00AD36C7" w:rsidRDefault="00AD36C7" w:rsidP="00AD36C7">
      <w:pPr>
        <w:pStyle w:val="CommentText"/>
      </w:pPr>
      <w:r>
        <w:rPr>
          <w:rStyle w:val="CommentReference"/>
        </w:rPr>
        <w:annotationRef/>
      </w:r>
      <w:r>
        <w:t>Stakeholders + platform = business ecosytem</w:t>
      </w:r>
    </w:p>
  </w:comment>
  <w:comment w:id="10" w:author="Sander Van Damme (UGent-imec)" w:date="2025-02-25T14:58:00Z" w:initials="SV">
    <w:p w14:paraId="7A0A8A28" w14:textId="77777777" w:rsidR="00AD36C7" w:rsidRDefault="00AD36C7" w:rsidP="00AD36C7">
      <w:pPr>
        <w:pStyle w:val="CommentText"/>
      </w:pPr>
      <w:r>
        <w:rPr>
          <w:rStyle w:val="CommentReference"/>
        </w:rPr>
        <w:annotationRef/>
      </w:r>
      <w:r>
        <w:t>Digital economy = business ecosystem</w:t>
      </w:r>
    </w:p>
  </w:comment>
  <w:comment w:id="11" w:author="Sander Van Damme (UGent-imec)" w:date="2025-02-25T14:58:00Z" w:initials="SV">
    <w:p w14:paraId="3AC6F873" w14:textId="77777777" w:rsidR="00D870F2" w:rsidRDefault="00D870F2" w:rsidP="00D870F2">
      <w:pPr>
        <w:pStyle w:val="CommentText"/>
      </w:pPr>
      <w:r>
        <w:rPr>
          <w:rStyle w:val="CommentReference"/>
        </w:rPr>
        <w:annotationRef/>
      </w:r>
      <w:r>
        <w:t>Digital ecosystem foster collaboration among DIVERSE stakeholders</w:t>
      </w:r>
    </w:p>
  </w:comment>
  <w:comment w:id="12" w:author="Sander Van Damme (UGent-imec)" w:date="2025-02-25T14:58:00Z" w:initials="SV">
    <w:p w14:paraId="45BED594" w14:textId="77777777" w:rsidR="00D870F2" w:rsidRDefault="00D870F2" w:rsidP="00D870F2">
      <w:pPr>
        <w:pStyle w:val="CommentText"/>
      </w:pPr>
      <w:r>
        <w:rPr>
          <w:rStyle w:val="CommentReference"/>
        </w:rPr>
        <w:annotationRef/>
      </w:r>
      <w:r>
        <w:t>Ecosystem leads to global value-creating network</w:t>
      </w:r>
    </w:p>
  </w:comment>
  <w:comment w:id="13" w:author="Sander Van Damme (UGent-imec)" w:date="2025-02-25T14:59:00Z" w:initials="SV">
    <w:p w14:paraId="54831484" w14:textId="77777777" w:rsidR="00D870F2" w:rsidRDefault="00D870F2" w:rsidP="00D870F2">
      <w:pPr>
        <w:pStyle w:val="CommentText"/>
      </w:pPr>
      <w:r>
        <w:rPr>
          <w:rStyle w:val="CommentReference"/>
        </w:rPr>
        <w:annotationRef/>
      </w:r>
      <w:r>
        <w:t>Ecosystem create opportunities/value through COLLABORATION</w:t>
      </w:r>
    </w:p>
  </w:comment>
  <w:comment w:id="14" w:author="Sander Van Damme (UGent-imec)" w:date="2025-02-25T14:59:00Z" w:initials="SV">
    <w:p w14:paraId="4BF175F7" w14:textId="77777777" w:rsidR="00D870F2" w:rsidRDefault="00D870F2" w:rsidP="00D870F2">
      <w:pPr>
        <w:pStyle w:val="CommentText"/>
      </w:pPr>
      <w:r>
        <w:rPr>
          <w:rStyle w:val="CommentReference"/>
        </w:rPr>
        <w:annotationRef/>
      </w:r>
      <w:r>
        <w:t>Ecosystems are dynamic</w:t>
      </w:r>
    </w:p>
  </w:comment>
  <w:comment w:id="15" w:author="Sander Van Damme (UGent-imec)" w:date="2025-02-25T17:32:00Z" w:initials="SV">
    <w:p w14:paraId="31C809C2" w14:textId="77777777" w:rsidR="00A92F31" w:rsidRDefault="00A92F31" w:rsidP="00A92F31">
      <w:pPr>
        <w:pStyle w:val="CommentText"/>
      </w:pPr>
      <w:r>
        <w:rPr>
          <w:rStyle w:val="CommentReference"/>
        </w:rPr>
        <w:annotationRef/>
      </w:r>
      <w:r>
        <w:t>Organisational ecosystem</w:t>
      </w:r>
    </w:p>
  </w:comment>
  <w:comment w:id="16" w:author="Sander Van Damme (UGent-imec)" w:date="2025-02-25T17:33:00Z" w:initials="SV">
    <w:p w14:paraId="0C71738E" w14:textId="77777777" w:rsidR="007E4ECE" w:rsidRDefault="007E4ECE" w:rsidP="007E4ECE">
      <w:pPr>
        <w:pStyle w:val="CommentText"/>
      </w:pPr>
      <w:r>
        <w:rPr>
          <w:rStyle w:val="CommentReference"/>
        </w:rPr>
        <w:annotationRef/>
      </w:r>
      <w:r>
        <w:t>Ecosystem = people + technologies + data + interaciton</w:t>
      </w:r>
    </w:p>
  </w:comment>
  <w:comment w:id="17" w:author="Sander Van Damme (UGent-imec)" w:date="2025-02-25T17:39:00Z" w:initials="SV">
    <w:p w14:paraId="3DE50FA5" w14:textId="77777777" w:rsidR="00542D05" w:rsidRDefault="00542D05" w:rsidP="00542D05">
      <w:pPr>
        <w:pStyle w:val="CommentText"/>
      </w:pPr>
      <w:r>
        <w:rPr>
          <w:rStyle w:val="CommentReference"/>
        </w:rPr>
        <w:annotationRef/>
      </w:r>
      <w:r>
        <w:rPr>
          <w:color w:val="000000"/>
        </w:rPr>
        <w:t xml:space="preserve">interoperability </w:t>
      </w:r>
    </w:p>
  </w:comment>
  <w:comment w:id="18" w:author="Sander Van Damme (UGent-imec)" w:date="2025-02-25T17:40:00Z" w:initials="SV">
    <w:p w14:paraId="775D6C38" w14:textId="77777777" w:rsidR="002F5E4A" w:rsidRDefault="002F5E4A" w:rsidP="002F5E4A">
      <w:pPr>
        <w:pStyle w:val="CommentText"/>
      </w:pPr>
      <w:r>
        <w:rPr>
          <w:rStyle w:val="CommentReference"/>
        </w:rPr>
        <w:annotationRef/>
      </w:r>
      <w:r>
        <w:t>More than sum of its parts</w:t>
      </w:r>
    </w:p>
  </w:comment>
  <w:comment w:id="19" w:author="Sander Van Damme (UGent-imec)" w:date="2025-02-25T17:57:00Z" w:initials="SV">
    <w:p w14:paraId="79DDC198" w14:textId="77777777" w:rsidR="00AE13EC" w:rsidRDefault="00AE13EC" w:rsidP="00AE13EC">
      <w:pPr>
        <w:pStyle w:val="CommentText"/>
      </w:pPr>
      <w:r>
        <w:rPr>
          <w:rStyle w:val="CommentReference"/>
        </w:rPr>
        <w:annotationRef/>
      </w:r>
      <w:r>
        <w:t>Moore</w:t>
      </w:r>
    </w:p>
  </w:comment>
  <w:comment w:id="20" w:author="Sander Van Damme (UGent-imec)" w:date="2025-02-25T17:57:00Z" w:initials="SV">
    <w:p w14:paraId="4B52D3C5" w14:textId="77777777" w:rsidR="00AE13EC" w:rsidRDefault="00AE13EC" w:rsidP="00AE13EC">
      <w:pPr>
        <w:pStyle w:val="CommentText"/>
      </w:pPr>
      <w:r>
        <w:rPr>
          <w:rStyle w:val="CommentReference"/>
        </w:rPr>
        <w:annotationRef/>
      </w:r>
      <w:r>
        <w:rPr>
          <w:color w:val="000000"/>
        </w:rPr>
        <w:t>economic community of actors</w:t>
      </w:r>
      <w:r>
        <w:rPr>
          <w:color w:val="000000"/>
        </w:rPr>
        <w:br/>
        <w:t>(producers, suppliers, competitors, …)</w:t>
      </w:r>
      <w:r>
        <w:rPr>
          <w:color w:val="000000"/>
        </w:rPr>
        <w:br/>
      </w:r>
    </w:p>
  </w:comment>
  <w:comment w:id="21" w:author="Sander Van Damme (UGent-imec)" w:date="2025-02-25T17:58:00Z" w:initials="SV">
    <w:p w14:paraId="1A540459" w14:textId="77777777" w:rsidR="00AE13EC" w:rsidRDefault="00AE13EC" w:rsidP="00AE13EC">
      <w:pPr>
        <w:pStyle w:val="CommentText"/>
      </w:pPr>
      <w:r>
        <w:rPr>
          <w:rStyle w:val="CommentReference"/>
        </w:rPr>
        <w:annotationRef/>
      </w:r>
      <w:r>
        <w:t>interaction</w:t>
      </w:r>
    </w:p>
  </w:comment>
  <w:comment w:id="22" w:author="Sander Van Damme (UGent-imec)" w:date="2025-02-25T17:58:00Z" w:initials="SV">
    <w:p w14:paraId="3342EC97" w14:textId="0A1746A5" w:rsidR="00AE13EC" w:rsidRDefault="00AE13EC" w:rsidP="00AE13EC">
      <w:pPr>
        <w:pStyle w:val="CommentText"/>
      </w:pPr>
      <w:r>
        <w:rPr>
          <w:rStyle w:val="CommentReference"/>
        </w:rPr>
        <w:annotationRef/>
      </w:r>
      <w:r>
        <w:rPr>
          <w:color w:val="000000"/>
        </w:rPr>
        <w:t>cooperation + competition</w:t>
      </w:r>
    </w:p>
  </w:comment>
  <w:comment w:id="23" w:author="Sander Van Damme (UGent-imec)" w:date="2025-02-25T17:58:00Z" w:initials="SV">
    <w:p w14:paraId="5288B220" w14:textId="77777777" w:rsidR="00503AD2" w:rsidRDefault="00503AD2" w:rsidP="00503AD2">
      <w:pPr>
        <w:pStyle w:val="CommentText"/>
      </w:pPr>
      <w:r>
        <w:rPr>
          <w:rStyle w:val="CommentReference"/>
        </w:rPr>
        <w:annotationRef/>
      </w:r>
      <w:r>
        <w:t>Digital ecosystem : digital transformation</w:t>
      </w:r>
    </w:p>
  </w:comment>
  <w:comment w:id="24" w:author="Sander Van Damme (UGent-imec)" w:date="2025-02-25T17:58:00Z" w:initials="SV">
    <w:p w14:paraId="4EAE073E" w14:textId="77777777" w:rsidR="00503AD2" w:rsidRDefault="00503AD2" w:rsidP="00503AD2">
      <w:pPr>
        <w:pStyle w:val="CommentText"/>
      </w:pPr>
      <w:r>
        <w:rPr>
          <w:rStyle w:val="CommentReference"/>
        </w:rPr>
        <w:annotationRef/>
      </w:r>
      <w:r>
        <w:t>generative</w:t>
      </w:r>
    </w:p>
  </w:comment>
  <w:comment w:id="25" w:author="Sander Van Damme (UGent-imec)" w:date="2025-02-25T17:59:00Z" w:initials="SV">
    <w:p w14:paraId="75CB3B6A" w14:textId="77777777" w:rsidR="000118D6" w:rsidRDefault="000118D6" w:rsidP="000118D6">
      <w:pPr>
        <w:pStyle w:val="CommentText"/>
      </w:pPr>
      <w:r>
        <w:rPr>
          <w:rStyle w:val="CommentReference"/>
        </w:rPr>
        <w:annotationRef/>
      </w:r>
      <w:r>
        <w:t>No predefined rules</w:t>
      </w:r>
    </w:p>
  </w:comment>
  <w:comment w:id="26" w:author="Sander Van Damme (UGent-imec)" w:date="2025-02-25T17:59:00Z" w:initials="SV">
    <w:p w14:paraId="31438005" w14:textId="77777777" w:rsidR="000118D6" w:rsidRDefault="000118D6" w:rsidP="000118D6">
      <w:pPr>
        <w:pStyle w:val="CommentText"/>
      </w:pPr>
      <w:r>
        <w:rPr>
          <w:rStyle w:val="CommentReference"/>
        </w:rPr>
        <w:annotationRef/>
      </w:r>
      <w:r>
        <w:t>Boundary resources are open</w:t>
      </w:r>
    </w:p>
  </w:comment>
  <w:comment w:id="27" w:author="Sander Van Damme (UGent-imec)" w:date="2025-02-25T17:59:00Z" w:initials="SV">
    <w:p w14:paraId="24AA0EA7" w14:textId="77777777" w:rsidR="007D6F6E" w:rsidRDefault="007D6F6E" w:rsidP="007D6F6E">
      <w:pPr>
        <w:pStyle w:val="CommentText"/>
      </w:pPr>
      <w:r>
        <w:rPr>
          <w:rStyle w:val="CommentReference"/>
        </w:rPr>
        <w:annotationRef/>
      </w:r>
      <w:r>
        <w:t>Ecosystem = source of market power</w:t>
      </w:r>
    </w:p>
  </w:comment>
  <w:comment w:id="28" w:author="Sander Van Damme (UGent-imec)" w:date="2025-02-25T17:59:00Z" w:initials="SV">
    <w:p w14:paraId="26AC49B1" w14:textId="77777777" w:rsidR="007D6F6E" w:rsidRDefault="007D6F6E" w:rsidP="007D6F6E">
      <w:pPr>
        <w:pStyle w:val="CommentText"/>
      </w:pPr>
      <w:r>
        <w:rPr>
          <w:rStyle w:val="CommentReference"/>
        </w:rPr>
        <w:annotationRef/>
      </w:r>
      <w:r>
        <w:t>Network effects</w:t>
      </w:r>
    </w:p>
  </w:comment>
  <w:comment w:id="29" w:author="Sander Van Damme (UGent-imec)" w:date="2025-02-25T18:00:00Z" w:initials="SV">
    <w:p w14:paraId="335BF1FC" w14:textId="77777777" w:rsidR="0024784B" w:rsidRDefault="0024784B" w:rsidP="0024784B">
      <w:pPr>
        <w:pStyle w:val="CommentText"/>
      </w:pPr>
      <w:r>
        <w:rPr>
          <w:rStyle w:val="CommentReference"/>
        </w:rPr>
        <w:annotationRef/>
      </w:r>
      <w:r>
        <w:t>Dynamic capabilities</w:t>
      </w:r>
    </w:p>
  </w:comment>
  <w:comment w:id="30" w:author="Sander Van Damme (UGent-imec)" w:date="2025-02-25T18:00:00Z" w:initials="SV">
    <w:p w14:paraId="1DC30421" w14:textId="77777777" w:rsidR="00DC7A06" w:rsidRDefault="00DC7A06" w:rsidP="00DC7A06">
      <w:pPr>
        <w:pStyle w:val="CommentText"/>
      </w:pPr>
      <w:r>
        <w:rPr>
          <w:rStyle w:val="CommentReference"/>
        </w:rPr>
        <w:annotationRef/>
      </w:r>
      <w:r>
        <w:t>reconfiguration</w:t>
      </w:r>
    </w:p>
  </w:comment>
  <w:comment w:id="31" w:author="Sander Van Damme (UGent-imec)" w:date="2025-02-25T18:01:00Z" w:initials="SV">
    <w:p w14:paraId="504C06FA" w14:textId="77777777" w:rsidR="00DC7A06" w:rsidRDefault="00DC7A06" w:rsidP="00DC7A06">
      <w:pPr>
        <w:pStyle w:val="CommentText"/>
      </w:pPr>
      <w:r>
        <w:rPr>
          <w:rStyle w:val="CommentReference"/>
        </w:rPr>
        <w:annotationRef/>
      </w:r>
      <w:r>
        <w:t>multiple ecological features</w:t>
      </w:r>
    </w:p>
  </w:comment>
  <w:comment w:id="32" w:author="Sander Van Damme (UGent-imec)" w:date="2025-02-25T18:01:00Z" w:initials="SV">
    <w:p w14:paraId="071C6C53" w14:textId="77777777" w:rsidR="006130F3" w:rsidRDefault="006130F3" w:rsidP="006130F3">
      <w:pPr>
        <w:pStyle w:val="CommentText"/>
      </w:pPr>
      <w:r>
        <w:rPr>
          <w:rStyle w:val="CommentReference"/>
        </w:rPr>
        <w:annotationRef/>
      </w:r>
      <w:r>
        <w:t>Characterstics of BOTH PLATORM &amp; BUSINESS ECOSYSTEM</w:t>
      </w:r>
    </w:p>
  </w:comment>
  <w:comment w:id="33" w:author="Sander Van Damme (UGent-imec)" w:date="2025-02-25T18:01:00Z" w:initials="SV">
    <w:p w14:paraId="26555257" w14:textId="77777777" w:rsidR="006130F3" w:rsidRDefault="006130F3" w:rsidP="006130F3">
      <w:pPr>
        <w:pStyle w:val="CommentText"/>
      </w:pPr>
      <w:r>
        <w:rPr>
          <w:rStyle w:val="CommentReference"/>
        </w:rPr>
        <w:annotationRef/>
      </w:r>
      <w:r>
        <w:t>Biological ecosystem metaphor</w:t>
      </w:r>
    </w:p>
  </w:comment>
  <w:comment w:id="34" w:author="Sander Van Damme (UGent-imec)" w:date="2025-02-25T18:02:00Z" w:initials="SV">
    <w:p w14:paraId="691F1F74" w14:textId="77777777" w:rsidR="002C34D4" w:rsidRDefault="002C34D4" w:rsidP="002C34D4">
      <w:pPr>
        <w:pStyle w:val="CommentText"/>
      </w:pPr>
      <w:r>
        <w:rPr>
          <w:rStyle w:val="CommentReference"/>
        </w:rPr>
        <w:annotationRef/>
      </w:r>
      <w:r>
        <w:t>collaboration</w:t>
      </w:r>
    </w:p>
  </w:comment>
  <w:comment w:id="35" w:author="Sander Van Damme (UGent-imec)" w:date="2025-02-25T18:02:00Z" w:initials="SV">
    <w:p w14:paraId="2A09C01F" w14:textId="77777777" w:rsidR="002C34D4" w:rsidRDefault="002C34D4" w:rsidP="002C34D4">
      <w:pPr>
        <w:pStyle w:val="CommentText"/>
      </w:pPr>
      <w:r>
        <w:rPr>
          <w:rStyle w:val="CommentReference"/>
        </w:rPr>
        <w:annotationRef/>
      </w:r>
      <w:r>
        <w:t>Collaboration to expand business opportunities</w:t>
      </w:r>
    </w:p>
  </w:comment>
  <w:comment w:id="36" w:author="Sander Van Damme (UGent-imec)" w:date="2025-02-25T18:02:00Z" w:initials="SV">
    <w:p w14:paraId="24E30F7C" w14:textId="77777777" w:rsidR="002C34D4" w:rsidRDefault="002C34D4" w:rsidP="002C34D4">
      <w:pPr>
        <w:pStyle w:val="CommentText"/>
      </w:pPr>
      <w:r>
        <w:rPr>
          <w:rStyle w:val="CommentReference"/>
        </w:rPr>
        <w:annotationRef/>
      </w:r>
      <w:r>
        <w:t>Co-creation</w:t>
      </w:r>
    </w:p>
  </w:comment>
  <w:comment w:id="37" w:author="Sander Van Damme (UGent-imec)" w:date="2025-02-25T18:02:00Z" w:initials="SV">
    <w:p w14:paraId="66FA3CD0" w14:textId="77777777" w:rsidR="00C378DF" w:rsidRDefault="00C378DF" w:rsidP="00C378DF">
      <w:pPr>
        <w:pStyle w:val="CommentText"/>
      </w:pPr>
      <w:r>
        <w:rPr>
          <w:rStyle w:val="CommentReference"/>
        </w:rPr>
        <w:annotationRef/>
      </w:r>
      <w:r>
        <w:t>Open innovation</w:t>
      </w:r>
    </w:p>
  </w:comment>
  <w:comment w:id="38" w:author="Sander Van Damme (UGent-imec)" w:date="2025-02-25T18:03:00Z" w:initials="SV">
    <w:p w14:paraId="6DD8108F" w14:textId="77777777" w:rsidR="00C378DF" w:rsidRDefault="00C378DF" w:rsidP="00C378DF">
      <w:pPr>
        <w:pStyle w:val="CommentText"/>
      </w:pPr>
      <w:r>
        <w:rPr>
          <w:rStyle w:val="CommentReference"/>
        </w:rPr>
        <w:annotationRef/>
      </w:r>
      <w:r>
        <w:t>do more than one actor could do on its own</w:t>
      </w:r>
    </w:p>
  </w:comment>
  <w:comment w:id="39" w:author="Sander Van Damme (UGent-imec)" w:date="2025-02-25T18:03:00Z" w:initials="SV">
    <w:p w14:paraId="740A522E" w14:textId="77777777" w:rsidR="00C378DF" w:rsidRDefault="00C378DF" w:rsidP="00C378DF">
      <w:pPr>
        <w:pStyle w:val="CommentText"/>
      </w:pPr>
      <w:r>
        <w:rPr>
          <w:rStyle w:val="CommentReference"/>
        </w:rPr>
        <w:annotationRef/>
      </w:r>
      <w:r>
        <w:t>Moore</w:t>
      </w:r>
    </w:p>
  </w:comment>
  <w:comment w:id="40" w:author="Sander Van Damme (UGent-imec)" w:date="2025-02-25T18:03:00Z" w:initials="SV">
    <w:p w14:paraId="65616A2A" w14:textId="77777777" w:rsidR="00C378DF" w:rsidRDefault="00C378DF" w:rsidP="00C378DF">
      <w:pPr>
        <w:pStyle w:val="CommentText"/>
      </w:pPr>
      <w:r>
        <w:rPr>
          <w:rStyle w:val="CommentReference"/>
        </w:rPr>
        <w:annotationRef/>
      </w:r>
      <w:r>
        <w:t>Biology metaphor</w:t>
      </w:r>
    </w:p>
  </w:comment>
  <w:comment w:id="41" w:author="Sander Van Damme (UGent-imec)" w:date="2025-02-25T18:04:00Z" w:initials="SV">
    <w:p w14:paraId="3053E50F" w14:textId="77777777" w:rsidR="00431A0E" w:rsidRDefault="00431A0E" w:rsidP="00431A0E">
      <w:pPr>
        <w:pStyle w:val="CommentText"/>
      </w:pPr>
      <w:r>
        <w:rPr>
          <w:rStyle w:val="CommentReference"/>
        </w:rPr>
        <w:annotationRef/>
      </w:r>
      <w:r>
        <w:t xml:space="preserve">very </w:t>
      </w:r>
      <w:r>
        <w:rPr>
          <w:b/>
          <w:bCs/>
        </w:rPr>
        <w:t>dynamic</w:t>
      </w:r>
      <w:r>
        <w:t xml:space="preserve"> form of cooperation</w:t>
      </w:r>
    </w:p>
  </w:comment>
  <w:comment w:id="42" w:author="Sander Van Damme (UGent-imec)" w:date="2025-02-25T18:04:00Z" w:initials="SV">
    <w:p w14:paraId="542DCBA6" w14:textId="77777777" w:rsidR="00431A0E" w:rsidRDefault="00431A0E" w:rsidP="00431A0E">
      <w:pPr>
        <w:pStyle w:val="CommentText"/>
      </w:pPr>
      <w:r>
        <w:rPr>
          <w:rStyle w:val="CommentReference"/>
        </w:rPr>
        <w:annotationRef/>
      </w:r>
      <w:r>
        <w:t>Shared purpose</w:t>
      </w:r>
    </w:p>
  </w:comment>
  <w:comment w:id="43" w:author="Sander Van Damme (UGent-imec)" w:date="2025-02-25T18:04:00Z" w:initials="SV">
    <w:p w14:paraId="55D123B7" w14:textId="77777777" w:rsidR="00431A0E" w:rsidRDefault="00431A0E" w:rsidP="00431A0E">
      <w:pPr>
        <w:pStyle w:val="CommentText"/>
      </w:pPr>
      <w:r>
        <w:rPr>
          <w:rStyle w:val="CommentReference"/>
        </w:rPr>
        <w:annotationRef/>
      </w:r>
      <w:r>
        <w:t>Balance of value given/received</w:t>
      </w:r>
    </w:p>
  </w:comment>
  <w:comment w:id="44" w:author="Sander Van Damme (UGent-imec)" w:date="2025-02-25T18:04:00Z" w:initials="SV">
    <w:p w14:paraId="6CDF4F09" w14:textId="77777777" w:rsidR="00431A0E" w:rsidRDefault="00431A0E" w:rsidP="00431A0E">
      <w:pPr>
        <w:pStyle w:val="CommentText"/>
      </w:pPr>
      <w:r>
        <w:rPr>
          <w:rStyle w:val="CommentReference"/>
        </w:rPr>
        <w:annotationRef/>
      </w:r>
      <w:r>
        <w:t>open</w:t>
      </w:r>
    </w:p>
  </w:comment>
  <w:comment w:id="45" w:author="Sander Van Damme (UGent-imec)" w:date="2025-02-25T18:05:00Z" w:initials="SV">
    <w:p w14:paraId="15C90869" w14:textId="77777777" w:rsidR="00A15FE1" w:rsidRDefault="00A15FE1" w:rsidP="00A15FE1">
      <w:pPr>
        <w:pStyle w:val="CommentText"/>
      </w:pPr>
      <w:r>
        <w:rPr>
          <w:rStyle w:val="CommentReference"/>
        </w:rPr>
        <w:annotationRef/>
      </w:r>
      <w:r>
        <w:t>Biology metaphor</w:t>
      </w:r>
    </w:p>
  </w:comment>
  <w:comment w:id="46" w:author="Sander Van Damme (UGent-imec)" w:date="2025-02-25T18:05:00Z" w:initials="SV">
    <w:p w14:paraId="4D47F247" w14:textId="77777777" w:rsidR="00A15FE1" w:rsidRDefault="00A15FE1" w:rsidP="00A15FE1">
      <w:pPr>
        <w:pStyle w:val="CommentText"/>
      </w:pPr>
      <w:r>
        <w:rPr>
          <w:rStyle w:val="CommentReference"/>
        </w:rPr>
        <w:annotationRef/>
      </w:r>
      <w:r>
        <w:t>Interdependencies between actors</w:t>
      </w:r>
      <w:r>
        <w:rPr>
          <w:b/>
          <w:bCs/>
        </w:rPr>
        <w:t xml:space="preserve"> &amp; contexts</w:t>
      </w:r>
    </w:p>
  </w:comment>
  <w:comment w:id="47" w:author="Sander Van Damme (UGent-imec)" w:date="2025-02-25T18:05:00Z" w:initials="SV">
    <w:p w14:paraId="72CB389D" w14:textId="77777777" w:rsidR="009818E0" w:rsidRDefault="009818E0" w:rsidP="009818E0">
      <w:pPr>
        <w:pStyle w:val="CommentText"/>
      </w:pPr>
      <w:r>
        <w:rPr>
          <w:rStyle w:val="CommentReference"/>
        </w:rPr>
        <w:annotationRef/>
      </w:r>
      <w:r>
        <w:t>Networks of interactino</w:t>
      </w:r>
    </w:p>
  </w:comment>
  <w:comment w:id="48" w:author="Sander Van Damme (UGent-imec)" w:date="2025-02-25T18:05:00Z" w:initials="SV">
    <w:p w14:paraId="73ECBC43" w14:textId="77777777" w:rsidR="009818E0" w:rsidRDefault="009818E0" w:rsidP="009818E0">
      <w:pPr>
        <w:pStyle w:val="CommentText"/>
      </w:pPr>
      <w:r>
        <w:rPr>
          <w:rStyle w:val="CommentReference"/>
        </w:rPr>
        <w:annotationRef/>
      </w:r>
      <w:r>
        <w:t>Ecosystem cultivation</w:t>
      </w:r>
    </w:p>
  </w:comment>
  <w:comment w:id="49" w:author="Sander Van Damme (UGent-imec)" w:date="2025-02-25T18:06:00Z" w:initials="SV">
    <w:p w14:paraId="53D585C6" w14:textId="77777777" w:rsidR="00A756EF" w:rsidRDefault="00A756EF" w:rsidP="00A756EF">
      <w:pPr>
        <w:pStyle w:val="CommentText"/>
      </w:pPr>
      <w:r>
        <w:rPr>
          <w:rStyle w:val="CommentReference"/>
        </w:rPr>
        <w:annotationRef/>
      </w:r>
      <w:r>
        <w:t>“fertile ground”</w:t>
      </w:r>
    </w:p>
  </w:comment>
  <w:comment w:id="50" w:author="Sander Van Damme (UGent-imec)" w:date="2025-02-25T18:06:00Z" w:initials="SV">
    <w:p w14:paraId="61307A24" w14:textId="77777777" w:rsidR="00A756EF" w:rsidRDefault="00A756EF" w:rsidP="00A756EF">
      <w:pPr>
        <w:pStyle w:val="CommentText"/>
      </w:pPr>
      <w:r>
        <w:rPr>
          <w:rStyle w:val="CommentReference"/>
        </w:rPr>
        <w:annotationRef/>
      </w:r>
      <w:r>
        <w:t>===&gt; seems like a nice metaphor, ecosytem as the fertile ground on which you cultivate.</w:t>
      </w:r>
    </w:p>
  </w:comment>
  <w:comment w:id="51" w:author="Sander Van Damme (UGent-imec)" w:date="2025-02-25T18:06:00Z" w:initials="SV">
    <w:p w14:paraId="0CA18212" w14:textId="77777777" w:rsidR="004574FE" w:rsidRDefault="004574FE" w:rsidP="004574FE">
      <w:pPr>
        <w:pStyle w:val="CommentText"/>
      </w:pPr>
      <w:r>
        <w:rPr>
          <w:rStyle w:val="CommentReference"/>
        </w:rPr>
        <w:annotationRef/>
      </w:r>
      <w:r>
        <w:t>System: people, values, practices, technology in a context</w:t>
      </w:r>
    </w:p>
  </w:comment>
  <w:comment w:id="52" w:author="Sander Van Damme (UGent-imec)" w:date="2025-02-26T10:16:00Z" w:initials="SV">
    <w:p w14:paraId="7BE5D61E" w14:textId="77777777" w:rsidR="00CF0F09" w:rsidRDefault="00CF0F09" w:rsidP="00CF0F09">
      <w:pPr>
        <w:pStyle w:val="CommentText"/>
      </w:pPr>
      <w:r>
        <w:rPr>
          <w:rStyle w:val="CommentReference"/>
        </w:rPr>
        <w:annotationRef/>
      </w:r>
      <w:r>
        <w:t>Ecosystem environment: government, org practices, policies, tech platforms</w:t>
      </w:r>
    </w:p>
  </w:comment>
  <w:comment w:id="53" w:author="Sander Van Damme (UGent-imec)" w:date="2025-02-26T10:49:00Z" w:initials="SV">
    <w:p w14:paraId="7236CD92" w14:textId="77777777" w:rsidR="00FB3AFE" w:rsidRDefault="00FB3AFE" w:rsidP="00FB3AFE">
      <w:pPr>
        <w:pStyle w:val="CommentText"/>
      </w:pPr>
      <w:r>
        <w:rPr>
          <w:rStyle w:val="CommentReference"/>
        </w:rPr>
        <w:annotationRef/>
      </w:r>
      <w:r>
        <w:t>Links between data sets</w:t>
      </w:r>
    </w:p>
  </w:comment>
  <w:comment w:id="54" w:author="Sander Van Damme (UGent-imec)" w:date="2025-02-26T10:49:00Z" w:initials="SV">
    <w:p w14:paraId="3D1AC032" w14:textId="77777777" w:rsidR="00FB3AFE" w:rsidRDefault="00FB3AFE" w:rsidP="00FB3AFE">
      <w:pPr>
        <w:pStyle w:val="CommentText"/>
      </w:pPr>
      <w:r>
        <w:rPr>
          <w:rStyle w:val="CommentReference"/>
        </w:rPr>
        <w:annotationRef/>
      </w:r>
      <w:r>
        <w:t>interaction</w:t>
      </w:r>
    </w:p>
  </w:comment>
  <w:comment w:id="55" w:author="Sander Van Damme (UGent-imec)" w:date="2025-02-26T10:49:00Z" w:initials="SV">
    <w:p w14:paraId="76BC74CC" w14:textId="77777777" w:rsidR="00FB3AFE" w:rsidRDefault="00FB3AFE" w:rsidP="00FB3AFE">
      <w:pPr>
        <w:pStyle w:val="CommentText"/>
      </w:pPr>
      <w:r>
        <w:rPr>
          <w:rStyle w:val="CommentReference"/>
        </w:rPr>
        <w:annotationRef/>
      </w:r>
      <w:r>
        <w:t>innovation</w:t>
      </w:r>
    </w:p>
  </w:comment>
  <w:comment w:id="56" w:author="Sander Van Damme (UGent-imec)" w:date="2025-02-26T10:49:00Z" w:initials="SV">
    <w:p w14:paraId="38FE0ACA" w14:textId="77777777" w:rsidR="000268C6" w:rsidRDefault="000268C6" w:rsidP="000268C6">
      <w:pPr>
        <w:pStyle w:val="CommentText"/>
      </w:pPr>
      <w:r>
        <w:rPr>
          <w:rStyle w:val="CommentReference"/>
        </w:rPr>
        <w:annotationRef/>
      </w:r>
      <w:r>
        <w:t>Biology metaphor</w:t>
      </w:r>
    </w:p>
  </w:comment>
  <w:comment w:id="57" w:author="Sander Van Damme (UGent-imec)" w:date="2025-02-26T10:50:00Z" w:initials="SV">
    <w:p w14:paraId="795A637A" w14:textId="77777777" w:rsidR="002B1E34" w:rsidRDefault="002B1E34" w:rsidP="002B1E34">
      <w:pPr>
        <w:pStyle w:val="CommentText"/>
      </w:pPr>
      <w:r>
        <w:rPr>
          <w:rStyle w:val="CommentReference"/>
        </w:rPr>
        <w:annotationRef/>
      </w:r>
      <w:r>
        <w:t>dynamic</w:t>
      </w:r>
    </w:p>
  </w:comment>
  <w:comment w:id="58" w:author="Sander Van Damme (UGent-imec)" w:date="2025-02-26T10:50:00Z" w:initials="SV">
    <w:p w14:paraId="3FE034A0" w14:textId="77777777" w:rsidR="002B1E34" w:rsidRDefault="002B1E34" w:rsidP="002B1E34">
      <w:pPr>
        <w:pStyle w:val="CommentText"/>
      </w:pPr>
      <w:r>
        <w:rPr>
          <w:rStyle w:val="CommentReference"/>
        </w:rPr>
        <w:annotationRef/>
      </w:r>
      <w:r>
        <w:t>Changing context</w:t>
      </w:r>
    </w:p>
  </w:comment>
  <w:comment w:id="59" w:author="Sander Van Damme (UGent-imec)" w:date="2025-02-26T10:50:00Z" w:initials="SV">
    <w:p w14:paraId="0E14B4D4" w14:textId="77777777" w:rsidR="002B1E34" w:rsidRDefault="002B1E34" w:rsidP="002B1E34">
      <w:pPr>
        <w:pStyle w:val="CommentText"/>
      </w:pPr>
      <w:r>
        <w:rPr>
          <w:rStyle w:val="CommentReference"/>
        </w:rPr>
        <w:annotationRef/>
      </w:r>
      <w:r>
        <w:t>interaction</w:t>
      </w:r>
    </w:p>
  </w:comment>
  <w:comment w:id="60" w:author="Sander Van Damme (UGent-imec)" w:date="2025-02-26T10:50:00Z" w:initials="SV">
    <w:p w14:paraId="3029B3CE" w14:textId="77777777" w:rsidR="002B1E34" w:rsidRDefault="002B1E34" w:rsidP="002B1E34">
      <w:pPr>
        <w:pStyle w:val="CommentText"/>
      </w:pPr>
      <w:r>
        <w:rPr>
          <w:rStyle w:val="CommentReference"/>
        </w:rPr>
        <w:annotationRef/>
      </w:r>
      <w:r>
        <w:t>System: people, practices, values, technologies, in CONTEXT</w:t>
      </w:r>
      <w:r>
        <w:br/>
      </w:r>
      <w:r>
        <w:br/>
        <w:t>(see previous coding, couple of pages above)</w:t>
      </w:r>
    </w:p>
  </w:comment>
  <w:comment w:id="61" w:author="Sander Van Damme (UGent-imec)" w:date="2025-02-26T10:51:00Z" w:initials="SV">
    <w:p w14:paraId="29D929D1" w14:textId="77777777" w:rsidR="002B1E34" w:rsidRDefault="002B1E34" w:rsidP="002B1E34">
      <w:pPr>
        <w:pStyle w:val="CommentText"/>
      </w:pPr>
      <w:r>
        <w:rPr>
          <w:rStyle w:val="CommentReference"/>
        </w:rPr>
        <w:annotationRef/>
      </w:r>
      <w:r>
        <w:t>Dynamic: flow &amp; movement</w:t>
      </w:r>
    </w:p>
  </w:comment>
  <w:comment w:id="62" w:author="Sander Van Damme (UGent-imec)" w:date="2025-02-26T10:51:00Z" w:initials="SV">
    <w:p w14:paraId="1960B3E4" w14:textId="77777777" w:rsidR="00100021" w:rsidRDefault="00100021" w:rsidP="00100021">
      <w:pPr>
        <w:pStyle w:val="CommentText"/>
      </w:pPr>
      <w:r>
        <w:rPr>
          <w:rStyle w:val="CommentReference"/>
        </w:rPr>
        <w:annotationRef/>
      </w:r>
      <w:r>
        <w:t>Mutual adjustment</w:t>
      </w:r>
    </w:p>
  </w:comment>
  <w:comment w:id="63" w:author="Sander Van Damme (UGent-imec)" w:date="2025-02-26T10:51:00Z" w:initials="SV">
    <w:p w14:paraId="2CBE327A" w14:textId="77777777" w:rsidR="00100021" w:rsidRDefault="00100021" w:rsidP="00100021">
      <w:pPr>
        <w:pStyle w:val="CommentText"/>
      </w:pPr>
      <w:r>
        <w:rPr>
          <w:rStyle w:val="CommentReference"/>
        </w:rPr>
        <w:annotationRef/>
      </w:r>
      <w:r>
        <w:t>Never perfect, always ajdusting</w:t>
      </w:r>
    </w:p>
  </w:comment>
  <w:comment w:id="64" w:author="Sander Van Damme (UGent-imec)" w:date="2025-02-26T10:52:00Z" w:initials="SV">
    <w:p w14:paraId="39AEA34A" w14:textId="77777777" w:rsidR="001D7459" w:rsidRDefault="001D7459" w:rsidP="001D7459">
      <w:pPr>
        <w:pStyle w:val="CommentText"/>
      </w:pPr>
      <w:r>
        <w:rPr>
          <w:rStyle w:val="CommentReference"/>
        </w:rPr>
        <w:annotationRef/>
      </w:r>
      <w:r>
        <w:t>Collaborative data integration</w:t>
      </w:r>
    </w:p>
  </w:comment>
  <w:comment w:id="65" w:author="Sander Van Damme (UGent-imec)" w:date="2025-02-26T10:52:00Z" w:initials="SV">
    <w:p w14:paraId="24C3AE28" w14:textId="77777777" w:rsidR="001D7459" w:rsidRDefault="001D7459" w:rsidP="001D7459">
      <w:pPr>
        <w:pStyle w:val="CommentText"/>
      </w:pPr>
      <w:r>
        <w:rPr>
          <w:rStyle w:val="CommentReference"/>
        </w:rPr>
        <w:annotationRef/>
      </w:r>
      <w:r>
        <w:t>Cross-sectoral</w:t>
      </w:r>
    </w:p>
  </w:comment>
  <w:comment w:id="66" w:author="Sander Van Damme (UGent-imec)" w:date="2025-02-26T10:52:00Z" w:initials="SV">
    <w:p w14:paraId="0092B7DA" w14:textId="77777777" w:rsidR="001D7459" w:rsidRDefault="001D7459" w:rsidP="001D7459">
      <w:pPr>
        <w:pStyle w:val="CommentText"/>
      </w:pPr>
      <w:r>
        <w:rPr>
          <w:rStyle w:val="CommentReference"/>
        </w:rPr>
        <w:annotationRef/>
      </w:r>
      <w:r>
        <w:t>Many stakeholder types</w:t>
      </w:r>
    </w:p>
  </w:comment>
  <w:comment w:id="67" w:author="Sander Van Damme (UGent-imec)" w:date="2025-02-26T10:52:00Z" w:initials="SV">
    <w:p w14:paraId="752C23A1" w14:textId="77777777" w:rsidR="001D7459" w:rsidRDefault="001D7459" w:rsidP="001D7459">
      <w:pPr>
        <w:pStyle w:val="CommentText"/>
      </w:pPr>
      <w:r>
        <w:rPr>
          <w:rStyle w:val="CommentReference"/>
        </w:rPr>
        <w:annotationRef/>
      </w:r>
      <w:r>
        <w:t>No centralized control</w:t>
      </w:r>
    </w:p>
  </w:comment>
  <w:comment w:id="68" w:author="Sander Van Damme (UGent-imec)" w:date="2025-02-26T10:53:00Z" w:initials="SV">
    <w:p w14:paraId="631C2A81" w14:textId="77777777" w:rsidR="001D7459" w:rsidRDefault="001D7459" w:rsidP="001D7459">
      <w:pPr>
        <w:pStyle w:val="CommentText"/>
      </w:pPr>
      <w:r>
        <w:rPr>
          <w:rStyle w:val="CommentReference"/>
        </w:rPr>
        <w:annotationRef/>
      </w:r>
      <w:r>
        <w:t>Data sharing</w:t>
      </w:r>
    </w:p>
  </w:comment>
  <w:comment w:id="69" w:author="Sander Van Damme (UGent-imec)" w:date="2025-02-26T10:54:00Z" w:initials="SV">
    <w:p w14:paraId="57692943" w14:textId="77777777" w:rsidR="00040A14" w:rsidRDefault="00040A14" w:rsidP="00040A14">
      <w:pPr>
        <w:pStyle w:val="CommentText"/>
      </w:pPr>
      <w:r>
        <w:rPr>
          <w:rStyle w:val="CommentReference"/>
        </w:rPr>
        <w:annotationRef/>
      </w:r>
      <w:r>
        <w:t>collaboration</w:t>
      </w:r>
    </w:p>
  </w:comment>
  <w:comment w:id="70" w:author="Sander Van Damme (UGent-imec)" w:date="2025-02-26T10:54:00Z" w:initials="SV">
    <w:p w14:paraId="5F0498C4" w14:textId="77777777" w:rsidR="000B24BF" w:rsidRDefault="000B24BF" w:rsidP="000B24BF">
      <w:pPr>
        <w:pStyle w:val="CommentText"/>
      </w:pPr>
      <w:r>
        <w:rPr>
          <w:rStyle w:val="CommentReference"/>
        </w:rPr>
        <w:annotationRef/>
      </w:r>
      <w:r>
        <w:t>System: people activities, relations, resource exchange</w:t>
      </w:r>
    </w:p>
  </w:comment>
  <w:comment w:id="71" w:author="Sander Van Damme (UGent-imec)" w:date="2025-02-26T10:55:00Z" w:initials="SV">
    <w:p w14:paraId="3314058B" w14:textId="77777777" w:rsidR="000B24BF" w:rsidRDefault="000B24BF" w:rsidP="000B24BF">
      <w:pPr>
        <w:pStyle w:val="CommentText"/>
      </w:pPr>
      <w:r>
        <w:rPr>
          <w:rStyle w:val="CommentReference"/>
        </w:rPr>
        <w:annotationRef/>
      </w:r>
      <w:r>
        <w:t>Interactions between stakeholders</w:t>
      </w:r>
    </w:p>
  </w:comment>
  <w:comment w:id="72" w:author="Sander Van Damme (UGent-imec)" w:date="2025-02-26T10:55:00Z" w:initials="SV">
    <w:p w14:paraId="65883990" w14:textId="77777777" w:rsidR="000B24BF" w:rsidRDefault="000B24BF" w:rsidP="000B24BF">
      <w:pPr>
        <w:pStyle w:val="CommentText"/>
      </w:pPr>
      <w:r>
        <w:rPr>
          <w:rStyle w:val="CommentReference"/>
        </w:rPr>
        <w:annotationRef/>
      </w:r>
      <w:r>
        <w:t>Complex</w:t>
      </w:r>
    </w:p>
  </w:comment>
  <w:comment w:id="73" w:author="Sander Van Damme (UGent-imec)" w:date="2025-02-26T10:55:00Z" w:initials="SV">
    <w:p w14:paraId="41D11241" w14:textId="77777777" w:rsidR="000B24BF" w:rsidRDefault="000B24BF" w:rsidP="000B24BF">
      <w:pPr>
        <w:pStyle w:val="CommentText"/>
      </w:pPr>
      <w:r>
        <w:rPr>
          <w:rStyle w:val="CommentReference"/>
        </w:rPr>
        <w:annotationRef/>
      </w:r>
      <w:r>
        <w:t>holistic</w:t>
      </w:r>
    </w:p>
  </w:comment>
  <w:comment w:id="74" w:author="Sander Van Damme (UGent-imec)" w:date="2025-02-26T10:56:00Z" w:initials="SV">
    <w:p w14:paraId="0B9D1E01" w14:textId="77777777" w:rsidR="002A5622" w:rsidRDefault="002A5622" w:rsidP="002A5622">
      <w:pPr>
        <w:pStyle w:val="CommentText"/>
      </w:pPr>
      <w:r>
        <w:rPr>
          <w:rStyle w:val="CommentReference"/>
        </w:rPr>
        <w:annotationRef/>
      </w:r>
      <w:r>
        <w:t>Again nardi an d o’day:</w:t>
      </w:r>
      <w:r>
        <w:br/>
      </w:r>
      <w:r>
        <w:br/>
        <w:t>system: people, practices, values, technologies in specific conetext</w:t>
      </w:r>
    </w:p>
  </w:comment>
  <w:comment w:id="75" w:author="Sander Van Damme (UGent-imec)" w:date="2025-02-26T10:57:00Z" w:initials="SV">
    <w:p w14:paraId="4A54B709" w14:textId="77777777" w:rsidR="002A5622" w:rsidRDefault="002A5622" w:rsidP="002A5622">
      <w:pPr>
        <w:pStyle w:val="CommentText"/>
      </w:pPr>
      <w:r>
        <w:rPr>
          <w:rStyle w:val="CommentReference"/>
        </w:rPr>
        <w:annotationRef/>
      </w:r>
      <w:r>
        <w:t>Components: interdependent, intercommunication, related</w:t>
      </w:r>
    </w:p>
  </w:comment>
  <w:comment w:id="76" w:author="Sander Van Damme (UGent-imec)" w:date="2025-02-26T10:57:00Z" w:initials="SV">
    <w:p w14:paraId="5922CB39" w14:textId="77777777" w:rsidR="002A5622" w:rsidRDefault="002A5622" w:rsidP="002A5622">
      <w:pPr>
        <w:pStyle w:val="CommentText"/>
      </w:pPr>
      <w:r>
        <w:rPr>
          <w:rStyle w:val="CommentReference"/>
        </w:rPr>
        <w:annotationRef/>
      </w:r>
      <w:r>
        <w:t>Different ecosystems = different features</w:t>
      </w:r>
    </w:p>
  </w:comment>
  <w:comment w:id="77" w:author="Sander Van Damme (UGent-imec)" w:date="2025-02-26T10:58:00Z" w:initials="SV">
    <w:p w14:paraId="371EB2CD" w14:textId="77777777" w:rsidR="00E950E5" w:rsidRDefault="00E950E5" w:rsidP="00E950E5">
      <w:pPr>
        <w:pStyle w:val="CommentText"/>
      </w:pPr>
      <w:r>
        <w:rPr>
          <w:rStyle w:val="CommentReference"/>
        </w:rPr>
        <w:annotationRef/>
      </w:r>
      <w:r>
        <w:t>BE vs DE:</w:t>
      </w:r>
      <w:r>
        <w:br/>
        <w:t>DE: diverse/large group of actors</w:t>
      </w:r>
      <w:r>
        <w:br/>
        <w:t>DE: heterogeneous resources</w:t>
      </w:r>
    </w:p>
  </w:comment>
  <w:comment w:id="78" w:author="Sander Van Damme (UGent-imec)" w:date="2025-02-26T10:58:00Z" w:initials="SV">
    <w:p w14:paraId="1674F97D" w14:textId="77777777" w:rsidR="00E950E5" w:rsidRDefault="00E950E5" w:rsidP="00E950E5">
      <w:pPr>
        <w:pStyle w:val="CommentText"/>
      </w:pPr>
      <w:r>
        <w:rPr>
          <w:rStyle w:val="CommentReference"/>
        </w:rPr>
        <w:annotationRef/>
      </w:r>
      <w:r>
        <w:t>Dynamic/evolving resources</w:t>
      </w:r>
    </w:p>
  </w:comment>
  <w:comment w:id="79" w:author="Sander Van Damme (UGent-imec)" w:date="2025-02-26T10:59:00Z" w:initials="SV">
    <w:p w14:paraId="1813A672" w14:textId="77777777" w:rsidR="00644011" w:rsidRDefault="00644011" w:rsidP="00644011">
      <w:pPr>
        <w:pStyle w:val="CommentText"/>
      </w:pPr>
      <w:r>
        <w:rPr>
          <w:rStyle w:val="CommentReference"/>
        </w:rPr>
        <w:annotationRef/>
      </w:r>
      <w:r>
        <w:t>Collaborative</w:t>
      </w:r>
      <w:r>
        <w:br/>
        <w:t>innovation</w:t>
      </w:r>
    </w:p>
  </w:comment>
  <w:comment w:id="80" w:author="Sander Van Damme (UGent-imec)" w:date="2025-02-26T10:59:00Z" w:initials="SV">
    <w:p w14:paraId="4BF643CE" w14:textId="77777777" w:rsidR="00935B1A" w:rsidRDefault="00935B1A" w:rsidP="00935B1A">
      <w:pPr>
        <w:pStyle w:val="CommentText"/>
      </w:pPr>
      <w:r>
        <w:rPr>
          <w:rStyle w:val="CommentReference"/>
        </w:rPr>
        <w:annotationRef/>
      </w:r>
      <w:r>
        <w:t>Multidisciplinary</w:t>
      </w:r>
      <w:r>
        <w:br/>
        <w:t>cross-sectoral</w:t>
      </w:r>
    </w:p>
  </w:comment>
  <w:comment w:id="81" w:author="Sander Van Damme (UGent-imec)" w:date="2025-02-26T11:00:00Z" w:initials="SV">
    <w:p w14:paraId="6CD6A90A" w14:textId="77777777" w:rsidR="00935B1A" w:rsidRDefault="00935B1A" w:rsidP="00935B1A">
      <w:pPr>
        <w:pStyle w:val="CommentText"/>
      </w:pPr>
      <w:r>
        <w:rPr>
          <w:rStyle w:val="CommentReference"/>
        </w:rPr>
        <w:annotationRef/>
      </w:r>
      <w:r>
        <w:t>Complex community</w:t>
      </w:r>
      <w:r>
        <w:br/>
        <w:t>interaction digital/physical “organisms”</w:t>
      </w:r>
    </w:p>
  </w:comment>
  <w:comment w:id="82" w:author="Sander Van Damme (UGent-imec)" w:date="2025-02-26T11:01:00Z" w:initials="SV">
    <w:p w14:paraId="35C2198A" w14:textId="77777777" w:rsidR="00A96E0A" w:rsidRDefault="00A96E0A" w:rsidP="00A96E0A">
      <w:pPr>
        <w:pStyle w:val="CommentText"/>
      </w:pPr>
      <w:r>
        <w:rPr>
          <w:rStyle w:val="CommentReference"/>
        </w:rPr>
        <w:annotationRef/>
      </w:r>
      <w:r>
        <w:t>Synergistic operation</w:t>
      </w:r>
    </w:p>
  </w:comment>
  <w:comment w:id="83" w:author="Sander Van Damme (UGent-imec)" w:date="2025-02-26T11:01:00Z" w:initials="SV">
    <w:p w14:paraId="285100EA" w14:textId="77777777" w:rsidR="00A96E0A" w:rsidRDefault="00A96E0A" w:rsidP="00A96E0A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Long-term</w:t>
      </w:r>
      <w:r>
        <w:t xml:space="preserve"> data collection</w:t>
      </w:r>
    </w:p>
  </w:comment>
  <w:comment w:id="84" w:author="Sander Van Damme (UGent-imec)" w:date="2025-02-26T11:01:00Z" w:initials="SV">
    <w:p w14:paraId="7C7A40F7" w14:textId="584D46B9" w:rsidR="00A96E0A" w:rsidRDefault="00A96E0A" w:rsidP="00A96E0A">
      <w:pPr>
        <w:pStyle w:val="CommentText"/>
      </w:pPr>
      <w:r>
        <w:rPr>
          <w:rStyle w:val="CommentReference"/>
        </w:rPr>
        <w:annotationRef/>
      </w:r>
      <w:r>
        <w:t>collaboration</w:t>
      </w:r>
    </w:p>
  </w:comment>
  <w:comment w:id="85" w:author="Sander Van Damme (UGent-imec)" w:date="2025-02-26T11:01:00Z" w:initials="SV">
    <w:p w14:paraId="2D4594B5" w14:textId="77777777" w:rsidR="00A96E0A" w:rsidRDefault="00A96E0A" w:rsidP="00A96E0A">
      <w:pPr>
        <w:pStyle w:val="CommentText"/>
      </w:pPr>
      <w:r>
        <w:rPr>
          <w:rStyle w:val="CommentReference"/>
        </w:rPr>
        <w:annotationRef/>
      </w:r>
      <w:r>
        <w:t>Data value chain originating in BE</w:t>
      </w:r>
    </w:p>
  </w:comment>
  <w:comment w:id="86" w:author="Sander Van Damme (UGent-imec)" w:date="2025-02-26T11:04:00Z" w:initials="SV">
    <w:p w14:paraId="39B290A8" w14:textId="77777777" w:rsidR="009C7A27" w:rsidRDefault="009C7A27" w:rsidP="009C7A27">
      <w:pPr>
        <w:pStyle w:val="CommentText"/>
      </w:pPr>
      <w:r>
        <w:rPr>
          <w:rStyle w:val="CommentReference"/>
        </w:rPr>
        <w:annotationRef/>
      </w:r>
      <w:r>
        <w:t>Complex system</w:t>
      </w:r>
    </w:p>
  </w:comment>
  <w:comment w:id="87" w:author="Sander Van Damme (UGent-imec)" w:date="2025-02-26T11:04:00Z" w:initials="SV">
    <w:p w14:paraId="0D68C473" w14:textId="77777777" w:rsidR="009C7A27" w:rsidRDefault="009C7A27" w:rsidP="009C7A27">
      <w:pPr>
        <w:pStyle w:val="CommentText"/>
      </w:pPr>
      <w:r>
        <w:rPr>
          <w:rStyle w:val="CommentReference"/>
        </w:rPr>
        <w:annotationRef/>
      </w:r>
      <w:r>
        <w:t>network</w:t>
      </w:r>
    </w:p>
  </w:comment>
  <w:comment w:id="88" w:author="Sander Van Damme (UGent-imec)" w:date="2025-02-26T11:04:00Z" w:initials="SV">
    <w:p w14:paraId="2BC623C8" w14:textId="77777777" w:rsidR="009C7A27" w:rsidRDefault="009C7A27" w:rsidP="009C7A27">
      <w:pPr>
        <w:pStyle w:val="CommentText"/>
      </w:pPr>
      <w:r>
        <w:rPr>
          <w:rStyle w:val="CommentReference"/>
        </w:rPr>
        <w:annotationRef/>
      </w:r>
      <w:r>
        <w:t>Digital tools to handle relations</w:t>
      </w:r>
    </w:p>
  </w:comment>
  <w:comment w:id="89" w:author="Sander Van Damme (UGent-imec)" w:date="2025-02-26T11:04:00Z" w:initials="SV">
    <w:p w14:paraId="7F7D3507" w14:textId="77777777" w:rsidR="002F7796" w:rsidRDefault="002F7796" w:rsidP="002F7796">
      <w:pPr>
        <w:pStyle w:val="CommentText"/>
      </w:pPr>
      <w:r>
        <w:rPr>
          <w:rStyle w:val="CommentReference"/>
        </w:rPr>
        <w:annotationRef/>
      </w:r>
      <w:r>
        <w:t>Digital tools to provide resilience</w:t>
      </w:r>
    </w:p>
  </w:comment>
  <w:comment w:id="90" w:author="Sander Van Damme (UGent-imec)" w:date="2025-02-26T11:04:00Z" w:initials="SV">
    <w:p w14:paraId="59295FE5" w14:textId="77777777" w:rsidR="002F7796" w:rsidRDefault="002F7796" w:rsidP="002F7796">
      <w:pPr>
        <w:pStyle w:val="CommentText"/>
      </w:pPr>
      <w:r>
        <w:rPr>
          <w:rStyle w:val="CommentReference"/>
        </w:rPr>
        <w:annotationRef/>
      </w:r>
      <w:r>
        <w:t>Sander: digital tools = platform?</w:t>
      </w:r>
    </w:p>
  </w:comment>
  <w:comment w:id="91" w:author="Sander Van Damme (UGent-imec)" w:date="2025-02-26T11:05:00Z" w:initials="SV">
    <w:p w14:paraId="535A40B2" w14:textId="77777777" w:rsidR="00761E26" w:rsidRDefault="00761E26" w:rsidP="00761E26">
      <w:pPr>
        <w:pStyle w:val="CommentText"/>
      </w:pPr>
      <w:r>
        <w:rPr>
          <w:rStyle w:val="CommentReference"/>
        </w:rPr>
        <w:annotationRef/>
      </w:r>
      <w:r>
        <w:t>Biology metaphor</w:t>
      </w:r>
    </w:p>
  </w:comment>
  <w:comment w:id="92" w:author="Sander Van Damme (UGent-imec)" w:date="2025-02-26T11:06:00Z" w:initials="SV">
    <w:p w14:paraId="1E3B00DE" w14:textId="77777777" w:rsidR="00603FDC" w:rsidRDefault="00603FDC" w:rsidP="00603FDC">
      <w:pPr>
        <w:pStyle w:val="CommentText"/>
      </w:pPr>
      <w:r>
        <w:rPr>
          <w:rStyle w:val="CommentReference"/>
        </w:rPr>
        <w:annotationRef/>
      </w:r>
      <w:r>
        <w:t>Firms embedded in business environment (similar to natural environment)</w:t>
      </w:r>
    </w:p>
  </w:comment>
  <w:comment w:id="93" w:author="Sander Van Damme (UGent-imec)" w:date="2025-02-26T11:06:00Z" w:initials="SV">
    <w:p w14:paraId="3D741113" w14:textId="77777777" w:rsidR="00603FDC" w:rsidRDefault="00603FDC" w:rsidP="00603FDC">
      <w:pPr>
        <w:pStyle w:val="CommentText"/>
      </w:pPr>
      <w:r>
        <w:rPr>
          <w:rStyle w:val="CommentReference"/>
        </w:rPr>
        <w:annotationRef/>
      </w:r>
      <w:r>
        <w:t>Co-evoluation in business environment</w:t>
      </w:r>
    </w:p>
  </w:comment>
  <w:comment w:id="94" w:author="Sander Van Damme (UGent-imec)" w:date="2025-02-26T11:07:00Z" w:initials="SV">
    <w:p w14:paraId="0239F381" w14:textId="77777777" w:rsidR="00B91D9F" w:rsidRDefault="00B91D9F" w:rsidP="00B91D9F">
      <w:pPr>
        <w:pStyle w:val="CommentText"/>
      </w:pPr>
      <w:r>
        <w:rPr>
          <w:rStyle w:val="CommentReference"/>
        </w:rPr>
        <w:annotationRef/>
      </w:r>
      <w:r>
        <w:t>Biology ecosystem ===&gt; innovation, industrial, digital business, knowledge ecosystem</w:t>
      </w:r>
    </w:p>
  </w:comment>
  <w:comment w:id="95" w:author="Sander Van Damme (UGent-imec)" w:date="2025-02-26T11:07:00Z" w:initials="SV">
    <w:p w14:paraId="21F26ABF" w14:textId="77777777" w:rsidR="00B91D9F" w:rsidRDefault="00B91D9F" w:rsidP="00B91D9F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LINK PLATFORMS AND ECOSYSTEMS</w:t>
      </w:r>
    </w:p>
  </w:comment>
  <w:comment w:id="96" w:author="Sander Van Damme (UGent-imec)" w:date="2025-02-26T11:08:00Z" w:initials="SV">
    <w:p w14:paraId="079F628E" w14:textId="77777777" w:rsidR="00F971AB" w:rsidRDefault="00F971AB" w:rsidP="00F971AB">
      <w:pPr>
        <w:pStyle w:val="CommentText"/>
      </w:pPr>
      <w:r>
        <w:rPr>
          <w:rStyle w:val="CommentReference"/>
        </w:rPr>
        <w:annotationRef/>
      </w:r>
      <w:r>
        <w:t>Internal+external platform =&gt; impact complementary evolution</w:t>
      </w:r>
    </w:p>
  </w:comment>
  <w:comment w:id="97" w:author="Sander Van Damme (UGent-imec)" w:date="2025-02-26T11:08:00Z" w:initials="SV">
    <w:p w14:paraId="5AE2C22E" w14:textId="1EFBB56D" w:rsidR="006177AC" w:rsidRDefault="006177AC" w:rsidP="006177AC">
      <w:pPr>
        <w:pStyle w:val="CommentText"/>
      </w:pPr>
      <w:r>
        <w:rPr>
          <w:rStyle w:val="CommentReference"/>
        </w:rPr>
        <w:annotationRef/>
      </w:r>
      <w:r>
        <w:t>Platform based ecosystem</w:t>
      </w:r>
    </w:p>
  </w:comment>
  <w:comment w:id="98" w:author="Sander Van Damme (UGent-imec)" w:date="2025-02-26T11:08:00Z" w:initials="SV">
    <w:p w14:paraId="6FA550C3" w14:textId="77777777" w:rsidR="00F971AB" w:rsidRDefault="00F971AB" w:rsidP="00F971AB">
      <w:pPr>
        <w:pStyle w:val="CommentText"/>
      </w:pPr>
      <w:r>
        <w:rPr>
          <w:rStyle w:val="CommentReference"/>
        </w:rPr>
        <w:annotationRef/>
      </w:r>
      <w:r>
        <w:t>Digital platform != digital ecosystem</w:t>
      </w:r>
    </w:p>
  </w:comment>
  <w:comment w:id="99" w:author="Sander Van Damme (UGent-imec)" w:date="2025-02-26T11:08:00Z" w:initials="SV">
    <w:p w14:paraId="315AA3E5" w14:textId="77777777" w:rsidR="00F971AB" w:rsidRDefault="00F971AB" w:rsidP="00F971AB">
      <w:pPr>
        <w:pStyle w:val="CommentText"/>
      </w:pPr>
      <w:r>
        <w:rPr>
          <w:rStyle w:val="CommentReference"/>
        </w:rPr>
        <w:annotationRef/>
      </w:r>
      <w:r>
        <w:t>Platform = collection of technical elements + organizational standards/processes</w:t>
      </w:r>
      <w:r>
        <w:br/>
      </w:r>
    </w:p>
  </w:comment>
  <w:comment w:id="100" w:author="Sander Van Damme (UGent-imec)" w:date="2025-02-26T11:09:00Z" w:initials="SV">
    <w:p w14:paraId="2F12807C" w14:textId="77777777" w:rsidR="00C847F8" w:rsidRDefault="00C847F8" w:rsidP="00C847F8">
      <w:pPr>
        <w:pStyle w:val="CommentText"/>
      </w:pPr>
      <w:r>
        <w:rPr>
          <w:rStyle w:val="CommentReference"/>
        </w:rPr>
        <w:annotationRef/>
      </w:r>
      <w:r>
        <w:t>Ecosystem = collection of firms, interacting, contribution to central proposition</w:t>
      </w:r>
    </w:p>
  </w:comment>
  <w:comment w:id="101" w:author="Sander Van Damme (UGent-imec)" w:date="2025-02-26T11:09:00Z" w:initials="SV">
    <w:p w14:paraId="32B39CAB" w14:textId="77777777" w:rsidR="00C847F8" w:rsidRDefault="00C847F8" w:rsidP="00C847F8">
      <w:pPr>
        <w:pStyle w:val="CommentText"/>
      </w:pPr>
      <w:r>
        <w:rPr>
          <w:rStyle w:val="CommentReference"/>
        </w:rPr>
        <w:annotationRef/>
      </w:r>
      <w:r>
        <w:t>Ecosystem: originate from computing/IS</w:t>
      </w:r>
    </w:p>
  </w:comment>
  <w:comment w:id="102" w:author="Sander Van Damme (UGent-imec)" w:date="2025-02-26T11:09:00Z" w:initials="SV">
    <w:p w14:paraId="388FF8CF" w14:textId="77777777" w:rsidR="00C847F8" w:rsidRDefault="00C847F8" w:rsidP="00C847F8">
      <w:pPr>
        <w:pStyle w:val="CommentText"/>
      </w:pPr>
      <w:r>
        <w:rPr>
          <w:rStyle w:val="CommentReference"/>
        </w:rPr>
        <w:annotationRef/>
      </w:r>
      <w:r>
        <w:t>Self-organizing</w:t>
      </w:r>
    </w:p>
  </w:comment>
  <w:comment w:id="103" w:author="Sander Van Damme (UGent-imec)" w:date="2025-02-26T11:10:00Z" w:initials="SV">
    <w:p w14:paraId="0CA734C1" w14:textId="77777777" w:rsidR="004C4C12" w:rsidRDefault="004C4C12" w:rsidP="004C4C12">
      <w:pPr>
        <w:pStyle w:val="CommentText"/>
      </w:pPr>
      <w:r>
        <w:rPr>
          <w:rStyle w:val="CommentReference"/>
        </w:rPr>
        <w:annotationRef/>
      </w:r>
      <w:r>
        <w:t>Diversity (importance of)</w:t>
      </w:r>
    </w:p>
  </w:comment>
  <w:comment w:id="104" w:author="Sander Van Damme (UGent-imec)" w:date="2025-02-26T11:10:00Z" w:initials="SV">
    <w:p w14:paraId="2390CEF7" w14:textId="77777777" w:rsidR="004C4C12" w:rsidRDefault="004C4C12" w:rsidP="004C4C12">
      <w:pPr>
        <w:pStyle w:val="CommentText"/>
      </w:pPr>
      <w:r>
        <w:rPr>
          <w:rStyle w:val="CommentReference"/>
        </w:rPr>
        <w:annotationRef/>
      </w:r>
      <w:r>
        <w:t>Link BE and digital ecosystem</w:t>
      </w:r>
    </w:p>
  </w:comment>
  <w:comment w:id="105" w:author="Sander Van Damme (UGent-imec)" w:date="2025-02-26T11:11:00Z" w:initials="SV">
    <w:p w14:paraId="5F7E2CC0" w14:textId="77777777" w:rsidR="0095309E" w:rsidRDefault="0095309E" w:rsidP="0095309E">
      <w:pPr>
        <w:pStyle w:val="CommentText"/>
      </w:pPr>
      <w:r>
        <w:rPr>
          <w:rStyle w:val="CommentReference"/>
        </w:rPr>
        <w:annotationRef/>
      </w:r>
      <w:r>
        <w:t>Pillars digital ecosyste: (1) digital tech, (2) people</w:t>
      </w:r>
    </w:p>
  </w:comment>
  <w:comment w:id="106" w:author="Sander Van Damme (UGent-imec)" w:date="2025-02-26T11:11:00Z" w:initials="SV">
    <w:p w14:paraId="245E919F" w14:textId="77777777" w:rsidR="00101ACB" w:rsidRDefault="00101ACB" w:rsidP="00101ACB">
      <w:pPr>
        <w:pStyle w:val="CommentText"/>
      </w:pPr>
      <w:r>
        <w:rPr>
          <w:rStyle w:val="CommentReference"/>
        </w:rPr>
        <w:annotationRef/>
      </w:r>
      <w:r>
        <w:t>Digital tech enables interactions + tasks for innovation</w:t>
      </w:r>
    </w:p>
  </w:comment>
  <w:comment w:id="107" w:author="Sander Van Damme (UGent-imec)" w:date="2025-02-26T11:11:00Z" w:initials="SV">
    <w:p w14:paraId="2C7B99E2" w14:textId="77777777" w:rsidR="00101ACB" w:rsidRDefault="00101ACB" w:rsidP="00101ACB">
      <w:pPr>
        <w:pStyle w:val="CommentText"/>
      </w:pPr>
      <w:r>
        <w:rPr>
          <w:rStyle w:val="CommentReference"/>
        </w:rPr>
        <w:annotationRef/>
      </w:r>
      <w:r>
        <w:t>Co-evolve capabilities</w:t>
      </w:r>
    </w:p>
  </w:comment>
  <w:comment w:id="108" w:author="Sander Van Damme (UGent-imec)" w:date="2025-02-26T11:12:00Z" w:initials="SV">
    <w:p w14:paraId="1111F3F1" w14:textId="77777777" w:rsidR="00101ACB" w:rsidRDefault="00101ACB" w:rsidP="00101ACB">
      <w:pPr>
        <w:pStyle w:val="CommentText"/>
      </w:pPr>
      <w:r>
        <w:rPr>
          <w:rStyle w:val="CommentReference"/>
        </w:rPr>
        <w:annotationRef/>
      </w:r>
      <w:r>
        <w:t>Work around innovation</w:t>
      </w:r>
    </w:p>
  </w:comment>
  <w:comment w:id="109" w:author="Sander Van Damme (UGent-imec)" w:date="2025-02-26T11:12:00Z" w:initials="SV">
    <w:p w14:paraId="1A940BEF" w14:textId="77777777" w:rsidR="00476D91" w:rsidRDefault="00476D91" w:rsidP="00476D91">
      <w:pPr>
        <w:pStyle w:val="CommentText"/>
      </w:pPr>
      <w:r>
        <w:rPr>
          <w:rStyle w:val="CommentReference"/>
        </w:rPr>
        <w:annotationRef/>
      </w:r>
      <w:r>
        <w:t>Work cooperatively + competetively</w:t>
      </w:r>
    </w:p>
  </w:comment>
  <w:comment w:id="110" w:author="Sander Van Damme (UGent-imec)" w:date="2025-02-26T11:13:00Z" w:initials="SV">
    <w:p w14:paraId="4DC46394" w14:textId="77777777" w:rsidR="004A1391" w:rsidRDefault="004A1391" w:rsidP="004A1391">
      <w:pPr>
        <w:pStyle w:val="CommentText"/>
      </w:pPr>
      <w:r>
        <w:rPr>
          <w:rStyle w:val="CommentReference"/>
        </w:rPr>
        <w:annotationRef/>
      </w:r>
      <w:r>
        <w:t>Goal is innovation (new products, satifaction, needs)</w:t>
      </w:r>
    </w:p>
  </w:comment>
  <w:comment w:id="111" w:author="Sander Van Damme (UGent-imec)" w:date="2025-02-26T11:13:00Z" w:initials="SV">
    <w:p w14:paraId="7EE8DF9D" w14:textId="77777777" w:rsidR="00E64833" w:rsidRDefault="00E64833" w:rsidP="00E64833">
      <w:pPr>
        <w:pStyle w:val="CommentText"/>
      </w:pPr>
      <w:r>
        <w:rPr>
          <w:rStyle w:val="CommentReference"/>
        </w:rPr>
        <w:annotationRef/>
      </w:r>
      <w:r>
        <w:t>Economic community</w:t>
      </w:r>
    </w:p>
  </w:comment>
  <w:comment w:id="112" w:author="Sander Van Damme (UGent-imec)" w:date="2025-02-26T11:14:00Z" w:initials="SV">
    <w:p w14:paraId="11AF990C" w14:textId="77777777" w:rsidR="00E64833" w:rsidRDefault="00E64833" w:rsidP="00E64833">
      <w:pPr>
        <w:pStyle w:val="CommentText"/>
      </w:pPr>
      <w:r>
        <w:rPr>
          <w:rStyle w:val="CommentReference"/>
        </w:rPr>
        <w:annotationRef/>
      </w:r>
      <w:r>
        <w:t>Interaction (organizations + individuals)</w:t>
      </w:r>
    </w:p>
  </w:comment>
  <w:comment w:id="113" w:author="Sander Van Damme (UGent-imec)" w:date="2025-02-26T11:14:00Z" w:initials="SV">
    <w:p w14:paraId="04473F25" w14:textId="77777777" w:rsidR="000235E0" w:rsidRDefault="000235E0" w:rsidP="000235E0">
      <w:pPr>
        <w:pStyle w:val="CommentText"/>
      </w:pPr>
      <w:r>
        <w:rPr>
          <w:rStyle w:val="CommentReference"/>
        </w:rPr>
        <w:annotationRef/>
      </w:r>
      <w:r>
        <w:t>BE: networks that focus on value creation by combining resources</w:t>
      </w:r>
    </w:p>
  </w:comment>
  <w:comment w:id="114" w:author="Sander Van Damme (UGent-imec)" w:date="2025-02-26T11:14:00Z" w:initials="SV">
    <w:p w14:paraId="033A69B8" w14:textId="77777777" w:rsidR="000235E0" w:rsidRDefault="000235E0" w:rsidP="000235E0">
      <w:pPr>
        <w:pStyle w:val="CommentText"/>
      </w:pPr>
      <w:r>
        <w:rPr>
          <w:rStyle w:val="CommentReference"/>
        </w:rPr>
        <w:annotationRef/>
      </w:r>
      <w:r>
        <w:t>Ecosystem: configuration of activity, defined by VP</w:t>
      </w:r>
    </w:p>
  </w:comment>
  <w:comment w:id="115" w:author="Sander Van Damme (UGent-imec)" w:date="2025-02-26T11:15:00Z" w:initials="SV">
    <w:p w14:paraId="70FCD89F" w14:textId="77777777" w:rsidR="00A87804" w:rsidRDefault="00A87804" w:rsidP="00A87804">
      <w:pPr>
        <w:pStyle w:val="CommentText"/>
      </w:pPr>
      <w:r>
        <w:rPr>
          <w:rStyle w:val="CommentReference"/>
        </w:rPr>
        <w:annotationRef/>
      </w:r>
      <w:r>
        <w:t>Ecosystem: focual value proposition defines alignment structure</w:t>
      </w:r>
    </w:p>
  </w:comment>
  <w:comment w:id="116" w:author="Sander Van Damme (UGent-imec)" w:date="2025-02-26T11:15:00Z" w:initials="SV">
    <w:p w14:paraId="457B0C37" w14:textId="77777777" w:rsidR="00A87804" w:rsidRDefault="00A87804" w:rsidP="00A87804">
      <w:pPr>
        <w:pStyle w:val="CommentText"/>
      </w:pPr>
      <w:r>
        <w:rPr>
          <w:rStyle w:val="CommentReference"/>
        </w:rPr>
        <w:annotationRef/>
      </w:r>
      <w:r>
        <w:t>Interdependence of components</w:t>
      </w:r>
    </w:p>
  </w:comment>
  <w:comment w:id="117" w:author="Sander Van Damme (UGent-imec)" w:date="2025-02-26T11:15:00Z" w:initials="SV">
    <w:p w14:paraId="3ADF2D05" w14:textId="77777777" w:rsidR="00A87804" w:rsidRDefault="00A87804" w:rsidP="00A87804">
      <w:pPr>
        <w:pStyle w:val="CommentText"/>
      </w:pPr>
      <w:r>
        <w:rPr>
          <w:rStyle w:val="CommentReference"/>
        </w:rPr>
        <w:annotationRef/>
      </w:r>
      <w:r>
        <w:t>Collaborative &amp; interconnected</w:t>
      </w:r>
    </w:p>
  </w:comment>
  <w:comment w:id="118" w:author="Sander Van Damme (UGent-imec)" w:date="2025-02-26T11:20:00Z" w:initials="SV">
    <w:p w14:paraId="3F701488" w14:textId="77777777" w:rsidR="003E0E99" w:rsidRDefault="003E0E99" w:rsidP="003E0E99">
      <w:pPr>
        <w:pStyle w:val="CommentText"/>
      </w:pPr>
      <w:r>
        <w:rPr>
          <w:rStyle w:val="CommentReference"/>
        </w:rPr>
        <w:annotationRef/>
      </w:r>
      <w:r>
        <w:t>AI BE relations: society, startups, business, tech, gov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E282AC3" w15:done="0"/>
  <w15:commentEx w15:paraId="7CC421B1" w15:done="0"/>
  <w15:commentEx w15:paraId="4D91C4A9" w15:done="0"/>
  <w15:commentEx w15:paraId="355BDC24" w15:done="0"/>
  <w15:commentEx w15:paraId="15ABA52B" w15:done="0"/>
  <w15:commentEx w15:paraId="39730365" w15:done="0"/>
  <w15:commentEx w15:paraId="11EF8B8F" w15:done="0"/>
  <w15:commentEx w15:paraId="70AFC049" w15:done="0"/>
  <w15:commentEx w15:paraId="30FD9E6E" w15:paraIdParent="70AFC049" w15:done="0"/>
  <w15:commentEx w15:paraId="23A8D0FD" w15:done="0"/>
  <w15:commentEx w15:paraId="7A0A8A28" w15:done="0"/>
  <w15:commentEx w15:paraId="3AC6F873" w15:done="0"/>
  <w15:commentEx w15:paraId="45BED594" w15:done="0"/>
  <w15:commentEx w15:paraId="54831484" w15:done="0"/>
  <w15:commentEx w15:paraId="4BF175F7" w15:done="0"/>
  <w15:commentEx w15:paraId="31C809C2" w15:done="0"/>
  <w15:commentEx w15:paraId="0C71738E" w15:done="0"/>
  <w15:commentEx w15:paraId="3DE50FA5" w15:done="0"/>
  <w15:commentEx w15:paraId="775D6C38" w15:done="0"/>
  <w15:commentEx w15:paraId="79DDC198" w15:done="0"/>
  <w15:commentEx w15:paraId="4B52D3C5" w15:done="0"/>
  <w15:commentEx w15:paraId="1A540459" w15:done="0"/>
  <w15:commentEx w15:paraId="3342EC97" w15:done="0"/>
  <w15:commentEx w15:paraId="5288B220" w15:done="0"/>
  <w15:commentEx w15:paraId="4EAE073E" w15:done="0"/>
  <w15:commentEx w15:paraId="75CB3B6A" w15:done="0"/>
  <w15:commentEx w15:paraId="31438005" w15:done="0"/>
  <w15:commentEx w15:paraId="24AA0EA7" w15:done="0"/>
  <w15:commentEx w15:paraId="26AC49B1" w15:done="0"/>
  <w15:commentEx w15:paraId="335BF1FC" w15:done="0"/>
  <w15:commentEx w15:paraId="1DC30421" w15:done="0"/>
  <w15:commentEx w15:paraId="504C06FA" w15:done="0"/>
  <w15:commentEx w15:paraId="071C6C53" w15:done="0"/>
  <w15:commentEx w15:paraId="26555257" w15:done="0"/>
  <w15:commentEx w15:paraId="691F1F74" w15:done="0"/>
  <w15:commentEx w15:paraId="2A09C01F" w15:done="0"/>
  <w15:commentEx w15:paraId="24E30F7C" w15:done="0"/>
  <w15:commentEx w15:paraId="66FA3CD0" w15:done="0"/>
  <w15:commentEx w15:paraId="6DD8108F" w15:done="0"/>
  <w15:commentEx w15:paraId="740A522E" w15:done="0"/>
  <w15:commentEx w15:paraId="65616A2A" w15:paraIdParent="740A522E" w15:done="0"/>
  <w15:commentEx w15:paraId="3053E50F" w15:done="0"/>
  <w15:commentEx w15:paraId="542DCBA6" w15:paraIdParent="3053E50F" w15:done="0"/>
  <w15:commentEx w15:paraId="55D123B7" w15:paraIdParent="3053E50F" w15:done="0"/>
  <w15:commentEx w15:paraId="6CDF4F09" w15:done="0"/>
  <w15:commentEx w15:paraId="15C90869" w15:done="0"/>
  <w15:commentEx w15:paraId="4D47F247" w15:done="0"/>
  <w15:commentEx w15:paraId="72CB389D" w15:done="0"/>
  <w15:commentEx w15:paraId="73ECBC43" w15:done="0"/>
  <w15:commentEx w15:paraId="53D585C6" w15:done="0"/>
  <w15:commentEx w15:paraId="61307A24" w15:paraIdParent="53D585C6" w15:done="0"/>
  <w15:commentEx w15:paraId="0CA18212" w15:done="0"/>
  <w15:commentEx w15:paraId="7BE5D61E" w15:done="0"/>
  <w15:commentEx w15:paraId="7236CD92" w15:done="0"/>
  <w15:commentEx w15:paraId="3D1AC032" w15:done="0"/>
  <w15:commentEx w15:paraId="76BC74CC" w15:done="0"/>
  <w15:commentEx w15:paraId="38FE0ACA" w15:done="0"/>
  <w15:commentEx w15:paraId="795A637A" w15:done="0"/>
  <w15:commentEx w15:paraId="3FE034A0" w15:done="0"/>
  <w15:commentEx w15:paraId="0E14B4D4" w15:done="0"/>
  <w15:commentEx w15:paraId="3029B3CE" w15:done="0"/>
  <w15:commentEx w15:paraId="29D929D1" w15:done="0"/>
  <w15:commentEx w15:paraId="1960B3E4" w15:done="0"/>
  <w15:commentEx w15:paraId="2CBE327A" w15:done="0"/>
  <w15:commentEx w15:paraId="39AEA34A" w15:done="0"/>
  <w15:commentEx w15:paraId="24C3AE28" w15:done="0"/>
  <w15:commentEx w15:paraId="0092B7DA" w15:done="0"/>
  <w15:commentEx w15:paraId="752C23A1" w15:done="0"/>
  <w15:commentEx w15:paraId="631C2A81" w15:done="0"/>
  <w15:commentEx w15:paraId="57692943" w15:done="0"/>
  <w15:commentEx w15:paraId="5F0498C4" w15:done="0"/>
  <w15:commentEx w15:paraId="3314058B" w15:done="0"/>
  <w15:commentEx w15:paraId="65883990" w15:done="0"/>
  <w15:commentEx w15:paraId="41D11241" w15:done="0"/>
  <w15:commentEx w15:paraId="0B9D1E01" w15:done="0"/>
  <w15:commentEx w15:paraId="4A54B709" w15:done="0"/>
  <w15:commentEx w15:paraId="5922CB39" w15:done="0"/>
  <w15:commentEx w15:paraId="371EB2CD" w15:done="0"/>
  <w15:commentEx w15:paraId="1674F97D" w15:done="0"/>
  <w15:commentEx w15:paraId="1813A672" w15:done="0"/>
  <w15:commentEx w15:paraId="4BF643CE" w15:done="0"/>
  <w15:commentEx w15:paraId="6CD6A90A" w15:done="0"/>
  <w15:commentEx w15:paraId="35C2198A" w15:done="0"/>
  <w15:commentEx w15:paraId="285100EA" w15:done="0"/>
  <w15:commentEx w15:paraId="7C7A40F7" w15:done="0"/>
  <w15:commentEx w15:paraId="2D4594B5" w15:done="0"/>
  <w15:commentEx w15:paraId="39B290A8" w15:done="0"/>
  <w15:commentEx w15:paraId="0D68C473" w15:paraIdParent="39B290A8" w15:done="0"/>
  <w15:commentEx w15:paraId="2BC623C8" w15:done="0"/>
  <w15:commentEx w15:paraId="7F7D3507" w15:paraIdParent="2BC623C8" w15:done="0"/>
  <w15:commentEx w15:paraId="59295FE5" w15:paraIdParent="2BC623C8" w15:done="0"/>
  <w15:commentEx w15:paraId="535A40B2" w15:done="0"/>
  <w15:commentEx w15:paraId="1E3B00DE" w15:done="0"/>
  <w15:commentEx w15:paraId="3D741113" w15:done="0"/>
  <w15:commentEx w15:paraId="0239F381" w15:done="0"/>
  <w15:commentEx w15:paraId="21F26ABF" w15:done="0"/>
  <w15:commentEx w15:paraId="079F628E" w15:done="0"/>
  <w15:commentEx w15:paraId="5AE2C22E" w15:done="0"/>
  <w15:commentEx w15:paraId="6FA550C3" w15:done="0"/>
  <w15:commentEx w15:paraId="315AA3E5" w15:paraIdParent="6FA550C3" w15:done="0"/>
  <w15:commentEx w15:paraId="2F12807C" w15:paraIdParent="6FA550C3" w15:done="0"/>
  <w15:commentEx w15:paraId="32B39CAB" w15:done="0"/>
  <w15:commentEx w15:paraId="388FF8CF" w15:done="0"/>
  <w15:commentEx w15:paraId="0CA734C1" w15:done="0"/>
  <w15:commentEx w15:paraId="2390CEF7" w15:done="0"/>
  <w15:commentEx w15:paraId="5F7E2CC0" w15:done="0"/>
  <w15:commentEx w15:paraId="245E919F" w15:paraIdParent="5F7E2CC0" w15:done="0"/>
  <w15:commentEx w15:paraId="2C7B99E2" w15:done="0"/>
  <w15:commentEx w15:paraId="1111F3F1" w15:done="0"/>
  <w15:commentEx w15:paraId="1A940BEF" w15:done="0"/>
  <w15:commentEx w15:paraId="4DC46394" w15:done="0"/>
  <w15:commentEx w15:paraId="7EE8DF9D" w15:done="0"/>
  <w15:commentEx w15:paraId="11AF990C" w15:done="0"/>
  <w15:commentEx w15:paraId="04473F25" w15:done="0"/>
  <w15:commentEx w15:paraId="033A69B8" w15:done="0"/>
  <w15:commentEx w15:paraId="70FCD89F" w15:done="0"/>
  <w15:commentEx w15:paraId="457B0C37" w15:done="0"/>
  <w15:commentEx w15:paraId="3ADF2D05" w15:done="0"/>
  <w15:commentEx w15:paraId="3F70148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EB1F5E8" w16cex:dateUtc="2025-02-25T13:17:00Z"/>
  <w16cex:commentExtensible w16cex:durableId="4EA80D1F" w16cex:dateUtc="2025-02-25T13:35:00Z"/>
  <w16cex:commentExtensible w16cex:durableId="20C32493" w16cex:dateUtc="2025-02-25T13:35:00Z"/>
  <w16cex:commentExtensible w16cex:durableId="50CB576E" w16cex:dateUtc="2025-02-25T13:36:00Z"/>
  <w16cex:commentExtensible w16cex:durableId="2B5574E9" w16cex:dateUtc="2025-02-25T13:36:00Z"/>
  <w16cex:commentExtensible w16cex:durableId="16FF92E7" w16cex:dateUtc="2025-02-25T13:36:00Z"/>
  <w16cex:commentExtensible w16cex:durableId="0C81A386" w16cex:dateUtc="2025-02-25T13:37:00Z"/>
  <w16cex:commentExtensible w16cex:durableId="75CC8C28" w16cex:dateUtc="2025-02-25T13:57:00Z"/>
  <w16cex:commentExtensible w16cex:durableId="4D387138" w16cex:dateUtc="2025-03-03T09:09:00Z"/>
  <w16cex:commentExtensible w16cex:durableId="3B082BC2" w16cex:dateUtc="2025-02-25T13:57:00Z"/>
  <w16cex:commentExtensible w16cex:durableId="2C8F7989" w16cex:dateUtc="2025-02-25T13:58:00Z"/>
  <w16cex:commentExtensible w16cex:durableId="4A4AB6D6" w16cex:dateUtc="2025-02-25T13:58:00Z"/>
  <w16cex:commentExtensible w16cex:durableId="2ED08E92" w16cex:dateUtc="2025-02-25T13:58:00Z"/>
  <w16cex:commentExtensible w16cex:durableId="6E6AD693" w16cex:dateUtc="2025-02-25T13:59:00Z"/>
  <w16cex:commentExtensible w16cex:durableId="4550D3C7" w16cex:dateUtc="2025-02-25T13:59:00Z"/>
  <w16cex:commentExtensible w16cex:durableId="45859789" w16cex:dateUtc="2025-02-25T16:32:00Z"/>
  <w16cex:commentExtensible w16cex:durableId="5C90D7AE" w16cex:dateUtc="2025-02-25T16:33:00Z"/>
  <w16cex:commentExtensible w16cex:durableId="184F6B81" w16cex:dateUtc="2025-02-25T16:39:00Z"/>
  <w16cex:commentExtensible w16cex:durableId="556A075B" w16cex:dateUtc="2025-02-25T16:40:00Z"/>
  <w16cex:commentExtensible w16cex:durableId="34F37797" w16cex:dateUtc="2025-02-25T16:57:00Z"/>
  <w16cex:commentExtensible w16cex:durableId="77AD8BD2" w16cex:dateUtc="2025-02-25T16:57:00Z"/>
  <w16cex:commentExtensible w16cex:durableId="7A00B973" w16cex:dateUtc="2025-02-25T16:58:00Z"/>
  <w16cex:commentExtensible w16cex:durableId="7FDA9189" w16cex:dateUtc="2025-02-25T16:58:00Z"/>
  <w16cex:commentExtensible w16cex:durableId="3526B081" w16cex:dateUtc="2025-02-25T16:58:00Z"/>
  <w16cex:commentExtensible w16cex:durableId="7033E3C9" w16cex:dateUtc="2025-02-25T16:58:00Z"/>
  <w16cex:commentExtensible w16cex:durableId="2E33FA05" w16cex:dateUtc="2025-02-25T16:59:00Z"/>
  <w16cex:commentExtensible w16cex:durableId="597F2D9B" w16cex:dateUtc="2025-02-25T16:59:00Z"/>
  <w16cex:commentExtensible w16cex:durableId="45AF9FA0" w16cex:dateUtc="2025-02-25T16:59:00Z"/>
  <w16cex:commentExtensible w16cex:durableId="07FEC73A" w16cex:dateUtc="2025-02-25T16:59:00Z"/>
  <w16cex:commentExtensible w16cex:durableId="43E6CDDF" w16cex:dateUtc="2025-02-25T17:00:00Z"/>
  <w16cex:commentExtensible w16cex:durableId="0556F5B4" w16cex:dateUtc="2025-02-25T17:00:00Z"/>
  <w16cex:commentExtensible w16cex:durableId="1665E2E6" w16cex:dateUtc="2025-02-25T17:01:00Z"/>
  <w16cex:commentExtensible w16cex:durableId="7CA0F4AC" w16cex:dateUtc="2025-02-25T17:01:00Z"/>
  <w16cex:commentExtensible w16cex:durableId="5076ABDB" w16cex:dateUtc="2025-02-25T17:01:00Z"/>
  <w16cex:commentExtensible w16cex:durableId="19269608" w16cex:dateUtc="2025-02-25T17:02:00Z"/>
  <w16cex:commentExtensible w16cex:durableId="5ECFFCD1" w16cex:dateUtc="2025-02-25T17:02:00Z"/>
  <w16cex:commentExtensible w16cex:durableId="0184A989" w16cex:dateUtc="2025-02-25T17:02:00Z"/>
  <w16cex:commentExtensible w16cex:durableId="0F575046" w16cex:dateUtc="2025-02-25T17:02:00Z"/>
  <w16cex:commentExtensible w16cex:durableId="56DFDF1E" w16cex:dateUtc="2025-02-25T17:03:00Z"/>
  <w16cex:commentExtensible w16cex:durableId="1F2DDA69" w16cex:dateUtc="2025-02-25T17:03:00Z"/>
  <w16cex:commentExtensible w16cex:durableId="3E51CBF2" w16cex:dateUtc="2025-02-25T17:03:00Z"/>
  <w16cex:commentExtensible w16cex:durableId="4591A9C4" w16cex:dateUtc="2025-02-25T17:04:00Z"/>
  <w16cex:commentExtensible w16cex:durableId="2EB1F896" w16cex:dateUtc="2025-02-25T17:04:00Z"/>
  <w16cex:commentExtensible w16cex:durableId="17A3EDE4" w16cex:dateUtc="2025-02-25T17:04:00Z"/>
  <w16cex:commentExtensible w16cex:durableId="186672B7" w16cex:dateUtc="2025-02-25T17:04:00Z"/>
  <w16cex:commentExtensible w16cex:durableId="05587A14" w16cex:dateUtc="2025-02-25T17:05:00Z"/>
  <w16cex:commentExtensible w16cex:durableId="253C9C4E" w16cex:dateUtc="2025-02-25T17:05:00Z"/>
  <w16cex:commentExtensible w16cex:durableId="14905CC2" w16cex:dateUtc="2025-02-25T17:05:00Z"/>
  <w16cex:commentExtensible w16cex:durableId="6020187D" w16cex:dateUtc="2025-02-25T17:05:00Z"/>
  <w16cex:commentExtensible w16cex:durableId="1F76F06F" w16cex:dateUtc="2025-02-25T17:06:00Z"/>
  <w16cex:commentExtensible w16cex:durableId="6C3B8481" w16cex:dateUtc="2025-02-25T17:06:00Z"/>
  <w16cex:commentExtensible w16cex:durableId="4B022DBF" w16cex:dateUtc="2025-02-25T17:06:00Z"/>
  <w16cex:commentExtensible w16cex:durableId="2C822652" w16cex:dateUtc="2025-02-26T09:16:00Z"/>
  <w16cex:commentExtensible w16cex:durableId="4E12D10D" w16cex:dateUtc="2025-02-26T09:49:00Z"/>
  <w16cex:commentExtensible w16cex:durableId="297BD463" w16cex:dateUtc="2025-02-26T09:49:00Z"/>
  <w16cex:commentExtensible w16cex:durableId="52A4263B" w16cex:dateUtc="2025-02-26T09:49:00Z"/>
  <w16cex:commentExtensible w16cex:durableId="6D6BC9A6" w16cex:dateUtc="2025-02-26T09:49:00Z"/>
  <w16cex:commentExtensible w16cex:durableId="0E9F73AE" w16cex:dateUtc="2025-02-26T09:50:00Z"/>
  <w16cex:commentExtensible w16cex:durableId="410F7290" w16cex:dateUtc="2025-02-26T09:50:00Z"/>
  <w16cex:commentExtensible w16cex:durableId="617666D0" w16cex:dateUtc="2025-02-26T09:50:00Z"/>
  <w16cex:commentExtensible w16cex:durableId="62AB3F5B" w16cex:dateUtc="2025-02-26T09:50:00Z"/>
  <w16cex:commentExtensible w16cex:durableId="64731695" w16cex:dateUtc="2025-02-26T09:51:00Z"/>
  <w16cex:commentExtensible w16cex:durableId="013CAFD7" w16cex:dateUtc="2025-02-26T09:51:00Z"/>
  <w16cex:commentExtensible w16cex:durableId="736FCF32" w16cex:dateUtc="2025-02-26T09:51:00Z"/>
  <w16cex:commentExtensible w16cex:durableId="0324D2F6" w16cex:dateUtc="2025-02-26T09:52:00Z"/>
  <w16cex:commentExtensible w16cex:durableId="5250B0A6" w16cex:dateUtc="2025-02-26T09:52:00Z"/>
  <w16cex:commentExtensible w16cex:durableId="7E7284BA" w16cex:dateUtc="2025-02-26T09:52:00Z"/>
  <w16cex:commentExtensible w16cex:durableId="355EDD2F" w16cex:dateUtc="2025-02-26T09:52:00Z"/>
  <w16cex:commentExtensible w16cex:durableId="10C3F9A1" w16cex:dateUtc="2025-02-26T09:53:00Z"/>
  <w16cex:commentExtensible w16cex:durableId="221F8A2A" w16cex:dateUtc="2025-02-26T09:54:00Z"/>
  <w16cex:commentExtensible w16cex:durableId="1ED2B5B8" w16cex:dateUtc="2025-02-26T09:54:00Z"/>
  <w16cex:commentExtensible w16cex:durableId="2E0B5FD3" w16cex:dateUtc="2025-02-26T09:55:00Z"/>
  <w16cex:commentExtensible w16cex:durableId="57CA770F" w16cex:dateUtc="2025-02-26T09:55:00Z"/>
  <w16cex:commentExtensible w16cex:durableId="57BD95D0" w16cex:dateUtc="2025-02-26T09:55:00Z"/>
  <w16cex:commentExtensible w16cex:durableId="05203902" w16cex:dateUtc="2025-02-26T09:56:00Z"/>
  <w16cex:commentExtensible w16cex:durableId="57B7517F" w16cex:dateUtc="2025-02-26T09:57:00Z"/>
  <w16cex:commentExtensible w16cex:durableId="7000B10B" w16cex:dateUtc="2025-02-26T09:57:00Z"/>
  <w16cex:commentExtensible w16cex:durableId="75DDF44D" w16cex:dateUtc="2025-02-26T09:58:00Z"/>
  <w16cex:commentExtensible w16cex:durableId="685CD601" w16cex:dateUtc="2025-02-26T09:58:00Z"/>
  <w16cex:commentExtensible w16cex:durableId="34CE652E" w16cex:dateUtc="2025-02-26T09:59:00Z"/>
  <w16cex:commentExtensible w16cex:durableId="38C0B839" w16cex:dateUtc="2025-02-26T09:59:00Z"/>
  <w16cex:commentExtensible w16cex:durableId="54DD1511" w16cex:dateUtc="2025-02-26T10:00:00Z"/>
  <w16cex:commentExtensible w16cex:durableId="47398534" w16cex:dateUtc="2025-02-26T10:01:00Z"/>
  <w16cex:commentExtensible w16cex:durableId="034EEA11" w16cex:dateUtc="2025-02-26T10:01:00Z"/>
  <w16cex:commentExtensible w16cex:durableId="5C8A023F" w16cex:dateUtc="2025-02-26T10:01:00Z"/>
  <w16cex:commentExtensible w16cex:durableId="416F7954" w16cex:dateUtc="2025-02-26T10:01:00Z"/>
  <w16cex:commentExtensible w16cex:durableId="52815A19" w16cex:dateUtc="2025-02-26T10:04:00Z"/>
  <w16cex:commentExtensible w16cex:durableId="26C5B158" w16cex:dateUtc="2025-02-26T10:04:00Z"/>
  <w16cex:commentExtensible w16cex:durableId="1E940196" w16cex:dateUtc="2025-02-26T10:04:00Z"/>
  <w16cex:commentExtensible w16cex:durableId="17562A4A" w16cex:dateUtc="2025-02-26T10:04:00Z"/>
  <w16cex:commentExtensible w16cex:durableId="4D1555FB" w16cex:dateUtc="2025-02-26T10:04:00Z"/>
  <w16cex:commentExtensible w16cex:durableId="3D1B0910" w16cex:dateUtc="2025-02-26T10:05:00Z"/>
  <w16cex:commentExtensible w16cex:durableId="4585B0F5" w16cex:dateUtc="2025-02-26T10:06:00Z"/>
  <w16cex:commentExtensible w16cex:durableId="3507EA06" w16cex:dateUtc="2025-02-26T10:06:00Z"/>
  <w16cex:commentExtensible w16cex:durableId="2E824C22" w16cex:dateUtc="2025-02-26T10:07:00Z"/>
  <w16cex:commentExtensible w16cex:durableId="36048C2C" w16cex:dateUtc="2025-02-26T10:07:00Z"/>
  <w16cex:commentExtensible w16cex:durableId="57BE9BCE" w16cex:dateUtc="2025-02-26T10:08:00Z"/>
  <w16cex:commentExtensible w16cex:durableId="21F9A93F" w16cex:dateUtc="2025-02-26T10:08:00Z"/>
  <w16cex:commentExtensible w16cex:durableId="3AE6B9FC" w16cex:dateUtc="2025-02-26T10:08:00Z"/>
  <w16cex:commentExtensible w16cex:durableId="0ECED521" w16cex:dateUtc="2025-02-26T10:08:00Z"/>
  <w16cex:commentExtensible w16cex:durableId="57C41427" w16cex:dateUtc="2025-02-26T10:09:00Z"/>
  <w16cex:commentExtensible w16cex:durableId="6C9F6FE8" w16cex:dateUtc="2025-02-26T10:09:00Z"/>
  <w16cex:commentExtensible w16cex:durableId="657F9A08" w16cex:dateUtc="2025-02-26T10:09:00Z"/>
  <w16cex:commentExtensible w16cex:durableId="33BBD09F" w16cex:dateUtc="2025-02-26T10:10:00Z"/>
  <w16cex:commentExtensible w16cex:durableId="5EAAD41A" w16cex:dateUtc="2025-02-26T10:10:00Z"/>
  <w16cex:commentExtensible w16cex:durableId="77C8A062" w16cex:dateUtc="2025-02-26T10:11:00Z"/>
  <w16cex:commentExtensible w16cex:durableId="695D8248" w16cex:dateUtc="2025-02-26T10:11:00Z"/>
  <w16cex:commentExtensible w16cex:durableId="03D6215A" w16cex:dateUtc="2025-02-26T10:11:00Z"/>
  <w16cex:commentExtensible w16cex:durableId="618F3AC9" w16cex:dateUtc="2025-02-26T10:12:00Z"/>
  <w16cex:commentExtensible w16cex:durableId="119748AB" w16cex:dateUtc="2025-02-26T10:12:00Z"/>
  <w16cex:commentExtensible w16cex:durableId="73125CE7" w16cex:dateUtc="2025-02-26T10:13:00Z"/>
  <w16cex:commentExtensible w16cex:durableId="33CEF035" w16cex:dateUtc="2025-02-26T10:13:00Z"/>
  <w16cex:commentExtensible w16cex:durableId="3952E80E" w16cex:dateUtc="2025-02-26T10:14:00Z"/>
  <w16cex:commentExtensible w16cex:durableId="2FF14497" w16cex:dateUtc="2025-02-26T10:14:00Z"/>
  <w16cex:commentExtensible w16cex:durableId="1E81D51D" w16cex:dateUtc="2025-02-26T10:14:00Z"/>
  <w16cex:commentExtensible w16cex:durableId="4AAEE671" w16cex:dateUtc="2025-02-26T10:15:00Z"/>
  <w16cex:commentExtensible w16cex:durableId="39DC3649" w16cex:dateUtc="2025-02-26T10:15:00Z"/>
  <w16cex:commentExtensible w16cex:durableId="506BF3C7" w16cex:dateUtc="2025-02-26T10:15:00Z"/>
  <w16cex:commentExtensible w16cex:durableId="570DA38B" w16cex:dateUtc="2025-02-26T10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E282AC3" w16cid:durableId="5EB1F5E8"/>
  <w16cid:commentId w16cid:paraId="7CC421B1" w16cid:durableId="4EA80D1F"/>
  <w16cid:commentId w16cid:paraId="4D91C4A9" w16cid:durableId="20C32493"/>
  <w16cid:commentId w16cid:paraId="355BDC24" w16cid:durableId="50CB576E"/>
  <w16cid:commentId w16cid:paraId="15ABA52B" w16cid:durableId="2B5574E9"/>
  <w16cid:commentId w16cid:paraId="39730365" w16cid:durableId="16FF92E7"/>
  <w16cid:commentId w16cid:paraId="11EF8B8F" w16cid:durableId="0C81A386"/>
  <w16cid:commentId w16cid:paraId="70AFC049" w16cid:durableId="75CC8C28"/>
  <w16cid:commentId w16cid:paraId="30FD9E6E" w16cid:durableId="4D387138"/>
  <w16cid:commentId w16cid:paraId="23A8D0FD" w16cid:durableId="3B082BC2"/>
  <w16cid:commentId w16cid:paraId="7A0A8A28" w16cid:durableId="2C8F7989"/>
  <w16cid:commentId w16cid:paraId="3AC6F873" w16cid:durableId="4A4AB6D6"/>
  <w16cid:commentId w16cid:paraId="45BED594" w16cid:durableId="2ED08E92"/>
  <w16cid:commentId w16cid:paraId="54831484" w16cid:durableId="6E6AD693"/>
  <w16cid:commentId w16cid:paraId="4BF175F7" w16cid:durableId="4550D3C7"/>
  <w16cid:commentId w16cid:paraId="31C809C2" w16cid:durableId="45859789"/>
  <w16cid:commentId w16cid:paraId="0C71738E" w16cid:durableId="5C90D7AE"/>
  <w16cid:commentId w16cid:paraId="3DE50FA5" w16cid:durableId="184F6B81"/>
  <w16cid:commentId w16cid:paraId="775D6C38" w16cid:durableId="556A075B"/>
  <w16cid:commentId w16cid:paraId="79DDC198" w16cid:durableId="34F37797"/>
  <w16cid:commentId w16cid:paraId="4B52D3C5" w16cid:durableId="77AD8BD2"/>
  <w16cid:commentId w16cid:paraId="1A540459" w16cid:durableId="7A00B973"/>
  <w16cid:commentId w16cid:paraId="3342EC97" w16cid:durableId="7FDA9189"/>
  <w16cid:commentId w16cid:paraId="5288B220" w16cid:durableId="3526B081"/>
  <w16cid:commentId w16cid:paraId="4EAE073E" w16cid:durableId="7033E3C9"/>
  <w16cid:commentId w16cid:paraId="75CB3B6A" w16cid:durableId="2E33FA05"/>
  <w16cid:commentId w16cid:paraId="31438005" w16cid:durableId="597F2D9B"/>
  <w16cid:commentId w16cid:paraId="24AA0EA7" w16cid:durableId="45AF9FA0"/>
  <w16cid:commentId w16cid:paraId="26AC49B1" w16cid:durableId="07FEC73A"/>
  <w16cid:commentId w16cid:paraId="335BF1FC" w16cid:durableId="43E6CDDF"/>
  <w16cid:commentId w16cid:paraId="1DC30421" w16cid:durableId="0556F5B4"/>
  <w16cid:commentId w16cid:paraId="504C06FA" w16cid:durableId="1665E2E6"/>
  <w16cid:commentId w16cid:paraId="071C6C53" w16cid:durableId="7CA0F4AC"/>
  <w16cid:commentId w16cid:paraId="26555257" w16cid:durableId="5076ABDB"/>
  <w16cid:commentId w16cid:paraId="691F1F74" w16cid:durableId="19269608"/>
  <w16cid:commentId w16cid:paraId="2A09C01F" w16cid:durableId="5ECFFCD1"/>
  <w16cid:commentId w16cid:paraId="24E30F7C" w16cid:durableId="0184A989"/>
  <w16cid:commentId w16cid:paraId="66FA3CD0" w16cid:durableId="0F575046"/>
  <w16cid:commentId w16cid:paraId="6DD8108F" w16cid:durableId="56DFDF1E"/>
  <w16cid:commentId w16cid:paraId="740A522E" w16cid:durableId="1F2DDA69"/>
  <w16cid:commentId w16cid:paraId="65616A2A" w16cid:durableId="3E51CBF2"/>
  <w16cid:commentId w16cid:paraId="3053E50F" w16cid:durableId="4591A9C4"/>
  <w16cid:commentId w16cid:paraId="542DCBA6" w16cid:durableId="2EB1F896"/>
  <w16cid:commentId w16cid:paraId="55D123B7" w16cid:durableId="17A3EDE4"/>
  <w16cid:commentId w16cid:paraId="6CDF4F09" w16cid:durableId="186672B7"/>
  <w16cid:commentId w16cid:paraId="15C90869" w16cid:durableId="05587A14"/>
  <w16cid:commentId w16cid:paraId="4D47F247" w16cid:durableId="253C9C4E"/>
  <w16cid:commentId w16cid:paraId="72CB389D" w16cid:durableId="14905CC2"/>
  <w16cid:commentId w16cid:paraId="73ECBC43" w16cid:durableId="6020187D"/>
  <w16cid:commentId w16cid:paraId="53D585C6" w16cid:durableId="1F76F06F"/>
  <w16cid:commentId w16cid:paraId="61307A24" w16cid:durableId="6C3B8481"/>
  <w16cid:commentId w16cid:paraId="0CA18212" w16cid:durableId="4B022DBF"/>
  <w16cid:commentId w16cid:paraId="7BE5D61E" w16cid:durableId="2C822652"/>
  <w16cid:commentId w16cid:paraId="7236CD92" w16cid:durableId="4E12D10D"/>
  <w16cid:commentId w16cid:paraId="3D1AC032" w16cid:durableId="297BD463"/>
  <w16cid:commentId w16cid:paraId="76BC74CC" w16cid:durableId="52A4263B"/>
  <w16cid:commentId w16cid:paraId="38FE0ACA" w16cid:durableId="6D6BC9A6"/>
  <w16cid:commentId w16cid:paraId="795A637A" w16cid:durableId="0E9F73AE"/>
  <w16cid:commentId w16cid:paraId="3FE034A0" w16cid:durableId="410F7290"/>
  <w16cid:commentId w16cid:paraId="0E14B4D4" w16cid:durableId="617666D0"/>
  <w16cid:commentId w16cid:paraId="3029B3CE" w16cid:durableId="62AB3F5B"/>
  <w16cid:commentId w16cid:paraId="29D929D1" w16cid:durableId="64731695"/>
  <w16cid:commentId w16cid:paraId="1960B3E4" w16cid:durableId="013CAFD7"/>
  <w16cid:commentId w16cid:paraId="2CBE327A" w16cid:durableId="736FCF32"/>
  <w16cid:commentId w16cid:paraId="39AEA34A" w16cid:durableId="0324D2F6"/>
  <w16cid:commentId w16cid:paraId="24C3AE28" w16cid:durableId="5250B0A6"/>
  <w16cid:commentId w16cid:paraId="0092B7DA" w16cid:durableId="7E7284BA"/>
  <w16cid:commentId w16cid:paraId="752C23A1" w16cid:durableId="355EDD2F"/>
  <w16cid:commentId w16cid:paraId="631C2A81" w16cid:durableId="10C3F9A1"/>
  <w16cid:commentId w16cid:paraId="57692943" w16cid:durableId="221F8A2A"/>
  <w16cid:commentId w16cid:paraId="5F0498C4" w16cid:durableId="1ED2B5B8"/>
  <w16cid:commentId w16cid:paraId="3314058B" w16cid:durableId="2E0B5FD3"/>
  <w16cid:commentId w16cid:paraId="65883990" w16cid:durableId="57CA770F"/>
  <w16cid:commentId w16cid:paraId="41D11241" w16cid:durableId="57BD95D0"/>
  <w16cid:commentId w16cid:paraId="0B9D1E01" w16cid:durableId="05203902"/>
  <w16cid:commentId w16cid:paraId="4A54B709" w16cid:durableId="57B7517F"/>
  <w16cid:commentId w16cid:paraId="5922CB39" w16cid:durableId="7000B10B"/>
  <w16cid:commentId w16cid:paraId="371EB2CD" w16cid:durableId="75DDF44D"/>
  <w16cid:commentId w16cid:paraId="1674F97D" w16cid:durableId="685CD601"/>
  <w16cid:commentId w16cid:paraId="1813A672" w16cid:durableId="34CE652E"/>
  <w16cid:commentId w16cid:paraId="4BF643CE" w16cid:durableId="38C0B839"/>
  <w16cid:commentId w16cid:paraId="6CD6A90A" w16cid:durableId="54DD1511"/>
  <w16cid:commentId w16cid:paraId="35C2198A" w16cid:durableId="47398534"/>
  <w16cid:commentId w16cid:paraId="285100EA" w16cid:durableId="034EEA11"/>
  <w16cid:commentId w16cid:paraId="7C7A40F7" w16cid:durableId="5C8A023F"/>
  <w16cid:commentId w16cid:paraId="2D4594B5" w16cid:durableId="416F7954"/>
  <w16cid:commentId w16cid:paraId="39B290A8" w16cid:durableId="52815A19"/>
  <w16cid:commentId w16cid:paraId="0D68C473" w16cid:durableId="26C5B158"/>
  <w16cid:commentId w16cid:paraId="2BC623C8" w16cid:durableId="1E940196"/>
  <w16cid:commentId w16cid:paraId="7F7D3507" w16cid:durableId="17562A4A"/>
  <w16cid:commentId w16cid:paraId="59295FE5" w16cid:durableId="4D1555FB"/>
  <w16cid:commentId w16cid:paraId="535A40B2" w16cid:durableId="3D1B0910"/>
  <w16cid:commentId w16cid:paraId="1E3B00DE" w16cid:durableId="4585B0F5"/>
  <w16cid:commentId w16cid:paraId="3D741113" w16cid:durableId="3507EA06"/>
  <w16cid:commentId w16cid:paraId="0239F381" w16cid:durableId="2E824C22"/>
  <w16cid:commentId w16cid:paraId="21F26ABF" w16cid:durableId="36048C2C"/>
  <w16cid:commentId w16cid:paraId="079F628E" w16cid:durableId="57BE9BCE"/>
  <w16cid:commentId w16cid:paraId="5AE2C22E" w16cid:durableId="21F9A93F"/>
  <w16cid:commentId w16cid:paraId="6FA550C3" w16cid:durableId="3AE6B9FC"/>
  <w16cid:commentId w16cid:paraId="315AA3E5" w16cid:durableId="0ECED521"/>
  <w16cid:commentId w16cid:paraId="2F12807C" w16cid:durableId="57C41427"/>
  <w16cid:commentId w16cid:paraId="32B39CAB" w16cid:durableId="6C9F6FE8"/>
  <w16cid:commentId w16cid:paraId="388FF8CF" w16cid:durableId="657F9A08"/>
  <w16cid:commentId w16cid:paraId="0CA734C1" w16cid:durableId="33BBD09F"/>
  <w16cid:commentId w16cid:paraId="2390CEF7" w16cid:durableId="5EAAD41A"/>
  <w16cid:commentId w16cid:paraId="5F7E2CC0" w16cid:durableId="77C8A062"/>
  <w16cid:commentId w16cid:paraId="245E919F" w16cid:durableId="695D8248"/>
  <w16cid:commentId w16cid:paraId="2C7B99E2" w16cid:durableId="03D6215A"/>
  <w16cid:commentId w16cid:paraId="1111F3F1" w16cid:durableId="618F3AC9"/>
  <w16cid:commentId w16cid:paraId="1A940BEF" w16cid:durableId="119748AB"/>
  <w16cid:commentId w16cid:paraId="4DC46394" w16cid:durableId="73125CE7"/>
  <w16cid:commentId w16cid:paraId="7EE8DF9D" w16cid:durableId="33CEF035"/>
  <w16cid:commentId w16cid:paraId="11AF990C" w16cid:durableId="3952E80E"/>
  <w16cid:commentId w16cid:paraId="04473F25" w16cid:durableId="2FF14497"/>
  <w16cid:commentId w16cid:paraId="033A69B8" w16cid:durableId="1E81D51D"/>
  <w16cid:commentId w16cid:paraId="70FCD89F" w16cid:durableId="4AAEE671"/>
  <w16cid:commentId w16cid:paraId="457B0C37" w16cid:durableId="39DC3649"/>
  <w16cid:commentId w16cid:paraId="3ADF2D05" w16cid:durableId="506BF3C7"/>
  <w16cid:commentId w16cid:paraId="3F701488" w16cid:durableId="570DA38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nder Van Damme (UGent-imec)">
    <w15:presenceInfo w15:providerId="AD" w15:userId="S::Sander.VanDamme@UGent.be::d760597b-7b82-40e8-a293-d01a1cc5977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147"/>
    <w:rsid w:val="000118D6"/>
    <w:rsid w:val="000235E0"/>
    <w:rsid w:val="000268C6"/>
    <w:rsid w:val="00040A14"/>
    <w:rsid w:val="000A6566"/>
    <w:rsid w:val="000B24BF"/>
    <w:rsid w:val="00100021"/>
    <w:rsid w:val="00101ACB"/>
    <w:rsid w:val="001106BD"/>
    <w:rsid w:val="001D7459"/>
    <w:rsid w:val="0024784B"/>
    <w:rsid w:val="002A5622"/>
    <w:rsid w:val="002B0E71"/>
    <w:rsid w:val="002B1E34"/>
    <w:rsid w:val="002C34D4"/>
    <w:rsid w:val="002D7591"/>
    <w:rsid w:val="002F5E4A"/>
    <w:rsid w:val="002F7796"/>
    <w:rsid w:val="00313581"/>
    <w:rsid w:val="003C4B33"/>
    <w:rsid w:val="003E0E99"/>
    <w:rsid w:val="00431A0E"/>
    <w:rsid w:val="00446A80"/>
    <w:rsid w:val="004574FE"/>
    <w:rsid w:val="00476D91"/>
    <w:rsid w:val="004A1391"/>
    <w:rsid w:val="004C4C12"/>
    <w:rsid w:val="00503AD2"/>
    <w:rsid w:val="00542D05"/>
    <w:rsid w:val="00590CD2"/>
    <w:rsid w:val="00603FDC"/>
    <w:rsid w:val="00607D93"/>
    <w:rsid w:val="006130F3"/>
    <w:rsid w:val="006177AC"/>
    <w:rsid w:val="00644011"/>
    <w:rsid w:val="00711FA8"/>
    <w:rsid w:val="007457AE"/>
    <w:rsid w:val="00761E26"/>
    <w:rsid w:val="00771BDE"/>
    <w:rsid w:val="007D4F66"/>
    <w:rsid w:val="007D6F6E"/>
    <w:rsid w:val="007E0147"/>
    <w:rsid w:val="007E4ECE"/>
    <w:rsid w:val="00841601"/>
    <w:rsid w:val="008C46E3"/>
    <w:rsid w:val="00935B1A"/>
    <w:rsid w:val="0095309E"/>
    <w:rsid w:val="009818E0"/>
    <w:rsid w:val="009C7A27"/>
    <w:rsid w:val="00A15FE1"/>
    <w:rsid w:val="00A42942"/>
    <w:rsid w:val="00A756EF"/>
    <w:rsid w:val="00A87804"/>
    <w:rsid w:val="00A92F31"/>
    <w:rsid w:val="00A96E0A"/>
    <w:rsid w:val="00AD36C7"/>
    <w:rsid w:val="00AE13EC"/>
    <w:rsid w:val="00B91D9F"/>
    <w:rsid w:val="00C107A3"/>
    <w:rsid w:val="00C378DF"/>
    <w:rsid w:val="00C56505"/>
    <w:rsid w:val="00C847F8"/>
    <w:rsid w:val="00CB5930"/>
    <w:rsid w:val="00CF0F09"/>
    <w:rsid w:val="00CF6780"/>
    <w:rsid w:val="00D870F2"/>
    <w:rsid w:val="00DC7A06"/>
    <w:rsid w:val="00E0205B"/>
    <w:rsid w:val="00E33C8B"/>
    <w:rsid w:val="00E414E6"/>
    <w:rsid w:val="00E64833"/>
    <w:rsid w:val="00E950E5"/>
    <w:rsid w:val="00F971AB"/>
    <w:rsid w:val="00FB3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3E4F6"/>
  <w15:chartTrackingRefBased/>
  <w15:docId w15:val="{9E24333E-EEE3-4E7D-98A3-EE942AC65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1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1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1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14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14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14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14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14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14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14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14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14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14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14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14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14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1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313581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13581"/>
    <w:rPr>
      <w:color w:val="954F72"/>
      <w:u w:val="single"/>
    </w:rPr>
  </w:style>
  <w:style w:type="paragraph" w:customStyle="1" w:styleId="msonormal0">
    <w:name w:val="msonormal"/>
    <w:basedOn w:val="Normal"/>
    <w:rsid w:val="00313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Normal"/>
    <w:rsid w:val="00313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563C1"/>
      <w:sz w:val="24"/>
      <w:szCs w:val="24"/>
      <w:u w:val="single"/>
    </w:rPr>
  </w:style>
  <w:style w:type="paragraph" w:customStyle="1" w:styleId="xl66">
    <w:name w:val="xl66"/>
    <w:basedOn w:val="Normal"/>
    <w:rsid w:val="00313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7">
    <w:name w:val="xl67"/>
    <w:basedOn w:val="Normal"/>
    <w:rsid w:val="00313581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8">
    <w:name w:val="xl68"/>
    <w:basedOn w:val="Normal"/>
    <w:rsid w:val="00313581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563C1"/>
      <w:sz w:val="24"/>
      <w:szCs w:val="24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429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429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429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29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294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7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microsoft.com/office/2018/08/relationships/commentsExtensible" Target="commentsExtensible.xml"/><Relationship Id="rId4" Type="http://schemas.openxmlformats.org/officeDocument/2006/relationships/styles" Target="style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128B7FBE9F3A44BC2F3305B391494A" ma:contentTypeVersion="17" ma:contentTypeDescription="Een nieuw document maken." ma:contentTypeScope="" ma:versionID="59fb7ad1aa3032a2ce659334b6c6195d">
  <xsd:schema xmlns:xsd="http://www.w3.org/2001/XMLSchema" xmlns:xs="http://www.w3.org/2001/XMLSchema" xmlns:p="http://schemas.microsoft.com/office/2006/metadata/properties" xmlns:ns2="b1e79db3-88b2-4807-8daf-2247e16a54cf" xmlns:ns3="99fb9562-cde5-455e-8692-4fa50e16ca6e" targetNamespace="http://schemas.microsoft.com/office/2006/metadata/properties" ma:root="true" ma:fieldsID="261db9e4c741e5a0e43d1ff57d789a18" ns2:_="" ns3:_="">
    <xsd:import namespace="b1e79db3-88b2-4807-8daf-2247e16a54cf"/>
    <xsd:import namespace="99fb9562-cde5-455e-8692-4fa50e16ca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e79db3-88b2-4807-8daf-2247e16a54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Afbeeldingtags" ma:readOnly="false" ma:fieldId="{5cf76f15-5ced-4ddc-b409-7134ff3c332f}" ma:taxonomyMulti="true" ma:sspId="3b9bb814-139f-4039-9463-697760f06a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b9562-cde5-455e-8692-4fa50e16ca6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b17b551-c7f7-4232-ac97-9e615203bcf2}" ma:internalName="TaxCatchAll" ma:showField="CatchAllData" ma:web="99fb9562-cde5-455e-8692-4fa50e16ca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1e79db3-88b2-4807-8daf-2247e16a54cf">
      <Terms xmlns="http://schemas.microsoft.com/office/infopath/2007/PartnerControls"/>
    </lcf76f155ced4ddcb4097134ff3c332f>
    <TaxCatchAll xmlns="99fb9562-cde5-455e-8692-4fa50e16ca6e" xsi:nil="true"/>
  </documentManagement>
</p:properties>
</file>

<file path=customXml/itemProps1.xml><?xml version="1.0" encoding="utf-8"?>
<ds:datastoreItem xmlns:ds="http://schemas.openxmlformats.org/officeDocument/2006/customXml" ds:itemID="{3ED396E0-4715-41A1-8083-0ADBE747705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1AD24E-4F22-4C4B-B049-8AA3F488E9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e79db3-88b2-4807-8daf-2247e16a54cf"/>
    <ds:schemaRef ds:uri="99fb9562-cde5-455e-8692-4fa50e16ca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2681D38-7636-4694-8610-6713B352B4CF}">
  <ds:schemaRefs>
    <ds:schemaRef ds:uri="http://schemas.microsoft.com/office/2006/metadata/properties"/>
    <ds:schemaRef ds:uri="http://schemas.microsoft.com/office/infopath/2007/PartnerControls"/>
    <ds:schemaRef ds:uri="b1e79db3-88b2-4807-8daf-2247e16a54cf"/>
    <ds:schemaRef ds:uri="99fb9562-cde5-455e-8692-4fa50e16ca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1284</TotalTime>
  <Pages>41</Pages>
  <Words>5358</Words>
  <Characters>30541</Characters>
  <Application>Microsoft Office Word</Application>
  <DocSecurity>0</DocSecurity>
  <Lines>254</Lines>
  <Paragraphs>71</Paragraphs>
  <ScaleCrop>false</ScaleCrop>
  <Company/>
  <LinksUpToDate>false</LinksUpToDate>
  <CharactersWithSpaces>35828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Sander Van Damme (UGent-imec)</dc:creator>
  <cp:keywords/>
  <dc:description/>
  <cp:lastModifiedBy>Sander Van Damme (UGent-imec)</cp:lastModifiedBy>
  <cp:revision>68</cp:revision>
  <dcterms:created xsi:type="dcterms:W3CDTF">2025-02-14T13:23:00Z</dcterms:created>
  <dcterms:modified xsi:type="dcterms:W3CDTF">2025-03-03T09:14:00Z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0x01010027128B7FBE9F3A44BC2F3305B391494A</vt:lpwstr>
  </property>
  <property fmtid="{D5CDD505-2E9C-101B-9397-08002B2CF9AE}" pid="3" name="MediaServiceImageTags">
    <vt:lpwstr/>
  </property>
</Properties>
</file>