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158863"/>
        <w:docPartObj>
          <w:docPartGallery w:val="Cover Pages"/>
          <w:docPartUnique/>
        </w:docPartObj>
      </w:sdtPr>
      <w:sdtEndPr>
        <w:rPr>
          <w:rFonts w:eastAsiaTheme="minorEastAsia"/>
          <w:lang w:val="fr-FR" w:eastAsia="fr-C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4896"/>
          </w:tblGrid>
          <w:tr w:rsidR="00995B3C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3C8890" w:themeFill="accent2" w:themeFillShade="BF"/>
              </w:tcPr>
              <w:p w:rsidR="00995B3C" w:rsidRDefault="00995B3C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AA1B9344D81746C6A71878A78BB86F1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04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3C8890" w:themeFill="accent2" w:themeFillShade="BF"/>
                    <w:vAlign w:val="bottom"/>
                  </w:tcPr>
                  <w:p w:rsidR="00995B3C" w:rsidRDefault="00CF34C6" w:rsidP="007F3CF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2014</w:t>
                    </w:r>
                  </w:p>
                </w:tc>
              </w:sdtContent>
            </w:sdt>
          </w:tr>
          <w:tr w:rsidR="00995B3C" w:rsidTr="007F3CF8">
            <w:trPr>
              <w:gridAfter w:val="1"/>
              <w:wAfter w:w="4896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  <w:shd w:val="clear" w:color="auto" w:fill="auto"/>
              </w:tcPr>
              <w:p w:rsidR="00995B3C" w:rsidRDefault="00995B3C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A68100" w:themeColor="accent3" w:themeShade="BF"/>
                  </w:rPr>
                  <w:alias w:val="Société"/>
                  <w:id w:val="15676123"/>
                  <w:placeholder>
                    <w:docPart w:val="155023F67C494167B7530281A8F2008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995B3C" w:rsidRDefault="007F3CF8">
                    <w:pPr>
                      <w:pStyle w:val="Sansinterligne"/>
                      <w:rPr>
                        <w:color w:val="A68100" w:themeColor="accent3" w:themeShade="BF"/>
                      </w:rPr>
                    </w:pPr>
                    <w:r>
                      <w:rPr>
                        <w:color w:val="A68100" w:themeColor="accent3" w:themeShade="BF"/>
                      </w:rPr>
                      <w:t>Techno Rangers</w:t>
                    </w:r>
                  </w:p>
                </w:sdtContent>
              </w:sdt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  <w:p w:rsidR="00995B3C" w:rsidRDefault="00995B3C">
                <w:pPr>
                  <w:pStyle w:val="Sansinterligne"/>
                  <w:rPr>
                    <w:color w:val="A68100" w:themeColor="accent3" w:themeShade="BF"/>
                  </w:rPr>
                </w:pPr>
              </w:p>
            </w:tc>
          </w:tr>
        </w:tbl>
        <w:p w:rsidR="00995B3C" w:rsidRDefault="00995B3C"/>
        <w:p w:rsidR="00995B3C" w:rsidRDefault="00995B3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995B3C">
            <w:tc>
              <w:tcPr>
                <w:tcW w:w="0" w:type="auto"/>
              </w:tcPr>
              <w:p w:rsidR="00995B3C" w:rsidRDefault="00995B3C" w:rsidP="00CF34C6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F34C6">
                      <w:rPr>
                        <w:b/>
                        <w:bCs/>
                        <w:caps/>
                        <w:sz w:val="72"/>
                        <w:szCs w:val="72"/>
                      </w:rPr>
                      <w:t>Résumé rencontre du 4 septembre 2014</w:t>
                    </w:r>
                  </w:sdtContent>
                </w:sdt>
                <w:r>
                  <w:rPr>
                    <w:b/>
                    <w:bCs/>
                    <w:caps/>
                    <w:color w:val="A68100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995B3C">
            <w:tc>
              <w:tcPr>
                <w:tcW w:w="0" w:type="auto"/>
              </w:tcPr>
              <w:p w:rsidR="00995B3C" w:rsidRDefault="00995B3C" w:rsidP="007F3CF8">
                <w:pPr>
                  <w:pStyle w:val="Sansinterligne"/>
                  <w:rPr>
                    <w:color w:val="808080" w:themeColor="background1" w:themeShade="80"/>
                  </w:rPr>
                </w:pPr>
              </w:p>
            </w:tc>
          </w:tr>
        </w:tbl>
        <w:p w:rsidR="00995B3C" w:rsidRDefault="00995B3C"/>
        <w:p w:rsidR="00995B3C" w:rsidRDefault="00B2160F">
          <w:pPr>
            <w:rPr>
              <w:rFonts w:eastAsiaTheme="minorEastAsia"/>
              <w:lang w:val="fr-FR" w:eastAsia="fr-CA"/>
            </w:rPr>
          </w:pPr>
          <w:r>
            <w:rPr>
              <w:rFonts w:eastAsiaTheme="minorEastAsia"/>
              <w:noProof/>
              <w:lang w:eastAsia="fr-CA"/>
            </w:rPr>
            <w:drawing>
              <wp:anchor distT="0" distB="0" distL="114300" distR="114300" simplePos="0" relativeHeight="251660288" behindDoc="1" locked="0" layoutInCell="1" allowOverlap="1" wp14:anchorId="59515D8E" wp14:editId="217EFA76">
                <wp:simplePos x="2004060" y="380238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693920" cy="3520440"/>
                <wp:effectExtent l="0" t="0" r="0" b="381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3920" cy="352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95B3C">
            <w:rPr>
              <w:rFonts w:eastAsiaTheme="minorEastAsia"/>
              <w:lang w:val="fr-FR" w:eastAsia="fr-C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911231274"/>
        <w:docPartObj>
          <w:docPartGallery w:val="Table of Contents"/>
          <w:docPartUnique/>
        </w:docPartObj>
      </w:sdtPr>
      <w:sdtEndPr/>
      <w:sdtContent>
        <w:p w:rsidR="00995B3C" w:rsidRDefault="00995B3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95B3C" w:rsidRDefault="00C26A54">
          <w:fldSimple w:instr=" TOC \o &quot;1-3&quot; \h \z \u ">
            <w:r w:rsidR="00995B3C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995B3C" w:rsidRDefault="00995B3C"/>
    <w:p w:rsidR="00995B3C" w:rsidRDefault="00F1047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6955155</wp:posOffset>
                </wp:positionV>
                <wp:extent cx="5783580" cy="7924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792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3.2pt;margin-top:547.65pt;width:455.4pt;height:6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" fillcolor="white [3201]" strokecolor="white [3212]" strokeweight="2pt"/>
            </w:pict>
          </mc:Fallback>
        </mc:AlternateContent>
      </w:r>
      <w:r w:rsidR="00995B3C">
        <w:br w:type="page"/>
      </w:r>
    </w:p>
    <w:p w:rsidR="007F3CF8" w:rsidRDefault="00CF34C6" w:rsidP="00CF34C6">
      <w:pPr>
        <w:pStyle w:val="Titre1"/>
      </w:pPr>
      <w:r>
        <w:lastRenderedPageBreak/>
        <w:t>Modifications</w:t>
      </w:r>
    </w:p>
    <w:p w:rsidR="00CF34C6" w:rsidRDefault="00CF34C6" w:rsidP="00CF34C6"/>
    <w:p w:rsidR="00CF34C6" w:rsidRDefault="00CF34C6" w:rsidP="00CF34C6">
      <w:pPr>
        <w:pStyle w:val="Paragraphedeliste"/>
        <w:numPr>
          <w:ilvl w:val="0"/>
          <w:numId w:val="1"/>
        </w:numPr>
      </w:pPr>
      <w:r>
        <w:t>Pas d’échanges possibles entre les hôtels.</w:t>
      </w:r>
    </w:p>
    <w:p w:rsidR="00CF34C6" w:rsidRDefault="00CF34C6" w:rsidP="00CF34C6">
      <w:pPr>
        <w:pStyle w:val="Paragraphedeliste"/>
        <w:numPr>
          <w:ilvl w:val="0"/>
          <w:numId w:val="1"/>
        </w:numPr>
      </w:pPr>
      <w:r>
        <w:t>Système de commande non-centralisé.</w:t>
      </w:r>
    </w:p>
    <w:p w:rsidR="00CF34C6" w:rsidRDefault="00CF34C6" w:rsidP="00CF34C6">
      <w:pPr>
        <w:pStyle w:val="Paragraphedeliste"/>
        <w:numPr>
          <w:ilvl w:val="0"/>
          <w:numId w:val="1"/>
        </w:numPr>
      </w:pPr>
      <w:r>
        <w:t>2 types d’inventaires : 1 centralisé et 1 par hôtel.</w:t>
      </w:r>
    </w:p>
    <w:p w:rsidR="00CF34C6" w:rsidRDefault="00CF34C6" w:rsidP="00CF34C6">
      <w:pPr>
        <w:pStyle w:val="Paragraphedeliste"/>
        <w:numPr>
          <w:ilvl w:val="0"/>
          <w:numId w:val="1"/>
        </w:numPr>
      </w:pPr>
      <w:r>
        <w:t>Les évènements et les forfaits sont gérés par le département des ventes.</w:t>
      </w:r>
    </w:p>
    <w:p w:rsidR="00CF34C6" w:rsidRDefault="00CF34C6" w:rsidP="00CF34C6">
      <w:pPr>
        <w:pStyle w:val="Titre1"/>
      </w:pPr>
      <w:r>
        <w:t>Demandes</w:t>
      </w:r>
    </w:p>
    <w:p w:rsidR="00CF34C6" w:rsidRDefault="00CF34C6" w:rsidP="00CF34C6"/>
    <w:p w:rsidR="00592BFA" w:rsidRPr="00592BFA" w:rsidRDefault="00592BFA" w:rsidP="00CF34C6">
      <w:pPr>
        <w:rPr>
          <w:b/>
        </w:rPr>
      </w:pPr>
      <w:r w:rsidRPr="00592BFA">
        <w:rPr>
          <w:b/>
        </w:rPr>
        <w:t>Système de gestion des stocks</w:t>
      </w:r>
    </w:p>
    <w:p w:rsidR="00CF34C6" w:rsidRDefault="00CF34C6" w:rsidP="00CF34C6">
      <w:pPr>
        <w:pStyle w:val="Paragraphedeliste"/>
        <w:numPr>
          <w:ilvl w:val="0"/>
          <w:numId w:val="2"/>
        </w:numPr>
      </w:pPr>
      <w:r>
        <w:t>Garder la liste de tous les équipements dans chaque type de chambre.</w:t>
      </w:r>
    </w:p>
    <w:p w:rsidR="00592BFA" w:rsidRDefault="00592BFA" w:rsidP="00CF34C6">
      <w:pPr>
        <w:pStyle w:val="Paragraphedeliste"/>
        <w:numPr>
          <w:ilvl w:val="0"/>
          <w:numId w:val="2"/>
        </w:numPr>
      </w:pPr>
      <w:r>
        <w:t>Le gestionnaire d’un hôtel peut seulement consulter l’inventaire de son hôtel.</w:t>
      </w:r>
    </w:p>
    <w:p w:rsidR="00592BFA" w:rsidRDefault="00592BFA" w:rsidP="00CF34C6">
      <w:pPr>
        <w:pStyle w:val="Paragraphedeliste"/>
        <w:numPr>
          <w:ilvl w:val="0"/>
          <w:numId w:val="2"/>
        </w:numPr>
      </w:pPr>
      <w:r>
        <w:t>Le bureau central peut tout consulter.</w:t>
      </w:r>
    </w:p>
    <w:p w:rsidR="00592BFA" w:rsidRDefault="00592BFA" w:rsidP="00592BFA">
      <w:pPr>
        <w:pStyle w:val="Paragraphedeliste"/>
        <w:numPr>
          <w:ilvl w:val="0"/>
          <w:numId w:val="2"/>
        </w:numPr>
      </w:pPr>
      <w:r>
        <w:t>Chaque département a une personne responsable qui fait les commandes.</w:t>
      </w:r>
    </w:p>
    <w:p w:rsidR="00592BFA" w:rsidRPr="00592BFA" w:rsidRDefault="00592BFA" w:rsidP="00592BFA">
      <w:pPr>
        <w:rPr>
          <w:b/>
        </w:rPr>
      </w:pPr>
      <w:r w:rsidRPr="00592BFA">
        <w:rPr>
          <w:b/>
        </w:rPr>
        <w:t>Système de réservation</w:t>
      </w:r>
    </w:p>
    <w:p w:rsidR="005A7CB2" w:rsidRDefault="00CF34C6" w:rsidP="005A7CB2">
      <w:pPr>
        <w:pStyle w:val="Paragraphedeliste"/>
        <w:numPr>
          <w:ilvl w:val="0"/>
          <w:numId w:val="2"/>
        </w:numPr>
      </w:pPr>
      <w:r>
        <w:t>Il y a trois types de chambres : standard, luxe et suite.</w:t>
      </w:r>
    </w:p>
    <w:p w:rsidR="005A7CB2" w:rsidRDefault="005A7CB2" w:rsidP="005A7CB2">
      <w:pPr>
        <w:pStyle w:val="Paragraphedeliste"/>
        <w:numPr>
          <w:ilvl w:val="0"/>
          <w:numId w:val="2"/>
        </w:numPr>
      </w:pPr>
      <w:r>
        <w:t xml:space="preserve">Le type de lit peut varier dans un type de chambre. (ex : simple, double, </w:t>
      </w:r>
      <w:proofErr w:type="spellStart"/>
      <w:r>
        <w:t>queen</w:t>
      </w:r>
      <w:proofErr w:type="spellEnd"/>
      <w:r>
        <w:t>, etc.)</w:t>
      </w:r>
    </w:p>
    <w:p w:rsidR="00592BFA" w:rsidRDefault="00592BFA" w:rsidP="00592BFA">
      <w:pPr>
        <w:pStyle w:val="Paragraphedeliste"/>
        <w:numPr>
          <w:ilvl w:val="0"/>
          <w:numId w:val="2"/>
        </w:numPr>
      </w:pPr>
      <w:r>
        <w:t>Les factures de restaurant et du bar sont facturé sur la réservation du client.</w:t>
      </w:r>
    </w:p>
    <w:p w:rsidR="005A7CB2" w:rsidRDefault="005A7CB2" w:rsidP="00592BFA">
      <w:pPr>
        <w:pStyle w:val="Paragraphedeliste"/>
        <w:numPr>
          <w:ilvl w:val="0"/>
          <w:numId w:val="2"/>
        </w:numPr>
      </w:pPr>
      <w:r>
        <w:t>Un forfait est un package qui inclut une chambre et des activités pour un temps limité.</w:t>
      </w:r>
    </w:p>
    <w:p w:rsidR="005A7CB2" w:rsidRDefault="005A7CB2" w:rsidP="00592BFA">
      <w:pPr>
        <w:pStyle w:val="Paragraphedeliste"/>
        <w:numPr>
          <w:ilvl w:val="0"/>
          <w:numId w:val="2"/>
        </w:numPr>
      </w:pPr>
      <w:r>
        <w:t>Un rabais est un pourcentage sur prix d’une chambre pour une période donnée.</w:t>
      </w:r>
    </w:p>
    <w:p w:rsidR="005A7CB2" w:rsidRDefault="005A7CB2" w:rsidP="00592BFA">
      <w:pPr>
        <w:pStyle w:val="Paragraphedeliste"/>
        <w:numPr>
          <w:ilvl w:val="0"/>
          <w:numId w:val="2"/>
        </w:numPr>
      </w:pPr>
      <w:r>
        <w:t>Un rabais peut être ajusté selon le groupe du client. (ex : membre CAA, gouvernement, etc.)</w:t>
      </w:r>
    </w:p>
    <w:p w:rsidR="005A7CB2" w:rsidRDefault="005A7CB2" w:rsidP="00592BFA">
      <w:pPr>
        <w:pStyle w:val="Paragraphedeliste"/>
        <w:numPr>
          <w:ilvl w:val="0"/>
          <w:numId w:val="2"/>
        </w:numPr>
      </w:pPr>
      <w:r>
        <w:t>Les locations d’équipements récréatif est seulement pour les clients de l’hôtel.</w:t>
      </w:r>
    </w:p>
    <w:p w:rsidR="005A7CB2" w:rsidRDefault="005A7CB2" w:rsidP="00592BFA">
      <w:pPr>
        <w:pStyle w:val="Paragraphedeliste"/>
        <w:numPr>
          <w:ilvl w:val="0"/>
          <w:numId w:val="2"/>
        </w:numPr>
      </w:pPr>
      <w:r>
        <w:t>Les services comme le bar et le restaurant peuvent être utilisés par tout le monde.</w:t>
      </w:r>
    </w:p>
    <w:p w:rsidR="00AC6FB6" w:rsidRDefault="00AC6FB6" w:rsidP="00AC6FB6">
      <w:pPr>
        <w:pStyle w:val="Paragraphedeliste"/>
        <w:numPr>
          <w:ilvl w:val="0"/>
          <w:numId w:val="2"/>
        </w:numPr>
      </w:pPr>
      <w:r>
        <w:t>On peut louer de l’équipement pour les salles. (ex : canon multimédia, système de son)</w:t>
      </w:r>
    </w:p>
    <w:p w:rsidR="00AC6FB6" w:rsidRDefault="00AC6FB6" w:rsidP="00AC6FB6">
      <w:pPr>
        <w:pStyle w:val="Paragraphedeliste"/>
        <w:numPr>
          <w:ilvl w:val="0"/>
          <w:numId w:val="2"/>
        </w:numPr>
      </w:pPr>
      <w:r>
        <w:t>La capacité des salles varie selon la configuration.</w:t>
      </w:r>
    </w:p>
    <w:p w:rsidR="00AC6FB6" w:rsidRDefault="00AC6FB6" w:rsidP="00592BFA">
      <w:pPr>
        <w:pStyle w:val="Paragraphedeliste"/>
        <w:numPr>
          <w:ilvl w:val="0"/>
          <w:numId w:val="2"/>
        </w:numPr>
      </w:pPr>
      <w:r>
        <w:t>La location d’équipement ne se fait pas en même temps que la réservation de la chambre, sauf pour les forfaits.</w:t>
      </w:r>
    </w:p>
    <w:p w:rsidR="00AC6FB6" w:rsidRDefault="00AC6FB6" w:rsidP="00592BFA">
      <w:pPr>
        <w:pStyle w:val="Paragraphedeliste"/>
        <w:numPr>
          <w:ilvl w:val="0"/>
          <w:numId w:val="2"/>
        </w:numPr>
      </w:pPr>
      <w:r>
        <w:t>Pour les équipements, on veut garder le nom, la catégorie, la date d’acquisition, la date de fin de garantie et un dossier d’entretien.</w:t>
      </w:r>
    </w:p>
    <w:p w:rsidR="00AC6FB6" w:rsidRDefault="00AC6FB6" w:rsidP="00592BFA">
      <w:pPr>
        <w:pStyle w:val="Paragraphedeliste"/>
        <w:numPr>
          <w:ilvl w:val="0"/>
          <w:numId w:val="2"/>
        </w:numPr>
      </w:pPr>
      <w:r>
        <w:t>Pour les hôtels, on veut garder les coordonnées physiques, le nombre de chambres, le type de services et le nombre d’étoiles.</w:t>
      </w:r>
    </w:p>
    <w:p w:rsidR="00592BFA" w:rsidRDefault="00AC6FB6" w:rsidP="004849EA">
      <w:pPr>
        <w:pStyle w:val="Paragraphedeliste"/>
        <w:numPr>
          <w:ilvl w:val="0"/>
          <w:numId w:val="2"/>
        </w:numPr>
      </w:pPr>
      <w:r>
        <w:t>La facturation se fait à la personne qui fait la réservation, mais une personne peut réserver un lot de chambres</w:t>
      </w:r>
      <w:r w:rsidR="004849EA">
        <w:t xml:space="preserve"> et ce sera les occupants qui paient. </w:t>
      </w:r>
    </w:p>
    <w:p w:rsidR="004849EA" w:rsidRDefault="004849EA" w:rsidP="004849EA">
      <w:r>
        <w:br w:type="page"/>
      </w:r>
      <w:bookmarkStart w:id="0" w:name="_GoBack"/>
      <w:bookmarkEnd w:id="0"/>
    </w:p>
    <w:p w:rsidR="00592BFA" w:rsidRDefault="00592BFA" w:rsidP="00592BFA">
      <w:pPr>
        <w:rPr>
          <w:b/>
        </w:rPr>
      </w:pPr>
      <w:r w:rsidRPr="00592BFA">
        <w:rPr>
          <w:b/>
        </w:rPr>
        <w:lastRenderedPageBreak/>
        <w:t>Système de gestion du personnel</w:t>
      </w:r>
    </w:p>
    <w:p w:rsidR="00592BFA" w:rsidRDefault="005A7CB2" w:rsidP="00592BFA">
      <w:pPr>
        <w:pStyle w:val="Paragraphedeliste"/>
        <w:numPr>
          <w:ilvl w:val="0"/>
          <w:numId w:val="3"/>
        </w:numPr>
      </w:pPr>
      <w:r>
        <w:t>Un gestionnaire par hôtel s’occupe de créer les dossiers et l’horaire de ses employés.</w:t>
      </w:r>
    </w:p>
    <w:p w:rsidR="004849EA" w:rsidRDefault="004849EA" w:rsidP="00592BFA">
      <w:pPr>
        <w:pStyle w:val="Paragraphedeliste"/>
        <w:numPr>
          <w:ilvl w:val="0"/>
          <w:numId w:val="3"/>
        </w:numPr>
      </w:pPr>
      <w:r>
        <w:t>Le dossier de l’employé possède un identifiant et un mot de passe.</w:t>
      </w:r>
    </w:p>
    <w:p w:rsidR="004849EA" w:rsidRPr="005A7CB2" w:rsidRDefault="004849EA" w:rsidP="004849EA">
      <w:pPr>
        <w:pStyle w:val="Paragraphedeliste"/>
        <w:numPr>
          <w:ilvl w:val="0"/>
          <w:numId w:val="3"/>
        </w:numPr>
      </w:pPr>
      <w:r>
        <w:t>Les horaires sont mensuels.</w:t>
      </w:r>
    </w:p>
    <w:p w:rsidR="00592BFA" w:rsidRDefault="00592BFA" w:rsidP="00592BFA">
      <w:pPr>
        <w:rPr>
          <w:b/>
        </w:rPr>
      </w:pPr>
      <w:r>
        <w:rPr>
          <w:b/>
        </w:rPr>
        <w:t>Statistiques</w:t>
      </w:r>
    </w:p>
    <w:p w:rsidR="004849EA" w:rsidRPr="004849EA" w:rsidRDefault="004849EA" w:rsidP="004849EA">
      <w:pPr>
        <w:pStyle w:val="Paragraphedeliste"/>
        <w:numPr>
          <w:ilvl w:val="0"/>
          <w:numId w:val="4"/>
        </w:numPr>
        <w:rPr>
          <w:b/>
        </w:rPr>
      </w:pPr>
      <w:r>
        <w:t>Par employé, par jour, par semaine et par bloc horaire.</w:t>
      </w:r>
    </w:p>
    <w:sectPr w:rsidR="004849EA" w:rsidRPr="004849EA" w:rsidSect="00995B3C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C1" w:rsidRDefault="000B69C1" w:rsidP="00995B3C">
      <w:pPr>
        <w:spacing w:after="0" w:line="240" w:lineRule="auto"/>
      </w:pPr>
      <w:r>
        <w:separator/>
      </w:r>
    </w:p>
  </w:endnote>
  <w:endnote w:type="continuationSeparator" w:id="0">
    <w:p w:rsidR="000B69C1" w:rsidRDefault="000B69C1" w:rsidP="0099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83"/>
      <w:gridCol w:w="887"/>
    </w:tblGrid>
    <w:tr w:rsidR="00995B3C">
      <w:tc>
        <w:tcPr>
          <w:tcW w:w="4500" w:type="pct"/>
          <w:tcBorders>
            <w:top w:val="single" w:sz="4" w:space="0" w:color="000000" w:themeColor="text1"/>
          </w:tcBorders>
        </w:tcPr>
        <w:p w:rsidR="00995B3C" w:rsidRDefault="000B69C1">
          <w:pPr>
            <w:pStyle w:val="Pieddepage"/>
            <w:jc w:val="right"/>
          </w:pPr>
          <w:sdt>
            <w:sdtPr>
              <w:alias w:val="Société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F3CF8">
                <w:t>Techno Rangers</w:t>
              </w:r>
            </w:sdtContent>
          </w:sdt>
          <w:r w:rsidR="00995B3C">
            <w:rPr>
              <w:lang w:val="fr-FR"/>
            </w:rPr>
            <w:t xml:space="preserve"> | </w:t>
          </w:r>
          <w:fldSimple w:instr=" STYLEREF  &quot;1&quot;  ">
            <w:r w:rsidR="004849EA">
              <w:rPr>
                <w:noProof/>
              </w:rPr>
              <w:t>Modifications</w:t>
            </w:r>
          </w:fldSimple>
        </w:p>
      </w:tc>
      <w:tc>
        <w:tcPr>
          <w:tcW w:w="500" w:type="pct"/>
          <w:tcBorders>
            <w:top w:val="single" w:sz="4" w:space="0" w:color="59B0B9" w:themeColor="accent2"/>
          </w:tcBorders>
          <w:shd w:val="clear" w:color="auto" w:fill="3C8890" w:themeFill="accent2" w:themeFillShade="BF"/>
        </w:tcPr>
        <w:p w:rsidR="00995B3C" w:rsidRDefault="00995B3C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849EA" w:rsidRPr="004849EA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B3C" w:rsidRDefault="00995B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C1" w:rsidRDefault="000B69C1" w:rsidP="00995B3C">
      <w:pPr>
        <w:spacing w:after="0" w:line="240" w:lineRule="auto"/>
      </w:pPr>
      <w:r>
        <w:separator/>
      </w:r>
    </w:p>
  </w:footnote>
  <w:footnote w:type="continuationSeparator" w:id="0">
    <w:p w:rsidR="000B69C1" w:rsidRDefault="000B69C1" w:rsidP="0099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09"/>
      <w:gridCol w:w="2661"/>
    </w:tblGrid>
    <w:tr w:rsidR="00995B3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95B3C" w:rsidRDefault="00995B3C">
          <w:pPr>
            <w:pStyle w:val="En-tte"/>
            <w:jc w:val="right"/>
            <w:rPr>
              <w:color w:val="A68100" w:themeColor="accent3" w:themeShade="BF"/>
              <w:sz w:val="24"/>
              <w:szCs w:val="24"/>
            </w:rPr>
          </w:pPr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r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F34C6">
                <w:rPr>
                  <w:b/>
                  <w:bCs/>
                  <w:caps/>
                  <w:sz w:val="24"/>
                  <w:szCs w:val="24"/>
                </w:rPr>
                <w:t>Résumé rencontre du 4 septembre 2014</w:t>
              </w:r>
            </w:sdtContent>
          </w:sdt>
          <w:r>
            <w:rPr>
              <w:b/>
              <w:bCs/>
              <w:color w:val="A68100" w:themeColor="accent3" w:themeShade="BF"/>
              <w:sz w:val="24"/>
              <w:szCs w:val="24"/>
              <w:lang w:val="fr-FR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09-04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3C8890" w:themeColor="accent2" w:themeShade="BF"/>
              </w:tcBorders>
              <w:shd w:val="clear" w:color="auto" w:fill="3C8890" w:themeFill="accent2" w:themeFillShade="BF"/>
              <w:vAlign w:val="bottom"/>
            </w:tcPr>
            <w:p w:rsidR="00995B3C" w:rsidRDefault="00CF34C6">
              <w:pPr>
                <w:pStyle w:val="En-tte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04 septembre 2014</w:t>
              </w:r>
            </w:p>
          </w:tc>
        </w:sdtContent>
      </w:sdt>
    </w:tr>
  </w:tbl>
  <w:p w:rsidR="00995B3C" w:rsidRDefault="00995B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32D1"/>
    <w:multiLevelType w:val="hybridMultilevel"/>
    <w:tmpl w:val="7B0AD4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46ABD"/>
    <w:multiLevelType w:val="hybridMultilevel"/>
    <w:tmpl w:val="51E67A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D61AF"/>
    <w:multiLevelType w:val="hybridMultilevel"/>
    <w:tmpl w:val="623060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F5E59"/>
    <w:multiLevelType w:val="hybridMultilevel"/>
    <w:tmpl w:val="830855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C6"/>
    <w:rsid w:val="000B69C1"/>
    <w:rsid w:val="004849EA"/>
    <w:rsid w:val="004E7EE7"/>
    <w:rsid w:val="00592BFA"/>
    <w:rsid w:val="005A7CB2"/>
    <w:rsid w:val="00680B6D"/>
    <w:rsid w:val="006F01CE"/>
    <w:rsid w:val="007F3CF8"/>
    <w:rsid w:val="00995B3C"/>
    <w:rsid w:val="009F2243"/>
    <w:rsid w:val="00AC6FB6"/>
    <w:rsid w:val="00B2160F"/>
    <w:rsid w:val="00B51F83"/>
    <w:rsid w:val="00C26A54"/>
    <w:rsid w:val="00CF34C6"/>
    <w:rsid w:val="00F1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F34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5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3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95B3C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5B3C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B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95B3C"/>
    <w:pPr>
      <w:spacing w:after="0" w:line="240" w:lineRule="auto"/>
    </w:pPr>
    <w:rPr>
      <w:rFonts w:eastAsiaTheme="minorEastAsia"/>
      <w:lang w:val="fr-FR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B3C"/>
  </w:style>
  <w:style w:type="paragraph" w:styleId="Pieddepage">
    <w:name w:val="footer"/>
    <w:basedOn w:val="Normal"/>
    <w:link w:val="PieddepageCar"/>
    <w:uiPriority w:val="99"/>
    <w:unhideWhenUsed/>
    <w:rsid w:val="00995B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B3C"/>
  </w:style>
  <w:style w:type="character" w:customStyle="1" w:styleId="Titre1Car">
    <w:name w:val="Titre 1 Car"/>
    <w:basedOn w:val="Policepardfaut"/>
    <w:link w:val="Titre1"/>
    <w:uiPriority w:val="9"/>
    <w:rsid w:val="00995B3C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5B3C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95B3C"/>
    <w:pPr>
      <w:spacing w:after="100"/>
      <w:ind w:left="220"/>
    </w:pPr>
    <w:rPr>
      <w:rFonts w:eastAsiaTheme="minorEastAsia"/>
      <w:lang w:eastAsia="fr-CA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995B3C"/>
    <w:pPr>
      <w:spacing w:after="100"/>
    </w:pPr>
    <w:rPr>
      <w:rFonts w:eastAsiaTheme="minorEastAsia"/>
      <w:lang w:eastAsia="fr-C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95B3C"/>
    <w:pPr>
      <w:spacing w:after="100"/>
      <w:ind w:left="440"/>
    </w:pPr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7F3CF8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F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esktop\Projet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1B9344D81746C6A71878A78BB86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93873D-8976-4B90-BDE1-8F405BB554E0}"/>
      </w:docPartPr>
      <w:docPartBody>
        <w:p w:rsidR="00000000" w:rsidRDefault="0047195D">
          <w:pPr>
            <w:pStyle w:val="AA1B9344D81746C6A71878A78BB86F1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155023F67C494167B7530281A8F200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5D168-799A-4B86-A5D3-C69F9C6A39FB}"/>
      </w:docPartPr>
      <w:docPartBody>
        <w:p w:rsidR="00000000" w:rsidRDefault="0047195D">
          <w:pPr>
            <w:pStyle w:val="155023F67C494167B7530281A8F2008B"/>
          </w:pPr>
          <w:r>
            <w:rPr>
              <w:color w:val="76923C" w:themeColor="accent3" w:themeShade="BF"/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5D"/>
    <w:rsid w:val="004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1B9344D81746C6A71878A78BB86F1E">
    <w:name w:val="AA1B9344D81746C6A71878A78BB86F1E"/>
  </w:style>
  <w:style w:type="paragraph" w:customStyle="1" w:styleId="155023F67C494167B7530281A8F2008B">
    <w:name w:val="155023F67C494167B7530281A8F2008B"/>
  </w:style>
  <w:style w:type="paragraph" w:customStyle="1" w:styleId="F3D0E68FC4164760806FA360D30BBB15">
    <w:name w:val="F3D0E68FC4164760806FA360D30BBB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A1B9344D81746C6A71878A78BB86F1E">
    <w:name w:val="AA1B9344D81746C6A71878A78BB86F1E"/>
  </w:style>
  <w:style w:type="paragraph" w:customStyle="1" w:styleId="155023F67C494167B7530281A8F2008B">
    <w:name w:val="155023F67C494167B7530281A8F2008B"/>
  </w:style>
  <w:style w:type="paragraph" w:customStyle="1" w:styleId="F3D0E68FC4164760806FA360D30BBB15">
    <w:name w:val="F3D0E68FC4164760806FA360D30BB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4EBB71-48E3-4CC3-B43B-394B4C91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50</TotalTime>
  <Pages>4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Techno Rangers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rencontre du 4 septembre 2014</dc:title>
  <dc:creator>Utilisateur</dc:creator>
  <cp:lastModifiedBy>Utilisateur</cp:lastModifiedBy>
  <cp:revision>1</cp:revision>
  <dcterms:created xsi:type="dcterms:W3CDTF">2014-09-04T17:01:00Z</dcterms:created>
  <dcterms:modified xsi:type="dcterms:W3CDTF">2014-09-04T17:51:00Z</dcterms:modified>
</cp:coreProperties>
</file>