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0d66d6c132694161" /><Relationship Type="http://schemas.microsoft.com/office/2011/relationships/webextensiontaskpanes" Target="/word/webextensions/taskpanes.xml" Id="taskPanesPart" /><Relationship Type="http://schemas.openxmlformats.org/package/2006/relationships/metadata/core-properties" Target="/package/services/metadata/core-properties/f4a6bb2bcf1a41368a7e2946f5a32dd2.psmdcp" Id="R315bf7f636644fd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Id5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4" /><Relationship Type="http://schemas.openxmlformats.org/officeDocument/2006/relationships/settings" Target="/word/settings.xml" Id="rId2" /><Relationship Type="http://schemas.openxmlformats.org/officeDocument/2006/relationships/styles" Target="/word/styles.xml" Id="rId1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we0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we0"/>
  </wetp:taskpane>
</wetp:taskpanes>
</file>

<file path=word/webextensions/webextension.xml><?xml version="1.0" encoding="utf-8"?>
<we:webextension xmlns:we="http://schemas.microsoft.com/office/webextensions/webextension/2010/11" id="{77a0a7e6-11a3-4797-9f51-72afd2a5a733}">
  <we:reference id="d61056aa-3721-48fa-964d-d4e520e79ab0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