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0"/>
          <w:szCs w:val="40"/>
          <w:u w:val="single"/>
          <w:lang w:val="en-US"/>
        </w:rPr>
      </w:pPr>
      <w:r>
        <w:rPr>
          <w:rFonts w:hint="default" w:ascii="Arial Black" w:hAnsi="Arial Black" w:cs="Arial Black"/>
          <w:sz w:val="40"/>
          <w:szCs w:val="40"/>
          <w:u w:val="single"/>
          <w:lang w:val="en-US"/>
        </w:rPr>
        <w:t>Documentation of BigMart Dashboard</w:t>
      </w:r>
    </w:p>
    <w:p>
      <w:pPr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Imported data from a  CSV file to Excel.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Cleaned the data in Excel using the following steps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Identified the missing values using filter and replaced missing value with average in item_weight column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 xml:space="preserve">Identified the missing values using filter and replaced missing value with Null in </w:t>
      </w:r>
      <w:bookmarkStart w:id="0" w:name="_GoBack"/>
      <w:r>
        <w:rPr>
          <w:rFonts w:hint="default" w:cs="Arial Black" w:asciiTheme="minorAscii" w:hAnsiTheme="minorAscii"/>
          <w:sz w:val="22"/>
          <w:szCs w:val="22"/>
          <w:lang w:val="en-US"/>
        </w:rPr>
        <w:t>Outlet_size column</w:t>
      </w:r>
    </w:p>
    <w:bookmarkEnd w:id="0"/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Replaced LF with Low Fat and Reg with Regular in item_fat_content column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Changed data type of Outlet_Establishment_Year to Date type.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Tried to remove duplicates but there were no duplicates.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cs="Arial Black" w:asciiTheme="minorAscii" w:hAnsiTheme="minorAscii"/>
          <w:sz w:val="22"/>
          <w:szCs w:val="22"/>
          <w:lang w:val="en-US"/>
        </w:rPr>
        <w:t>Tried to Handle outlier but there was no outlier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Standardized text data by converting it to lowercase or uppercase for consistency.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Ensured numeric columns have consistent formatting (e.g., currency symbols, decimal places)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Text Data Cleaning.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Finally reviewed the data set and saved as excel file.</w:t>
      </w:r>
    </w:p>
    <w:p>
      <w:pPr>
        <w:numPr>
          <w:numId w:val="0"/>
        </w:numPr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Imported the data from Excel file to Power Bi then built Visualisation using the cleaned dataset. And below are the charts and the columns used for that chat.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Total Sales Over Time: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● Created a line chart to show the trend in total sales over the years. Used the</w:t>
      </w:r>
    </w:p>
    <w:p>
      <w:pPr>
        <w:numPr>
          <w:numId w:val="0"/>
        </w:numPr>
        <w:ind w:left="420" w:leftChars="0" w:firstLine="895" w:firstLineChars="407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"Outlet_Establishment_Year" and "Item_Outlet_Sales" columns for this.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Sales Distribution by Product Type: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● Created a bar chart to display the distribution of sales across </w:t>
      </w:r>
    </w:p>
    <w:p>
      <w:pPr>
        <w:numPr>
          <w:numId w:val="0"/>
        </w:numPr>
        <w:ind w:firstLine="1320" w:firstLineChars="60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different product types. Used the "Item_Type" and "Item_Outlet_Sales"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Average Sales by Outlet Type: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● Used a bar chart to show the average sales for each outlet type. This can be</w:t>
      </w:r>
    </w:p>
    <w:p>
      <w:pPr>
        <w:numPr>
          <w:numId w:val="0"/>
        </w:numPr>
        <w:ind w:left="420" w:leftChars="0" w:firstLine="895" w:firstLineChars="407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achieved by grouping data based on the "Outlet_Type" column and </w:t>
      </w:r>
      <w:r>
        <w:rPr>
          <w:rFonts w:hint="default" w:asciiTheme="minorAscii" w:hAnsiTheme="minorAscii"/>
          <w:sz w:val="22"/>
          <w:szCs w:val="22"/>
          <w:lang w:val="en-US"/>
        </w:rPr>
        <w:tab/>
        <w:t/>
      </w:r>
      <w:r>
        <w:rPr>
          <w:rFonts w:hint="default" w:asciiTheme="minorAscii" w:hAnsiTheme="minorAscii"/>
          <w:sz w:val="22"/>
          <w:szCs w:val="22"/>
          <w:lang w:val="en-US"/>
        </w:rPr>
        <w:tab/>
        <w:t xml:space="preserve">            calculating the mean of "Item_Outlet_Sales."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Product MRP vs. Sales: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● Created a scatter plot to visualize the relationship between product </w:t>
      </w:r>
    </w:p>
    <w:p>
      <w:pPr>
        <w:numPr>
          <w:numId w:val="0"/>
        </w:numPr>
        <w:ind w:firstLine="1320" w:firstLineChars="60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Maximum Retail Price (MRP) and sales. Used the "Item_MRP" </w:t>
      </w:r>
    </w:p>
    <w:p>
      <w:pPr>
        <w:numPr>
          <w:numId w:val="0"/>
        </w:numPr>
        <w:ind w:firstLine="1320" w:firstLineChars="60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and "Item_Outlet_Sales" columns.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Outlet Size Distribution: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● Created a pie chart to represent the distribution of outlet sizes. Utilized the</w:t>
      </w:r>
    </w:p>
    <w:p>
      <w:pPr>
        <w:numPr>
          <w:numId w:val="0"/>
        </w:numPr>
        <w:ind w:left="420" w:leftChars="0" w:firstLine="895" w:firstLineChars="407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"Outlet_Size" column for this visualization.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Geographical Sales Distribution: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● Created a map chart or a bar chart to visualize sales distribution based on the</w:t>
      </w:r>
    </w:p>
    <w:p>
      <w:pPr>
        <w:numPr>
          <w:numId w:val="0"/>
        </w:numPr>
        <w:ind w:left="420" w:leftChars="0" w:firstLine="895" w:firstLineChars="407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"Outlet_Location_Type."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Fat Content vs. Sales: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● Created a bar chart to explore how different levels of fat content in products</w:t>
      </w:r>
    </w:p>
    <w:p>
      <w:pPr>
        <w:numPr>
          <w:numId w:val="0"/>
        </w:numPr>
        <w:ind w:left="420" w:leftChars="0" w:firstLine="895" w:firstLineChars="407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correlate with sales. Used the "Item_Fat_Content" and "Item_Outlet_Sales"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Item Visibility Impact on Sales: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● Investigated the impact of item visibility on sales by creating a scatter plot or </w:t>
      </w:r>
      <w:r>
        <w:rPr>
          <w:rFonts w:hint="default" w:asciiTheme="minorAscii" w:hAnsiTheme="minorAscii"/>
          <w:sz w:val="22"/>
          <w:szCs w:val="22"/>
          <w:lang w:val="en-US"/>
        </w:rPr>
        <w:tab/>
        <w:t xml:space="preserve">            line chart. Used the "Item_Visibility" and "Item_Outlet_Sales" columns.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Outlet Type Breakdown: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● Created a pie chart or a bar chart to represent the distribution of outlet types </w:t>
      </w:r>
      <w:r>
        <w:rPr>
          <w:rFonts w:hint="default" w:asciiTheme="minorAscii" w:hAnsiTheme="minorAscii"/>
          <w:sz w:val="22"/>
          <w:szCs w:val="22"/>
          <w:lang w:val="en-US"/>
        </w:rPr>
        <w:tab/>
        <w:t xml:space="preserve">            using the "Outlet_Type" column.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Outlet Size vs. Sales: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● Explored how outlet size influences sales by creating a bar chart or scatter </w:t>
      </w:r>
      <w:r>
        <w:rPr>
          <w:rFonts w:hint="default" w:asciiTheme="minorAscii" w:hAnsiTheme="minorAscii"/>
          <w:sz w:val="22"/>
          <w:szCs w:val="22"/>
          <w:lang w:val="en-US"/>
        </w:rPr>
        <w:tab/>
        <w:t xml:space="preserve">            plot using the "Outlet_Size" and "Item_Outlet_Sales" columns.</w:t>
      </w:r>
    </w:p>
    <w:p>
      <w:pPr>
        <w:numPr>
          <w:numId w:val="0"/>
        </w:numPr>
        <w:ind w:left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cs="Arial Black" w:asciiTheme="minorAscii" w:hAnsiTheme="minorAsci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FEA87"/>
    <w:multiLevelType w:val="singleLevel"/>
    <w:tmpl w:val="B8EFEA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DC6D0E"/>
    <w:multiLevelType w:val="singleLevel"/>
    <w:tmpl w:val="E9DC6D0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4197C626"/>
    <w:multiLevelType w:val="singleLevel"/>
    <w:tmpl w:val="4197C6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97338E2"/>
    <w:multiLevelType w:val="singleLevel"/>
    <w:tmpl w:val="797338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9559C"/>
    <w:rsid w:val="52393CCF"/>
    <w:rsid w:val="591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2279</Characters>
  <Lines>0</Lines>
  <Paragraphs>0</Paragraphs>
  <TotalTime>31</TotalTime>
  <ScaleCrop>false</ScaleCrop>
  <LinksUpToDate>false</LinksUpToDate>
  <CharactersWithSpaces>2760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2024-02-05T16:15:00Z</dcterms:created>
  <dc:creator>Admin</dc:creator>
  <cp:lastModifiedBy>Veeresh Yalawar</cp:lastModifiedBy>
  <dcterms:modified xsi:type="dcterms:W3CDTF">2024-02-05T17:04:54Z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79CA7356815A43CE872384EFFC90AC96</vt:lpwstr>
  </property>
</Properties>
</file>