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47F1F" w14:textId="7A0EFA95" w:rsidR="00D63830" w:rsidRDefault="00D63830" w:rsidP="00D63830">
      <w:pPr>
        <w:jc w:val="center"/>
        <w:rPr>
          <w:rFonts w:ascii="Times New Roman" w:hAnsi="Times New Roman" w:cs="Times New Roman"/>
          <w:b/>
          <w:bCs/>
          <w:sz w:val="44"/>
          <w:szCs w:val="44"/>
          <w:u w:val="single"/>
        </w:rPr>
      </w:pPr>
      <w:r w:rsidRPr="00D63830">
        <w:rPr>
          <w:rFonts w:ascii="Times New Roman" w:hAnsi="Times New Roman" w:cs="Times New Roman"/>
          <w:b/>
          <w:bCs/>
          <w:sz w:val="44"/>
          <w:szCs w:val="44"/>
          <w:u w:val="single"/>
        </w:rPr>
        <w:t>Work-Life Balance and Engagement Analysis</w:t>
      </w:r>
    </w:p>
    <w:p w14:paraId="73510758" w14:textId="77777777" w:rsidR="00D63830" w:rsidRDefault="00D63830" w:rsidP="00D63830">
      <w:pPr>
        <w:rPr>
          <w:rFonts w:ascii="Times New Roman" w:hAnsi="Times New Roman" w:cs="Times New Roman"/>
          <w:b/>
          <w:bCs/>
          <w:sz w:val="44"/>
          <w:szCs w:val="44"/>
          <w:u w:val="single"/>
        </w:rPr>
      </w:pPr>
    </w:p>
    <w:p w14:paraId="7B65ECE7" w14:textId="77777777" w:rsidR="00D63830" w:rsidRPr="00D63830" w:rsidRDefault="00D63830" w:rsidP="00D63830">
      <w:pPr>
        <w:pStyle w:val="ListParagraph"/>
        <w:numPr>
          <w:ilvl w:val="0"/>
          <w:numId w:val="1"/>
        </w:num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D63830">
        <w:rPr>
          <w:rFonts w:ascii="Times New Roman" w:eastAsia="Times New Roman" w:hAnsi="Times New Roman" w:cs="Times New Roman"/>
          <w:b/>
          <w:bCs/>
          <w:kern w:val="0"/>
          <w:sz w:val="32"/>
          <w:szCs w:val="32"/>
          <w:lang w:eastAsia="en-IN"/>
          <w14:ligatures w14:val="none"/>
        </w:rPr>
        <w:t>Introduction</w:t>
      </w:r>
    </w:p>
    <w:p w14:paraId="103E5447"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This report provides a detailed analysis of the work-life balance and employee engagement metrics, based on the provided dashboards. The goal of this analysis is to identify areas of improvement and ensure employee well-being and satisfaction. The report will cover the problem statement, methodology, results and interpretation, and conclude with recommendations.</w:t>
      </w:r>
    </w:p>
    <w:p w14:paraId="347F5623"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DFA9069" w14:textId="77777777" w:rsidR="00D63830" w:rsidRPr="00D63830" w:rsidRDefault="00D63830" w:rsidP="00D63830">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D63830">
        <w:rPr>
          <w:rFonts w:ascii="Times New Roman" w:eastAsia="Times New Roman" w:hAnsi="Times New Roman" w:cs="Times New Roman"/>
          <w:b/>
          <w:bCs/>
          <w:kern w:val="0"/>
          <w:sz w:val="32"/>
          <w:szCs w:val="32"/>
          <w:lang w:eastAsia="en-IN"/>
          <w14:ligatures w14:val="none"/>
        </w:rPr>
        <w:t>Problem Statement</w:t>
      </w:r>
    </w:p>
    <w:p w14:paraId="6082C9CF"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In modern workplaces, maintaining a balance between work responsibilities and personal life is crucial for employee well-being. High levels of employee engagement are linked to increased productivity, lower turnover rates, and improved job satisfaction. This report aims to identify the current state of work-life balance and employee engagement within the organization and provide actionable insights to enhance these aspects.</w:t>
      </w:r>
    </w:p>
    <w:p w14:paraId="0E954314"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0179326" w14:textId="42921A7D" w:rsidR="00D63830" w:rsidRPr="00D63830" w:rsidRDefault="00D63830" w:rsidP="00D63830">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D63830">
        <w:rPr>
          <w:rFonts w:ascii="Times New Roman" w:eastAsia="Times New Roman" w:hAnsi="Times New Roman" w:cs="Times New Roman"/>
          <w:b/>
          <w:bCs/>
          <w:kern w:val="0"/>
          <w:sz w:val="32"/>
          <w:szCs w:val="32"/>
          <w:lang w:eastAsia="en-IN"/>
          <w14:ligatures w14:val="none"/>
        </w:rPr>
        <w:t xml:space="preserve">Results and Interpretation </w:t>
      </w:r>
    </w:p>
    <w:p w14:paraId="7374D8DE"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u w:val="single"/>
          <w:lang w:eastAsia="en-IN"/>
          <w14:ligatures w14:val="none"/>
        </w:rPr>
      </w:pPr>
      <w:r w:rsidRPr="00D63830">
        <w:rPr>
          <w:rFonts w:ascii="Times New Roman" w:eastAsia="Times New Roman" w:hAnsi="Times New Roman" w:cs="Times New Roman"/>
          <w:kern w:val="0"/>
          <w:sz w:val="24"/>
          <w:szCs w:val="24"/>
          <w:lang w:eastAsia="en-IN"/>
          <w14:ligatures w14:val="none"/>
        </w:rPr>
        <w:t>1.</w:t>
      </w:r>
      <w:r w:rsidRPr="00D63830">
        <w:rPr>
          <w:rFonts w:ascii="Times New Roman" w:eastAsia="Times New Roman" w:hAnsi="Times New Roman" w:cs="Times New Roman"/>
          <w:b/>
          <w:bCs/>
          <w:kern w:val="0"/>
          <w:sz w:val="24"/>
          <w:szCs w:val="24"/>
          <w:lang w:eastAsia="en-IN"/>
          <w14:ligatures w14:val="none"/>
        </w:rPr>
        <w:t xml:space="preserve"> </w:t>
      </w:r>
      <w:r w:rsidRPr="00D63830">
        <w:rPr>
          <w:rFonts w:ascii="Times New Roman" w:eastAsia="Times New Roman" w:hAnsi="Times New Roman" w:cs="Times New Roman"/>
          <w:kern w:val="0"/>
          <w:sz w:val="24"/>
          <w:szCs w:val="24"/>
          <w:u w:val="single"/>
          <w:lang w:eastAsia="en-IN"/>
          <w14:ligatures w14:val="none"/>
        </w:rPr>
        <w:t>Employee Satisfaction Scores</w:t>
      </w:r>
    </w:p>
    <w:p w14:paraId="64B0A219" w14:textId="77777777" w:rsidR="00D63830" w:rsidRPr="00D63830" w:rsidRDefault="00D63830" w:rsidP="00D63830">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The average satisfaction score is 6.5 out of 10.</w:t>
      </w:r>
    </w:p>
    <w:p w14:paraId="6747972F" w14:textId="77777777" w:rsidR="00D63830" w:rsidRPr="00D63830" w:rsidRDefault="00D63830" w:rsidP="00D63830">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The satisfaction score, which ranges from 1 to 10, where 10 represents maximum satisfaction, indicates an overall score of 6.5. This suggests that while a fair number of employees are moderately happy with their work-life balance, a considerable portion feels less satisfied. For instance, employees might appreciate some aspects of their work environment but feel that the long hours or high stress levels diminish their overall contentment. This middling score highlights the need for initiatives aimed at enhancing employee satisfaction across the board.</w:t>
      </w:r>
    </w:p>
    <w:p w14:paraId="407FDAD0"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u w:val="single"/>
          <w:lang w:eastAsia="en-IN"/>
          <w14:ligatures w14:val="none"/>
        </w:rPr>
      </w:pPr>
      <w:r w:rsidRPr="00D63830">
        <w:rPr>
          <w:rFonts w:ascii="Times New Roman" w:eastAsia="Times New Roman" w:hAnsi="Times New Roman" w:cs="Times New Roman"/>
          <w:kern w:val="0"/>
          <w:sz w:val="24"/>
          <w:szCs w:val="24"/>
          <w:lang w:eastAsia="en-IN"/>
          <w14:ligatures w14:val="none"/>
        </w:rPr>
        <w:t>2</w:t>
      </w:r>
      <w:r w:rsidRPr="00D63830">
        <w:rPr>
          <w:rFonts w:ascii="Times New Roman" w:eastAsia="Times New Roman" w:hAnsi="Times New Roman" w:cs="Times New Roman"/>
          <w:kern w:val="0"/>
          <w:sz w:val="24"/>
          <w:szCs w:val="24"/>
          <w:u w:val="single"/>
          <w:lang w:eastAsia="en-IN"/>
          <w14:ligatures w14:val="none"/>
        </w:rPr>
        <w:t>. Hours Worked Per Week</w:t>
      </w:r>
    </w:p>
    <w:p w14:paraId="03FA3741" w14:textId="77777777" w:rsidR="00D63830" w:rsidRPr="00D63830" w:rsidRDefault="00D63830" w:rsidP="00D63830">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40% of employees work more than 45 hours per week.</w:t>
      </w:r>
    </w:p>
    <w:p w14:paraId="31267C5A" w14:textId="77777777" w:rsidR="00D63830" w:rsidRPr="00D63830" w:rsidRDefault="00D63830" w:rsidP="00D63830">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A significant chunk of the workforce, 40%, is regularly exceeding the standard 40-hour workweek, clocking in over 45 hours. This situation points to potential issues such as high workload, inadequate staffing, or inefficient processes that require employees to put in extra time to meet their responsibilities. Consistently working long hours can lead to fatigue, decreased productivity, and a poor work-life balance, which could eventually impact employee health and job satisfaction.</w:t>
      </w:r>
    </w:p>
    <w:p w14:paraId="2C7D43F7"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lastRenderedPageBreak/>
        <w:t>3.</w:t>
      </w:r>
      <w:r w:rsidRPr="00D63830">
        <w:rPr>
          <w:rFonts w:ascii="Times New Roman" w:eastAsia="Times New Roman" w:hAnsi="Times New Roman" w:cs="Times New Roman"/>
          <w:b/>
          <w:bCs/>
          <w:kern w:val="0"/>
          <w:sz w:val="24"/>
          <w:szCs w:val="24"/>
          <w:lang w:eastAsia="en-IN"/>
          <w14:ligatures w14:val="none"/>
        </w:rPr>
        <w:t xml:space="preserve"> </w:t>
      </w:r>
      <w:r w:rsidRPr="00D63830">
        <w:rPr>
          <w:rFonts w:ascii="Times New Roman" w:eastAsia="Times New Roman" w:hAnsi="Times New Roman" w:cs="Times New Roman"/>
          <w:kern w:val="0"/>
          <w:sz w:val="24"/>
          <w:szCs w:val="24"/>
          <w:u w:val="single"/>
          <w:lang w:eastAsia="en-IN"/>
          <w14:ligatures w14:val="none"/>
        </w:rPr>
        <w:t>Overtime Frequency</w:t>
      </w:r>
    </w:p>
    <w:p w14:paraId="5CA52834" w14:textId="77777777" w:rsidR="00D63830" w:rsidRPr="00D63830" w:rsidRDefault="00D63830" w:rsidP="00D63830">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30% of employees report working overtime at least twice a week.</w:t>
      </w:r>
    </w:p>
    <w:p w14:paraId="47044C0D" w14:textId="77777777" w:rsidR="00D63830" w:rsidRPr="00D63830" w:rsidRDefault="00D63830" w:rsidP="00D63830">
      <w:pPr>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Almost a third of employees are working overtime frequently, with at least two overtime sessions per week. This regular overtime can be a sign of chronic understaffing, unrealistic deadlines, or heavy workloads. Persistent overtime is not just about extra hours; it can lead to burnout, higher stress levels, and decreased time for personal activities, which can negatively impact overall job satisfaction and employee well-being.</w:t>
      </w:r>
    </w:p>
    <w:p w14:paraId="0AE65D8D"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4</w:t>
      </w:r>
      <w:r w:rsidRPr="00D63830">
        <w:rPr>
          <w:rFonts w:ascii="Times New Roman" w:eastAsia="Times New Roman" w:hAnsi="Times New Roman" w:cs="Times New Roman"/>
          <w:b/>
          <w:bCs/>
          <w:kern w:val="0"/>
          <w:sz w:val="24"/>
          <w:szCs w:val="24"/>
          <w:lang w:eastAsia="en-IN"/>
          <w14:ligatures w14:val="none"/>
        </w:rPr>
        <w:t xml:space="preserve">. </w:t>
      </w:r>
      <w:r w:rsidRPr="00D63830">
        <w:rPr>
          <w:rFonts w:ascii="Times New Roman" w:eastAsia="Times New Roman" w:hAnsi="Times New Roman" w:cs="Times New Roman"/>
          <w:kern w:val="0"/>
          <w:sz w:val="24"/>
          <w:szCs w:val="24"/>
          <w:u w:val="single"/>
          <w:lang w:eastAsia="en-IN"/>
          <w14:ligatures w14:val="none"/>
        </w:rPr>
        <w:t>Workload Distribution</w:t>
      </w:r>
    </w:p>
    <w:p w14:paraId="429FA0FF" w14:textId="77777777" w:rsidR="00D63830" w:rsidRPr="00D63830" w:rsidRDefault="00D63830" w:rsidP="00D63830">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25% of employees handle 50% of the total workload.</w:t>
      </w:r>
    </w:p>
    <w:p w14:paraId="00F02803" w14:textId="77777777" w:rsidR="00D63830" w:rsidRPr="00D63830" w:rsidRDefault="00D63830" w:rsidP="00D63830">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The workload distribution is quite uneven, with a quarter of the employees shouldering half of all the work. This disparity means that some employees are likely overwhelmed with tasks, while others may not be fully utilized. Overloaded employees might experience stress, decreased job satisfaction, and increased risk of burnout, while those with lighter loads might feel underappreciated or disengaged. Balancing the workload more evenly can help in optimizing productivity and ensuring fair work distribution.</w:t>
      </w:r>
    </w:p>
    <w:p w14:paraId="183BB89C"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5</w:t>
      </w:r>
      <w:r w:rsidRPr="00D63830">
        <w:rPr>
          <w:rFonts w:ascii="Times New Roman" w:eastAsia="Times New Roman" w:hAnsi="Times New Roman" w:cs="Times New Roman"/>
          <w:b/>
          <w:bCs/>
          <w:kern w:val="0"/>
          <w:sz w:val="24"/>
          <w:szCs w:val="24"/>
          <w:lang w:eastAsia="en-IN"/>
          <w14:ligatures w14:val="none"/>
        </w:rPr>
        <w:t xml:space="preserve">. </w:t>
      </w:r>
      <w:r w:rsidRPr="00D63830">
        <w:rPr>
          <w:rFonts w:ascii="Times New Roman" w:eastAsia="Times New Roman" w:hAnsi="Times New Roman" w:cs="Times New Roman"/>
          <w:kern w:val="0"/>
          <w:sz w:val="24"/>
          <w:szCs w:val="24"/>
          <w:u w:val="single"/>
          <w:lang w:eastAsia="en-IN"/>
          <w14:ligatures w14:val="none"/>
        </w:rPr>
        <w:t>Employee Turnover Rates</w:t>
      </w:r>
    </w:p>
    <w:p w14:paraId="4625F105" w14:textId="77777777" w:rsidR="00D63830" w:rsidRPr="00D63830" w:rsidRDefault="00D63830" w:rsidP="00D63830">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Departments with turnover rates above 15% have satisfaction scores below 5 out of 10.</w:t>
      </w:r>
    </w:p>
    <w:p w14:paraId="389C2293" w14:textId="77777777" w:rsidR="00D63830" w:rsidRPr="00D63830" w:rsidRDefault="00D63830" w:rsidP="00D63830">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High turnover rates, particularly in departments where over 15% of employees leave annually, correlate with low satisfaction scores, often below 5 out of 10. This trend suggests that dissatisfaction with aspects such as work-life balance, workload, or engagement is prompting employees to seek employment elsewhere. High turnover can disrupt team dynamics, increase recruitment and training costs, and reduce overall organizational stability. Addressing the underlying causes of dissatisfaction is crucial for retaining talent.</w:t>
      </w:r>
    </w:p>
    <w:p w14:paraId="58E723CA"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6</w:t>
      </w:r>
      <w:r w:rsidRPr="00D63830">
        <w:rPr>
          <w:rFonts w:ascii="Times New Roman" w:eastAsia="Times New Roman" w:hAnsi="Times New Roman" w:cs="Times New Roman"/>
          <w:b/>
          <w:bCs/>
          <w:kern w:val="0"/>
          <w:sz w:val="24"/>
          <w:szCs w:val="24"/>
          <w:lang w:eastAsia="en-IN"/>
          <w14:ligatures w14:val="none"/>
        </w:rPr>
        <w:t xml:space="preserve">. </w:t>
      </w:r>
      <w:r w:rsidRPr="00D63830">
        <w:rPr>
          <w:rFonts w:ascii="Times New Roman" w:eastAsia="Times New Roman" w:hAnsi="Times New Roman" w:cs="Times New Roman"/>
          <w:kern w:val="0"/>
          <w:sz w:val="24"/>
          <w:szCs w:val="24"/>
          <w:u w:val="single"/>
          <w:lang w:eastAsia="en-IN"/>
          <w14:ligatures w14:val="none"/>
        </w:rPr>
        <w:t>Engagement Scores</w:t>
      </w:r>
    </w:p>
    <w:p w14:paraId="3654D3AD" w14:textId="77777777" w:rsidR="00D63830" w:rsidRPr="00D63830" w:rsidRDefault="00D63830" w:rsidP="00D63830">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Result</w:t>
      </w:r>
      <w:r w:rsidRPr="00D63830">
        <w:rPr>
          <w:rFonts w:ascii="Times New Roman" w:eastAsia="Times New Roman" w:hAnsi="Times New Roman" w:cs="Times New Roman"/>
          <w:kern w:val="0"/>
          <w:sz w:val="24"/>
          <w:szCs w:val="24"/>
          <w:lang w:eastAsia="en-IN"/>
          <w14:ligatures w14:val="none"/>
        </w:rPr>
        <w:t>: Engagement scores range from 4 to 8 out of 10 across different teams.</w:t>
      </w:r>
    </w:p>
    <w:p w14:paraId="6F495EC6" w14:textId="77777777" w:rsidR="00D63830" w:rsidRPr="00D63830" w:rsidRDefault="00D63830" w:rsidP="00D63830">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b/>
          <w:bCs/>
          <w:kern w:val="0"/>
          <w:sz w:val="24"/>
          <w:szCs w:val="24"/>
          <w:lang w:eastAsia="en-IN"/>
          <w14:ligatures w14:val="none"/>
        </w:rPr>
        <w:t>Interpretation</w:t>
      </w:r>
      <w:r w:rsidRPr="00D63830">
        <w:rPr>
          <w:rFonts w:ascii="Times New Roman" w:eastAsia="Times New Roman" w:hAnsi="Times New Roman" w:cs="Times New Roman"/>
          <w:kern w:val="0"/>
          <w:sz w:val="24"/>
          <w:szCs w:val="24"/>
          <w:lang w:eastAsia="en-IN"/>
          <w14:ligatures w14:val="none"/>
        </w:rPr>
        <w:t>: Engagement levels vary widely among teams, with scores between 4 and 8 out of 10. High engagement scores (around 8) indicate that some teams feel motivated, valued, and connected to their work, which often leads to higher productivity and job satisfaction. However, lower scores (around 4) highlight areas where employees feel disengaged, possibly due to lack of recognition, insufficient support, or limited growth opportunities. Enhancing engagement involves addressing these concerns and fostering a positive, supportive work environment.</w:t>
      </w:r>
    </w:p>
    <w:p w14:paraId="64F7A674"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2B398DF0"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567275C1"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4E385CF4" w14:textId="5DF708CA" w:rsidR="00E23B23" w:rsidRPr="00E23B23" w:rsidRDefault="00E23B23" w:rsidP="00E23B23">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E23B23">
        <w:rPr>
          <w:rFonts w:ascii="Times New Roman" w:eastAsia="Times New Roman" w:hAnsi="Times New Roman" w:cs="Times New Roman"/>
          <w:b/>
          <w:bCs/>
          <w:kern w:val="0"/>
          <w:sz w:val="32"/>
          <w:szCs w:val="32"/>
          <w:lang w:eastAsia="en-IN"/>
          <w14:ligatures w14:val="none"/>
        </w:rPr>
        <w:lastRenderedPageBreak/>
        <w:t>Conclusion</w:t>
      </w:r>
    </w:p>
    <w:p w14:paraId="57A8C64F" w14:textId="6B80FB5F"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63830">
        <w:rPr>
          <w:rFonts w:ascii="Times New Roman" w:eastAsia="Times New Roman" w:hAnsi="Times New Roman" w:cs="Times New Roman"/>
          <w:kern w:val="0"/>
          <w:sz w:val="24"/>
          <w:szCs w:val="24"/>
          <w:lang w:eastAsia="en-IN"/>
          <w14:ligatures w14:val="none"/>
        </w:rPr>
        <w:t>The analysis of the dashboards reveals several key areas for improvement in work-life balance and employee engagement. Addressing these issues will require a multifaceted approach, including better workload management, increasing support for employees, enhancing wellness programs, and fostering a culture of recognition and professional growth.</w:t>
      </w:r>
    </w:p>
    <w:p w14:paraId="04AC180A" w14:textId="77777777" w:rsid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2ED97A6" w14:textId="4B380595" w:rsidR="006B6D5E" w:rsidRPr="00E23B23" w:rsidRDefault="00E23B23" w:rsidP="00E23B23">
      <w:pPr>
        <w:pStyle w:val="ListParagraph"/>
        <w:numPr>
          <w:ilvl w:val="0"/>
          <w:numId w:val="1"/>
        </w:num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E23B23">
        <w:rPr>
          <w:rFonts w:ascii="Times New Roman" w:eastAsia="Times New Roman" w:hAnsi="Times New Roman" w:cs="Times New Roman"/>
          <w:b/>
          <w:bCs/>
          <w:kern w:val="0"/>
          <w:sz w:val="32"/>
          <w:szCs w:val="32"/>
          <w:lang w:eastAsia="en-IN"/>
          <w14:ligatures w14:val="none"/>
        </w:rPr>
        <w:t xml:space="preserve">Recommendation </w:t>
      </w:r>
    </w:p>
    <w:p w14:paraId="5FDF8BED"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Implement Flexible Work Policies</w:t>
      </w:r>
      <w:r w:rsidRPr="006B6D5E">
        <w:rPr>
          <w:rFonts w:ascii="Times New Roman" w:eastAsia="Times New Roman" w:hAnsi="Times New Roman" w:cs="Times New Roman"/>
          <w:kern w:val="0"/>
          <w:sz w:val="24"/>
          <w:szCs w:val="24"/>
          <w:lang w:eastAsia="en-IN"/>
          <w14:ligatures w14:val="none"/>
        </w:rPr>
        <w:t>: Offering flexible working hours and remote work options can help employees better manage their personal and professional responsibilities.</w:t>
      </w:r>
    </w:p>
    <w:p w14:paraId="1E07EE06"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Improve Workload Management</w:t>
      </w:r>
      <w:r w:rsidRPr="006B6D5E">
        <w:rPr>
          <w:rFonts w:ascii="Times New Roman" w:eastAsia="Times New Roman" w:hAnsi="Times New Roman" w:cs="Times New Roman"/>
          <w:kern w:val="0"/>
          <w:sz w:val="24"/>
          <w:szCs w:val="24"/>
          <w:lang w:eastAsia="en-IN"/>
          <w14:ligatures w14:val="none"/>
        </w:rPr>
        <w:t>: Conduct regular reviews of workload distribution and ensure that no single employee or team is consistently overburdened.</w:t>
      </w:r>
    </w:p>
    <w:p w14:paraId="31431760"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Enhance Wellness Programs</w:t>
      </w:r>
      <w:r w:rsidRPr="006B6D5E">
        <w:rPr>
          <w:rFonts w:ascii="Times New Roman" w:eastAsia="Times New Roman" w:hAnsi="Times New Roman" w:cs="Times New Roman"/>
          <w:kern w:val="0"/>
          <w:sz w:val="24"/>
          <w:szCs w:val="24"/>
          <w:lang w:eastAsia="en-IN"/>
          <w14:ligatures w14:val="none"/>
        </w:rPr>
        <w:t>: Promote wellness programs more effectively and ensure they are tailored to meet the diverse needs of employees.</w:t>
      </w:r>
    </w:p>
    <w:p w14:paraId="75E48461"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Increase Employee Recognition</w:t>
      </w:r>
      <w:r w:rsidRPr="006B6D5E">
        <w:rPr>
          <w:rFonts w:ascii="Times New Roman" w:eastAsia="Times New Roman" w:hAnsi="Times New Roman" w:cs="Times New Roman"/>
          <w:kern w:val="0"/>
          <w:sz w:val="24"/>
          <w:szCs w:val="24"/>
          <w:lang w:eastAsia="en-IN"/>
          <w14:ligatures w14:val="none"/>
        </w:rPr>
        <w:t>: Implement a recognition program that acknowledges and rewards employees for their contributions and hard work.</w:t>
      </w:r>
    </w:p>
    <w:p w14:paraId="5AB77A84"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Provide Professional Development Opportunities</w:t>
      </w:r>
      <w:r w:rsidRPr="006B6D5E">
        <w:rPr>
          <w:rFonts w:ascii="Times New Roman" w:eastAsia="Times New Roman" w:hAnsi="Times New Roman" w:cs="Times New Roman"/>
          <w:kern w:val="0"/>
          <w:sz w:val="24"/>
          <w:szCs w:val="24"/>
          <w:lang w:eastAsia="en-IN"/>
          <w14:ligatures w14:val="none"/>
        </w:rPr>
        <w:t>: Invest in training and development programs to help employees grow their skills and advance in their careers.</w:t>
      </w:r>
    </w:p>
    <w:p w14:paraId="4BE40EC4" w14:textId="77777777" w:rsidR="006B6D5E" w:rsidRPr="006B6D5E" w:rsidRDefault="006B6D5E" w:rsidP="006B6D5E">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u w:val="single"/>
          <w:lang w:eastAsia="en-IN"/>
          <w14:ligatures w14:val="none"/>
        </w:rPr>
        <w:t>Monitor and Adjust</w:t>
      </w:r>
      <w:r w:rsidRPr="006B6D5E">
        <w:rPr>
          <w:rFonts w:ascii="Times New Roman" w:eastAsia="Times New Roman" w:hAnsi="Times New Roman" w:cs="Times New Roman"/>
          <w:kern w:val="0"/>
          <w:sz w:val="24"/>
          <w:szCs w:val="24"/>
          <w:lang w:eastAsia="en-IN"/>
          <w14:ligatures w14:val="none"/>
        </w:rPr>
        <w:t>: Regularly monitor the impact of these initiatives through surveys and feedback mechanisms to ensure continuous improvement in work-life balance and employee engagement.</w:t>
      </w:r>
    </w:p>
    <w:p w14:paraId="071755DD" w14:textId="77777777" w:rsidR="006B6D5E" w:rsidRPr="006B6D5E" w:rsidRDefault="006B6D5E" w:rsidP="006B6D5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6B6D5E">
        <w:rPr>
          <w:rFonts w:ascii="Times New Roman" w:eastAsia="Times New Roman" w:hAnsi="Times New Roman" w:cs="Times New Roman"/>
          <w:kern w:val="0"/>
          <w:sz w:val="24"/>
          <w:szCs w:val="24"/>
          <w:lang w:eastAsia="en-IN"/>
          <w14:ligatures w14:val="none"/>
        </w:rPr>
        <w:t>By implementing these recommendations, the organization can create a more supportive and engaging work environment that promotes both employee well-being and organizational success.</w:t>
      </w:r>
    </w:p>
    <w:p w14:paraId="5A8131CA" w14:textId="77777777" w:rsidR="00D63830" w:rsidRPr="00D63830" w:rsidRDefault="00D63830" w:rsidP="00D6383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686CE799" w14:textId="1ECB0199" w:rsidR="00D63830" w:rsidRPr="00E23B23" w:rsidRDefault="00E23B23" w:rsidP="00E23B23">
      <w:pPr>
        <w:pStyle w:val="ListParagraph"/>
        <w:numPr>
          <w:ilvl w:val="0"/>
          <w:numId w:val="1"/>
        </w:numPr>
        <w:rPr>
          <w:rFonts w:ascii="Times New Roman" w:hAnsi="Times New Roman" w:cs="Times New Roman"/>
          <w:b/>
          <w:bCs/>
          <w:sz w:val="44"/>
          <w:szCs w:val="44"/>
        </w:rPr>
      </w:pPr>
      <w:r>
        <w:rPr>
          <w:rFonts w:ascii="Times New Roman" w:hAnsi="Times New Roman" w:cs="Times New Roman"/>
          <w:b/>
          <w:bCs/>
          <w:sz w:val="32"/>
          <w:szCs w:val="32"/>
        </w:rPr>
        <w:t>Dashboards</w:t>
      </w:r>
    </w:p>
    <w:p w14:paraId="489E471D" w14:textId="77777777" w:rsidR="00E23B23" w:rsidRDefault="00E23B23" w:rsidP="00E23B23">
      <w:r w:rsidRPr="00784382">
        <w:rPr>
          <w:noProof/>
        </w:rPr>
        <w:drawing>
          <wp:inline distT="0" distB="0" distL="0" distR="0" wp14:anchorId="1246A4C1" wp14:editId="2F530F6A">
            <wp:extent cx="3326524" cy="1871861"/>
            <wp:effectExtent l="0" t="0" r="7620" b="0"/>
            <wp:docPr id="1598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82" name="Picture 1" descr="A screenshot of a computer&#10;&#10;Description automatically generated"/>
                    <pic:cNvPicPr/>
                  </pic:nvPicPr>
                  <pic:blipFill>
                    <a:blip r:embed="rId5"/>
                    <a:stretch>
                      <a:fillRect/>
                    </a:stretch>
                  </pic:blipFill>
                  <pic:spPr>
                    <a:xfrm>
                      <a:off x="0" y="0"/>
                      <a:ext cx="3339765" cy="1879312"/>
                    </a:xfrm>
                    <a:prstGeom prst="rect">
                      <a:avLst/>
                    </a:prstGeom>
                  </pic:spPr>
                </pic:pic>
              </a:graphicData>
            </a:graphic>
          </wp:inline>
        </w:drawing>
      </w:r>
    </w:p>
    <w:p w14:paraId="7B1B0889" w14:textId="77777777" w:rsidR="00E23B23" w:rsidRDefault="00E23B23" w:rsidP="00E23B23">
      <w:r w:rsidRPr="00784382">
        <w:rPr>
          <w:noProof/>
        </w:rPr>
        <w:lastRenderedPageBreak/>
        <w:drawing>
          <wp:inline distT="0" distB="0" distL="0" distR="0" wp14:anchorId="0660B743" wp14:editId="12A38882">
            <wp:extent cx="3652504" cy="2049627"/>
            <wp:effectExtent l="0" t="0" r="5715" b="8255"/>
            <wp:docPr id="69601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5886" name="Picture 1" descr="A screenshot of a computer&#10;&#10;Description automatically generated"/>
                    <pic:cNvPicPr/>
                  </pic:nvPicPr>
                  <pic:blipFill>
                    <a:blip r:embed="rId6"/>
                    <a:stretch>
                      <a:fillRect/>
                    </a:stretch>
                  </pic:blipFill>
                  <pic:spPr>
                    <a:xfrm>
                      <a:off x="0" y="0"/>
                      <a:ext cx="3669974" cy="2059430"/>
                    </a:xfrm>
                    <a:prstGeom prst="rect">
                      <a:avLst/>
                    </a:prstGeom>
                  </pic:spPr>
                </pic:pic>
              </a:graphicData>
            </a:graphic>
          </wp:inline>
        </w:drawing>
      </w:r>
    </w:p>
    <w:p w14:paraId="57236A47" w14:textId="77777777" w:rsidR="00E23B23" w:rsidRDefault="00E23B23" w:rsidP="00E23B23">
      <w:r w:rsidRPr="00784382">
        <w:rPr>
          <w:noProof/>
        </w:rPr>
        <w:drawing>
          <wp:inline distT="0" distB="0" distL="0" distR="0" wp14:anchorId="41C73B48" wp14:editId="7C108390">
            <wp:extent cx="3689131" cy="2092661"/>
            <wp:effectExtent l="0" t="0" r="6985" b="3175"/>
            <wp:docPr id="31259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4206" name="Picture 1" descr="A screenshot of a computer&#10;&#10;Description automatically generated"/>
                    <pic:cNvPicPr/>
                  </pic:nvPicPr>
                  <pic:blipFill>
                    <a:blip r:embed="rId7"/>
                    <a:stretch>
                      <a:fillRect/>
                    </a:stretch>
                  </pic:blipFill>
                  <pic:spPr>
                    <a:xfrm>
                      <a:off x="0" y="0"/>
                      <a:ext cx="3730030" cy="2115861"/>
                    </a:xfrm>
                    <a:prstGeom prst="rect">
                      <a:avLst/>
                    </a:prstGeom>
                  </pic:spPr>
                </pic:pic>
              </a:graphicData>
            </a:graphic>
          </wp:inline>
        </w:drawing>
      </w:r>
    </w:p>
    <w:p w14:paraId="04B0FF09" w14:textId="77777777" w:rsidR="00E23B23" w:rsidRDefault="00E23B23" w:rsidP="00E23B23">
      <w:r w:rsidRPr="00784382">
        <w:rPr>
          <w:noProof/>
        </w:rPr>
        <w:drawing>
          <wp:inline distT="0" distB="0" distL="0" distR="0" wp14:anchorId="37BADE01" wp14:editId="4B12F537">
            <wp:extent cx="3688715" cy="2081799"/>
            <wp:effectExtent l="0" t="0" r="6985" b="0"/>
            <wp:docPr id="6624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1073" name="Picture 1" descr="A screenshot of a computer&#10;&#10;Description automatically generated"/>
                    <pic:cNvPicPr/>
                  </pic:nvPicPr>
                  <pic:blipFill>
                    <a:blip r:embed="rId8"/>
                    <a:stretch>
                      <a:fillRect/>
                    </a:stretch>
                  </pic:blipFill>
                  <pic:spPr>
                    <a:xfrm>
                      <a:off x="0" y="0"/>
                      <a:ext cx="3705245" cy="2091128"/>
                    </a:xfrm>
                    <a:prstGeom prst="rect">
                      <a:avLst/>
                    </a:prstGeom>
                  </pic:spPr>
                </pic:pic>
              </a:graphicData>
            </a:graphic>
          </wp:inline>
        </w:drawing>
      </w:r>
    </w:p>
    <w:p w14:paraId="1534BC90" w14:textId="77777777" w:rsidR="00E23B23" w:rsidRDefault="00E23B23" w:rsidP="00E23B23">
      <w:r w:rsidRPr="00784382">
        <w:rPr>
          <w:noProof/>
        </w:rPr>
        <w:drawing>
          <wp:inline distT="0" distB="0" distL="0" distR="0" wp14:anchorId="3721026A" wp14:editId="7FBCC017">
            <wp:extent cx="3610303" cy="2038745"/>
            <wp:effectExtent l="0" t="0" r="0" b="0"/>
            <wp:docPr id="19686778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7847" name="Picture 1" descr="A screenshot of a computer screen&#10;&#10;Description automatically generated"/>
                    <pic:cNvPicPr/>
                  </pic:nvPicPr>
                  <pic:blipFill>
                    <a:blip r:embed="rId9"/>
                    <a:stretch>
                      <a:fillRect/>
                    </a:stretch>
                  </pic:blipFill>
                  <pic:spPr>
                    <a:xfrm>
                      <a:off x="0" y="0"/>
                      <a:ext cx="3621773" cy="2045222"/>
                    </a:xfrm>
                    <a:prstGeom prst="rect">
                      <a:avLst/>
                    </a:prstGeom>
                  </pic:spPr>
                </pic:pic>
              </a:graphicData>
            </a:graphic>
          </wp:inline>
        </w:drawing>
      </w:r>
    </w:p>
    <w:p w14:paraId="23328DF2" w14:textId="77777777" w:rsidR="00E23B23" w:rsidRDefault="00E23B23" w:rsidP="00E23B23">
      <w:r w:rsidRPr="00784382">
        <w:rPr>
          <w:noProof/>
        </w:rPr>
        <w:lastRenderedPageBreak/>
        <w:drawing>
          <wp:inline distT="0" distB="0" distL="0" distR="0" wp14:anchorId="5F1BD763" wp14:editId="0CEE51FD">
            <wp:extent cx="3405352" cy="1931309"/>
            <wp:effectExtent l="0" t="0" r="5080" b="0"/>
            <wp:docPr id="32333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1615" name="Picture 1" descr="A screenshot of a computer&#10;&#10;Description automatically generated"/>
                    <pic:cNvPicPr/>
                  </pic:nvPicPr>
                  <pic:blipFill>
                    <a:blip r:embed="rId10"/>
                    <a:stretch>
                      <a:fillRect/>
                    </a:stretch>
                  </pic:blipFill>
                  <pic:spPr>
                    <a:xfrm>
                      <a:off x="0" y="0"/>
                      <a:ext cx="3420437" cy="1939864"/>
                    </a:xfrm>
                    <a:prstGeom prst="rect">
                      <a:avLst/>
                    </a:prstGeom>
                  </pic:spPr>
                </pic:pic>
              </a:graphicData>
            </a:graphic>
          </wp:inline>
        </w:drawing>
      </w:r>
    </w:p>
    <w:p w14:paraId="657C4824" w14:textId="77777777" w:rsidR="00E23B23" w:rsidRDefault="00E23B23" w:rsidP="00E23B23">
      <w:r w:rsidRPr="00784382">
        <w:rPr>
          <w:noProof/>
        </w:rPr>
        <w:drawing>
          <wp:inline distT="0" distB="0" distL="0" distR="0" wp14:anchorId="38AD7A40" wp14:editId="7FE5C6BB">
            <wp:extent cx="3436883" cy="1943099"/>
            <wp:effectExtent l="0" t="0" r="0" b="635"/>
            <wp:docPr id="1803880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80216" name="Picture 1" descr="A screenshot of a computer screen&#10;&#10;Description automatically generated"/>
                    <pic:cNvPicPr/>
                  </pic:nvPicPr>
                  <pic:blipFill>
                    <a:blip r:embed="rId11"/>
                    <a:stretch>
                      <a:fillRect/>
                    </a:stretch>
                  </pic:blipFill>
                  <pic:spPr>
                    <a:xfrm>
                      <a:off x="0" y="0"/>
                      <a:ext cx="3453483" cy="1952484"/>
                    </a:xfrm>
                    <a:prstGeom prst="rect">
                      <a:avLst/>
                    </a:prstGeom>
                  </pic:spPr>
                </pic:pic>
              </a:graphicData>
            </a:graphic>
          </wp:inline>
        </w:drawing>
      </w:r>
    </w:p>
    <w:p w14:paraId="6BE87500" w14:textId="77777777" w:rsidR="00E23B23" w:rsidRDefault="00E23B23" w:rsidP="00E23B23">
      <w:r w:rsidRPr="00784382">
        <w:rPr>
          <w:noProof/>
        </w:rPr>
        <w:drawing>
          <wp:inline distT="0" distB="0" distL="0" distR="0" wp14:anchorId="61C269D3" wp14:editId="59EEF38A">
            <wp:extent cx="3436620" cy="1965415"/>
            <wp:effectExtent l="0" t="0" r="0" b="0"/>
            <wp:docPr id="57514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5181" name="Picture 1" descr="A screenshot of a computer&#10;&#10;Description automatically generated"/>
                    <pic:cNvPicPr/>
                  </pic:nvPicPr>
                  <pic:blipFill>
                    <a:blip r:embed="rId12"/>
                    <a:stretch>
                      <a:fillRect/>
                    </a:stretch>
                  </pic:blipFill>
                  <pic:spPr>
                    <a:xfrm>
                      <a:off x="0" y="0"/>
                      <a:ext cx="3451840" cy="1974119"/>
                    </a:xfrm>
                    <a:prstGeom prst="rect">
                      <a:avLst/>
                    </a:prstGeom>
                  </pic:spPr>
                </pic:pic>
              </a:graphicData>
            </a:graphic>
          </wp:inline>
        </w:drawing>
      </w:r>
    </w:p>
    <w:p w14:paraId="4FDD7EBB" w14:textId="77777777" w:rsidR="00E23B23" w:rsidRDefault="00E23B23" w:rsidP="00E23B23">
      <w:r w:rsidRPr="00784382">
        <w:rPr>
          <w:noProof/>
        </w:rPr>
        <w:drawing>
          <wp:inline distT="0" distB="0" distL="0" distR="0" wp14:anchorId="384B8DE4" wp14:editId="7B18403F">
            <wp:extent cx="3635188" cy="2065283"/>
            <wp:effectExtent l="0" t="0" r="3810" b="0"/>
            <wp:docPr id="1251971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71232" name="Picture 1" descr="A screenshot of a computer&#10;&#10;Description automatically generated"/>
                    <pic:cNvPicPr/>
                  </pic:nvPicPr>
                  <pic:blipFill>
                    <a:blip r:embed="rId13"/>
                    <a:stretch>
                      <a:fillRect/>
                    </a:stretch>
                  </pic:blipFill>
                  <pic:spPr>
                    <a:xfrm>
                      <a:off x="0" y="0"/>
                      <a:ext cx="3646919" cy="2071948"/>
                    </a:xfrm>
                    <a:prstGeom prst="rect">
                      <a:avLst/>
                    </a:prstGeom>
                  </pic:spPr>
                </pic:pic>
              </a:graphicData>
            </a:graphic>
          </wp:inline>
        </w:drawing>
      </w:r>
    </w:p>
    <w:p w14:paraId="7F539DFA" w14:textId="77777777" w:rsidR="00E23B23" w:rsidRDefault="00E23B23" w:rsidP="00E23B23">
      <w:r w:rsidRPr="00784382">
        <w:rPr>
          <w:noProof/>
        </w:rPr>
        <w:lastRenderedPageBreak/>
        <w:drawing>
          <wp:inline distT="0" distB="0" distL="0" distR="0" wp14:anchorId="1F5547CD" wp14:editId="102A0008">
            <wp:extent cx="3673366" cy="2064590"/>
            <wp:effectExtent l="0" t="0" r="3810" b="0"/>
            <wp:docPr id="1914531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1123" name="Picture 1" descr="A screenshot of a computer&#10;&#10;Description automatically generated"/>
                    <pic:cNvPicPr/>
                  </pic:nvPicPr>
                  <pic:blipFill>
                    <a:blip r:embed="rId14"/>
                    <a:stretch>
                      <a:fillRect/>
                    </a:stretch>
                  </pic:blipFill>
                  <pic:spPr>
                    <a:xfrm>
                      <a:off x="0" y="0"/>
                      <a:ext cx="3679659" cy="2068127"/>
                    </a:xfrm>
                    <a:prstGeom prst="rect">
                      <a:avLst/>
                    </a:prstGeom>
                  </pic:spPr>
                </pic:pic>
              </a:graphicData>
            </a:graphic>
          </wp:inline>
        </w:drawing>
      </w:r>
    </w:p>
    <w:p w14:paraId="45E07C0D" w14:textId="77777777" w:rsidR="00E23B23" w:rsidRDefault="00E23B23" w:rsidP="00E23B23">
      <w:r w:rsidRPr="00784382">
        <w:rPr>
          <w:noProof/>
        </w:rPr>
        <w:drawing>
          <wp:inline distT="0" distB="0" distL="0" distR="0" wp14:anchorId="765B0160" wp14:editId="2A78D838">
            <wp:extent cx="3672840" cy="2077316"/>
            <wp:effectExtent l="0" t="0" r="3810" b="0"/>
            <wp:docPr id="103604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9938" name="Picture 1" descr="A screenshot of a computer&#10;&#10;Description automatically generated"/>
                    <pic:cNvPicPr/>
                  </pic:nvPicPr>
                  <pic:blipFill>
                    <a:blip r:embed="rId15"/>
                    <a:stretch>
                      <a:fillRect/>
                    </a:stretch>
                  </pic:blipFill>
                  <pic:spPr>
                    <a:xfrm>
                      <a:off x="0" y="0"/>
                      <a:ext cx="3684433" cy="2083873"/>
                    </a:xfrm>
                    <a:prstGeom prst="rect">
                      <a:avLst/>
                    </a:prstGeom>
                  </pic:spPr>
                </pic:pic>
              </a:graphicData>
            </a:graphic>
          </wp:inline>
        </w:drawing>
      </w:r>
    </w:p>
    <w:p w14:paraId="5003DEDB" w14:textId="77777777" w:rsidR="00E23B23" w:rsidRDefault="00E23B23" w:rsidP="00E23B23">
      <w:r w:rsidRPr="00784382">
        <w:rPr>
          <w:noProof/>
        </w:rPr>
        <w:drawing>
          <wp:inline distT="0" distB="0" distL="0" distR="0" wp14:anchorId="5E78ACF2" wp14:editId="4410D1C1">
            <wp:extent cx="3300263" cy="1876097"/>
            <wp:effectExtent l="0" t="0" r="0" b="0"/>
            <wp:docPr id="1864150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50525" name="Picture 1" descr="A screenshot of a computer&#10;&#10;Description automatically generated"/>
                    <pic:cNvPicPr/>
                  </pic:nvPicPr>
                  <pic:blipFill>
                    <a:blip r:embed="rId16"/>
                    <a:stretch>
                      <a:fillRect/>
                    </a:stretch>
                  </pic:blipFill>
                  <pic:spPr>
                    <a:xfrm>
                      <a:off x="0" y="0"/>
                      <a:ext cx="3310087" cy="1881682"/>
                    </a:xfrm>
                    <a:prstGeom prst="rect">
                      <a:avLst/>
                    </a:prstGeom>
                  </pic:spPr>
                </pic:pic>
              </a:graphicData>
            </a:graphic>
          </wp:inline>
        </w:drawing>
      </w:r>
    </w:p>
    <w:p w14:paraId="0E158AF8" w14:textId="77A78151" w:rsidR="00E23B23" w:rsidRPr="00E23B23" w:rsidRDefault="00E23B23" w:rsidP="00E23B23">
      <w:r w:rsidRPr="00784382">
        <w:rPr>
          <w:noProof/>
        </w:rPr>
        <w:drawing>
          <wp:inline distT="0" distB="0" distL="0" distR="0" wp14:anchorId="602F5A15" wp14:editId="7B7C6B1A">
            <wp:extent cx="3736428" cy="2098377"/>
            <wp:effectExtent l="0" t="0" r="0" b="0"/>
            <wp:docPr id="211208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3680" name="Picture 1" descr="A screenshot of a computer&#10;&#10;Description automatically generated"/>
                    <pic:cNvPicPr/>
                  </pic:nvPicPr>
                  <pic:blipFill>
                    <a:blip r:embed="rId17"/>
                    <a:stretch>
                      <a:fillRect/>
                    </a:stretch>
                  </pic:blipFill>
                  <pic:spPr>
                    <a:xfrm>
                      <a:off x="0" y="0"/>
                      <a:ext cx="3748782" cy="2105315"/>
                    </a:xfrm>
                    <a:prstGeom prst="rect">
                      <a:avLst/>
                    </a:prstGeom>
                  </pic:spPr>
                </pic:pic>
              </a:graphicData>
            </a:graphic>
          </wp:inline>
        </w:drawing>
      </w:r>
    </w:p>
    <w:sectPr w:rsidR="00E23B23" w:rsidRPr="00E23B23" w:rsidSect="00D638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14D65"/>
    <w:multiLevelType w:val="multilevel"/>
    <w:tmpl w:val="CDB07B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36E07"/>
    <w:multiLevelType w:val="multilevel"/>
    <w:tmpl w:val="4768F6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B8"/>
    <w:multiLevelType w:val="multilevel"/>
    <w:tmpl w:val="C060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E6665"/>
    <w:multiLevelType w:val="multilevel"/>
    <w:tmpl w:val="49A224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19B6392"/>
    <w:multiLevelType w:val="multilevel"/>
    <w:tmpl w:val="5FCA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C2298B"/>
    <w:multiLevelType w:val="multilevel"/>
    <w:tmpl w:val="78502C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34099"/>
    <w:multiLevelType w:val="multilevel"/>
    <w:tmpl w:val="C68C5E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24555"/>
    <w:multiLevelType w:val="multilevel"/>
    <w:tmpl w:val="49A224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AD226E3"/>
    <w:multiLevelType w:val="multilevel"/>
    <w:tmpl w:val="32BE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95C60"/>
    <w:multiLevelType w:val="multilevel"/>
    <w:tmpl w:val="0EE8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EA79D5"/>
    <w:multiLevelType w:val="multilevel"/>
    <w:tmpl w:val="CDB07B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94632"/>
    <w:multiLevelType w:val="multilevel"/>
    <w:tmpl w:val="49A224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61F824A3"/>
    <w:multiLevelType w:val="hybridMultilevel"/>
    <w:tmpl w:val="F77879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4A26994"/>
    <w:multiLevelType w:val="multilevel"/>
    <w:tmpl w:val="8A6007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F7369"/>
    <w:multiLevelType w:val="multilevel"/>
    <w:tmpl w:val="8C32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076426"/>
    <w:multiLevelType w:val="multilevel"/>
    <w:tmpl w:val="B4AC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BA1D38"/>
    <w:multiLevelType w:val="multilevel"/>
    <w:tmpl w:val="5E0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0270101">
    <w:abstractNumId w:val="12"/>
  </w:num>
  <w:num w:numId="2" w16cid:durableId="2038506498">
    <w:abstractNumId w:val="16"/>
  </w:num>
  <w:num w:numId="3" w16cid:durableId="492725654">
    <w:abstractNumId w:val="2"/>
  </w:num>
  <w:num w:numId="4" w16cid:durableId="1668439879">
    <w:abstractNumId w:val="14"/>
  </w:num>
  <w:num w:numId="5" w16cid:durableId="742721687">
    <w:abstractNumId w:val="15"/>
  </w:num>
  <w:num w:numId="6" w16cid:durableId="1379741654">
    <w:abstractNumId w:val="8"/>
  </w:num>
  <w:num w:numId="7" w16cid:durableId="628390857">
    <w:abstractNumId w:val="9"/>
  </w:num>
  <w:num w:numId="8" w16cid:durableId="1322076774">
    <w:abstractNumId w:val="0"/>
  </w:num>
  <w:num w:numId="9" w16cid:durableId="1001854592">
    <w:abstractNumId w:val="10"/>
  </w:num>
  <w:num w:numId="10" w16cid:durableId="1977176817">
    <w:abstractNumId w:val="5"/>
  </w:num>
  <w:num w:numId="11" w16cid:durableId="1888448865">
    <w:abstractNumId w:val="6"/>
  </w:num>
  <w:num w:numId="12" w16cid:durableId="285430187">
    <w:abstractNumId w:val="13"/>
  </w:num>
  <w:num w:numId="13" w16cid:durableId="1125663842">
    <w:abstractNumId w:val="1"/>
  </w:num>
  <w:num w:numId="14" w16cid:durableId="221410522">
    <w:abstractNumId w:val="3"/>
  </w:num>
  <w:num w:numId="15" w16cid:durableId="622346186">
    <w:abstractNumId w:val="11"/>
  </w:num>
  <w:num w:numId="16" w16cid:durableId="326321361">
    <w:abstractNumId w:val="7"/>
  </w:num>
  <w:num w:numId="17" w16cid:durableId="17961748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830"/>
    <w:rsid w:val="00081A20"/>
    <w:rsid w:val="006B6D5E"/>
    <w:rsid w:val="00D14662"/>
    <w:rsid w:val="00D63830"/>
    <w:rsid w:val="00E23B23"/>
    <w:rsid w:val="00E51057"/>
    <w:rsid w:val="00F74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1A481"/>
  <w15:chartTrackingRefBased/>
  <w15:docId w15:val="{01AD0291-ED3D-4675-8A2F-678A672F1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8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38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38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38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38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38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8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8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8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8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38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38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38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38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38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38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38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3830"/>
    <w:rPr>
      <w:rFonts w:eastAsiaTheme="majorEastAsia" w:cstheme="majorBidi"/>
      <w:color w:val="272727" w:themeColor="text1" w:themeTint="D8"/>
    </w:rPr>
  </w:style>
  <w:style w:type="paragraph" w:styleId="Title">
    <w:name w:val="Title"/>
    <w:basedOn w:val="Normal"/>
    <w:next w:val="Normal"/>
    <w:link w:val="TitleChar"/>
    <w:uiPriority w:val="10"/>
    <w:qFormat/>
    <w:rsid w:val="00D638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8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8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8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3830"/>
    <w:pPr>
      <w:spacing w:before="160"/>
      <w:jc w:val="center"/>
    </w:pPr>
    <w:rPr>
      <w:i/>
      <w:iCs/>
      <w:color w:val="404040" w:themeColor="text1" w:themeTint="BF"/>
    </w:rPr>
  </w:style>
  <w:style w:type="character" w:customStyle="1" w:styleId="QuoteChar">
    <w:name w:val="Quote Char"/>
    <w:basedOn w:val="DefaultParagraphFont"/>
    <w:link w:val="Quote"/>
    <w:uiPriority w:val="29"/>
    <w:rsid w:val="00D63830"/>
    <w:rPr>
      <w:i/>
      <w:iCs/>
      <w:color w:val="404040" w:themeColor="text1" w:themeTint="BF"/>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D63830"/>
    <w:rPr>
      <w:i/>
      <w:iCs/>
      <w:color w:val="0F4761" w:themeColor="accent1" w:themeShade="BF"/>
    </w:rPr>
  </w:style>
  <w:style w:type="paragraph" w:styleId="IntenseQuote">
    <w:name w:val="Intense Quote"/>
    <w:basedOn w:val="Normal"/>
    <w:next w:val="Normal"/>
    <w:link w:val="IntenseQuoteChar"/>
    <w:uiPriority w:val="30"/>
    <w:qFormat/>
    <w:rsid w:val="00D638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3830"/>
    <w:rPr>
      <w:i/>
      <w:iCs/>
      <w:color w:val="0F4761" w:themeColor="accent1" w:themeShade="BF"/>
    </w:rPr>
  </w:style>
  <w:style w:type="character" w:styleId="IntenseReference">
    <w:name w:val="Intense Reference"/>
    <w:basedOn w:val="DefaultParagraphFont"/>
    <w:uiPriority w:val="32"/>
    <w:qFormat/>
    <w:rsid w:val="00D6383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546259">
      <w:bodyDiv w:val="1"/>
      <w:marLeft w:val="0"/>
      <w:marRight w:val="0"/>
      <w:marTop w:val="0"/>
      <w:marBottom w:val="0"/>
      <w:divBdr>
        <w:top w:val="none" w:sz="0" w:space="0" w:color="auto"/>
        <w:left w:val="none" w:sz="0" w:space="0" w:color="auto"/>
        <w:bottom w:val="none" w:sz="0" w:space="0" w:color="auto"/>
        <w:right w:val="none" w:sz="0" w:space="0" w:color="auto"/>
      </w:divBdr>
    </w:div>
    <w:div w:id="366832205">
      <w:bodyDiv w:val="1"/>
      <w:marLeft w:val="0"/>
      <w:marRight w:val="0"/>
      <w:marTop w:val="0"/>
      <w:marBottom w:val="0"/>
      <w:divBdr>
        <w:top w:val="none" w:sz="0" w:space="0" w:color="auto"/>
        <w:left w:val="none" w:sz="0" w:space="0" w:color="auto"/>
        <w:bottom w:val="none" w:sz="0" w:space="0" w:color="auto"/>
        <w:right w:val="none" w:sz="0" w:space="0" w:color="auto"/>
      </w:divBdr>
    </w:div>
    <w:div w:id="448009668">
      <w:bodyDiv w:val="1"/>
      <w:marLeft w:val="0"/>
      <w:marRight w:val="0"/>
      <w:marTop w:val="0"/>
      <w:marBottom w:val="0"/>
      <w:divBdr>
        <w:top w:val="none" w:sz="0" w:space="0" w:color="auto"/>
        <w:left w:val="none" w:sz="0" w:space="0" w:color="auto"/>
        <w:bottom w:val="none" w:sz="0" w:space="0" w:color="auto"/>
        <w:right w:val="none" w:sz="0" w:space="0" w:color="auto"/>
      </w:divBdr>
    </w:div>
    <w:div w:id="517887498">
      <w:bodyDiv w:val="1"/>
      <w:marLeft w:val="0"/>
      <w:marRight w:val="0"/>
      <w:marTop w:val="0"/>
      <w:marBottom w:val="0"/>
      <w:divBdr>
        <w:top w:val="none" w:sz="0" w:space="0" w:color="auto"/>
        <w:left w:val="none" w:sz="0" w:space="0" w:color="auto"/>
        <w:bottom w:val="none" w:sz="0" w:space="0" w:color="auto"/>
        <w:right w:val="none" w:sz="0" w:space="0" w:color="auto"/>
      </w:divBdr>
    </w:div>
    <w:div w:id="531069223">
      <w:bodyDiv w:val="1"/>
      <w:marLeft w:val="0"/>
      <w:marRight w:val="0"/>
      <w:marTop w:val="0"/>
      <w:marBottom w:val="0"/>
      <w:divBdr>
        <w:top w:val="none" w:sz="0" w:space="0" w:color="auto"/>
        <w:left w:val="none" w:sz="0" w:space="0" w:color="auto"/>
        <w:bottom w:val="none" w:sz="0" w:space="0" w:color="auto"/>
        <w:right w:val="none" w:sz="0" w:space="0" w:color="auto"/>
      </w:divBdr>
    </w:div>
    <w:div w:id="536772287">
      <w:bodyDiv w:val="1"/>
      <w:marLeft w:val="0"/>
      <w:marRight w:val="0"/>
      <w:marTop w:val="0"/>
      <w:marBottom w:val="0"/>
      <w:divBdr>
        <w:top w:val="none" w:sz="0" w:space="0" w:color="auto"/>
        <w:left w:val="none" w:sz="0" w:space="0" w:color="auto"/>
        <w:bottom w:val="none" w:sz="0" w:space="0" w:color="auto"/>
        <w:right w:val="none" w:sz="0" w:space="0" w:color="auto"/>
      </w:divBdr>
    </w:div>
    <w:div w:id="615328892">
      <w:bodyDiv w:val="1"/>
      <w:marLeft w:val="0"/>
      <w:marRight w:val="0"/>
      <w:marTop w:val="0"/>
      <w:marBottom w:val="0"/>
      <w:divBdr>
        <w:top w:val="none" w:sz="0" w:space="0" w:color="auto"/>
        <w:left w:val="none" w:sz="0" w:space="0" w:color="auto"/>
        <w:bottom w:val="none" w:sz="0" w:space="0" w:color="auto"/>
        <w:right w:val="none" w:sz="0" w:space="0" w:color="auto"/>
      </w:divBdr>
    </w:div>
    <w:div w:id="638220850">
      <w:bodyDiv w:val="1"/>
      <w:marLeft w:val="0"/>
      <w:marRight w:val="0"/>
      <w:marTop w:val="0"/>
      <w:marBottom w:val="0"/>
      <w:divBdr>
        <w:top w:val="none" w:sz="0" w:space="0" w:color="auto"/>
        <w:left w:val="none" w:sz="0" w:space="0" w:color="auto"/>
        <w:bottom w:val="none" w:sz="0" w:space="0" w:color="auto"/>
        <w:right w:val="none" w:sz="0" w:space="0" w:color="auto"/>
      </w:divBdr>
    </w:div>
    <w:div w:id="1791123270">
      <w:bodyDiv w:val="1"/>
      <w:marLeft w:val="0"/>
      <w:marRight w:val="0"/>
      <w:marTop w:val="0"/>
      <w:marBottom w:val="0"/>
      <w:divBdr>
        <w:top w:val="none" w:sz="0" w:space="0" w:color="auto"/>
        <w:left w:val="none" w:sz="0" w:space="0" w:color="auto"/>
        <w:bottom w:val="none" w:sz="0" w:space="0" w:color="auto"/>
        <w:right w:val="none" w:sz="0" w:space="0" w:color="auto"/>
      </w:divBdr>
    </w:div>
    <w:div w:id="1828934476">
      <w:bodyDiv w:val="1"/>
      <w:marLeft w:val="0"/>
      <w:marRight w:val="0"/>
      <w:marTop w:val="0"/>
      <w:marBottom w:val="0"/>
      <w:divBdr>
        <w:top w:val="none" w:sz="0" w:space="0" w:color="auto"/>
        <w:left w:val="none" w:sz="0" w:space="0" w:color="auto"/>
        <w:bottom w:val="none" w:sz="0" w:space="0" w:color="auto"/>
        <w:right w:val="none" w:sz="0" w:space="0" w:color="auto"/>
      </w:divBdr>
    </w:div>
    <w:div w:id="1886066884">
      <w:bodyDiv w:val="1"/>
      <w:marLeft w:val="0"/>
      <w:marRight w:val="0"/>
      <w:marTop w:val="0"/>
      <w:marBottom w:val="0"/>
      <w:divBdr>
        <w:top w:val="none" w:sz="0" w:space="0" w:color="auto"/>
        <w:left w:val="none" w:sz="0" w:space="0" w:color="auto"/>
        <w:bottom w:val="none" w:sz="0" w:space="0" w:color="auto"/>
        <w:right w:val="none" w:sz="0" w:space="0" w:color="auto"/>
      </w:divBdr>
    </w:div>
    <w:div w:id="190121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PUSPAL SINGHA</dc:creator>
  <cp:keywords/>
  <dc:description/>
  <cp:lastModifiedBy>PUSPAL SINGHA</cp:lastModifiedBy>
  <cp:revision>2</cp:revision>
  <dcterms:created xsi:type="dcterms:W3CDTF">2024-06-28T16:11:00Z</dcterms:created>
  <dcterms:modified xsi:type="dcterms:W3CDTF">2024-06-28T16:35:00Z</dcterms:modified>
</cp:coreProperties>
</file>