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DC205" w14:textId="77777777" w:rsidR="00A05F7D" w:rsidRDefault="00A05F7D" w:rsidP="00A05F7D">
      <w:pPr>
        <w:widowControl w:val="0"/>
        <w:jc w:val="center"/>
        <w:rPr>
          <w:rFonts w:ascii="Garamond" w:hAnsi="Garamond"/>
          <w:sz w:val="16"/>
          <w:szCs w:val="16"/>
        </w:rPr>
      </w:pPr>
      <w:r w:rsidRPr="00574E75">
        <w:rPr>
          <w:rFonts w:ascii="Garamond" w:hAnsi="Garamond"/>
          <w:sz w:val="16"/>
          <w:szCs w:val="16"/>
        </w:rPr>
        <w:t>{[</w:t>
      </w:r>
      <w:r w:rsidRPr="00217809">
        <w:rPr>
          <w:rFonts w:ascii="Garamond" w:hAnsi="Garamond"/>
          <w:b/>
          <w:noProof/>
          <w:color w:val="41A151"/>
          <w:sz w:val="16"/>
          <w:szCs w:val="16"/>
          <w:shd w:val="clear" w:color="auto" w:fill="C9F3CD"/>
        </w:rPr>
        <w:t>if</w:t>
      </w:r>
      <w:r w:rsidRPr="00217809">
        <w:rPr>
          <w:rFonts w:ascii="Garamond" w:hAnsi="Garamond"/>
          <w:noProof/>
          <w:color w:val="2157AD"/>
          <w:sz w:val="16"/>
          <w:szCs w:val="16"/>
          <w:shd w:val="clear" w:color="auto" w:fill="C9F3CD"/>
        </w:rPr>
        <w:t xml:space="preserve"> </w:t>
      </w:r>
      <w:proofErr w:type="gramStart"/>
      <w:r w:rsidRPr="00217809">
        <w:rPr>
          <w:rFonts w:ascii="Garamond" w:hAnsi="Garamond"/>
          <w:noProof/>
          <w:color w:val="2157AD"/>
          <w:sz w:val="16"/>
          <w:szCs w:val="16"/>
          <w:shd w:val="clear" w:color="auto" w:fill="C9F3CD"/>
        </w:rPr>
        <w:t>isTheusTF</w:t>
      </w:r>
      <w:r w:rsidRPr="00574E75">
        <w:rPr>
          <w:rFonts w:ascii="Garamond" w:hAnsi="Garamond"/>
          <w:sz w:val="16"/>
          <w:szCs w:val="16"/>
        </w:rPr>
        <w:t>]}</w:t>
      </w:r>
      <w:proofErr w:type="gramEnd"/>
    </w:p>
    <w:p w14:paraId="7DB8FCA6" w14:textId="77777777" w:rsidR="00A05F7D" w:rsidRDefault="00A05F7D" w:rsidP="00A05F7D">
      <w:pPr>
        <w:widowControl w:val="0"/>
        <w:jc w:val="center"/>
        <w:rPr>
          <w:rFonts w:ascii="Garamond" w:hAnsi="Garamond"/>
          <w:sz w:val="16"/>
          <w:szCs w:val="16"/>
        </w:rPr>
      </w:pPr>
      <w:r w:rsidRPr="00574E75">
        <w:rPr>
          <w:rFonts w:ascii="Garamond" w:hAnsi="Garamond"/>
          <w:sz w:val="16"/>
          <w:szCs w:val="16"/>
        </w:rPr>
        <w:t>{[</w:t>
      </w:r>
      <w:proofErr w:type="spellStart"/>
      <w:r w:rsidRPr="00217809">
        <w:rPr>
          <w:rFonts w:ascii="Garamond" w:hAnsi="Garamond"/>
          <w:noProof/>
          <w:color w:val="2157AD"/>
          <w:sz w:val="16"/>
          <w:szCs w:val="16"/>
          <w:shd w:val="clear" w:color="auto" w:fill="C9E1F3"/>
        </w:rPr>
        <w:t>TheusLetterhead|keepsections</w:t>
      </w:r>
      <w:proofErr w:type="spellEnd"/>
      <w:r w:rsidRPr="00574E75">
        <w:rPr>
          <w:rFonts w:ascii="Garamond" w:hAnsi="Garamond"/>
          <w:sz w:val="16"/>
          <w:szCs w:val="16"/>
        </w:rPr>
        <w:t>]}</w:t>
      </w:r>
    </w:p>
    <w:p w14:paraId="3CC16D68" w14:textId="77777777" w:rsidR="00A05F7D" w:rsidRDefault="00A05F7D" w:rsidP="00A05F7D">
      <w:pPr>
        <w:widowControl w:val="0"/>
        <w:jc w:val="center"/>
        <w:rPr>
          <w:rFonts w:ascii="Garamond" w:hAnsi="Garamond"/>
          <w:sz w:val="16"/>
          <w:szCs w:val="16"/>
        </w:rPr>
      </w:pPr>
      <w:r>
        <w:rPr>
          <w:rFonts w:ascii="Garamond" w:hAnsi="Garamond"/>
          <w:sz w:val="16"/>
          <w:szCs w:val="16"/>
        </w:rPr>
        <w:t>{[</w:t>
      </w:r>
      <w:r w:rsidRPr="00217809">
        <w:rPr>
          <w:rFonts w:ascii="Garamond" w:hAnsi="Garamond"/>
          <w:b/>
          <w:noProof/>
          <w:color w:val="41A151"/>
          <w:sz w:val="16"/>
          <w:szCs w:val="16"/>
          <w:shd w:val="clear" w:color="auto" w:fill="C9F3CD"/>
        </w:rPr>
        <w:t>e</w:t>
      </w:r>
      <w:r>
        <w:rPr>
          <w:rFonts w:ascii="Garamond" w:hAnsi="Garamond"/>
          <w:b/>
          <w:noProof/>
          <w:color w:val="41A151"/>
          <w:sz w:val="16"/>
          <w:szCs w:val="16"/>
          <w:shd w:val="clear" w:color="auto" w:fill="C9F3CD"/>
        </w:rPr>
        <w:t>lse</w:t>
      </w:r>
      <w:r>
        <w:rPr>
          <w:rFonts w:ascii="Garamond" w:hAnsi="Garamond"/>
          <w:sz w:val="16"/>
          <w:szCs w:val="16"/>
        </w:rPr>
        <w:t>]}</w:t>
      </w:r>
    </w:p>
    <w:p w14:paraId="638F076B" w14:textId="77777777" w:rsidR="00A05F7D" w:rsidRPr="00166628" w:rsidRDefault="00A05F7D" w:rsidP="00A05F7D">
      <w:pPr>
        <w:jc w:val="center"/>
        <w:rPr>
          <w:rFonts w:ascii="Garamond" w:hAnsi="Garamond"/>
          <w:b/>
          <w:bCs/>
          <w:noProof/>
          <w:sz w:val="28"/>
          <w:szCs w:val="28"/>
        </w:rPr>
      </w:pPr>
      <w:r w:rsidRPr="00166628">
        <w:rPr>
          <w:rFonts w:ascii="Garamond" w:hAnsi="Garamond"/>
          <w:b/>
          <w:bCs/>
          <w:noProof/>
          <w:sz w:val="28"/>
          <w:szCs w:val="28"/>
        </w:rPr>
        <w:t>{[firmInfo.FirmName]}</w:t>
      </w:r>
    </w:p>
    <w:p w14:paraId="011C8F82" w14:textId="77777777" w:rsidR="00A05F7D" w:rsidRPr="008C518A" w:rsidRDefault="00A05F7D" w:rsidP="00A05F7D">
      <w:pPr>
        <w:spacing w:line="278" w:lineRule="auto"/>
        <w:jc w:val="center"/>
        <w:rPr>
          <w:rFonts w:ascii="Garamond" w:hAnsi="Garamond"/>
          <w:noProof/>
        </w:rPr>
      </w:pPr>
      <w:r w:rsidRPr="008C518A">
        <w:rPr>
          <w:rFonts w:ascii="Garamond" w:hAnsi="Garamond"/>
          <w:noProof/>
        </w:rPr>
        <w:t>{[firmInfo.FirmBlockAddress]}</w:t>
      </w:r>
    </w:p>
    <w:p w14:paraId="3FBA1677" w14:textId="77777777" w:rsidR="00A05F7D" w:rsidRPr="008C518A" w:rsidRDefault="00A05F7D" w:rsidP="00A05F7D">
      <w:pPr>
        <w:spacing w:line="278" w:lineRule="auto"/>
        <w:jc w:val="center"/>
        <w:rPr>
          <w:rFonts w:ascii="Garamond" w:hAnsi="Garamond"/>
          <w:noProof/>
        </w:rPr>
      </w:pPr>
      <w:r w:rsidRPr="008C518A">
        <w:rPr>
          <w:rFonts w:ascii="Garamond" w:hAnsi="Garamond"/>
          <w:noProof/>
        </w:rPr>
        <w:t>Phone: {[firmInfo.FirmPhone]}/Fax: {[firmInfo.FirmFax]}</w:t>
      </w:r>
    </w:p>
    <w:p w14:paraId="60FC9B76" w14:textId="77777777" w:rsidR="00A05F7D" w:rsidRPr="008C518A" w:rsidRDefault="00A05F7D" w:rsidP="00A05F7D">
      <w:pPr>
        <w:spacing w:line="278" w:lineRule="auto"/>
        <w:jc w:val="center"/>
        <w:rPr>
          <w:rFonts w:ascii="Garamond" w:hAnsi="Garamond"/>
          <w:noProof/>
        </w:rPr>
      </w:pPr>
      <w:r w:rsidRPr="008C518A">
        <w:rPr>
          <w:rFonts w:ascii="Garamond" w:hAnsi="Garamond"/>
          <w:noProof/>
        </w:rPr>
        <w:t>{[firmInfo.FirmWebsite]}</w:t>
      </w:r>
    </w:p>
    <w:p w14:paraId="26F9DBA1" w14:textId="77777777" w:rsidR="00A05F7D" w:rsidRDefault="00A05F7D" w:rsidP="00A05F7D">
      <w:pPr>
        <w:widowControl w:val="0"/>
        <w:jc w:val="center"/>
        <w:rPr>
          <w:rFonts w:ascii="Garamond" w:hAnsi="Garamond"/>
          <w:sz w:val="16"/>
          <w:szCs w:val="16"/>
        </w:rPr>
      </w:pPr>
      <w:r w:rsidRPr="00574E75">
        <w:rPr>
          <w:rFonts w:ascii="Garamond" w:hAnsi="Garamond"/>
          <w:sz w:val="16"/>
          <w:szCs w:val="16"/>
        </w:rPr>
        <w:t>{[</w:t>
      </w:r>
      <w:r w:rsidRPr="00217809">
        <w:rPr>
          <w:rFonts w:ascii="Garamond" w:hAnsi="Garamond"/>
          <w:b/>
          <w:noProof/>
          <w:color w:val="41A151"/>
          <w:sz w:val="16"/>
          <w:szCs w:val="16"/>
          <w:shd w:val="clear" w:color="auto" w:fill="C9F3CD"/>
        </w:rPr>
        <w:t>endif</w:t>
      </w:r>
      <w:r w:rsidRPr="00574E75">
        <w:rPr>
          <w:rFonts w:ascii="Garamond" w:hAnsi="Garamond"/>
          <w:sz w:val="16"/>
          <w:szCs w:val="16"/>
        </w:rPr>
        <w:t>]}</w:t>
      </w:r>
    </w:p>
    <w:p w14:paraId="55E4E711" w14:textId="57FE6E7D" w:rsidR="00A05F7D" w:rsidRPr="00EC74CA" w:rsidRDefault="00A05F7D" w:rsidP="00A05F7D">
      <w:pPr>
        <w:widowControl w:val="0"/>
        <w:jc w:val="center"/>
        <w:rPr>
          <w:rFonts w:ascii="Garamond" w:hAnsi="Garamond"/>
          <w:sz w:val="16"/>
          <w:szCs w:val="16"/>
        </w:rPr>
      </w:pPr>
      <w:r w:rsidRPr="00EC74CA">
        <w:rPr>
          <w:rFonts w:ascii="Garamond" w:hAnsi="Garamond"/>
          <w:sz w:val="16"/>
          <w:szCs w:val="16"/>
        </w:rPr>
        <w:fldChar w:fldCharType="begin"/>
      </w:r>
      <w:r w:rsidRPr="00EC74CA">
        <w:rPr>
          <w:rFonts w:ascii="Garamond" w:hAnsi="Garamond"/>
          <w:sz w:val="16"/>
          <w:szCs w:val="16"/>
        </w:rPr>
        <w:instrText xml:space="preserve"> SEQ CHAPTER \h \r 1</w:instrText>
      </w:r>
      <w:r w:rsidRPr="00EC74CA">
        <w:rPr>
          <w:rFonts w:ascii="Garamond" w:hAnsi="Garamond"/>
          <w:sz w:val="16"/>
          <w:szCs w:val="16"/>
        </w:rPr>
        <w:fldChar w:fldCharType="end"/>
      </w:r>
    </w:p>
    <w:p w14:paraId="02051943" w14:textId="691D1E92" w:rsidR="00A01707" w:rsidRDefault="00D609F4">
      <w:pPr>
        <w:jc w:val="center"/>
        <w:rPr>
          <w:rFonts w:ascii="Garamond" w:hAnsi="Garamond"/>
          <w:sz w:val="22"/>
          <w:szCs w:val="22"/>
        </w:rPr>
      </w:pPr>
      <w:r>
        <w:rPr>
          <w:rFonts w:ascii="Garamond" w:hAnsi="Garamond"/>
          <w:sz w:val="22"/>
          <w:szCs w:val="22"/>
        </w:rPr>
        <w:fldChar w:fldCharType="begin"/>
      </w:r>
      <w:r>
        <w:rPr>
          <w:rFonts w:ascii="Garamond" w:hAnsi="Garamond"/>
          <w:sz w:val="22"/>
          <w:szCs w:val="22"/>
        </w:rPr>
        <w:instrText xml:space="preserve"> DATE  \@ "MMMM d, yyyy"  \* MERGEFORMAT </w:instrText>
      </w:r>
      <w:r>
        <w:rPr>
          <w:rFonts w:ascii="Garamond" w:hAnsi="Garamond"/>
          <w:sz w:val="22"/>
          <w:szCs w:val="22"/>
        </w:rPr>
        <w:fldChar w:fldCharType="separate"/>
      </w:r>
      <w:r w:rsidR="00E06D11">
        <w:rPr>
          <w:rFonts w:ascii="Garamond" w:hAnsi="Garamond"/>
          <w:noProof/>
          <w:sz w:val="22"/>
          <w:szCs w:val="22"/>
        </w:rPr>
        <w:t>January 15, 2026</w:t>
      </w:r>
      <w:r>
        <w:rPr>
          <w:rFonts w:ascii="Garamond" w:hAnsi="Garamond"/>
          <w:sz w:val="22"/>
          <w:szCs w:val="22"/>
        </w:rPr>
        <w:fldChar w:fldCharType="end"/>
      </w:r>
    </w:p>
    <w:p w14:paraId="401524D4" w14:textId="77777777" w:rsidR="00C60D12" w:rsidRPr="00EE1275" w:rsidRDefault="00C60D12" w:rsidP="00C60D12">
      <w:pPr>
        <w:tabs>
          <w:tab w:val="right" w:pos="10800"/>
        </w:tabs>
        <w:spacing w:before="120"/>
        <w:rPr>
          <w:rFonts w:ascii="Garamond" w:hAnsi="Garamond"/>
          <w:b/>
          <w:bCs/>
          <w:i/>
          <w:iCs/>
          <w:szCs w:val="24"/>
        </w:rPr>
      </w:pPr>
      <w:r w:rsidRPr="00233853">
        <w:rPr>
          <w:rFonts w:ascii="Garamond" w:hAnsi="Garamond"/>
          <w:sz w:val="22"/>
          <w:szCs w:val="22"/>
        </w:rPr>
        <w:t>{[</w:t>
      </w:r>
      <w:proofErr w:type="spellStart"/>
      <w:r w:rsidRPr="009963C7">
        <w:rPr>
          <w:rFonts w:ascii="Garamond" w:hAnsi="Garamond"/>
          <w:noProof/>
          <w:color w:val="2157AD"/>
          <w:sz w:val="22"/>
          <w:szCs w:val="22"/>
          <w:shd w:val="clear" w:color="auto" w:fill="C9E1F3"/>
        </w:rPr>
        <w:t>LetterAddressee</w:t>
      </w:r>
      <w:proofErr w:type="spellEnd"/>
      <w:r w:rsidRPr="00233853">
        <w:rPr>
          <w:rFonts w:ascii="Garamond" w:hAnsi="Garamond"/>
          <w:sz w:val="22"/>
          <w:szCs w:val="22"/>
        </w:rPr>
        <w:t>]}</w:t>
      </w:r>
      <w:r>
        <w:rPr>
          <w:rFonts w:ascii="Garamond" w:hAnsi="Garamond"/>
          <w:sz w:val="22"/>
          <w:szCs w:val="22"/>
        </w:rPr>
        <w:tab/>
      </w:r>
      <w:r w:rsidRPr="00EE1275">
        <w:rPr>
          <w:rFonts w:ascii="Garamond" w:hAnsi="Garamond"/>
          <w:b/>
          <w:bCs/>
          <w:i/>
          <w:iCs/>
          <w:szCs w:val="24"/>
        </w:rPr>
        <w:t>{[</w:t>
      </w:r>
      <w:proofErr w:type="spellStart"/>
      <w:r w:rsidRPr="009963C7">
        <w:rPr>
          <w:rFonts w:ascii="Garamond" w:hAnsi="Garamond"/>
          <w:b/>
          <w:bCs/>
          <w:i/>
          <w:iCs/>
          <w:noProof/>
          <w:color w:val="2157AD"/>
          <w:szCs w:val="24"/>
          <w:shd w:val="clear" w:color="auto" w:fill="C9E1F3"/>
        </w:rPr>
        <w:t>LetterVia</w:t>
      </w:r>
      <w:proofErr w:type="spellEnd"/>
      <w:r w:rsidRPr="00EE1275">
        <w:rPr>
          <w:rFonts w:ascii="Garamond" w:hAnsi="Garamond"/>
          <w:b/>
          <w:bCs/>
          <w:i/>
          <w:iCs/>
          <w:szCs w:val="24"/>
        </w:rPr>
        <w:t>]}</w:t>
      </w:r>
    </w:p>
    <w:p w14:paraId="38457D76" w14:textId="145A48AA" w:rsidR="00A01707" w:rsidRDefault="00C60D12" w:rsidP="00C60D12">
      <w:pPr>
        <w:widowControl w:val="0"/>
        <w:spacing w:after="240"/>
        <w:rPr>
          <w:rFonts w:ascii="Garamond" w:hAnsi="Garamond"/>
          <w:sz w:val="22"/>
          <w:szCs w:val="22"/>
        </w:rPr>
      </w:pPr>
      <w:r w:rsidRPr="00233853">
        <w:rPr>
          <w:rFonts w:ascii="Garamond" w:hAnsi="Garamond"/>
          <w:sz w:val="22"/>
          <w:szCs w:val="22"/>
        </w:rPr>
        <w:t>{[</w:t>
      </w:r>
      <w:proofErr w:type="spellStart"/>
      <w:r w:rsidR="00BB2112" w:rsidRPr="00BB2112">
        <w:rPr>
          <w:rFonts w:ascii="Garamond" w:hAnsi="Garamond"/>
          <w:noProof/>
          <w:color w:val="2157AD"/>
          <w:sz w:val="22"/>
          <w:szCs w:val="22"/>
          <w:shd w:val="clear" w:color="auto" w:fill="C9E1F3"/>
        </w:rPr>
        <w:t>TrueSingleSettlor</w:t>
      </w:r>
      <w:r w:rsidRPr="009963C7">
        <w:rPr>
          <w:rFonts w:ascii="Garamond" w:hAnsi="Garamond"/>
          <w:noProof/>
          <w:color w:val="2157AD"/>
          <w:sz w:val="22"/>
          <w:szCs w:val="22"/>
          <w:shd w:val="clear" w:color="auto" w:fill="C9E1F3"/>
        </w:rPr>
        <w:t>.</w:t>
      </w:r>
      <w:proofErr w:type="gramStart"/>
      <w:r w:rsidRPr="009963C7">
        <w:rPr>
          <w:rFonts w:ascii="Garamond" w:hAnsi="Garamond"/>
          <w:noProof/>
          <w:color w:val="2157AD"/>
          <w:sz w:val="22"/>
          <w:szCs w:val="22"/>
          <w:shd w:val="clear" w:color="auto" w:fill="C9E1F3"/>
        </w:rPr>
        <w:t>PartyBlockAddress</w:t>
      </w:r>
      <w:proofErr w:type="spellEnd"/>
      <w:r w:rsidRPr="00233853">
        <w:rPr>
          <w:rFonts w:ascii="Garamond" w:hAnsi="Garamond"/>
          <w:sz w:val="22"/>
          <w:szCs w:val="22"/>
        </w:rPr>
        <w:t>]}</w:t>
      </w:r>
      <w:proofErr w:type="gramEnd"/>
    </w:p>
    <w:p w14:paraId="65E9970C" w14:textId="6446C0DF" w:rsidR="00A01707" w:rsidRPr="006B2C1A" w:rsidRDefault="00D609F4">
      <w:pPr>
        <w:widowControl w:val="0"/>
        <w:tabs>
          <w:tab w:val="left" w:pos="1800"/>
        </w:tabs>
        <w:spacing w:before="120" w:after="240"/>
        <w:ind w:left="720"/>
        <w:rPr>
          <w:rFonts w:ascii="Garamond" w:hAnsi="Garamond"/>
          <w:b/>
          <w:bCs/>
          <w:sz w:val="22"/>
          <w:szCs w:val="22"/>
          <w:u w:val="single"/>
        </w:rPr>
      </w:pPr>
      <w:r w:rsidRPr="006B2C1A">
        <w:rPr>
          <w:rFonts w:ascii="Garamond" w:hAnsi="Garamond"/>
          <w:b/>
          <w:bCs/>
          <w:sz w:val="22"/>
          <w:szCs w:val="22"/>
        </w:rPr>
        <w:t xml:space="preserve">Re:  </w:t>
      </w:r>
      <w:r w:rsidR="006B2C1A">
        <w:rPr>
          <w:rFonts w:ascii="Garamond" w:hAnsi="Garamond"/>
          <w:b/>
          <w:bCs/>
          <w:sz w:val="22"/>
          <w:szCs w:val="22"/>
        </w:rPr>
        <w:t>Funding Your Living Trust</w:t>
      </w:r>
    </w:p>
    <w:p w14:paraId="4D54962E" w14:textId="24CBAD53" w:rsidR="00A01707" w:rsidRDefault="00D609F4">
      <w:pPr>
        <w:widowControl w:val="0"/>
        <w:spacing w:after="240"/>
        <w:rPr>
          <w:rStyle w:val="normaltextrun"/>
          <w:rFonts w:ascii="Garamond" w:hAnsi="Garamond"/>
          <w:sz w:val="22"/>
          <w:szCs w:val="22"/>
          <w:shd w:val="clear" w:color="auto" w:fill="FFFFFF"/>
          <w:lang w:val="en"/>
        </w:rPr>
      </w:pPr>
      <w:r>
        <w:rPr>
          <w:rFonts w:ascii="Garamond" w:hAnsi="Garamond"/>
          <w:sz w:val="22"/>
          <w:szCs w:val="22"/>
        </w:rPr>
        <w:t xml:space="preserve">Dear </w:t>
      </w:r>
      <w:r w:rsidR="00C60D12">
        <w:rPr>
          <w:rStyle w:val="normaltextrun"/>
          <w:rFonts w:ascii="Garamond" w:hAnsi="Garamond"/>
          <w:sz w:val="22"/>
          <w:szCs w:val="22"/>
          <w:shd w:val="clear" w:color="auto" w:fill="FFFFFF"/>
          <w:lang w:val="en"/>
        </w:rPr>
        <w:t>{[</w:t>
      </w:r>
      <w:proofErr w:type="spellStart"/>
      <w:r w:rsidR="00C60D12" w:rsidRPr="009963C7">
        <w:rPr>
          <w:rStyle w:val="normaltextrun"/>
          <w:rFonts w:ascii="Garamond" w:hAnsi="Garamond"/>
          <w:noProof/>
          <w:color w:val="2157AD"/>
          <w:sz w:val="22"/>
          <w:szCs w:val="22"/>
          <w:shd w:val="clear" w:color="auto" w:fill="C9E1F3"/>
          <w:lang w:val="en"/>
        </w:rPr>
        <w:t>LetterDear</w:t>
      </w:r>
      <w:proofErr w:type="spellEnd"/>
      <w:r w:rsidR="00C60D12">
        <w:rPr>
          <w:rStyle w:val="normaltextrun"/>
          <w:rFonts w:ascii="Garamond" w:hAnsi="Garamond"/>
          <w:sz w:val="22"/>
          <w:szCs w:val="22"/>
          <w:shd w:val="clear" w:color="auto" w:fill="FFFFFF"/>
          <w:lang w:val="en"/>
        </w:rPr>
        <w:t>]}</w:t>
      </w:r>
      <w:r>
        <w:rPr>
          <w:rStyle w:val="normaltextrun"/>
          <w:rFonts w:ascii="Garamond" w:hAnsi="Garamond"/>
          <w:sz w:val="22"/>
          <w:szCs w:val="22"/>
          <w:shd w:val="clear" w:color="auto" w:fill="FFFFFF"/>
          <w:lang w:val="en"/>
        </w:rPr>
        <w:t>:</w:t>
      </w:r>
    </w:p>
    <w:p w14:paraId="7D270A06" w14:textId="4E61D786" w:rsidR="006B2C1A" w:rsidRDefault="00D609F4" w:rsidP="006B2C1A">
      <w:pPr>
        <w:tabs>
          <w:tab w:val="left" w:pos="-720"/>
        </w:tabs>
        <w:suppressAutoHyphens/>
        <w:spacing w:line="240" w:lineRule="atLeast"/>
        <w:jc w:val="both"/>
        <w:rPr>
          <w:rFonts w:ascii="Garamond" w:hAnsi="Garamond" w:cs="Arial"/>
          <w:spacing w:val="-2"/>
          <w:sz w:val="22"/>
          <w:szCs w:val="22"/>
        </w:rPr>
      </w:pPr>
      <w:r>
        <w:rPr>
          <w:rFonts w:ascii="Garamond" w:hAnsi="Garamond" w:cs="Book Antiqua"/>
          <w:sz w:val="22"/>
          <w:szCs w:val="22"/>
        </w:rPr>
        <w:tab/>
      </w:r>
      <w:r w:rsidR="006B2C1A">
        <w:rPr>
          <w:rFonts w:ascii="Garamond" w:hAnsi="Garamond" w:cs="Arial"/>
          <w:spacing w:val="-2"/>
          <w:sz w:val="22"/>
          <w:szCs w:val="22"/>
        </w:rPr>
        <w:t xml:space="preserve">Enclosed are copies of Acts of Donation and/or Transfer of real estate (immovable property) to be included in your Estate Planning Portfolio. Please refer to the Table of Contents under the section heading “Title Transfers.” Simply insert the enclosed copies into the sleeves in that section for future reference.  </w:t>
      </w:r>
    </w:p>
    <w:p w14:paraId="5DB8877B" w14:textId="77777777" w:rsidR="006B2C1A" w:rsidRDefault="006B2C1A" w:rsidP="006B2C1A">
      <w:pPr>
        <w:tabs>
          <w:tab w:val="left" w:pos="-720"/>
        </w:tabs>
        <w:suppressAutoHyphens/>
        <w:spacing w:line="240" w:lineRule="atLeast"/>
        <w:jc w:val="both"/>
        <w:rPr>
          <w:rFonts w:ascii="Garamond" w:hAnsi="Garamond" w:cs="Arial"/>
          <w:spacing w:val="-2"/>
          <w:sz w:val="22"/>
          <w:szCs w:val="22"/>
        </w:rPr>
      </w:pPr>
    </w:p>
    <w:p w14:paraId="1255C659" w14:textId="77777777" w:rsidR="00393F8D" w:rsidRDefault="006B2C1A" w:rsidP="00393F8D">
      <w:pPr>
        <w:tabs>
          <w:tab w:val="left" w:pos="-720"/>
        </w:tabs>
        <w:suppressAutoHyphens/>
        <w:spacing w:line="240" w:lineRule="atLeast"/>
        <w:jc w:val="both"/>
        <w:rPr>
          <w:rFonts w:ascii="Garamond" w:hAnsi="Garamond" w:cs="Arial"/>
          <w:spacing w:val="-2"/>
          <w:sz w:val="22"/>
          <w:szCs w:val="22"/>
        </w:rPr>
      </w:pPr>
      <w:r>
        <w:rPr>
          <w:rFonts w:ascii="Garamond" w:hAnsi="Garamond" w:cs="Arial"/>
          <w:spacing w:val="-2"/>
          <w:sz w:val="22"/>
          <w:szCs w:val="22"/>
        </w:rPr>
        <w:t>            This completes our part of the Trust Funding process. As discussed, you are responsible for attending to the proper integration of other assets with your Living Trust</w:t>
      </w:r>
      <w:r w:rsidR="00393F8D">
        <w:rPr>
          <w:rFonts w:ascii="Garamond" w:hAnsi="Garamond" w:cs="Arial"/>
          <w:spacing w:val="-2"/>
          <w:sz w:val="22"/>
          <w:szCs w:val="22"/>
        </w:rPr>
        <w:t xml:space="preserve">, so </w:t>
      </w:r>
      <w:r w:rsidR="00393F8D">
        <w:rPr>
          <w:rFonts w:ascii="Garamond" w:hAnsi="Garamond" w:cs="Arial"/>
          <w:i/>
          <w:iCs/>
          <w:spacing w:val="-2"/>
          <w:sz w:val="22"/>
          <w:szCs w:val="22"/>
        </w:rPr>
        <w:t>you still have a little work to do!</w:t>
      </w:r>
    </w:p>
    <w:p w14:paraId="45C7F77D" w14:textId="77777777" w:rsidR="00393F8D" w:rsidRDefault="00393F8D" w:rsidP="00393F8D">
      <w:pPr>
        <w:tabs>
          <w:tab w:val="left" w:pos="-720"/>
        </w:tabs>
        <w:suppressAutoHyphens/>
        <w:spacing w:line="240" w:lineRule="atLeast"/>
        <w:jc w:val="both"/>
        <w:rPr>
          <w:rFonts w:ascii="Garamond" w:hAnsi="Garamond" w:cs="Arial"/>
          <w:spacing w:val="-2"/>
          <w:sz w:val="22"/>
          <w:szCs w:val="22"/>
        </w:rPr>
      </w:pPr>
    </w:p>
    <w:p w14:paraId="48CE553E" w14:textId="045C5C38" w:rsidR="00393F8D" w:rsidRPr="00450AB8" w:rsidRDefault="00393F8D" w:rsidP="00393F8D">
      <w:pPr>
        <w:tabs>
          <w:tab w:val="left" w:pos="-720"/>
        </w:tabs>
        <w:suppressAutoHyphens/>
        <w:spacing w:line="240" w:lineRule="atLeast"/>
        <w:jc w:val="both"/>
        <w:rPr>
          <w:rFonts w:ascii="Garamond" w:hAnsi="Garamond"/>
          <w:color w:val="343434"/>
          <w:sz w:val="22"/>
          <w:szCs w:val="22"/>
        </w:rPr>
      </w:pPr>
      <w:r>
        <w:rPr>
          <w:rFonts w:ascii="Garamond" w:hAnsi="Garamond" w:cs="Arial"/>
          <w:spacing w:val="-2"/>
          <w:sz w:val="22"/>
          <w:szCs w:val="22"/>
        </w:rPr>
        <w:tab/>
        <w:t>It</w:t>
      </w:r>
      <w:r w:rsidR="005311D9" w:rsidRPr="00393F8D">
        <w:rPr>
          <w:rFonts w:ascii="Garamond" w:hAnsi="Garamond" w:cs="Arial"/>
          <w:spacing w:val="-2"/>
          <w:sz w:val="22"/>
          <w:szCs w:val="22"/>
        </w:rPr>
        <w:t xml:space="preserve"> is very important that you complete the transfer of your assets to your Living Trust as explained in our Funding Meeting and as found in the section of your Estate Planning Portfolio titled "How to Transfer Property to Trust".  This is crucial </w:t>
      </w:r>
      <w:proofErr w:type="gramStart"/>
      <w:r w:rsidR="005311D9" w:rsidRPr="00393F8D">
        <w:rPr>
          <w:rFonts w:ascii="Garamond" w:hAnsi="Garamond" w:cs="Arial"/>
          <w:spacing w:val="-2"/>
          <w:sz w:val="22"/>
          <w:szCs w:val="22"/>
        </w:rPr>
        <w:t>in order to</w:t>
      </w:r>
      <w:proofErr w:type="gramEnd"/>
      <w:r w:rsidR="005311D9" w:rsidRPr="00393F8D">
        <w:rPr>
          <w:rFonts w:ascii="Garamond" w:hAnsi="Garamond" w:cs="Arial"/>
          <w:spacing w:val="-2"/>
          <w:sz w:val="22"/>
          <w:szCs w:val="22"/>
        </w:rPr>
        <w:t xml:space="preserve"> avoid probate and take full advantage of the benefits of your estate plan. </w:t>
      </w:r>
      <w:r w:rsidRPr="00450AB8">
        <w:rPr>
          <w:rFonts w:ascii="Garamond" w:hAnsi="Garamond"/>
          <w:color w:val="343434"/>
          <w:sz w:val="22"/>
          <w:szCs w:val="22"/>
        </w:rPr>
        <w:t>Instructions and necessary tools are contained in th</w:t>
      </w:r>
      <w:r>
        <w:rPr>
          <w:rFonts w:ascii="Garamond" w:hAnsi="Garamond"/>
          <w:color w:val="343434"/>
          <w:sz w:val="22"/>
          <w:szCs w:val="22"/>
        </w:rPr>
        <w:t>is</w:t>
      </w:r>
      <w:r w:rsidRPr="00450AB8">
        <w:rPr>
          <w:rFonts w:ascii="Garamond" w:hAnsi="Garamond"/>
          <w:color w:val="343434"/>
          <w:sz w:val="22"/>
          <w:szCs w:val="22"/>
        </w:rPr>
        <w:t xml:space="preserve"> section</w:t>
      </w:r>
      <w:r>
        <w:rPr>
          <w:rFonts w:ascii="Garamond" w:hAnsi="Garamond"/>
          <w:color w:val="343434"/>
          <w:sz w:val="22"/>
          <w:szCs w:val="22"/>
        </w:rPr>
        <w:t xml:space="preserve"> of your portfolio. </w:t>
      </w:r>
      <w:r w:rsidRPr="00450AB8">
        <w:rPr>
          <w:rFonts w:ascii="Garamond" w:hAnsi="Garamond"/>
          <w:color w:val="343434"/>
          <w:sz w:val="22"/>
          <w:szCs w:val="22"/>
        </w:rPr>
        <w:t>Read the Quick Start Guide located under this tab first, along with the General Instructions.</w:t>
      </w:r>
      <w:r>
        <w:rPr>
          <w:rFonts w:ascii="Garamond" w:hAnsi="Garamond"/>
          <w:color w:val="343434"/>
          <w:sz w:val="22"/>
          <w:szCs w:val="22"/>
        </w:rPr>
        <w:t xml:space="preserve"> </w:t>
      </w:r>
    </w:p>
    <w:p w14:paraId="2EA90763" w14:textId="252FD4F0" w:rsidR="00393F8D" w:rsidRPr="00450AB8" w:rsidRDefault="00393F8D" w:rsidP="00393F8D">
      <w:pPr>
        <w:shd w:val="clear" w:color="auto" w:fill="FFFFFF"/>
        <w:spacing w:before="195" w:after="195"/>
        <w:ind w:firstLine="360"/>
        <w:rPr>
          <w:rFonts w:ascii="Garamond" w:hAnsi="Garamond"/>
          <w:color w:val="343434"/>
          <w:sz w:val="22"/>
          <w:szCs w:val="22"/>
        </w:rPr>
      </w:pPr>
      <w:r w:rsidRPr="00450AB8">
        <w:rPr>
          <w:rFonts w:ascii="Garamond" w:hAnsi="Garamond"/>
          <w:color w:val="343434"/>
          <w:sz w:val="22"/>
          <w:szCs w:val="22"/>
        </w:rPr>
        <w:t>At your Funding Meeting, we discussed the following:</w:t>
      </w:r>
    </w:p>
    <w:p w14:paraId="258D2EF8" w14:textId="1DC65C07" w:rsidR="00393F8D" w:rsidRPr="00450AB8" w:rsidRDefault="00393F8D" w:rsidP="00393F8D">
      <w:pPr>
        <w:numPr>
          <w:ilvl w:val="0"/>
          <w:numId w:val="8"/>
        </w:numPr>
        <w:shd w:val="clear" w:color="auto" w:fill="FFFFFF"/>
        <w:spacing w:beforeAutospacing="1" w:afterAutospacing="1"/>
        <w:ind w:right="720"/>
        <w:jc w:val="both"/>
        <w:rPr>
          <w:rFonts w:ascii="Garamond" w:hAnsi="Garamond"/>
          <w:color w:val="343434"/>
          <w:sz w:val="22"/>
          <w:szCs w:val="22"/>
        </w:rPr>
      </w:pPr>
      <w:r w:rsidRPr="00450AB8">
        <w:rPr>
          <w:rFonts w:ascii="Garamond" w:hAnsi="Garamond"/>
          <w:b/>
          <w:bCs/>
          <w:color w:val="343434"/>
          <w:sz w:val="22"/>
          <w:szCs w:val="22"/>
        </w:rPr>
        <w:t>Real Estate: </w:t>
      </w:r>
      <w:r w:rsidRPr="00450AB8">
        <w:rPr>
          <w:rFonts w:ascii="Garamond" w:hAnsi="Garamond"/>
          <w:color w:val="343434"/>
          <w:sz w:val="22"/>
          <w:szCs w:val="22"/>
        </w:rPr>
        <w:t>Acts of Donation and/or Act</w:t>
      </w:r>
      <w:r w:rsidR="00455007">
        <w:rPr>
          <w:rFonts w:ascii="Garamond" w:hAnsi="Garamond"/>
          <w:color w:val="343434"/>
          <w:sz w:val="22"/>
          <w:szCs w:val="22"/>
        </w:rPr>
        <w:t>s</w:t>
      </w:r>
      <w:r w:rsidRPr="00450AB8">
        <w:rPr>
          <w:rFonts w:ascii="Garamond" w:hAnsi="Garamond"/>
          <w:color w:val="343434"/>
          <w:sz w:val="22"/>
          <w:szCs w:val="22"/>
        </w:rPr>
        <w:t xml:space="preserve"> of Transfer fo</w:t>
      </w:r>
      <w:r w:rsidR="00455007">
        <w:rPr>
          <w:rFonts w:ascii="Garamond" w:hAnsi="Garamond"/>
          <w:color w:val="343434"/>
          <w:sz w:val="22"/>
          <w:szCs w:val="22"/>
        </w:rPr>
        <w:t>r</w:t>
      </w:r>
      <w:r w:rsidRPr="00450AB8">
        <w:rPr>
          <w:rFonts w:ascii="Garamond" w:hAnsi="Garamond"/>
          <w:color w:val="343434"/>
          <w:sz w:val="22"/>
          <w:szCs w:val="22"/>
        </w:rPr>
        <w:t xml:space="preserve"> </w:t>
      </w:r>
      <w:r w:rsidR="00455007">
        <w:rPr>
          <w:rFonts w:ascii="Garamond" w:hAnsi="Garamond"/>
          <w:color w:val="343434"/>
          <w:sz w:val="22"/>
          <w:szCs w:val="22"/>
        </w:rPr>
        <w:t xml:space="preserve">Louisiana </w:t>
      </w:r>
      <w:r w:rsidRPr="00450AB8">
        <w:rPr>
          <w:rFonts w:ascii="Garamond" w:hAnsi="Garamond"/>
          <w:color w:val="343434"/>
          <w:sz w:val="22"/>
          <w:szCs w:val="22"/>
        </w:rPr>
        <w:t>real estate</w:t>
      </w:r>
      <w:r>
        <w:rPr>
          <w:rFonts w:ascii="Garamond" w:hAnsi="Garamond"/>
          <w:color w:val="343434"/>
          <w:sz w:val="22"/>
          <w:szCs w:val="22"/>
        </w:rPr>
        <w:t xml:space="preserve"> that</w:t>
      </w:r>
      <w:r w:rsidRPr="00450AB8">
        <w:rPr>
          <w:rFonts w:ascii="Garamond" w:hAnsi="Garamond"/>
          <w:color w:val="343434"/>
          <w:sz w:val="22"/>
          <w:szCs w:val="22"/>
        </w:rPr>
        <w:t xml:space="preserve"> you disclosed to us</w:t>
      </w:r>
      <w:r>
        <w:rPr>
          <w:rFonts w:ascii="Garamond" w:hAnsi="Garamond"/>
          <w:color w:val="343434"/>
          <w:sz w:val="22"/>
          <w:szCs w:val="22"/>
        </w:rPr>
        <w:t xml:space="preserve"> have been filed</w:t>
      </w:r>
      <w:r w:rsidR="00455007">
        <w:rPr>
          <w:rFonts w:ascii="Garamond" w:hAnsi="Garamond"/>
          <w:color w:val="343434"/>
          <w:sz w:val="22"/>
          <w:szCs w:val="22"/>
        </w:rPr>
        <w:t xml:space="preserve"> </w:t>
      </w:r>
      <w:r>
        <w:rPr>
          <w:rFonts w:ascii="Garamond" w:hAnsi="Garamond"/>
          <w:color w:val="343434"/>
          <w:sz w:val="22"/>
          <w:szCs w:val="22"/>
        </w:rPr>
        <w:t>as referenced above</w:t>
      </w:r>
      <w:r w:rsidR="00455007">
        <w:rPr>
          <w:rFonts w:ascii="Garamond" w:hAnsi="Garamond"/>
          <w:color w:val="343434"/>
          <w:sz w:val="22"/>
          <w:szCs w:val="22"/>
        </w:rPr>
        <w:t xml:space="preserve"> based on legal descriptions which you provided</w:t>
      </w:r>
      <w:r>
        <w:rPr>
          <w:rFonts w:ascii="Garamond" w:hAnsi="Garamond"/>
          <w:color w:val="343434"/>
          <w:sz w:val="22"/>
          <w:szCs w:val="22"/>
        </w:rPr>
        <w:t xml:space="preserve">. </w:t>
      </w:r>
      <w:r w:rsidR="009C7A3A">
        <w:rPr>
          <w:rFonts w:ascii="Garamond" w:hAnsi="Garamond"/>
          <w:i/>
          <w:iCs/>
          <w:color w:val="343434"/>
          <w:sz w:val="22"/>
          <w:szCs w:val="22"/>
        </w:rPr>
        <w:t xml:space="preserve">If you donated a principal residence, be sure to immediately contact the Tax Assessor in your Parish of residence to advise that ownership of your home has changed, but that you have retained a usufruct, and inquire as to whether your homestead exemption will continue automatically, or whether the Tax Assessor requires you to file a new physical application in order for the homestead exemption to continue. </w:t>
      </w:r>
      <w:r w:rsidR="009C7A3A">
        <w:rPr>
          <w:rFonts w:ascii="Garamond" w:hAnsi="Garamond"/>
          <w:color w:val="343434"/>
          <w:sz w:val="22"/>
          <w:szCs w:val="22"/>
        </w:rPr>
        <w:t xml:space="preserve">Tax Assessor requirements to maintain your homestead exemption vary from parish to parish. </w:t>
      </w:r>
      <w:r w:rsidRPr="00450AB8">
        <w:rPr>
          <w:rFonts w:ascii="Garamond" w:hAnsi="Garamond"/>
          <w:color w:val="343434"/>
          <w:sz w:val="22"/>
          <w:szCs w:val="22"/>
        </w:rPr>
        <w:t>We have</w:t>
      </w:r>
      <w:r>
        <w:rPr>
          <w:rFonts w:ascii="Garamond" w:hAnsi="Garamond"/>
          <w:color w:val="343434"/>
          <w:sz w:val="22"/>
          <w:szCs w:val="22"/>
        </w:rPr>
        <w:t xml:space="preserve"> also</w:t>
      </w:r>
      <w:r w:rsidRPr="00450AB8">
        <w:rPr>
          <w:rFonts w:ascii="Garamond" w:hAnsi="Garamond"/>
          <w:color w:val="343434"/>
          <w:sz w:val="22"/>
          <w:szCs w:val="22"/>
        </w:rPr>
        <w:t xml:space="preserve"> provided a Letter of Instruction for you to attend to real estate or mineral interests located outside the State of Louisiana.</w:t>
      </w:r>
      <w:r w:rsidR="009C7A3A">
        <w:rPr>
          <w:rFonts w:ascii="Garamond" w:hAnsi="Garamond"/>
          <w:color w:val="343434"/>
          <w:sz w:val="22"/>
          <w:szCs w:val="22"/>
        </w:rPr>
        <w:t xml:space="preserve"> </w:t>
      </w:r>
      <w:r w:rsidR="0009405B" w:rsidRPr="0009405B">
        <w:rPr>
          <w:rFonts w:ascii="Garamond" w:hAnsi="Garamond"/>
          <w:i/>
          <w:iCs/>
          <w:color w:val="343434"/>
          <w:sz w:val="22"/>
          <w:szCs w:val="22"/>
        </w:rPr>
        <w:t>Also, if you sell a principal residence out of trust and purchase a replacement principal residence, we have included information in a memo included in your Estate Planning Portfolio about Maintaining Your Trust. Depending on whether your trust is revocable or irrevocable, the approach will vary and, in the case of an irrevocable trust, you need to be mindful of restarting the 60-month lookback period if nursing home asset protection is a goal.</w:t>
      </w:r>
      <w:r w:rsidR="0009405B">
        <w:rPr>
          <w:rFonts w:ascii="Garamond" w:hAnsi="Garamond"/>
          <w:color w:val="343434"/>
          <w:sz w:val="22"/>
          <w:szCs w:val="22"/>
        </w:rPr>
        <w:t xml:space="preserve"> </w:t>
      </w:r>
    </w:p>
    <w:p w14:paraId="344F96F1" w14:textId="76ACBD10" w:rsidR="00393F8D" w:rsidRPr="00450AB8" w:rsidRDefault="00393F8D" w:rsidP="00393F8D">
      <w:pPr>
        <w:numPr>
          <w:ilvl w:val="0"/>
          <w:numId w:val="8"/>
        </w:numPr>
        <w:shd w:val="clear" w:color="auto" w:fill="FFFFFF"/>
        <w:ind w:right="720"/>
        <w:jc w:val="both"/>
        <w:rPr>
          <w:rFonts w:ascii="Garamond" w:hAnsi="Garamond"/>
          <w:color w:val="343434"/>
          <w:sz w:val="22"/>
          <w:szCs w:val="22"/>
        </w:rPr>
      </w:pPr>
      <w:r w:rsidRPr="00450AB8">
        <w:rPr>
          <w:rFonts w:ascii="Garamond" w:hAnsi="Garamond"/>
          <w:b/>
          <w:bCs/>
          <w:color w:val="343434"/>
          <w:sz w:val="22"/>
          <w:szCs w:val="22"/>
        </w:rPr>
        <w:t>Trust Account: </w:t>
      </w:r>
      <w:r w:rsidRPr="00450AB8">
        <w:rPr>
          <w:rFonts w:ascii="Garamond" w:hAnsi="Garamond"/>
          <w:color w:val="343434"/>
          <w:sz w:val="22"/>
          <w:szCs w:val="22"/>
        </w:rPr>
        <w:t>We have instructed you on how to open a bank account (whether a checking or savings account) by providing the bank of your choice with a Certificate of Trust and Form W-9, both of which are included in your Estate Planning Portfolio.</w:t>
      </w:r>
    </w:p>
    <w:p w14:paraId="6C5E73E4" w14:textId="77777777" w:rsidR="00393F8D" w:rsidRPr="00450AB8" w:rsidRDefault="00393F8D" w:rsidP="00393F8D">
      <w:pPr>
        <w:numPr>
          <w:ilvl w:val="0"/>
          <w:numId w:val="8"/>
        </w:numPr>
        <w:shd w:val="clear" w:color="auto" w:fill="FFFFFF"/>
        <w:ind w:right="720"/>
        <w:jc w:val="both"/>
        <w:rPr>
          <w:rFonts w:ascii="Garamond" w:hAnsi="Garamond"/>
          <w:color w:val="343434"/>
          <w:sz w:val="22"/>
          <w:szCs w:val="22"/>
        </w:rPr>
      </w:pPr>
      <w:r w:rsidRPr="00450AB8">
        <w:rPr>
          <w:rFonts w:ascii="Garamond" w:hAnsi="Garamond"/>
          <w:b/>
          <w:bCs/>
          <w:color w:val="343434"/>
          <w:sz w:val="22"/>
          <w:szCs w:val="22"/>
        </w:rPr>
        <w:t>Quick Start Guide</w:t>
      </w:r>
      <w:r w:rsidRPr="00450AB8">
        <w:rPr>
          <w:rFonts w:ascii="Garamond" w:hAnsi="Garamond"/>
          <w:color w:val="343434"/>
          <w:sz w:val="22"/>
          <w:szCs w:val="22"/>
        </w:rPr>
        <w:t>: We reviewed all the categories of assets that you disclosed to us which are referenced in the Quick Start Guide located in your Estate Planning Portfolio under the tab entitled "How to Transfer Property to Trust."</w:t>
      </w:r>
    </w:p>
    <w:p w14:paraId="7E90D195" w14:textId="77777777" w:rsidR="00393F8D" w:rsidRPr="00450AB8" w:rsidRDefault="00393F8D" w:rsidP="00393F8D">
      <w:pPr>
        <w:numPr>
          <w:ilvl w:val="0"/>
          <w:numId w:val="8"/>
        </w:numPr>
        <w:shd w:val="clear" w:color="auto" w:fill="FFFFFF"/>
        <w:ind w:right="720"/>
        <w:jc w:val="both"/>
        <w:rPr>
          <w:rFonts w:ascii="Garamond" w:hAnsi="Garamond"/>
          <w:color w:val="343434"/>
          <w:sz w:val="22"/>
          <w:szCs w:val="22"/>
        </w:rPr>
      </w:pPr>
      <w:r w:rsidRPr="00450AB8">
        <w:rPr>
          <w:rFonts w:ascii="Garamond" w:hAnsi="Garamond"/>
          <w:b/>
          <w:bCs/>
          <w:color w:val="343434"/>
          <w:sz w:val="22"/>
          <w:szCs w:val="22"/>
        </w:rPr>
        <w:t>Financial Asset Worksheet</w:t>
      </w:r>
      <w:r w:rsidRPr="00450AB8">
        <w:rPr>
          <w:rFonts w:ascii="Garamond" w:hAnsi="Garamond"/>
          <w:color w:val="343434"/>
          <w:sz w:val="22"/>
          <w:szCs w:val="22"/>
        </w:rPr>
        <w:t xml:space="preserve">: We discussed your Financial Asset Worksheet which should contain details and account information for all assets you disclosed to us in your worksheet, other than real estate. Completed pages of your Financial Asset Worksheet should be inserted into the "Trust Property List (Funding Workbook)" located in the section of your Estate Planning Portfolio under the tab entitled "How to Transfer Property </w:t>
      </w:r>
      <w:proofErr w:type="gramStart"/>
      <w:r w:rsidRPr="00450AB8">
        <w:rPr>
          <w:rFonts w:ascii="Garamond" w:hAnsi="Garamond"/>
          <w:color w:val="343434"/>
          <w:sz w:val="22"/>
          <w:szCs w:val="22"/>
        </w:rPr>
        <w:t>To</w:t>
      </w:r>
      <w:proofErr w:type="gramEnd"/>
      <w:r w:rsidRPr="00450AB8">
        <w:rPr>
          <w:rFonts w:ascii="Garamond" w:hAnsi="Garamond"/>
          <w:color w:val="343434"/>
          <w:sz w:val="22"/>
          <w:szCs w:val="22"/>
        </w:rPr>
        <w:t xml:space="preserve"> Trust." NOTE: Each asset that you list has a "Status" section below </w:t>
      </w:r>
      <w:proofErr w:type="gramStart"/>
      <w:r w:rsidRPr="00450AB8">
        <w:rPr>
          <w:rFonts w:ascii="Garamond" w:hAnsi="Garamond"/>
          <w:color w:val="343434"/>
          <w:sz w:val="22"/>
          <w:szCs w:val="22"/>
        </w:rPr>
        <w:t>in order to</w:t>
      </w:r>
      <w:proofErr w:type="gramEnd"/>
      <w:r w:rsidRPr="00450AB8">
        <w:rPr>
          <w:rFonts w:ascii="Garamond" w:hAnsi="Garamond"/>
          <w:color w:val="343434"/>
          <w:sz w:val="22"/>
          <w:szCs w:val="22"/>
        </w:rPr>
        <w:t xml:space="preserve"> track the recommended changes and the status is </w:t>
      </w:r>
      <w:r w:rsidRPr="00450AB8">
        <w:rPr>
          <w:rFonts w:ascii="Garamond" w:hAnsi="Garamond"/>
          <w:i/>
          <w:iCs/>
          <w:color w:val="343434"/>
          <w:sz w:val="22"/>
          <w:szCs w:val="22"/>
        </w:rPr>
        <w:t>incomplete</w:t>
      </w:r>
      <w:r w:rsidRPr="00450AB8">
        <w:rPr>
          <w:rFonts w:ascii="Garamond" w:hAnsi="Garamond"/>
          <w:color w:val="343434"/>
          <w:sz w:val="22"/>
          <w:szCs w:val="22"/>
        </w:rPr>
        <w:t xml:space="preserve"> unless you check the box "Confirmation of Change Received." You should do so </w:t>
      </w:r>
      <w:r w:rsidRPr="00450AB8">
        <w:rPr>
          <w:rFonts w:ascii="Garamond" w:hAnsi="Garamond"/>
          <w:color w:val="343434"/>
          <w:sz w:val="22"/>
          <w:szCs w:val="22"/>
        </w:rPr>
        <w:lastRenderedPageBreak/>
        <w:t xml:space="preserve">immediately upon receipt of confirmation of the requested change. Only you will receive confirmation of requested changes. Please refer to the Letters of Instruction discussed below </w:t>
      </w:r>
      <w:proofErr w:type="gramStart"/>
      <w:r w:rsidRPr="00450AB8">
        <w:rPr>
          <w:rFonts w:ascii="Garamond" w:hAnsi="Garamond"/>
          <w:color w:val="343434"/>
          <w:sz w:val="22"/>
          <w:szCs w:val="22"/>
        </w:rPr>
        <w:t>for</w:t>
      </w:r>
      <w:proofErr w:type="gramEnd"/>
      <w:r w:rsidRPr="00450AB8">
        <w:rPr>
          <w:rFonts w:ascii="Garamond" w:hAnsi="Garamond"/>
          <w:color w:val="343434"/>
          <w:sz w:val="22"/>
          <w:szCs w:val="22"/>
        </w:rPr>
        <w:t xml:space="preserve"> the recommended changes necessary to properly integrate your assets with your Living Trust, which we discussed with you in your Funding Meeting.</w:t>
      </w:r>
    </w:p>
    <w:p w14:paraId="782BC438" w14:textId="3EB88C24" w:rsidR="00393F8D" w:rsidRDefault="00393F8D" w:rsidP="00820B62">
      <w:pPr>
        <w:numPr>
          <w:ilvl w:val="0"/>
          <w:numId w:val="8"/>
        </w:numPr>
        <w:shd w:val="clear" w:color="auto" w:fill="FFFFFF"/>
        <w:spacing w:after="240"/>
        <w:ind w:right="720"/>
        <w:jc w:val="both"/>
        <w:rPr>
          <w:rFonts w:ascii="Garamond" w:hAnsi="Garamond"/>
          <w:color w:val="343434"/>
          <w:sz w:val="22"/>
          <w:szCs w:val="22"/>
        </w:rPr>
      </w:pPr>
      <w:r w:rsidRPr="00450AB8">
        <w:rPr>
          <w:rFonts w:ascii="Garamond" w:hAnsi="Garamond"/>
          <w:b/>
          <w:bCs/>
          <w:color w:val="343434"/>
          <w:sz w:val="22"/>
          <w:szCs w:val="22"/>
        </w:rPr>
        <w:t>Letters of Instruction: </w:t>
      </w:r>
      <w:r w:rsidRPr="00450AB8">
        <w:rPr>
          <w:rFonts w:ascii="Garamond" w:hAnsi="Garamond"/>
          <w:color w:val="343434"/>
          <w:sz w:val="22"/>
          <w:szCs w:val="22"/>
        </w:rPr>
        <w:t xml:space="preserve">We have provided you with specific Letters of Instruction </w:t>
      </w:r>
      <w:proofErr w:type="gramStart"/>
      <w:r w:rsidRPr="00450AB8">
        <w:rPr>
          <w:rFonts w:ascii="Garamond" w:hAnsi="Garamond"/>
          <w:color w:val="343434"/>
          <w:sz w:val="22"/>
          <w:szCs w:val="22"/>
        </w:rPr>
        <w:t>To</w:t>
      </w:r>
      <w:proofErr w:type="gramEnd"/>
      <w:r w:rsidRPr="00450AB8">
        <w:rPr>
          <w:rFonts w:ascii="Garamond" w:hAnsi="Garamond"/>
          <w:color w:val="343434"/>
          <w:sz w:val="22"/>
          <w:szCs w:val="22"/>
        </w:rPr>
        <w:t xml:space="preserve"> Transfer Assets. These Letters of Instruction were prepared for you based on the categories of assets you disclosed to us and are to be directed </w:t>
      </w:r>
      <w:proofErr w:type="gramStart"/>
      <w:r w:rsidRPr="00450AB8">
        <w:rPr>
          <w:rFonts w:ascii="Garamond" w:hAnsi="Garamond"/>
          <w:color w:val="343434"/>
          <w:sz w:val="22"/>
          <w:szCs w:val="22"/>
        </w:rPr>
        <w:t>to</w:t>
      </w:r>
      <w:proofErr w:type="gramEnd"/>
      <w:r w:rsidRPr="00450AB8">
        <w:rPr>
          <w:rFonts w:ascii="Garamond" w:hAnsi="Garamond"/>
          <w:color w:val="343434"/>
          <w:sz w:val="22"/>
          <w:szCs w:val="22"/>
        </w:rPr>
        <w:t xml:space="preserve"> the holders of assets you disclosed in your Financial Asset Worksheet</w:t>
      </w:r>
      <w:r>
        <w:rPr>
          <w:rFonts w:ascii="Garamond" w:hAnsi="Garamond"/>
          <w:color w:val="343434"/>
          <w:sz w:val="22"/>
          <w:szCs w:val="22"/>
        </w:rPr>
        <w:t xml:space="preserve"> as discussed. </w:t>
      </w:r>
      <w:r w:rsidRPr="00450AB8">
        <w:rPr>
          <w:rFonts w:ascii="Garamond" w:hAnsi="Garamond"/>
          <w:color w:val="343434"/>
          <w:sz w:val="22"/>
          <w:szCs w:val="22"/>
        </w:rPr>
        <w:t xml:space="preserve">We also made General Recommendations for each </w:t>
      </w:r>
      <w:proofErr w:type="gramStart"/>
      <w:r w:rsidRPr="00450AB8">
        <w:rPr>
          <w:rFonts w:ascii="Garamond" w:hAnsi="Garamond"/>
          <w:color w:val="343434"/>
          <w:sz w:val="22"/>
          <w:szCs w:val="22"/>
        </w:rPr>
        <w:t>type</w:t>
      </w:r>
      <w:proofErr w:type="gramEnd"/>
      <w:r w:rsidRPr="00450AB8">
        <w:rPr>
          <w:rFonts w:ascii="Garamond" w:hAnsi="Garamond"/>
          <w:color w:val="343434"/>
          <w:sz w:val="22"/>
          <w:szCs w:val="22"/>
        </w:rPr>
        <w:t xml:space="preserve"> asset you own based on the Living Trust we created for you. Please review the Summary of Steps and Brief Explanation </w:t>
      </w:r>
      <w:proofErr w:type="gramStart"/>
      <w:r w:rsidRPr="00450AB8">
        <w:rPr>
          <w:rFonts w:ascii="Garamond" w:hAnsi="Garamond"/>
          <w:color w:val="343434"/>
          <w:sz w:val="22"/>
          <w:szCs w:val="22"/>
        </w:rPr>
        <w:t>set forth</w:t>
      </w:r>
      <w:proofErr w:type="gramEnd"/>
      <w:r w:rsidRPr="00450AB8">
        <w:rPr>
          <w:rFonts w:ascii="Garamond" w:hAnsi="Garamond"/>
          <w:color w:val="343434"/>
          <w:sz w:val="22"/>
          <w:szCs w:val="22"/>
        </w:rPr>
        <w:t xml:space="preserve"> for each Letter of Instruction to be delivered by you to the appropriate financial institution.</w:t>
      </w:r>
      <w:r w:rsidR="001E63E0">
        <w:rPr>
          <w:rFonts w:ascii="Garamond" w:hAnsi="Garamond"/>
          <w:color w:val="343434"/>
          <w:sz w:val="22"/>
          <w:szCs w:val="22"/>
        </w:rPr>
        <w:t xml:space="preserve"> Be sure to read this section carefully and follow instructions set forth therein. If you have any questions, please contact us immediately. </w:t>
      </w:r>
    </w:p>
    <w:p w14:paraId="795F2339" w14:textId="1FAEC6E6" w:rsidR="00820B62" w:rsidRDefault="00820B62" w:rsidP="00820B62">
      <w:pPr>
        <w:tabs>
          <w:tab w:val="left" w:pos="-720"/>
          <w:tab w:val="left" w:pos="0"/>
          <w:tab w:val="left" w:pos="720"/>
        </w:tabs>
        <w:suppressAutoHyphens/>
        <w:spacing w:after="240" w:line="240" w:lineRule="atLeast"/>
        <w:jc w:val="both"/>
        <w:rPr>
          <w:rFonts w:ascii="Garamond" w:hAnsi="Garamond"/>
          <w:b/>
          <w:bCs/>
          <w:sz w:val="22"/>
          <w:szCs w:val="22"/>
        </w:rPr>
      </w:pPr>
      <w:r>
        <w:rPr>
          <w:rFonts w:ascii="Garamond" w:hAnsi="Garamond"/>
          <w:b/>
          <w:bCs/>
          <w:sz w:val="22"/>
          <w:szCs w:val="22"/>
        </w:rPr>
        <w:t>{[</w:t>
      </w:r>
      <w:r>
        <w:rPr>
          <w:rStyle w:val="Strong"/>
          <w:rFonts w:ascii="Garamond" w:hAnsi="Garamond"/>
          <w:color w:val="41A151"/>
          <w:sz w:val="22"/>
          <w:szCs w:val="22"/>
          <w:shd w:val="clear" w:color="auto" w:fill="C9F3CD"/>
        </w:rPr>
        <w:t>if</w:t>
      </w:r>
      <w:r>
        <w:rPr>
          <w:rFonts w:ascii="Garamond" w:hAnsi="Garamond"/>
          <w:b/>
          <w:bCs/>
          <w:color w:val="2157AD"/>
          <w:sz w:val="22"/>
          <w:szCs w:val="22"/>
          <w:shd w:val="clear" w:color="auto" w:fill="C9F3CD"/>
        </w:rPr>
        <w:t xml:space="preserve"> </w:t>
      </w:r>
      <w:proofErr w:type="spellStart"/>
      <w:proofErr w:type="gramStart"/>
      <w:r w:rsidR="002A6108" w:rsidRPr="002A6108">
        <w:rPr>
          <w:rFonts w:ascii="Garamond" w:hAnsi="Garamond"/>
          <w:b/>
          <w:bCs/>
          <w:color w:val="2157AD"/>
          <w:sz w:val="22"/>
          <w:szCs w:val="22"/>
          <w:shd w:val="clear" w:color="auto" w:fill="C9F3CD"/>
        </w:rPr>
        <w:t>CreatingLLCTF</w:t>
      </w:r>
      <w:proofErr w:type="spellEnd"/>
      <w:r>
        <w:rPr>
          <w:rFonts w:ascii="Garamond" w:hAnsi="Garamond"/>
          <w:b/>
          <w:bCs/>
          <w:sz w:val="22"/>
          <w:szCs w:val="22"/>
        </w:rPr>
        <w:t>]}</w:t>
      </w:r>
      <w:proofErr w:type="gramEnd"/>
    </w:p>
    <w:p w14:paraId="7509699C" w14:textId="0C2E24D5" w:rsidR="00820B62" w:rsidRPr="00006080" w:rsidRDefault="00820B62" w:rsidP="00820B62">
      <w:pPr>
        <w:tabs>
          <w:tab w:val="left" w:pos="-720"/>
          <w:tab w:val="left" w:pos="0"/>
          <w:tab w:val="left" w:pos="720"/>
        </w:tabs>
        <w:suppressAutoHyphens/>
        <w:spacing w:after="240" w:line="240" w:lineRule="atLeast"/>
        <w:jc w:val="both"/>
        <w:rPr>
          <w:rFonts w:ascii="Garamond" w:hAnsi="Garamond"/>
          <w:b/>
          <w:bCs/>
          <w:i/>
          <w:iCs/>
          <w:color w:val="191A1B"/>
          <w:sz w:val="22"/>
          <w:szCs w:val="22"/>
        </w:rPr>
      </w:pPr>
      <w:r>
        <w:rPr>
          <w:rFonts w:ascii="Garamond" w:hAnsi="Garamond" w:cs="Arial"/>
          <w:b/>
          <w:bCs/>
          <w:spacing w:val="-2"/>
          <w:sz w:val="22"/>
          <w:szCs w:val="22"/>
        </w:rPr>
        <w:tab/>
      </w:r>
      <w:r w:rsidRPr="00820B62">
        <w:rPr>
          <w:rFonts w:ascii="Garamond" w:hAnsi="Garamond" w:cs="Arial"/>
          <w:spacing w:val="-2"/>
          <w:sz w:val="22"/>
          <w:szCs w:val="22"/>
        </w:rPr>
        <w:t>We have organized a Louisiana limited liability company for you, including an Operating Agreement, Tax Identification Number, and registration with the Louisiana Secretary of State</w:t>
      </w:r>
      <w:r w:rsidRPr="00820B62">
        <w:rPr>
          <w:rFonts w:ascii="Garamond" w:hAnsi="Garamond"/>
          <w:color w:val="191A1B"/>
          <w:sz w:val="22"/>
          <w:szCs w:val="22"/>
        </w:rPr>
        <w:t xml:space="preserve"> Effective January 1, 2024, most newly organized companies in the United States, which includes each LLC that we organized on your behalf, must report information about their beneficial owners—the individuals who ultimately</w:t>
      </w:r>
      <w:r w:rsidRPr="00006080">
        <w:rPr>
          <w:rFonts w:ascii="Garamond" w:hAnsi="Garamond"/>
          <w:color w:val="191A1B"/>
          <w:sz w:val="22"/>
          <w:szCs w:val="22"/>
        </w:rPr>
        <w:t xml:space="preserve"> own or control the company—to the Financial Crimes Enforcement Network (FinCEN), a bureau of the U.S. Department of the Treasury. Filing is simple, secure, and free of charge. Beneficial ownership information reporting is not an annual requirement. Unless a company needs to update or correct information, a report only needs to be submitted once. </w:t>
      </w:r>
      <w:r w:rsidRPr="00006080">
        <w:rPr>
          <w:rFonts w:ascii="Garamond" w:hAnsi="Garamond"/>
          <w:i/>
          <w:iCs/>
          <w:color w:val="191A1B"/>
          <w:sz w:val="22"/>
          <w:szCs w:val="22"/>
          <w:shd w:val="clear" w:color="auto" w:fill="FFFFFF"/>
        </w:rPr>
        <w:t>Reporting companies report beneficial ownership information electronically through FinCEN’s website: </w:t>
      </w:r>
      <w:hyperlink r:id="rId8" w:history="1">
        <w:r w:rsidRPr="00006080">
          <w:rPr>
            <w:rStyle w:val="Hyperlink"/>
            <w:rFonts w:ascii="Garamond" w:hAnsi="Garamond"/>
            <w:b/>
            <w:bCs/>
            <w:i/>
            <w:iCs/>
            <w:color w:val="2867DD"/>
            <w:sz w:val="22"/>
            <w:szCs w:val="22"/>
            <w:shd w:val="clear" w:color="auto" w:fill="FFFFFF"/>
          </w:rPr>
          <w:t>www.fincen.gov/boi</w:t>
        </w:r>
      </w:hyperlink>
      <w:r w:rsidRPr="00006080">
        <w:rPr>
          <w:rFonts w:ascii="Garamond" w:hAnsi="Garamond"/>
          <w:i/>
          <w:iCs/>
          <w:color w:val="191A1B"/>
          <w:sz w:val="22"/>
          <w:szCs w:val="22"/>
          <w:shd w:val="clear" w:color="auto" w:fill="FFFFFF"/>
        </w:rPr>
        <w:t>.</w:t>
      </w:r>
      <w:r w:rsidRPr="00006080">
        <w:rPr>
          <w:rFonts w:ascii="Garamond" w:hAnsi="Garamond"/>
          <w:color w:val="191A1B"/>
          <w:sz w:val="22"/>
          <w:szCs w:val="22"/>
          <w:shd w:val="clear" w:color="auto" w:fill="FFFFFF"/>
        </w:rPr>
        <w:t xml:space="preserve"> The system provides </w:t>
      </w:r>
      <w:proofErr w:type="gramStart"/>
      <w:r w:rsidRPr="00006080">
        <w:rPr>
          <w:rFonts w:ascii="Garamond" w:hAnsi="Garamond"/>
          <w:color w:val="191A1B"/>
          <w:sz w:val="22"/>
          <w:szCs w:val="22"/>
          <w:shd w:val="clear" w:color="auto" w:fill="FFFFFF"/>
        </w:rPr>
        <w:t>a confirmation</w:t>
      </w:r>
      <w:proofErr w:type="gramEnd"/>
      <w:r w:rsidRPr="00006080">
        <w:rPr>
          <w:rFonts w:ascii="Garamond" w:hAnsi="Garamond"/>
          <w:color w:val="191A1B"/>
          <w:sz w:val="22"/>
          <w:szCs w:val="22"/>
          <w:shd w:val="clear" w:color="auto" w:fill="FFFFFF"/>
        </w:rPr>
        <w:t xml:space="preserve"> of receipt once a completed report is filed with FinCEN.</w:t>
      </w:r>
      <w:r>
        <w:rPr>
          <w:rFonts w:ascii="Garamond" w:hAnsi="Garamond"/>
          <w:color w:val="191A1B"/>
          <w:sz w:val="22"/>
          <w:szCs w:val="22"/>
          <w:shd w:val="clear" w:color="auto" w:fill="FFFFFF"/>
        </w:rPr>
        <w:t xml:space="preserve"> </w:t>
      </w:r>
      <w:r w:rsidRPr="00006080">
        <w:rPr>
          <w:rFonts w:ascii="Garamond" w:hAnsi="Garamond"/>
          <w:b/>
          <w:bCs/>
          <w:i/>
          <w:iCs/>
          <w:color w:val="191A1B"/>
          <w:sz w:val="22"/>
          <w:szCs w:val="22"/>
          <w:shd w:val="clear" w:color="auto" w:fill="FFFFFF"/>
        </w:rPr>
        <w:t>Be sure to attend to this reporting requirement.</w:t>
      </w:r>
    </w:p>
    <w:p w14:paraId="15E23698" w14:textId="245E760B" w:rsidR="009C7A3A" w:rsidRPr="009C7A3A" w:rsidRDefault="00820B62" w:rsidP="00820B62">
      <w:pPr>
        <w:tabs>
          <w:tab w:val="left" w:pos="-720"/>
          <w:tab w:val="left" w:pos="0"/>
          <w:tab w:val="left" w:pos="720"/>
        </w:tabs>
        <w:suppressAutoHyphens/>
        <w:spacing w:after="240" w:line="240" w:lineRule="atLeast"/>
        <w:jc w:val="both"/>
        <w:rPr>
          <w:rFonts w:ascii="Garamond" w:hAnsi="Garamond"/>
          <w:color w:val="343434"/>
          <w:sz w:val="22"/>
          <w:szCs w:val="22"/>
        </w:rPr>
      </w:pPr>
      <w:r>
        <w:rPr>
          <w:rFonts w:ascii="Garamond" w:hAnsi="Garamond"/>
          <w:b/>
          <w:bCs/>
          <w:sz w:val="22"/>
          <w:szCs w:val="22"/>
        </w:rPr>
        <w:t>{[</w:t>
      </w:r>
      <w:r>
        <w:rPr>
          <w:rStyle w:val="Strong"/>
          <w:rFonts w:ascii="Garamond" w:hAnsi="Garamond"/>
          <w:color w:val="41A151"/>
          <w:sz w:val="22"/>
          <w:szCs w:val="22"/>
          <w:shd w:val="clear" w:color="auto" w:fill="C9F3CD"/>
        </w:rPr>
        <w:t>endif</w:t>
      </w:r>
      <w:r>
        <w:rPr>
          <w:rFonts w:ascii="Garamond" w:hAnsi="Garamond"/>
          <w:b/>
          <w:bCs/>
          <w:sz w:val="22"/>
          <w:szCs w:val="22"/>
        </w:rPr>
        <w:t>]}</w:t>
      </w:r>
    </w:p>
    <w:p w14:paraId="6F372250" w14:textId="029DBB6C" w:rsidR="00393F8D" w:rsidRDefault="00393F8D" w:rsidP="00820B62">
      <w:pPr>
        <w:keepNext/>
        <w:shd w:val="clear" w:color="auto" w:fill="FFFFFF"/>
        <w:spacing w:after="240"/>
        <w:jc w:val="center"/>
        <w:rPr>
          <w:rFonts w:ascii="Garamond" w:hAnsi="Garamond"/>
          <w:b/>
          <w:bCs/>
          <w:color w:val="343434"/>
          <w:sz w:val="22"/>
          <w:szCs w:val="22"/>
        </w:rPr>
      </w:pPr>
      <w:r w:rsidRPr="00450AB8">
        <w:rPr>
          <w:rFonts w:ascii="Garamond" w:hAnsi="Garamond"/>
          <w:b/>
          <w:bCs/>
          <w:color w:val="343434"/>
          <w:sz w:val="22"/>
          <w:szCs w:val="22"/>
        </w:rPr>
        <w:t>PLEASE NOTE</w:t>
      </w:r>
    </w:p>
    <w:p w14:paraId="312C419D" w14:textId="77777777" w:rsidR="00393F8D" w:rsidRPr="00450AB8" w:rsidRDefault="00393F8D" w:rsidP="00393F8D">
      <w:pPr>
        <w:shd w:val="clear" w:color="auto" w:fill="FFFFFF"/>
        <w:ind w:firstLine="720"/>
        <w:jc w:val="both"/>
        <w:rPr>
          <w:rFonts w:ascii="Garamond" w:hAnsi="Garamond"/>
          <w:color w:val="343434"/>
          <w:sz w:val="22"/>
          <w:szCs w:val="22"/>
        </w:rPr>
      </w:pPr>
      <w:r w:rsidRPr="00450AB8">
        <w:rPr>
          <w:rFonts w:ascii="Garamond" w:hAnsi="Garamond"/>
          <w:color w:val="343434"/>
          <w:sz w:val="22"/>
          <w:szCs w:val="22"/>
        </w:rPr>
        <w:t>Only the account holder (you) can change ownership and/or beneficiary designations of your financial assets. Also, only you will receive confirmation of the recommended changes. </w:t>
      </w:r>
      <w:r w:rsidRPr="005008D1">
        <w:rPr>
          <w:rFonts w:ascii="Garamond" w:hAnsi="Garamond"/>
          <w:b/>
          <w:bCs/>
          <w:i/>
          <w:iCs/>
          <w:color w:val="343434"/>
          <w:sz w:val="22"/>
          <w:szCs w:val="22"/>
        </w:rPr>
        <w:t>U</w:t>
      </w:r>
      <w:r w:rsidRPr="00450AB8">
        <w:rPr>
          <w:rFonts w:ascii="Garamond" w:hAnsi="Garamond"/>
          <w:b/>
          <w:bCs/>
          <w:i/>
          <w:iCs/>
          <w:color w:val="343434"/>
          <w:sz w:val="22"/>
          <w:szCs w:val="22"/>
        </w:rPr>
        <w:t>nless and until you receive confirmation of the recommended changes, your Trust Funding will remain incomplete. </w:t>
      </w:r>
      <w:r w:rsidRPr="00450AB8">
        <w:rPr>
          <w:rFonts w:ascii="Garamond" w:hAnsi="Garamond"/>
          <w:color w:val="343434"/>
          <w:sz w:val="22"/>
          <w:szCs w:val="22"/>
        </w:rPr>
        <w:t>Be sure to track changes and mark each as complete when received to avoid incomplete Trust Funding. </w:t>
      </w:r>
      <w:r w:rsidRPr="00450AB8">
        <w:rPr>
          <w:rFonts w:ascii="Garamond" w:hAnsi="Garamond"/>
          <w:i/>
          <w:iCs/>
          <w:color w:val="343434"/>
          <w:sz w:val="22"/>
          <w:szCs w:val="22"/>
        </w:rPr>
        <w:t xml:space="preserve">Failure </w:t>
      </w:r>
      <w:proofErr w:type="gramStart"/>
      <w:r w:rsidRPr="00450AB8">
        <w:rPr>
          <w:rFonts w:ascii="Garamond" w:hAnsi="Garamond"/>
          <w:i/>
          <w:iCs/>
          <w:color w:val="343434"/>
          <w:sz w:val="22"/>
          <w:szCs w:val="22"/>
        </w:rPr>
        <w:t>to properly</w:t>
      </w:r>
      <w:proofErr w:type="gramEnd"/>
      <w:r w:rsidRPr="00450AB8">
        <w:rPr>
          <w:rFonts w:ascii="Garamond" w:hAnsi="Garamond"/>
          <w:i/>
          <w:iCs/>
          <w:color w:val="343434"/>
          <w:sz w:val="22"/>
          <w:szCs w:val="22"/>
        </w:rPr>
        <w:t xml:space="preserve"> fund your Living Trust may defeat a substantial purpose of your Living Trust.</w:t>
      </w:r>
    </w:p>
    <w:p w14:paraId="09DDE2E7" w14:textId="2C97E193" w:rsidR="00393F8D" w:rsidRPr="00450AB8" w:rsidRDefault="00393F8D" w:rsidP="001E63E0">
      <w:pPr>
        <w:shd w:val="clear" w:color="auto" w:fill="FFFFFF"/>
        <w:spacing w:before="195" w:after="195"/>
        <w:ind w:firstLine="720"/>
        <w:jc w:val="both"/>
        <w:rPr>
          <w:rFonts w:ascii="Garamond" w:hAnsi="Garamond"/>
          <w:color w:val="343434"/>
          <w:sz w:val="22"/>
          <w:szCs w:val="22"/>
        </w:rPr>
      </w:pPr>
      <w:r w:rsidRPr="00450AB8">
        <w:rPr>
          <w:rFonts w:ascii="Garamond" w:hAnsi="Garamond"/>
          <w:color w:val="343434"/>
          <w:sz w:val="22"/>
          <w:szCs w:val="22"/>
        </w:rPr>
        <w:t xml:space="preserve">Please be patient as this step can take some time and may result in some back and forth between you and your financial institutions. If a financial institution prefers that you </w:t>
      </w:r>
      <w:r w:rsidR="001E63E0" w:rsidRPr="00450AB8">
        <w:rPr>
          <w:rFonts w:ascii="Garamond" w:hAnsi="Garamond"/>
          <w:color w:val="343434"/>
          <w:sz w:val="22"/>
          <w:szCs w:val="22"/>
        </w:rPr>
        <w:t>utilize</w:t>
      </w:r>
      <w:r w:rsidRPr="00450AB8">
        <w:rPr>
          <w:rFonts w:ascii="Garamond" w:hAnsi="Garamond"/>
          <w:color w:val="343434"/>
          <w:sz w:val="22"/>
          <w:szCs w:val="22"/>
        </w:rPr>
        <w:t xml:space="preserve"> their form instead of a Letter of Instruction we provided to you, please follow their instructions. This is a common </w:t>
      </w:r>
      <w:r w:rsidR="001E63E0" w:rsidRPr="00450AB8">
        <w:rPr>
          <w:rFonts w:ascii="Garamond" w:hAnsi="Garamond"/>
          <w:color w:val="343434"/>
          <w:sz w:val="22"/>
          <w:szCs w:val="22"/>
        </w:rPr>
        <w:t>occurrence</w:t>
      </w:r>
      <w:r w:rsidRPr="00450AB8">
        <w:rPr>
          <w:rFonts w:ascii="Garamond" w:hAnsi="Garamond"/>
          <w:color w:val="343434"/>
          <w:sz w:val="22"/>
          <w:szCs w:val="22"/>
        </w:rPr>
        <w:t xml:space="preserve">. Just make sure their </w:t>
      </w:r>
      <w:r w:rsidR="001E63E0" w:rsidRPr="00450AB8">
        <w:rPr>
          <w:rFonts w:ascii="Garamond" w:hAnsi="Garamond"/>
          <w:color w:val="343434"/>
          <w:sz w:val="22"/>
          <w:szCs w:val="22"/>
        </w:rPr>
        <w:t>preferred</w:t>
      </w:r>
      <w:r w:rsidRPr="00450AB8">
        <w:rPr>
          <w:rFonts w:ascii="Garamond" w:hAnsi="Garamond"/>
          <w:color w:val="343434"/>
          <w:sz w:val="22"/>
          <w:szCs w:val="22"/>
        </w:rPr>
        <w:t xml:space="preserve"> form properly reflects the recommended changes set forth in the applicable Letter of Instruction we provided to you.</w:t>
      </w:r>
    </w:p>
    <w:p w14:paraId="3E0DE463" w14:textId="77777777" w:rsidR="005311D9" w:rsidRDefault="005311D9" w:rsidP="005311D9">
      <w:pPr>
        <w:tabs>
          <w:tab w:val="center" w:pos="4680"/>
        </w:tabs>
        <w:suppressAutoHyphens/>
        <w:spacing w:line="240" w:lineRule="atLeast"/>
        <w:jc w:val="center"/>
        <w:rPr>
          <w:rFonts w:ascii="Garamond" w:hAnsi="Garamond" w:cs="Arial"/>
          <w:b/>
          <w:bCs/>
          <w:spacing w:val="-2"/>
          <w:sz w:val="22"/>
          <w:szCs w:val="22"/>
        </w:rPr>
      </w:pPr>
      <w:r>
        <w:rPr>
          <w:rFonts w:ascii="Garamond" w:hAnsi="Garamond" w:cs="Arial"/>
          <w:b/>
          <w:bCs/>
          <w:spacing w:val="-2"/>
          <w:sz w:val="22"/>
          <w:szCs w:val="22"/>
        </w:rPr>
        <w:t xml:space="preserve">Property you acquire in the future should also be integrated with </w:t>
      </w:r>
    </w:p>
    <w:p w14:paraId="29602263" w14:textId="77777777" w:rsidR="00BC321D" w:rsidRDefault="005311D9" w:rsidP="005008D1">
      <w:pPr>
        <w:tabs>
          <w:tab w:val="center" w:pos="4680"/>
        </w:tabs>
        <w:suppressAutoHyphens/>
        <w:spacing w:after="240" w:line="240" w:lineRule="atLeast"/>
        <w:jc w:val="center"/>
        <w:rPr>
          <w:rFonts w:ascii="Garamond" w:hAnsi="Garamond" w:cs="Arial"/>
          <w:b/>
          <w:bCs/>
          <w:spacing w:val="-2"/>
          <w:sz w:val="22"/>
          <w:szCs w:val="22"/>
        </w:rPr>
      </w:pPr>
      <w:r>
        <w:rPr>
          <w:rFonts w:ascii="Garamond" w:hAnsi="Garamond" w:cs="Arial"/>
          <w:b/>
          <w:bCs/>
          <w:spacing w:val="-2"/>
          <w:sz w:val="22"/>
          <w:szCs w:val="22"/>
        </w:rPr>
        <w:t>your</w:t>
      </w:r>
      <w:r>
        <w:rPr>
          <w:rFonts w:ascii="Garamond" w:hAnsi="Garamond" w:cs="Arial"/>
          <w:spacing w:val="-2"/>
          <w:sz w:val="22"/>
          <w:szCs w:val="22"/>
        </w:rPr>
        <w:t xml:space="preserve"> </w:t>
      </w:r>
      <w:r>
        <w:rPr>
          <w:rFonts w:ascii="Garamond" w:hAnsi="Garamond" w:cs="Arial"/>
          <w:b/>
          <w:bCs/>
          <w:spacing w:val="-2"/>
          <w:sz w:val="22"/>
          <w:szCs w:val="22"/>
        </w:rPr>
        <w:t>Living Trust as we have instructed you.</w:t>
      </w:r>
    </w:p>
    <w:p w14:paraId="2BCBC0C8" w14:textId="216DEAB7" w:rsidR="00EE1B90" w:rsidRDefault="00BC321D" w:rsidP="00EE1B90">
      <w:pPr>
        <w:tabs>
          <w:tab w:val="center" w:pos="4680"/>
        </w:tabs>
        <w:suppressAutoHyphens/>
        <w:spacing w:line="240" w:lineRule="atLeast"/>
        <w:jc w:val="center"/>
        <w:rPr>
          <w:rFonts w:ascii="Garamond" w:hAnsi="Garamond"/>
          <w:b/>
          <w:bCs/>
          <w:sz w:val="22"/>
          <w:szCs w:val="22"/>
        </w:rPr>
      </w:pPr>
      <w:r>
        <w:rPr>
          <w:rFonts w:ascii="Garamond" w:hAnsi="Garamond"/>
          <w:b/>
          <w:bCs/>
          <w:sz w:val="22"/>
          <w:szCs w:val="22"/>
        </w:rPr>
        <w:t>{[</w:t>
      </w:r>
      <w:r>
        <w:rPr>
          <w:rStyle w:val="Strong"/>
          <w:rFonts w:ascii="Garamond" w:hAnsi="Garamond"/>
          <w:color w:val="41A151"/>
          <w:sz w:val="22"/>
          <w:szCs w:val="22"/>
          <w:shd w:val="clear" w:color="auto" w:fill="C9F3CD"/>
        </w:rPr>
        <w:t>if</w:t>
      </w:r>
      <w:r>
        <w:rPr>
          <w:rFonts w:ascii="Garamond" w:hAnsi="Garamond"/>
          <w:b/>
          <w:bCs/>
          <w:color w:val="2157AD"/>
          <w:sz w:val="22"/>
          <w:szCs w:val="22"/>
          <w:shd w:val="clear" w:color="auto" w:fill="C9F3CD"/>
        </w:rPr>
        <w:t xml:space="preserve"> </w:t>
      </w:r>
      <w:proofErr w:type="spellStart"/>
      <w:proofErr w:type="gramStart"/>
      <w:r w:rsidR="000557F2" w:rsidRPr="002A6108">
        <w:rPr>
          <w:rFonts w:ascii="Garamond" w:hAnsi="Garamond"/>
          <w:b/>
          <w:bCs/>
          <w:color w:val="2157AD"/>
          <w:sz w:val="22"/>
          <w:szCs w:val="22"/>
          <w:shd w:val="clear" w:color="auto" w:fill="C9F3CD"/>
        </w:rPr>
        <w:t>CreatingLLCTF</w:t>
      </w:r>
      <w:proofErr w:type="spellEnd"/>
      <w:r>
        <w:rPr>
          <w:rFonts w:ascii="Garamond" w:hAnsi="Garamond"/>
          <w:b/>
          <w:bCs/>
          <w:sz w:val="22"/>
          <w:szCs w:val="22"/>
        </w:rPr>
        <w:t>]}</w:t>
      </w:r>
      <w:proofErr w:type="gramEnd"/>
    </w:p>
    <w:p w14:paraId="79CA981D" w14:textId="6BE5DDD3" w:rsidR="00EE1B90" w:rsidRDefault="00EE1B90">
      <w:pPr>
        <w:rPr>
          <w:rFonts w:ascii="Garamond" w:hAnsi="Garamond"/>
          <w:b/>
          <w:bCs/>
          <w:sz w:val="22"/>
          <w:szCs w:val="22"/>
        </w:rPr>
      </w:pPr>
      <w:r>
        <w:rPr>
          <w:rFonts w:ascii="Garamond" w:hAnsi="Garamond"/>
          <w:b/>
          <w:bCs/>
          <w:sz w:val="22"/>
          <w:szCs w:val="22"/>
        </w:rPr>
        <w:br w:type="page"/>
      </w:r>
    </w:p>
    <w:p w14:paraId="48ED458D" w14:textId="7745823C" w:rsidR="00BC321D" w:rsidRDefault="00BC321D" w:rsidP="00EE1B90">
      <w:pPr>
        <w:tabs>
          <w:tab w:val="center" w:pos="4680"/>
        </w:tabs>
        <w:suppressAutoHyphens/>
        <w:spacing w:line="240" w:lineRule="atLeast"/>
        <w:jc w:val="center"/>
        <w:rPr>
          <w:rFonts w:ascii="Garamond" w:hAnsi="Garamond"/>
          <w:b/>
          <w:bCs/>
          <w:sz w:val="22"/>
          <w:szCs w:val="22"/>
        </w:rPr>
      </w:pPr>
      <w:r>
        <w:rPr>
          <w:rFonts w:ascii="Garamond" w:hAnsi="Garamond"/>
          <w:b/>
          <w:bCs/>
          <w:sz w:val="22"/>
          <w:szCs w:val="22"/>
        </w:rPr>
        <w:lastRenderedPageBreak/>
        <w:t>{[</w:t>
      </w:r>
      <w:r>
        <w:rPr>
          <w:rStyle w:val="Strong"/>
          <w:rFonts w:ascii="Garamond" w:hAnsi="Garamond"/>
          <w:color w:val="41A151"/>
          <w:sz w:val="22"/>
          <w:szCs w:val="22"/>
          <w:shd w:val="clear" w:color="auto" w:fill="C9F3CD"/>
        </w:rPr>
        <w:t>endif</w:t>
      </w:r>
      <w:r>
        <w:rPr>
          <w:rFonts w:ascii="Garamond" w:hAnsi="Garamond"/>
          <w:b/>
          <w:bCs/>
          <w:sz w:val="22"/>
          <w:szCs w:val="22"/>
        </w:rPr>
        <w:t>]}</w:t>
      </w:r>
    </w:p>
    <w:p w14:paraId="00F22169" w14:textId="6BDB1B3E" w:rsidR="006B2C1A" w:rsidRDefault="005311D9" w:rsidP="00BC321D">
      <w:pPr>
        <w:tabs>
          <w:tab w:val="left" w:pos="-720"/>
          <w:tab w:val="left" w:pos="0"/>
          <w:tab w:val="left" w:pos="720"/>
        </w:tabs>
        <w:suppressAutoHyphens/>
        <w:spacing w:after="240" w:line="240" w:lineRule="atLeast"/>
        <w:jc w:val="both"/>
        <w:rPr>
          <w:rFonts w:ascii="Garamond" w:hAnsi="Garamond" w:cs="Arial"/>
          <w:spacing w:val="-2"/>
          <w:sz w:val="22"/>
          <w:szCs w:val="22"/>
        </w:rPr>
      </w:pPr>
      <w:r>
        <w:rPr>
          <w:rFonts w:ascii="Garamond" w:hAnsi="Garamond" w:cs="Arial"/>
          <w:spacing w:val="-2"/>
          <w:sz w:val="22"/>
          <w:szCs w:val="22"/>
        </w:rPr>
        <w:tab/>
        <w:t xml:space="preserve">We are available anytime </w:t>
      </w:r>
      <w:proofErr w:type="gramStart"/>
      <w:r>
        <w:rPr>
          <w:rFonts w:ascii="Garamond" w:hAnsi="Garamond" w:cs="Arial"/>
          <w:spacing w:val="-2"/>
          <w:sz w:val="22"/>
          <w:szCs w:val="22"/>
        </w:rPr>
        <w:t>if</w:t>
      </w:r>
      <w:proofErr w:type="gramEnd"/>
      <w:r>
        <w:rPr>
          <w:rFonts w:ascii="Garamond" w:hAnsi="Garamond" w:cs="Arial"/>
          <w:spacing w:val="-2"/>
          <w:sz w:val="22"/>
          <w:szCs w:val="22"/>
        </w:rPr>
        <w:t xml:space="preserve"> require assistance, or if you simply have a question. If we do not hear from you, we will assume that all transfers of assets to your Living Trust and/or other changes to ownership or beneficiary designations have been properly completed</w:t>
      </w:r>
      <w:r w:rsidR="006B2C1A">
        <w:rPr>
          <w:rFonts w:ascii="Garamond" w:hAnsi="Garamond" w:cs="Arial"/>
          <w:spacing w:val="-2"/>
          <w:sz w:val="22"/>
          <w:szCs w:val="22"/>
        </w:rPr>
        <w:t xml:space="preserve">. </w:t>
      </w:r>
    </w:p>
    <w:p w14:paraId="173CEF1E" w14:textId="04023C26" w:rsidR="00A01707" w:rsidRDefault="00A7155F" w:rsidP="00BC321D">
      <w:pPr>
        <w:autoSpaceDE w:val="0"/>
        <w:autoSpaceDN w:val="0"/>
        <w:adjustRightInd w:val="0"/>
        <w:jc w:val="both"/>
        <w:rPr>
          <w:rFonts w:ascii="Garamond" w:hAnsi="Garamond" w:cs="Book Antiqua"/>
          <w:sz w:val="22"/>
          <w:szCs w:val="22"/>
        </w:rPr>
      </w:pPr>
      <w:r>
        <w:rPr>
          <w:rFonts w:ascii="Garamond" w:hAnsi="Garamond" w:cs="Book Antiqua"/>
          <w:sz w:val="22"/>
          <w:szCs w:val="22"/>
        </w:rPr>
        <w:tab/>
      </w:r>
      <w:r w:rsidR="00934D79">
        <w:rPr>
          <w:rFonts w:ascii="Garamond" w:hAnsi="Garamond" w:cs="Book Antiqua"/>
          <w:sz w:val="22"/>
          <w:szCs w:val="22"/>
        </w:rPr>
        <w:t xml:space="preserve">Thank you again for the opportunity to assist you with your estate plan.  </w:t>
      </w:r>
    </w:p>
    <w:p w14:paraId="17AE0CCB" w14:textId="4C9BA3DD" w:rsidR="00A01707" w:rsidRDefault="00A01707">
      <w:pPr>
        <w:autoSpaceDE w:val="0"/>
        <w:autoSpaceDN w:val="0"/>
        <w:adjustRightInd w:val="0"/>
        <w:jc w:val="both"/>
        <w:rPr>
          <w:rFonts w:ascii="Garamond" w:hAnsi="Garamond" w:cs="Book Antiqua"/>
          <w:sz w:val="22"/>
          <w:szCs w:val="22"/>
        </w:rPr>
      </w:pPr>
    </w:p>
    <w:p w14:paraId="74B509C2" w14:textId="3ECC3B64" w:rsidR="00B004BA" w:rsidRDefault="00D609F4" w:rsidP="00B004BA">
      <w:pPr>
        <w:autoSpaceDE w:val="0"/>
        <w:autoSpaceDN w:val="0"/>
        <w:adjustRightInd w:val="0"/>
        <w:jc w:val="both"/>
        <w:rPr>
          <w:rFonts w:ascii="Garamond" w:hAnsi="Garamond" w:cs="Book Antiqua"/>
          <w:sz w:val="22"/>
          <w:szCs w:val="22"/>
        </w:rPr>
      </w:pPr>
      <w:r>
        <w:rPr>
          <w:rFonts w:ascii="Garamond" w:hAnsi="Garamond" w:cs="Book Antiqua"/>
          <w:sz w:val="22"/>
          <w:szCs w:val="22"/>
        </w:rPr>
        <w:tab/>
      </w:r>
      <w:r>
        <w:rPr>
          <w:rFonts w:ascii="Garamond" w:hAnsi="Garamond" w:cs="Book Antiqua"/>
          <w:sz w:val="22"/>
          <w:szCs w:val="22"/>
        </w:rPr>
        <w:tab/>
      </w:r>
      <w:r>
        <w:rPr>
          <w:rFonts w:ascii="Garamond" w:hAnsi="Garamond" w:cs="Book Antiqua"/>
          <w:sz w:val="22"/>
          <w:szCs w:val="22"/>
        </w:rPr>
        <w:tab/>
      </w:r>
      <w:r>
        <w:rPr>
          <w:rFonts w:ascii="Garamond" w:hAnsi="Garamond" w:cs="Book Antiqua"/>
          <w:sz w:val="22"/>
          <w:szCs w:val="22"/>
        </w:rPr>
        <w:tab/>
      </w:r>
      <w:r>
        <w:rPr>
          <w:rFonts w:ascii="Garamond" w:hAnsi="Garamond" w:cs="Book Antiqua"/>
          <w:sz w:val="22"/>
          <w:szCs w:val="22"/>
        </w:rPr>
        <w:tab/>
      </w:r>
      <w:r w:rsidR="00845C27">
        <w:rPr>
          <w:rFonts w:ascii="Garamond" w:hAnsi="Garamond" w:cs="Book Antiqua"/>
          <w:sz w:val="22"/>
          <w:szCs w:val="22"/>
        </w:rPr>
        <w:tab/>
      </w:r>
      <w:r w:rsidR="00B004BA">
        <w:rPr>
          <w:rFonts w:ascii="Garamond" w:hAnsi="Garamond" w:cs="Book Antiqua"/>
          <w:sz w:val="22"/>
          <w:szCs w:val="22"/>
        </w:rPr>
        <w:t>Sincerely yours,</w:t>
      </w:r>
    </w:p>
    <w:p w14:paraId="604445C5" w14:textId="77777777" w:rsidR="00B004BA" w:rsidRDefault="00B004BA" w:rsidP="00B004BA">
      <w:pPr>
        <w:autoSpaceDE w:val="0"/>
        <w:autoSpaceDN w:val="0"/>
        <w:adjustRightInd w:val="0"/>
        <w:jc w:val="both"/>
        <w:rPr>
          <w:rFonts w:ascii="Garamond" w:hAnsi="Garamond" w:cs="Book Antiqua"/>
          <w:sz w:val="22"/>
          <w:szCs w:val="22"/>
        </w:rPr>
      </w:pPr>
    </w:p>
    <w:p w14:paraId="36357ECB" w14:textId="77777777" w:rsidR="00B004BA" w:rsidRDefault="00B004BA" w:rsidP="00B004BA">
      <w:pPr>
        <w:autoSpaceDE w:val="0"/>
        <w:autoSpaceDN w:val="0"/>
        <w:adjustRightInd w:val="0"/>
        <w:jc w:val="both"/>
        <w:rPr>
          <w:rFonts w:ascii="Garamond" w:hAnsi="Garamond" w:cs="Book Antiqua"/>
          <w:sz w:val="22"/>
          <w:szCs w:val="22"/>
        </w:rPr>
      </w:pPr>
      <w:r>
        <w:rPr>
          <w:rFonts w:ascii="Garamond" w:hAnsi="Garamond" w:cs="Book Antiqua"/>
          <w:sz w:val="22"/>
          <w:szCs w:val="22"/>
        </w:rPr>
        <w:tab/>
      </w:r>
      <w:r>
        <w:rPr>
          <w:rFonts w:ascii="Garamond" w:hAnsi="Garamond" w:cs="Book Antiqua"/>
          <w:sz w:val="22"/>
          <w:szCs w:val="22"/>
        </w:rPr>
        <w:tab/>
      </w:r>
      <w:r>
        <w:rPr>
          <w:rFonts w:ascii="Garamond" w:hAnsi="Garamond" w:cs="Book Antiqua"/>
          <w:sz w:val="22"/>
          <w:szCs w:val="22"/>
        </w:rPr>
        <w:tab/>
      </w:r>
      <w:r>
        <w:rPr>
          <w:rFonts w:ascii="Garamond" w:hAnsi="Garamond" w:cs="Book Antiqua"/>
          <w:sz w:val="22"/>
          <w:szCs w:val="22"/>
        </w:rPr>
        <w:tab/>
      </w:r>
      <w:r>
        <w:rPr>
          <w:rFonts w:ascii="Garamond" w:hAnsi="Garamond" w:cs="Book Antiqua"/>
          <w:sz w:val="22"/>
          <w:szCs w:val="22"/>
        </w:rPr>
        <w:tab/>
      </w:r>
      <w:r>
        <w:rPr>
          <w:rFonts w:ascii="Garamond" w:hAnsi="Garamond" w:cs="Book Antiqua"/>
          <w:sz w:val="22"/>
          <w:szCs w:val="22"/>
        </w:rPr>
        <w:tab/>
        <w:t>{[</w:t>
      </w:r>
      <w:proofErr w:type="spellStart"/>
      <w:r w:rsidRPr="00217809">
        <w:rPr>
          <w:rFonts w:ascii="Garamond" w:hAnsi="Garamond" w:cs="Book Antiqua"/>
          <w:noProof/>
          <w:color w:val="2157AD"/>
          <w:sz w:val="22"/>
          <w:szCs w:val="22"/>
          <w:shd w:val="clear" w:color="auto" w:fill="C9E1F3"/>
        </w:rPr>
        <w:t>firmInfo.FirmName|upper</w:t>
      </w:r>
      <w:proofErr w:type="spellEnd"/>
      <w:r>
        <w:rPr>
          <w:rFonts w:ascii="Garamond" w:hAnsi="Garamond" w:cs="Book Antiqua"/>
          <w:sz w:val="22"/>
          <w:szCs w:val="22"/>
        </w:rPr>
        <w:t>]}</w:t>
      </w:r>
    </w:p>
    <w:p w14:paraId="3D4DFE9F" w14:textId="77777777" w:rsidR="00B004BA" w:rsidRDefault="00B004BA" w:rsidP="00B004BA">
      <w:pPr>
        <w:autoSpaceDE w:val="0"/>
        <w:autoSpaceDN w:val="0"/>
        <w:adjustRightInd w:val="0"/>
        <w:jc w:val="both"/>
        <w:rPr>
          <w:rFonts w:ascii="Garamond" w:hAnsi="Garamond" w:cs="Book Antiqua"/>
          <w:sz w:val="22"/>
          <w:szCs w:val="22"/>
        </w:rPr>
      </w:pPr>
    </w:p>
    <w:p w14:paraId="742E0189" w14:textId="77777777" w:rsidR="00B004BA" w:rsidRDefault="00B004BA" w:rsidP="00B004BA">
      <w:pPr>
        <w:autoSpaceDE w:val="0"/>
        <w:autoSpaceDN w:val="0"/>
        <w:adjustRightInd w:val="0"/>
        <w:jc w:val="both"/>
        <w:rPr>
          <w:rFonts w:ascii="Garamond" w:hAnsi="Garamond" w:cs="Book Antiqua"/>
          <w:sz w:val="22"/>
          <w:szCs w:val="22"/>
        </w:rPr>
      </w:pPr>
    </w:p>
    <w:p w14:paraId="23FDD491" w14:textId="77777777" w:rsidR="00B004BA" w:rsidRPr="004B726A" w:rsidRDefault="00B004BA" w:rsidP="00B004BA">
      <w:pPr>
        <w:autoSpaceDE w:val="0"/>
        <w:autoSpaceDN w:val="0"/>
        <w:adjustRightInd w:val="0"/>
        <w:ind w:left="3690" w:firstLine="630"/>
        <w:jc w:val="both"/>
        <w:rPr>
          <w:rFonts w:ascii="Garamond" w:hAnsi="Garamond" w:cs="Book Antiqua"/>
          <w:sz w:val="22"/>
          <w:szCs w:val="22"/>
        </w:rPr>
      </w:pPr>
      <w:proofErr w:type="gramStart"/>
      <w:r w:rsidRPr="004B726A">
        <w:rPr>
          <w:rFonts w:ascii="Garamond" w:hAnsi="Garamond" w:cs="Book Antiqua"/>
          <w:sz w:val="22"/>
          <w:szCs w:val="22"/>
        </w:rPr>
        <w:t>{[</w:t>
      </w:r>
      <w:r w:rsidRPr="00A9472C">
        <w:rPr>
          <w:rFonts w:ascii="Garamond" w:hAnsi="Garamond" w:cs="Book Antiqua"/>
          <w:b/>
          <w:noProof/>
          <w:color w:val="41A151"/>
          <w:szCs w:val="24"/>
          <w:shd w:val="clear" w:color="auto" w:fill="C9F3CD"/>
        </w:rPr>
        <w:t>if</w:t>
      </w:r>
      <w:proofErr w:type="gramEnd"/>
      <w:r w:rsidRPr="00A9472C">
        <w:rPr>
          <w:rFonts w:ascii="Garamond" w:hAnsi="Garamond" w:cs="Book Antiqua"/>
          <w:noProof/>
          <w:color w:val="2157AD"/>
          <w:szCs w:val="24"/>
          <w:shd w:val="clear" w:color="auto" w:fill="C9F3CD"/>
        </w:rPr>
        <w:t xml:space="preserve"> </w:t>
      </w:r>
      <w:r w:rsidRPr="00A9472C">
        <w:rPr>
          <w:rFonts w:ascii="Garamond" w:hAnsi="Garamond"/>
          <w:noProof/>
          <w:color w:val="2157AD"/>
          <w:szCs w:val="24"/>
          <w:shd w:val="clear" w:color="auto" w:fill="C9F3CD"/>
        </w:rPr>
        <w:t>isTheusTF</w:t>
      </w:r>
      <w:r w:rsidRPr="00A9472C">
        <w:rPr>
          <w:rFonts w:ascii="Garamond" w:hAnsi="Garamond" w:cs="Book Antiqua"/>
          <w:noProof/>
          <w:color w:val="2157AD"/>
          <w:szCs w:val="24"/>
          <w:shd w:val="clear" w:color="auto" w:fill="C9F3CD"/>
        </w:rPr>
        <w:t xml:space="preserve"> &amp;&amp;</w:t>
      </w:r>
      <w:r>
        <w:rPr>
          <w:rFonts w:ascii="Garamond" w:hAnsi="Garamond" w:cs="Book Antiqua"/>
          <w:noProof/>
          <w:color w:val="2157AD"/>
          <w:sz w:val="22"/>
          <w:szCs w:val="22"/>
          <w:shd w:val="clear" w:color="auto" w:fill="C9F3CD"/>
        </w:rPr>
        <w:t xml:space="preserve"> </w:t>
      </w:r>
      <w:r w:rsidRPr="00217809">
        <w:rPr>
          <w:rFonts w:ascii="Garamond" w:hAnsi="Garamond" w:cs="Book Antiqua"/>
          <w:noProof/>
          <w:color w:val="2157AD"/>
          <w:sz w:val="22"/>
          <w:szCs w:val="22"/>
          <w:shd w:val="clear" w:color="auto" w:fill="C9F3CD"/>
        </w:rPr>
        <w:t>PoALetterSigner == "Graves</w:t>
      </w:r>
      <w:proofErr w:type="gramStart"/>
      <w:r w:rsidRPr="00217809">
        <w:rPr>
          <w:rFonts w:ascii="Garamond" w:hAnsi="Garamond" w:cs="Book Antiqua"/>
          <w:noProof/>
          <w:color w:val="2157AD"/>
          <w:sz w:val="22"/>
          <w:szCs w:val="22"/>
          <w:shd w:val="clear" w:color="auto" w:fill="C9F3CD"/>
        </w:rPr>
        <w:t>"</w:t>
      </w:r>
      <w:r w:rsidRPr="004B726A">
        <w:rPr>
          <w:rFonts w:ascii="Garamond" w:hAnsi="Garamond" w:cs="Book Antiqua"/>
          <w:sz w:val="22"/>
          <w:szCs w:val="22"/>
        </w:rPr>
        <w:t>]}</w:t>
      </w:r>
      <w:proofErr w:type="gramEnd"/>
    </w:p>
    <w:p w14:paraId="5BD07273" w14:textId="77777777" w:rsidR="00B004BA" w:rsidRDefault="00B004BA" w:rsidP="00B004BA">
      <w:pPr>
        <w:autoSpaceDE w:val="0"/>
        <w:autoSpaceDN w:val="0"/>
        <w:adjustRightInd w:val="0"/>
        <w:ind w:left="2970" w:firstLine="720"/>
        <w:jc w:val="both"/>
        <w:rPr>
          <w:rFonts w:ascii="Garamond" w:hAnsi="Garamond" w:cs="Book Antiqua"/>
          <w:sz w:val="22"/>
          <w:szCs w:val="22"/>
        </w:rPr>
      </w:pPr>
      <w:r>
        <w:rPr>
          <w:rFonts w:ascii="Garamond" w:hAnsi="Garamond" w:cs="Book Antiqua"/>
          <w:sz w:val="22"/>
          <w:szCs w:val="22"/>
        </w:rPr>
        <w:t>By:</w:t>
      </w:r>
      <w:r>
        <w:rPr>
          <w:rFonts w:ascii="Garamond" w:hAnsi="Garamond" w:cs="Book Antiqua"/>
          <w:sz w:val="22"/>
          <w:szCs w:val="22"/>
        </w:rPr>
        <w:tab/>
        <w:t>_______________________________________</w:t>
      </w:r>
    </w:p>
    <w:p w14:paraId="66C39352" w14:textId="77777777" w:rsidR="00B004BA" w:rsidRDefault="00B004BA" w:rsidP="00B004BA">
      <w:pPr>
        <w:spacing w:after="160"/>
        <w:ind w:left="4320"/>
        <w:rPr>
          <w:rFonts w:ascii="Garamond" w:hAnsi="Garamond"/>
          <w:sz w:val="22"/>
          <w:szCs w:val="22"/>
        </w:rPr>
      </w:pPr>
      <w:r>
        <w:rPr>
          <w:rFonts w:ascii="Garamond" w:hAnsi="Garamond"/>
          <w:sz w:val="22"/>
          <w:szCs w:val="22"/>
        </w:rPr>
        <w:t>{[</w:t>
      </w:r>
      <w:proofErr w:type="spellStart"/>
      <w:r w:rsidRPr="00217809">
        <w:rPr>
          <w:rFonts w:ascii="Garamond" w:hAnsi="Garamond"/>
          <w:noProof/>
          <w:color w:val="2157AD"/>
          <w:sz w:val="22"/>
          <w:szCs w:val="22"/>
          <w:shd w:val="clear" w:color="auto" w:fill="C9E1F3"/>
        </w:rPr>
        <w:t>PoALetterSigner.</w:t>
      </w:r>
      <w:proofErr w:type="gramStart"/>
      <w:r w:rsidRPr="00217809">
        <w:rPr>
          <w:rFonts w:ascii="Garamond" w:hAnsi="Garamond"/>
          <w:noProof/>
          <w:color w:val="2157AD"/>
          <w:sz w:val="22"/>
          <w:szCs w:val="22"/>
          <w:shd w:val="clear" w:color="auto" w:fill="C9E1F3"/>
        </w:rPr>
        <w:t>Description</w:t>
      </w:r>
      <w:proofErr w:type="spellEnd"/>
      <w:r>
        <w:rPr>
          <w:rFonts w:ascii="Garamond" w:hAnsi="Garamond"/>
          <w:sz w:val="22"/>
          <w:szCs w:val="22"/>
        </w:rPr>
        <w:t>]}</w:t>
      </w:r>
      <w:proofErr w:type="gramEnd"/>
    </w:p>
    <w:p w14:paraId="77F7A00E" w14:textId="77777777" w:rsidR="00B004BA" w:rsidRPr="004B726A" w:rsidRDefault="00B004BA" w:rsidP="00B004BA">
      <w:pPr>
        <w:autoSpaceDE w:val="0"/>
        <w:autoSpaceDN w:val="0"/>
        <w:adjustRightInd w:val="0"/>
        <w:ind w:left="3690" w:firstLine="630"/>
        <w:jc w:val="both"/>
        <w:rPr>
          <w:rFonts w:ascii="Garamond" w:hAnsi="Garamond" w:cs="Book Antiqua"/>
          <w:sz w:val="22"/>
          <w:szCs w:val="22"/>
        </w:rPr>
      </w:pPr>
      <w:r w:rsidRPr="004B726A">
        <w:rPr>
          <w:rFonts w:ascii="Garamond" w:hAnsi="Garamond" w:cs="Book Antiqua"/>
          <w:sz w:val="22"/>
          <w:szCs w:val="22"/>
        </w:rPr>
        <w:t>{[</w:t>
      </w:r>
      <w:r>
        <w:rPr>
          <w:rFonts w:ascii="Garamond" w:hAnsi="Garamond" w:cs="Book Antiqua"/>
          <w:b/>
          <w:noProof/>
          <w:color w:val="41A151"/>
          <w:szCs w:val="24"/>
          <w:shd w:val="clear" w:color="auto" w:fill="C9F3CD"/>
        </w:rPr>
        <w:t>elsei</w:t>
      </w:r>
      <w:r w:rsidRPr="00A9472C">
        <w:rPr>
          <w:rFonts w:ascii="Garamond" w:hAnsi="Garamond" w:cs="Book Antiqua"/>
          <w:b/>
          <w:noProof/>
          <w:color w:val="41A151"/>
          <w:szCs w:val="24"/>
          <w:shd w:val="clear" w:color="auto" w:fill="C9F3CD"/>
        </w:rPr>
        <w:t>f</w:t>
      </w:r>
      <w:r w:rsidRPr="00A9472C">
        <w:rPr>
          <w:rFonts w:ascii="Garamond" w:hAnsi="Garamond" w:cs="Book Antiqua"/>
          <w:noProof/>
          <w:color w:val="2157AD"/>
          <w:szCs w:val="24"/>
          <w:shd w:val="clear" w:color="auto" w:fill="C9F3CD"/>
        </w:rPr>
        <w:t xml:space="preserve"> </w:t>
      </w:r>
      <w:r w:rsidRPr="00A9472C">
        <w:rPr>
          <w:rFonts w:ascii="Garamond" w:hAnsi="Garamond"/>
          <w:noProof/>
          <w:color w:val="2157AD"/>
          <w:szCs w:val="24"/>
          <w:shd w:val="clear" w:color="auto" w:fill="C9F3CD"/>
        </w:rPr>
        <w:t>isTheusTF</w:t>
      </w:r>
      <w:r w:rsidRPr="00A9472C">
        <w:rPr>
          <w:rFonts w:ascii="Garamond" w:hAnsi="Garamond" w:cs="Book Antiqua"/>
          <w:noProof/>
          <w:color w:val="2157AD"/>
          <w:szCs w:val="24"/>
          <w:shd w:val="clear" w:color="auto" w:fill="C9F3CD"/>
        </w:rPr>
        <w:t xml:space="preserve"> &amp;&amp;</w:t>
      </w:r>
      <w:r>
        <w:rPr>
          <w:rFonts w:ascii="Garamond" w:hAnsi="Garamond" w:cs="Book Antiqua"/>
          <w:noProof/>
          <w:color w:val="2157AD"/>
          <w:sz w:val="22"/>
          <w:szCs w:val="22"/>
          <w:shd w:val="clear" w:color="auto" w:fill="C9F3CD"/>
        </w:rPr>
        <w:t xml:space="preserve"> </w:t>
      </w:r>
      <w:r w:rsidRPr="00217809">
        <w:rPr>
          <w:rFonts w:ascii="Garamond" w:hAnsi="Garamond" w:cs="Book Antiqua"/>
          <w:noProof/>
          <w:color w:val="2157AD"/>
          <w:sz w:val="22"/>
          <w:szCs w:val="22"/>
          <w:shd w:val="clear" w:color="auto" w:fill="C9F3CD"/>
        </w:rPr>
        <w:t xml:space="preserve">PoALetterSigner </w:t>
      </w:r>
      <w:r>
        <w:rPr>
          <w:rFonts w:ascii="Garamond" w:hAnsi="Garamond" w:cs="Book Antiqua"/>
          <w:noProof/>
          <w:color w:val="2157AD"/>
          <w:sz w:val="22"/>
          <w:szCs w:val="22"/>
          <w:shd w:val="clear" w:color="auto" w:fill="C9F3CD"/>
        </w:rPr>
        <w:t>!</w:t>
      </w:r>
      <w:r w:rsidRPr="00217809">
        <w:rPr>
          <w:rFonts w:ascii="Garamond" w:hAnsi="Garamond" w:cs="Book Antiqua"/>
          <w:noProof/>
          <w:color w:val="2157AD"/>
          <w:sz w:val="22"/>
          <w:szCs w:val="22"/>
          <w:shd w:val="clear" w:color="auto" w:fill="C9F3CD"/>
        </w:rPr>
        <w:t>= "Graves</w:t>
      </w:r>
      <w:proofErr w:type="gramStart"/>
      <w:r w:rsidRPr="00217809">
        <w:rPr>
          <w:rFonts w:ascii="Garamond" w:hAnsi="Garamond" w:cs="Book Antiqua"/>
          <w:noProof/>
          <w:color w:val="2157AD"/>
          <w:sz w:val="22"/>
          <w:szCs w:val="22"/>
          <w:shd w:val="clear" w:color="auto" w:fill="C9F3CD"/>
        </w:rPr>
        <w:t>"</w:t>
      </w:r>
      <w:r w:rsidRPr="004B726A">
        <w:rPr>
          <w:rFonts w:ascii="Garamond" w:hAnsi="Garamond" w:cs="Book Antiqua"/>
          <w:sz w:val="22"/>
          <w:szCs w:val="22"/>
        </w:rPr>
        <w:t>]}</w:t>
      </w:r>
      <w:proofErr w:type="gramEnd"/>
    </w:p>
    <w:p w14:paraId="71C42F2C" w14:textId="77777777" w:rsidR="00B004BA" w:rsidRDefault="00B004BA" w:rsidP="00B004BA">
      <w:pPr>
        <w:autoSpaceDE w:val="0"/>
        <w:autoSpaceDN w:val="0"/>
        <w:adjustRightInd w:val="0"/>
        <w:ind w:left="2970" w:firstLine="720"/>
        <w:jc w:val="both"/>
        <w:rPr>
          <w:rFonts w:ascii="Garamond" w:hAnsi="Garamond" w:cs="Book Antiqua"/>
          <w:sz w:val="22"/>
          <w:szCs w:val="22"/>
        </w:rPr>
      </w:pPr>
      <w:r>
        <w:rPr>
          <w:rFonts w:ascii="Garamond" w:hAnsi="Garamond" w:cs="Book Antiqua"/>
          <w:sz w:val="22"/>
          <w:szCs w:val="22"/>
        </w:rPr>
        <w:t>By:</w:t>
      </w:r>
      <w:r>
        <w:rPr>
          <w:rFonts w:ascii="Garamond" w:hAnsi="Garamond" w:cs="Book Antiqua"/>
          <w:sz w:val="22"/>
          <w:szCs w:val="22"/>
        </w:rPr>
        <w:tab/>
        <w:t>_______________________________________</w:t>
      </w:r>
    </w:p>
    <w:p w14:paraId="0E528F04" w14:textId="77777777" w:rsidR="00B004BA" w:rsidRDefault="00B004BA" w:rsidP="00B004BA">
      <w:pPr>
        <w:spacing w:after="160"/>
        <w:ind w:left="4320"/>
        <w:rPr>
          <w:rFonts w:ascii="Garamond" w:hAnsi="Garamond"/>
          <w:sz w:val="22"/>
          <w:szCs w:val="22"/>
        </w:rPr>
      </w:pPr>
      <w:r>
        <w:rPr>
          <w:rFonts w:ascii="Garamond" w:hAnsi="Garamond"/>
          <w:sz w:val="22"/>
          <w:szCs w:val="22"/>
        </w:rPr>
        <w:t>{[</w:t>
      </w:r>
      <w:proofErr w:type="spellStart"/>
      <w:r w:rsidRPr="00217809">
        <w:rPr>
          <w:rFonts w:ascii="Garamond" w:hAnsi="Garamond"/>
          <w:noProof/>
          <w:color w:val="2157AD"/>
          <w:sz w:val="22"/>
          <w:szCs w:val="22"/>
          <w:shd w:val="clear" w:color="auto" w:fill="C9E1F3"/>
        </w:rPr>
        <w:t>PoALetterSigner.</w:t>
      </w:r>
      <w:proofErr w:type="gramStart"/>
      <w:r w:rsidRPr="00217809">
        <w:rPr>
          <w:rFonts w:ascii="Garamond" w:hAnsi="Garamond"/>
          <w:noProof/>
          <w:color w:val="2157AD"/>
          <w:sz w:val="22"/>
          <w:szCs w:val="22"/>
          <w:shd w:val="clear" w:color="auto" w:fill="C9E1F3"/>
        </w:rPr>
        <w:t>Description</w:t>
      </w:r>
      <w:proofErr w:type="spellEnd"/>
      <w:r>
        <w:rPr>
          <w:rFonts w:ascii="Garamond" w:hAnsi="Garamond"/>
          <w:sz w:val="22"/>
          <w:szCs w:val="22"/>
        </w:rPr>
        <w:t>]}</w:t>
      </w:r>
      <w:proofErr w:type="gramEnd"/>
    </w:p>
    <w:p w14:paraId="104552D0" w14:textId="77777777" w:rsidR="00B004BA" w:rsidRDefault="00B004BA" w:rsidP="00B004BA">
      <w:pPr>
        <w:spacing w:after="160"/>
        <w:ind w:left="3600" w:firstLine="720"/>
        <w:rPr>
          <w:rFonts w:ascii="Garamond" w:hAnsi="Garamond"/>
          <w:sz w:val="22"/>
          <w:szCs w:val="22"/>
        </w:rPr>
      </w:pPr>
      <w:r w:rsidRPr="004B726A">
        <w:rPr>
          <w:rFonts w:ascii="Garamond" w:hAnsi="Garamond" w:cs="Book Antiqua"/>
          <w:sz w:val="22"/>
          <w:szCs w:val="22"/>
        </w:rPr>
        <w:t>{[</w:t>
      </w:r>
      <w:r>
        <w:rPr>
          <w:rFonts w:ascii="Garamond" w:hAnsi="Garamond" w:cs="Book Antiqua"/>
          <w:b/>
          <w:noProof/>
          <w:color w:val="41A151"/>
          <w:szCs w:val="24"/>
          <w:shd w:val="clear" w:color="auto" w:fill="C9F3CD"/>
        </w:rPr>
        <w:t>else</w:t>
      </w:r>
      <w:r w:rsidRPr="004B726A">
        <w:rPr>
          <w:rFonts w:ascii="Garamond" w:hAnsi="Garamond" w:cs="Book Antiqua"/>
          <w:sz w:val="22"/>
          <w:szCs w:val="22"/>
        </w:rPr>
        <w:t>]}</w:t>
      </w:r>
    </w:p>
    <w:p w14:paraId="4E86BE8B" w14:textId="77777777" w:rsidR="00B004BA" w:rsidRDefault="00B004BA" w:rsidP="00B004BA">
      <w:pPr>
        <w:autoSpaceDE w:val="0"/>
        <w:autoSpaceDN w:val="0"/>
        <w:adjustRightInd w:val="0"/>
        <w:jc w:val="both"/>
        <w:rPr>
          <w:rFonts w:ascii="Garamond" w:hAnsi="Garamond" w:cs="Book Antiqua"/>
          <w:sz w:val="22"/>
          <w:szCs w:val="22"/>
        </w:rPr>
      </w:pPr>
      <w:r>
        <w:rPr>
          <w:rFonts w:ascii="Garamond" w:hAnsi="Garamond" w:cs="Book Antiqua"/>
          <w:sz w:val="22"/>
          <w:szCs w:val="22"/>
        </w:rPr>
        <w:tab/>
      </w:r>
      <w:r>
        <w:rPr>
          <w:rFonts w:ascii="Garamond" w:hAnsi="Garamond" w:cs="Book Antiqua"/>
          <w:sz w:val="22"/>
          <w:szCs w:val="22"/>
        </w:rPr>
        <w:tab/>
      </w:r>
      <w:r>
        <w:rPr>
          <w:rFonts w:ascii="Garamond" w:hAnsi="Garamond" w:cs="Book Antiqua"/>
          <w:sz w:val="22"/>
          <w:szCs w:val="22"/>
        </w:rPr>
        <w:tab/>
      </w:r>
      <w:r>
        <w:rPr>
          <w:rFonts w:ascii="Garamond" w:hAnsi="Garamond" w:cs="Book Antiqua"/>
          <w:sz w:val="22"/>
          <w:szCs w:val="22"/>
        </w:rPr>
        <w:tab/>
      </w:r>
      <w:r>
        <w:rPr>
          <w:rFonts w:ascii="Garamond" w:hAnsi="Garamond" w:cs="Book Antiqua"/>
          <w:sz w:val="22"/>
          <w:szCs w:val="22"/>
        </w:rPr>
        <w:tab/>
        <w:t>By:</w:t>
      </w:r>
      <w:r>
        <w:rPr>
          <w:rFonts w:ascii="Garamond" w:hAnsi="Garamond" w:cs="Book Antiqua"/>
          <w:sz w:val="22"/>
          <w:szCs w:val="22"/>
        </w:rPr>
        <w:tab/>
        <w:t>_______________________________________</w:t>
      </w:r>
    </w:p>
    <w:p w14:paraId="2248B131" w14:textId="77777777" w:rsidR="00B004BA" w:rsidRDefault="00B004BA" w:rsidP="00B004BA">
      <w:pPr>
        <w:spacing w:after="160"/>
        <w:ind w:left="4320"/>
        <w:rPr>
          <w:rFonts w:ascii="Garamond" w:hAnsi="Garamond"/>
          <w:sz w:val="22"/>
          <w:szCs w:val="22"/>
        </w:rPr>
      </w:pPr>
      <w:r>
        <w:rPr>
          <w:rFonts w:ascii="Garamond" w:hAnsi="Garamond"/>
          <w:sz w:val="22"/>
          <w:szCs w:val="22"/>
        </w:rPr>
        <w:t>{[</w:t>
      </w:r>
      <w:proofErr w:type="spellStart"/>
      <w:r w:rsidRPr="009B52F4">
        <w:rPr>
          <w:rFonts w:ascii="Garamond" w:hAnsi="Garamond"/>
          <w:noProof/>
          <w:color w:val="2157AD"/>
          <w:sz w:val="22"/>
          <w:szCs w:val="22"/>
          <w:shd w:val="clear" w:color="auto" w:fill="C9E1F3"/>
        </w:rPr>
        <w:t>PoALetterAttorney.</w:t>
      </w:r>
      <w:proofErr w:type="gramStart"/>
      <w:r w:rsidRPr="009B52F4">
        <w:rPr>
          <w:rFonts w:ascii="Garamond" w:hAnsi="Garamond"/>
          <w:noProof/>
          <w:color w:val="2157AD"/>
          <w:sz w:val="22"/>
          <w:szCs w:val="22"/>
          <w:shd w:val="clear" w:color="auto" w:fill="C9E1F3"/>
        </w:rPr>
        <w:t>FullName</w:t>
      </w:r>
      <w:proofErr w:type="spellEnd"/>
      <w:r>
        <w:rPr>
          <w:rFonts w:ascii="Garamond" w:hAnsi="Garamond"/>
          <w:sz w:val="22"/>
          <w:szCs w:val="22"/>
        </w:rPr>
        <w:t>]}</w:t>
      </w:r>
      <w:proofErr w:type="gramEnd"/>
    </w:p>
    <w:p w14:paraId="59C25E58" w14:textId="77777777" w:rsidR="00B004BA" w:rsidRDefault="00B004BA" w:rsidP="00B004BA">
      <w:pPr>
        <w:spacing w:after="160"/>
        <w:ind w:left="3600" w:firstLine="720"/>
        <w:rPr>
          <w:rFonts w:ascii="Garamond" w:hAnsi="Garamond"/>
          <w:sz w:val="22"/>
          <w:szCs w:val="22"/>
        </w:rPr>
      </w:pPr>
      <w:r w:rsidRPr="004B726A">
        <w:rPr>
          <w:rFonts w:ascii="Garamond" w:hAnsi="Garamond" w:cs="Book Antiqua"/>
          <w:sz w:val="22"/>
          <w:szCs w:val="22"/>
        </w:rPr>
        <w:t>{[</w:t>
      </w:r>
      <w:r>
        <w:rPr>
          <w:rFonts w:ascii="Garamond" w:hAnsi="Garamond" w:cs="Book Antiqua"/>
          <w:b/>
          <w:noProof/>
          <w:color w:val="41A151"/>
          <w:szCs w:val="24"/>
          <w:shd w:val="clear" w:color="auto" w:fill="C9F3CD"/>
        </w:rPr>
        <w:t>endif</w:t>
      </w:r>
      <w:r w:rsidRPr="004B726A">
        <w:rPr>
          <w:rFonts w:ascii="Garamond" w:hAnsi="Garamond" w:cs="Book Antiqua"/>
          <w:sz w:val="22"/>
          <w:szCs w:val="22"/>
        </w:rPr>
        <w:t>]}</w:t>
      </w:r>
    </w:p>
    <w:p w14:paraId="0781D7C4" w14:textId="10AA42FE" w:rsidR="00EF1F78" w:rsidRDefault="00EF1F78" w:rsidP="00B004BA">
      <w:pPr>
        <w:autoSpaceDE w:val="0"/>
        <w:autoSpaceDN w:val="0"/>
        <w:adjustRightInd w:val="0"/>
        <w:jc w:val="both"/>
        <w:rPr>
          <w:rFonts w:ascii="Garamond" w:hAnsi="Garamond"/>
          <w:sz w:val="22"/>
          <w:szCs w:val="22"/>
        </w:rPr>
      </w:pPr>
    </w:p>
    <w:sectPr w:rsidR="00EF1F78">
      <w:headerReference w:type="even" r:id="rId9"/>
      <w:headerReference w:type="default" r:id="rId10"/>
      <w:footerReference w:type="even" r:id="rId11"/>
      <w:footerReference w:type="default" r:id="rId12"/>
      <w:type w:val="continuous"/>
      <w:pgSz w:w="12240" w:h="15840"/>
      <w:pgMar w:top="270" w:right="720" w:bottom="1890" w:left="720" w:header="720" w:footer="15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3987C" w14:textId="77777777" w:rsidR="008C6F71" w:rsidRDefault="008C6F71">
      <w:r>
        <w:separator/>
      </w:r>
    </w:p>
  </w:endnote>
  <w:endnote w:type="continuationSeparator" w:id="0">
    <w:p w14:paraId="27683F18" w14:textId="77777777" w:rsidR="008C6F71" w:rsidRDefault="008C6F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6EDDC" w14:textId="77777777" w:rsidR="00A01707" w:rsidRDefault="00A01707">
    <w:pPr>
      <w:widowControl w:val="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E3554" w14:textId="77777777" w:rsidR="00A01707" w:rsidRDefault="00A01707">
    <w:pPr>
      <w:widowControl w:val="0"/>
      <w:spacing w:line="0" w:lineRule="atLea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40B1C" w14:textId="77777777" w:rsidR="008C6F71" w:rsidRDefault="008C6F71">
      <w:r>
        <w:separator/>
      </w:r>
    </w:p>
  </w:footnote>
  <w:footnote w:type="continuationSeparator" w:id="0">
    <w:p w14:paraId="7E0F8F66" w14:textId="77777777" w:rsidR="008C6F71" w:rsidRDefault="008C6F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B269" w14:textId="77777777" w:rsidR="00A01707" w:rsidRDefault="00A01707">
    <w:pPr>
      <w:widowControl w:val="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F5D9D" w14:textId="22CCA5E3" w:rsidR="00A01707" w:rsidRDefault="00EF1F78">
    <w:pPr>
      <w:pStyle w:val="Header"/>
      <w:rPr>
        <w:rFonts w:ascii="Garamond" w:hAnsi="Garamond"/>
        <w:sz w:val="22"/>
        <w:szCs w:val="22"/>
      </w:rPr>
    </w:pPr>
    <w:r w:rsidRPr="00EF1F78">
      <w:rPr>
        <w:rFonts w:ascii="Garamond" w:hAnsi="Garamond"/>
        <w:sz w:val="22"/>
        <w:szCs w:val="22"/>
      </w:rPr>
      <w:t>{[</w:t>
    </w:r>
    <w:proofErr w:type="spellStart"/>
    <w:r w:rsidRPr="009963C7">
      <w:rPr>
        <w:rFonts w:ascii="Garamond" w:hAnsi="Garamond"/>
        <w:noProof/>
        <w:color w:val="2157AD"/>
        <w:sz w:val="22"/>
        <w:szCs w:val="22"/>
        <w:shd w:val="clear" w:color="auto" w:fill="C9E1F3"/>
      </w:rPr>
      <w:t>LetterDear</w:t>
    </w:r>
    <w:proofErr w:type="spellEnd"/>
    <w:r w:rsidRPr="00EF1F78">
      <w:rPr>
        <w:rFonts w:ascii="Garamond" w:hAnsi="Garamond"/>
        <w:sz w:val="22"/>
        <w:szCs w:val="22"/>
      </w:rPr>
      <w:t>]}</w:t>
    </w:r>
  </w:p>
  <w:p w14:paraId="64CB3D5E" w14:textId="7DDEFE27" w:rsidR="00A01707" w:rsidRDefault="00D609F4">
    <w:pPr>
      <w:pStyle w:val="Header"/>
      <w:rPr>
        <w:rFonts w:ascii="Garamond" w:hAnsi="Garamond"/>
        <w:sz w:val="22"/>
        <w:szCs w:val="22"/>
      </w:rPr>
    </w:pPr>
    <w:r>
      <w:rPr>
        <w:rFonts w:ascii="Garamond" w:hAnsi="Garamond"/>
        <w:sz w:val="22"/>
        <w:szCs w:val="22"/>
      </w:rPr>
      <w:fldChar w:fldCharType="begin"/>
    </w:r>
    <w:r>
      <w:rPr>
        <w:rFonts w:ascii="Garamond" w:hAnsi="Garamond"/>
        <w:sz w:val="22"/>
        <w:szCs w:val="22"/>
      </w:rPr>
      <w:instrText xml:space="preserve"> DATE  \@ "MMMM d, yyyy"  \* MERGEFORMAT </w:instrText>
    </w:r>
    <w:r>
      <w:rPr>
        <w:rFonts w:ascii="Garamond" w:hAnsi="Garamond"/>
        <w:sz w:val="22"/>
        <w:szCs w:val="22"/>
      </w:rPr>
      <w:fldChar w:fldCharType="separate"/>
    </w:r>
    <w:r w:rsidR="00E06D11">
      <w:rPr>
        <w:rFonts w:ascii="Garamond" w:hAnsi="Garamond"/>
        <w:noProof/>
        <w:sz w:val="22"/>
        <w:szCs w:val="22"/>
      </w:rPr>
      <w:t>January 15, 2026</w:t>
    </w:r>
    <w:r>
      <w:rPr>
        <w:rFonts w:ascii="Garamond" w:hAnsi="Garamond"/>
        <w:sz w:val="22"/>
        <w:szCs w:val="22"/>
      </w:rPr>
      <w:fldChar w:fldCharType="end"/>
    </w:r>
  </w:p>
  <w:p w14:paraId="2F38E35F" w14:textId="3A7C18C7" w:rsidR="00A01707" w:rsidRDefault="00D609F4">
    <w:pPr>
      <w:pStyle w:val="Header"/>
      <w:rPr>
        <w:rFonts w:ascii="Garamond" w:hAnsi="Garamond"/>
        <w:sz w:val="22"/>
        <w:szCs w:val="22"/>
      </w:rPr>
    </w:pPr>
    <w:r>
      <w:rPr>
        <w:rFonts w:ascii="Garamond" w:hAnsi="Garamond"/>
        <w:sz w:val="22"/>
        <w:szCs w:val="22"/>
      </w:rPr>
      <w:t xml:space="preserve">Page </w:t>
    </w:r>
    <w:r>
      <w:rPr>
        <w:rFonts w:ascii="Garamond" w:hAnsi="Garamond"/>
        <w:sz w:val="22"/>
        <w:szCs w:val="22"/>
      </w:rPr>
      <w:fldChar w:fldCharType="begin"/>
    </w:r>
    <w:r>
      <w:rPr>
        <w:rFonts w:ascii="Garamond" w:hAnsi="Garamond"/>
        <w:sz w:val="22"/>
        <w:szCs w:val="22"/>
      </w:rPr>
      <w:instrText xml:space="preserve"> PAGE   \* MERGEFORMAT </w:instrText>
    </w:r>
    <w:r>
      <w:rPr>
        <w:rFonts w:ascii="Garamond" w:hAnsi="Garamond"/>
        <w:sz w:val="22"/>
        <w:szCs w:val="22"/>
      </w:rPr>
      <w:fldChar w:fldCharType="separate"/>
    </w:r>
    <w:r>
      <w:rPr>
        <w:rFonts w:ascii="Garamond" w:hAnsi="Garamond"/>
        <w:sz w:val="22"/>
        <w:szCs w:val="22"/>
      </w:rPr>
      <w:t>2</w:t>
    </w:r>
    <w:r>
      <w:rPr>
        <w:rFonts w:ascii="Garamond" w:hAnsi="Garamond"/>
        <w:sz w:val="22"/>
        <w:szCs w:val="22"/>
      </w:rPr>
      <w:fldChar w:fldCharType="end"/>
    </w:r>
  </w:p>
  <w:p w14:paraId="65015AB5" w14:textId="77777777" w:rsidR="00A01707" w:rsidRDefault="00A01707">
    <w:pPr>
      <w:widowControl w:val="0"/>
      <w:rPr>
        <w:rFonts w:ascii="Garamond" w:hAnsi="Garamond" w:cs="Ari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C23AD"/>
    <w:multiLevelType w:val="multilevel"/>
    <w:tmpl w:val="A374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857536"/>
    <w:multiLevelType w:val="hybridMultilevel"/>
    <w:tmpl w:val="38603A22"/>
    <w:lvl w:ilvl="0" w:tplc="DA9E619C">
      <w:start w:val="10"/>
      <w:numFmt w:val="bullet"/>
      <w:lvlText w:val=""/>
      <w:lvlJc w:val="left"/>
      <w:pPr>
        <w:ind w:left="1080" w:hanging="360"/>
      </w:pPr>
      <w:rPr>
        <w:rFonts w:ascii="Symbol" w:eastAsia="Times New Roman" w:hAnsi="Symbol" w:cs="Book Antiqu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2E40D25"/>
    <w:multiLevelType w:val="hybridMultilevel"/>
    <w:tmpl w:val="536CA5B8"/>
    <w:lvl w:ilvl="0" w:tplc="A0323C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8AA5689"/>
    <w:multiLevelType w:val="hybridMultilevel"/>
    <w:tmpl w:val="C64E3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563A36"/>
    <w:multiLevelType w:val="hybridMultilevel"/>
    <w:tmpl w:val="A0823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DA4EBC"/>
    <w:multiLevelType w:val="hybridMultilevel"/>
    <w:tmpl w:val="7AD0E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CD07C1"/>
    <w:multiLevelType w:val="hybridMultilevel"/>
    <w:tmpl w:val="F7C609C2"/>
    <w:lvl w:ilvl="0" w:tplc="71601488">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684026EE"/>
    <w:multiLevelType w:val="hybridMultilevel"/>
    <w:tmpl w:val="82B4A438"/>
    <w:lvl w:ilvl="0" w:tplc="05001AC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C4F42BD"/>
    <w:multiLevelType w:val="hybridMultilevel"/>
    <w:tmpl w:val="E252214A"/>
    <w:lvl w:ilvl="0" w:tplc="0FFC9C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27800228">
    <w:abstractNumId w:val="8"/>
  </w:num>
  <w:num w:numId="2" w16cid:durableId="1232082585">
    <w:abstractNumId w:val="2"/>
  </w:num>
  <w:num w:numId="3" w16cid:durableId="713696545">
    <w:abstractNumId w:val="3"/>
  </w:num>
  <w:num w:numId="4" w16cid:durableId="1008095860">
    <w:abstractNumId w:val="1"/>
  </w:num>
  <w:num w:numId="5" w16cid:durableId="496264003">
    <w:abstractNumId w:val="6"/>
  </w:num>
  <w:num w:numId="6" w16cid:durableId="596015931">
    <w:abstractNumId w:val="5"/>
  </w:num>
  <w:num w:numId="7" w16cid:durableId="1782339042">
    <w:abstractNumId w:val="7"/>
  </w:num>
  <w:num w:numId="8" w16cid:durableId="1909923506">
    <w:abstractNumId w:val="0"/>
  </w:num>
  <w:num w:numId="9" w16cid:durableId="16585362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style="mso-position-vertical-relative:margin" fillcolor="white" stroke="f">
      <v:fill color="white"/>
      <v:stroke on="f"/>
      <v:textbox inset="6pt,6pt,,6pt"/>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707"/>
    <w:rsid w:val="000017E6"/>
    <w:rsid w:val="00044607"/>
    <w:rsid w:val="000557F2"/>
    <w:rsid w:val="000663D3"/>
    <w:rsid w:val="0009405B"/>
    <w:rsid w:val="00133F2F"/>
    <w:rsid w:val="001C0AC9"/>
    <w:rsid w:val="001E63E0"/>
    <w:rsid w:val="00227E3F"/>
    <w:rsid w:val="00231CAE"/>
    <w:rsid w:val="00253EF3"/>
    <w:rsid w:val="00270460"/>
    <w:rsid w:val="00280D74"/>
    <w:rsid w:val="00287BC0"/>
    <w:rsid w:val="002926A2"/>
    <w:rsid w:val="00296356"/>
    <w:rsid w:val="002A11D7"/>
    <w:rsid w:val="002A6108"/>
    <w:rsid w:val="002B0D7B"/>
    <w:rsid w:val="002D3B4D"/>
    <w:rsid w:val="00364B84"/>
    <w:rsid w:val="00393F8D"/>
    <w:rsid w:val="003D3376"/>
    <w:rsid w:val="00400AD9"/>
    <w:rsid w:val="004037E6"/>
    <w:rsid w:val="00431FCD"/>
    <w:rsid w:val="0045253E"/>
    <w:rsid w:val="00455007"/>
    <w:rsid w:val="004A0AA3"/>
    <w:rsid w:val="004A529F"/>
    <w:rsid w:val="005008D1"/>
    <w:rsid w:val="00520422"/>
    <w:rsid w:val="005311D9"/>
    <w:rsid w:val="00552A81"/>
    <w:rsid w:val="00556C70"/>
    <w:rsid w:val="00566F2A"/>
    <w:rsid w:val="005C2FEB"/>
    <w:rsid w:val="006001CC"/>
    <w:rsid w:val="00663BFF"/>
    <w:rsid w:val="006B2C1A"/>
    <w:rsid w:val="00736E38"/>
    <w:rsid w:val="00771CE5"/>
    <w:rsid w:val="007820C1"/>
    <w:rsid w:val="007A60E7"/>
    <w:rsid w:val="007B2ADD"/>
    <w:rsid w:val="00820B62"/>
    <w:rsid w:val="008354D3"/>
    <w:rsid w:val="00836137"/>
    <w:rsid w:val="00843846"/>
    <w:rsid w:val="00845C27"/>
    <w:rsid w:val="008C6F71"/>
    <w:rsid w:val="008D021A"/>
    <w:rsid w:val="00925F33"/>
    <w:rsid w:val="00934D79"/>
    <w:rsid w:val="00946E7C"/>
    <w:rsid w:val="0096224C"/>
    <w:rsid w:val="009648A3"/>
    <w:rsid w:val="009963C7"/>
    <w:rsid w:val="009B1C87"/>
    <w:rsid w:val="009C7A3A"/>
    <w:rsid w:val="00A01707"/>
    <w:rsid w:val="00A05F7D"/>
    <w:rsid w:val="00A7155F"/>
    <w:rsid w:val="00AB0379"/>
    <w:rsid w:val="00AE162F"/>
    <w:rsid w:val="00B004BA"/>
    <w:rsid w:val="00B901C4"/>
    <w:rsid w:val="00BB2112"/>
    <w:rsid w:val="00BB41C9"/>
    <w:rsid w:val="00BC10DA"/>
    <w:rsid w:val="00BC321D"/>
    <w:rsid w:val="00BF658C"/>
    <w:rsid w:val="00C23487"/>
    <w:rsid w:val="00C264D6"/>
    <w:rsid w:val="00C27DB2"/>
    <w:rsid w:val="00C33F1C"/>
    <w:rsid w:val="00C45AFA"/>
    <w:rsid w:val="00C56C9A"/>
    <w:rsid w:val="00C60D12"/>
    <w:rsid w:val="00C7526A"/>
    <w:rsid w:val="00C92AB2"/>
    <w:rsid w:val="00CC10B1"/>
    <w:rsid w:val="00CC3ACE"/>
    <w:rsid w:val="00CE24C0"/>
    <w:rsid w:val="00D475DC"/>
    <w:rsid w:val="00D609F4"/>
    <w:rsid w:val="00DA7753"/>
    <w:rsid w:val="00DE2D71"/>
    <w:rsid w:val="00DF1102"/>
    <w:rsid w:val="00E06D11"/>
    <w:rsid w:val="00E2049F"/>
    <w:rsid w:val="00E4223B"/>
    <w:rsid w:val="00E512C7"/>
    <w:rsid w:val="00E67F26"/>
    <w:rsid w:val="00EA6939"/>
    <w:rsid w:val="00EE1B90"/>
    <w:rsid w:val="00EF1F78"/>
    <w:rsid w:val="00F03AFF"/>
    <w:rsid w:val="00F23FC8"/>
    <w:rsid w:val="00F371C9"/>
    <w:rsid w:val="00F8348B"/>
    <w:rsid w:val="00FB57C8"/>
    <w:rsid w:val="00FF2404"/>
    <w:rsid w:val="00FF2D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margin" fillcolor="white" stroke="f">
      <v:fill color="white"/>
      <v:stroke on="f"/>
      <v:textbox inset="6pt,6pt,,6pt"/>
    </o:shapedefaults>
    <o:shapelayout v:ext="edit">
      <o:idmap v:ext="edit" data="2"/>
    </o:shapelayout>
  </w:shapeDefaults>
  <w:decimalSymbol w:val="."/>
  <w:listSeparator w:val=","/>
  <w14:docId w14:val="3027E3C8"/>
  <w15:chartTrackingRefBased/>
  <w15:docId w15:val="{D7C48127-15F0-D145-8A05-2F7D23615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styleId="Hyperlink">
    <w:name w:val="Hyperlink"/>
    <w:rPr>
      <w:color w:val="0000FF"/>
      <w:u w:val="single"/>
    </w:rPr>
  </w:style>
  <w:style w:type="paragraph" w:styleId="BalloonText">
    <w:name w:val="Balloon Text"/>
    <w:basedOn w:val="Normal"/>
    <w:link w:val="BalloonTextChar"/>
    <w:rPr>
      <w:rFonts w:ascii="Segoe UI" w:hAnsi="Segoe UI" w:cs="Segoe UI"/>
      <w:sz w:val="18"/>
      <w:szCs w:val="18"/>
    </w:rPr>
  </w:style>
  <w:style w:type="character" w:customStyle="1" w:styleId="BalloonTextChar">
    <w:name w:val="Balloon Text Char"/>
    <w:link w:val="BalloonText"/>
    <w:rPr>
      <w:rFonts w:ascii="Segoe UI" w:hAnsi="Segoe UI" w:cs="Segoe UI"/>
      <w:sz w:val="18"/>
      <w:szCs w:val="18"/>
    </w:rPr>
  </w:style>
  <w:style w:type="character" w:customStyle="1" w:styleId="HeaderChar">
    <w:name w:val="Header Char"/>
    <w:link w:val="Header"/>
    <w:uiPriority w:val="99"/>
    <w:rPr>
      <w:sz w:val="24"/>
    </w:rPr>
  </w:style>
  <w:style w:type="paragraph" w:styleId="ListParagraph">
    <w:name w:val="List Paragraph"/>
    <w:basedOn w:val="Normal"/>
    <w:uiPriority w:val="34"/>
    <w:qFormat/>
    <w:pPr>
      <w:spacing w:after="160" w:line="259" w:lineRule="auto"/>
      <w:ind w:left="720"/>
      <w:contextualSpacing/>
    </w:pPr>
    <w:rPr>
      <w:rFonts w:ascii="Calibri" w:eastAsia="Calibri" w:hAnsi="Calibri"/>
      <w:sz w:val="22"/>
      <w:szCs w:val="22"/>
    </w:rPr>
  </w:style>
  <w:style w:type="character" w:styleId="UnresolvedMention">
    <w:name w:val="Unresolved Mention"/>
    <w:basedOn w:val="DefaultParagraphFont"/>
    <w:uiPriority w:val="99"/>
    <w:semiHidden/>
    <w:unhideWhenUsed/>
    <w:rPr>
      <w:color w:val="605E5C"/>
      <w:shd w:val="clear" w:color="auto" w:fill="E1DFDD"/>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style>
  <w:style w:type="character" w:styleId="Strong">
    <w:name w:val="Strong"/>
    <w:basedOn w:val="DefaultParagraphFont"/>
    <w:uiPriority w:val="22"/>
    <w:qFormat/>
    <w:rsid w:val="00820B62"/>
    <w:rPr>
      <w:b/>
      <w:bCs/>
    </w:rPr>
  </w:style>
  <w:style w:type="paragraph" w:styleId="NormalWeb">
    <w:name w:val="Normal (Web)"/>
    <w:basedOn w:val="Normal"/>
    <w:uiPriority w:val="99"/>
    <w:unhideWhenUsed/>
    <w:rsid w:val="00820B62"/>
    <w:pPr>
      <w:spacing w:before="100" w:beforeAutospacing="1" w:after="100" w:afterAutospacing="1"/>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672451">
      <w:bodyDiv w:val="1"/>
      <w:marLeft w:val="0"/>
      <w:marRight w:val="0"/>
      <w:marTop w:val="0"/>
      <w:marBottom w:val="0"/>
      <w:divBdr>
        <w:top w:val="none" w:sz="0" w:space="0" w:color="auto"/>
        <w:left w:val="none" w:sz="0" w:space="0" w:color="auto"/>
        <w:bottom w:val="none" w:sz="0" w:space="0" w:color="auto"/>
        <w:right w:val="none" w:sz="0" w:space="0" w:color="auto"/>
      </w:divBdr>
    </w:div>
    <w:div w:id="1411734640">
      <w:bodyDiv w:val="1"/>
      <w:marLeft w:val="0"/>
      <w:marRight w:val="0"/>
      <w:marTop w:val="0"/>
      <w:marBottom w:val="0"/>
      <w:divBdr>
        <w:top w:val="none" w:sz="0" w:space="0" w:color="auto"/>
        <w:left w:val="none" w:sz="0" w:space="0" w:color="auto"/>
        <w:bottom w:val="none" w:sz="0" w:space="0" w:color="auto"/>
        <w:right w:val="none" w:sz="0" w:space="0" w:color="auto"/>
      </w:divBdr>
    </w:div>
    <w:div w:id="1912157189">
      <w:bodyDiv w:val="1"/>
      <w:marLeft w:val="0"/>
      <w:marRight w:val="0"/>
      <w:marTop w:val="0"/>
      <w:marBottom w:val="0"/>
      <w:divBdr>
        <w:top w:val="none" w:sz="0" w:space="0" w:color="auto"/>
        <w:left w:val="none" w:sz="0" w:space="0" w:color="auto"/>
        <w:bottom w:val="none" w:sz="0" w:space="0" w:color="auto"/>
        <w:right w:val="none" w:sz="0" w:space="0" w:color="auto"/>
      </w:divBdr>
    </w:div>
    <w:div w:id="20861056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fincen.gov/boi"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A7F8813-E7B5-483D-845C-C4AB2F549EEC}">
  <we:reference id="wa200002135" version="2.4.0.0" store="en-US" storeType="OMEX"/>
  <we:alternateReferences>
    <we:reference id="wa200002135" version="2.4.0.0" store="WA200002135" storeType="OMEX"/>
  </we:alternateReferences>
  <we:properties>
    <we:property name="id" value="&quot;5d680f886db0fe770048a685&quot;"/>
    <we:property name="template" value="&quot;ClosingLetterFunding&quot;"/>
    <we:property name="tenancy" value="&quot;GeauxPlans&quot;"/>
    <we:property name="token_header" value="&quot;eyJhbGciOiJIUzI1NiIsInR5cCI6IkpXVCJ9&quot;"/>
    <we:property name="token_payload" value="&quot;eyJ1c2VySWQiOiI2NmNmODNjNDNjNzRmYjIwOTRlMzMyNzciLCJpYXQiOjE3NjQxNzA1MDcsImV4cCI6MTc2NDc3NTMwN30&quot;"/>
    <we:property name="token_verify" value="&quot;szDTERypFfEwJc7u37QGRzlNwK99jefDeDRxwGjcLq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4FC028-F75F-4FC5-B47E-450F999975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3</Pages>
  <Words>1184</Words>
  <Characters>6755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Letterhead (JGT)</vt:lpstr>
    </vt:vector>
  </TitlesOfParts>
  <Company>Gold Law Firm</Company>
  <LinksUpToDate>false</LinksUpToDate>
  <CharactersWithSpaces>7924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Letterhead (JGT)</dc:title>
  <dc:subject>
  </dc:subject>
  <dc:creator>Graves Theus</dc:creator>
  <cp:keywords>
  </cp:keywords>
  <dc:description>
  </dc:description>
  <cp:lastModifiedBy>Graves Theus</cp:lastModifiedBy>
  <cp:revision>21</cp:revision>
  <cp:lastPrinted>2021-03-22T19:13:00Z</cp:lastPrinted>
  <dcterms:created xsi:type="dcterms:W3CDTF">2026-01-15T21:26:00Z</dcterms:created>
  <dcterms:modified xsi:type="dcterms:W3CDTF">2026-01-15T23:04:00Z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eyJ1c2VySWQiOiI2NmNmODNjNDNjNzRmYjIwOTRlMzMyNzciLCJpYXQiOjE3NjQxNzA1MDcsImV4cCI6MTc2NDc3NTMwN30</vt:lpwstr>
  </property>
  <property fmtid="{D5CDD505-2E9C-101B-9397-08002B2CF9AE}" pid="7" name="token_verify">
    <vt:lpwstr>szDTERypFfEwJc7u37QGRzlNwK99jefDeDRxwGjcLq8</vt:lpwstr>
  </property>
  <property fmtid="{D5CDD505-2E9C-101B-9397-08002B2CF9AE}" pid="8" name="template">
    <vt:lpwstr>ClosingLetterFunding</vt:lpwstr>
  </property>
  <property fmtid="{D5CDD505-2E9C-101B-9397-08002B2CF9AE}" pid="9" name="tenancy">
    <vt:lpwstr>GeauxPlans</vt:lpwstr>
  </property>
  <property fmtid="{D5CDD505-2E9C-101B-9397-08002B2CF9AE}" pid="10" name="id">
    <vt:lpwstr>5d680f886db0fe770048a685</vt:lpwstr>
  </property>
</Properties>
</file>